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73E" w:rsidRDefault="007A283C" w:rsidP="008F552F">
      <w:pPr>
        <w:spacing w:beforeLines="50" w:afterLines="50"/>
        <w:jc w:val="center"/>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600163</w:t>
          </w:r>
        </w:sdtContent>
      </w:sdt>
      <w:r>
        <w:rPr>
          <w:rFonts w:hint="eastAsia"/>
          <w:bCs/>
          <w:szCs w:val="21"/>
        </w:rPr>
        <w:t xml:space="preserve">              </w:t>
      </w:r>
      <w:r w:rsidR="00FE53D4">
        <w:rPr>
          <w:rFonts w:hint="eastAsia"/>
          <w:bCs/>
          <w:szCs w:val="21"/>
        </w:rPr>
        <w:t xml:space="preserve">       </w:t>
      </w:r>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中闽能源</w:t>
          </w:r>
        </w:sdtContent>
      </w:sdt>
    </w:p>
    <w:p w:rsidR="00B30DBC" w:rsidRPr="008241C5" w:rsidRDefault="00B30DBC" w:rsidP="008F552F">
      <w:pPr>
        <w:spacing w:beforeLines="50" w:afterLines="50"/>
        <w:rPr>
          <w:szCs w:val="21"/>
        </w:rPr>
      </w:pPr>
      <w:r w:rsidRPr="008241C5">
        <w:rPr>
          <w:rFonts w:hint="eastAsia"/>
          <w:szCs w:val="21"/>
        </w:rPr>
        <w:t>债券</w:t>
      </w:r>
      <w:r w:rsidRPr="008241C5">
        <w:rPr>
          <w:szCs w:val="21"/>
        </w:rPr>
        <w:t>代码</w:t>
      </w:r>
      <w:r w:rsidRPr="008241C5">
        <w:rPr>
          <w:rFonts w:hint="eastAsia"/>
          <w:szCs w:val="21"/>
        </w:rPr>
        <w:t>：1</w:t>
      </w:r>
      <w:r w:rsidRPr="008241C5">
        <w:rPr>
          <w:szCs w:val="21"/>
        </w:rPr>
        <w:t>10805</w:t>
      </w:r>
      <w:r w:rsidRPr="008241C5">
        <w:rPr>
          <w:rFonts w:hint="eastAsia"/>
          <w:szCs w:val="21"/>
        </w:rPr>
        <w:t xml:space="preserve"> </w:t>
      </w:r>
      <w:r w:rsidRPr="008241C5">
        <w:rPr>
          <w:szCs w:val="21"/>
        </w:rPr>
        <w:t xml:space="preserve"> </w:t>
      </w:r>
      <w:r w:rsidRPr="008241C5">
        <w:rPr>
          <w:rFonts w:hint="eastAsia"/>
          <w:szCs w:val="21"/>
        </w:rPr>
        <w:t xml:space="preserve">   </w:t>
      </w:r>
      <w:r>
        <w:rPr>
          <w:rFonts w:hint="eastAsia"/>
          <w:szCs w:val="21"/>
        </w:rPr>
        <w:t xml:space="preserve">          </w:t>
      </w:r>
      <w:r w:rsidR="00FE53D4">
        <w:rPr>
          <w:rFonts w:hint="eastAsia"/>
          <w:szCs w:val="21"/>
        </w:rPr>
        <w:t xml:space="preserve">    </w:t>
      </w:r>
      <w:r>
        <w:rPr>
          <w:rFonts w:hint="eastAsia"/>
          <w:szCs w:val="21"/>
        </w:rPr>
        <w:t xml:space="preserve">  </w:t>
      </w:r>
      <w:r w:rsidR="00FE53D4">
        <w:rPr>
          <w:rFonts w:hint="eastAsia"/>
          <w:szCs w:val="21"/>
        </w:rPr>
        <w:t xml:space="preserve">   </w:t>
      </w:r>
      <w:r>
        <w:rPr>
          <w:rFonts w:hint="eastAsia"/>
          <w:szCs w:val="21"/>
        </w:rPr>
        <w:t xml:space="preserve">                     </w:t>
      </w:r>
      <w:r w:rsidRPr="008241C5">
        <w:rPr>
          <w:szCs w:val="21"/>
        </w:rPr>
        <w:t xml:space="preserve"> </w:t>
      </w:r>
      <w:r w:rsidRPr="008241C5">
        <w:rPr>
          <w:rFonts w:hint="eastAsia"/>
          <w:szCs w:val="21"/>
        </w:rPr>
        <w:t xml:space="preserve">   </w:t>
      </w:r>
      <w:r>
        <w:rPr>
          <w:rFonts w:hint="eastAsia"/>
          <w:szCs w:val="21"/>
        </w:rPr>
        <w:t xml:space="preserve"> </w:t>
      </w:r>
      <w:r w:rsidRPr="008241C5">
        <w:rPr>
          <w:rFonts w:hint="eastAsia"/>
          <w:szCs w:val="21"/>
        </w:rPr>
        <w:t>债券</w:t>
      </w:r>
      <w:r w:rsidRPr="008241C5">
        <w:rPr>
          <w:szCs w:val="21"/>
        </w:rPr>
        <w:t>简称：</w:t>
      </w:r>
      <w:r w:rsidRPr="008241C5">
        <w:rPr>
          <w:rFonts w:hint="eastAsia"/>
          <w:szCs w:val="21"/>
        </w:rPr>
        <w:t>中闽定0</w:t>
      </w:r>
      <w:r w:rsidRPr="008241C5">
        <w:rPr>
          <w:szCs w:val="21"/>
        </w:rPr>
        <w:t>1</w:t>
      </w:r>
    </w:p>
    <w:p w:rsidR="00B30DBC" w:rsidRPr="008241C5" w:rsidRDefault="00B30DBC" w:rsidP="00FE53D4">
      <w:pPr>
        <w:rPr>
          <w:szCs w:val="21"/>
        </w:rPr>
      </w:pPr>
      <w:r w:rsidRPr="008241C5">
        <w:rPr>
          <w:rFonts w:hint="eastAsia"/>
          <w:szCs w:val="21"/>
        </w:rPr>
        <w:t>债券</w:t>
      </w:r>
      <w:r w:rsidRPr="008241C5">
        <w:rPr>
          <w:szCs w:val="21"/>
        </w:rPr>
        <w:t>代码</w:t>
      </w:r>
      <w:r w:rsidRPr="008241C5">
        <w:rPr>
          <w:rFonts w:hint="eastAsia"/>
          <w:szCs w:val="21"/>
        </w:rPr>
        <w:t>：1</w:t>
      </w:r>
      <w:r w:rsidRPr="008241C5">
        <w:rPr>
          <w:szCs w:val="21"/>
        </w:rPr>
        <w:t>1080</w:t>
      </w:r>
      <w:r w:rsidRPr="008241C5">
        <w:rPr>
          <w:rFonts w:hint="eastAsia"/>
          <w:szCs w:val="21"/>
        </w:rPr>
        <w:t xml:space="preserve">6 </w:t>
      </w:r>
      <w:r w:rsidR="00FE53D4">
        <w:rPr>
          <w:rFonts w:hint="eastAsia"/>
          <w:szCs w:val="21"/>
        </w:rPr>
        <w:t xml:space="preserve">       </w:t>
      </w:r>
      <w:r w:rsidRPr="008241C5">
        <w:rPr>
          <w:szCs w:val="21"/>
        </w:rPr>
        <w:t xml:space="preserve"> </w:t>
      </w:r>
      <w:r w:rsidRPr="008241C5">
        <w:rPr>
          <w:rFonts w:hint="eastAsia"/>
          <w:szCs w:val="21"/>
        </w:rPr>
        <w:t xml:space="preserve">   </w:t>
      </w:r>
      <w:r w:rsidRPr="008241C5">
        <w:rPr>
          <w:szCs w:val="21"/>
        </w:rPr>
        <w:t xml:space="preserve"> </w:t>
      </w:r>
      <w:r w:rsidRPr="008241C5">
        <w:rPr>
          <w:rFonts w:hint="eastAsia"/>
          <w:szCs w:val="21"/>
        </w:rPr>
        <w:t xml:space="preserve"> </w:t>
      </w:r>
      <w:r>
        <w:rPr>
          <w:rFonts w:hint="eastAsia"/>
          <w:szCs w:val="21"/>
        </w:rPr>
        <w:t xml:space="preserve">                                 </w:t>
      </w:r>
      <w:r w:rsidRPr="008241C5">
        <w:rPr>
          <w:rFonts w:hint="eastAsia"/>
          <w:szCs w:val="21"/>
        </w:rPr>
        <w:t xml:space="preserve">  </w:t>
      </w:r>
      <w:r>
        <w:rPr>
          <w:rFonts w:hint="eastAsia"/>
          <w:szCs w:val="21"/>
        </w:rPr>
        <w:t xml:space="preserve"> </w:t>
      </w:r>
      <w:r w:rsidRPr="008241C5">
        <w:rPr>
          <w:rFonts w:hint="eastAsia"/>
          <w:szCs w:val="21"/>
        </w:rPr>
        <w:t>债券</w:t>
      </w:r>
      <w:r w:rsidRPr="008241C5">
        <w:rPr>
          <w:szCs w:val="21"/>
        </w:rPr>
        <w:t>简称：</w:t>
      </w:r>
      <w:r w:rsidRPr="008241C5">
        <w:rPr>
          <w:rFonts w:hint="eastAsia"/>
          <w:szCs w:val="21"/>
        </w:rPr>
        <w:t>中闽定02</w:t>
      </w:r>
    </w:p>
    <w:p w:rsidR="0022473E" w:rsidRDefault="0022473E"/>
    <w:p w:rsidR="0022473E" w:rsidRDefault="0022473E"/>
    <w:p w:rsidR="0022473E" w:rsidRDefault="0022473E"/>
    <w:p w:rsidR="0022473E" w:rsidRDefault="0022473E"/>
    <w:p w:rsidR="00FE53D4" w:rsidRDefault="00FE53D4"/>
    <w:p w:rsidR="00FE53D4" w:rsidRPr="00FE53D4" w:rsidRDefault="00FE53D4"/>
    <w:p w:rsidR="0022473E" w:rsidRDefault="0022473E"/>
    <w:p w:rsidR="0022473E" w:rsidRDefault="0022473E"/>
    <w:p w:rsidR="0022473E" w:rsidRDefault="0022473E">
      <w:pPr>
        <w:rPr>
          <w:b/>
          <w:bCs/>
          <w:szCs w:val="21"/>
        </w:rPr>
      </w:pPr>
    </w:p>
    <w:p w:rsidR="0022473E" w:rsidRDefault="0022473E">
      <w:pPr>
        <w:rPr>
          <w:b/>
          <w:bCs/>
          <w:szCs w:val="21"/>
        </w:rPr>
      </w:pPr>
    </w:p>
    <w:sdt>
      <w:sdtPr>
        <w:rPr>
          <w:b/>
          <w:bCs/>
          <w:szCs w:val="21"/>
        </w:rPr>
        <w:alias w:val="模块:股份有限公司"/>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22473E" w:rsidRDefault="002525B0">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7A283C">
                <w:rPr>
                  <w:rFonts w:ascii="黑体" w:eastAsia="黑体" w:hAnsi="黑体" w:hint="eastAsia"/>
                  <w:b/>
                  <w:bCs/>
                  <w:color w:val="FF0000"/>
                  <w:sz w:val="44"/>
                  <w:szCs w:val="44"/>
                </w:rPr>
                <w:t>中闽能源股份有限公司</w:t>
              </w:r>
            </w:sdtContent>
          </w:sdt>
        </w:p>
      </w:sdtContent>
    </w:sdt>
    <w:p w:rsidR="0022473E" w:rsidRDefault="007A283C">
      <w:pPr>
        <w:jc w:val="center"/>
        <w:rPr>
          <w:rFonts w:ascii="黑体" w:eastAsia="黑体" w:hAnsi="黑体"/>
          <w:b/>
          <w:bCs/>
          <w:color w:val="FF0000"/>
          <w:sz w:val="44"/>
          <w:szCs w:val="44"/>
        </w:rPr>
      </w:pPr>
      <w:r>
        <w:rPr>
          <w:rFonts w:ascii="黑体" w:eastAsia="黑体" w:hAnsi="黑体"/>
          <w:b/>
          <w:bCs/>
          <w:color w:val="FF0000"/>
          <w:sz w:val="44"/>
          <w:szCs w:val="44"/>
        </w:rPr>
        <w:t>2020</w:t>
      </w:r>
      <w:r>
        <w:rPr>
          <w:rFonts w:ascii="黑体" w:eastAsia="黑体" w:hAnsi="黑体" w:hint="eastAsia"/>
          <w:b/>
          <w:bCs/>
          <w:color w:val="FF0000"/>
          <w:sz w:val="44"/>
          <w:szCs w:val="44"/>
        </w:rPr>
        <w:t>年年度报告</w:t>
      </w:r>
    </w:p>
    <w:p w:rsidR="0022473E" w:rsidRDefault="0022473E"/>
    <w:p w:rsidR="0022473E" w:rsidRDefault="0022473E"/>
    <w:p w:rsidR="0022473E" w:rsidRDefault="0022473E"/>
    <w:p w:rsidR="0022473E" w:rsidRDefault="0022473E"/>
    <w:p w:rsidR="0022473E" w:rsidRDefault="0022473E"/>
    <w:p w:rsidR="0022473E" w:rsidRDefault="0022473E"/>
    <w:p w:rsidR="0022473E" w:rsidRDefault="0022473E"/>
    <w:p w:rsidR="0022473E" w:rsidRDefault="0022473E"/>
    <w:p w:rsidR="0022473E" w:rsidRDefault="0022473E">
      <w:pPr>
        <w:rPr>
          <w:rFonts w:ascii="黑体" w:eastAsia="黑体" w:hAnsi="黑体"/>
          <w:b/>
          <w:bCs/>
          <w:color w:val="FF0000"/>
          <w:sz w:val="44"/>
          <w:szCs w:val="44"/>
        </w:rPr>
        <w:sectPr w:rsidR="0022473E" w:rsidSect="005B5D50">
          <w:headerReference w:type="default" r:id="rId12"/>
          <w:footerReference w:type="default" r:id="rId13"/>
          <w:pgSz w:w="11906" w:h="16838"/>
          <w:pgMar w:top="1525" w:right="1276" w:bottom="1440" w:left="1797" w:header="855" w:footer="992" w:gutter="0"/>
          <w:cols w:space="425"/>
          <w:docGrid w:linePitch="312"/>
        </w:sectPr>
      </w:pPr>
    </w:p>
    <w:p w:rsidR="0022473E" w:rsidRDefault="007A283C">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lastRenderedPageBreak/>
        <w:t>重要提示</w:t>
      </w:r>
      <w:bookmarkEnd w:id="0"/>
    </w:p>
    <w:sdt>
      <w:sdtPr>
        <w:rPr>
          <w:rFonts w:ascii="宋体" w:hAnsi="宋体" w:cs="宋体" w:hint="eastAsia"/>
          <w:b w:val="0"/>
          <w:bCs w:val="0"/>
          <w:kern w:val="0"/>
          <w:szCs w:val="24"/>
        </w:rPr>
        <w:alias w:val="选项模块:董事会及董事声明"/>
        <w:tag w:val="_SEC_7d2cef92505949c6b5bd6a9bd88e1b07"/>
        <w:id w:val="-1004825670"/>
        <w:lock w:val="sdtLocked"/>
        <w:placeholder>
          <w:docPart w:val="GBC22222222222222222222222222222"/>
        </w:placeholder>
      </w:sdtPr>
      <w:sdtEndPr>
        <w:rPr>
          <w:rFonts w:ascii="Arial" w:hAnsi="Arial" w:cs="Times New Roman" w:hint="default"/>
          <w:b/>
          <w:bCs/>
          <w:kern w:val="2"/>
          <w:szCs w:val="21"/>
        </w:rPr>
      </w:sdtEndPr>
      <w:sdtContent>
        <w:p w:rsidR="00FD01CF" w:rsidRDefault="002525B0" w:rsidP="00FD01CF">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7A283C">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p w:rsidR="0022473E" w:rsidRPr="00FD01CF" w:rsidRDefault="0022473E" w:rsidP="00FD01CF"/>
    <w:sdt>
      <w:sdtPr>
        <w:rPr>
          <w:rFonts w:ascii="Calibri" w:hAnsi="Calibri" w:cs="宋体" w:hint="eastAsia"/>
          <w:b w:val="0"/>
          <w:bCs w:val="0"/>
          <w:kern w:val="0"/>
          <w:sz w:val="24"/>
          <w:szCs w:val="22"/>
        </w:rPr>
        <w:alias w:val="选项模块:公司全体董事出席董事会会议。"/>
        <w:tag w:val="_SEC_22f2821f4b8f443f90d5135b8aaff83a"/>
        <w:id w:val="5040116"/>
        <w:lock w:val="sdtLocked"/>
        <w:placeholder>
          <w:docPart w:val="GBC22222222222222222222222222222"/>
        </w:placeholder>
      </w:sdtPr>
      <w:sdtEndPr>
        <w:rPr>
          <w:rFonts w:ascii="Arial" w:hAnsi="Arial" w:cs="Times New Roman" w:hint="default"/>
          <w:b/>
          <w:bCs/>
          <w:kern w:val="2"/>
          <w:sz w:val="21"/>
          <w:szCs w:val="21"/>
        </w:rPr>
      </w:sdtEndPr>
      <w:sdtContent>
        <w:p w:rsidR="00FD01CF" w:rsidRDefault="007A283C" w:rsidP="00FD01CF">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董事会会议。</w:t>
          </w:r>
        </w:p>
      </w:sdtContent>
    </w:sdt>
    <w:p w:rsidR="0022473E" w:rsidRPr="00FD01CF" w:rsidRDefault="0022473E" w:rsidP="00FD01CF"/>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1147872"/>
        <w:lock w:val="sdtLocked"/>
        <w:placeholder>
          <w:docPart w:val="GBC22222222222222222222222222222"/>
        </w:placeholder>
      </w:sdtPr>
      <w:sdtEndPr>
        <w:rPr>
          <w:rFonts w:ascii="Arial" w:hAnsi="Arial" w:cs="Times New Roman" w:hint="default"/>
          <w:b/>
          <w:bCs/>
          <w:kern w:val="2"/>
          <w:sz w:val="21"/>
          <w:szCs w:val="21"/>
        </w:rPr>
      </w:sdtEndPr>
      <w:sdtContent>
        <w:p w:rsidR="00FD01CF" w:rsidRDefault="002525B0" w:rsidP="00FD01CF">
          <w:pPr>
            <w:pStyle w:val="2"/>
            <w:numPr>
              <w:ilvl w:val="0"/>
              <w:numId w:val="7"/>
            </w:numPr>
            <w:tabs>
              <w:tab w:val="left" w:pos="518"/>
            </w:tabs>
            <w:spacing w:before="0" w:after="0" w:line="360" w:lineRule="auto"/>
            <w:ind w:left="420" w:hangingChars="175"/>
            <w:jc w:val="left"/>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B30DBC" w:rsidRPr="00F63521">
                <w:rPr>
                  <w:rFonts w:ascii="宋体" w:hAnsi="宋体" w:hint="eastAsia"/>
                  <w:sz w:val="24"/>
                  <w:szCs w:val="24"/>
                </w:rPr>
                <w:t>华兴会计师事务所（特殊普通合伙）</w:t>
              </w:r>
            </w:sdtContent>
          </w:sdt>
          <w:r w:rsidR="007A283C">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ContentLocked"/>
              <w:placeholder>
                <w:docPart w:val="GBC22222222222222222222222222222"/>
              </w:placeholder>
            </w:sdtPr>
            <w:sdtContent>
              <w:r w:rsidR="007A283C">
                <w:rPr>
                  <w:rFonts w:ascii="宋体" w:hAnsi="宋体" w:hint="eastAsia"/>
                </w:rPr>
                <w:t>标准无保留意见</w:t>
              </w:r>
            </w:sdtContent>
          </w:sdt>
          <w:r w:rsidR="007A283C">
            <w:rPr>
              <w:rFonts w:ascii="宋体" w:hAnsi="宋体" w:hint="eastAsia"/>
            </w:rPr>
            <w:t>的审计报告。</w:t>
          </w:r>
        </w:p>
      </w:sdtContent>
    </w:sdt>
    <w:p w:rsidR="0022473E" w:rsidRPr="00FD01CF" w:rsidRDefault="0022473E" w:rsidP="00FD01CF"/>
    <w:sdt>
      <w:sdtPr>
        <w:rPr>
          <w:rFonts w:ascii="宋体" w:hAnsi="宋体" w:cs="宋体" w:hint="eastAsia"/>
          <w:b w:val="0"/>
          <w:bCs w:val="0"/>
          <w:kern w:val="0"/>
          <w:szCs w:val="24"/>
        </w:rPr>
        <w:alias w:val="模块:公司负责人等声明"/>
        <w:tag w:val="_SEC_aa772887f17444efa3f14932a3ab86a1"/>
        <w:id w:val="5039919"/>
        <w:lock w:val="sdtLocked"/>
        <w:placeholder>
          <w:docPart w:val="GBC22222222222222222222222222222"/>
        </w:placeholder>
      </w:sdtPr>
      <w:sdtEndPr>
        <w:rPr>
          <w:rFonts w:ascii="Arial" w:hAnsi="Arial" w:cs="Times New Roman"/>
          <w:b/>
          <w:bCs/>
          <w:kern w:val="2"/>
          <w:szCs w:val="21"/>
        </w:rPr>
      </w:sdtEndPr>
      <w:sdtContent>
        <w:p w:rsidR="00FD01CF" w:rsidRDefault="007A283C" w:rsidP="00FD01CF">
          <w:pPr>
            <w:pStyle w:val="2"/>
            <w:numPr>
              <w:ilvl w:val="0"/>
              <w:numId w:val="7"/>
            </w:numPr>
            <w:tabs>
              <w:tab w:val="left" w:pos="434"/>
            </w:tabs>
            <w:spacing w:before="0" w:after="0" w:line="360" w:lineRule="auto"/>
            <w:ind w:left="368" w:hangingChars="175" w:hanging="368"/>
          </w:pPr>
          <w:r>
            <w:rPr>
              <w:rFonts w:ascii="宋体" w:hAnsi="宋体" w:hint="eastAsia"/>
            </w:rPr>
            <w:t>公司</w:t>
          </w:r>
          <w:r w:rsidR="00A6010A">
            <w:rPr>
              <w:rFonts w:ascii="宋体" w:hAnsi="宋体" w:hint="eastAsia"/>
            </w:rPr>
            <w:t>董事长</w:t>
          </w:r>
          <w:sdt>
            <w:sdtPr>
              <w:alias w:val="公司负责人姓名"/>
              <w:tag w:val="_GBC_ba0728eaa9a342098d20addcde59ed31"/>
              <w:id w:val="10263261"/>
              <w:lock w:val="sdtLocked"/>
              <w:placeholder>
                <w:docPart w:val="GBC22222222222222222222222222222"/>
              </w:placeholder>
              <w:dataBinding w:prefixMappings="xmlns:clcid-mr='clcid-mr'" w:xpath="/*/clcid-mr:GongSiFuZeRenXingMing[not(@periodRef)]" w:storeItemID="{89EBAB94-44A0-46A2-B712-30D997D04A6D}"/>
              <w:text/>
            </w:sdtPr>
            <w:sdtContent>
              <w:r w:rsidR="00B30DBC" w:rsidRPr="00B30DBC">
                <w:rPr>
                  <w:rFonts w:hint="eastAsia"/>
                </w:rPr>
                <w:t>张骏</w:t>
              </w:r>
            </w:sdtContent>
          </w:sdt>
          <w:r>
            <w:rPr>
              <w:rFonts w:ascii="宋体" w:hAnsi="宋体" w:hint="eastAsia"/>
            </w:rPr>
            <w:t>、</w:t>
          </w:r>
          <w:r w:rsidR="00B30DBC">
            <w:rPr>
              <w:rFonts w:ascii="宋体" w:hAnsi="宋体" w:hint="eastAsia"/>
            </w:rPr>
            <w:t>总经理</w:t>
          </w:r>
          <w:r w:rsidR="00A6010A">
            <w:rPr>
              <w:rFonts w:ascii="宋体" w:hAnsi="宋体" w:hint="eastAsia"/>
            </w:rPr>
            <w:t>郭政</w:t>
          </w:r>
          <w:r w:rsidR="00B30DBC">
            <w:rPr>
              <w:rFonts w:ascii="宋体" w:hAnsi="宋体" w:hint="eastAsia"/>
            </w:rPr>
            <w:t>、</w:t>
          </w:r>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30DBC">
                <w:rPr>
                  <w:rFonts w:ascii="宋体" w:hAnsi="宋体" w:hint="eastAsia"/>
                </w:rPr>
                <w:t>游莉</w:t>
              </w:r>
            </w:sdtContent>
          </w:sdt>
          <w:r>
            <w:rPr>
              <w:rFonts w:ascii="宋体" w:hAnsi="宋体" w:hint="eastAsia"/>
            </w:rPr>
            <w:t>及会计机构负责人（会计主管人员）</w:t>
          </w:r>
          <w:sdt>
            <w:sdt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not(@periodRef)]" w:storeItemID="{89EBAB94-44A0-46A2-B712-30D997D04A6D}"/>
              <w:text/>
            </w:sdtPr>
            <w:sdtContent>
              <w:r w:rsidR="00826A9E">
                <w:rPr>
                  <w:rFonts w:hint="eastAsia"/>
                </w:rPr>
                <w:t>俞宙</w:t>
              </w:r>
            </w:sdtContent>
          </w:sdt>
          <w:r>
            <w:rPr>
              <w:rFonts w:ascii="宋体" w:hAnsi="宋体" w:hint="eastAsia"/>
            </w:rPr>
            <w:t>声明：保证年度报告中财务报告的真实、准确、完整。</w:t>
          </w:r>
        </w:p>
      </w:sdtContent>
    </w:sdt>
    <w:p w:rsidR="0022473E" w:rsidRPr="00FD01CF" w:rsidRDefault="0022473E" w:rsidP="00FD01CF"/>
    <w:sdt>
      <w:sdtPr>
        <w:rPr>
          <w:rFonts w:ascii="Calibri" w:hAnsi="Calibri" w:cs="宋体"/>
          <w:b w:val="0"/>
          <w:bCs w:val="0"/>
          <w:kern w:val="0"/>
          <w:sz w:val="24"/>
          <w:szCs w:val="24"/>
        </w:rPr>
        <w:alias w:val="模块:经董事会审议的报告期利润分配预案或公积金转增股本预案"/>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22473E" w:rsidRDefault="007A283C">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7B7302" w:rsidRPr="002C2D6A" w:rsidRDefault="007B7302" w:rsidP="007B7302">
              <w:pPr>
                <w:tabs>
                  <w:tab w:val="left" w:pos="2140"/>
                  <w:tab w:val="left" w:pos="5000"/>
                </w:tabs>
                <w:ind w:firstLineChars="200" w:firstLine="420"/>
                <w:rPr>
                  <w:szCs w:val="21"/>
                </w:rPr>
              </w:pPr>
              <w:r w:rsidRPr="002C2D6A">
                <w:rPr>
                  <w:rFonts w:hint="eastAsia"/>
                  <w:szCs w:val="21"/>
                </w:rPr>
                <w:t>经华兴会计师事务所（特殊普通合伙）审计，2020年度母公司报表实现净利润83,372,035.61元，加年初母公司报表未分配利润-1,472,848,837.65元，截至本报告期末，母公司报表累计可供股东分配的利润-1,389,476,802.04元；2020年度合并报表实现归属于母公司股东的净利润485,887,518.81元，加年初合并报表未分配利润-1,060,663,219.69元，截至本报告期末，合并报表累计可供股东分配的利润-574,775,700.88元。</w:t>
              </w:r>
            </w:p>
            <w:p w:rsidR="007A283C" w:rsidRDefault="007B7302" w:rsidP="007B7302">
              <w:pPr>
                <w:ind w:firstLineChars="200" w:firstLine="420"/>
                <w:jc w:val="both"/>
                <w:rPr>
                  <w:shd w:val="pct15" w:color="auto" w:fill="FFFFFF"/>
                </w:rPr>
              </w:pPr>
              <w:r w:rsidRPr="002C2D6A">
                <w:rPr>
                  <w:rFonts w:hint="eastAsia"/>
                  <w:szCs w:val="21"/>
                </w:rPr>
                <w:t>鉴于报告期末，母公司报表和合并报表累计可供股东分配的利润均为负数，无利润分配来源，为此，公司2020年度拟不进行利润分配，也不进行资本公积金转增股本。</w:t>
              </w:r>
              <w:r w:rsidR="007541BC" w:rsidRPr="0099553A">
                <w:rPr>
                  <w:rFonts w:hint="eastAsia"/>
                </w:rPr>
                <w:t>该预案尚需提交公司</w:t>
              </w:r>
              <w:r w:rsidR="007541BC">
                <w:rPr>
                  <w:rFonts w:hint="eastAsia"/>
                </w:rPr>
                <w:t>2020年年度股东大会审议通过。</w:t>
              </w:r>
            </w:p>
          </w:sdtContent>
        </w:sdt>
      </w:sdtContent>
    </w:sdt>
    <w:p w:rsidR="0022473E" w:rsidRPr="007A283C" w:rsidRDefault="0022473E">
      <w:pPr>
        <w:kinsoku w:val="0"/>
        <w:overflowPunct w:val="0"/>
        <w:autoSpaceDE w:val="0"/>
        <w:autoSpaceDN w:val="0"/>
        <w:adjustRightInd w:val="0"/>
        <w:snapToGrid w:val="0"/>
        <w:spacing w:line="360" w:lineRule="exact"/>
        <w:rPr>
          <w:szCs w:val="21"/>
        </w:rPr>
      </w:pPr>
    </w:p>
    <w:sdt>
      <w:sdtPr>
        <w:rPr>
          <w:rFonts w:ascii="Calibri" w:hAnsi="Calibri" w:cs="宋体"/>
          <w:b w:val="0"/>
          <w:bCs w:val="0"/>
          <w:kern w:val="0"/>
          <w:sz w:val="24"/>
          <w:szCs w:val="24"/>
        </w:rPr>
        <w:alias w:val="模块:前瞻性陈述的风险声明"/>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22473E" w:rsidRDefault="007A283C">
          <w:pPr>
            <w:pStyle w:val="2"/>
            <w:numPr>
              <w:ilvl w:val="0"/>
              <w:numId w:val="7"/>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21618562"/>
            <w:lock w:val="sdtContentLocked"/>
            <w:placeholder>
              <w:docPart w:val="GBC22222222222222222222222222222"/>
            </w:placeholder>
          </w:sdtPr>
          <w:sdtContent>
            <w:p w:rsidR="0022473E" w:rsidRDefault="002525B0">
              <w:r>
                <w:fldChar w:fldCharType="begin"/>
              </w:r>
              <w:r w:rsidR="007A283C">
                <w:instrText xml:space="preserve">MACROBUTTON  SnrToggleCheckbox √适用 </w:instrText>
              </w:r>
              <w:r>
                <w:fldChar w:fldCharType="end"/>
              </w:r>
              <w:r>
                <w:fldChar w:fldCharType="begin"/>
              </w:r>
              <w:r w:rsidR="007A283C">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7A283C" w:rsidRDefault="007A283C" w:rsidP="001E20AF">
              <w:pPr>
                <w:kinsoku w:val="0"/>
                <w:overflowPunct w:val="0"/>
                <w:autoSpaceDE w:val="0"/>
                <w:autoSpaceDN w:val="0"/>
                <w:adjustRightInd w:val="0"/>
                <w:snapToGrid w:val="0"/>
                <w:ind w:firstLineChars="200" w:firstLine="420"/>
                <w:rPr>
                  <w:shd w:val="pct15" w:color="auto" w:fill="FFFFFF"/>
                </w:rPr>
              </w:pPr>
              <w:r w:rsidRPr="0062746E">
                <w:rPr>
                  <w:rFonts w:hint="eastAsia"/>
                  <w:szCs w:val="21"/>
                </w:rPr>
                <w:t>本报告中所涉及的未来</w:t>
              </w:r>
              <w:r>
                <w:rPr>
                  <w:rFonts w:hint="eastAsia"/>
                  <w:szCs w:val="21"/>
                </w:rPr>
                <w:t>经营</w:t>
              </w:r>
              <w:r w:rsidRPr="0062746E">
                <w:rPr>
                  <w:rFonts w:hint="eastAsia"/>
                  <w:szCs w:val="21"/>
                </w:rPr>
                <w:t>计划</w:t>
              </w:r>
              <w:r>
                <w:rPr>
                  <w:rFonts w:hint="eastAsia"/>
                  <w:szCs w:val="21"/>
                </w:rPr>
                <w:t>和</w:t>
              </w:r>
              <w:r w:rsidRPr="0062746E">
                <w:rPr>
                  <w:rFonts w:hint="eastAsia"/>
                  <w:szCs w:val="21"/>
                </w:rPr>
                <w:t>发展战略等前瞻性陈述不构成公司对投资者的实质承诺，敬请投资者注意投资风险。</w:t>
              </w:r>
            </w:p>
          </w:sdtContent>
        </w:sdt>
      </w:sdtContent>
    </w:sdt>
    <w:p w:rsidR="0022473E" w:rsidRPr="007A283C" w:rsidRDefault="0022473E" w:rsidP="007A283C">
      <w:pPr>
        <w:kinsoku w:val="0"/>
        <w:overflowPunct w:val="0"/>
        <w:autoSpaceDE w:val="0"/>
        <w:autoSpaceDN w:val="0"/>
        <w:adjustRightInd w:val="0"/>
        <w:snapToGrid w:val="0"/>
        <w:spacing w:line="360" w:lineRule="exact"/>
        <w:ind w:firstLineChars="200" w:firstLine="420"/>
        <w:rPr>
          <w:szCs w:val="21"/>
        </w:rPr>
      </w:pPr>
    </w:p>
    <w:sdt>
      <w:sdtPr>
        <w:rPr>
          <w:rFonts w:ascii="Calibri" w:hAnsi="Calibri" w:cs="宋体" w:hint="eastAsia"/>
          <w:b w:val="0"/>
          <w:bCs w:val="0"/>
          <w:kern w:val="0"/>
          <w:sz w:val="24"/>
          <w:szCs w:val="24"/>
          <w:shd w:val="pct15" w:color="auto" w:fill="FFFFFF"/>
        </w:rPr>
        <w:alias w:val="模块:本公司是否存在大股东占用资金情况"/>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22473E" w:rsidRDefault="007A283C">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22473E" w:rsidRDefault="007A283C" w:rsidP="007A283C">
              <w:pPr>
                <w:kinsoku w:val="0"/>
                <w:overflowPunct w:val="0"/>
                <w:autoSpaceDE w:val="0"/>
                <w:autoSpaceDN w:val="0"/>
                <w:adjustRightInd w:val="0"/>
                <w:snapToGrid w:val="0"/>
                <w:spacing w:line="360" w:lineRule="exact"/>
                <w:ind w:firstLineChars="200" w:firstLine="420"/>
                <w:rPr>
                  <w:rFonts w:ascii="Arial" w:hAnsi="Arial"/>
                  <w:bCs/>
                  <w:szCs w:val="21"/>
                </w:rPr>
              </w:pPr>
              <w:r>
                <w:rPr>
                  <w:rFonts w:ascii="Arial" w:hAnsi="Arial" w:hint="eastAsia"/>
                  <w:bCs/>
                  <w:szCs w:val="21"/>
                </w:rPr>
                <w:t>否</w:t>
              </w:r>
            </w:p>
          </w:sdtContent>
        </w:sdt>
        <w:p w:rsidR="0022473E" w:rsidRDefault="002525B0">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4295434"/>
        <w:lock w:val="sdtLocked"/>
        <w:placeholder>
          <w:docPart w:val="GBC22222222222222222222222222222"/>
        </w:placeholder>
      </w:sdtPr>
      <w:sdtEndPr>
        <w:rPr>
          <w:rFonts w:ascii="宋体" w:hAnsi="宋体" w:hint="eastAsia"/>
          <w:sz w:val="21"/>
        </w:rPr>
      </w:sdtEndPr>
      <w:sdtContent>
        <w:p w:rsidR="0022473E" w:rsidRDefault="007A283C">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FD01CF" w:rsidRDefault="007A283C" w:rsidP="00FD01CF">
              <w:pPr>
                <w:ind w:firstLineChars="200" w:firstLine="420"/>
              </w:pPr>
              <w:r>
                <w:rPr>
                  <w:rFonts w:hint="eastAsia"/>
                  <w:szCs w:val="21"/>
                </w:rPr>
                <w:t>否</w:t>
              </w:r>
            </w:p>
          </w:sdtContent>
        </w:sdt>
      </w:sdtContent>
    </w:sdt>
    <w:p w:rsidR="0022473E" w:rsidRPr="00FD01CF" w:rsidRDefault="0022473E" w:rsidP="00FD01CF">
      <w:pPr>
        <w:ind w:firstLineChars="200" w:firstLine="420"/>
        <w:rPr>
          <w:szCs w:val="21"/>
        </w:rPr>
      </w:pPr>
    </w:p>
    <w:bookmarkStart w:id="1" w:name="_Hlk61881950" w:displacedByCustomXml="next"/>
    <w:sdt>
      <w:sdtPr>
        <w:rPr>
          <w:rFonts w:ascii="Calibri" w:hAnsi="Calibri" w:cs="宋体"/>
          <w:b w:val="0"/>
          <w:bCs w:val="0"/>
          <w:kern w:val="0"/>
          <w:szCs w:val="24"/>
        </w:rPr>
        <w:alias w:val="模块:是否存在半数以上董事无法保证公司所披露年度报告的真实性、准确..."/>
        <w:tag w:val="_SEC_48356da23f6a4bf99307cdd80c7327ad"/>
        <w:id w:val="-1518383521"/>
        <w:lock w:val="sdtLocked"/>
        <w:placeholder>
          <w:docPart w:val="GBC22222222222222222222222222222"/>
        </w:placeholder>
      </w:sdtPr>
      <w:sdtEndPr>
        <w:rPr>
          <w:rFonts w:ascii="宋体" w:hAnsi="宋体" w:hint="eastAsia"/>
        </w:rPr>
      </w:sdtEndPr>
      <w:sdtContent>
        <w:p w:rsidR="0022473E" w:rsidRDefault="007A283C">
          <w:pPr>
            <w:pStyle w:val="2"/>
            <w:numPr>
              <w:ilvl w:val="0"/>
              <w:numId w:val="7"/>
            </w:numPr>
            <w:tabs>
              <w:tab w:val="left" w:pos="644"/>
            </w:tabs>
            <w:spacing w:before="0" w:after="0" w:line="360" w:lineRule="auto"/>
            <w:ind w:left="368" w:hangingChars="175" w:hanging="368"/>
            <w:rPr>
              <w:rFonts w:ascii="Calibri" w:hAnsi="Calibri" w:cs="宋体"/>
              <w:kern w:val="0"/>
            </w:rPr>
          </w:pPr>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1756052650"/>
            <w:lock w:val="sdtLocked"/>
            <w:placeholder>
              <w:docPart w:val="GBC22222222222222222222222222222"/>
            </w:placeholder>
            <w:comboBox>
              <w:listItem w:displayText="是" w:value="是"/>
              <w:listItem w:displayText="否" w:value="否"/>
            </w:comboBox>
          </w:sdtPr>
          <w:sdtContent>
            <w:p w:rsidR="00F20FB4" w:rsidRDefault="00EB53E7" w:rsidP="00F20FB4">
              <w:pPr>
                <w:ind w:firstLineChars="200" w:firstLine="420"/>
              </w:pPr>
              <w:r>
                <w:rPr>
                  <w:rFonts w:hint="eastAsia"/>
                </w:rPr>
                <w:t>否</w:t>
              </w:r>
            </w:p>
          </w:sdtContent>
        </w:sdt>
      </w:sdtContent>
    </w:sdt>
    <w:p w:rsidR="0022473E" w:rsidRDefault="0022473E" w:rsidP="00F20FB4">
      <w:pPr>
        <w:ind w:firstLineChars="200" w:firstLine="420"/>
        <w:rPr>
          <w:szCs w:val="21"/>
        </w:rPr>
      </w:pPr>
    </w:p>
    <w:sdt>
      <w:sdtPr>
        <w:rPr>
          <w:rFonts w:ascii="宋体" w:hAnsi="宋体" w:cs="宋体"/>
          <w:b w:val="0"/>
          <w:bCs w:val="0"/>
          <w:kern w:val="0"/>
          <w:szCs w:val="24"/>
        </w:rPr>
        <w:alias w:val="模块:重大风险提示"/>
        <w:tag w:val="_SEC_9889b4a81d8e4a009c1c90b6eaff4bed"/>
        <w:id w:val="11228095"/>
        <w:lock w:val="sdtLocked"/>
        <w:placeholder>
          <w:docPart w:val="GBC22222222222222222222222222222"/>
        </w:placeholder>
      </w:sdtPr>
      <w:sdtContent>
        <w:p w:rsidR="0022473E" w:rsidRDefault="007A283C">
          <w:pPr>
            <w:pStyle w:val="2"/>
            <w:numPr>
              <w:ilvl w:val="0"/>
              <w:numId w:val="7"/>
            </w:numPr>
            <w:tabs>
              <w:tab w:val="left" w:pos="644"/>
            </w:tabs>
            <w:spacing w:before="0" w:after="0" w:line="360" w:lineRule="auto"/>
            <w:ind w:left="368" w:hangingChars="175" w:hanging="368"/>
          </w:pPr>
          <w:r>
            <w:rPr>
              <w:rFonts w:hint="eastAsia"/>
            </w:rPr>
            <w:t>重大风险提示</w:t>
          </w:r>
        </w:p>
        <w:p w:rsidR="004C59E6" w:rsidRDefault="002525B0" w:rsidP="004C59E6">
          <w:pPr>
            <w:ind w:firstLineChars="200" w:firstLine="420"/>
          </w:pPr>
          <w:sdt>
            <w:sdtPr>
              <w:alias w:val="重大风险提示"/>
              <w:tag w:val="_GBC_43a6b8847e0241f1af5326af848c7cec"/>
              <w:id w:val="8340739"/>
              <w:lock w:val="sdtLocked"/>
              <w:placeholder>
                <w:docPart w:val="GBC22222222222222222222222222222"/>
              </w:placeholder>
            </w:sdtPr>
            <w:sdtContent>
              <w:r w:rsidR="004C59E6" w:rsidRPr="00AD2BC7">
                <w:rPr>
                  <w:rFonts w:hint="eastAsia"/>
                </w:rPr>
                <w:t>公司已在本报告中详细阐述了围绕公司经营可能存在的风险及应对措施，敬请查阅本报告</w:t>
              </w:r>
              <w:r w:rsidR="004C59E6">
                <w:rPr>
                  <w:rFonts w:hint="eastAsia"/>
                </w:rPr>
                <w:t>“</w:t>
              </w:r>
              <w:r w:rsidR="004C59E6" w:rsidRPr="00AD2BC7">
                <w:rPr>
                  <w:rFonts w:hint="eastAsia"/>
                </w:rPr>
                <w:t>第四节经营情况讨论与分析”中</w:t>
              </w:r>
              <w:r w:rsidR="004C59E6">
                <w:rPr>
                  <w:rFonts w:hint="eastAsia"/>
                </w:rPr>
                <w:t>“三、公司</w:t>
              </w:r>
              <w:r w:rsidR="004C59E6" w:rsidRPr="00E26E8D">
                <w:rPr>
                  <w:rFonts w:hint="eastAsia"/>
                </w:rPr>
                <w:t>关于公司未来发展的讨论与分析</w:t>
              </w:r>
              <w:r w:rsidR="004C59E6">
                <w:rPr>
                  <w:rFonts w:hint="eastAsia"/>
                </w:rPr>
                <w:t>”之</w:t>
              </w:r>
              <w:r w:rsidR="004C59E6" w:rsidRPr="00AD2BC7">
                <w:rPr>
                  <w:rFonts w:hint="eastAsia"/>
                </w:rPr>
                <w:t>“</w:t>
              </w:r>
              <w:r w:rsidR="004C59E6">
                <w:rPr>
                  <w:rFonts w:hint="eastAsia"/>
                </w:rPr>
                <w:t>（四）</w:t>
              </w:r>
              <w:r w:rsidR="004C59E6" w:rsidRPr="00AD2BC7">
                <w:rPr>
                  <w:rFonts w:hint="eastAsia"/>
                </w:rPr>
                <w:t>可能面对的风险”。</w:t>
              </w:r>
            </w:sdtContent>
          </w:sdt>
        </w:p>
      </w:sdtContent>
    </w:sdt>
    <w:p w:rsidR="0022473E" w:rsidRDefault="0022473E" w:rsidP="004C59E6">
      <w:pPr>
        <w:ind w:firstLineChars="200" w:firstLine="420"/>
      </w:pPr>
    </w:p>
    <w:sdt>
      <w:sdtPr>
        <w:rPr>
          <w:rFonts w:ascii="宋体" w:hAnsi="宋体" w:cs="宋体"/>
          <w:b w:val="0"/>
          <w:bCs w:val="0"/>
          <w:kern w:val="0"/>
          <w:sz w:val="24"/>
          <w:szCs w:val="24"/>
        </w:rPr>
        <w:alias w:val="模块:重要提示的其他情况说明"/>
        <w:tag w:val="_SEC_e9484471c6da4ac39a115f2e22fdac24"/>
        <w:id w:val="833425077"/>
        <w:lock w:val="sdtLocked"/>
        <w:placeholder>
          <w:docPart w:val="GBC22222222222222222222222222222"/>
        </w:placeholder>
      </w:sdtPr>
      <w:sdtEndPr>
        <w:rPr>
          <w:sz w:val="21"/>
        </w:rPr>
      </w:sdtEndPr>
      <w:sdtContent>
        <w:p w:rsidR="0022473E" w:rsidRDefault="007A283C">
          <w:pPr>
            <w:pStyle w:val="2"/>
            <w:numPr>
              <w:ilvl w:val="0"/>
              <w:numId w:val="7"/>
            </w:numPr>
            <w:tabs>
              <w:tab w:val="left" w:pos="588"/>
              <w:tab w:val="left" w:pos="644"/>
              <w:tab w:val="left" w:pos="672"/>
            </w:tabs>
            <w:spacing w:before="0" w:after="0" w:line="360" w:lineRule="auto"/>
            <w:ind w:left="420" w:hangingChars="175"/>
            <w:rPr>
              <w:sz w:val="24"/>
              <w:szCs w:val="24"/>
            </w:rPr>
          </w:pPr>
          <w:r>
            <w:rPr>
              <w:rFonts w:hint="eastAsia"/>
              <w:sz w:val="24"/>
              <w:szCs w:val="24"/>
            </w:rPr>
            <w:t>其他</w:t>
          </w:r>
        </w:p>
        <w:sdt>
          <w:sdtPr>
            <w:alias w:val="是否适用：其他重要提示[双击切换]"/>
            <w:tag w:val="_GBC_0eafa210a73340628544c13dacbc7643"/>
            <w:id w:val="-2046666943"/>
            <w:lock w:val="sdtContentLocked"/>
            <w:placeholder>
              <w:docPart w:val="GBC22222222222222222222222222222"/>
            </w:placeholder>
          </w:sdtPr>
          <w:sdtContent>
            <w:p w:rsidR="00FD01CF" w:rsidRPr="00FD01CF" w:rsidRDefault="002525B0" w:rsidP="00FD01CF">
              <w:pPr>
                <w:rPr>
                  <w:szCs w:val="21"/>
                </w:rPr>
                <w:sectPr w:rsidR="00FD01CF" w:rsidRPr="00FD01CF" w:rsidSect="007B7302">
                  <w:pgSz w:w="11906" w:h="16838" w:code="9"/>
                  <w:pgMar w:top="1191" w:right="1276" w:bottom="1191" w:left="1797" w:header="856" w:footer="851" w:gutter="0"/>
                  <w:cols w:space="425"/>
                  <w:docGrid w:linePitch="312"/>
                </w:sectPr>
              </w:pPr>
              <w:r>
                <w:fldChar w:fldCharType="begin"/>
              </w:r>
              <w:r w:rsidR="00C04761">
                <w:instrText xml:space="preserve">MACROBUTTON  SnrToggleCheckbox □适用 </w:instrText>
              </w:r>
              <w:r>
                <w:fldChar w:fldCharType="end"/>
              </w:r>
              <w:r>
                <w:fldChar w:fldCharType="begin"/>
              </w:r>
              <w:r w:rsidR="00C04761">
                <w:instrText xml:space="preserve"> MACROBUTTON  SnrToggleCheckbox √不适用 </w:instrText>
              </w:r>
              <w:r>
                <w:fldChar w:fldCharType="end"/>
              </w:r>
            </w:p>
          </w:sdtContent>
        </w:sdt>
      </w:sdtContent>
    </w:sdt>
    <w:p w:rsidR="00FD01CF" w:rsidRDefault="00FD01CF">
      <w:pPr>
        <w:spacing w:line="480" w:lineRule="auto"/>
        <w:jc w:val="center"/>
        <w:rPr>
          <w:b/>
          <w:sz w:val="28"/>
          <w:szCs w:val="28"/>
        </w:rPr>
      </w:pPr>
    </w:p>
    <w:p w:rsidR="0022473E" w:rsidRDefault="007A283C">
      <w:pPr>
        <w:spacing w:line="480" w:lineRule="auto"/>
        <w:jc w:val="center"/>
        <w:rPr>
          <w:b/>
          <w:sz w:val="28"/>
          <w:szCs w:val="28"/>
        </w:rPr>
      </w:pPr>
      <w:r>
        <w:rPr>
          <w:rFonts w:hint="eastAsia"/>
          <w:b/>
          <w:sz w:val="28"/>
          <w:szCs w:val="28"/>
        </w:rPr>
        <w:t>目</w:t>
      </w:r>
      <w:r w:rsidR="00175447">
        <w:rPr>
          <w:rFonts w:hint="eastAsia"/>
          <w:b/>
          <w:sz w:val="28"/>
          <w:szCs w:val="28"/>
        </w:rPr>
        <w:t xml:space="preserve">  </w:t>
      </w:r>
      <w:r>
        <w:rPr>
          <w:rFonts w:hint="eastAsia"/>
          <w:b/>
          <w:sz w:val="28"/>
          <w:szCs w:val="28"/>
        </w:rPr>
        <w:t>录</w:t>
      </w:r>
    </w:p>
    <w:p w:rsidR="0022473E" w:rsidRDefault="002525B0">
      <w:pPr>
        <w:pStyle w:val="11"/>
        <w:rPr>
          <w:rFonts w:asciiTheme="minorHAnsi" w:eastAsiaTheme="minorEastAsia" w:hAnsiTheme="minorHAnsi" w:cstheme="minorBidi"/>
          <w:b/>
          <w:bCs/>
          <w:noProof/>
          <w:szCs w:val="22"/>
        </w:rPr>
      </w:pPr>
      <w:r w:rsidRPr="002525B0">
        <w:rPr>
          <w:b/>
          <w:bCs/>
        </w:rPr>
        <w:fldChar w:fldCharType="begin"/>
      </w:r>
      <w:r w:rsidR="007A283C">
        <w:rPr>
          <w:b/>
          <w:bCs/>
        </w:rPr>
        <w:instrText xml:space="preserve"> TOC \o "1-1" \h \z \u </w:instrText>
      </w:r>
      <w:r w:rsidRPr="002525B0">
        <w:rPr>
          <w:b/>
          <w:bCs/>
        </w:rPr>
        <w:fldChar w:fldCharType="separate"/>
      </w:r>
      <w:hyperlink w:anchor="_Toc28098023" w:history="1">
        <w:r w:rsidR="007A283C">
          <w:rPr>
            <w:rStyle w:val="a3"/>
            <w:b/>
            <w:bCs/>
            <w:noProof/>
          </w:rPr>
          <w:t>第一节</w:t>
        </w:r>
        <w:r w:rsidR="007A283C">
          <w:rPr>
            <w:rFonts w:asciiTheme="minorHAnsi" w:eastAsiaTheme="minorEastAsia" w:hAnsiTheme="minorHAnsi" w:cstheme="minorBidi"/>
            <w:b/>
            <w:bCs/>
            <w:noProof/>
            <w:szCs w:val="22"/>
          </w:rPr>
          <w:tab/>
        </w:r>
        <w:r w:rsidR="007A283C">
          <w:rPr>
            <w:rStyle w:val="a3"/>
            <w:b/>
            <w:bCs/>
            <w:noProof/>
          </w:rPr>
          <w:t>释义</w:t>
        </w:r>
        <w:r w:rsidR="007A283C">
          <w:rPr>
            <w:b/>
            <w:bCs/>
            <w:noProof/>
            <w:webHidden/>
          </w:rPr>
          <w:tab/>
        </w:r>
        <w:r>
          <w:rPr>
            <w:b/>
            <w:bCs/>
            <w:noProof/>
            <w:webHidden/>
          </w:rPr>
          <w:fldChar w:fldCharType="begin"/>
        </w:r>
        <w:r w:rsidR="007A283C">
          <w:rPr>
            <w:b/>
            <w:bCs/>
            <w:noProof/>
            <w:webHidden/>
          </w:rPr>
          <w:instrText xml:space="preserve"> PAGEREF _Toc28098023 \h </w:instrText>
        </w:r>
        <w:r>
          <w:rPr>
            <w:b/>
            <w:bCs/>
            <w:noProof/>
            <w:webHidden/>
          </w:rPr>
        </w:r>
        <w:r>
          <w:rPr>
            <w:b/>
            <w:bCs/>
            <w:noProof/>
            <w:webHidden/>
          </w:rPr>
          <w:fldChar w:fldCharType="separate"/>
        </w:r>
        <w:r w:rsidR="002B006E">
          <w:rPr>
            <w:b/>
            <w:bCs/>
            <w:noProof/>
            <w:webHidden/>
          </w:rPr>
          <w:t>4</w:t>
        </w:r>
        <w:r>
          <w:rPr>
            <w:b/>
            <w:bCs/>
            <w:noProof/>
            <w:webHidden/>
          </w:rPr>
          <w:fldChar w:fldCharType="end"/>
        </w:r>
      </w:hyperlink>
    </w:p>
    <w:p w:rsidR="0022473E" w:rsidRDefault="002525B0">
      <w:pPr>
        <w:pStyle w:val="11"/>
        <w:rPr>
          <w:rFonts w:asciiTheme="minorHAnsi" w:eastAsiaTheme="minorEastAsia" w:hAnsiTheme="minorHAnsi" w:cstheme="minorBidi"/>
          <w:b/>
          <w:bCs/>
          <w:noProof/>
          <w:szCs w:val="22"/>
        </w:rPr>
      </w:pPr>
      <w:hyperlink w:anchor="_Toc28098024" w:history="1">
        <w:r w:rsidR="007A283C">
          <w:rPr>
            <w:rStyle w:val="a3"/>
            <w:b/>
            <w:bCs/>
            <w:noProof/>
          </w:rPr>
          <w:t>第二节</w:t>
        </w:r>
        <w:r w:rsidR="007A283C">
          <w:rPr>
            <w:rFonts w:asciiTheme="minorHAnsi" w:eastAsiaTheme="minorEastAsia" w:hAnsiTheme="minorHAnsi" w:cstheme="minorBidi"/>
            <w:b/>
            <w:bCs/>
            <w:noProof/>
            <w:szCs w:val="22"/>
          </w:rPr>
          <w:tab/>
        </w:r>
        <w:r w:rsidR="007A283C">
          <w:rPr>
            <w:rStyle w:val="a3"/>
            <w:b/>
            <w:bCs/>
            <w:noProof/>
          </w:rPr>
          <w:t>公司简介和主要财务指标</w:t>
        </w:r>
        <w:r w:rsidR="007A283C">
          <w:rPr>
            <w:b/>
            <w:bCs/>
            <w:noProof/>
            <w:webHidden/>
          </w:rPr>
          <w:tab/>
        </w:r>
        <w:r>
          <w:rPr>
            <w:b/>
            <w:bCs/>
            <w:noProof/>
            <w:webHidden/>
          </w:rPr>
          <w:fldChar w:fldCharType="begin"/>
        </w:r>
        <w:r w:rsidR="007A283C">
          <w:rPr>
            <w:b/>
            <w:bCs/>
            <w:noProof/>
            <w:webHidden/>
          </w:rPr>
          <w:instrText xml:space="preserve"> PAGEREF _Toc28098024 \h </w:instrText>
        </w:r>
        <w:r>
          <w:rPr>
            <w:b/>
            <w:bCs/>
            <w:noProof/>
            <w:webHidden/>
          </w:rPr>
        </w:r>
        <w:r>
          <w:rPr>
            <w:b/>
            <w:bCs/>
            <w:noProof/>
            <w:webHidden/>
          </w:rPr>
          <w:fldChar w:fldCharType="separate"/>
        </w:r>
        <w:r w:rsidR="002B006E">
          <w:rPr>
            <w:b/>
            <w:bCs/>
            <w:noProof/>
            <w:webHidden/>
          </w:rPr>
          <w:t>4</w:t>
        </w:r>
        <w:r>
          <w:rPr>
            <w:b/>
            <w:bCs/>
            <w:noProof/>
            <w:webHidden/>
          </w:rPr>
          <w:fldChar w:fldCharType="end"/>
        </w:r>
      </w:hyperlink>
    </w:p>
    <w:p w:rsidR="0022473E" w:rsidRDefault="002525B0">
      <w:pPr>
        <w:pStyle w:val="11"/>
        <w:rPr>
          <w:rFonts w:asciiTheme="minorHAnsi" w:eastAsiaTheme="minorEastAsia" w:hAnsiTheme="minorHAnsi" w:cstheme="minorBidi"/>
          <w:b/>
          <w:bCs/>
          <w:noProof/>
          <w:szCs w:val="22"/>
        </w:rPr>
      </w:pPr>
      <w:hyperlink w:anchor="_Toc28098025" w:history="1">
        <w:r w:rsidR="007A283C">
          <w:rPr>
            <w:rStyle w:val="a3"/>
            <w:b/>
            <w:bCs/>
            <w:noProof/>
          </w:rPr>
          <w:t>第三节</w:t>
        </w:r>
        <w:r w:rsidR="007A283C">
          <w:rPr>
            <w:rFonts w:asciiTheme="minorHAnsi" w:eastAsiaTheme="minorEastAsia" w:hAnsiTheme="minorHAnsi" w:cstheme="minorBidi"/>
            <w:b/>
            <w:bCs/>
            <w:noProof/>
            <w:szCs w:val="22"/>
          </w:rPr>
          <w:tab/>
        </w:r>
        <w:r w:rsidR="007A283C">
          <w:rPr>
            <w:rStyle w:val="a3"/>
            <w:b/>
            <w:bCs/>
            <w:noProof/>
          </w:rPr>
          <w:t>公司业务概要</w:t>
        </w:r>
        <w:r w:rsidR="007A283C">
          <w:rPr>
            <w:b/>
            <w:bCs/>
            <w:noProof/>
            <w:webHidden/>
          </w:rPr>
          <w:tab/>
        </w:r>
        <w:r>
          <w:rPr>
            <w:b/>
            <w:bCs/>
            <w:noProof/>
            <w:webHidden/>
          </w:rPr>
          <w:fldChar w:fldCharType="begin"/>
        </w:r>
        <w:r w:rsidR="007A283C">
          <w:rPr>
            <w:b/>
            <w:bCs/>
            <w:noProof/>
            <w:webHidden/>
          </w:rPr>
          <w:instrText xml:space="preserve"> PAGEREF _Toc28098025 \h </w:instrText>
        </w:r>
        <w:r>
          <w:rPr>
            <w:b/>
            <w:bCs/>
            <w:noProof/>
            <w:webHidden/>
          </w:rPr>
        </w:r>
        <w:r>
          <w:rPr>
            <w:b/>
            <w:bCs/>
            <w:noProof/>
            <w:webHidden/>
          </w:rPr>
          <w:fldChar w:fldCharType="separate"/>
        </w:r>
        <w:r w:rsidR="002B006E">
          <w:rPr>
            <w:b/>
            <w:bCs/>
            <w:noProof/>
            <w:webHidden/>
          </w:rPr>
          <w:t>7</w:t>
        </w:r>
        <w:r>
          <w:rPr>
            <w:b/>
            <w:bCs/>
            <w:noProof/>
            <w:webHidden/>
          </w:rPr>
          <w:fldChar w:fldCharType="end"/>
        </w:r>
      </w:hyperlink>
    </w:p>
    <w:p w:rsidR="0022473E" w:rsidRDefault="002525B0">
      <w:pPr>
        <w:pStyle w:val="11"/>
        <w:rPr>
          <w:rFonts w:asciiTheme="minorHAnsi" w:eastAsiaTheme="minorEastAsia" w:hAnsiTheme="minorHAnsi" w:cstheme="minorBidi"/>
          <w:b/>
          <w:bCs/>
          <w:noProof/>
          <w:szCs w:val="22"/>
        </w:rPr>
      </w:pPr>
      <w:hyperlink w:anchor="_Toc28098026" w:history="1">
        <w:r w:rsidR="007A283C">
          <w:rPr>
            <w:rStyle w:val="a3"/>
            <w:b/>
            <w:bCs/>
            <w:noProof/>
          </w:rPr>
          <w:t>第四节</w:t>
        </w:r>
        <w:r w:rsidR="007A283C">
          <w:rPr>
            <w:rFonts w:asciiTheme="minorHAnsi" w:eastAsiaTheme="minorEastAsia" w:hAnsiTheme="minorHAnsi" w:cstheme="minorBidi"/>
            <w:b/>
            <w:bCs/>
            <w:noProof/>
            <w:szCs w:val="22"/>
          </w:rPr>
          <w:tab/>
        </w:r>
        <w:r w:rsidR="007A283C">
          <w:rPr>
            <w:rStyle w:val="a3"/>
            <w:b/>
            <w:bCs/>
            <w:noProof/>
          </w:rPr>
          <w:t>经营情况讨论与分析</w:t>
        </w:r>
        <w:r w:rsidR="007A283C">
          <w:rPr>
            <w:b/>
            <w:bCs/>
            <w:noProof/>
            <w:webHidden/>
          </w:rPr>
          <w:tab/>
        </w:r>
        <w:r>
          <w:rPr>
            <w:b/>
            <w:bCs/>
            <w:noProof/>
            <w:webHidden/>
          </w:rPr>
          <w:fldChar w:fldCharType="begin"/>
        </w:r>
        <w:r w:rsidR="007A283C">
          <w:rPr>
            <w:b/>
            <w:bCs/>
            <w:noProof/>
            <w:webHidden/>
          </w:rPr>
          <w:instrText xml:space="preserve"> PAGEREF _Toc28098026 \h </w:instrText>
        </w:r>
        <w:r>
          <w:rPr>
            <w:b/>
            <w:bCs/>
            <w:noProof/>
            <w:webHidden/>
          </w:rPr>
        </w:r>
        <w:r>
          <w:rPr>
            <w:b/>
            <w:bCs/>
            <w:noProof/>
            <w:webHidden/>
          </w:rPr>
          <w:fldChar w:fldCharType="separate"/>
        </w:r>
        <w:r w:rsidR="002B006E">
          <w:rPr>
            <w:b/>
            <w:bCs/>
            <w:noProof/>
            <w:webHidden/>
          </w:rPr>
          <w:t>10</w:t>
        </w:r>
        <w:r>
          <w:rPr>
            <w:b/>
            <w:bCs/>
            <w:noProof/>
            <w:webHidden/>
          </w:rPr>
          <w:fldChar w:fldCharType="end"/>
        </w:r>
      </w:hyperlink>
    </w:p>
    <w:p w:rsidR="0022473E" w:rsidRDefault="002525B0">
      <w:pPr>
        <w:pStyle w:val="11"/>
        <w:rPr>
          <w:rFonts w:asciiTheme="minorHAnsi" w:eastAsiaTheme="minorEastAsia" w:hAnsiTheme="minorHAnsi" w:cstheme="minorBidi"/>
          <w:b/>
          <w:bCs/>
          <w:noProof/>
          <w:szCs w:val="22"/>
        </w:rPr>
      </w:pPr>
      <w:hyperlink w:anchor="_Toc28098027" w:history="1">
        <w:r w:rsidR="007A283C">
          <w:rPr>
            <w:rStyle w:val="a3"/>
            <w:b/>
            <w:bCs/>
            <w:noProof/>
          </w:rPr>
          <w:t>第五节</w:t>
        </w:r>
        <w:r w:rsidR="007A283C">
          <w:rPr>
            <w:rFonts w:asciiTheme="minorHAnsi" w:eastAsiaTheme="minorEastAsia" w:hAnsiTheme="minorHAnsi" w:cstheme="minorBidi"/>
            <w:b/>
            <w:bCs/>
            <w:noProof/>
            <w:szCs w:val="22"/>
          </w:rPr>
          <w:tab/>
        </w:r>
        <w:r w:rsidR="007A283C">
          <w:rPr>
            <w:rStyle w:val="a3"/>
            <w:b/>
            <w:bCs/>
            <w:noProof/>
          </w:rPr>
          <w:t>重要事项</w:t>
        </w:r>
        <w:r w:rsidR="007A283C">
          <w:rPr>
            <w:b/>
            <w:bCs/>
            <w:noProof/>
            <w:webHidden/>
          </w:rPr>
          <w:tab/>
        </w:r>
        <w:r>
          <w:rPr>
            <w:b/>
            <w:bCs/>
            <w:noProof/>
            <w:webHidden/>
          </w:rPr>
          <w:fldChar w:fldCharType="begin"/>
        </w:r>
        <w:r w:rsidR="007A283C">
          <w:rPr>
            <w:b/>
            <w:bCs/>
            <w:noProof/>
            <w:webHidden/>
          </w:rPr>
          <w:instrText xml:space="preserve"> PAGEREF _Toc28098027 \h </w:instrText>
        </w:r>
        <w:r>
          <w:rPr>
            <w:b/>
            <w:bCs/>
            <w:noProof/>
            <w:webHidden/>
          </w:rPr>
        </w:r>
        <w:r>
          <w:rPr>
            <w:b/>
            <w:bCs/>
            <w:noProof/>
            <w:webHidden/>
          </w:rPr>
          <w:fldChar w:fldCharType="separate"/>
        </w:r>
        <w:r w:rsidR="002B006E">
          <w:rPr>
            <w:b/>
            <w:bCs/>
            <w:noProof/>
            <w:webHidden/>
          </w:rPr>
          <w:t>28</w:t>
        </w:r>
        <w:r>
          <w:rPr>
            <w:b/>
            <w:bCs/>
            <w:noProof/>
            <w:webHidden/>
          </w:rPr>
          <w:fldChar w:fldCharType="end"/>
        </w:r>
      </w:hyperlink>
    </w:p>
    <w:p w:rsidR="0022473E" w:rsidRDefault="002525B0">
      <w:pPr>
        <w:pStyle w:val="11"/>
        <w:rPr>
          <w:rFonts w:asciiTheme="minorHAnsi" w:eastAsiaTheme="minorEastAsia" w:hAnsiTheme="minorHAnsi" w:cstheme="minorBidi"/>
          <w:b/>
          <w:bCs/>
          <w:noProof/>
          <w:szCs w:val="22"/>
        </w:rPr>
      </w:pPr>
      <w:hyperlink w:anchor="_Toc28098028" w:history="1">
        <w:r w:rsidR="007A283C">
          <w:rPr>
            <w:rStyle w:val="a3"/>
            <w:b/>
            <w:bCs/>
            <w:noProof/>
          </w:rPr>
          <w:t>第六节</w:t>
        </w:r>
        <w:r w:rsidR="007A283C">
          <w:rPr>
            <w:rFonts w:asciiTheme="minorHAnsi" w:eastAsiaTheme="minorEastAsia" w:hAnsiTheme="minorHAnsi" w:cstheme="minorBidi"/>
            <w:b/>
            <w:bCs/>
            <w:noProof/>
            <w:szCs w:val="22"/>
          </w:rPr>
          <w:tab/>
        </w:r>
        <w:r w:rsidR="007A283C">
          <w:rPr>
            <w:rStyle w:val="a3"/>
            <w:b/>
            <w:bCs/>
            <w:noProof/>
          </w:rPr>
          <w:t>普通股股份变动及股东情况</w:t>
        </w:r>
        <w:r w:rsidR="007A283C">
          <w:rPr>
            <w:b/>
            <w:bCs/>
            <w:noProof/>
            <w:webHidden/>
          </w:rPr>
          <w:tab/>
        </w:r>
        <w:r>
          <w:rPr>
            <w:b/>
            <w:bCs/>
            <w:noProof/>
            <w:webHidden/>
          </w:rPr>
          <w:fldChar w:fldCharType="begin"/>
        </w:r>
        <w:r w:rsidR="007A283C">
          <w:rPr>
            <w:b/>
            <w:bCs/>
            <w:noProof/>
            <w:webHidden/>
          </w:rPr>
          <w:instrText xml:space="preserve"> PAGEREF _Toc28098028 \h </w:instrText>
        </w:r>
        <w:r>
          <w:rPr>
            <w:b/>
            <w:bCs/>
            <w:noProof/>
            <w:webHidden/>
          </w:rPr>
        </w:r>
        <w:r>
          <w:rPr>
            <w:b/>
            <w:bCs/>
            <w:noProof/>
            <w:webHidden/>
          </w:rPr>
          <w:fldChar w:fldCharType="separate"/>
        </w:r>
        <w:r w:rsidR="002B006E">
          <w:rPr>
            <w:b/>
            <w:bCs/>
            <w:noProof/>
            <w:webHidden/>
          </w:rPr>
          <w:t>48</w:t>
        </w:r>
        <w:r>
          <w:rPr>
            <w:b/>
            <w:bCs/>
            <w:noProof/>
            <w:webHidden/>
          </w:rPr>
          <w:fldChar w:fldCharType="end"/>
        </w:r>
      </w:hyperlink>
    </w:p>
    <w:p w:rsidR="0022473E" w:rsidRDefault="002525B0">
      <w:pPr>
        <w:pStyle w:val="11"/>
        <w:rPr>
          <w:rFonts w:asciiTheme="minorHAnsi" w:eastAsiaTheme="minorEastAsia" w:hAnsiTheme="minorHAnsi" w:cstheme="minorBidi"/>
          <w:b/>
          <w:bCs/>
          <w:noProof/>
          <w:szCs w:val="22"/>
        </w:rPr>
      </w:pPr>
      <w:hyperlink w:anchor="_Toc28098029" w:history="1">
        <w:r w:rsidR="007A283C">
          <w:rPr>
            <w:rStyle w:val="a3"/>
            <w:b/>
            <w:bCs/>
            <w:noProof/>
          </w:rPr>
          <w:t>第七节</w:t>
        </w:r>
        <w:r w:rsidR="007A283C">
          <w:rPr>
            <w:rFonts w:asciiTheme="minorHAnsi" w:eastAsiaTheme="minorEastAsia" w:hAnsiTheme="minorHAnsi" w:cstheme="minorBidi"/>
            <w:b/>
            <w:bCs/>
            <w:noProof/>
            <w:szCs w:val="22"/>
          </w:rPr>
          <w:tab/>
        </w:r>
        <w:r w:rsidR="007A283C">
          <w:rPr>
            <w:rStyle w:val="a3"/>
            <w:b/>
            <w:bCs/>
            <w:noProof/>
          </w:rPr>
          <w:t>优先股相关情况</w:t>
        </w:r>
        <w:r w:rsidR="007A283C">
          <w:rPr>
            <w:b/>
            <w:bCs/>
            <w:noProof/>
            <w:webHidden/>
          </w:rPr>
          <w:tab/>
        </w:r>
        <w:r>
          <w:rPr>
            <w:b/>
            <w:bCs/>
            <w:noProof/>
            <w:webHidden/>
          </w:rPr>
          <w:fldChar w:fldCharType="begin"/>
        </w:r>
        <w:r w:rsidR="007A283C">
          <w:rPr>
            <w:b/>
            <w:bCs/>
            <w:noProof/>
            <w:webHidden/>
          </w:rPr>
          <w:instrText xml:space="preserve"> PAGEREF _Toc28098029 \h </w:instrText>
        </w:r>
        <w:r>
          <w:rPr>
            <w:b/>
            <w:bCs/>
            <w:noProof/>
            <w:webHidden/>
          </w:rPr>
        </w:r>
        <w:r>
          <w:rPr>
            <w:b/>
            <w:bCs/>
            <w:noProof/>
            <w:webHidden/>
          </w:rPr>
          <w:fldChar w:fldCharType="separate"/>
        </w:r>
        <w:r w:rsidR="002B006E">
          <w:rPr>
            <w:b/>
            <w:bCs/>
            <w:noProof/>
            <w:webHidden/>
          </w:rPr>
          <w:t>53</w:t>
        </w:r>
        <w:r>
          <w:rPr>
            <w:b/>
            <w:bCs/>
            <w:noProof/>
            <w:webHidden/>
          </w:rPr>
          <w:fldChar w:fldCharType="end"/>
        </w:r>
      </w:hyperlink>
    </w:p>
    <w:p w:rsidR="0022473E" w:rsidRDefault="002525B0">
      <w:pPr>
        <w:pStyle w:val="11"/>
        <w:rPr>
          <w:rFonts w:asciiTheme="minorHAnsi" w:eastAsiaTheme="minorEastAsia" w:hAnsiTheme="minorHAnsi" w:cstheme="minorBidi"/>
          <w:b/>
          <w:bCs/>
          <w:noProof/>
          <w:szCs w:val="22"/>
        </w:rPr>
      </w:pPr>
      <w:hyperlink w:anchor="_Toc28098030" w:history="1">
        <w:r w:rsidR="007A283C">
          <w:rPr>
            <w:rStyle w:val="a3"/>
            <w:b/>
            <w:bCs/>
            <w:noProof/>
          </w:rPr>
          <w:t>第八节</w:t>
        </w:r>
        <w:r w:rsidR="007A283C">
          <w:rPr>
            <w:rFonts w:asciiTheme="minorHAnsi" w:eastAsiaTheme="minorEastAsia" w:hAnsiTheme="minorHAnsi" w:cstheme="minorBidi"/>
            <w:b/>
            <w:bCs/>
            <w:noProof/>
            <w:szCs w:val="22"/>
          </w:rPr>
          <w:tab/>
        </w:r>
        <w:r w:rsidR="007A283C">
          <w:rPr>
            <w:rStyle w:val="a3"/>
            <w:b/>
            <w:bCs/>
            <w:noProof/>
          </w:rPr>
          <w:t>董事、监事、高级管理人员和员工情况</w:t>
        </w:r>
        <w:r w:rsidR="007A283C">
          <w:rPr>
            <w:b/>
            <w:bCs/>
            <w:noProof/>
            <w:webHidden/>
          </w:rPr>
          <w:tab/>
        </w:r>
        <w:r>
          <w:rPr>
            <w:b/>
            <w:bCs/>
            <w:noProof/>
            <w:webHidden/>
          </w:rPr>
          <w:fldChar w:fldCharType="begin"/>
        </w:r>
        <w:r w:rsidR="007A283C">
          <w:rPr>
            <w:b/>
            <w:bCs/>
            <w:noProof/>
            <w:webHidden/>
          </w:rPr>
          <w:instrText xml:space="preserve"> PAGEREF _Toc28098030 \h </w:instrText>
        </w:r>
        <w:r>
          <w:rPr>
            <w:b/>
            <w:bCs/>
            <w:noProof/>
            <w:webHidden/>
          </w:rPr>
        </w:r>
        <w:r>
          <w:rPr>
            <w:b/>
            <w:bCs/>
            <w:noProof/>
            <w:webHidden/>
          </w:rPr>
          <w:fldChar w:fldCharType="separate"/>
        </w:r>
        <w:r w:rsidR="002B006E">
          <w:rPr>
            <w:b/>
            <w:bCs/>
            <w:noProof/>
            <w:webHidden/>
          </w:rPr>
          <w:t>54</w:t>
        </w:r>
        <w:r>
          <w:rPr>
            <w:b/>
            <w:bCs/>
            <w:noProof/>
            <w:webHidden/>
          </w:rPr>
          <w:fldChar w:fldCharType="end"/>
        </w:r>
      </w:hyperlink>
    </w:p>
    <w:p w:rsidR="0022473E" w:rsidRDefault="002525B0">
      <w:pPr>
        <w:pStyle w:val="11"/>
        <w:rPr>
          <w:rFonts w:asciiTheme="minorHAnsi" w:eastAsiaTheme="minorEastAsia" w:hAnsiTheme="minorHAnsi" w:cstheme="minorBidi"/>
          <w:b/>
          <w:bCs/>
          <w:noProof/>
          <w:szCs w:val="22"/>
        </w:rPr>
      </w:pPr>
      <w:hyperlink w:anchor="_Toc28098031" w:history="1">
        <w:r w:rsidR="007A283C">
          <w:rPr>
            <w:rStyle w:val="a3"/>
            <w:b/>
            <w:bCs/>
            <w:noProof/>
          </w:rPr>
          <w:t>第九节</w:t>
        </w:r>
        <w:r w:rsidR="007A283C">
          <w:rPr>
            <w:rFonts w:asciiTheme="minorHAnsi" w:eastAsiaTheme="minorEastAsia" w:hAnsiTheme="minorHAnsi" w:cstheme="minorBidi"/>
            <w:b/>
            <w:bCs/>
            <w:noProof/>
            <w:szCs w:val="22"/>
          </w:rPr>
          <w:tab/>
        </w:r>
        <w:r w:rsidR="007A283C">
          <w:rPr>
            <w:rStyle w:val="a3"/>
            <w:b/>
            <w:bCs/>
            <w:noProof/>
          </w:rPr>
          <w:t>公司治理</w:t>
        </w:r>
        <w:r w:rsidR="007A283C">
          <w:rPr>
            <w:b/>
            <w:bCs/>
            <w:noProof/>
            <w:webHidden/>
          </w:rPr>
          <w:tab/>
        </w:r>
        <w:r>
          <w:rPr>
            <w:b/>
            <w:bCs/>
            <w:noProof/>
            <w:webHidden/>
          </w:rPr>
          <w:fldChar w:fldCharType="begin"/>
        </w:r>
        <w:r w:rsidR="007A283C">
          <w:rPr>
            <w:b/>
            <w:bCs/>
            <w:noProof/>
            <w:webHidden/>
          </w:rPr>
          <w:instrText xml:space="preserve"> PAGEREF _Toc28098031 \h </w:instrText>
        </w:r>
        <w:r>
          <w:rPr>
            <w:b/>
            <w:bCs/>
            <w:noProof/>
            <w:webHidden/>
          </w:rPr>
        </w:r>
        <w:r>
          <w:rPr>
            <w:b/>
            <w:bCs/>
            <w:noProof/>
            <w:webHidden/>
          </w:rPr>
          <w:fldChar w:fldCharType="separate"/>
        </w:r>
        <w:r w:rsidR="002B006E">
          <w:rPr>
            <w:b/>
            <w:bCs/>
            <w:noProof/>
            <w:webHidden/>
          </w:rPr>
          <w:t>59</w:t>
        </w:r>
        <w:r>
          <w:rPr>
            <w:b/>
            <w:bCs/>
            <w:noProof/>
            <w:webHidden/>
          </w:rPr>
          <w:fldChar w:fldCharType="end"/>
        </w:r>
      </w:hyperlink>
    </w:p>
    <w:p w:rsidR="0022473E" w:rsidRDefault="002525B0">
      <w:pPr>
        <w:pStyle w:val="11"/>
        <w:rPr>
          <w:rFonts w:asciiTheme="minorHAnsi" w:eastAsiaTheme="minorEastAsia" w:hAnsiTheme="minorHAnsi" w:cstheme="minorBidi"/>
          <w:b/>
          <w:bCs/>
          <w:noProof/>
          <w:szCs w:val="22"/>
        </w:rPr>
      </w:pPr>
      <w:hyperlink w:anchor="_Toc28098032" w:history="1">
        <w:r w:rsidR="007A283C">
          <w:rPr>
            <w:rStyle w:val="a3"/>
            <w:b/>
            <w:bCs/>
            <w:noProof/>
          </w:rPr>
          <w:t>第十节</w:t>
        </w:r>
        <w:r w:rsidR="007A283C">
          <w:rPr>
            <w:rFonts w:asciiTheme="minorHAnsi" w:eastAsiaTheme="minorEastAsia" w:hAnsiTheme="minorHAnsi" w:cstheme="minorBidi"/>
            <w:b/>
            <w:bCs/>
            <w:noProof/>
            <w:szCs w:val="22"/>
          </w:rPr>
          <w:tab/>
        </w:r>
        <w:r w:rsidR="007A283C">
          <w:rPr>
            <w:rStyle w:val="a3"/>
            <w:b/>
            <w:bCs/>
            <w:noProof/>
          </w:rPr>
          <w:t>公司债券相关情况</w:t>
        </w:r>
        <w:r w:rsidR="007A283C">
          <w:rPr>
            <w:b/>
            <w:bCs/>
            <w:noProof/>
            <w:webHidden/>
          </w:rPr>
          <w:tab/>
        </w:r>
        <w:r>
          <w:rPr>
            <w:b/>
            <w:bCs/>
            <w:noProof/>
            <w:webHidden/>
          </w:rPr>
          <w:fldChar w:fldCharType="begin"/>
        </w:r>
        <w:r w:rsidR="007A283C">
          <w:rPr>
            <w:b/>
            <w:bCs/>
            <w:noProof/>
            <w:webHidden/>
          </w:rPr>
          <w:instrText xml:space="preserve"> PAGEREF _Toc28098032 \h </w:instrText>
        </w:r>
        <w:r>
          <w:rPr>
            <w:b/>
            <w:bCs/>
            <w:noProof/>
            <w:webHidden/>
          </w:rPr>
        </w:r>
        <w:r>
          <w:rPr>
            <w:b/>
            <w:bCs/>
            <w:noProof/>
            <w:webHidden/>
          </w:rPr>
          <w:fldChar w:fldCharType="separate"/>
        </w:r>
        <w:r w:rsidR="002B006E">
          <w:rPr>
            <w:b/>
            <w:bCs/>
            <w:noProof/>
            <w:webHidden/>
          </w:rPr>
          <w:t>61</w:t>
        </w:r>
        <w:r>
          <w:rPr>
            <w:b/>
            <w:bCs/>
            <w:noProof/>
            <w:webHidden/>
          </w:rPr>
          <w:fldChar w:fldCharType="end"/>
        </w:r>
      </w:hyperlink>
    </w:p>
    <w:p w:rsidR="0022473E" w:rsidRDefault="002525B0">
      <w:pPr>
        <w:pStyle w:val="11"/>
        <w:rPr>
          <w:rFonts w:asciiTheme="minorHAnsi" w:eastAsiaTheme="minorEastAsia" w:hAnsiTheme="minorHAnsi" w:cstheme="minorBidi"/>
          <w:b/>
          <w:bCs/>
          <w:noProof/>
          <w:szCs w:val="22"/>
        </w:rPr>
      </w:pPr>
      <w:hyperlink w:anchor="_Toc28098033" w:history="1">
        <w:r w:rsidR="007A283C">
          <w:rPr>
            <w:rStyle w:val="a3"/>
            <w:rFonts w:ascii="宋体" w:hAnsi="宋体"/>
            <w:b/>
            <w:bCs/>
            <w:noProof/>
          </w:rPr>
          <w:t>第十一节</w:t>
        </w:r>
        <w:r w:rsidR="007A283C">
          <w:rPr>
            <w:rFonts w:asciiTheme="minorHAnsi" w:eastAsiaTheme="minorEastAsia" w:hAnsiTheme="minorHAnsi" w:cstheme="minorBidi"/>
            <w:b/>
            <w:bCs/>
            <w:noProof/>
            <w:szCs w:val="22"/>
          </w:rPr>
          <w:tab/>
        </w:r>
        <w:r w:rsidR="007A283C">
          <w:rPr>
            <w:rStyle w:val="a3"/>
            <w:rFonts w:ascii="宋体" w:hAnsi="宋体"/>
            <w:b/>
            <w:bCs/>
            <w:noProof/>
          </w:rPr>
          <w:t>财务报告</w:t>
        </w:r>
        <w:r w:rsidR="007A283C">
          <w:rPr>
            <w:b/>
            <w:bCs/>
            <w:noProof/>
            <w:webHidden/>
          </w:rPr>
          <w:tab/>
        </w:r>
        <w:r>
          <w:rPr>
            <w:b/>
            <w:bCs/>
            <w:noProof/>
            <w:webHidden/>
          </w:rPr>
          <w:fldChar w:fldCharType="begin"/>
        </w:r>
        <w:r w:rsidR="007A283C">
          <w:rPr>
            <w:b/>
            <w:bCs/>
            <w:noProof/>
            <w:webHidden/>
          </w:rPr>
          <w:instrText xml:space="preserve"> PAGEREF _Toc28098033 \h </w:instrText>
        </w:r>
        <w:r>
          <w:rPr>
            <w:b/>
            <w:bCs/>
            <w:noProof/>
            <w:webHidden/>
          </w:rPr>
        </w:r>
        <w:r>
          <w:rPr>
            <w:b/>
            <w:bCs/>
            <w:noProof/>
            <w:webHidden/>
          </w:rPr>
          <w:fldChar w:fldCharType="separate"/>
        </w:r>
        <w:r w:rsidR="002B006E">
          <w:rPr>
            <w:b/>
            <w:bCs/>
            <w:noProof/>
            <w:webHidden/>
          </w:rPr>
          <w:t>62</w:t>
        </w:r>
        <w:r>
          <w:rPr>
            <w:b/>
            <w:bCs/>
            <w:noProof/>
            <w:webHidden/>
          </w:rPr>
          <w:fldChar w:fldCharType="end"/>
        </w:r>
      </w:hyperlink>
    </w:p>
    <w:p w:rsidR="0022473E" w:rsidRDefault="002525B0">
      <w:pPr>
        <w:pStyle w:val="11"/>
        <w:rPr>
          <w:rFonts w:asciiTheme="minorHAnsi" w:eastAsiaTheme="minorEastAsia" w:hAnsiTheme="minorHAnsi" w:cstheme="minorBidi"/>
          <w:noProof/>
          <w:szCs w:val="22"/>
        </w:rPr>
      </w:pPr>
      <w:hyperlink w:anchor="_Toc28098034" w:history="1">
        <w:r w:rsidR="007A283C">
          <w:rPr>
            <w:rStyle w:val="a3"/>
            <w:rFonts w:ascii="宋体" w:hAnsi="宋体"/>
            <w:b/>
            <w:bCs/>
            <w:noProof/>
          </w:rPr>
          <w:t>第十二节</w:t>
        </w:r>
        <w:r w:rsidR="007A283C">
          <w:rPr>
            <w:rFonts w:asciiTheme="minorHAnsi" w:eastAsiaTheme="minorEastAsia" w:hAnsiTheme="minorHAnsi" w:cstheme="minorBidi"/>
            <w:b/>
            <w:bCs/>
            <w:noProof/>
            <w:szCs w:val="22"/>
          </w:rPr>
          <w:tab/>
        </w:r>
        <w:r w:rsidR="007A283C">
          <w:rPr>
            <w:rStyle w:val="a3"/>
            <w:rFonts w:ascii="宋体" w:hAnsi="宋体"/>
            <w:b/>
            <w:bCs/>
            <w:noProof/>
          </w:rPr>
          <w:t>备查文件目录</w:t>
        </w:r>
        <w:r w:rsidR="007A283C">
          <w:rPr>
            <w:b/>
            <w:bCs/>
            <w:noProof/>
            <w:webHidden/>
          </w:rPr>
          <w:tab/>
        </w:r>
        <w:r>
          <w:rPr>
            <w:b/>
            <w:bCs/>
            <w:noProof/>
            <w:webHidden/>
          </w:rPr>
          <w:fldChar w:fldCharType="begin"/>
        </w:r>
        <w:r w:rsidR="007A283C">
          <w:rPr>
            <w:b/>
            <w:bCs/>
            <w:noProof/>
            <w:webHidden/>
          </w:rPr>
          <w:instrText xml:space="preserve"> PAGEREF _Toc28098034 \h </w:instrText>
        </w:r>
        <w:r>
          <w:rPr>
            <w:b/>
            <w:bCs/>
            <w:noProof/>
            <w:webHidden/>
          </w:rPr>
        </w:r>
        <w:r>
          <w:rPr>
            <w:b/>
            <w:bCs/>
            <w:noProof/>
            <w:webHidden/>
          </w:rPr>
          <w:fldChar w:fldCharType="separate"/>
        </w:r>
        <w:r w:rsidR="002B006E">
          <w:rPr>
            <w:b/>
            <w:bCs/>
            <w:noProof/>
            <w:webHidden/>
          </w:rPr>
          <w:t>170</w:t>
        </w:r>
        <w:r>
          <w:rPr>
            <w:b/>
            <w:bCs/>
            <w:noProof/>
            <w:webHidden/>
          </w:rPr>
          <w:fldChar w:fldCharType="end"/>
        </w:r>
      </w:hyperlink>
    </w:p>
    <w:p w:rsidR="0022473E" w:rsidRDefault="002525B0">
      <w:pPr>
        <w:sectPr w:rsidR="0022473E" w:rsidSect="005B5D50">
          <w:pgSz w:w="11906" w:h="16838"/>
          <w:pgMar w:top="1525" w:right="1276" w:bottom="1440" w:left="1797" w:header="855" w:footer="992" w:gutter="0"/>
          <w:cols w:space="425"/>
          <w:docGrid w:linePitch="312"/>
        </w:sectPr>
      </w:pPr>
      <w:r>
        <w:rPr>
          <w:b/>
          <w:bCs/>
        </w:rPr>
        <w:fldChar w:fldCharType="end"/>
      </w:r>
    </w:p>
    <w:p w:rsidR="0022473E" w:rsidRDefault="007A283C">
      <w:pPr>
        <w:pStyle w:val="10"/>
        <w:numPr>
          <w:ilvl w:val="0"/>
          <w:numId w:val="3"/>
        </w:numPr>
      </w:pPr>
      <w:bookmarkStart w:id="2" w:name="_Toc407111354"/>
      <w:bookmarkStart w:id="3" w:name="_Toc436392761"/>
      <w:bookmarkStart w:id="4" w:name="_Toc437440708"/>
      <w:bookmarkStart w:id="5" w:name="_Toc28098023"/>
      <w:r>
        <w:rPr>
          <w:rFonts w:hint="eastAsia"/>
        </w:rPr>
        <w:lastRenderedPageBreak/>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4295450"/>
        <w:lock w:val="sdtLocked"/>
        <w:placeholder>
          <w:docPart w:val="GBC22222222222222222222222222222"/>
        </w:placeholder>
      </w:sdtPr>
      <w:sdtEndPr>
        <w:rPr>
          <w:rFonts w:ascii="宋体" w:hAnsi="宋体"/>
          <w:sz w:val="21"/>
          <w:szCs w:val="24"/>
        </w:rPr>
      </w:sdtEndPr>
      <w:sdtContent>
        <w:p w:rsidR="0022473E" w:rsidRDefault="007A283C">
          <w:pPr>
            <w:pStyle w:val="2"/>
            <w:numPr>
              <w:ilvl w:val="0"/>
              <w:numId w:val="23"/>
            </w:numPr>
            <w:tabs>
              <w:tab w:val="left" w:pos="588"/>
            </w:tabs>
            <w:ind w:hangingChars="175"/>
          </w:pPr>
          <w:r>
            <w:t>释义</w:t>
          </w:r>
        </w:p>
        <w:p w:rsidR="00C04761" w:rsidRDefault="007A283C">
          <w:pPr>
            <w:rPr>
              <w:szCs w:val="21"/>
            </w:rPr>
          </w:pPr>
          <w:r>
            <w:rPr>
              <w:szCs w:val="21"/>
            </w:rPr>
            <w:t>在本报告书中，除非文义另有所指，下列词语具有如下含义：</w:t>
          </w:r>
        </w:p>
        <w:tbl>
          <w:tblPr>
            <w:tblStyle w:val="a6"/>
            <w:tblW w:w="0" w:type="auto"/>
            <w:tblLook w:val="04A0"/>
          </w:tblPr>
          <w:tblGrid>
            <w:gridCol w:w="3369"/>
            <w:gridCol w:w="850"/>
            <w:gridCol w:w="4829"/>
          </w:tblGrid>
          <w:tr w:rsidR="00624578" w:rsidRPr="0000079C" w:rsidTr="007E0B8A">
            <w:trPr>
              <w:trHeight w:val="284"/>
            </w:trPr>
            <w:sdt>
              <w:sdtPr>
                <w:rPr>
                  <w:sz w:val="18"/>
                  <w:szCs w:val="18"/>
                </w:rPr>
                <w:tag w:val="_PLD_bf37a984a1d34209a94aac58652eb6b9"/>
                <w:id w:val="1583008"/>
                <w:lock w:val="sdtLocked"/>
              </w:sdtPr>
              <w:sdtContent>
                <w:tc>
                  <w:tcPr>
                    <w:tcW w:w="9048" w:type="dxa"/>
                    <w:gridSpan w:val="3"/>
                    <w:vAlign w:val="center"/>
                  </w:tcPr>
                  <w:p w:rsidR="00624578" w:rsidRPr="0000079C" w:rsidRDefault="00624578" w:rsidP="00F521E8">
                    <w:pPr>
                      <w:rPr>
                        <w:sz w:val="18"/>
                        <w:szCs w:val="18"/>
                      </w:rPr>
                    </w:pPr>
                    <w:r w:rsidRPr="0000079C">
                      <w:rPr>
                        <w:sz w:val="18"/>
                        <w:szCs w:val="18"/>
                      </w:rPr>
                      <w:t>常用词语释义</w:t>
                    </w:r>
                  </w:p>
                </w:tc>
              </w:sdtContent>
            </w:sdt>
          </w:tr>
          <w:sdt>
            <w:sdtPr>
              <w:rPr>
                <w:rFonts w:ascii="Calibri" w:eastAsiaTheme="minorEastAsia" w:hAnsi="Calibri" w:cstheme="minorBidi" w:hint="eastAsia"/>
                <w:kern w:val="2"/>
                <w:sz w:val="18"/>
                <w:szCs w:val="18"/>
              </w:rPr>
              <w:alias w:val="释义"/>
              <w:tag w:val="_TUP_44bf5f5b8d4e40a1afa2f3a4be6551b6"/>
              <w:id w:val="1583010"/>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公司、本公司、母公司、中闽能源</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09"/>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中闽能源股份有限公司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12"/>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报告期</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11"/>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2020年1月1日至2020年</w:t>
                        </w:r>
                        <w:r>
                          <w:rPr>
                            <w:rFonts w:hint="eastAsia"/>
                            <w:sz w:val="18"/>
                            <w:szCs w:val="18"/>
                          </w:rPr>
                          <w:t>12</w:t>
                        </w:r>
                        <w:r w:rsidRPr="00C04761">
                          <w:rPr>
                            <w:rFonts w:hint="eastAsia"/>
                            <w:sz w:val="18"/>
                            <w:szCs w:val="18"/>
                          </w:rPr>
                          <w:t>月3</w:t>
                        </w:r>
                        <w:r>
                          <w:rPr>
                            <w:rFonts w:hint="eastAsia"/>
                            <w:sz w:val="18"/>
                            <w:szCs w:val="18"/>
                          </w:rPr>
                          <w:t>1</w:t>
                        </w:r>
                        <w:r w:rsidRPr="00C04761">
                          <w:rPr>
                            <w:rFonts w:hint="eastAsia"/>
                            <w:sz w:val="18"/>
                            <w:szCs w:val="18"/>
                          </w:rPr>
                          <w:t>日</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14"/>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报告期末</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13"/>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2020年</w:t>
                        </w:r>
                        <w:r>
                          <w:rPr>
                            <w:rFonts w:hint="eastAsia"/>
                            <w:sz w:val="18"/>
                            <w:szCs w:val="18"/>
                          </w:rPr>
                          <w:t>12</w:t>
                        </w:r>
                        <w:r w:rsidRPr="00C04761">
                          <w:rPr>
                            <w:rFonts w:hint="eastAsia"/>
                            <w:sz w:val="18"/>
                            <w:szCs w:val="18"/>
                          </w:rPr>
                          <w:t>月3</w:t>
                        </w:r>
                        <w:r>
                          <w:rPr>
                            <w:rFonts w:hint="eastAsia"/>
                            <w:sz w:val="18"/>
                            <w:szCs w:val="18"/>
                          </w:rPr>
                          <w:t>1</w:t>
                        </w:r>
                        <w:r w:rsidRPr="00C04761">
                          <w:rPr>
                            <w:rFonts w:hint="eastAsia"/>
                            <w:sz w:val="18"/>
                            <w:szCs w:val="18"/>
                          </w:rPr>
                          <w:t>日</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16"/>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中国证监会</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15"/>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中国证券监督管理委员会</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18"/>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中国结算上海分公司</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17"/>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中国证券登记结算有限责任公司上海分公司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20"/>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上交所</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19"/>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上海证券交易所</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22"/>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福建监管局</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21"/>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中国证券监督管理委员会福建监管局</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24"/>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控股股东、福建投资集团</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23"/>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福建省投资开发集团有限责任公司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26"/>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中闽有限</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25"/>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福建中闽能源投资有限责任公司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28"/>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新疆哈密2万千瓦光伏发电项目</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27"/>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新疆中闽十三师红星二场一期20MW光伏发电项目</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30"/>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海峡投资</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29"/>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海峡产业投资基金（福建）有限合伙企业</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32"/>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华兴创投</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31"/>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福建华兴创业投资有限公司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34"/>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铁路投资</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33"/>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福建省铁路投资有限责任公司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36"/>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华兴新兴创投</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35"/>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福建华兴新兴创业投资有限公司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38"/>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湘电风能</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37"/>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湘电风能有限公司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40"/>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福清风电</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39"/>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中闽（福清）风电有限公司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42"/>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连江风电</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41"/>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中闽（连江）风电有限公司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44"/>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平潭风电</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43"/>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中闽（平潭）风电有限公司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46"/>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长乐风电</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45"/>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福州市长乐区中闽风电有限公司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48"/>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中闽哈密</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47"/>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中闽（哈密）能源有限公司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50"/>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富龙风电</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49"/>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黑龙江富龙风力发电有限责任公司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52"/>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富龙科技</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51"/>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黑龙江富龙风能科技开发有限责任公司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54"/>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平潭新能源</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53"/>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中闽（平潭）新能源有限公司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56"/>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中闽海电</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55"/>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福建中闽海上风电有限公司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58"/>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富锦</w:t>
                    </w:r>
                    <w:r>
                      <w:rPr>
                        <w:rFonts w:hint="eastAsia"/>
                        <w:sz w:val="18"/>
                        <w:szCs w:val="18"/>
                      </w:rPr>
                      <w:t>热</w:t>
                    </w:r>
                    <w:r w:rsidRPr="00C04761">
                      <w:rPr>
                        <w:sz w:val="18"/>
                        <w:szCs w:val="18"/>
                      </w:rPr>
                      <w:t>电</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57"/>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中闽（富锦）生物质热电有限公司</w:t>
                        </w:r>
                      </w:p>
                    </w:tc>
                  </w:sdtContent>
                </w:sdt>
              </w:tr>
            </w:sdtContent>
          </w:sdt>
          <w:sdt>
            <w:sdtPr>
              <w:rPr>
                <w:rFonts w:ascii="Calibri" w:eastAsiaTheme="minorEastAsia" w:hAnsi="Calibri" w:cstheme="minorBidi" w:hint="eastAsia"/>
                <w:kern w:val="2"/>
                <w:sz w:val="18"/>
                <w:szCs w:val="18"/>
              </w:rPr>
              <w:alias w:val="释义"/>
              <w:tag w:val="_TUP_44bf5f5b8d4e40a1afa2f3a4be6551b6"/>
              <w:id w:val="1583060"/>
              <w:lock w:val="sdtLocked"/>
            </w:sdtPr>
            <w:sdtContent>
              <w:tr w:rsidR="00624578" w:rsidRPr="00C04761" w:rsidTr="007E0B8A">
                <w:trPr>
                  <w:trHeight w:val="284"/>
                </w:trPr>
                <w:tc>
                  <w:tcPr>
                    <w:tcW w:w="3369" w:type="dxa"/>
                    <w:vAlign w:val="center"/>
                  </w:tcPr>
                  <w:p w:rsidR="00624578" w:rsidRPr="00C04761" w:rsidRDefault="00624578" w:rsidP="00F521E8">
                    <w:pPr>
                      <w:rPr>
                        <w:sz w:val="18"/>
                        <w:szCs w:val="18"/>
                      </w:rPr>
                    </w:pPr>
                    <w:r w:rsidRPr="00C04761">
                      <w:rPr>
                        <w:sz w:val="18"/>
                        <w:szCs w:val="18"/>
                      </w:rPr>
                      <w:t>公司章程</w:t>
                    </w:r>
                  </w:p>
                </w:tc>
                <w:tc>
                  <w:tcPr>
                    <w:tcW w:w="850" w:type="dxa"/>
                    <w:vAlign w:val="center"/>
                  </w:tcPr>
                  <w:p w:rsidR="00624578" w:rsidRPr="00C04761" w:rsidRDefault="00624578" w:rsidP="00F521E8">
                    <w:pPr>
                      <w:jc w:val="center"/>
                      <w:rPr>
                        <w:sz w:val="18"/>
                        <w:szCs w:val="18"/>
                        <w:highlight w:val="lightGray"/>
                      </w:rPr>
                    </w:pPr>
                    <w:r w:rsidRPr="00C04761">
                      <w:rPr>
                        <w:rFonts w:hint="eastAsia"/>
                        <w:sz w:val="18"/>
                        <w:szCs w:val="18"/>
                      </w:rPr>
                      <w:t>指</w:t>
                    </w:r>
                  </w:p>
                </w:tc>
                <w:sdt>
                  <w:sdtPr>
                    <w:rPr>
                      <w:rFonts w:hint="eastAsia"/>
                      <w:sz w:val="18"/>
                      <w:szCs w:val="18"/>
                    </w:rPr>
                    <w:alias w:val="常用词语释义"/>
                    <w:tag w:val="_GBC_95f4d86e45ba49aa927d765641387f28"/>
                    <w:id w:val="1583059"/>
                    <w:lock w:val="sdtLocked"/>
                  </w:sdtPr>
                  <w:sdtContent>
                    <w:tc>
                      <w:tcPr>
                        <w:tcW w:w="4829" w:type="dxa"/>
                        <w:vAlign w:val="center"/>
                      </w:tcPr>
                      <w:p w:rsidR="00624578" w:rsidRPr="00C04761" w:rsidRDefault="00624578" w:rsidP="00F521E8">
                        <w:pPr>
                          <w:rPr>
                            <w:sz w:val="18"/>
                            <w:szCs w:val="18"/>
                          </w:rPr>
                        </w:pPr>
                        <w:r w:rsidRPr="00C04761">
                          <w:rPr>
                            <w:rFonts w:hint="eastAsia"/>
                            <w:sz w:val="18"/>
                            <w:szCs w:val="18"/>
                          </w:rPr>
                          <w:t>中闽能源股份有限公司章程</w:t>
                        </w:r>
                      </w:p>
                    </w:tc>
                  </w:sdtContent>
                </w:sdt>
              </w:tr>
            </w:sdtContent>
          </w:sdt>
        </w:tbl>
        <w:p w:rsidR="0022473E" w:rsidRPr="00C04761" w:rsidRDefault="002525B0" w:rsidP="00C04761"/>
      </w:sdtContent>
    </w:sdt>
    <w:p w:rsidR="0022473E" w:rsidRDefault="0022473E">
      <w:pPr>
        <w:rPr>
          <w:szCs w:val="21"/>
        </w:rPr>
      </w:pPr>
    </w:p>
    <w:p w:rsidR="0022473E" w:rsidRDefault="007A283C">
      <w:pPr>
        <w:pStyle w:val="10"/>
        <w:numPr>
          <w:ilvl w:val="0"/>
          <w:numId w:val="3"/>
        </w:numPr>
        <w:rPr>
          <w:color w:val="FF0000"/>
          <w:u w:val="single"/>
        </w:rPr>
      </w:pPr>
      <w:bookmarkStart w:id="6" w:name="_Toc407111355"/>
      <w:bookmarkStart w:id="7" w:name="_Toc436392762"/>
      <w:bookmarkStart w:id="8" w:name="_Toc437440709"/>
      <w:bookmarkStart w:id="9" w:name="_Toc28098024"/>
      <w:r>
        <w:rPr>
          <w:rFonts w:hint="eastAsia"/>
        </w:rPr>
        <w:t>公司简介</w:t>
      </w:r>
      <w:bookmarkEnd w:id="6"/>
      <w:bookmarkEnd w:id="7"/>
      <w:r>
        <w:rPr>
          <w:rFonts w:hint="eastAsia"/>
        </w:rPr>
        <w:t>和主要财务指标</w:t>
      </w:r>
      <w:bookmarkEnd w:id="8"/>
      <w:bookmarkEnd w:id="9"/>
    </w:p>
    <w:bookmarkStart w:id="10" w:name="_Toc342565881" w:displacedByCustomXml="next"/>
    <w:bookmarkStart w:id="11" w:name="_Toc342051041" w:displacedByCustomXml="next"/>
    <w:sdt>
      <w:sdtPr>
        <w:rPr>
          <w:rFonts w:ascii="Calibri" w:hAnsi="Calibri" w:cs="宋体" w:hint="eastAsia"/>
          <w:b w:val="0"/>
          <w:bCs w:val="0"/>
          <w:kern w:val="0"/>
          <w:sz w:val="24"/>
          <w:szCs w:val="22"/>
        </w:rPr>
        <w:alias w:val="模块:公司信息"/>
        <w:tag w:val="_SEC_21d2355d13dd4c3a8618d612216e1d43"/>
        <w:id w:val="4295530"/>
        <w:lock w:val="sdtLocked"/>
        <w:placeholder>
          <w:docPart w:val="GBC22222222222222222222222222222"/>
        </w:placeholder>
      </w:sdtPr>
      <w:sdtEndPr>
        <w:rPr>
          <w:rFonts w:ascii="宋体" w:hAnsi="宋体"/>
          <w:sz w:val="21"/>
          <w:szCs w:val="24"/>
        </w:rPr>
      </w:sdtEndPr>
      <w:sdtContent>
        <w:p w:rsidR="00D26E89" w:rsidRDefault="007A283C">
          <w:pPr>
            <w:pStyle w:val="2"/>
            <w:numPr>
              <w:ilvl w:val="1"/>
              <w:numId w:val="4"/>
            </w:numPr>
            <w:ind w:left="566" w:hangingChars="236" w:hanging="566"/>
          </w:pPr>
          <w:r>
            <w:rPr>
              <w:rFonts w:hint="eastAsia"/>
            </w:rPr>
            <w:t>公司信息</w:t>
          </w:r>
          <w:bookmarkEnd w:id="11"/>
          <w:bookmarkEnd w:id="10"/>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D26E89" w:rsidRPr="00D26E89" w:rsidTr="001C72BD">
            <w:trPr>
              <w:trHeight w:val="293"/>
            </w:trPr>
            <w:sdt>
              <w:sdtPr>
                <w:rPr>
                  <w:sz w:val="18"/>
                  <w:szCs w:val="18"/>
                </w:rPr>
                <w:tag w:val="_PLD_76a4e08611bc46959c5497248a51b877"/>
                <w:id w:val="9101214"/>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D26E89" w:rsidRPr="00D26E89" w:rsidRDefault="00D26E89" w:rsidP="001C72BD">
                    <w:pPr>
                      <w:kinsoku w:val="0"/>
                      <w:overflowPunct w:val="0"/>
                      <w:autoSpaceDE w:val="0"/>
                      <w:autoSpaceDN w:val="0"/>
                      <w:adjustRightInd w:val="0"/>
                      <w:snapToGrid w:val="0"/>
                      <w:jc w:val="both"/>
                      <w:rPr>
                        <w:sz w:val="18"/>
                        <w:szCs w:val="18"/>
                      </w:rPr>
                    </w:pPr>
                    <w:r w:rsidRPr="00D26E89">
                      <w:rPr>
                        <w:rFonts w:hint="eastAsia"/>
                        <w:sz w:val="18"/>
                        <w:szCs w:val="18"/>
                      </w:rPr>
                      <w:t>公司的中文名称</w:t>
                    </w:r>
                  </w:p>
                </w:tc>
              </w:sdtContent>
            </w:sdt>
            <w:sdt>
              <w:sdtPr>
                <w:rPr>
                  <w:rFonts w:hint="eastAsia"/>
                  <w:sz w:val="18"/>
                  <w:szCs w:val="18"/>
                </w:rPr>
                <w:alias w:val="公司法定中文名称"/>
                <w:tag w:val="_GBC_7adfc39908d049d2970c391497a360e4"/>
                <w:id w:val="9101215"/>
                <w:lock w:val="sdtLocked"/>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vAlign w:val="center"/>
                  </w:tcPr>
                  <w:p w:rsidR="00D26E89" w:rsidRPr="00D26E89" w:rsidRDefault="00D26E89" w:rsidP="001C72BD">
                    <w:pPr>
                      <w:kinsoku w:val="0"/>
                      <w:overflowPunct w:val="0"/>
                      <w:autoSpaceDE w:val="0"/>
                      <w:autoSpaceDN w:val="0"/>
                      <w:adjustRightInd w:val="0"/>
                      <w:snapToGrid w:val="0"/>
                      <w:jc w:val="both"/>
                      <w:rPr>
                        <w:color w:val="FFC000"/>
                        <w:sz w:val="18"/>
                        <w:szCs w:val="18"/>
                      </w:rPr>
                    </w:pPr>
                    <w:r w:rsidRPr="00D26E89">
                      <w:rPr>
                        <w:rFonts w:hint="eastAsia"/>
                        <w:sz w:val="18"/>
                        <w:szCs w:val="18"/>
                      </w:rPr>
                      <w:t>中闽能源股份有限公司</w:t>
                    </w:r>
                  </w:p>
                </w:tc>
              </w:sdtContent>
            </w:sdt>
          </w:tr>
          <w:tr w:rsidR="00D26E89" w:rsidRPr="00D26E89" w:rsidTr="001C72BD">
            <w:trPr>
              <w:trHeight w:val="293"/>
            </w:trPr>
            <w:sdt>
              <w:sdtPr>
                <w:rPr>
                  <w:sz w:val="18"/>
                  <w:szCs w:val="18"/>
                </w:rPr>
                <w:tag w:val="_PLD_3d8e18738ed5412e8760c2285c087dc8"/>
                <w:id w:val="9101216"/>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D26E89" w:rsidRPr="00D26E89" w:rsidRDefault="00D26E89" w:rsidP="001C72BD">
                    <w:pPr>
                      <w:kinsoku w:val="0"/>
                      <w:overflowPunct w:val="0"/>
                      <w:autoSpaceDE w:val="0"/>
                      <w:autoSpaceDN w:val="0"/>
                      <w:adjustRightInd w:val="0"/>
                      <w:snapToGrid w:val="0"/>
                      <w:jc w:val="both"/>
                      <w:rPr>
                        <w:sz w:val="18"/>
                        <w:szCs w:val="18"/>
                      </w:rPr>
                    </w:pPr>
                    <w:r w:rsidRPr="00D26E89">
                      <w:rPr>
                        <w:rFonts w:hint="eastAsia"/>
                        <w:sz w:val="18"/>
                        <w:szCs w:val="18"/>
                      </w:rPr>
                      <w:t>公司的中文简称</w:t>
                    </w:r>
                  </w:p>
                </w:tc>
              </w:sdtContent>
            </w:sdt>
            <w:tc>
              <w:tcPr>
                <w:tcW w:w="2831" w:type="pct"/>
                <w:tcBorders>
                  <w:top w:val="single" w:sz="4" w:space="0" w:color="auto"/>
                  <w:left w:val="single" w:sz="4" w:space="0" w:color="auto"/>
                  <w:bottom w:val="single" w:sz="4" w:space="0" w:color="auto"/>
                </w:tcBorders>
                <w:vAlign w:val="center"/>
              </w:tcPr>
              <w:p w:rsidR="00D26E89" w:rsidRPr="00D26E89" w:rsidRDefault="00D26E89" w:rsidP="001C72BD">
                <w:pPr>
                  <w:kinsoku w:val="0"/>
                  <w:overflowPunct w:val="0"/>
                  <w:autoSpaceDE w:val="0"/>
                  <w:autoSpaceDN w:val="0"/>
                  <w:adjustRightInd w:val="0"/>
                  <w:snapToGrid w:val="0"/>
                  <w:jc w:val="both"/>
                  <w:rPr>
                    <w:sz w:val="18"/>
                    <w:szCs w:val="18"/>
                  </w:rPr>
                </w:pPr>
                <w:r w:rsidRPr="00D26E89">
                  <w:rPr>
                    <w:sz w:val="18"/>
                    <w:szCs w:val="18"/>
                  </w:rPr>
                  <w:t>中闽能源</w:t>
                </w:r>
              </w:p>
            </w:tc>
          </w:tr>
          <w:tr w:rsidR="00D26E89" w:rsidRPr="00D26E89" w:rsidTr="001C72BD">
            <w:trPr>
              <w:trHeight w:val="293"/>
            </w:trPr>
            <w:sdt>
              <w:sdtPr>
                <w:rPr>
                  <w:sz w:val="18"/>
                  <w:szCs w:val="18"/>
                </w:rPr>
                <w:tag w:val="_PLD_6ad5cbeacfc64a4d994ad6b8da3d46ce"/>
                <w:id w:val="9101217"/>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D26E89" w:rsidRPr="00D26E89" w:rsidRDefault="00D26E89" w:rsidP="001C72BD">
                    <w:pPr>
                      <w:kinsoku w:val="0"/>
                      <w:overflowPunct w:val="0"/>
                      <w:autoSpaceDE w:val="0"/>
                      <w:autoSpaceDN w:val="0"/>
                      <w:adjustRightInd w:val="0"/>
                      <w:snapToGrid w:val="0"/>
                      <w:jc w:val="both"/>
                      <w:rPr>
                        <w:sz w:val="18"/>
                        <w:szCs w:val="18"/>
                      </w:rPr>
                    </w:pPr>
                    <w:r w:rsidRPr="00D26E89">
                      <w:rPr>
                        <w:sz w:val="18"/>
                        <w:szCs w:val="18"/>
                      </w:rPr>
                      <w:t>公司的外文名称</w:t>
                    </w:r>
                  </w:p>
                </w:tc>
              </w:sdtContent>
            </w:sdt>
            <w:tc>
              <w:tcPr>
                <w:tcW w:w="2831" w:type="pct"/>
                <w:tcBorders>
                  <w:top w:val="single" w:sz="4" w:space="0" w:color="auto"/>
                  <w:left w:val="single" w:sz="4" w:space="0" w:color="auto"/>
                  <w:bottom w:val="single" w:sz="4" w:space="0" w:color="auto"/>
                </w:tcBorders>
                <w:vAlign w:val="center"/>
              </w:tcPr>
              <w:p w:rsidR="00D26E89" w:rsidRPr="00D26E89" w:rsidRDefault="00D26E89" w:rsidP="001C72BD">
                <w:pPr>
                  <w:kinsoku w:val="0"/>
                  <w:overflowPunct w:val="0"/>
                  <w:autoSpaceDE w:val="0"/>
                  <w:autoSpaceDN w:val="0"/>
                  <w:adjustRightInd w:val="0"/>
                  <w:snapToGrid w:val="0"/>
                  <w:jc w:val="both"/>
                  <w:rPr>
                    <w:sz w:val="18"/>
                    <w:szCs w:val="18"/>
                  </w:rPr>
                </w:pPr>
                <w:r w:rsidRPr="00D26E89">
                  <w:rPr>
                    <w:sz w:val="18"/>
                    <w:szCs w:val="18"/>
                  </w:rPr>
                  <w:t>ZHONGMIN ENERGY CO., LTD.</w:t>
                </w:r>
              </w:p>
            </w:tc>
          </w:tr>
          <w:tr w:rsidR="00D26E89" w:rsidRPr="00D26E89" w:rsidTr="001C72BD">
            <w:trPr>
              <w:trHeight w:val="293"/>
            </w:trPr>
            <w:sdt>
              <w:sdtPr>
                <w:rPr>
                  <w:sz w:val="18"/>
                  <w:szCs w:val="18"/>
                </w:rPr>
                <w:tag w:val="_PLD_72725d33fa5348b5b56757232178bc55"/>
                <w:id w:val="9101218"/>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D26E89" w:rsidRPr="00D26E89" w:rsidRDefault="00D26E89" w:rsidP="001C72BD">
                    <w:pPr>
                      <w:kinsoku w:val="0"/>
                      <w:overflowPunct w:val="0"/>
                      <w:autoSpaceDE w:val="0"/>
                      <w:autoSpaceDN w:val="0"/>
                      <w:adjustRightInd w:val="0"/>
                      <w:snapToGrid w:val="0"/>
                      <w:jc w:val="both"/>
                      <w:rPr>
                        <w:sz w:val="18"/>
                        <w:szCs w:val="18"/>
                      </w:rPr>
                    </w:pPr>
                    <w:r w:rsidRPr="00D26E89">
                      <w:rPr>
                        <w:sz w:val="18"/>
                        <w:szCs w:val="18"/>
                      </w:rPr>
                      <w:t>公司的外文名称缩写</w:t>
                    </w:r>
                  </w:p>
                </w:tc>
              </w:sdtContent>
            </w:sdt>
            <w:tc>
              <w:tcPr>
                <w:tcW w:w="2831" w:type="pct"/>
                <w:tcBorders>
                  <w:top w:val="single" w:sz="4" w:space="0" w:color="auto"/>
                  <w:left w:val="single" w:sz="4" w:space="0" w:color="auto"/>
                  <w:bottom w:val="single" w:sz="4" w:space="0" w:color="auto"/>
                </w:tcBorders>
                <w:vAlign w:val="center"/>
              </w:tcPr>
              <w:p w:rsidR="00D26E89" w:rsidRPr="00D26E89" w:rsidRDefault="00D26E89" w:rsidP="001C72BD">
                <w:pPr>
                  <w:kinsoku w:val="0"/>
                  <w:overflowPunct w:val="0"/>
                  <w:autoSpaceDE w:val="0"/>
                  <w:autoSpaceDN w:val="0"/>
                  <w:adjustRightInd w:val="0"/>
                  <w:snapToGrid w:val="0"/>
                  <w:jc w:val="both"/>
                  <w:rPr>
                    <w:sz w:val="18"/>
                    <w:szCs w:val="18"/>
                  </w:rPr>
                </w:pPr>
                <w:r w:rsidRPr="00D26E89">
                  <w:rPr>
                    <w:sz w:val="18"/>
                    <w:szCs w:val="18"/>
                  </w:rPr>
                  <w:t>ZMNY</w:t>
                </w:r>
              </w:p>
            </w:tc>
          </w:tr>
          <w:tr w:rsidR="00D26E89" w:rsidRPr="00D26E89" w:rsidTr="001C72BD">
            <w:trPr>
              <w:trHeight w:val="293"/>
            </w:trPr>
            <w:sdt>
              <w:sdtPr>
                <w:rPr>
                  <w:sz w:val="18"/>
                  <w:szCs w:val="18"/>
                </w:rPr>
                <w:tag w:val="_PLD_7f7b4aabdee04e669a63fcdcfe41ffe0"/>
                <w:id w:val="9101219"/>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D26E89" w:rsidRPr="00D26E89" w:rsidRDefault="00D26E89" w:rsidP="001C72BD">
                    <w:pPr>
                      <w:kinsoku w:val="0"/>
                      <w:overflowPunct w:val="0"/>
                      <w:autoSpaceDE w:val="0"/>
                      <w:autoSpaceDN w:val="0"/>
                      <w:adjustRightInd w:val="0"/>
                      <w:snapToGrid w:val="0"/>
                      <w:jc w:val="both"/>
                      <w:rPr>
                        <w:sz w:val="18"/>
                        <w:szCs w:val="18"/>
                      </w:rPr>
                    </w:pPr>
                    <w:r w:rsidRPr="00D26E89">
                      <w:rPr>
                        <w:sz w:val="18"/>
                        <w:szCs w:val="18"/>
                      </w:rPr>
                      <w:t>公司的法定代表人</w:t>
                    </w:r>
                  </w:p>
                </w:tc>
              </w:sdtContent>
            </w:sdt>
            <w:sdt>
              <w:sdtPr>
                <w:rPr>
                  <w:rFonts w:hint="eastAsia"/>
                  <w:sz w:val="18"/>
                  <w:szCs w:val="18"/>
                </w:rPr>
                <w:alias w:val="公司法定代表人"/>
                <w:tag w:val="_GBC_769fe82e3b744e0889d7c811ffa80455"/>
                <w:id w:val="9101220"/>
                <w:lock w:val="sdtLocked"/>
                <w:dataBinding w:prefixMappings="xmlns:clcid-cgi='clcid-cgi'" w:xpath="/*/clcid-cgi:GongSiFaDingDaiBiaoRen[not(@periodRef)]" w:storeItemID="{89EBAB94-44A0-46A2-B712-30D997D04A6D}"/>
                <w:text/>
              </w:sdtPr>
              <w:sdtContent>
                <w:tc>
                  <w:tcPr>
                    <w:tcW w:w="2831" w:type="pct"/>
                    <w:tcBorders>
                      <w:top w:val="single" w:sz="4" w:space="0" w:color="auto"/>
                      <w:left w:val="single" w:sz="4" w:space="0" w:color="auto"/>
                      <w:bottom w:val="single" w:sz="4" w:space="0" w:color="auto"/>
                    </w:tcBorders>
                    <w:vAlign w:val="center"/>
                  </w:tcPr>
                  <w:p w:rsidR="00D26E89" w:rsidRPr="00D26E89" w:rsidRDefault="00D26E89" w:rsidP="001C72BD">
                    <w:pPr>
                      <w:kinsoku w:val="0"/>
                      <w:overflowPunct w:val="0"/>
                      <w:autoSpaceDE w:val="0"/>
                      <w:autoSpaceDN w:val="0"/>
                      <w:adjustRightInd w:val="0"/>
                      <w:snapToGrid w:val="0"/>
                      <w:jc w:val="both"/>
                      <w:rPr>
                        <w:sz w:val="18"/>
                        <w:szCs w:val="18"/>
                      </w:rPr>
                    </w:pPr>
                    <w:r w:rsidRPr="00D26E89">
                      <w:rPr>
                        <w:rFonts w:hint="eastAsia"/>
                        <w:sz w:val="18"/>
                        <w:szCs w:val="18"/>
                      </w:rPr>
                      <w:t>张骏</w:t>
                    </w:r>
                  </w:p>
                </w:tc>
              </w:sdtContent>
            </w:sdt>
          </w:tr>
        </w:tbl>
        <w:p w:rsidR="0022473E" w:rsidRPr="00D26E89" w:rsidRDefault="002525B0" w:rsidP="00D26E89"/>
      </w:sdtContent>
    </w:sdt>
    <w:bookmarkStart w:id="12" w:name="_Toc342565882" w:displacedByCustomXml="next"/>
    <w:bookmarkStart w:id="13" w:name="_Toc342051042" w:displacedByCustomXml="next"/>
    <w:sdt>
      <w:sdtPr>
        <w:rPr>
          <w:rFonts w:ascii="Calibri" w:hAnsi="Calibri" w:cs="宋体" w:hint="eastAsia"/>
          <w:b w:val="0"/>
          <w:bCs w:val="0"/>
          <w:kern w:val="0"/>
          <w:sz w:val="24"/>
          <w:szCs w:val="22"/>
        </w:rPr>
        <w:alias w:val="模块:联系人和联系方式"/>
        <w:tag w:val="_SEC_c723c6b18eac4f1fa6cc19fd1ec13bac"/>
        <w:id w:val="26932533"/>
        <w:lock w:val="sdtLocked"/>
        <w:placeholder>
          <w:docPart w:val="GBC22222222222222222222222222222"/>
        </w:placeholder>
      </w:sdtPr>
      <w:sdtEndPr>
        <w:rPr>
          <w:rFonts w:ascii="宋体" w:hAnsi="宋体"/>
          <w:sz w:val="21"/>
          <w:szCs w:val="24"/>
        </w:rPr>
      </w:sdtEndPr>
      <w:sdtContent>
        <w:p w:rsidR="001C72BD" w:rsidRDefault="007A283C">
          <w:pPr>
            <w:pStyle w:val="2"/>
            <w:numPr>
              <w:ilvl w:val="1"/>
              <w:numId w:val="4"/>
            </w:numPr>
            <w:ind w:left="566" w:hangingChars="236" w:hanging="566"/>
          </w:pPr>
          <w:r>
            <w:rPr>
              <w:rFonts w:hint="eastAsia"/>
            </w:rPr>
            <w:t>联系人和联系方式</w:t>
          </w:r>
          <w:bookmarkEnd w:id="13"/>
          <w:bookmarkEnd w:id="12"/>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305"/>
            <w:gridCol w:w="3828"/>
            <w:gridCol w:w="3760"/>
          </w:tblGrid>
          <w:tr w:rsidR="001C72BD" w:rsidRPr="001C72BD" w:rsidTr="0000079C">
            <w:trPr>
              <w:trHeight w:val="284"/>
            </w:trPr>
            <w:tc>
              <w:tcPr>
                <w:tcW w:w="734" w:type="pct"/>
                <w:tcBorders>
                  <w:top w:val="single" w:sz="4" w:space="0" w:color="auto"/>
                  <w:bottom w:val="single" w:sz="4" w:space="0" w:color="auto"/>
                  <w:right w:val="single" w:sz="4" w:space="0" w:color="auto"/>
                </w:tcBorders>
                <w:shd w:val="clear" w:color="auto" w:fill="auto"/>
                <w:vAlign w:val="center"/>
              </w:tcPr>
              <w:p w:rsidR="001C72BD" w:rsidRPr="001C72BD" w:rsidRDefault="001C72BD" w:rsidP="0000079C">
                <w:pPr>
                  <w:kinsoku w:val="0"/>
                  <w:overflowPunct w:val="0"/>
                  <w:autoSpaceDE w:val="0"/>
                  <w:autoSpaceDN w:val="0"/>
                  <w:adjustRightInd w:val="0"/>
                  <w:snapToGrid w:val="0"/>
                  <w:jc w:val="center"/>
                  <w:rPr>
                    <w:sz w:val="18"/>
                    <w:szCs w:val="18"/>
                  </w:rPr>
                </w:pPr>
              </w:p>
            </w:tc>
            <w:tc>
              <w:tcPr>
                <w:tcW w:w="2152" w:type="pct"/>
                <w:tcBorders>
                  <w:top w:val="single" w:sz="4" w:space="0" w:color="auto"/>
                  <w:left w:val="single" w:sz="4" w:space="0" w:color="auto"/>
                  <w:bottom w:val="single" w:sz="4" w:space="0" w:color="auto"/>
                  <w:right w:val="single" w:sz="4" w:space="0" w:color="auto"/>
                </w:tcBorders>
                <w:shd w:val="clear" w:color="auto" w:fill="auto"/>
                <w:vAlign w:val="center"/>
              </w:tcPr>
              <w:p w:rsidR="001C72BD" w:rsidRPr="001C72BD" w:rsidRDefault="002525B0" w:rsidP="0000079C">
                <w:pPr>
                  <w:pStyle w:val="a8"/>
                  <w:kinsoku w:val="0"/>
                  <w:overflowPunct w:val="0"/>
                  <w:autoSpaceDE w:val="0"/>
                  <w:autoSpaceDN w:val="0"/>
                  <w:adjustRightInd w:val="0"/>
                  <w:snapToGrid w:val="0"/>
                  <w:jc w:val="center"/>
                  <w:rPr>
                    <w:rFonts w:ascii="宋体" w:hAnsi="宋体"/>
                    <w:color w:val="008000"/>
                    <w:sz w:val="18"/>
                    <w:szCs w:val="18"/>
                  </w:rPr>
                </w:pPr>
                <w:sdt>
                  <w:sdtPr>
                    <w:rPr>
                      <w:sz w:val="18"/>
                      <w:szCs w:val="18"/>
                    </w:rPr>
                    <w:tag w:val="_PLD_e3b56ea4d9044947a48312d084d6e0c4"/>
                    <w:id w:val="9101401"/>
                    <w:lock w:val="sdtLocked"/>
                  </w:sdtPr>
                  <w:sdtContent>
                    <w:r w:rsidR="001C72BD" w:rsidRPr="001C72BD">
                      <w:rPr>
                        <w:rFonts w:ascii="宋体" w:hAnsi="宋体" w:cs="宋体" w:hint="eastAsia"/>
                        <w:sz w:val="18"/>
                        <w:szCs w:val="18"/>
                      </w:rPr>
                      <w:t>董事会秘书</w:t>
                    </w:r>
                  </w:sdtContent>
                </w:sdt>
              </w:p>
            </w:tc>
            <w:sdt>
              <w:sdtPr>
                <w:rPr>
                  <w:sz w:val="18"/>
                  <w:szCs w:val="18"/>
                </w:rPr>
                <w:tag w:val="_PLD_3c890d5ebae5433cbd8a04f8846a0d9c"/>
                <w:id w:val="9101402"/>
                <w:lock w:val="sdtLocked"/>
              </w:sdtPr>
              <w:sdtContent>
                <w:tc>
                  <w:tcPr>
                    <w:tcW w:w="2114" w:type="pct"/>
                    <w:tcBorders>
                      <w:top w:val="single" w:sz="4" w:space="0" w:color="auto"/>
                      <w:left w:val="single" w:sz="4" w:space="0" w:color="auto"/>
                      <w:bottom w:val="single" w:sz="4" w:space="0" w:color="auto"/>
                    </w:tcBorders>
                    <w:shd w:val="clear" w:color="auto" w:fill="auto"/>
                    <w:vAlign w:val="center"/>
                  </w:tcPr>
                  <w:p w:rsidR="001C72BD" w:rsidRPr="001C72BD" w:rsidRDefault="001C72BD" w:rsidP="0000079C">
                    <w:pPr>
                      <w:pStyle w:val="a8"/>
                      <w:kinsoku w:val="0"/>
                      <w:overflowPunct w:val="0"/>
                      <w:autoSpaceDE w:val="0"/>
                      <w:autoSpaceDN w:val="0"/>
                      <w:adjustRightInd w:val="0"/>
                      <w:snapToGrid w:val="0"/>
                      <w:jc w:val="center"/>
                      <w:rPr>
                        <w:rFonts w:ascii="宋体" w:hAnsi="宋体" w:cs="宋体"/>
                        <w:sz w:val="18"/>
                        <w:szCs w:val="18"/>
                      </w:rPr>
                    </w:pPr>
                    <w:r w:rsidRPr="001C72BD">
                      <w:rPr>
                        <w:rFonts w:ascii="宋体" w:hAnsi="宋体" w:cs="宋体" w:hint="eastAsia"/>
                        <w:sz w:val="18"/>
                        <w:szCs w:val="18"/>
                      </w:rPr>
                      <w:t>证券事务代表</w:t>
                    </w:r>
                  </w:p>
                </w:tc>
              </w:sdtContent>
            </w:sdt>
          </w:tr>
          <w:tr w:rsidR="001C72BD" w:rsidRPr="001C72BD" w:rsidTr="0000079C">
            <w:trPr>
              <w:trHeight w:val="284"/>
            </w:trPr>
            <w:sdt>
              <w:sdtPr>
                <w:rPr>
                  <w:sz w:val="18"/>
                  <w:szCs w:val="18"/>
                </w:rPr>
                <w:tag w:val="_PLD_b3cf3cc2950f4dda9f834cfc035f4162"/>
                <w:id w:val="9101403"/>
                <w:lock w:val="sdtLocked"/>
              </w:sdtPr>
              <w:sdtContent>
                <w:tc>
                  <w:tcPr>
                    <w:tcW w:w="734" w:type="pct"/>
                    <w:tcBorders>
                      <w:top w:val="single" w:sz="4" w:space="0" w:color="auto"/>
                      <w:bottom w:val="single" w:sz="4" w:space="0" w:color="auto"/>
                      <w:right w:val="single" w:sz="4" w:space="0" w:color="auto"/>
                    </w:tcBorders>
                    <w:shd w:val="clear" w:color="auto" w:fill="auto"/>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rFonts w:hint="eastAsia"/>
                        <w:sz w:val="18"/>
                        <w:szCs w:val="18"/>
                      </w:rPr>
                      <w:t>姓名</w:t>
                    </w:r>
                  </w:p>
                </w:tc>
              </w:sdtContent>
            </w:sdt>
            <w:tc>
              <w:tcPr>
                <w:tcW w:w="2152" w:type="pct"/>
                <w:tcBorders>
                  <w:top w:val="single" w:sz="4" w:space="0" w:color="auto"/>
                  <w:left w:val="single" w:sz="4" w:space="0" w:color="auto"/>
                  <w:bottom w:val="single" w:sz="4" w:space="0" w:color="auto"/>
                  <w:right w:val="single" w:sz="4" w:space="0" w:color="auto"/>
                </w:tcBorders>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sz w:val="18"/>
                    <w:szCs w:val="18"/>
                  </w:rPr>
                  <w:t>段静静</w:t>
                </w:r>
              </w:p>
            </w:tc>
            <w:tc>
              <w:tcPr>
                <w:tcW w:w="2114" w:type="pct"/>
                <w:tcBorders>
                  <w:top w:val="single" w:sz="4" w:space="0" w:color="auto"/>
                  <w:left w:val="single" w:sz="4" w:space="0" w:color="auto"/>
                  <w:bottom w:val="single" w:sz="4" w:space="0" w:color="auto"/>
                </w:tcBorders>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sz w:val="18"/>
                    <w:szCs w:val="18"/>
                  </w:rPr>
                  <w:t>彭蕾</w:t>
                </w:r>
              </w:p>
            </w:tc>
          </w:tr>
          <w:tr w:rsidR="001C72BD" w:rsidRPr="001C72BD" w:rsidTr="0000079C">
            <w:trPr>
              <w:trHeight w:val="284"/>
            </w:trPr>
            <w:sdt>
              <w:sdtPr>
                <w:rPr>
                  <w:sz w:val="18"/>
                  <w:szCs w:val="18"/>
                </w:rPr>
                <w:tag w:val="_PLD_96f7c5d10740423ea389d22caaba3d57"/>
                <w:id w:val="9101404"/>
                <w:lock w:val="sdtLocked"/>
              </w:sdtPr>
              <w:sdtContent>
                <w:tc>
                  <w:tcPr>
                    <w:tcW w:w="734" w:type="pct"/>
                    <w:tcBorders>
                      <w:top w:val="single" w:sz="4" w:space="0" w:color="auto"/>
                      <w:bottom w:val="single" w:sz="4" w:space="0" w:color="auto"/>
                      <w:right w:val="single" w:sz="4" w:space="0" w:color="auto"/>
                    </w:tcBorders>
                    <w:shd w:val="clear" w:color="auto" w:fill="auto"/>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rFonts w:hint="eastAsia"/>
                        <w:sz w:val="18"/>
                        <w:szCs w:val="18"/>
                      </w:rPr>
                      <w:t>联系地址</w:t>
                    </w:r>
                  </w:p>
                </w:tc>
              </w:sdtContent>
            </w:sdt>
            <w:tc>
              <w:tcPr>
                <w:tcW w:w="2152" w:type="pct"/>
                <w:tcBorders>
                  <w:top w:val="single" w:sz="4" w:space="0" w:color="auto"/>
                  <w:left w:val="single" w:sz="4" w:space="0" w:color="auto"/>
                  <w:bottom w:val="single" w:sz="4" w:space="0" w:color="auto"/>
                  <w:right w:val="single" w:sz="4" w:space="0" w:color="auto"/>
                </w:tcBorders>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sz w:val="18"/>
                    <w:szCs w:val="18"/>
                  </w:rPr>
                  <w:t>福州市鼓楼区五四路华城国际（北楼）23层</w:t>
                </w:r>
              </w:p>
            </w:tc>
            <w:tc>
              <w:tcPr>
                <w:tcW w:w="2114" w:type="pct"/>
                <w:tcBorders>
                  <w:top w:val="single" w:sz="4" w:space="0" w:color="auto"/>
                  <w:left w:val="single" w:sz="4" w:space="0" w:color="auto"/>
                  <w:bottom w:val="single" w:sz="4" w:space="0" w:color="auto"/>
                </w:tcBorders>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sz w:val="18"/>
                    <w:szCs w:val="18"/>
                  </w:rPr>
                  <w:t>福州市鼓楼区五四路华城国际（北楼）23层</w:t>
                </w:r>
              </w:p>
            </w:tc>
          </w:tr>
          <w:tr w:rsidR="001C72BD" w:rsidRPr="001C72BD" w:rsidTr="0000079C">
            <w:trPr>
              <w:trHeight w:val="284"/>
            </w:trPr>
            <w:sdt>
              <w:sdtPr>
                <w:rPr>
                  <w:sz w:val="18"/>
                  <w:szCs w:val="18"/>
                </w:rPr>
                <w:tag w:val="_PLD_d4e86ed7770a42129d9e099023bce649"/>
                <w:id w:val="9101405"/>
                <w:lock w:val="sdtLocked"/>
              </w:sdtPr>
              <w:sdtContent>
                <w:tc>
                  <w:tcPr>
                    <w:tcW w:w="734" w:type="pct"/>
                    <w:tcBorders>
                      <w:top w:val="single" w:sz="4" w:space="0" w:color="auto"/>
                      <w:bottom w:val="single" w:sz="4" w:space="0" w:color="auto"/>
                      <w:right w:val="single" w:sz="4" w:space="0" w:color="auto"/>
                    </w:tcBorders>
                    <w:shd w:val="clear" w:color="auto" w:fill="auto"/>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sz w:val="18"/>
                        <w:szCs w:val="18"/>
                      </w:rPr>
                      <w:t>电话</w:t>
                    </w:r>
                  </w:p>
                </w:tc>
              </w:sdtContent>
            </w:sdt>
            <w:tc>
              <w:tcPr>
                <w:tcW w:w="2152" w:type="pct"/>
                <w:tcBorders>
                  <w:top w:val="single" w:sz="4" w:space="0" w:color="auto"/>
                  <w:left w:val="single" w:sz="4" w:space="0" w:color="auto"/>
                  <w:bottom w:val="single" w:sz="4" w:space="0" w:color="auto"/>
                  <w:right w:val="single" w:sz="4" w:space="0" w:color="auto"/>
                </w:tcBorders>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sz w:val="18"/>
                    <w:szCs w:val="18"/>
                  </w:rPr>
                  <w:t>0591-87868796</w:t>
                </w:r>
              </w:p>
            </w:tc>
            <w:tc>
              <w:tcPr>
                <w:tcW w:w="2114" w:type="pct"/>
                <w:tcBorders>
                  <w:top w:val="single" w:sz="4" w:space="0" w:color="auto"/>
                  <w:left w:val="single" w:sz="4" w:space="0" w:color="auto"/>
                  <w:bottom w:val="single" w:sz="4" w:space="0" w:color="auto"/>
                </w:tcBorders>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sz w:val="18"/>
                    <w:szCs w:val="18"/>
                  </w:rPr>
                  <w:t>0591-87868796</w:t>
                </w:r>
              </w:p>
            </w:tc>
          </w:tr>
          <w:tr w:rsidR="001C72BD" w:rsidRPr="001C72BD" w:rsidTr="0000079C">
            <w:trPr>
              <w:trHeight w:val="284"/>
            </w:trPr>
            <w:sdt>
              <w:sdtPr>
                <w:rPr>
                  <w:sz w:val="18"/>
                  <w:szCs w:val="18"/>
                </w:rPr>
                <w:tag w:val="_PLD_ac000fe0146046e69c0678d412246e74"/>
                <w:id w:val="9101406"/>
                <w:lock w:val="sdtLocked"/>
              </w:sdtPr>
              <w:sdtContent>
                <w:tc>
                  <w:tcPr>
                    <w:tcW w:w="734" w:type="pct"/>
                    <w:tcBorders>
                      <w:top w:val="single" w:sz="4" w:space="0" w:color="auto"/>
                      <w:bottom w:val="single" w:sz="4" w:space="0" w:color="auto"/>
                      <w:right w:val="single" w:sz="4" w:space="0" w:color="auto"/>
                    </w:tcBorders>
                    <w:shd w:val="clear" w:color="auto" w:fill="auto"/>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sz w:val="18"/>
                        <w:szCs w:val="18"/>
                      </w:rPr>
                      <w:t>传真</w:t>
                    </w:r>
                  </w:p>
                </w:tc>
              </w:sdtContent>
            </w:sdt>
            <w:tc>
              <w:tcPr>
                <w:tcW w:w="2152" w:type="pct"/>
                <w:tcBorders>
                  <w:top w:val="single" w:sz="4" w:space="0" w:color="auto"/>
                  <w:left w:val="single" w:sz="4" w:space="0" w:color="auto"/>
                  <w:bottom w:val="single" w:sz="4" w:space="0" w:color="auto"/>
                  <w:right w:val="single" w:sz="4" w:space="0" w:color="auto"/>
                </w:tcBorders>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sz w:val="18"/>
                    <w:szCs w:val="18"/>
                  </w:rPr>
                  <w:t>0591-87865515</w:t>
                </w:r>
              </w:p>
            </w:tc>
            <w:tc>
              <w:tcPr>
                <w:tcW w:w="2114" w:type="pct"/>
                <w:tcBorders>
                  <w:top w:val="single" w:sz="4" w:space="0" w:color="auto"/>
                  <w:left w:val="single" w:sz="4" w:space="0" w:color="auto"/>
                  <w:bottom w:val="single" w:sz="4" w:space="0" w:color="auto"/>
                </w:tcBorders>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sz w:val="18"/>
                    <w:szCs w:val="18"/>
                  </w:rPr>
                  <w:t>0591-87865515</w:t>
                </w:r>
              </w:p>
            </w:tc>
          </w:tr>
          <w:tr w:rsidR="001C72BD" w:rsidRPr="001C72BD" w:rsidTr="0000079C">
            <w:trPr>
              <w:trHeight w:val="284"/>
            </w:trPr>
            <w:sdt>
              <w:sdtPr>
                <w:rPr>
                  <w:sz w:val="18"/>
                  <w:szCs w:val="18"/>
                </w:rPr>
                <w:tag w:val="_PLD_2043b13d40b44118ab0841c72e6e7478"/>
                <w:id w:val="9101407"/>
                <w:lock w:val="sdtLocked"/>
              </w:sdtPr>
              <w:sdtContent>
                <w:tc>
                  <w:tcPr>
                    <w:tcW w:w="734" w:type="pct"/>
                    <w:tcBorders>
                      <w:top w:val="single" w:sz="4" w:space="0" w:color="auto"/>
                      <w:bottom w:val="single" w:sz="4" w:space="0" w:color="auto"/>
                      <w:right w:val="single" w:sz="4" w:space="0" w:color="auto"/>
                    </w:tcBorders>
                    <w:shd w:val="clear" w:color="auto" w:fill="auto"/>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sz w:val="18"/>
                        <w:szCs w:val="18"/>
                      </w:rPr>
                      <w:t>电子信箱</w:t>
                    </w:r>
                  </w:p>
                </w:tc>
              </w:sdtContent>
            </w:sdt>
            <w:tc>
              <w:tcPr>
                <w:tcW w:w="2152" w:type="pct"/>
                <w:tcBorders>
                  <w:top w:val="single" w:sz="4" w:space="0" w:color="auto"/>
                  <w:left w:val="single" w:sz="4" w:space="0" w:color="auto"/>
                  <w:bottom w:val="single" w:sz="4" w:space="0" w:color="auto"/>
                  <w:right w:val="single" w:sz="4" w:space="0" w:color="auto"/>
                </w:tcBorders>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sz w:val="18"/>
                    <w:szCs w:val="18"/>
                  </w:rPr>
                  <w:t>zmzqb@zmny600163.com</w:t>
                </w:r>
              </w:p>
            </w:tc>
            <w:tc>
              <w:tcPr>
                <w:tcW w:w="2114" w:type="pct"/>
                <w:tcBorders>
                  <w:top w:val="single" w:sz="4" w:space="0" w:color="auto"/>
                  <w:left w:val="single" w:sz="4" w:space="0" w:color="auto"/>
                  <w:bottom w:val="single" w:sz="4" w:space="0" w:color="auto"/>
                </w:tcBorders>
                <w:vAlign w:val="center"/>
              </w:tcPr>
              <w:p w:rsidR="001C72BD" w:rsidRPr="001C72BD" w:rsidRDefault="001C72BD" w:rsidP="0000079C">
                <w:pPr>
                  <w:kinsoku w:val="0"/>
                  <w:overflowPunct w:val="0"/>
                  <w:autoSpaceDE w:val="0"/>
                  <w:autoSpaceDN w:val="0"/>
                  <w:adjustRightInd w:val="0"/>
                  <w:snapToGrid w:val="0"/>
                  <w:jc w:val="both"/>
                  <w:rPr>
                    <w:sz w:val="18"/>
                    <w:szCs w:val="18"/>
                  </w:rPr>
                </w:pPr>
                <w:r w:rsidRPr="001C72BD">
                  <w:rPr>
                    <w:sz w:val="18"/>
                    <w:szCs w:val="18"/>
                  </w:rPr>
                  <w:t>zmzqb@zmny600163.com</w:t>
                </w:r>
              </w:p>
            </w:tc>
          </w:tr>
        </w:tbl>
        <w:p w:rsidR="0022473E" w:rsidRPr="001C72BD" w:rsidRDefault="002525B0" w:rsidP="001C72BD"/>
      </w:sdtContent>
    </w:sdt>
    <w:sdt>
      <w:sdtPr>
        <w:rPr>
          <w:rFonts w:ascii="宋体" w:hAnsi="宋体" w:cs="宋体"/>
          <w:b w:val="0"/>
          <w:bCs w:val="0"/>
          <w:kern w:val="0"/>
          <w:szCs w:val="24"/>
        </w:rPr>
        <w:alias w:val="模块:基本情况变更简介"/>
        <w:tag w:val="_SEC_956d025c8a1d451390392ecb3e2602be"/>
        <w:id w:val="748622743"/>
        <w:lock w:val="sdtLocked"/>
        <w:placeholder>
          <w:docPart w:val="GBC22222222222222222222222222222"/>
        </w:placeholder>
      </w:sdtPr>
      <w:sdtEndPr>
        <w:rPr>
          <w:rFonts w:hint="eastAsia"/>
        </w:rPr>
      </w:sdtEndPr>
      <w:sdtContent>
        <w:p w:rsidR="001C72BD" w:rsidRDefault="007A283C">
          <w:pPr>
            <w:pStyle w:val="2"/>
            <w:numPr>
              <w:ilvl w:val="1"/>
              <w:numId w:val="4"/>
            </w:numPr>
            <w:ind w:left="496" w:hangingChars="236" w:hanging="496"/>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3858"/>
            <w:gridCol w:w="5035"/>
          </w:tblGrid>
          <w:tr w:rsidR="001C72BD" w:rsidRPr="001C72BD" w:rsidTr="001C72BD">
            <w:trPr>
              <w:trHeight w:val="293"/>
            </w:trPr>
            <w:sdt>
              <w:sdtPr>
                <w:rPr>
                  <w:sz w:val="18"/>
                  <w:szCs w:val="18"/>
                </w:rPr>
                <w:tag w:val="_PLD_65800154c9f246eeaabfb6d49f89b105"/>
                <w:id w:val="9101482"/>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1C72BD" w:rsidRPr="001C72BD" w:rsidRDefault="001C72BD" w:rsidP="001C72BD">
                    <w:pPr>
                      <w:kinsoku w:val="0"/>
                      <w:overflowPunct w:val="0"/>
                      <w:autoSpaceDE w:val="0"/>
                      <w:autoSpaceDN w:val="0"/>
                      <w:adjustRightInd w:val="0"/>
                      <w:snapToGrid w:val="0"/>
                      <w:jc w:val="both"/>
                      <w:rPr>
                        <w:sz w:val="18"/>
                        <w:szCs w:val="18"/>
                      </w:rPr>
                    </w:pPr>
                    <w:r w:rsidRPr="001C72BD">
                      <w:rPr>
                        <w:sz w:val="18"/>
                        <w:szCs w:val="18"/>
                      </w:rPr>
                      <w:t>公司注册地址</w:t>
                    </w:r>
                  </w:p>
                </w:tc>
              </w:sdtContent>
            </w:sdt>
            <w:tc>
              <w:tcPr>
                <w:tcW w:w="2831" w:type="pct"/>
                <w:tcBorders>
                  <w:top w:val="single" w:sz="4" w:space="0" w:color="auto"/>
                  <w:left w:val="single" w:sz="4" w:space="0" w:color="auto"/>
                  <w:bottom w:val="single" w:sz="4" w:space="0" w:color="auto"/>
                </w:tcBorders>
                <w:vAlign w:val="center"/>
              </w:tcPr>
              <w:p w:rsidR="001C72BD" w:rsidRPr="001C72BD" w:rsidRDefault="001C72BD" w:rsidP="001C72BD">
                <w:pPr>
                  <w:kinsoku w:val="0"/>
                  <w:overflowPunct w:val="0"/>
                  <w:autoSpaceDE w:val="0"/>
                  <w:autoSpaceDN w:val="0"/>
                  <w:adjustRightInd w:val="0"/>
                  <w:snapToGrid w:val="0"/>
                  <w:jc w:val="both"/>
                  <w:rPr>
                    <w:sz w:val="18"/>
                    <w:szCs w:val="18"/>
                  </w:rPr>
                </w:pPr>
                <w:r w:rsidRPr="001C72BD">
                  <w:rPr>
                    <w:sz w:val="18"/>
                    <w:szCs w:val="18"/>
                  </w:rPr>
                  <w:t>福建省南平市滨江北路177号</w:t>
                </w:r>
              </w:p>
            </w:tc>
          </w:tr>
          <w:tr w:rsidR="001C72BD" w:rsidRPr="001C72BD" w:rsidTr="001C72BD">
            <w:trPr>
              <w:trHeight w:val="293"/>
            </w:trPr>
            <w:sdt>
              <w:sdtPr>
                <w:rPr>
                  <w:sz w:val="18"/>
                  <w:szCs w:val="18"/>
                </w:rPr>
                <w:tag w:val="_PLD_85aa70f2d8124d24806493f6ad2c8d68"/>
                <w:id w:val="9101483"/>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1C72BD" w:rsidRPr="001C72BD" w:rsidRDefault="001C72BD" w:rsidP="001C72BD">
                    <w:pPr>
                      <w:kinsoku w:val="0"/>
                      <w:overflowPunct w:val="0"/>
                      <w:autoSpaceDE w:val="0"/>
                      <w:autoSpaceDN w:val="0"/>
                      <w:adjustRightInd w:val="0"/>
                      <w:snapToGrid w:val="0"/>
                      <w:jc w:val="both"/>
                      <w:rPr>
                        <w:sz w:val="18"/>
                        <w:szCs w:val="18"/>
                      </w:rPr>
                    </w:pPr>
                    <w:r w:rsidRPr="001C72BD">
                      <w:rPr>
                        <w:sz w:val="18"/>
                        <w:szCs w:val="18"/>
                      </w:rPr>
                      <w:t>公司注册地址的邮政编码</w:t>
                    </w:r>
                  </w:p>
                </w:tc>
              </w:sdtContent>
            </w:sdt>
            <w:tc>
              <w:tcPr>
                <w:tcW w:w="2831" w:type="pct"/>
                <w:tcBorders>
                  <w:top w:val="single" w:sz="4" w:space="0" w:color="auto"/>
                  <w:left w:val="single" w:sz="4" w:space="0" w:color="auto"/>
                  <w:bottom w:val="single" w:sz="4" w:space="0" w:color="auto"/>
                </w:tcBorders>
                <w:vAlign w:val="center"/>
              </w:tcPr>
              <w:p w:rsidR="001C72BD" w:rsidRPr="001C72BD" w:rsidRDefault="001C72BD" w:rsidP="001C72BD">
                <w:pPr>
                  <w:kinsoku w:val="0"/>
                  <w:overflowPunct w:val="0"/>
                  <w:autoSpaceDE w:val="0"/>
                  <w:autoSpaceDN w:val="0"/>
                  <w:adjustRightInd w:val="0"/>
                  <w:snapToGrid w:val="0"/>
                  <w:jc w:val="both"/>
                  <w:rPr>
                    <w:sz w:val="18"/>
                    <w:szCs w:val="18"/>
                  </w:rPr>
                </w:pPr>
                <w:r w:rsidRPr="001C72BD">
                  <w:rPr>
                    <w:sz w:val="18"/>
                    <w:szCs w:val="18"/>
                  </w:rPr>
                  <w:t>353000</w:t>
                </w:r>
              </w:p>
            </w:tc>
          </w:tr>
          <w:tr w:rsidR="001C72BD" w:rsidRPr="001C72BD" w:rsidTr="001C72BD">
            <w:trPr>
              <w:trHeight w:val="293"/>
            </w:trPr>
            <w:sdt>
              <w:sdtPr>
                <w:rPr>
                  <w:sz w:val="18"/>
                  <w:szCs w:val="18"/>
                </w:rPr>
                <w:tag w:val="_PLD_c5cbfe8381724c20914d7847d169547b"/>
                <w:id w:val="9101484"/>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1C72BD" w:rsidRPr="001C72BD" w:rsidRDefault="001C72BD" w:rsidP="001C72BD">
                    <w:pPr>
                      <w:kinsoku w:val="0"/>
                      <w:overflowPunct w:val="0"/>
                      <w:autoSpaceDE w:val="0"/>
                      <w:autoSpaceDN w:val="0"/>
                      <w:adjustRightInd w:val="0"/>
                      <w:snapToGrid w:val="0"/>
                      <w:jc w:val="both"/>
                      <w:rPr>
                        <w:sz w:val="18"/>
                        <w:szCs w:val="18"/>
                      </w:rPr>
                    </w:pPr>
                    <w:r w:rsidRPr="001C72BD">
                      <w:rPr>
                        <w:sz w:val="18"/>
                        <w:szCs w:val="18"/>
                      </w:rPr>
                      <w:t>公司办公地址</w:t>
                    </w:r>
                  </w:p>
                </w:tc>
              </w:sdtContent>
            </w:sdt>
            <w:tc>
              <w:tcPr>
                <w:tcW w:w="2831" w:type="pct"/>
                <w:tcBorders>
                  <w:top w:val="single" w:sz="4" w:space="0" w:color="auto"/>
                  <w:left w:val="single" w:sz="4" w:space="0" w:color="auto"/>
                  <w:bottom w:val="single" w:sz="4" w:space="0" w:color="auto"/>
                </w:tcBorders>
                <w:vAlign w:val="center"/>
              </w:tcPr>
              <w:p w:rsidR="001C72BD" w:rsidRPr="001C72BD" w:rsidRDefault="001C72BD" w:rsidP="001C72BD">
                <w:pPr>
                  <w:kinsoku w:val="0"/>
                  <w:overflowPunct w:val="0"/>
                  <w:autoSpaceDE w:val="0"/>
                  <w:autoSpaceDN w:val="0"/>
                  <w:adjustRightInd w:val="0"/>
                  <w:snapToGrid w:val="0"/>
                  <w:jc w:val="both"/>
                  <w:rPr>
                    <w:sz w:val="18"/>
                    <w:szCs w:val="18"/>
                  </w:rPr>
                </w:pPr>
                <w:r w:rsidRPr="001C72BD">
                  <w:rPr>
                    <w:sz w:val="18"/>
                    <w:szCs w:val="18"/>
                  </w:rPr>
                  <w:t>福州市鼓楼区五四路210号国际大厦二十二层</w:t>
                </w:r>
              </w:p>
            </w:tc>
          </w:tr>
          <w:tr w:rsidR="001C72BD" w:rsidRPr="001C72BD" w:rsidTr="001C72BD">
            <w:trPr>
              <w:trHeight w:val="293"/>
            </w:trPr>
            <w:sdt>
              <w:sdtPr>
                <w:rPr>
                  <w:sz w:val="18"/>
                  <w:szCs w:val="18"/>
                </w:rPr>
                <w:tag w:val="_PLD_c0f9f2f044124800b7edc314d8f4bf39"/>
                <w:id w:val="9101485"/>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1C72BD" w:rsidRPr="001C72BD" w:rsidRDefault="001C72BD" w:rsidP="001C72BD">
                    <w:pPr>
                      <w:kinsoku w:val="0"/>
                      <w:overflowPunct w:val="0"/>
                      <w:autoSpaceDE w:val="0"/>
                      <w:autoSpaceDN w:val="0"/>
                      <w:adjustRightInd w:val="0"/>
                      <w:snapToGrid w:val="0"/>
                      <w:jc w:val="both"/>
                      <w:rPr>
                        <w:sz w:val="18"/>
                        <w:szCs w:val="18"/>
                      </w:rPr>
                    </w:pPr>
                    <w:r w:rsidRPr="001C72BD">
                      <w:rPr>
                        <w:sz w:val="18"/>
                        <w:szCs w:val="18"/>
                      </w:rPr>
                      <w:t>公司办公地址的邮政编码</w:t>
                    </w:r>
                  </w:p>
                </w:tc>
              </w:sdtContent>
            </w:sdt>
            <w:tc>
              <w:tcPr>
                <w:tcW w:w="2831" w:type="pct"/>
                <w:tcBorders>
                  <w:top w:val="single" w:sz="4" w:space="0" w:color="auto"/>
                  <w:left w:val="single" w:sz="4" w:space="0" w:color="auto"/>
                  <w:bottom w:val="single" w:sz="4" w:space="0" w:color="auto"/>
                </w:tcBorders>
                <w:vAlign w:val="center"/>
              </w:tcPr>
              <w:p w:rsidR="001C72BD" w:rsidRPr="001C72BD" w:rsidRDefault="001C72BD" w:rsidP="001C72BD">
                <w:pPr>
                  <w:kinsoku w:val="0"/>
                  <w:overflowPunct w:val="0"/>
                  <w:autoSpaceDE w:val="0"/>
                  <w:autoSpaceDN w:val="0"/>
                  <w:adjustRightInd w:val="0"/>
                  <w:snapToGrid w:val="0"/>
                  <w:jc w:val="both"/>
                  <w:rPr>
                    <w:sz w:val="18"/>
                    <w:szCs w:val="18"/>
                  </w:rPr>
                </w:pPr>
                <w:r w:rsidRPr="001C72BD">
                  <w:rPr>
                    <w:sz w:val="18"/>
                    <w:szCs w:val="18"/>
                  </w:rPr>
                  <w:t>350003</w:t>
                </w:r>
              </w:p>
            </w:tc>
          </w:tr>
          <w:tr w:rsidR="001C72BD" w:rsidRPr="001C72BD" w:rsidTr="001C72BD">
            <w:trPr>
              <w:trHeight w:val="293"/>
            </w:trPr>
            <w:sdt>
              <w:sdtPr>
                <w:rPr>
                  <w:sz w:val="18"/>
                  <w:szCs w:val="18"/>
                </w:rPr>
                <w:tag w:val="_PLD_33c5fab8bd79464e94b1e64f18ac73f7"/>
                <w:id w:val="9101486"/>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1C72BD" w:rsidRPr="001C72BD" w:rsidRDefault="001C72BD" w:rsidP="001C72BD">
                    <w:pPr>
                      <w:kinsoku w:val="0"/>
                      <w:overflowPunct w:val="0"/>
                      <w:autoSpaceDE w:val="0"/>
                      <w:autoSpaceDN w:val="0"/>
                      <w:adjustRightInd w:val="0"/>
                      <w:snapToGrid w:val="0"/>
                      <w:jc w:val="both"/>
                      <w:rPr>
                        <w:sz w:val="18"/>
                        <w:szCs w:val="18"/>
                      </w:rPr>
                    </w:pPr>
                    <w:r w:rsidRPr="001C72BD">
                      <w:rPr>
                        <w:sz w:val="18"/>
                        <w:szCs w:val="18"/>
                      </w:rPr>
                      <w:t>公司网址</w:t>
                    </w:r>
                  </w:p>
                </w:tc>
              </w:sdtContent>
            </w:sdt>
            <w:tc>
              <w:tcPr>
                <w:tcW w:w="2831" w:type="pct"/>
                <w:tcBorders>
                  <w:top w:val="single" w:sz="4" w:space="0" w:color="auto"/>
                  <w:left w:val="single" w:sz="4" w:space="0" w:color="auto"/>
                  <w:bottom w:val="single" w:sz="4" w:space="0" w:color="auto"/>
                </w:tcBorders>
                <w:vAlign w:val="center"/>
              </w:tcPr>
              <w:p w:rsidR="001C72BD" w:rsidRPr="001C72BD" w:rsidRDefault="001C72BD" w:rsidP="001C72BD">
                <w:pPr>
                  <w:kinsoku w:val="0"/>
                  <w:overflowPunct w:val="0"/>
                  <w:autoSpaceDE w:val="0"/>
                  <w:autoSpaceDN w:val="0"/>
                  <w:adjustRightInd w:val="0"/>
                  <w:snapToGrid w:val="0"/>
                  <w:jc w:val="both"/>
                  <w:rPr>
                    <w:sz w:val="18"/>
                    <w:szCs w:val="18"/>
                  </w:rPr>
                </w:pPr>
                <w:r w:rsidRPr="001C72BD">
                  <w:rPr>
                    <w:sz w:val="18"/>
                    <w:szCs w:val="18"/>
                  </w:rPr>
                  <w:t>www.zhongminenergy.com</w:t>
                </w:r>
              </w:p>
            </w:tc>
          </w:tr>
          <w:tr w:rsidR="001C72BD" w:rsidRPr="001C72BD" w:rsidTr="001C72BD">
            <w:trPr>
              <w:trHeight w:val="293"/>
            </w:trPr>
            <w:sdt>
              <w:sdtPr>
                <w:rPr>
                  <w:sz w:val="18"/>
                  <w:szCs w:val="18"/>
                </w:rPr>
                <w:tag w:val="_PLD_ea428593a2c548b2b1d58ce3789bf356"/>
                <w:id w:val="9101487"/>
                <w:lock w:val="sdtLocked"/>
              </w:sdtPr>
              <w:sdtContent>
                <w:tc>
                  <w:tcPr>
                    <w:tcW w:w="2169" w:type="pct"/>
                    <w:tcBorders>
                      <w:top w:val="single" w:sz="4" w:space="0" w:color="auto"/>
                      <w:bottom w:val="single" w:sz="4" w:space="0" w:color="auto"/>
                      <w:right w:val="single" w:sz="4" w:space="0" w:color="auto"/>
                    </w:tcBorders>
                    <w:shd w:val="clear" w:color="auto" w:fill="auto"/>
                    <w:vAlign w:val="center"/>
                  </w:tcPr>
                  <w:p w:rsidR="001C72BD" w:rsidRPr="001C72BD" w:rsidRDefault="001C72BD" w:rsidP="001C72BD">
                    <w:pPr>
                      <w:kinsoku w:val="0"/>
                      <w:overflowPunct w:val="0"/>
                      <w:autoSpaceDE w:val="0"/>
                      <w:autoSpaceDN w:val="0"/>
                      <w:adjustRightInd w:val="0"/>
                      <w:snapToGrid w:val="0"/>
                      <w:jc w:val="both"/>
                      <w:rPr>
                        <w:sz w:val="18"/>
                        <w:szCs w:val="18"/>
                      </w:rPr>
                    </w:pPr>
                    <w:r w:rsidRPr="001C72BD">
                      <w:rPr>
                        <w:sz w:val="18"/>
                        <w:szCs w:val="18"/>
                      </w:rPr>
                      <w:t>电子信箱</w:t>
                    </w:r>
                  </w:p>
                </w:tc>
              </w:sdtContent>
            </w:sdt>
            <w:tc>
              <w:tcPr>
                <w:tcW w:w="2831" w:type="pct"/>
                <w:tcBorders>
                  <w:top w:val="single" w:sz="4" w:space="0" w:color="auto"/>
                  <w:left w:val="single" w:sz="4" w:space="0" w:color="auto"/>
                  <w:bottom w:val="single" w:sz="4" w:space="0" w:color="auto"/>
                </w:tcBorders>
                <w:vAlign w:val="center"/>
              </w:tcPr>
              <w:p w:rsidR="001C72BD" w:rsidRPr="001C72BD" w:rsidRDefault="001C72BD" w:rsidP="001C72BD">
                <w:pPr>
                  <w:kinsoku w:val="0"/>
                  <w:overflowPunct w:val="0"/>
                  <w:autoSpaceDE w:val="0"/>
                  <w:autoSpaceDN w:val="0"/>
                  <w:adjustRightInd w:val="0"/>
                  <w:snapToGrid w:val="0"/>
                  <w:jc w:val="both"/>
                  <w:rPr>
                    <w:sz w:val="18"/>
                    <w:szCs w:val="18"/>
                  </w:rPr>
                </w:pPr>
                <w:r w:rsidRPr="001C72BD">
                  <w:rPr>
                    <w:sz w:val="18"/>
                    <w:szCs w:val="18"/>
                  </w:rPr>
                  <w:t>zmzqb@zmny600163.com</w:t>
                </w:r>
              </w:p>
            </w:tc>
          </w:tr>
        </w:tbl>
        <w:p w:rsidR="0022473E" w:rsidRPr="001C72BD" w:rsidRDefault="002525B0" w:rsidP="001C72BD"/>
      </w:sdtContent>
    </w:sdt>
    <w:sdt>
      <w:sdtPr>
        <w:rPr>
          <w:rFonts w:ascii="宋体" w:hAnsi="宋体" w:cs="宋体"/>
          <w:b w:val="0"/>
          <w:bCs w:val="0"/>
          <w:kern w:val="0"/>
          <w:szCs w:val="24"/>
        </w:rPr>
        <w:alias w:val="模块:信息披露及备置地点变更情况简介"/>
        <w:tag w:val="_SEC_0df805cd09bf439989b9eac11c342a74"/>
        <w:id w:val="538785636"/>
        <w:lock w:val="sdtLocked"/>
        <w:placeholder>
          <w:docPart w:val="GBC22222222222222222222222222222"/>
        </w:placeholder>
      </w:sdtPr>
      <w:sdtContent>
        <w:p w:rsidR="000803A8" w:rsidRDefault="007A283C">
          <w:pPr>
            <w:pStyle w:val="2"/>
            <w:numPr>
              <w:ilvl w:val="1"/>
              <w:numId w:val="4"/>
            </w:numPr>
            <w:ind w:left="496" w:hangingChars="236" w:hanging="496"/>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141"/>
            <w:gridCol w:w="4752"/>
          </w:tblGrid>
          <w:tr w:rsidR="000803A8" w:rsidRPr="000803A8" w:rsidTr="000803A8">
            <w:trPr>
              <w:trHeight w:val="293"/>
            </w:trPr>
            <w:sdt>
              <w:sdtPr>
                <w:rPr>
                  <w:sz w:val="18"/>
                  <w:szCs w:val="18"/>
                </w:rPr>
                <w:tag w:val="_PLD_bbba55a3ebda46da946a09caf15c63b6"/>
                <w:id w:val="9101542"/>
                <w:lock w:val="sdtLocked"/>
              </w:sdtPr>
              <w:sdtContent>
                <w:tc>
                  <w:tcPr>
                    <w:tcW w:w="2328" w:type="pct"/>
                    <w:tcBorders>
                      <w:top w:val="single" w:sz="4" w:space="0" w:color="auto"/>
                      <w:bottom w:val="single" w:sz="4" w:space="0" w:color="auto"/>
                      <w:right w:val="single" w:sz="4" w:space="0" w:color="auto"/>
                    </w:tcBorders>
                    <w:shd w:val="clear" w:color="auto" w:fill="auto"/>
                    <w:vAlign w:val="center"/>
                  </w:tcPr>
                  <w:p w:rsidR="000803A8" w:rsidRPr="000803A8" w:rsidRDefault="000803A8" w:rsidP="000803A8">
                    <w:pPr>
                      <w:kinsoku w:val="0"/>
                      <w:overflowPunct w:val="0"/>
                      <w:autoSpaceDE w:val="0"/>
                      <w:autoSpaceDN w:val="0"/>
                      <w:adjustRightInd w:val="0"/>
                      <w:snapToGrid w:val="0"/>
                      <w:jc w:val="both"/>
                      <w:rPr>
                        <w:sz w:val="18"/>
                        <w:szCs w:val="18"/>
                      </w:rPr>
                    </w:pPr>
                    <w:r w:rsidRPr="000803A8">
                      <w:rPr>
                        <w:sz w:val="18"/>
                        <w:szCs w:val="18"/>
                      </w:rPr>
                      <w:t>公司选定的信息披露</w:t>
                    </w:r>
                    <w:r w:rsidRPr="000803A8">
                      <w:rPr>
                        <w:rFonts w:hint="eastAsia"/>
                        <w:sz w:val="18"/>
                        <w:szCs w:val="18"/>
                      </w:rPr>
                      <w:t>媒体</w:t>
                    </w:r>
                    <w:r w:rsidRPr="000803A8">
                      <w:rPr>
                        <w:sz w:val="18"/>
                        <w:szCs w:val="18"/>
                      </w:rPr>
                      <w:t>名称</w:t>
                    </w:r>
                  </w:p>
                </w:tc>
              </w:sdtContent>
            </w:sdt>
            <w:tc>
              <w:tcPr>
                <w:tcW w:w="2672" w:type="pct"/>
                <w:tcBorders>
                  <w:top w:val="single" w:sz="4" w:space="0" w:color="auto"/>
                  <w:left w:val="single" w:sz="4" w:space="0" w:color="auto"/>
                  <w:bottom w:val="single" w:sz="4" w:space="0" w:color="auto"/>
                </w:tcBorders>
                <w:vAlign w:val="center"/>
              </w:tcPr>
              <w:p w:rsidR="000803A8" w:rsidRPr="000803A8" w:rsidRDefault="000803A8" w:rsidP="000803A8">
                <w:pPr>
                  <w:kinsoku w:val="0"/>
                  <w:overflowPunct w:val="0"/>
                  <w:autoSpaceDE w:val="0"/>
                  <w:autoSpaceDN w:val="0"/>
                  <w:adjustRightInd w:val="0"/>
                  <w:snapToGrid w:val="0"/>
                  <w:jc w:val="both"/>
                  <w:rPr>
                    <w:sz w:val="18"/>
                    <w:szCs w:val="18"/>
                  </w:rPr>
                </w:pPr>
                <w:r w:rsidRPr="000803A8">
                  <w:rPr>
                    <w:sz w:val="18"/>
                    <w:szCs w:val="18"/>
                  </w:rPr>
                  <w:t>上海证券报、中国证券报、证券时报、证券日报</w:t>
                </w:r>
              </w:p>
            </w:tc>
          </w:tr>
          <w:tr w:rsidR="000803A8" w:rsidRPr="000803A8" w:rsidTr="000803A8">
            <w:trPr>
              <w:trHeight w:val="293"/>
            </w:trPr>
            <w:sdt>
              <w:sdtPr>
                <w:rPr>
                  <w:sz w:val="18"/>
                  <w:szCs w:val="18"/>
                </w:rPr>
                <w:tag w:val="_PLD_31f320acb6ad4f508259e25ef7cbc0f5"/>
                <w:id w:val="9101543"/>
                <w:lock w:val="sdtLocked"/>
              </w:sdtPr>
              <w:sdtContent>
                <w:tc>
                  <w:tcPr>
                    <w:tcW w:w="2328" w:type="pct"/>
                    <w:tcBorders>
                      <w:top w:val="single" w:sz="4" w:space="0" w:color="auto"/>
                      <w:bottom w:val="single" w:sz="4" w:space="0" w:color="auto"/>
                      <w:right w:val="single" w:sz="4" w:space="0" w:color="auto"/>
                    </w:tcBorders>
                    <w:shd w:val="clear" w:color="auto" w:fill="auto"/>
                    <w:vAlign w:val="center"/>
                  </w:tcPr>
                  <w:p w:rsidR="000803A8" w:rsidRPr="000803A8" w:rsidRDefault="000803A8" w:rsidP="000803A8">
                    <w:pPr>
                      <w:kinsoku w:val="0"/>
                      <w:overflowPunct w:val="0"/>
                      <w:autoSpaceDE w:val="0"/>
                      <w:autoSpaceDN w:val="0"/>
                      <w:adjustRightInd w:val="0"/>
                      <w:snapToGrid w:val="0"/>
                      <w:jc w:val="both"/>
                      <w:rPr>
                        <w:sz w:val="18"/>
                        <w:szCs w:val="18"/>
                      </w:rPr>
                    </w:pPr>
                    <w:r w:rsidRPr="000803A8">
                      <w:rPr>
                        <w:sz w:val="18"/>
                        <w:szCs w:val="18"/>
                      </w:rPr>
                      <w:t>登载年度报告的中国证监会指定网站的网址</w:t>
                    </w:r>
                  </w:p>
                </w:tc>
              </w:sdtContent>
            </w:sdt>
            <w:tc>
              <w:tcPr>
                <w:tcW w:w="2672" w:type="pct"/>
                <w:tcBorders>
                  <w:top w:val="single" w:sz="4" w:space="0" w:color="auto"/>
                  <w:left w:val="single" w:sz="4" w:space="0" w:color="auto"/>
                  <w:bottom w:val="single" w:sz="4" w:space="0" w:color="auto"/>
                </w:tcBorders>
                <w:vAlign w:val="center"/>
              </w:tcPr>
              <w:p w:rsidR="000803A8" w:rsidRPr="000803A8" w:rsidRDefault="000803A8" w:rsidP="000803A8">
                <w:pPr>
                  <w:kinsoku w:val="0"/>
                  <w:overflowPunct w:val="0"/>
                  <w:autoSpaceDE w:val="0"/>
                  <w:autoSpaceDN w:val="0"/>
                  <w:adjustRightInd w:val="0"/>
                  <w:snapToGrid w:val="0"/>
                  <w:jc w:val="both"/>
                  <w:rPr>
                    <w:sz w:val="18"/>
                    <w:szCs w:val="18"/>
                  </w:rPr>
                </w:pPr>
                <w:r w:rsidRPr="000803A8">
                  <w:rPr>
                    <w:sz w:val="18"/>
                    <w:szCs w:val="18"/>
                  </w:rPr>
                  <w:t>http://www.sse.com.cn</w:t>
                </w:r>
              </w:p>
            </w:tc>
          </w:tr>
          <w:tr w:rsidR="000803A8" w:rsidRPr="000803A8" w:rsidTr="000803A8">
            <w:trPr>
              <w:trHeight w:val="293"/>
            </w:trPr>
            <w:sdt>
              <w:sdtPr>
                <w:rPr>
                  <w:sz w:val="18"/>
                  <w:szCs w:val="18"/>
                </w:rPr>
                <w:tag w:val="_PLD_50e24717ca4f4b96aa76957c34f09561"/>
                <w:id w:val="9101544"/>
                <w:lock w:val="sdtLocked"/>
              </w:sdtPr>
              <w:sdtContent>
                <w:tc>
                  <w:tcPr>
                    <w:tcW w:w="2328" w:type="pct"/>
                    <w:tcBorders>
                      <w:top w:val="single" w:sz="4" w:space="0" w:color="auto"/>
                      <w:bottom w:val="single" w:sz="4" w:space="0" w:color="auto"/>
                      <w:right w:val="single" w:sz="4" w:space="0" w:color="auto"/>
                    </w:tcBorders>
                    <w:shd w:val="clear" w:color="auto" w:fill="auto"/>
                    <w:vAlign w:val="center"/>
                  </w:tcPr>
                  <w:p w:rsidR="000803A8" w:rsidRPr="000803A8" w:rsidRDefault="000803A8" w:rsidP="000803A8">
                    <w:pPr>
                      <w:kinsoku w:val="0"/>
                      <w:overflowPunct w:val="0"/>
                      <w:autoSpaceDE w:val="0"/>
                      <w:autoSpaceDN w:val="0"/>
                      <w:adjustRightInd w:val="0"/>
                      <w:snapToGrid w:val="0"/>
                      <w:jc w:val="both"/>
                      <w:rPr>
                        <w:sz w:val="18"/>
                        <w:szCs w:val="18"/>
                      </w:rPr>
                    </w:pPr>
                    <w:r w:rsidRPr="000803A8">
                      <w:rPr>
                        <w:sz w:val="18"/>
                        <w:szCs w:val="18"/>
                      </w:rPr>
                      <w:t>公司年度报告备置地点</w:t>
                    </w:r>
                  </w:p>
                </w:tc>
              </w:sdtContent>
            </w:sdt>
            <w:tc>
              <w:tcPr>
                <w:tcW w:w="2672" w:type="pct"/>
                <w:tcBorders>
                  <w:top w:val="single" w:sz="4" w:space="0" w:color="auto"/>
                  <w:left w:val="single" w:sz="4" w:space="0" w:color="auto"/>
                  <w:bottom w:val="single" w:sz="4" w:space="0" w:color="auto"/>
                </w:tcBorders>
                <w:vAlign w:val="center"/>
              </w:tcPr>
              <w:p w:rsidR="000803A8" w:rsidRPr="000803A8" w:rsidRDefault="000803A8" w:rsidP="000803A8">
                <w:pPr>
                  <w:kinsoku w:val="0"/>
                  <w:overflowPunct w:val="0"/>
                  <w:autoSpaceDE w:val="0"/>
                  <w:autoSpaceDN w:val="0"/>
                  <w:adjustRightInd w:val="0"/>
                  <w:snapToGrid w:val="0"/>
                  <w:jc w:val="both"/>
                  <w:rPr>
                    <w:sz w:val="18"/>
                    <w:szCs w:val="18"/>
                  </w:rPr>
                </w:pPr>
                <w:r w:rsidRPr="000803A8">
                  <w:rPr>
                    <w:sz w:val="18"/>
                    <w:szCs w:val="18"/>
                  </w:rPr>
                  <w:t>公司证券法务部</w:t>
                </w:r>
              </w:p>
            </w:tc>
          </w:tr>
        </w:tbl>
        <w:p w:rsidR="0022473E" w:rsidRPr="000803A8" w:rsidRDefault="002525B0" w:rsidP="000803A8"/>
      </w:sdtContent>
    </w:sdt>
    <w:bookmarkStart w:id="14" w:name="_Toc342565885" w:displacedByCustomXml="next"/>
    <w:bookmarkStart w:id="15" w:name="_Toc342051045" w:displacedByCustomXml="next"/>
    <w:sdt>
      <w:sdtPr>
        <w:rPr>
          <w:rFonts w:ascii="Calibri" w:hAnsi="Calibri" w:cs="宋体" w:hint="eastAsia"/>
          <w:b w:val="0"/>
          <w:bCs w:val="0"/>
          <w:kern w:val="0"/>
          <w:sz w:val="24"/>
          <w:szCs w:val="22"/>
        </w:rPr>
        <w:alias w:val="模块:公司股票简况"/>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22473E" w:rsidRDefault="007A283C">
          <w:pPr>
            <w:pStyle w:val="2"/>
            <w:numPr>
              <w:ilvl w:val="1"/>
              <w:numId w:val="4"/>
            </w:numPr>
            <w:ind w:left="566" w:hangingChars="236" w:hanging="566"/>
          </w:pPr>
          <w:r>
            <w:rPr>
              <w:rFonts w:hint="eastAsia"/>
            </w:rPr>
            <w:t>公司股票简况</w:t>
          </w:r>
          <w:bookmarkEnd w:id="15"/>
          <w:bookmarkEnd w:id="14"/>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tblPr>
          <w:tblGrid>
            <w:gridCol w:w="1778"/>
            <w:gridCol w:w="1778"/>
            <w:gridCol w:w="1779"/>
            <w:gridCol w:w="1779"/>
            <w:gridCol w:w="1779"/>
          </w:tblGrid>
          <w:tr w:rsidR="00DC653E" w:rsidRPr="00DC653E" w:rsidTr="00DC653E">
            <w:trPr>
              <w:trHeight w:val="293"/>
            </w:trPr>
            <w:sdt>
              <w:sdtPr>
                <w:rPr>
                  <w:sz w:val="18"/>
                  <w:szCs w:val="18"/>
                </w:rPr>
                <w:tag w:val="_PLD_71e874b79d5946dfbee802d1ebcf10a8"/>
                <w:id w:val="9101598"/>
                <w:lock w:val="sdtLocked"/>
              </w:sdtPr>
              <w:sdtContent>
                <w:tc>
                  <w:tcPr>
                    <w:tcW w:w="5000" w:type="pct"/>
                    <w:gridSpan w:val="5"/>
                    <w:tcBorders>
                      <w:top w:val="single" w:sz="4" w:space="0" w:color="auto"/>
                      <w:bottom w:val="single" w:sz="4" w:space="0" w:color="auto"/>
                    </w:tcBorders>
                    <w:shd w:val="clear" w:color="auto" w:fill="auto"/>
                    <w:vAlign w:val="center"/>
                  </w:tcPr>
                  <w:p w:rsidR="00DC653E" w:rsidRPr="00DC653E" w:rsidRDefault="00DC653E" w:rsidP="00DC653E">
                    <w:pPr>
                      <w:kinsoku w:val="0"/>
                      <w:overflowPunct w:val="0"/>
                      <w:autoSpaceDE w:val="0"/>
                      <w:autoSpaceDN w:val="0"/>
                      <w:adjustRightInd w:val="0"/>
                      <w:snapToGrid w:val="0"/>
                      <w:jc w:val="center"/>
                      <w:rPr>
                        <w:sz w:val="18"/>
                        <w:szCs w:val="18"/>
                      </w:rPr>
                    </w:pPr>
                    <w:r w:rsidRPr="00DC653E">
                      <w:rPr>
                        <w:rFonts w:hint="eastAsia"/>
                        <w:sz w:val="18"/>
                        <w:szCs w:val="18"/>
                      </w:rPr>
                      <w:t>公司股票简况</w:t>
                    </w:r>
                  </w:p>
                </w:tc>
              </w:sdtContent>
            </w:sdt>
          </w:tr>
          <w:tr w:rsidR="00DC653E" w:rsidRPr="00DC653E" w:rsidTr="00DC653E">
            <w:trPr>
              <w:trHeight w:val="293"/>
            </w:trPr>
            <w:sdt>
              <w:sdtPr>
                <w:rPr>
                  <w:sz w:val="18"/>
                  <w:szCs w:val="18"/>
                </w:rPr>
                <w:tag w:val="_PLD_8c7d8e96d5f4491aa9e7c3c601503603"/>
                <w:id w:val="9101599"/>
                <w:lock w:val="sdtLocked"/>
              </w:sdtPr>
              <w:sdtContent>
                <w:tc>
                  <w:tcPr>
                    <w:tcW w:w="1000" w:type="pct"/>
                    <w:tcBorders>
                      <w:top w:val="single" w:sz="4" w:space="0" w:color="auto"/>
                      <w:bottom w:val="single" w:sz="4" w:space="0" w:color="auto"/>
                      <w:right w:val="single" w:sz="4" w:space="0" w:color="auto"/>
                    </w:tcBorders>
                    <w:shd w:val="clear" w:color="auto" w:fill="auto"/>
                    <w:vAlign w:val="center"/>
                  </w:tcPr>
                  <w:p w:rsidR="00DC653E" w:rsidRPr="00DC653E" w:rsidRDefault="00DC653E" w:rsidP="00DC653E">
                    <w:pPr>
                      <w:kinsoku w:val="0"/>
                      <w:overflowPunct w:val="0"/>
                      <w:autoSpaceDE w:val="0"/>
                      <w:autoSpaceDN w:val="0"/>
                      <w:adjustRightInd w:val="0"/>
                      <w:snapToGrid w:val="0"/>
                      <w:jc w:val="center"/>
                      <w:rPr>
                        <w:sz w:val="18"/>
                        <w:szCs w:val="18"/>
                      </w:rPr>
                    </w:pPr>
                    <w:r w:rsidRPr="00DC653E">
                      <w:rPr>
                        <w:rFonts w:hint="eastAsia"/>
                        <w:sz w:val="18"/>
                        <w:szCs w:val="18"/>
                      </w:rPr>
                      <w:t>股票种类</w:t>
                    </w:r>
                  </w:p>
                </w:tc>
              </w:sdtContent>
            </w:sdt>
            <w:sdt>
              <w:sdtPr>
                <w:rPr>
                  <w:sz w:val="18"/>
                  <w:szCs w:val="18"/>
                </w:rPr>
                <w:tag w:val="_PLD_b56a72f5279041b38925f5228f2089f6"/>
                <w:id w:val="910160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C653E" w:rsidRPr="00DC653E" w:rsidRDefault="00DC653E" w:rsidP="00DC653E">
                    <w:pPr>
                      <w:kinsoku w:val="0"/>
                      <w:overflowPunct w:val="0"/>
                      <w:autoSpaceDE w:val="0"/>
                      <w:autoSpaceDN w:val="0"/>
                      <w:adjustRightInd w:val="0"/>
                      <w:snapToGrid w:val="0"/>
                      <w:jc w:val="center"/>
                      <w:rPr>
                        <w:sz w:val="18"/>
                        <w:szCs w:val="18"/>
                      </w:rPr>
                    </w:pPr>
                    <w:r w:rsidRPr="00DC653E">
                      <w:rPr>
                        <w:rFonts w:hint="eastAsia"/>
                        <w:sz w:val="18"/>
                        <w:szCs w:val="18"/>
                      </w:rPr>
                      <w:t>股票上市交易所</w:t>
                    </w:r>
                  </w:p>
                </w:tc>
              </w:sdtContent>
            </w:sdt>
            <w:sdt>
              <w:sdtPr>
                <w:rPr>
                  <w:sz w:val="18"/>
                  <w:szCs w:val="18"/>
                </w:rPr>
                <w:tag w:val="_PLD_6dd4e584e21c4367b3dfe6f7f5c64696"/>
                <w:id w:val="9101601"/>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C653E" w:rsidRPr="00DC653E" w:rsidRDefault="00DC653E" w:rsidP="00DC653E">
                    <w:pPr>
                      <w:kinsoku w:val="0"/>
                      <w:overflowPunct w:val="0"/>
                      <w:autoSpaceDE w:val="0"/>
                      <w:autoSpaceDN w:val="0"/>
                      <w:adjustRightInd w:val="0"/>
                      <w:snapToGrid w:val="0"/>
                      <w:jc w:val="center"/>
                      <w:rPr>
                        <w:sz w:val="18"/>
                        <w:szCs w:val="18"/>
                      </w:rPr>
                    </w:pPr>
                    <w:r w:rsidRPr="00DC653E">
                      <w:rPr>
                        <w:rFonts w:hint="eastAsia"/>
                        <w:sz w:val="18"/>
                        <w:szCs w:val="18"/>
                      </w:rPr>
                      <w:t>股票简称</w:t>
                    </w:r>
                  </w:p>
                </w:tc>
              </w:sdtContent>
            </w:sdt>
            <w:sdt>
              <w:sdtPr>
                <w:rPr>
                  <w:sz w:val="18"/>
                  <w:szCs w:val="18"/>
                </w:rPr>
                <w:tag w:val="_PLD_e6f819a9bdc4409c94aa103da8c19dc3"/>
                <w:id w:val="9101602"/>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C653E" w:rsidRPr="00DC653E" w:rsidRDefault="00DC653E" w:rsidP="00DC653E">
                    <w:pPr>
                      <w:kinsoku w:val="0"/>
                      <w:overflowPunct w:val="0"/>
                      <w:autoSpaceDE w:val="0"/>
                      <w:autoSpaceDN w:val="0"/>
                      <w:adjustRightInd w:val="0"/>
                      <w:snapToGrid w:val="0"/>
                      <w:jc w:val="center"/>
                      <w:rPr>
                        <w:sz w:val="18"/>
                        <w:szCs w:val="18"/>
                      </w:rPr>
                    </w:pPr>
                    <w:r w:rsidRPr="00DC653E">
                      <w:rPr>
                        <w:rFonts w:hint="eastAsia"/>
                        <w:sz w:val="18"/>
                        <w:szCs w:val="18"/>
                      </w:rPr>
                      <w:t>股票代码</w:t>
                    </w:r>
                  </w:p>
                </w:tc>
              </w:sdtContent>
            </w:sdt>
            <w:sdt>
              <w:sdtPr>
                <w:rPr>
                  <w:sz w:val="18"/>
                  <w:szCs w:val="18"/>
                </w:rPr>
                <w:tag w:val="_PLD_ca5cfb3ed3b74ffa856f651b379dc207"/>
                <w:id w:val="9101603"/>
                <w:lock w:val="sdtLocked"/>
              </w:sdtPr>
              <w:sdtContent>
                <w:tc>
                  <w:tcPr>
                    <w:tcW w:w="1000" w:type="pct"/>
                    <w:tcBorders>
                      <w:top w:val="single" w:sz="4" w:space="0" w:color="auto"/>
                      <w:left w:val="single" w:sz="4" w:space="0" w:color="auto"/>
                      <w:bottom w:val="single" w:sz="4" w:space="0" w:color="auto"/>
                    </w:tcBorders>
                    <w:shd w:val="clear" w:color="auto" w:fill="auto"/>
                    <w:vAlign w:val="center"/>
                  </w:tcPr>
                  <w:p w:rsidR="00DC653E" w:rsidRPr="00DC653E" w:rsidRDefault="00DC653E" w:rsidP="00DC653E">
                    <w:pPr>
                      <w:kinsoku w:val="0"/>
                      <w:overflowPunct w:val="0"/>
                      <w:autoSpaceDE w:val="0"/>
                      <w:autoSpaceDN w:val="0"/>
                      <w:adjustRightInd w:val="0"/>
                      <w:snapToGrid w:val="0"/>
                      <w:jc w:val="center"/>
                      <w:rPr>
                        <w:sz w:val="18"/>
                        <w:szCs w:val="18"/>
                      </w:rPr>
                    </w:pPr>
                    <w:r w:rsidRPr="00DC653E">
                      <w:rPr>
                        <w:rFonts w:hint="eastAsia"/>
                        <w:sz w:val="18"/>
                        <w:szCs w:val="18"/>
                      </w:rPr>
                      <w:t>变更前股票简称</w:t>
                    </w:r>
                  </w:p>
                </w:tc>
              </w:sdtContent>
            </w:sdt>
          </w:tr>
          <w:sdt>
            <w:sdtPr>
              <w:rPr>
                <w:rFonts w:hint="eastAsia"/>
                <w:sz w:val="18"/>
                <w:szCs w:val="18"/>
              </w:rPr>
              <w:alias w:val="公司其他股票简况"/>
              <w:tag w:val="_TUP_e5d457081246497986b9ceb7d695398e"/>
              <w:id w:val="9101604"/>
              <w:lock w:val="sdtLocked"/>
            </w:sdtPr>
            <w:sdtContent>
              <w:tr w:rsidR="00DC653E" w:rsidRPr="00DC653E" w:rsidTr="00DC653E">
                <w:trPr>
                  <w:trHeight w:val="293"/>
                </w:trPr>
                <w:tc>
                  <w:tcPr>
                    <w:tcW w:w="1000" w:type="pct"/>
                    <w:tcBorders>
                      <w:top w:val="single" w:sz="4" w:space="0" w:color="auto"/>
                      <w:bottom w:val="single" w:sz="4" w:space="0" w:color="auto"/>
                      <w:right w:val="single" w:sz="4" w:space="0" w:color="auto"/>
                    </w:tcBorders>
                    <w:shd w:val="clear" w:color="auto" w:fill="auto"/>
                    <w:vAlign w:val="center"/>
                  </w:tcPr>
                  <w:p w:rsidR="00DC653E" w:rsidRPr="00DC653E" w:rsidRDefault="00DC653E" w:rsidP="00DC653E">
                    <w:pPr>
                      <w:kinsoku w:val="0"/>
                      <w:overflowPunct w:val="0"/>
                      <w:autoSpaceDE w:val="0"/>
                      <w:autoSpaceDN w:val="0"/>
                      <w:adjustRightInd w:val="0"/>
                      <w:snapToGrid w:val="0"/>
                      <w:jc w:val="center"/>
                      <w:rPr>
                        <w:sz w:val="18"/>
                        <w:szCs w:val="18"/>
                      </w:rPr>
                    </w:pPr>
                    <w:r w:rsidRPr="00DC653E">
                      <w:rPr>
                        <w:sz w:val="18"/>
                        <w:szCs w:val="18"/>
                      </w:rPr>
                      <w:t>A股</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C653E" w:rsidRPr="00DC653E" w:rsidRDefault="00DC653E" w:rsidP="00DC653E">
                    <w:pPr>
                      <w:kinsoku w:val="0"/>
                      <w:overflowPunct w:val="0"/>
                      <w:autoSpaceDE w:val="0"/>
                      <w:autoSpaceDN w:val="0"/>
                      <w:adjustRightInd w:val="0"/>
                      <w:snapToGrid w:val="0"/>
                      <w:jc w:val="center"/>
                      <w:rPr>
                        <w:sz w:val="18"/>
                        <w:szCs w:val="18"/>
                      </w:rPr>
                    </w:pPr>
                    <w:r w:rsidRPr="00DC653E">
                      <w:rPr>
                        <w:sz w:val="18"/>
                        <w:szCs w:val="18"/>
                      </w:rPr>
                      <w:t>上海证券交易所</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C653E" w:rsidRPr="00DC653E" w:rsidRDefault="00DC653E" w:rsidP="00DC653E">
                    <w:pPr>
                      <w:kinsoku w:val="0"/>
                      <w:overflowPunct w:val="0"/>
                      <w:autoSpaceDE w:val="0"/>
                      <w:autoSpaceDN w:val="0"/>
                      <w:adjustRightInd w:val="0"/>
                      <w:snapToGrid w:val="0"/>
                      <w:jc w:val="center"/>
                      <w:rPr>
                        <w:sz w:val="18"/>
                        <w:szCs w:val="18"/>
                      </w:rPr>
                    </w:pPr>
                    <w:r w:rsidRPr="00DC653E">
                      <w:rPr>
                        <w:sz w:val="18"/>
                        <w:szCs w:val="18"/>
                      </w:rPr>
                      <w:t>中闽能源</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DC653E" w:rsidRPr="00DC653E" w:rsidRDefault="00DC653E" w:rsidP="00DC653E">
                    <w:pPr>
                      <w:kinsoku w:val="0"/>
                      <w:overflowPunct w:val="0"/>
                      <w:autoSpaceDE w:val="0"/>
                      <w:autoSpaceDN w:val="0"/>
                      <w:adjustRightInd w:val="0"/>
                      <w:snapToGrid w:val="0"/>
                      <w:jc w:val="center"/>
                      <w:rPr>
                        <w:sz w:val="18"/>
                        <w:szCs w:val="18"/>
                      </w:rPr>
                    </w:pPr>
                    <w:r w:rsidRPr="00DC653E">
                      <w:rPr>
                        <w:sz w:val="18"/>
                        <w:szCs w:val="18"/>
                      </w:rPr>
                      <w:t>600163</w:t>
                    </w:r>
                  </w:p>
                </w:tc>
                <w:tc>
                  <w:tcPr>
                    <w:tcW w:w="1000" w:type="pct"/>
                    <w:tcBorders>
                      <w:top w:val="single" w:sz="4" w:space="0" w:color="auto"/>
                      <w:left w:val="single" w:sz="4" w:space="0" w:color="auto"/>
                      <w:bottom w:val="single" w:sz="4" w:space="0" w:color="auto"/>
                    </w:tcBorders>
                    <w:shd w:val="clear" w:color="auto" w:fill="auto"/>
                    <w:vAlign w:val="center"/>
                  </w:tcPr>
                  <w:p w:rsidR="00DC653E" w:rsidRPr="00DC653E" w:rsidRDefault="00DC653E" w:rsidP="00DC653E">
                    <w:pPr>
                      <w:kinsoku w:val="0"/>
                      <w:overflowPunct w:val="0"/>
                      <w:autoSpaceDE w:val="0"/>
                      <w:autoSpaceDN w:val="0"/>
                      <w:adjustRightInd w:val="0"/>
                      <w:snapToGrid w:val="0"/>
                      <w:jc w:val="center"/>
                      <w:rPr>
                        <w:sz w:val="18"/>
                        <w:szCs w:val="18"/>
                      </w:rPr>
                    </w:pPr>
                    <w:r w:rsidRPr="00DC653E">
                      <w:rPr>
                        <w:sz w:val="18"/>
                        <w:szCs w:val="18"/>
                      </w:rPr>
                      <w:t>*ST闽能</w:t>
                    </w:r>
                  </w:p>
                </w:tc>
              </w:tr>
            </w:sdtContent>
          </w:sdt>
        </w:tbl>
        <w:p w:rsidR="0022473E" w:rsidRDefault="002525B0">
          <w:pPr>
            <w:rPr>
              <w:color w:val="0070C0"/>
            </w:rPr>
          </w:pPr>
        </w:p>
      </w:sdtContent>
    </w:sdt>
    <w:sdt>
      <w:sdtPr>
        <w:rPr>
          <w:rFonts w:ascii="宋体" w:hAnsi="宋体" w:cs="宋体"/>
          <w:b w:val="0"/>
          <w:bCs w:val="0"/>
          <w:kern w:val="0"/>
          <w:szCs w:val="24"/>
        </w:rPr>
        <w:alias w:val="模块:其他有关资料"/>
        <w:tag w:val="_SEC_003e0cedcbeb43af9103dfb4bc32cd9f"/>
        <w:id w:val="11228232"/>
        <w:lock w:val="sdtLocked"/>
        <w:placeholder>
          <w:docPart w:val="GBC22222222222222222222222222222"/>
        </w:placeholder>
      </w:sdtPr>
      <w:sdtContent>
        <w:p w:rsidR="00DC653E" w:rsidRDefault="007A283C">
          <w:pPr>
            <w:pStyle w:val="2"/>
            <w:numPr>
              <w:ilvl w:val="1"/>
              <w:numId w:val="4"/>
            </w:numPr>
            <w:ind w:left="496" w:hangingChars="236" w:hanging="496"/>
          </w:pPr>
          <w:r>
            <w:t>其他</w:t>
          </w:r>
          <w:r>
            <w:rPr>
              <w:rFonts w:hint="eastAsia"/>
            </w:rPr>
            <w:t>相</w:t>
          </w:r>
          <w:r>
            <w:t>关资料</w:t>
          </w:r>
        </w:p>
        <w:tbl>
          <w:tblPr>
            <w:tblStyle w:val="a6"/>
            <w:tblW w:w="5000" w:type="pct"/>
            <w:tblLook w:val="04A0"/>
          </w:tblPr>
          <w:tblGrid>
            <w:gridCol w:w="2376"/>
            <w:gridCol w:w="2411"/>
            <w:gridCol w:w="4262"/>
          </w:tblGrid>
          <w:tr w:rsidR="0000079C" w:rsidRPr="0000079C" w:rsidTr="0000079C">
            <w:trPr>
              <w:trHeight w:val="284"/>
            </w:trPr>
            <w:sdt>
              <w:sdtPr>
                <w:rPr>
                  <w:rFonts w:asciiTheme="minorEastAsia" w:hAnsiTheme="minorEastAsia"/>
                  <w:sz w:val="18"/>
                  <w:szCs w:val="18"/>
                </w:rPr>
                <w:tag w:val="_PLD_e6bf57c678134e2ab9f21f313ee3de3c"/>
                <w:id w:val="9101889"/>
                <w:lock w:val="sdtLocked"/>
              </w:sdtPr>
              <w:sdtContent>
                <w:tc>
                  <w:tcPr>
                    <w:tcW w:w="1313" w:type="pct"/>
                    <w:vMerge w:val="restart"/>
                    <w:vAlign w:val="center"/>
                  </w:tcPr>
                  <w:p w:rsidR="0000079C" w:rsidRPr="0000079C" w:rsidRDefault="0000079C" w:rsidP="003C33CF">
                    <w:pPr>
                      <w:rPr>
                        <w:rFonts w:asciiTheme="minorEastAsia" w:eastAsiaTheme="minorEastAsia" w:hAnsiTheme="minorEastAsia"/>
                        <w:sz w:val="18"/>
                        <w:szCs w:val="18"/>
                      </w:rPr>
                    </w:pPr>
                    <w:r w:rsidRPr="0000079C">
                      <w:rPr>
                        <w:rFonts w:asciiTheme="minorEastAsia" w:eastAsiaTheme="minorEastAsia" w:hAnsiTheme="minorEastAsia" w:hint="eastAsia"/>
                        <w:sz w:val="18"/>
                        <w:szCs w:val="18"/>
                      </w:rPr>
                      <w:t>公司聘请的会计师事务所（境内）</w:t>
                    </w:r>
                  </w:p>
                </w:tc>
              </w:sdtContent>
            </w:sdt>
            <w:sdt>
              <w:sdtPr>
                <w:rPr>
                  <w:rFonts w:asciiTheme="minorEastAsia" w:hAnsiTheme="minorEastAsia"/>
                  <w:sz w:val="18"/>
                  <w:szCs w:val="18"/>
                </w:rPr>
                <w:tag w:val="_PLD_8ca47cc04c324c599365d04f46dbfb0f"/>
                <w:id w:val="9101890"/>
                <w:lock w:val="sdtLocked"/>
              </w:sdtPr>
              <w:sdtContent>
                <w:tc>
                  <w:tcPr>
                    <w:tcW w:w="1332" w:type="pct"/>
                    <w:vAlign w:val="center"/>
                  </w:tcPr>
                  <w:p w:rsidR="0000079C" w:rsidRPr="0000079C" w:rsidRDefault="0000079C" w:rsidP="0000079C">
                    <w:pPr>
                      <w:rPr>
                        <w:rFonts w:asciiTheme="minorEastAsia" w:eastAsiaTheme="minorEastAsia" w:hAnsiTheme="minorEastAsia"/>
                        <w:sz w:val="18"/>
                        <w:szCs w:val="18"/>
                      </w:rPr>
                    </w:pPr>
                    <w:r w:rsidRPr="0000079C">
                      <w:rPr>
                        <w:rFonts w:asciiTheme="minorEastAsia" w:eastAsiaTheme="minorEastAsia" w:hAnsiTheme="minorEastAsia" w:hint="eastAsia"/>
                        <w:sz w:val="18"/>
                        <w:szCs w:val="18"/>
                      </w:rPr>
                      <w:t>名称</w:t>
                    </w:r>
                  </w:p>
                </w:tc>
              </w:sdtContent>
            </w:sdt>
            <w:sdt>
              <w:sdtPr>
                <w:rPr>
                  <w:rFonts w:asciiTheme="minorEastAsia" w:hAnsiTheme="minorEastAsia" w:hint="eastAsia"/>
                  <w:sz w:val="18"/>
                  <w:szCs w:val="18"/>
                </w:rPr>
                <w:alias w:val="公司聘请的境内会计师事务所明细-名称"/>
                <w:tag w:val="_GBC_5e101497eaf44ba79cb610647f4aa3d5"/>
                <w:id w:val="9101891"/>
                <w:lock w:val="sdtLocked"/>
              </w:sdtPr>
              <w:sdtContent>
                <w:tc>
                  <w:tcPr>
                    <w:tcW w:w="2355" w:type="pct"/>
                    <w:vAlign w:val="center"/>
                  </w:tcPr>
                  <w:p w:rsidR="0000079C" w:rsidRPr="0000079C" w:rsidRDefault="0000079C" w:rsidP="0000079C">
                    <w:pPr>
                      <w:rPr>
                        <w:rFonts w:asciiTheme="minorEastAsia" w:eastAsiaTheme="minorEastAsia" w:hAnsiTheme="minorEastAsia"/>
                        <w:sz w:val="18"/>
                        <w:szCs w:val="18"/>
                      </w:rPr>
                    </w:pPr>
                    <w:r w:rsidRPr="0000079C">
                      <w:rPr>
                        <w:rFonts w:asciiTheme="minorEastAsia" w:eastAsiaTheme="minorEastAsia" w:hAnsiTheme="minorEastAsia" w:hint="eastAsia"/>
                        <w:sz w:val="18"/>
                        <w:szCs w:val="18"/>
                      </w:rPr>
                      <w:t>华兴会计师事务所（特殊普通合伙）</w:t>
                    </w:r>
                  </w:p>
                </w:tc>
              </w:sdtContent>
            </w:sdt>
          </w:tr>
          <w:tr w:rsidR="0000079C" w:rsidRPr="0000079C" w:rsidTr="0000079C">
            <w:trPr>
              <w:trHeight w:val="284"/>
            </w:trPr>
            <w:tc>
              <w:tcPr>
                <w:tcW w:w="1313" w:type="pct"/>
                <w:vMerge/>
                <w:vAlign w:val="center"/>
              </w:tcPr>
              <w:p w:rsidR="0000079C" w:rsidRPr="0000079C" w:rsidRDefault="0000079C" w:rsidP="003C33CF">
                <w:pPr>
                  <w:rPr>
                    <w:rFonts w:asciiTheme="minorEastAsia" w:eastAsiaTheme="minorEastAsia" w:hAnsiTheme="minorEastAsia"/>
                    <w:sz w:val="18"/>
                    <w:szCs w:val="18"/>
                  </w:rPr>
                </w:pPr>
              </w:p>
            </w:tc>
            <w:sdt>
              <w:sdtPr>
                <w:rPr>
                  <w:rFonts w:asciiTheme="minorEastAsia" w:hAnsiTheme="minorEastAsia"/>
                  <w:sz w:val="18"/>
                  <w:szCs w:val="18"/>
                </w:rPr>
                <w:tag w:val="_PLD_d81c8b501e6d407989da734d8b7bd34b"/>
                <w:id w:val="9101892"/>
                <w:lock w:val="sdtLocked"/>
              </w:sdtPr>
              <w:sdtContent>
                <w:tc>
                  <w:tcPr>
                    <w:tcW w:w="1332" w:type="pct"/>
                    <w:vAlign w:val="center"/>
                  </w:tcPr>
                  <w:p w:rsidR="0000079C" w:rsidRPr="0000079C" w:rsidRDefault="0000079C" w:rsidP="0000079C">
                    <w:pPr>
                      <w:rPr>
                        <w:rFonts w:asciiTheme="minorEastAsia" w:eastAsiaTheme="minorEastAsia" w:hAnsiTheme="minorEastAsia"/>
                        <w:sz w:val="18"/>
                        <w:szCs w:val="18"/>
                      </w:rPr>
                    </w:pPr>
                    <w:r w:rsidRPr="0000079C">
                      <w:rPr>
                        <w:rFonts w:asciiTheme="minorEastAsia" w:eastAsiaTheme="minorEastAsia" w:hAnsiTheme="minorEastAsia" w:hint="eastAsia"/>
                        <w:sz w:val="18"/>
                        <w:szCs w:val="18"/>
                      </w:rPr>
                      <w:t>办公地址</w:t>
                    </w:r>
                  </w:p>
                </w:tc>
              </w:sdtContent>
            </w:sdt>
            <w:tc>
              <w:tcPr>
                <w:tcW w:w="2355" w:type="pct"/>
                <w:vAlign w:val="center"/>
              </w:tcPr>
              <w:p w:rsidR="0000079C" w:rsidRPr="0000079C" w:rsidRDefault="0000079C" w:rsidP="0000079C">
                <w:pPr>
                  <w:rPr>
                    <w:rFonts w:asciiTheme="minorEastAsia" w:eastAsiaTheme="minorEastAsia" w:hAnsiTheme="minorEastAsia"/>
                    <w:sz w:val="18"/>
                    <w:szCs w:val="18"/>
                  </w:rPr>
                </w:pPr>
                <w:r w:rsidRPr="0000079C">
                  <w:rPr>
                    <w:rFonts w:asciiTheme="minorEastAsia" w:eastAsiaTheme="minorEastAsia" w:hAnsiTheme="minorEastAsia"/>
                    <w:sz w:val="18"/>
                    <w:szCs w:val="18"/>
                  </w:rPr>
                  <w:t>福建省福州市湖东路152号中山大厦B座七-九楼</w:t>
                </w:r>
              </w:p>
            </w:tc>
          </w:tr>
          <w:tr w:rsidR="0000079C" w:rsidRPr="0000079C" w:rsidTr="0000079C">
            <w:trPr>
              <w:trHeight w:val="284"/>
            </w:trPr>
            <w:tc>
              <w:tcPr>
                <w:tcW w:w="1313" w:type="pct"/>
                <w:vMerge/>
                <w:vAlign w:val="center"/>
              </w:tcPr>
              <w:p w:rsidR="0000079C" w:rsidRPr="0000079C" w:rsidRDefault="0000079C" w:rsidP="003C33CF">
                <w:pPr>
                  <w:rPr>
                    <w:rFonts w:asciiTheme="minorEastAsia" w:eastAsiaTheme="minorEastAsia" w:hAnsiTheme="minorEastAsia"/>
                    <w:sz w:val="18"/>
                    <w:szCs w:val="18"/>
                  </w:rPr>
                </w:pPr>
              </w:p>
            </w:tc>
            <w:sdt>
              <w:sdtPr>
                <w:rPr>
                  <w:rFonts w:asciiTheme="minorEastAsia" w:hAnsiTheme="minorEastAsia"/>
                  <w:sz w:val="18"/>
                  <w:szCs w:val="18"/>
                </w:rPr>
                <w:tag w:val="_PLD_0d7c31c02260419e806193f66b086dd8"/>
                <w:id w:val="9101893"/>
                <w:lock w:val="sdtLocked"/>
              </w:sdtPr>
              <w:sdtContent>
                <w:tc>
                  <w:tcPr>
                    <w:tcW w:w="1332" w:type="pct"/>
                    <w:vAlign w:val="center"/>
                  </w:tcPr>
                  <w:p w:rsidR="0000079C" w:rsidRPr="0000079C" w:rsidRDefault="0000079C" w:rsidP="0000079C">
                    <w:pPr>
                      <w:rPr>
                        <w:rFonts w:asciiTheme="minorEastAsia" w:eastAsiaTheme="minorEastAsia" w:hAnsiTheme="minorEastAsia"/>
                        <w:sz w:val="18"/>
                        <w:szCs w:val="18"/>
                      </w:rPr>
                    </w:pPr>
                    <w:r w:rsidRPr="0000079C">
                      <w:rPr>
                        <w:rFonts w:asciiTheme="minorEastAsia" w:eastAsiaTheme="minorEastAsia" w:hAnsiTheme="minorEastAsia" w:hint="eastAsia"/>
                        <w:sz w:val="18"/>
                        <w:szCs w:val="18"/>
                      </w:rPr>
                      <w:t>签字会计师姓名</w:t>
                    </w:r>
                  </w:p>
                </w:tc>
              </w:sdtContent>
            </w:sdt>
            <w:tc>
              <w:tcPr>
                <w:tcW w:w="2355" w:type="pct"/>
                <w:vAlign w:val="center"/>
              </w:tcPr>
              <w:p w:rsidR="0000079C" w:rsidRPr="0000079C" w:rsidRDefault="0000079C" w:rsidP="00A6010A">
                <w:pPr>
                  <w:rPr>
                    <w:rFonts w:asciiTheme="minorEastAsia" w:eastAsiaTheme="minorEastAsia" w:hAnsiTheme="minorEastAsia"/>
                    <w:sz w:val="18"/>
                    <w:szCs w:val="18"/>
                  </w:rPr>
                </w:pPr>
                <w:r w:rsidRPr="0000079C">
                  <w:rPr>
                    <w:rFonts w:asciiTheme="minorEastAsia" w:eastAsiaTheme="minorEastAsia" w:hAnsiTheme="minorEastAsia"/>
                    <w:sz w:val="18"/>
                    <w:szCs w:val="18"/>
                  </w:rPr>
                  <w:t>白灯满</w:t>
                </w:r>
                <w:r w:rsidR="00A6010A">
                  <w:rPr>
                    <w:rFonts w:asciiTheme="minorEastAsia" w:eastAsiaTheme="minorEastAsia" w:hAnsiTheme="minorEastAsia" w:hint="eastAsia"/>
                    <w:sz w:val="18"/>
                    <w:szCs w:val="18"/>
                  </w:rPr>
                  <w:t>、范言长</w:t>
                </w:r>
              </w:p>
            </w:tc>
          </w:tr>
          <w:tr w:rsidR="0000079C" w:rsidRPr="0000079C" w:rsidTr="0000079C">
            <w:trPr>
              <w:trHeight w:val="284"/>
            </w:trPr>
            <w:sdt>
              <w:sdtPr>
                <w:rPr>
                  <w:rFonts w:asciiTheme="minorEastAsia" w:hAnsiTheme="minorEastAsia"/>
                  <w:sz w:val="18"/>
                  <w:szCs w:val="18"/>
                </w:rPr>
                <w:tag w:val="_PLD_9b8615f6293f4f7886757570d850ffc2"/>
                <w:id w:val="9101903"/>
                <w:lock w:val="sdtLocked"/>
              </w:sdtPr>
              <w:sdtContent>
                <w:tc>
                  <w:tcPr>
                    <w:tcW w:w="1313" w:type="pct"/>
                    <w:vMerge w:val="restart"/>
                    <w:vAlign w:val="center"/>
                  </w:tcPr>
                  <w:p w:rsidR="0000079C" w:rsidRPr="0000079C" w:rsidRDefault="0000079C" w:rsidP="003C33CF">
                    <w:pPr>
                      <w:rPr>
                        <w:rFonts w:asciiTheme="minorEastAsia" w:eastAsiaTheme="minorEastAsia" w:hAnsiTheme="minorEastAsia"/>
                        <w:sz w:val="18"/>
                        <w:szCs w:val="18"/>
                      </w:rPr>
                    </w:pPr>
                    <w:r w:rsidRPr="0000079C">
                      <w:rPr>
                        <w:rFonts w:asciiTheme="minorEastAsia" w:eastAsiaTheme="minorEastAsia" w:hAnsiTheme="minorEastAsia" w:hint="eastAsia"/>
                        <w:sz w:val="18"/>
                        <w:szCs w:val="18"/>
                      </w:rPr>
                      <w:t>报告期内履行持续督导职责的财务顾问</w:t>
                    </w:r>
                  </w:p>
                </w:tc>
              </w:sdtContent>
            </w:sdt>
            <w:sdt>
              <w:sdtPr>
                <w:rPr>
                  <w:rFonts w:asciiTheme="minorEastAsia" w:hAnsiTheme="minorEastAsia"/>
                  <w:sz w:val="18"/>
                  <w:szCs w:val="18"/>
                </w:rPr>
                <w:tag w:val="_PLD_e41f6114deb1469e9cbd52ba8d2811ba"/>
                <w:id w:val="9101904"/>
                <w:lock w:val="sdtLocked"/>
              </w:sdtPr>
              <w:sdtContent>
                <w:tc>
                  <w:tcPr>
                    <w:tcW w:w="1332" w:type="pct"/>
                    <w:vAlign w:val="center"/>
                  </w:tcPr>
                  <w:p w:rsidR="0000079C" w:rsidRPr="0000079C" w:rsidRDefault="0000079C" w:rsidP="0000079C">
                    <w:pPr>
                      <w:rPr>
                        <w:rFonts w:asciiTheme="minorEastAsia" w:eastAsiaTheme="minorEastAsia" w:hAnsiTheme="minorEastAsia"/>
                        <w:sz w:val="18"/>
                        <w:szCs w:val="18"/>
                      </w:rPr>
                    </w:pPr>
                    <w:r w:rsidRPr="0000079C">
                      <w:rPr>
                        <w:rFonts w:asciiTheme="minorEastAsia" w:eastAsiaTheme="minorEastAsia" w:hAnsiTheme="minorEastAsia" w:hint="eastAsia"/>
                        <w:sz w:val="18"/>
                        <w:szCs w:val="18"/>
                      </w:rPr>
                      <w:t>名称</w:t>
                    </w:r>
                  </w:p>
                </w:tc>
              </w:sdtContent>
            </w:sdt>
            <w:tc>
              <w:tcPr>
                <w:tcW w:w="2355" w:type="pct"/>
                <w:vAlign w:val="center"/>
              </w:tcPr>
              <w:p w:rsidR="0000079C" w:rsidRPr="0000079C" w:rsidRDefault="0000079C" w:rsidP="0000079C">
                <w:pPr>
                  <w:rPr>
                    <w:rFonts w:asciiTheme="minorEastAsia" w:eastAsiaTheme="minorEastAsia" w:hAnsiTheme="minorEastAsia"/>
                    <w:sz w:val="18"/>
                    <w:szCs w:val="18"/>
                  </w:rPr>
                </w:pPr>
                <w:r w:rsidRPr="0000079C">
                  <w:rPr>
                    <w:rFonts w:asciiTheme="minorEastAsia" w:eastAsiaTheme="minorEastAsia" w:hAnsiTheme="minorEastAsia"/>
                    <w:sz w:val="18"/>
                    <w:szCs w:val="18"/>
                  </w:rPr>
                  <w:t>国泰君安证券股份有限公司</w:t>
                </w:r>
              </w:p>
            </w:tc>
          </w:tr>
          <w:tr w:rsidR="0000079C" w:rsidRPr="0000079C" w:rsidTr="0000079C">
            <w:trPr>
              <w:trHeight w:val="284"/>
            </w:trPr>
            <w:tc>
              <w:tcPr>
                <w:tcW w:w="1313" w:type="pct"/>
                <w:vMerge/>
              </w:tcPr>
              <w:p w:rsidR="0000079C" w:rsidRPr="0000079C" w:rsidRDefault="0000079C" w:rsidP="003C33CF">
                <w:pPr>
                  <w:rPr>
                    <w:rFonts w:asciiTheme="minorEastAsia" w:eastAsiaTheme="minorEastAsia" w:hAnsiTheme="minorEastAsia"/>
                    <w:sz w:val="18"/>
                    <w:szCs w:val="18"/>
                  </w:rPr>
                </w:pPr>
              </w:p>
            </w:tc>
            <w:sdt>
              <w:sdtPr>
                <w:rPr>
                  <w:rFonts w:asciiTheme="minorEastAsia" w:hAnsiTheme="minorEastAsia"/>
                  <w:sz w:val="18"/>
                  <w:szCs w:val="18"/>
                </w:rPr>
                <w:tag w:val="_PLD_b5dcd3d0dc2d412ca80b4e11fb95a5d4"/>
                <w:id w:val="9101905"/>
                <w:lock w:val="sdtLocked"/>
              </w:sdtPr>
              <w:sdtContent>
                <w:tc>
                  <w:tcPr>
                    <w:tcW w:w="1332" w:type="pct"/>
                    <w:vAlign w:val="center"/>
                  </w:tcPr>
                  <w:p w:rsidR="0000079C" w:rsidRPr="0000079C" w:rsidRDefault="0000079C" w:rsidP="0000079C">
                    <w:pPr>
                      <w:rPr>
                        <w:rFonts w:asciiTheme="minorEastAsia" w:eastAsiaTheme="minorEastAsia" w:hAnsiTheme="minorEastAsia"/>
                        <w:sz w:val="18"/>
                        <w:szCs w:val="18"/>
                      </w:rPr>
                    </w:pPr>
                    <w:r w:rsidRPr="0000079C">
                      <w:rPr>
                        <w:rFonts w:asciiTheme="minorEastAsia" w:eastAsiaTheme="minorEastAsia" w:hAnsiTheme="minorEastAsia" w:hint="eastAsia"/>
                        <w:sz w:val="18"/>
                        <w:szCs w:val="18"/>
                      </w:rPr>
                      <w:t>办公地址</w:t>
                    </w:r>
                  </w:p>
                </w:tc>
              </w:sdtContent>
            </w:sdt>
            <w:tc>
              <w:tcPr>
                <w:tcW w:w="2355" w:type="pct"/>
                <w:vAlign w:val="center"/>
              </w:tcPr>
              <w:p w:rsidR="0000079C" w:rsidRPr="0000079C" w:rsidRDefault="0000079C" w:rsidP="0000079C">
                <w:pPr>
                  <w:rPr>
                    <w:rFonts w:asciiTheme="minorEastAsia" w:eastAsiaTheme="minorEastAsia" w:hAnsiTheme="minorEastAsia"/>
                    <w:sz w:val="18"/>
                    <w:szCs w:val="18"/>
                  </w:rPr>
                </w:pPr>
                <w:r w:rsidRPr="0000079C">
                  <w:rPr>
                    <w:rFonts w:asciiTheme="minorEastAsia" w:eastAsiaTheme="minorEastAsia" w:hAnsiTheme="minorEastAsia"/>
                    <w:sz w:val="18"/>
                    <w:szCs w:val="18"/>
                  </w:rPr>
                  <w:t>北京市西城区金融大街甲9号金融街中心16层</w:t>
                </w:r>
              </w:p>
            </w:tc>
          </w:tr>
          <w:tr w:rsidR="0000079C" w:rsidRPr="0000079C" w:rsidTr="0000079C">
            <w:trPr>
              <w:trHeight w:val="284"/>
            </w:trPr>
            <w:tc>
              <w:tcPr>
                <w:tcW w:w="1313" w:type="pct"/>
                <w:vMerge/>
              </w:tcPr>
              <w:p w:rsidR="0000079C" w:rsidRPr="0000079C" w:rsidRDefault="0000079C" w:rsidP="003C33CF">
                <w:pPr>
                  <w:rPr>
                    <w:rFonts w:asciiTheme="minorEastAsia" w:eastAsiaTheme="minorEastAsia" w:hAnsiTheme="minorEastAsia"/>
                    <w:sz w:val="18"/>
                    <w:szCs w:val="18"/>
                  </w:rPr>
                </w:pPr>
              </w:p>
            </w:tc>
            <w:sdt>
              <w:sdtPr>
                <w:rPr>
                  <w:rFonts w:asciiTheme="minorEastAsia" w:hAnsiTheme="minorEastAsia"/>
                  <w:sz w:val="18"/>
                  <w:szCs w:val="18"/>
                </w:rPr>
                <w:tag w:val="_PLD_d61017ac6f8742a0aad34696bb95ade5"/>
                <w:id w:val="9101906"/>
                <w:lock w:val="sdtLocked"/>
              </w:sdtPr>
              <w:sdtContent>
                <w:tc>
                  <w:tcPr>
                    <w:tcW w:w="1332" w:type="pct"/>
                    <w:vAlign w:val="center"/>
                  </w:tcPr>
                  <w:p w:rsidR="0000079C" w:rsidRPr="0000079C" w:rsidRDefault="0000079C" w:rsidP="0000079C">
                    <w:pPr>
                      <w:rPr>
                        <w:rFonts w:asciiTheme="minorEastAsia" w:eastAsiaTheme="minorEastAsia" w:hAnsiTheme="minorEastAsia"/>
                        <w:sz w:val="18"/>
                        <w:szCs w:val="18"/>
                      </w:rPr>
                    </w:pPr>
                    <w:r w:rsidRPr="0000079C">
                      <w:rPr>
                        <w:rFonts w:asciiTheme="minorEastAsia" w:eastAsiaTheme="minorEastAsia" w:hAnsiTheme="minorEastAsia" w:hint="eastAsia"/>
                        <w:sz w:val="18"/>
                        <w:szCs w:val="18"/>
                      </w:rPr>
                      <w:t>签字的财务顾问主办人姓名</w:t>
                    </w:r>
                  </w:p>
                </w:tc>
              </w:sdtContent>
            </w:sdt>
            <w:tc>
              <w:tcPr>
                <w:tcW w:w="2355" w:type="pct"/>
                <w:vAlign w:val="center"/>
              </w:tcPr>
              <w:p w:rsidR="0000079C" w:rsidRPr="0000079C" w:rsidRDefault="0000079C" w:rsidP="0000079C">
                <w:pPr>
                  <w:rPr>
                    <w:rFonts w:asciiTheme="minorEastAsia" w:eastAsiaTheme="minorEastAsia" w:hAnsiTheme="minorEastAsia"/>
                    <w:sz w:val="18"/>
                    <w:szCs w:val="18"/>
                  </w:rPr>
                </w:pPr>
                <w:r w:rsidRPr="0000079C">
                  <w:rPr>
                    <w:rFonts w:asciiTheme="minorEastAsia" w:eastAsiaTheme="minorEastAsia" w:hAnsiTheme="minorEastAsia"/>
                    <w:sz w:val="18"/>
                    <w:szCs w:val="18"/>
                  </w:rPr>
                  <w:t>陈圳寅、贾超</w:t>
                </w:r>
              </w:p>
            </w:tc>
          </w:tr>
          <w:tr w:rsidR="0000079C" w:rsidRPr="0000079C" w:rsidTr="0000079C">
            <w:trPr>
              <w:trHeight w:val="284"/>
            </w:trPr>
            <w:tc>
              <w:tcPr>
                <w:tcW w:w="1313" w:type="pct"/>
                <w:vMerge/>
                <w:tcBorders>
                  <w:bottom w:val="single" w:sz="4" w:space="0" w:color="auto"/>
                </w:tcBorders>
              </w:tcPr>
              <w:p w:rsidR="0000079C" w:rsidRPr="0000079C" w:rsidRDefault="0000079C" w:rsidP="003C33CF">
                <w:pPr>
                  <w:rPr>
                    <w:rFonts w:asciiTheme="minorEastAsia" w:eastAsiaTheme="minorEastAsia" w:hAnsiTheme="minorEastAsia"/>
                    <w:sz w:val="18"/>
                    <w:szCs w:val="18"/>
                  </w:rPr>
                </w:pPr>
              </w:p>
            </w:tc>
            <w:sdt>
              <w:sdtPr>
                <w:rPr>
                  <w:rFonts w:asciiTheme="minorEastAsia" w:hAnsiTheme="minorEastAsia"/>
                  <w:sz w:val="18"/>
                  <w:szCs w:val="18"/>
                </w:rPr>
                <w:tag w:val="_PLD_aefb37960e824759943f89ab3ac50cfb"/>
                <w:id w:val="9101907"/>
                <w:lock w:val="sdtLocked"/>
              </w:sdtPr>
              <w:sdtContent>
                <w:tc>
                  <w:tcPr>
                    <w:tcW w:w="1332" w:type="pct"/>
                    <w:vAlign w:val="center"/>
                  </w:tcPr>
                  <w:p w:rsidR="0000079C" w:rsidRPr="0000079C" w:rsidRDefault="0000079C" w:rsidP="0000079C">
                    <w:pPr>
                      <w:rPr>
                        <w:rFonts w:asciiTheme="minorEastAsia" w:eastAsiaTheme="minorEastAsia" w:hAnsiTheme="minorEastAsia"/>
                        <w:sz w:val="18"/>
                        <w:szCs w:val="18"/>
                      </w:rPr>
                    </w:pPr>
                    <w:r w:rsidRPr="0000079C">
                      <w:rPr>
                        <w:rFonts w:asciiTheme="minorEastAsia" w:eastAsiaTheme="minorEastAsia" w:hAnsiTheme="minorEastAsia" w:hint="eastAsia"/>
                        <w:sz w:val="18"/>
                        <w:szCs w:val="18"/>
                      </w:rPr>
                      <w:t>持续督导的期间</w:t>
                    </w:r>
                  </w:p>
                </w:tc>
              </w:sdtContent>
            </w:sdt>
            <w:tc>
              <w:tcPr>
                <w:tcW w:w="2355" w:type="pct"/>
                <w:vAlign w:val="center"/>
              </w:tcPr>
              <w:p w:rsidR="0000079C" w:rsidRPr="0000079C" w:rsidRDefault="008F0293" w:rsidP="0000079C">
                <w:pPr>
                  <w:rPr>
                    <w:rFonts w:asciiTheme="minorEastAsia" w:eastAsiaTheme="minorEastAsia" w:hAnsiTheme="minorEastAsia"/>
                    <w:sz w:val="18"/>
                    <w:szCs w:val="18"/>
                  </w:rPr>
                </w:pPr>
                <w:r>
                  <w:rPr>
                    <w:rFonts w:asciiTheme="minorEastAsia" w:eastAsiaTheme="minorEastAsia" w:hAnsiTheme="minorEastAsia" w:hint="eastAsia"/>
                    <w:sz w:val="18"/>
                    <w:szCs w:val="18"/>
                  </w:rPr>
                  <w:t>2020年2月26日至2021年12月31日</w:t>
                </w:r>
              </w:p>
            </w:tc>
          </w:tr>
        </w:tbl>
        <w:p w:rsidR="0022473E" w:rsidRPr="00DC653E" w:rsidRDefault="002525B0" w:rsidP="00DC653E"/>
      </w:sdtContent>
    </w:sdt>
    <w:p w:rsidR="0022473E" w:rsidRDefault="007A283C">
      <w:pPr>
        <w:pStyle w:val="2"/>
        <w:numPr>
          <w:ilvl w:val="1"/>
          <w:numId w:val="4"/>
        </w:numPr>
        <w:ind w:left="498" w:hangingChars="236" w:hanging="498"/>
      </w:pPr>
      <w:bookmarkStart w:id="16" w:name="_Toc342056397"/>
      <w:bookmarkStart w:id="17" w:name="_Toc342565889"/>
      <w:r>
        <w:rPr>
          <w:rFonts w:hint="eastAsia"/>
        </w:rPr>
        <w:t>近三年主要会计数据和财务指标</w:t>
      </w:r>
      <w:bookmarkEnd w:id="16"/>
      <w:bookmarkEnd w:id="17"/>
    </w:p>
    <w:p w:rsidR="0022473E" w:rsidRDefault="007A283C">
      <w:pPr>
        <w:pStyle w:val="3"/>
        <w:numPr>
          <w:ilvl w:val="1"/>
          <w:numId w:val="2"/>
        </w:numPr>
      </w:pPr>
      <w:r>
        <w:rPr>
          <w:rFonts w:hint="eastAsia"/>
        </w:rPr>
        <w:t>主要会计数据</w:t>
      </w:r>
    </w:p>
    <w:p w:rsidR="0022473E" w:rsidRDefault="007A283C">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sdt>
      <w:sdtPr>
        <w:rPr>
          <w:sz w:val="18"/>
          <w:szCs w:val="18"/>
        </w:rPr>
        <w:alias w:val="选项模块:主要会计数据(无追溯)"/>
        <w:tag w:val="_SEC_054de9a865fc43068e5affd816d52d7b"/>
        <w:id w:val="9102707"/>
        <w:lock w:val="sdtLocked"/>
      </w:sdtPr>
      <w:sdtEndPr>
        <w:rPr>
          <w:sz w:val="21"/>
          <w:szCs w:val="24"/>
        </w:rPr>
      </w:sdtEndPr>
      <w:sdtContent>
        <w:tbl>
          <w:tblPr>
            <w:tblStyle w:val="a6"/>
            <w:tblW w:w="5000" w:type="pct"/>
            <w:tblLayout w:type="fixed"/>
            <w:tblLook w:val="0000"/>
          </w:tblPr>
          <w:tblGrid>
            <w:gridCol w:w="2626"/>
            <w:gridCol w:w="1815"/>
            <w:gridCol w:w="1674"/>
            <w:gridCol w:w="1256"/>
            <w:gridCol w:w="1678"/>
          </w:tblGrid>
          <w:tr w:rsidR="00D870BF" w:rsidRPr="00D870BF" w:rsidTr="00D870BF">
            <w:trPr>
              <w:trHeight w:val="284"/>
            </w:trPr>
            <w:sdt>
              <w:sdtPr>
                <w:rPr>
                  <w:sz w:val="18"/>
                  <w:szCs w:val="18"/>
                </w:rPr>
                <w:tag w:val="_PLD_11b4c598f0e64f3480d144156bedd8c8"/>
                <w:id w:val="3353323"/>
                <w:lock w:val="sdtLocked"/>
              </w:sdtPr>
              <w:sdtContent>
                <w:tc>
                  <w:tcPr>
                    <w:tcW w:w="1451" w:type="pct"/>
                    <w:vAlign w:val="center"/>
                  </w:tcPr>
                  <w:p w:rsidR="00D870BF" w:rsidRPr="00D870BF" w:rsidRDefault="00D870BF" w:rsidP="0006340B">
                    <w:pPr>
                      <w:kinsoku w:val="0"/>
                      <w:overflowPunct w:val="0"/>
                      <w:autoSpaceDE w:val="0"/>
                      <w:autoSpaceDN w:val="0"/>
                      <w:adjustRightInd w:val="0"/>
                      <w:snapToGrid w:val="0"/>
                      <w:jc w:val="center"/>
                      <w:rPr>
                        <w:sz w:val="18"/>
                        <w:szCs w:val="18"/>
                      </w:rPr>
                    </w:pPr>
                    <w:r w:rsidRPr="00D870BF">
                      <w:rPr>
                        <w:rFonts w:hint="eastAsia"/>
                        <w:sz w:val="18"/>
                        <w:szCs w:val="18"/>
                      </w:rPr>
                      <w:t>主要会计数据</w:t>
                    </w:r>
                  </w:p>
                </w:tc>
              </w:sdtContent>
            </w:sdt>
            <w:sdt>
              <w:sdtPr>
                <w:rPr>
                  <w:sz w:val="18"/>
                  <w:szCs w:val="18"/>
                </w:rPr>
                <w:tag w:val="_PLD_b13b04da4c2a41028c11512814762a3d"/>
                <w:id w:val="3353324"/>
                <w:lock w:val="sdtLocked"/>
              </w:sdtPr>
              <w:sdtContent>
                <w:tc>
                  <w:tcPr>
                    <w:tcW w:w="1003" w:type="pct"/>
                    <w:vAlign w:val="center"/>
                  </w:tcPr>
                  <w:p w:rsidR="00D870BF" w:rsidRPr="00D870BF" w:rsidRDefault="00D870BF" w:rsidP="0006340B">
                    <w:pPr>
                      <w:kinsoku w:val="0"/>
                      <w:overflowPunct w:val="0"/>
                      <w:autoSpaceDE w:val="0"/>
                      <w:autoSpaceDN w:val="0"/>
                      <w:adjustRightInd w:val="0"/>
                      <w:snapToGrid w:val="0"/>
                      <w:jc w:val="center"/>
                      <w:rPr>
                        <w:sz w:val="18"/>
                        <w:szCs w:val="18"/>
                      </w:rPr>
                    </w:pPr>
                    <w:r w:rsidRPr="00D870BF">
                      <w:rPr>
                        <w:rFonts w:hint="eastAsia"/>
                        <w:sz w:val="18"/>
                        <w:szCs w:val="18"/>
                      </w:rPr>
                      <w:t>2020年</w:t>
                    </w:r>
                  </w:p>
                </w:tc>
              </w:sdtContent>
            </w:sdt>
            <w:sdt>
              <w:sdtPr>
                <w:rPr>
                  <w:sz w:val="18"/>
                  <w:szCs w:val="18"/>
                </w:rPr>
                <w:tag w:val="_PLD_0269ed04fa784ad3a61b37ff6ea4e755"/>
                <w:id w:val="3353325"/>
                <w:lock w:val="sdtLocked"/>
              </w:sdtPr>
              <w:sdtContent>
                <w:tc>
                  <w:tcPr>
                    <w:tcW w:w="925" w:type="pct"/>
                    <w:vAlign w:val="center"/>
                  </w:tcPr>
                  <w:p w:rsidR="00D870BF" w:rsidRPr="00D870BF" w:rsidRDefault="00D870BF" w:rsidP="0006340B">
                    <w:pPr>
                      <w:kinsoku w:val="0"/>
                      <w:overflowPunct w:val="0"/>
                      <w:autoSpaceDE w:val="0"/>
                      <w:autoSpaceDN w:val="0"/>
                      <w:adjustRightInd w:val="0"/>
                      <w:snapToGrid w:val="0"/>
                      <w:jc w:val="center"/>
                      <w:rPr>
                        <w:sz w:val="18"/>
                        <w:szCs w:val="18"/>
                      </w:rPr>
                    </w:pPr>
                    <w:r w:rsidRPr="00D870BF">
                      <w:rPr>
                        <w:rFonts w:hint="eastAsia"/>
                        <w:sz w:val="18"/>
                        <w:szCs w:val="18"/>
                      </w:rPr>
                      <w:t>2019年</w:t>
                    </w:r>
                  </w:p>
                </w:tc>
              </w:sdtContent>
            </w:sdt>
            <w:sdt>
              <w:sdtPr>
                <w:rPr>
                  <w:sz w:val="18"/>
                  <w:szCs w:val="18"/>
                </w:rPr>
                <w:tag w:val="_PLD_04887d69202349c58f450c785cfaef93"/>
                <w:id w:val="3353326"/>
                <w:lock w:val="sdtLocked"/>
              </w:sdtPr>
              <w:sdtContent>
                <w:tc>
                  <w:tcPr>
                    <w:tcW w:w="694" w:type="pct"/>
                    <w:vAlign w:val="center"/>
                  </w:tcPr>
                  <w:p w:rsidR="00D870BF" w:rsidRPr="00D870BF" w:rsidRDefault="00D870BF" w:rsidP="0006340B">
                    <w:pPr>
                      <w:kinsoku w:val="0"/>
                      <w:overflowPunct w:val="0"/>
                      <w:autoSpaceDE w:val="0"/>
                      <w:autoSpaceDN w:val="0"/>
                      <w:adjustRightInd w:val="0"/>
                      <w:snapToGrid w:val="0"/>
                      <w:jc w:val="center"/>
                      <w:rPr>
                        <w:sz w:val="18"/>
                        <w:szCs w:val="18"/>
                      </w:rPr>
                    </w:pPr>
                    <w:r w:rsidRPr="00D870BF">
                      <w:rPr>
                        <w:rFonts w:hint="eastAsia"/>
                        <w:sz w:val="18"/>
                        <w:szCs w:val="18"/>
                      </w:rPr>
                      <w:t>本期比上年同期增减</w:t>
                    </w:r>
                    <w:r w:rsidRPr="00D870BF">
                      <w:rPr>
                        <w:sz w:val="18"/>
                        <w:szCs w:val="18"/>
                      </w:rPr>
                      <w:t>(%)</w:t>
                    </w:r>
                  </w:p>
                </w:tc>
              </w:sdtContent>
            </w:sdt>
            <w:sdt>
              <w:sdtPr>
                <w:rPr>
                  <w:sz w:val="18"/>
                  <w:szCs w:val="18"/>
                </w:rPr>
                <w:tag w:val="_PLD_cf8d3caaf1bc4b2eb15a4b6e1b823368"/>
                <w:id w:val="3353327"/>
                <w:lock w:val="sdtLocked"/>
              </w:sdtPr>
              <w:sdtContent>
                <w:tc>
                  <w:tcPr>
                    <w:tcW w:w="927" w:type="pct"/>
                    <w:vAlign w:val="center"/>
                  </w:tcPr>
                  <w:p w:rsidR="00D870BF" w:rsidRPr="00D870BF" w:rsidRDefault="00D870BF" w:rsidP="0006340B">
                    <w:pPr>
                      <w:kinsoku w:val="0"/>
                      <w:overflowPunct w:val="0"/>
                      <w:autoSpaceDE w:val="0"/>
                      <w:autoSpaceDN w:val="0"/>
                      <w:adjustRightInd w:val="0"/>
                      <w:snapToGrid w:val="0"/>
                      <w:jc w:val="center"/>
                      <w:rPr>
                        <w:sz w:val="18"/>
                        <w:szCs w:val="18"/>
                      </w:rPr>
                    </w:pPr>
                    <w:r w:rsidRPr="00D870BF">
                      <w:rPr>
                        <w:rFonts w:hint="eastAsia"/>
                        <w:sz w:val="18"/>
                        <w:szCs w:val="18"/>
                      </w:rPr>
                      <w:t>2018年</w:t>
                    </w:r>
                  </w:p>
                </w:tc>
              </w:sdtContent>
            </w:sdt>
          </w:tr>
          <w:tr w:rsidR="00D870BF" w:rsidRPr="00D870BF" w:rsidTr="007962F7">
            <w:trPr>
              <w:trHeight w:val="284"/>
            </w:trPr>
            <w:sdt>
              <w:sdtPr>
                <w:rPr>
                  <w:sz w:val="18"/>
                  <w:szCs w:val="18"/>
                </w:rPr>
                <w:tag w:val="_PLD_e6322632b3594caeab1c5a7755e81efc"/>
                <w:id w:val="3353328"/>
                <w:lock w:val="sdtLocked"/>
              </w:sdtPr>
              <w:sdtContent>
                <w:tc>
                  <w:tcPr>
                    <w:tcW w:w="1451" w:type="pct"/>
                    <w:vAlign w:val="center"/>
                  </w:tcPr>
                  <w:p w:rsidR="00D870BF" w:rsidRPr="00D870BF" w:rsidRDefault="00D870BF" w:rsidP="0006340B">
                    <w:pPr>
                      <w:kinsoku w:val="0"/>
                      <w:overflowPunct w:val="0"/>
                      <w:autoSpaceDE w:val="0"/>
                      <w:autoSpaceDN w:val="0"/>
                      <w:adjustRightInd w:val="0"/>
                      <w:snapToGrid w:val="0"/>
                      <w:rPr>
                        <w:sz w:val="18"/>
                        <w:szCs w:val="18"/>
                      </w:rPr>
                    </w:pPr>
                    <w:r w:rsidRPr="00D870BF">
                      <w:rPr>
                        <w:rFonts w:hint="eastAsia"/>
                        <w:sz w:val="18"/>
                        <w:szCs w:val="18"/>
                      </w:rPr>
                      <w:t>营业收入</w:t>
                    </w:r>
                  </w:p>
                </w:tc>
              </w:sdtContent>
            </w:sdt>
            <w:tc>
              <w:tcPr>
                <w:tcW w:w="1003" w:type="pct"/>
                <w:vAlign w:val="center"/>
              </w:tcPr>
              <w:p w:rsidR="00D870BF" w:rsidRPr="00D870BF" w:rsidRDefault="00D870BF" w:rsidP="0006340B">
                <w:pPr>
                  <w:kinsoku w:val="0"/>
                  <w:overflowPunct w:val="0"/>
                  <w:autoSpaceDE w:val="0"/>
                  <w:autoSpaceDN w:val="0"/>
                  <w:adjustRightInd w:val="0"/>
                  <w:snapToGrid w:val="0"/>
                  <w:jc w:val="right"/>
                  <w:rPr>
                    <w:sz w:val="18"/>
                    <w:szCs w:val="18"/>
                  </w:rPr>
                </w:pPr>
                <w:r w:rsidRPr="00D870BF">
                  <w:rPr>
                    <w:sz w:val="18"/>
                    <w:szCs w:val="18"/>
                  </w:rPr>
                  <w:t>1,252,012,734.94</w:t>
                </w:r>
              </w:p>
            </w:tc>
            <w:tc>
              <w:tcPr>
                <w:tcW w:w="925" w:type="pct"/>
                <w:vAlign w:val="center"/>
              </w:tcPr>
              <w:p w:rsidR="00D870BF" w:rsidRPr="00D870BF" w:rsidRDefault="00D870BF" w:rsidP="0006340B">
                <w:pPr>
                  <w:kinsoku w:val="0"/>
                  <w:overflowPunct w:val="0"/>
                  <w:autoSpaceDE w:val="0"/>
                  <w:autoSpaceDN w:val="0"/>
                  <w:adjustRightInd w:val="0"/>
                  <w:snapToGrid w:val="0"/>
                  <w:jc w:val="right"/>
                  <w:rPr>
                    <w:bCs/>
                    <w:sz w:val="18"/>
                    <w:szCs w:val="18"/>
                  </w:rPr>
                </w:pPr>
                <w:r w:rsidRPr="00D870BF">
                  <w:rPr>
                    <w:sz w:val="18"/>
                    <w:szCs w:val="18"/>
                  </w:rPr>
                  <w:t>717,796,479.04</w:t>
                </w:r>
              </w:p>
            </w:tc>
            <w:tc>
              <w:tcPr>
                <w:tcW w:w="694" w:type="pct"/>
                <w:vAlign w:val="center"/>
              </w:tcPr>
              <w:p w:rsidR="00D870BF" w:rsidRPr="00D870BF" w:rsidRDefault="00D870BF" w:rsidP="0006340B">
                <w:pPr>
                  <w:kinsoku w:val="0"/>
                  <w:overflowPunct w:val="0"/>
                  <w:autoSpaceDE w:val="0"/>
                  <w:autoSpaceDN w:val="0"/>
                  <w:adjustRightInd w:val="0"/>
                  <w:snapToGrid w:val="0"/>
                  <w:jc w:val="right"/>
                  <w:rPr>
                    <w:sz w:val="18"/>
                    <w:szCs w:val="18"/>
                  </w:rPr>
                </w:pPr>
                <w:r w:rsidRPr="00D870BF">
                  <w:rPr>
                    <w:rFonts w:hint="eastAsia"/>
                    <w:sz w:val="18"/>
                    <w:szCs w:val="18"/>
                  </w:rPr>
                  <w:t>74.42</w:t>
                </w:r>
              </w:p>
            </w:tc>
            <w:tc>
              <w:tcPr>
                <w:tcW w:w="927" w:type="pct"/>
                <w:vAlign w:val="center"/>
              </w:tcPr>
              <w:p w:rsidR="00D870BF" w:rsidRPr="00D870BF" w:rsidRDefault="00D870BF" w:rsidP="007962F7">
                <w:pPr>
                  <w:kinsoku w:val="0"/>
                  <w:overflowPunct w:val="0"/>
                  <w:autoSpaceDE w:val="0"/>
                  <w:autoSpaceDN w:val="0"/>
                  <w:adjustRightInd w:val="0"/>
                  <w:snapToGrid w:val="0"/>
                  <w:jc w:val="right"/>
                  <w:rPr>
                    <w:sz w:val="18"/>
                    <w:szCs w:val="18"/>
                  </w:rPr>
                </w:pPr>
                <w:r w:rsidRPr="00D870BF">
                  <w:rPr>
                    <w:sz w:val="18"/>
                    <w:szCs w:val="18"/>
                  </w:rPr>
                  <w:t>670,756,722.37</w:t>
                </w:r>
              </w:p>
            </w:tc>
          </w:tr>
          <w:tr w:rsidR="00D870BF" w:rsidRPr="00D870BF" w:rsidTr="007962F7">
            <w:trPr>
              <w:trHeight w:val="284"/>
            </w:trPr>
            <w:sdt>
              <w:sdtPr>
                <w:rPr>
                  <w:sz w:val="18"/>
                  <w:szCs w:val="18"/>
                </w:rPr>
                <w:tag w:val="_PLD_17d11c2d9b33405b9045eb7589e09eec"/>
                <w:id w:val="3353329"/>
                <w:lock w:val="sdtLocked"/>
              </w:sdtPr>
              <w:sdtContent>
                <w:tc>
                  <w:tcPr>
                    <w:tcW w:w="1451" w:type="pct"/>
                    <w:vAlign w:val="center"/>
                  </w:tcPr>
                  <w:p w:rsidR="00D870BF" w:rsidRPr="00D870BF" w:rsidRDefault="00D870BF" w:rsidP="0006340B">
                    <w:pPr>
                      <w:kinsoku w:val="0"/>
                      <w:overflowPunct w:val="0"/>
                      <w:autoSpaceDE w:val="0"/>
                      <w:autoSpaceDN w:val="0"/>
                      <w:adjustRightInd w:val="0"/>
                      <w:snapToGrid w:val="0"/>
                      <w:rPr>
                        <w:sz w:val="18"/>
                        <w:szCs w:val="18"/>
                      </w:rPr>
                    </w:pPr>
                    <w:r w:rsidRPr="00D870BF">
                      <w:rPr>
                        <w:rFonts w:hint="eastAsia"/>
                        <w:sz w:val="18"/>
                        <w:szCs w:val="18"/>
                      </w:rPr>
                      <w:t>归属于上市公司股东的净利润</w:t>
                    </w:r>
                  </w:p>
                </w:tc>
              </w:sdtContent>
            </w:sdt>
            <w:tc>
              <w:tcPr>
                <w:tcW w:w="1003" w:type="pct"/>
                <w:vAlign w:val="center"/>
              </w:tcPr>
              <w:p w:rsidR="00D870BF" w:rsidRPr="00D870BF" w:rsidRDefault="00D870BF" w:rsidP="0006340B">
                <w:pPr>
                  <w:kinsoku w:val="0"/>
                  <w:overflowPunct w:val="0"/>
                  <w:autoSpaceDE w:val="0"/>
                  <w:autoSpaceDN w:val="0"/>
                  <w:adjustRightInd w:val="0"/>
                  <w:snapToGrid w:val="0"/>
                  <w:jc w:val="right"/>
                  <w:rPr>
                    <w:sz w:val="18"/>
                    <w:szCs w:val="18"/>
                  </w:rPr>
                </w:pPr>
                <w:r w:rsidRPr="00D870BF">
                  <w:rPr>
                    <w:sz w:val="18"/>
                    <w:szCs w:val="18"/>
                  </w:rPr>
                  <w:t>485,887,518.81</w:t>
                </w:r>
              </w:p>
            </w:tc>
            <w:tc>
              <w:tcPr>
                <w:tcW w:w="925" w:type="pct"/>
                <w:vAlign w:val="center"/>
              </w:tcPr>
              <w:p w:rsidR="00D870BF" w:rsidRPr="00D870BF" w:rsidRDefault="00D870BF" w:rsidP="0006340B">
                <w:pPr>
                  <w:kinsoku w:val="0"/>
                  <w:overflowPunct w:val="0"/>
                  <w:autoSpaceDE w:val="0"/>
                  <w:autoSpaceDN w:val="0"/>
                  <w:adjustRightInd w:val="0"/>
                  <w:snapToGrid w:val="0"/>
                  <w:jc w:val="right"/>
                  <w:rPr>
                    <w:bCs/>
                    <w:sz w:val="18"/>
                    <w:szCs w:val="18"/>
                  </w:rPr>
                </w:pPr>
                <w:r w:rsidRPr="00D870BF">
                  <w:rPr>
                    <w:sz w:val="18"/>
                    <w:szCs w:val="18"/>
                  </w:rPr>
                  <w:t>192,849,958.76</w:t>
                </w:r>
              </w:p>
            </w:tc>
            <w:tc>
              <w:tcPr>
                <w:tcW w:w="694" w:type="pct"/>
                <w:vAlign w:val="center"/>
              </w:tcPr>
              <w:p w:rsidR="00D870BF" w:rsidRPr="00D870BF" w:rsidRDefault="00D870BF" w:rsidP="0006340B">
                <w:pPr>
                  <w:kinsoku w:val="0"/>
                  <w:overflowPunct w:val="0"/>
                  <w:autoSpaceDE w:val="0"/>
                  <w:autoSpaceDN w:val="0"/>
                  <w:adjustRightInd w:val="0"/>
                  <w:snapToGrid w:val="0"/>
                  <w:jc w:val="right"/>
                  <w:rPr>
                    <w:sz w:val="18"/>
                    <w:szCs w:val="18"/>
                  </w:rPr>
                </w:pPr>
                <w:r w:rsidRPr="00D870BF">
                  <w:rPr>
                    <w:rFonts w:hint="eastAsia"/>
                    <w:sz w:val="18"/>
                    <w:szCs w:val="18"/>
                  </w:rPr>
                  <w:t>151.95</w:t>
                </w:r>
              </w:p>
            </w:tc>
            <w:tc>
              <w:tcPr>
                <w:tcW w:w="927" w:type="pct"/>
                <w:vAlign w:val="center"/>
              </w:tcPr>
              <w:p w:rsidR="00D870BF" w:rsidRPr="00D870BF" w:rsidRDefault="00D870BF" w:rsidP="007962F7">
                <w:pPr>
                  <w:kinsoku w:val="0"/>
                  <w:overflowPunct w:val="0"/>
                  <w:autoSpaceDE w:val="0"/>
                  <w:autoSpaceDN w:val="0"/>
                  <w:adjustRightInd w:val="0"/>
                  <w:snapToGrid w:val="0"/>
                  <w:jc w:val="right"/>
                  <w:rPr>
                    <w:sz w:val="18"/>
                    <w:szCs w:val="18"/>
                  </w:rPr>
                </w:pPr>
                <w:r w:rsidRPr="00D870BF">
                  <w:rPr>
                    <w:sz w:val="18"/>
                    <w:szCs w:val="18"/>
                  </w:rPr>
                  <w:t>194,832,879.04</w:t>
                </w:r>
              </w:p>
            </w:tc>
          </w:tr>
          <w:tr w:rsidR="00D870BF" w:rsidRPr="00661A97" w:rsidTr="007962F7">
            <w:trPr>
              <w:trHeight w:val="284"/>
            </w:trPr>
            <w:sdt>
              <w:sdtPr>
                <w:rPr>
                  <w:sz w:val="18"/>
                  <w:szCs w:val="18"/>
                </w:rPr>
                <w:tag w:val="_PLD_2edc3c137a564aba88618b0231d4f232"/>
                <w:id w:val="3353330"/>
                <w:lock w:val="sdtLocked"/>
              </w:sdtPr>
              <w:sdtContent>
                <w:tc>
                  <w:tcPr>
                    <w:tcW w:w="1451" w:type="pct"/>
                    <w:vAlign w:val="center"/>
                  </w:tcPr>
                  <w:p w:rsidR="00D870BF" w:rsidRPr="00661A97" w:rsidRDefault="00D870BF" w:rsidP="0006340B">
                    <w:pPr>
                      <w:kinsoku w:val="0"/>
                      <w:overflowPunct w:val="0"/>
                      <w:autoSpaceDE w:val="0"/>
                      <w:autoSpaceDN w:val="0"/>
                      <w:adjustRightInd w:val="0"/>
                      <w:snapToGrid w:val="0"/>
                      <w:rPr>
                        <w:sz w:val="18"/>
                        <w:szCs w:val="18"/>
                      </w:rPr>
                    </w:pPr>
                    <w:r w:rsidRPr="00661A97">
                      <w:rPr>
                        <w:rFonts w:hint="eastAsia"/>
                        <w:sz w:val="18"/>
                        <w:szCs w:val="18"/>
                      </w:rPr>
                      <w:t>归属于上市公司股东的扣除非经常性损益的净利润</w:t>
                    </w:r>
                  </w:p>
                </w:tc>
              </w:sdtContent>
            </w:sdt>
            <w:tc>
              <w:tcPr>
                <w:tcW w:w="1003" w:type="pct"/>
                <w:vAlign w:val="center"/>
              </w:tcPr>
              <w:p w:rsidR="00D870BF" w:rsidRPr="00661A97" w:rsidRDefault="00661A97" w:rsidP="00661A97">
                <w:pPr>
                  <w:jc w:val="right"/>
                  <w:rPr>
                    <w:sz w:val="18"/>
                    <w:szCs w:val="18"/>
                  </w:rPr>
                </w:pPr>
                <w:r w:rsidRPr="00661A97">
                  <w:rPr>
                    <w:rFonts w:hint="eastAsia"/>
                    <w:color w:val="000000"/>
                    <w:sz w:val="18"/>
                    <w:szCs w:val="18"/>
                  </w:rPr>
                  <w:t>466,272,642.33</w:t>
                </w:r>
              </w:p>
            </w:tc>
            <w:tc>
              <w:tcPr>
                <w:tcW w:w="925" w:type="pct"/>
                <w:vAlign w:val="center"/>
              </w:tcPr>
              <w:p w:rsidR="00D870BF" w:rsidRPr="00661A97" w:rsidRDefault="00D870BF" w:rsidP="0006340B">
                <w:pPr>
                  <w:kinsoku w:val="0"/>
                  <w:overflowPunct w:val="0"/>
                  <w:autoSpaceDE w:val="0"/>
                  <w:autoSpaceDN w:val="0"/>
                  <w:adjustRightInd w:val="0"/>
                  <w:snapToGrid w:val="0"/>
                  <w:jc w:val="right"/>
                  <w:rPr>
                    <w:bCs/>
                    <w:sz w:val="18"/>
                    <w:szCs w:val="18"/>
                  </w:rPr>
                </w:pPr>
                <w:r w:rsidRPr="00661A97">
                  <w:rPr>
                    <w:sz w:val="18"/>
                    <w:szCs w:val="18"/>
                  </w:rPr>
                  <w:t>148,133,883.20</w:t>
                </w:r>
              </w:p>
            </w:tc>
            <w:tc>
              <w:tcPr>
                <w:tcW w:w="694" w:type="pct"/>
                <w:vAlign w:val="center"/>
              </w:tcPr>
              <w:p w:rsidR="00D870BF" w:rsidRPr="00661A97" w:rsidRDefault="00D870BF" w:rsidP="00661A97">
                <w:pPr>
                  <w:kinsoku w:val="0"/>
                  <w:overflowPunct w:val="0"/>
                  <w:autoSpaceDE w:val="0"/>
                  <w:autoSpaceDN w:val="0"/>
                  <w:adjustRightInd w:val="0"/>
                  <w:snapToGrid w:val="0"/>
                  <w:jc w:val="right"/>
                  <w:rPr>
                    <w:sz w:val="18"/>
                    <w:szCs w:val="18"/>
                  </w:rPr>
                </w:pPr>
                <w:r w:rsidRPr="00661A97">
                  <w:rPr>
                    <w:sz w:val="18"/>
                    <w:szCs w:val="18"/>
                  </w:rPr>
                  <w:t>2</w:t>
                </w:r>
                <w:r w:rsidR="00661A97">
                  <w:rPr>
                    <w:rFonts w:hint="eastAsia"/>
                    <w:sz w:val="18"/>
                    <w:szCs w:val="18"/>
                  </w:rPr>
                  <w:t>14</w:t>
                </w:r>
                <w:r w:rsidRPr="00661A97">
                  <w:rPr>
                    <w:sz w:val="18"/>
                    <w:szCs w:val="18"/>
                  </w:rPr>
                  <w:t>.</w:t>
                </w:r>
                <w:r w:rsidR="00661A97">
                  <w:rPr>
                    <w:rFonts w:hint="eastAsia"/>
                    <w:sz w:val="18"/>
                    <w:szCs w:val="18"/>
                  </w:rPr>
                  <w:t>76</w:t>
                </w:r>
              </w:p>
            </w:tc>
            <w:tc>
              <w:tcPr>
                <w:tcW w:w="927" w:type="pct"/>
                <w:vAlign w:val="center"/>
              </w:tcPr>
              <w:p w:rsidR="00D870BF" w:rsidRPr="00661A97" w:rsidRDefault="00D870BF" w:rsidP="007962F7">
                <w:pPr>
                  <w:kinsoku w:val="0"/>
                  <w:overflowPunct w:val="0"/>
                  <w:autoSpaceDE w:val="0"/>
                  <w:autoSpaceDN w:val="0"/>
                  <w:adjustRightInd w:val="0"/>
                  <w:snapToGrid w:val="0"/>
                  <w:jc w:val="right"/>
                  <w:rPr>
                    <w:sz w:val="18"/>
                    <w:szCs w:val="18"/>
                  </w:rPr>
                </w:pPr>
                <w:r w:rsidRPr="00661A97">
                  <w:rPr>
                    <w:sz w:val="18"/>
                    <w:szCs w:val="18"/>
                  </w:rPr>
                  <w:t>130,157,275.42</w:t>
                </w:r>
              </w:p>
            </w:tc>
          </w:tr>
          <w:tr w:rsidR="00D870BF" w:rsidRPr="00D870BF" w:rsidTr="007962F7">
            <w:trPr>
              <w:trHeight w:val="284"/>
            </w:trPr>
            <w:sdt>
              <w:sdtPr>
                <w:rPr>
                  <w:sz w:val="18"/>
                  <w:szCs w:val="18"/>
                </w:rPr>
                <w:tag w:val="_PLD_e26583adfa0643ac904634eeb576245b"/>
                <w:id w:val="3353331"/>
                <w:lock w:val="sdtLocked"/>
              </w:sdtPr>
              <w:sdtContent>
                <w:tc>
                  <w:tcPr>
                    <w:tcW w:w="1451" w:type="pct"/>
                    <w:vAlign w:val="center"/>
                  </w:tcPr>
                  <w:p w:rsidR="00D870BF" w:rsidRPr="00D870BF" w:rsidRDefault="00D870BF" w:rsidP="0006340B">
                    <w:pPr>
                      <w:kinsoku w:val="0"/>
                      <w:overflowPunct w:val="0"/>
                      <w:autoSpaceDE w:val="0"/>
                      <w:autoSpaceDN w:val="0"/>
                      <w:adjustRightInd w:val="0"/>
                      <w:snapToGrid w:val="0"/>
                      <w:rPr>
                        <w:sz w:val="18"/>
                        <w:szCs w:val="18"/>
                        <w:highlight w:val="magenta"/>
                      </w:rPr>
                    </w:pPr>
                    <w:r w:rsidRPr="00D870BF">
                      <w:rPr>
                        <w:rFonts w:hint="eastAsia"/>
                        <w:sz w:val="18"/>
                        <w:szCs w:val="18"/>
                      </w:rPr>
                      <w:t>经营活动产生的现金流量净额</w:t>
                    </w:r>
                  </w:p>
                </w:tc>
              </w:sdtContent>
            </w:sdt>
            <w:tc>
              <w:tcPr>
                <w:tcW w:w="1003" w:type="pct"/>
                <w:vAlign w:val="center"/>
              </w:tcPr>
              <w:p w:rsidR="00D870BF" w:rsidRPr="00D870BF" w:rsidRDefault="00D870BF" w:rsidP="0006340B">
                <w:pPr>
                  <w:kinsoku w:val="0"/>
                  <w:overflowPunct w:val="0"/>
                  <w:autoSpaceDE w:val="0"/>
                  <w:autoSpaceDN w:val="0"/>
                  <w:adjustRightInd w:val="0"/>
                  <w:snapToGrid w:val="0"/>
                  <w:jc w:val="right"/>
                  <w:rPr>
                    <w:sz w:val="18"/>
                    <w:szCs w:val="18"/>
                  </w:rPr>
                </w:pPr>
                <w:r w:rsidRPr="00D870BF">
                  <w:rPr>
                    <w:sz w:val="18"/>
                    <w:szCs w:val="18"/>
                  </w:rPr>
                  <w:t>782,723,698.73</w:t>
                </w:r>
              </w:p>
            </w:tc>
            <w:tc>
              <w:tcPr>
                <w:tcW w:w="925" w:type="pct"/>
                <w:vAlign w:val="center"/>
              </w:tcPr>
              <w:p w:rsidR="00D870BF" w:rsidRPr="00D870BF" w:rsidRDefault="00D870BF" w:rsidP="0006340B">
                <w:pPr>
                  <w:kinsoku w:val="0"/>
                  <w:overflowPunct w:val="0"/>
                  <w:autoSpaceDE w:val="0"/>
                  <w:autoSpaceDN w:val="0"/>
                  <w:adjustRightInd w:val="0"/>
                  <w:snapToGrid w:val="0"/>
                  <w:jc w:val="right"/>
                  <w:rPr>
                    <w:sz w:val="18"/>
                    <w:szCs w:val="18"/>
                  </w:rPr>
                </w:pPr>
                <w:r w:rsidRPr="00D870BF">
                  <w:rPr>
                    <w:sz w:val="18"/>
                    <w:szCs w:val="18"/>
                  </w:rPr>
                  <w:t>701,350,042.09</w:t>
                </w:r>
              </w:p>
            </w:tc>
            <w:tc>
              <w:tcPr>
                <w:tcW w:w="694" w:type="pct"/>
                <w:vAlign w:val="center"/>
              </w:tcPr>
              <w:p w:rsidR="00D870BF" w:rsidRPr="00D870BF" w:rsidRDefault="00D870BF" w:rsidP="0006340B">
                <w:pPr>
                  <w:kinsoku w:val="0"/>
                  <w:overflowPunct w:val="0"/>
                  <w:autoSpaceDE w:val="0"/>
                  <w:autoSpaceDN w:val="0"/>
                  <w:adjustRightInd w:val="0"/>
                  <w:snapToGrid w:val="0"/>
                  <w:jc w:val="right"/>
                  <w:rPr>
                    <w:sz w:val="18"/>
                    <w:szCs w:val="18"/>
                  </w:rPr>
                </w:pPr>
                <w:r w:rsidRPr="00D870BF">
                  <w:rPr>
                    <w:rFonts w:hint="eastAsia"/>
                    <w:sz w:val="18"/>
                    <w:szCs w:val="18"/>
                  </w:rPr>
                  <w:t>11.60</w:t>
                </w:r>
              </w:p>
            </w:tc>
            <w:tc>
              <w:tcPr>
                <w:tcW w:w="927" w:type="pct"/>
                <w:vAlign w:val="center"/>
              </w:tcPr>
              <w:p w:rsidR="00D870BF" w:rsidRPr="00D870BF" w:rsidRDefault="00D870BF" w:rsidP="007962F7">
                <w:pPr>
                  <w:jc w:val="right"/>
                  <w:rPr>
                    <w:sz w:val="18"/>
                    <w:szCs w:val="18"/>
                  </w:rPr>
                </w:pPr>
                <w:r w:rsidRPr="00D870BF">
                  <w:rPr>
                    <w:rFonts w:hint="eastAsia"/>
                    <w:color w:val="000000"/>
                    <w:sz w:val="18"/>
                    <w:szCs w:val="18"/>
                  </w:rPr>
                  <w:t>459,685,924.42</w:t>
                </w:r>
              </w:p>
            </w:tc>
          </w:tr>
          <w:tr w:rsidR="00D870BF" w:rsidRPr="00D870BF" w:rsidTr="00D870BF">
            <w:trPr>
              <w:trHeight w:val="284"/>
            </w:trPr>
            <w:tc>
              <w:tcPr>
                <w:tcW w:w="1451" w:type="pct"/>
              </w:tcPr>
              <w:p w:rsidR="00D870BF" w:rsidRPr="00D870BF" w:rsidRDefault="00D870BF" w:rsidP="0006340B">
                <w:pPr>
                  <w:kinsoku w:val="0"/>
                  <w:overflowPunct w:val="0"/>
                  <w:autoSpaceDE w:val="0"/>
                  <w:autoSpaceDN w:val="0"/>
                  <w:adjustRightInd w:val="0"/>
                  <w:snapToGrid w:val="0"/>
                  <w:spacing w:line="220" w:lineRule="exact"/>
                  <w:rPr>
                    <w:sz w:val="18"/>
                    <w:szCs w:val="18"/>
                  </w:rPr>
                </w:pPr>
              </w:p>
            </w:tc>
            <w:sdt>
              <w:sdtPr>
                <w:rPr>
                  <w:sz w:val="18"/>
                  <w:szCs w:val="18"/>
                </w:rPr>
                <w:tag w:val="_PLD_8b9fbdc9e2634c6292801d605b122b71"/>
                <w:id w:val="3353332"/>
                <w:lock w:val="sdtLocked"/>
              </w:sdtPr>
              <w:sdtContent>
                <w:tc>
                  <w:tcPr>
                    <w:tcW w:w="1003" w:type="pct"/>
                    <w:vAlign w:val="center"/>
                  </w:tcPr>
                  <w:p w:rsidR="00D870BF" w:rsidRPr="00D870BF" w:rsidRDefault="00D870BF" w:rsidP="0006340B">
                    <w:pPr>
                      <w:kinsoku w:val="0"/>
                      <w:overflowPunct w:val="0"/>
                      <w:autoSpaceDE w:val="0"/>
                      <w:autoSpaceDN w:val="0"/>
                      <w:adjustRightInd w:val="0"/>
                      <w:snapToGrid w:val="0"/>
                      <w:spacing w:line="220" w:lineRule="exact"/>
                      <w:jc w:val="center"/>
                      <w:rPr>
                        <w:sz w:val="18"/>
                        <w:szCs w:val="18"/>
                      </w:rPr>
                    </w:pPr>
                    <w:r w:rsidRPr="00D870BF">
                      <w:rPr>
                        <w:rFonts w:hint="eastAsia"/>
                        <w:sz w:val="18"/>
                        <w:szCs w:val="18"/>
                      </w:rPr>
                      <w:t>2020年</w:t>
                    </w:r>
                    <w:r w:rsidRPr="00D870BF">
                      <w:rPr>
                        <w:sz w:val="18"/>
                        <w:szCs w:val="18"/>
                      </w:rPr>
                      <w:t>末</w:t>
                    </w:r>
                  </w:p>
                </w:tc>
              </w:sdtContent>
            </w:sdt>
            <w:sdt>
              <w:sdtPr>
                <w:rPr>
                  <w:sz w:val="18"/>
                  <w:szCs w:val="18"/>
                </w:rPr>
                <w:tag w:val="_PLD_81e66f862753453685ceebbc3f216adb"/>
                <w:id w:val="3353333"/>
                <w:lock w:val="sdtLocked"/>
              </w:sdtPr>
              <w:sdtContent>
                <w:tc>
                  <w:tcPr>
                    <w:tcW w:w="925" w:type="pct"/>
                    <w:vAlign w:val="center"/>
                  </w:tcPr>
                  <w:p w:rsidR="00D870BF" w:rsidRPr="00D870BF" w:rsidRDefault="00D870BF" w:rsidP="0006340B">
                    <w:pPr>
                      <w:kinsoku w:val="0"/>
                      <w:overflowPunct w:val="0"/>
                      <w:autoSpaceDE w:val="0"/>
                      <w:autoSpaceDN w:val="0"/>
                      <w:adjustRightInd w:val="0"/>
                      <w:snapToGrid w:val="0"/>
                      <w:spacing w:line="220" w:lineRule="exact"/>
                      <w:jc w:val="center"/>
                      <w:rPr>
                        <w:sz w:val="18"/>
                        <w:szCs w:val="18"/>
                      </w:rPr>
                    </w:pPr>
                    <w:r w:rsidRPr="00D870BF">
                      <w:rPr>
                        <w:rFonts w:hint="eastAsia"/>
                        <w:sz w:val="18"/>
                        <w:szCs w:val="18"/>
                      </w:rPr>
                      <w:t>2019年</w:t>
                    </w:r>
                    <w:r w:rsidRPr="00D870BF">
                      <w:rPr>
                        <w:sz w:val="18"/>
                        <w:szCs w:val="18"/>
                      </w:rPr>
                      <w:t>末</w:t>
                    </w:r>
                  </w:p>
                </w:tc>
              </w:sdtContent>
            </w:sdt>
            <w:sdt>
              <w:sdtPr>
                <w:rPr>
                  <w:sz w:val="18"/>
                  <w:szCs w:val="18"/>
                </w:rPr>
                <w:tag w:val="_PLD_eccdaa2d1ee940be88fdba6d8a4ef55d"/>
                <w:id w:val="3353334"/>
                <w:lock w:val="sdtLocked"/>
              </w:sdtPr>
              <w:sdtContent>
                <w:tc>
                  <w:tcPr>
                    <w:tcW w:w="694" w:type="pct"/>
                    <w:vAlign w:val="center"/>
                  </w:tcPr>
                  <w:p w:rsidR="00D870BF" w:rsidRPr="00D870BF" w:rsidRDefault="00D870BF" w:rsidP="0006340B">
                    <w:pPr>
                      <w:kinsoku w:val="0"/>
                      <w:overflowPunct w:val="0"/>
                      <w:autoSpaceDE w:val="0"/>
                      <w:autoSpaceDN w:val="0"/>
                      <w:adjustRightInd w:val="0"/>
                      <w:snapToGrid w:val="0"/>
                      <w:spacing w:line="220" w:lineRule="exact"/>
                      <w:jc w:val="center"/>
                      <w:rPr>
                        <w:sz w:val="18"/>
                        <w:szCs w:val="18"/>
                      </w:rPr>
                    </w:pPr>
                    <w:r w:rsidRPr="00D870BF">
                      <w:rPr>
                        <w:sz w:val="18"/>
                        <w:szCs w:val="18"/>
                      </w:rPr>
                      <w:t>本期末比上年同期末增减（</w:t>
                    </w:r>
                    <w:r w:rsidRPr="00D870BF">
                      <w:rPr>
                        <w:rFonts w:hint="eastAsia"/>
                        <w:sz w:val="18"/>
                        <w:szCs w:val="18"/>
                      </w:rPr>
                      <w:t>%</w:t>
                    </w:r>
                    <w:r w:rsidRPr="00D870BF">
                      <w:rPr>
                        <w:sz w:val="18"/>
                        <w:szCs w:val="18"/>
                      </w:rPr>
                      <w:t>）</w:t>
                    </w:r>
                  </w:p>
                </w:tc>
              </w:sdtContent>
            </w:sdt>
            <w:sdt>
              <w:sdtPr>
                <w:rPr>
                  <w:sz w:val="18"/>
                  <w:szCs w:val="18"/>
                </w:rPr>
                <w:tag w:val="_PLD_3af4b93afaec4509befbcf4b19db9883"/>
                <w:id w:val="3353335"/>
                <w:lock w:val="sdtLocked"/>
              </w:sdtPr>
              <w:sdtContent>
                <w:tc>
                  <w:tcPr>
                    <w:tcW w:w="927" w:type="pct"/>
                    <w:vAlign w:val="center"/>
                  </w:tcPr>
                  <w:p w:rsidR="00D870BF" w:rsidRPr="00D870BF" w:rsidRDefault="00D870BF" w:rsidP="0006340B">
                    <w:pPr>
                      <w:kinsoku w:val="0"/>
                      <w:overflowPunct w:val="0"/>
                      <w:autoSpaceDE w:val="0"/>
                      <w:autoSpaceDN w:val="0"/>
                      <w:adjustRightInd w:val="0"/>
                      <w:snapToGrid w:val="0"/>
                      <w:spacing w:line="220" w:lineRule="exact"/>
                      <w:jc w:val="center"/>
                      <w:rPr>
                        <w:sz w:val="18"/>
                        <w:szCs w:val="18"/>
                      </w:rPr>
                    </w:pPr>
                    <w:r w:rsidRPr="00D870BF">
                      <w:rPr>
                        <w:rFonts w:hint="eastAsia"/>
                        <w:sz w:val="18"/>
                        <w:szCs w:val="18"/>
                      </w:rPr>
                      <w:t>2018年末</w:t>
                    </w:r>
                  </w:p>
                </w:tc>
              </w:sdtContent>
            </w:sdt>
          </w:tr>
          <w:tr w:rsidR="00D870BF" w:rsidRPr="00D870BF" w:rsidTr="00D870BF">
            <w:trPr>
              <w:trHeight w:val="284"/>
            </w:trPr>
            <w:sdt>
              <w:sdtPr>
                <w:rPr>
                  <w:sz w:val="18"/>
                  <w:szCs w:val="18"/>
                </w:rPr>
                <w:tag w:val="_PLD_1257117f05a44030bdc03ae8e5b21a70"/>
                <w:id w:val="3353336"/>
                <w:lock w:val="sdtLocked"/>
              </w:sdtPr>
              <w:sdtContent>
                <w:tc>
                  <w:tcPr>
                    <w:tcW w:w="1451" w:type="pct"/>
                    <w:vAlign w:val="center"/>
                  </w:tcPr>
                  <w:p w:rsidR="00D870BF" w:rsidRPr="00D870BF" w:rsidRDefault="00D870BF" w:rsidP="0006340B">
                    <w:pPr>
                      <w:kinsoku w:val="0"/>
                      <w:overflowPunct w:val="0"/>
                      <w:autoSpaceDE w:val="0"/>
                      <w:autoSpaceDN w:val="0"/>
                      <w:adjustRightInd w:val="0"/>
                      <w:snapToGrid w:val="0"/>
                      <w:rPr>
                        <w:sz w:val="18"/>
                        <w:szCs w:val="18"/>
                      </w:rPr>
                    </w:pPr>
                    <w:r w:rsidRPr="00D870BF">
                      <w:rPr>
                        <w:rFonts w:hint="eastAsia"/>
                        <w:sz w:val="18"/>
                        <w:szCs w:val="18"/>
                      </w:rPr>
                      <w:t>归属于上市公司股东的净资产</w:t>
                    </w:r>
                  </w:p>
                </w:tc>
              </w:sdtContent>
            </w:sdt>
            <w:tc>
              <w:tcPr>
                <w:tcW w:w="1003" w:type="pct"/>
                <w:vAlign w:val="center"/>
              </w:tcPr>
              <w:p w:rsidR="00D870BF" w:rsidRPr="00D870BF" w:rsidRDefault="00D870BF" w:rsidP="0006340B">
                <w:pPr>
                  <w:kinsoku w:val="0"/>
                  <w:overflowPunct w:val="0"/>
                  <w:autoSpaceDE w:val="0"/>
                  <w:autoSpaceDN w:val="0"/>
                  <w:adjustRightInd w:val="0"/>
                  <w:snapToGrid w:val="0"/>
                  <w:jc w:val="right"/>
                  <w:rPr>
                    <w:sz w:val="18"/>
                    <w:szCs w:val="18"/>
                  </w:rPr>
                </w:pPr>
                <w:r w:rsidRPr="00D870BF">
                  <w:rPr>
                    <w:sz w:val="18"/>
                    <w:szCs w:val="18"/>
                  </w:rPr>
                  <w:t>3,618,</w:t>
                </w:r>
                <w:r w:rsidRPr="00D870BF">
                  <w:rPr>
                    <w:rFonts w:hint="eastAsia"/>
                    <w:sz w:val="18"/>
                    <w:szCs w:val="18"/>
                  </w:rPr>
                  <w:t>314</w:t>
                </w:r>
                <w:r w:rsidRPr="00D870BF">
                  <w:rPr>
                    <w:sz w:val="18"/>
                    <w:szCs w:val="18"/>
                  </w:rPr>
                  <w:t>,</w:t>
                </w:r>
                <w:r w:rsidRPr="00D870BF">
                  <w:rPr>
                    <w:rFonts w:hint="eastAsia"/>
                    <w:sz w:val="18"/>
                    <w:szCs w:val="18"/>
                  </w:rPr>
                  <w:t>334</w:t>
                </w:r>
                <w:r w:rsidRPr="00D870BF">
                  <w:rPr>
                    <w:sz w:val="18"/>
                    <w:szCs w:val="18"/>
                  </w:rPr>
                  <w:t>.</w:t>
                </w:r>
                <w:r w:rsidRPr="00D870BF">
                  <w:rPr>
                    <w:rFonts w:hint="eastAsia"/>
                    <w:sz w:val="18"/>
                    <w:szCs w:val="18"/>
                  </w:rPr>
                  <w:t>56</w:t>
                </w:r>
              </w:p>
            </w:tc>
            <w:tc>
              <w:tcPr>
                <w:tcW w:w="925" w:type="pct"/>
                <w:vAlign w:val="center"/>
              </w:tcPr>
              <w:p w:rsidR="00D870BF" w:rsidRPr="00D870BF" w:rsidRDefault="00D870BF" w:rsidP="0006340B">
                <w:pPr>
                  <w:kinsoku w:val="0"/>
                  <w:overflowPunct w:val="0"/>
                  <w:autoSpaceDE w:val="0"/>
                  <w:autoSpaceDN w:val="0"/>
                  <w:adjustRightInd w:val="0"/>
                  <w:snapToGrid w:val="0"/>
                  <w:jc w:val="right"/>
                  <w:rPr>
                    <w:bCs/>
                    <w:sz w:val="18"/>
                    <w:szCs w:val="18"/>
                  </w:rPr>
                </w:pPr>
                <w:r w:rsidRPr="00D870BF">
                  <w:rPr>
                    <w:sz w:val="18"/>
                    <w:szCs w:val="18"/>
                  </w:rPr>
                  <w:t>3,257,991,086.29</w:t>
                </w:r>
              </w:p>
            </w:tc>
            <w:tc>
              <w:tcPr>
                <w:tcW w:w="694" w:type="pct"/>
                <w:vAlign w:val="center"/>
              </w:tcPr>
              <w:p w:rsidR="00D870BF" w:rsidRPr="00D870BF" w:rsidRDefault="00D870BF" w:rsidP="0006340B">
                <w:pPr>
                  <w:kinsoku w:val="0"/>
                  <w:overflowPunct w:val="0"/>
                  <w:autoSpaceDE w:val="0"/>
                  <w:autoSpaceDN w:val="0"/>
                  <w:adjustRightInd w:val="0"/>
                  <w:snapToGrid w:val="0"/>
                  <w:jc w:val="right"/>
                  <w:rPr>
                    <w:sz w:val="18"/>
                    <w:szCs w:val="18"/>
                  </w:rPr>
                </w:pPr>
                <w:r w:rsidRPr="00D870BF">
                  <w:rPr>
                    <w:rFonts w:hint="eastAsia"/>
                    <w:sz w:val="18"/>
                    <w:szCs w:val="18"/>
                  </w:rPr>
                  <w:t>11.06</w:t>
                </w:r>
              </w:p>
            </w:tc>
            <w:tc>
              <w:tcPr>
                <w:tcW w:w="927" w:type="pct"/>
              </w:tcPr>
              <w:p w:rsidR="00D870BF" w:rsidRPr="00D870BF" w:rsidRDefault="00D870BF" w:rsidP="00D870BF">
                <w:pPr>
                  <w:kinsoku w:val="0"/>
                  <w:overflowPunct w:val="0"/>
                  <w:autoSpaceDE w:val="0"/>
                  <w:autoSpaceDN w:val="0"/>
                  <w:adjustRightInd w:val="0"/>
                  <w:snapToGrid w:val="0"/>
                  <w:jc w:val="left"/>
                  <w:rPr>
                    <w:sz w:val="18"/>
                    <w:szCs w:val="18"/>
                  </w:rPr>
                </w:pPr>
                <w:r w:rsidRPr="00D870BF">
                  <w:rPr>
                    <w:sz w:val="18"/>
                    <w:szCs w:val="18"/>
                  </w:rPr>
                  <w:t>2,484,959,729.85</w:t>
                </w:r>
              </w:p>
            </w:tc>
          </w:tr>
          <w:tr w:rsidR="00D870BF" w:rsidRPr="00D870BF" w:rsidTr="00D870BF">
            <w:trPr>
              <w:trHeight w:val="284"/>
            </w:trPr>
            <w:sdt>
              <w:sdtPr>
                <w:rPr>
                  <w:sz w:val="18"/>
                  <w:szCs w:val="18"/>
                </w:rPr>
                <w:tag w:val="_PLD_2d1128ab6991472fb0ba6892584a4be8"/>
                <w:id w:val="3353337"/>
                <w:lock w:val="sdtLocked"/>
              </w:sdtPr>
              <w:sdtContent>
                <w:tc>
                  <w:tcPr>
                    <w:tcW w:w="1451" w:type="pct"/>
                    <w:vAlign w:val="center"/>
                  </w:tcPr>
                  <w:p w:rsidR="00D870BF" w:rsidRPr="00D870BF" w:rsidRDefault="00D870BF" w:rsidP="0006340B">
                    <w:pPr>
                      <w:kinsoku w:val="0"/>
                      <w:overflowPunct w:val="0"/>
                      <w:autoSpaceDE w:val="0"/>
                      <w:autoSpaceDN w:val="0"/>
                      <w:adjustRightInd w:val="0"/>
                      <w:snapToGrid w:val="0"/>
                      <w:rPr>
                        <w:sz w:val="18"/>
                        <w:szCs w:val="18"/>
                      </w:rPr>
                    </w:pPr>
                    <w:r w:rsidRPr="00D870BF">
                      <w:rPr>
                        <w:rFonts w:hint="eastAsia"/>
                        <w:sz w:val="18"/>
                        <w:szCs w:val="18"/>
                      </w:rPr>
                      <w:t>总资产</w:t>
                    </w:r>
                  </w:p>
                </w:tc>
              </w:sdtContent>
            </w:sdt>
            <w:tc>
              <w:tcPr>
                <w:tcW w:w="1003" w:type="pct"/>
                <w:vAlign w:val="center"/>
              </w:tcPr>
              <w:p w:rsidR="00D870BF" w:rsidRPr="00D870BF" w:rsidRDefault="00D870BF" w:rsidP="0006340B">
                <w:pPr>
                  <w:kinsoku w:val="0"/>
                  <w:overflowPunct w:val="0"/>
                  <w:autoSpaceDE w:val="0"/>
                  <w:autoSpaceDN w:val="0"/>
                  <w:adjustRightInd w:val="0"/>
                  <w:snapToGrid w:val="0"/>
                  <w:jc w:val="right"/>
                  <w:rPr>
                    <w:sz w:val="18"/>
                    <w:szCs w:val="18"/>
                  </w:rPr>
                </w:pPr>
                <w:r w:rsidRPr="00D870BF">
                  <w:rPr>
                    <w:sz w:val="18"/>
                    <w:szCs w:val="18"/>
                  </w:rPr>
                  <w:t>10,392,729,037.36</w:t>
                </w:r>
              </w:p>
            </w:tc>
            <w:tc>
              <w:tcPr>
                <w:tcW w:w="925" w:type="pct"/>
                <w:vAlign w:val="center"/>
              </w:tcPr>
              <w:p w:rsidR="00D870BF" w:rsidRPr="00D870BF" w:rsidRDefault="00D870BF" w:rsidP="0006340B">
                <w:pPr>
                  <w:kinsoku w:val="0"/>
                  <w:overflowPunct w:val="0"/>
                  <w:autoSpaceDE w:val="0"/>
                  <w:autoSpaceDN w:val="0"/>
                  <w:adjustRightInd w:val="0"/>
                  <w:snapToGrid w:val="0"/>
                  <w:jc w:val="right"/>
                  <w:rPr>
                    <w:bCs/>
                    <w:sz w:val="18"/>
                    <w:szCs w:val="18"/>
                  </w:rPr>
                </w:pPr>
                <w:r w:rsidRPr="00D870BF">
                  <w:rPr>
                    <w:sz w:val="18"/>
                    <w:szCs w:val="18"/>
                  </w:rPr>
                  <w:t>9,021,891,392.81</w:t>
                </w:r>
              </w:p>
            </w:tc>
            <w:tc>
              <w:tcPr>
                <w:tcW w:w="694" w:type="pct"/>
                <w:vAlign w:val="center"/>
              </w:tcPr>
              <w:p w:rsidR="00D870BF" w:rsidRPr="00D870BF" w:rsidRDefault="00D870BF" w:rsidP="0006340B">
                <w:pPr>
                  <w:kinsoku w:val="0"/>
                  <w:overflowPunct w:val="0"/>
                  <w:autoSpaceDE w:val="0"/>
                  <w:autoSpaceDN w:val="0"/>
                  <w:adjustRightInd w:val="0"/>
                  <w:snapToGrid w:val="0"/>
                  <w:jc w:val="right"/>
                  <w:rPr>
                    <w:sz w:val="18"/>
                    <w:szCs w:val="18"/>
                  </w:rPr>
                </w:pPr>
                <w:r w:rsidRPr="00D870BF">
                  <w:rPr>
                    <w:rFonts w:hint="eastAsia"/>
                    <w:sz w:val="18"/>
                    <w:szCs w:val="18"/>
                  </w:rPr>
                  <w:t>15.19</w:t>
                </w:r>
              </w:p>
            </w:tc>
            <w:tc>
              <w:tcPr>
                <w:tcW w:w="927" w:type="pct"/>
              </w:tcPr>
              <w:p w:rsidR="00D870BF" w:rsidRPr="00D870BF" w:rsidRDefault="00D870BF" w:rsidP="0006340B">
                <w:pPr>
                  <w:rPr>
                    <w:sz w:val="18"/>
                    <w:szCs w:val="18"/>
                  </w:rPr>
                </w:pPr>
                <w:r w:rsidRPr="00D870BF">
                  <w:rPr>
                    <w:sz w:val="18"/>
                    <w:szCs w:val="18"/>
                  </w:rPr>
                  <w:t>7,194,256,526.17</w:t>
                </w:r>
              </w:p>
            </w:tc>
          </w:tr>
        </w:tbl>
        <w:p w:rsidR="0022473E" w:rsidRPr="00D870BF" w:rsidRDefault="002525B0" w:rsidP="00D870BF"/>
      </w:sdtContent>
    </w:sdt>
    <w:p w:rsidR="0022473E" w:rsidRDefault="007A283C">
      <w:pPr>
        <w:pStyle w:val="3"/>
        <w:numPr>
          <w:ilvl w:val="1"/>
          <w:numId w:val="2"/>
        </w:numPr>
        <w:rPr>
          <w:rFonts w:ascii="宋体" w:hAnsi="宋体"/>
          <w:szCs w:val="21"/>
        </w:rPr>
      </w:pPr>
      <w:r>
        <w:t>主要财务指标</w:t>
      </w:r>
    </w:p>
    <w:sdt>
      <w:sdtPr>
        <w:alias w:val="选项模块:主要财务指标(无追溯)"/>
        <w:tag w:val="_SEC_ca679c431b23410b8002c2ae2c543dab"/>
        <w:id w:val="2362116"/>
        <w:lock w:val="sdtLocked"/>
      </w:sdtPr>
      <w:sdtContent>
        <w:tbl>
          <w:tblPr>
            <w:tblStyle w:val="a6"/>
            <w:tblW w:w="5000" w:type="pct"/>
            <w:tblLook w:val="04A0"/>
          </w:tblPr>
          <w:tblGrid>
            <w:gridCol w:w="3194"/>
            <w:gridCol w:w="1308"/>
            <w:gridCol w:w="1276"/>
            <w:gridCol w:w="1984"/>
            <w:gridCol w:w="1287"/>
          </w:tblGrid>
          <w:tr w:rsidR="007962F7" w:rsidRPr="00D870BF" w:rsidTr="007962F7">
            <w:trPr>
              <w:trHeight w:val="284"/>
            </w:trPr>
            <w:sdt>
              <w:sdtPr>
                <w:tag w:val="_PLD_a5c59cd3e5544374a4bd7ceda5f62092"/>
                <w:id w:val="409841312"/>
                <w:lock w:val="sdtLocked"/>
              </w:sdtPr>
              <w:sdtEndPr>
                <w:rPr>
                  <w:rFonts w:asciiTheme="minorEastAsia" w:hAnsiTheme="minorEastAsia"/>
                  <w:sz w:val="18"/>
                  <w:szCs w:val="18"/>
                </w:rPr>
              </w:sdtEndPr>
              <w:sdtContent>
                <w:tc>
                  <w:tcPr>
                    <w:tcW w:w="1765" w:type="pct"/>
                    <w:vAlign w:val="center"/>
                  </w:tcPr>
                  <w:p w:rsidR="007962F7" w:rsidRPr="00D870BF" w:rsidRDefault="007962F7" w:rsidP="0042368D">
                    <w:pPr>
                      <w:kinsoku w:val="0"/>
                      <w:overflowPunct w:val="0"/>
                      <w:autoSpaceDE w:val="0"/>
                      <w:autoSpaceDN w:val="0"/>
                      <w:adjustRightInd w:val="0"/>
                      <w:snapToGrid w:val="0"/>
                      <w:jc w:val="center"/>
                      <w:rPr>
                        <w:rFonts w:asciiTheme="minorEastAsia" w:eastAsiaTheme="minorEastAsia" w:hAnsiTheme="minorEastAsia"/>
                        <w:sz w:val="18"/>
                        <w:szCs w:val="18"/>
                      </w:rPr>
                    </w:pPr>
                    <w:r w:rsidRPr="00D870BF">
                      <w:rPr>
                        <w:rFonts w:asciiTheme="minorEastAsia" w:eastAsiaTheme="minorEastAsia" w:hAnsiTheme="minorEastAsia"/>
                        <w:sz w:val="18"/>
                        <w:szCs w:val="18"/>
                      </w:rPr>
                      <w:t>主要财务指标</w:t>
                    </w:r>
                  </w:p>
                </w:tc>
              </w:sdtContent>
            </w:sdt>
            <w:sdt>
              <w:sdtPr>
                <w:rPr>
                  <w:rFonts w:asciiTheme="minorEastAsia" w:hAnsiTheme="minorEastAsia"/>
                  <w:sz w:val="18"/>
                  <w:szCs w:val="18"/>
                </w:rPr>
                <w:tag w:val="_PLD_1a1e4f34f77949538a9c656b241499b6"/>
                <w:id w:val="409841313"/>
                <w:lock w:val="sdtLocked"/>
              </w:sdtPr>
              <w:sdtContent>
                <w:tc>
                  <w:tcPr>
                    <w:tcW w:w="723" w:type="pct"/>
                    <w:vAlign w:val="center"/>
                  </w:tcPr>
                  <w:p w:rsidR="007962F7" w:rsidRPr="00D870BF" w:rsidRDefault="007962F7" w:rsidP="0042368D">
                    <w:pPr>
                      <w:kinsoku w:val="0"/>
                      <w:overflowPunct w:val="0"/>
                      <w:autoSpaceDE w:val="0"/>
                      <w:autoSpaceDN w:val="0"/>
                      <w:adjustRightInd w:val="0"/>
                      <w:snapToGrid w:val="0"/>
                      <w:jc w:val="center"/>
                      <w:rPr>
                        <w:rFonts w:asciiTheme="minorEastAsia" w:eastAsiaTheme="minorEastAsia" w:hAnsiTheme="minorEastAsia"/>
                        <w:sz w:val="18"/>
                        <w:szCs w:val="18"/>
                      </w:rPr>
                    </w:pPr>
                    <w:r w:rsidRPr="00D870BF">
                      <w:rPr>
                        <w:rFonts w:asciiTheme="minorEastAsia" w:eastAsiaTheme="minorEastAsia" w:hAnsiTheme="minorEastAsia" w:hint="eastAsia"/>
                        <w:sz w:val="18"/>
                        <w:szCs w:val="18"/>
                      </w:rPr>
                      <w:t>2020年</w:t>
                    </w:r>
                  </w:p>
                </w:tc>
              </w:sdtContent>
            </w:sdt>
            <w:sdt>
              <w:sdtPr>
                <w:rPr>
                  <w:rFonts w:asciiTheme="minorEastAsia" w:hAnsiTheme="minorEastAsia"/>
                  <w:sz w:val="18"/>
                  <w:szCs w:val="18"/>
                </w:rPr>
                <w:tag w:val="_PLD_9310148e9c2c4e968f8a8cf7147fc9a7"/>
                <w:id w:val="409841314"/>
                <w:lock w:val="sdtLocked"/>
              </w:sdtPr>
              <w:sdtContent>
                <w:tc>
                  <w:tcPr>
                    <w:tcW w:w="705" w:type="pct"/>
                    <w:vAlign w:val="center"/>
                  </w:tcPr>
                  <w:p w:rsidR="007962F7" w:rsidRPr="00D870BF" w:rsidRDefault="007962F7" w:rsidP="0042368D">
                    <w:pPr>
                      <w:kinsoku w:val="0"/>
                      <w:overflowPunct w:val="0"/>
                      <w:autoSpaceDE w:val="0"/>
                      <w:autoSpaceDN w:val="0"/>
                      <w:adjustRightInd w:val="0"/>
                      <w:snapToGrid w:val="0"/>
                      <w:jc w:val="center"/>
                      <w:rPr>
                        <w:rFonts w:asciiTheme="minorEastAsia" w:eastAsiaTheme="minorEastAsia" w:hAnsiTheme="minorEastAsia"/>
                        <w:sz w:val="18"/>
                        <w:szCs w:val="18"/>
                      </w:rPr>
                    </w:pPr>
                    <w:r w:rsidRPr="00D870BF">
                      <w:rPr>
                        <w:rFonts w:asciiTheme="minorEastAsia" w:eastAsiaTheme="minorEastAsia" w:hAnsiTheme="minorEastAsia" w:hint="eastAsia"/>
                        <w:sz w:val="18"/>
                        <w:szCs w:val="18"/>
                      </w:rPr>
                      <w:t>2019年</w:t>
                    </w:r>
                  </w:p>
                </w:tc>
              </w:sdtContent>
            </w:sdt>
            <w:sdt>
              <w:sdtPr>
                <w:rPr>
                  <w:rFonts w:asciiTheme="minorEastAsia" w:hAnsiTheme="minorEastAsia"/>
                  <w:sz w:val="18"/>
                  <w:szCs w:val="18"/>
                </w:rPr>
                <w:tag w:val="_PLD_5901f5518cb6434888ae838febb8af68"/>
                <w:id w:val="409841315"/>
                <w:lock w:val="sdtLocked"/>
              </w:sdtPr>
              <w:sdtContent>
                <w:tc>
                  <w:tcPr>
                    <w:tcW w:w="1096" w:type="pct"/>
                    <w:vAlign w:val="center"/>
                  </w:tcPr>
                  <w:p w:rsidR="007962F7" w:rsidRPr="00D870BF" w:rsidRDefault="007962F7" w:rsidP="0042368D">
                    <w:pPr>
                      <w:kinsoku w:val="0"/>
                      <w:overflowPunct w:val="0"/>
                      <w:autoSpaceDE w:val="0"/>
                      <w:autoSpaceDN w:val="0"/>
                      <w:adjustRightInd w:val="0"/>
                      <w:snapToGrid w:val="0"/>
                      <w:jc w:val="center"/>
                      <w:rPr>
                        <w:rFonts w:asciiTheme="minorEastAsia" w:eastAsiaTheme="minorEastAsia" w:hAnsiTheme="minorEastAsia"/>
                        <w:sz w:val="18"/>
                        <w:szCs w:val="18"/>
                      </w:rPr>
                    </w:pPr>
                    <w:r w:rsidRPr="00D870BF">
                      <w:rPr>
                        <w:rFonts w:asciiTheme="minorEastAsia" w:eastAsiaTheme="minorEastAsia" w:hAnsiTheme="minorEastAsia"/>
                        <w:sz w:val="18"/>
                        <w:szCs w:val="18"/>
                      </w:rPr>
                      <w:t>本期比上年同期增减(%)</w:t>
                    </w:r>
                  </w:p>
                </w:tc>
              </w:sdtContent>
            </w:sdt>
            <w:sdt>
              <w:sdtPr>
                <w:rPr>
                  <w:rFonts w:asciiTheme="minorEastAsia" w:hAnsiTheme="minorEastAsia"/>
                  <w:sz w:val="18"/>
                  <w:szCs w:val="18"/>
                </w:rPr>
                <w:tag w:val="_PLD_437266ed462e4dd1873b86621495169c"/>
                <w:id w:val="409841316"/>
                <w:lock w:val="sdtLocked"/>
              </w:sdtPr>
              <w:sdtContent>
                <w:tc>
                  <w:tcPr>
                    <w:tcW w:w="711" w:type="pct"/>
                    <w:vAlign w:val="center"/>
                  </w:tcPr>
                  <w:p w:rsidR="007962F7" w:rsidRPr="00D870BF" w:rsidRDefault="007962F7" w:rsidP="0042368D">
                    <w:pPr>
                      <w:kinsoku w:val="0"/>
                      <w:overflowPunct w:val="0"/>
                      <w:autoSpaceDE w:val="0"/>
                      <w:autoSpaceDN w:val="0"/>
                      <w:adjustRightInd w:val="0"/>
                      <w:snapToGrid w:val="0"/>
                      <w:jc w:val="center"/>
                      <w:rPr>
                        <w:rFonts w:asciiTheme="minorEastAsia" w:eastAsiaTheme="minorEastAsia" w:hAnsiTheme="minorEastAsia"/>
                        <w:sz w:val="18"/>
                        <w:szCs w:val="18"/>
                      </w:rPr>
                    </w:pPr>
                    <w:r w:rsidRPr="00D870BF">
                      <w:rPr>
                        <w:rFonts w:asciiTheme="minorEastAsia" w:eastAsiaTheme="minorEastAsia" w:hAnsiTheme="minorEastAsia" w:hint="eastAsia"/>
                        <w:sz w:val="18"/>
                        <w:szCs w:val="18"/>
                      </w:rPr>
                      <w:t>2018年</w:t>
                    </w:r>
                  </w:p>
                </w:tc>
              </w:sdtContent>
            </w:sdt>
          </w:tr>
          <w:tr w:rsidR="007962F7" w:rsidRPr="00D870BF" w:rsidTr="007962F7">
            <w:trPr>
              <w:trHeight w:val="284"/>
            </w:trPr>
            <w:sdt>
              <w:sdtPr>
                <w:rPr>
                  <w:rFonts w:asciiTheme="minorEastAsia" w:hAnsiTheme="minorEastAsia"/>
                  <w:sz w:val="18"/>
                  <w:szCs w:val="18"/>
                </w:rPr>
                <w:tag w:val="_PLD_d2029c032d9941d88b63fd2cb7b877be"/>
                <w:id w:val="409841317"/>
                <w:lock w:val="sdtLocked"/>
              </w:sdtPr>
              <w:sdtContent>
                <w:tc>
                  <w:tcPr>
                    <w:tcW w:w="1765" w:type="pct"/>
                    <w:vAlign w:val="center"/>
                  </w:tcPr>
                  <w:p w:rsidR="007962F7" w:rsidRPr="00D870BF" w:rsidRDefault="007962F7" w:rsidP="0042368D">
                    <w:pPr>
                      <w:kinsoku w:val="0"/>
                      <w:overflowPunct w:val="0"/>
                      <w:autoSpaceDE w:val="0"/>
                      <w:autoSpaceDN w:val="0"/>
                      <w:adjustRightInd w:val="0"/>
                      <w:snapToGrid w:val="0"/>
                      <w:rPr>
                        <w:rFonts w:asciiTheme="minorEastAsia" w:eastAsiaTheme="minorEastAsia" w:hAnsiTheme="minorEastAsia"/>
                        <w:sz w:val="18"/>
                        <w:szCs w:val="18"/>
                      </w:rPr>
                    </w:pPr>
                    <w:r w:rsidRPr="00D870BF">
                      <w:rPr>
                        <w:rFonts w:asciiTheme="minorEastAsia" w:eastAsiaTheme="minorEastAsia" w:hAnsiTheme="minorEastAsia"/>
                        <w:sz w:val="18"/>
                        <w:szCs w:val="18"/>
                      </w:rPr>
                      <w:t>基本每股收益（元／股）</w:t>
                    </w:r>
                  </w:p>
                </w:tc>
              </w:sdtContent>
            </w:sdt>
            <w:tc>
              <w:tcPr>
                <w:tcW w:w="723"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rFonts w:asciiTheme="minorEastAsia" w:eastAsiaTheme="minorEastAsia" w:hAnsiTheme="minorEastAsia"/>
                    <w:snapToGrid w:val="0"/>
                    <w:sz w:val="18"/>
                    <w:szCs w:val="18"/>
                  </w:rPr>
                  <w:t>0.2876</w:t>
                </w:r>
              </w:p>
            </w:tc>
            <w:tc>
              <w:tcPr>
                <w:tcW w:w="705"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sz w:val="18"/>
                    <w:szCs w:val="18"/>
                  </w:rPr>
                  <w:t>0.1142</w:t>
                </w:r>
              </w:p>
            </w:tc>
            <w:tc>
              <w:tcPr>
                <w:tcW w:w="1096"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sz w:val="18"/>
                    <w:szCs w:val="18"/>
                  </w:rPr>
                  <w:t>151.</w:t>
                </w:r>
                <w:r>
                  <w:rPr>
                    <w:rFonts w:hint="eastAsia"/>
                    <w:sz w:val="18"/>
                    <w:szCs w:val="18"/>
                  </w:rPr>
                  <w:t>84</w:t>
                </w:r>
              </w:p>
            </w:tc>
            <w:tc>
              <w:tcPr>
                <w:tcW w:w="711"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sz w:val="18"/>
                    <w:szCs w:val="18"/>
                  </w:rPr>
                  <w:t>0.1153</w:t>
                </w:r>
              </w:p>
            </w:tc>
          </w:tr>
          <w:tr w:rsidR="007962F7" w:rsidRPr="00D870BF" w:rsidTr="007962F7">
            <w:trPr>
              <w:trHeight w:val="284"/>
            </w:trPr>
            <w:sdt>
              <w:sdtPr>
                <w:rPr>
                  <w:rFonts w:asciiTheme="minorEastAsia" w:hAnsiTheme="minorEastAsia"/>
                  <w:sz w:val="18"/>
                  <w:szCs w:val="18"/>
                </w:rPr>
                <w:tag w:val="_PLD_806ab82e1b1a468183667d9f85129f9f"/>
                <w:id w:val="409841318"/>
                <w:lock w:val="sdtLocked"/>
              </w:sdtPr>
              <w:sdtContent>
                <w:tc>
                  <w:tcPr>
                    <w:tcW w:w="1765" w:type="pct"/>
                    <w:vAlign w:val="center"/>
                  </w:tcPr>
                  <w:p w:rsidR="007962F7" w:rsidRPr="00D870BF" w:rsidRDefault="007962F7" w:rsidP="0042368D">
                    <w:pPr>
                      <w:kinsoku w:val="0"/>
                      <w:overflowPunct w:val="0"/>
                      <w:autoSpaceDE w:val="0"/>
                      <w:autoSpaceDN w:val="0"/>
                      <w:adjustRightInd w:val="0"/>
                      <w:snapToGrid w:val="0"/>
                      <w:rPr>
                        <w:rFonts w:asciiTheme="minorEastAsia" w:eastAsiaTheme="minorEastAsia" w:hAnsiTheme="minorEastAsia"/>
                        <w:sz w:val="18"/>
                        <w:szCs w:val="18"/>
                      </w:rPr>
                    </w:pPr>
                    <w:r w:rsidRPr="00D870BF">
                      <w:rPr>
                        <w:rFonts w:asciiTheme="minorEastAsia" w:eastAsiaTheme="minorEastAsia" w:hAnsiTheme="minorEastAsia"/>
                        <w:sz w:val="18"/>
                        <w:szCs w:val="18"/>
                      </w:rPr>
                      <w:t>稀释每股收益（元／股）</w:t>
                    </w:r>
                  </w:p>
                </w:tc>
              </w:sdtContent>
            </w:sdt>
            <w:tc>
              <w:tcPr>
                <w:tcW w:w="723"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rFonts w:asciiTheme="minorEastAsia" w:eastAsiaTheme="minorEastAsia" w:hAnsiTheme="minorEastAsia"/>
                    <w:snapToGrid w:val="0"/>
                    <w:sz w:val="18"/>
                    <w:szCs w:val="18"/>
                  </w:rPr>
                  <w:t>0.2669</w:t>
                </w:r>
              </w:p>
            </w:tc>
            <w:tc>
              <w:tcPr>
                <w:tcW w:w="705"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sz w:val="18"/>
                    <w:szCs w:val="18"/>
                  </w:rPr>
                  <w:t>0.1142</w:t>
                </w:r>
              </w:p>
            </w:tc>
            <w:tc>
              <w:tcPr>
                <w:tcW w:w="1096"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sz w:val="18"/>
                    <w:szCs w:val="18"/>
                  </w:rPr>
                  <w:t>133.</w:t>
                </w:r>
                <w:r>
                  <w:rPr>
                    <w:rFonts w:hint="eastAsia"/>
                    <w:sz w:val="18"/>
                    <w:szCs w:val="18"/>
                  </w:rPr>
                  <w:t>71</w:t>
                </w:r>
              </w:p>
            </w:tc>
            <w:tc>
              <w:tcPr>
                <w:tcW w:w="711"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sz w:val="18"/>
                    <w:szCs w:val="18"/>
                  </w:rPr>
                  <w:t>0.1153</w:t>
                </w:r>
              </w:p>
            </w:tc>
          </w:tr>
          <w:tr w:rsidR="007962F7" w:rsidRPr="00D870BF" w:rsidTr="007962F7">
            <w:trPr>
              <w:trHeight w:val="284"/>
            </w:trPr>
            <w:sdt>
              <w:sdtPr>
                <w:rPr>
                  <w:rFonts w:asciiTheme="minorEastAsia" w:hAnsiTheme="minorEastAsia"/>
                  <w:sz w:val="18"/>
                  <w:szCs w:val="18"/>
                </w:rPr>
                <w:tag w:val="_PLD_a7a69c7a48d54fb690056285f916f579"/>
                <w:id w:val="409841319"/>
                <w:lock w:val="sdtLocked"/>
              </w:sdtPr>
              <w:sdtContent>
                <w:tc>
                  <w:tcPr>
                    <w:tcW w:w="1765" w:type="pct"/>
                    <w:vAlign w:val="center"/>
                  </w:tcPr>
                  <w:p w:rsidR="007962F7" w:rsidRPr="00D870BF" w:rsidRDefault="007962F7" w:rsidP="0042368D">
                    <w:pPr>
                      <w:kinsoku w:val="0"/>
                      <w:overflowPunct w:val="0"/>
                      <w:autoSpaceDE w:val="0"/>
                      <w:autoSpaceDN w:val="0"/>
                      <w:adjustRightInd w:val="0"/>
                      <w:snapToGrid w:val="0"/>
                      <w:rPr>
                        <w:rFonts w:asciiTheme="minorEastAsia" w:eastAsiaTheme="minorEastAsia" w:hAnsiTheme="minorEastAsia"/>
                        <w:sz w:val="18"/>
                        <w:szCs w:val="18"/>
                      </w:rPr>
                    </w:pPr>
                    <w:r w:rsidRPr="00D870BF">
                      <w:rPr>
                        <w:rFonts w:asciiTheme="minorEastAsia" w:eastAsiaTheme="minorEastAsia" w:hAnsiTheme="minorEastAsia"/>
                        <w:sz w:val="18"/>
                        <w:szCs w:val="18"/>
                      </w:rPr>
                      <w:t>扣除非经常性损益后的基本每股收益（元／股）</w:t>
                    </w:r>
                  </w:p>
                </w:tc>
              </w:sdtContent>
            </w:sdt>
            <w:tc>
              <w:tcPr>
                <w:tcW w:w="723" w:type="pct"/>
                <w:vAlign w:val="center"/>
              </w:tcPr>
              <w:p w:rsidR="007962F7" w:rsidRPr="00D870BF" w:rsidRDefault="007962F7" w:rsidP="00351011">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rFonts w:asciiTheme="minorEastAsia" w:eastAsiaTheme="minorEastAsia" w:hAnsiTheme="minorEastAsia"/>
                    <w:snapToGrid w:val="0"/>
                    <w:sz w:val="18"/>
                    <w:szCs w:val="18"/>
                  </w:rPr>
                  <w:t>0.296</w:t>
                </w:r>
                <w:r w:rsidR="00351011">
                  <w:rPr>
                    <w:rFonts w:asciiTheme="minorEastAsia" w:eastAsiaTheme="minorEastAsia" w:hAnsiTheme="minorEastAsia" w:hint="eastAsia"/>
                    <w:snapToGrid w:val="0"/>
                    <w:sz w:val="18"/>
                    <w:szCs w:val="18"/>
                  </w:rPr>
                  <w:t>2</w:t>
                </w:r>
              </w:p>
            </w:tc>
            <w:tc>
              <w:tcPr>
                <w:tcW w:w="705"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sz w:val="18"/>
                    <w:szCs w:val="18"/>
                  </w:rPr>
                  <w:t>0.1482</w:t>
                </w:r>
              </w:p>
            </w:tc>
            <w:tc>
              <w:tcPr>
                <w:tcW w:w="1096" w:type="pct"/>
                <w:vAlign w:val="center"/>
              </w:tcPr>
              <w:p w:rsidR="007962F7" w:rsidRPr="00D870BF" w:rsidRDefault="00351011" w:rsidP="007962F7">
                <w:pPr>
                  <w:kinsoku w:val="0"/>
                  <w:overflowPunct w:val="0"/>
                  <w:autoSpaceDE w:val="0"/>
                  <w:autoSpaceDN w:val="0"/>
                  <w:adjustRightInd w:val="0"/>
                  <w:snapToGrid w:val="0"/>
                  <w:jc w:val="right"/>
                  <w:rPr>
                    <w:rFonts w:asciiTheme="minorEastAsia" w:eastAsiaTheme="minorEastAsia" w:hAnsiTheme="minorEastAsia"/>
                    <w:sz w:val="18"/>
                    <w:szCs w:val="18"/>
                  </w:rPr>
                </w:pPr>
                <w:r>
                  <w:rPr>
                    <w:rFonts w:hint="eastAsia"/>
                    <w:sz w:val="18"/>
                    <w:szCs w:val="18"/>
                  </w:rPr>
                  <w:t>99.87</w:t>
                </w:r>
              </w:p>
            </w:tc>
            <w:tc>
              <w:tcPr>
                <w:tcW w:w="711"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sz w:val="18"/>
                    <w:szCs w:val="18"/>
                  </w:rPr>
                  <w:t>0.1302</w:t>
                </w:r>
              </w:p>
            </w:tc>
          </w:tr>
          <w:tr w:rsidR="007962F7" w:rsidRPr="00D870BF" w:rsidTr="007962F7">
            <w:trPr>
              <w:trHeight w:val="284"/>
            </w:trPr>
            <w:sdt>
              <w:sdtPr>
                <w:rPr>
                  <w:rFonts w:asciiTheme="minorEastAsia" w:hAnsiTheme="minorEastAsia"/>
                  <w:sz w:val="18"/>
                  <w:szCs w:val="18"/>
                </w:rPr>
                <w:tag w:val="_PLD_83b5ea80f39c406c95219d8487076098"/>
                <w:id w:val="409841320"/>
                <w:lock w:val="sdtLocked"/>
              </w:sdtPr>
              <w:sdtContent>
                <w:tc>
                  <w:tcPr>
                    <w:tcW w:w="1765" w:type="pct"/>
                    <w:vAlign w:val="center"/>
                  </w:tcPr>
                  <w:p w:rsidR="007962F7" w:rsidRPr="00D870BF" w:rsidRDefault="007962F7" w:rsidP="0042368D">
                    <w:pPr>
                      <w:kinsoku w:val="0"/>
                      <w:overflowPunct w:val="0"/>
                      <w:autoSpaceDE w:val="0"/>
                      <w:autoSpaceDN w:val="0"/>
                      <w:adjustRightInd w:val="0"/>
                      <w:snapToGrid w:val="0"/>
                      <w:rPr>
                        <w:rFonts w:asciiTheme="minorEastAsia" w:eastAsiaTheme="minorEastAsia" w:hAnsiTheme="minorEastAsia"/>
                        <w:sz w:val="18"/>
                        <w:szCs w:val="18"/>
                      </w:rPr>
                    </w:pPr>
                    <w:r w:rsidRPr="00D870BF">
                      <w:rPr>
                        <w:rFonts w:asciiTheme="minorEastAsia" w:eastAsiaTheme="minorEastAsia" w:hAnsiTheme="minorEastAsia"/>
                        <w:sz w:val="18"/>
                        <w:szCs w:val="18"/>
                      </w:rPr>
                      <w:t>加权平均净资产收益率（%）</w:t>
                    </w:r>
                  </w:p>
                </w:tc>
              </w:sdtContent>
            </w:sdt>
            <w:tc>
              <w:tcPr>
                <w:tcW w:w="723"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rFonts w:asciiTheme="minorEastAsia" w:eastAsiaTheme="minorEastAsia" w:hAnsiTheme="minorEastAsia"/>
                    <w:snapToGrid w:val="0"/>
                    <w:sz w:val="18"/>
                    <w:szCs w:val="18"/>
                  </w:rPr>
                  <w:t>14.4689</w:t>
                </w:r>
              </w:p>
            </w:tc>
            <w:tc>
              <w:tcPr>
                <w:tcW w:w="705"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sz w:val="18"/>
                    <w:szCs w:val="18"/>
                  </w:rPr>
                  <w:t>7.4708</w:t>
                </w:r>
              </w:p>
            </w:tc>
            <w:tc>
              <w:tcPr>
                <w:tcW w:w="1096"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增加</w:t>
                </w:r>
                <w:r>
                  <w:rPr>
                    <w:rFonts w:asciiTheme="minorEastAsia" w:eastAsiaTheme="minorEastAsia" w:hAnsiTheme="minorEastAsia"/>
                    <w:sz w:val="18"/>
                    <w:szCs w:val="18"/>
                  </w:rPr>
                  <w:t>6.9981个百分点</w:t>
                </w:r>
              </w:p>
            </w:tc>
            <w:tc>
              <w:tcPr>
                <w:tcW w:w="711"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sz w:val="18"/>
                    <w:szCs w:val="18"/>
                  </w:rPr>
                  <w:t>8.5905</w:t>
                </w:r>
              </w:p>
            </w:tc>
          </w:tr>
          <w:tr w:rsidR="007962F7" w:rsidRPr="007962F7" w:rsidTr="007962F7">
            <w:trPr>
              <w:trHeight w:val="284"/>
            </w:trPr>
            <w:sdt>
              <w:sdtPr>
                <w:rPr>
                  <w:rFonts w:asciiTheme="minorEastAsia" w:hAnsiTheme="minorEastAsia"/>
                  <w:sz w:val="18"/>
                  <w:szCs w:val="18"/>
                </w:rPr>
                <w:tag w:val="_PLD_a1253a26569144748535d650731774ce"/>
                <w:id w:val="409841321"/>
                <w:lock w:val="sdtLocked"/>
              </w:sdtPr>
              <w:sdtContent>
                <w:tc>
                  <w:tcPr>
                    <w:tcW w:w="1765" w:type="pct"/>
                    <w:vAlign w:val="center"/>
                  </w:tcPr>
                  <w:p w:rsidR="007962F7" w:rsidRPr="00D870BF" w:rsidRDefault="007962F7" w:rsidP="0042368D">
                    <w:pPr>
                      <w:kinsoku w:val="0"/>
                      <w:overflowPunct w:val="0"/>
                      <w:autoSpaceDE w:val="0"/>
                      <w:autoSpaceDN w:val="0"/>
                      <w:adjustRightInd w:val="0"/>
                      <w:snapToGrid w:val="0"/>
                      <w:rPr>
                        <w:rFonts w:asciiTheme="minorEastAsia" w:eastAsiaTheme="minorEastAsia" w:hAnsiTheme="minorEastAsia"/>
                        <w:sz w:val="18"/>
                        <w:szCs w:val="18"/>
                      </w:rPr>
                    </w:pPr>
                    <w:r w:rsidRPr="00D870BF">
                      <w:rPr>
                        <w:rFonts w:asciiTheme="minorEastAsia" w:eastAsiaTheme="minorEastAsia" w:hAnsiTheme="minorEastAsia"/>
                        <w:sz w:val="18"/>
                        <w:szCs w:val="18"/>
                      </w:rPr>
                      <w:t>扣除非经常性损益后的加权平均净资产收益率（%）</w:t>
                    </w:r>
                  </w:p>
                </w:tc>
              </w:sdtContent>
            </w:sdt>
            <w:tc>
              <w:tcPr>
                <w:tcW w:w="723" w:type="pct"/>
                <w:vAlign w:val="center"/>
              </w:tcPr>
              <w:p w:rsidR="007962F7" w:rsidRPr="00D870BF" w:rsidRDefault="00480387" w:rsidP="0062271E">
                <w:pPr>
                  <w:kinsoku w:val="0"/>
                  <w:overflowPunct w:val="0"/>
                  <w:autoSpaceDE w:val="0"/>
                  <w:autoSpaceDN w:val="0"/>
                  <w:adjustRightInd w:val="0"/>
                  <w:snapToGrid w:val="0"/>
                  <w:jc w:val="right"/>
                  <w:rPr>
                    <w:rFonts w:asciiTheme="minorEastAsia" w:eastAsiaTheme="minorEastAsia" w:hAnsiTheme="minorEastAsia"/>
                    <w:sz w:val="18"/>
                    <w:szCs w:val="18"/>
                  </w:rPr>
                </w:pPr>
                <w:r w:rsidRPr="00990091">
                  <w:rPr>
                    <w:rFonts w:asciiTheme="minorEastAsia" w:eastAsiaTheme="minorEastAsia" w:hAnsiTheme="minorEastAsia" w:hint="eastAsia"/>
                    <w:snapToGrid w:val="0"/>
                    <w:sz w:val="18"/>
                    <w:szCs w:val="18"/>
                  </w:rPr>
                  <w:t>14.77</w:t>
                </w:r>
                <w:r>
                  <w:rPr>
                    <w:rFonts w:asciiTheme="minorEastAsia" w:eastAsiaTheme="minorEastAsia" w:hAnsiTheme="minorEastAsia" w:hint="eastAsia"/>
                    <w:snapToGrid w:val="0"/>
                    <w:sz w:val="18"/>
                    <w:szCs w:val="18"/>
                  </w:rPr>
                  <w:t>91</w:t>
                </w:r>
              </w:p>
            </w:tc>
            <w:tc>
              <w:tcPr>
                <w:tcW w:w="705"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sz w:val="18"/>
                    <w:szCs w:val="18"/>
                  </w:rPr>
                  <w:t>7.6948</w:t>
                </w:r>
              </w:p>
            </w:tc>
            <w:tc>
              <w:tcPr>
                <w:tcW w:w="1096" w:type="pct"/>
                <w:vAlign w:val="center"/>
              </w:tcPr>
              <w:p w:rsidR="007962F7" w:rsidRPr="00D870BF" w:rsidRDefault="00480387" w:rsidP="00480387">
                <w:pPr>
                  <w:kinsoku w:val="0"/>
                  <w:overflowPunct w:val="0"/>
                  <w:autoSpaceDE w:val="0"/>
                  <w:autoSpaceDN w:val="0"/>
                  <w:adjustRightInd w:val="0"/>
                  <w:snapToGrid w:val="0"/>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增加</w:t>
                </w:r>
                <w:r>
                  <w:rPr>
                    <w:rFonts w:asciiTheme="minorEastAsia" w:eastAsiaTheme="minorEastAsia" w:hAnsiTheme="minorEastAsia"/>
                    <w:sz w:val="18"/>
                    <w:szCs w:val="18"/>
                  </w:rPr>
                  <w:t>7.0843个百分点</w:t>
                </w:r>
              </w:p>
            </w:tc>
            <w:tc>
              <w:tcPr>
                <w:tcW w:w="711" w:type="pct"/>
                <w:vAlign w:val="center"/>
              </w:tcPr>
              <w:p w:rsidR="007962F7" w:rsidRPr="00D870BF" w:rsidRDefault="007962F7" w:rsidP="0042368D">
                <w:pPr>
                  <w:kinsoku w:val="0"/>
                  <w:overflowPunct w:val="0"/>
                  <w:autoSpaceDE w:val="0"/>
                  <w:autoSpaceDN w:val="0"/>
                  <w:adjustRightInd w:val="0"/>
                  <w:snapToGrid w:val="0"/>
                  <w:jc w:val="right"/>
                  <w:rPr>
                    <w:rFonts w:asciiTheme="minorEastAsia" w:eastAsiaTheme="minorEastAsia" w:hAnsiTheme="minorEastAsia"/>
                    <w:sz w:val="18"/>
                    <w:szCs w:val="18"/>
                  </w:rPr>
                </w:pPr>
                <w:r w:rsidRPr="00D870BF">
                  <w:rPr>
                    <w:sz w:val="18"/>
                    <w:szCs w:val="18"/>
                  </w:rPr>
                  <w:t>7.2353</w:t>
                </w:r>
              </w:p>
            </w:tc>
          </w:tr>
        </w:tbl>
        <w:p w:rsidR="0022473E" w:rsidRPr="007962F7" w:rsidRDefault="002525B0" w:rsidP="007962F7"/>
      </w:sdtContent>
    </w:sdt>
    <w:sdt>
      <w:sdtPr>
        <w:alias w:val="模块:公司主要会计数据和财务指标的说明"/>
        <w:tag w:val="_SEC_e0c1d174841549508433e1bc7cb4c9d5"/>
        <w:id w:val="29937432"/>
        <w:lock w:val="sdtLocked"/>
        <w:placeholder>
          <w:docPart w:val="GBC22222222222222222222222222222"/>
        </w:placeholder>
      </w:sdtPr>
      <w:sdtContent>
        <w:p w:rsidR="0022473E" w:rsidRDefault="007A283C">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1787967000"/>
            <w:lock w:val="sdtContentLocked"/>
            <w:placeholder>
              <w:docPart w:val="GBC22222222222222222222222222222"/>
            </w:placeholder>
          </w:sdtPr>
          <w:sdtContent>
            <w:p w:rsidR="0022473E" w:rsidRDefault="002525B0">
              <w:pPr>
                <w:rPr>
                  <w:szCs w:val="21"/>
                </w:rPr>
              </w:pPr>
              <w:r>
                <w:rPr>
                  <w:szCs w:val="21"/>
                </w:rPr>
                <w:fldChar w:fldCharType="begin"/>
              </w:r>
              <w:r w:rsidR="00EB6752">
                <w:rPr>
                  <w:szCs w:val="21"/>
                </w:rPr>
                <w:instrText xml:space="preserve">MACROBUTTON  SnrToggleCheckbox √适用 </w:instrText>
              </w:r>
              <w:r>
                <w:rPr>
                  <w:szCs w:val="21"/>
                </w:rPr>
                <w:fldChar w:fldCharType="end"/>
              </w:r>
              <w:r>
                <w:rPr>
                  <w:szCs w:val="21"/>
                </w:rPr>
                <w:fldChar w:fldCharType="begin"/>
              </w:r>
              <w:r w:rsidR="00EB6752">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29937428"/>
            <w:lock w:val="sdtLocked"/>
            <w:placeholder>
              <w:docPart w:val="GBC22222222222222222222222222222"/>
            </w:placeholder>
          </w:sdtPr>
          <w:sdtContent>
            <w:p w:rsidR="0022473E" w:rsidRDefault="00EB6752" w:rsidP="00EB6752">
              <w:pPr>
                <w:ind w:firstLineChars="200" w:firstLine="420"/>
              </w:pPr>
              <w:r w:rsidRPr="003F6CD0">
                <w:rPr>
                  <w:rFonts w:hint="eastAsia"/>
                  <w:szCs w:val="21"/>
                </w:rPr>
                <w:t>经中国证监会</w:t>
              </w:r>
              <w:r w:rsidRPr="001577E5">
                <w:rPr>
                  <w:rFonts w:hint="eastAsia"/>
                  <w:szCs w:val="21"/>
                </w:rPr>
                <w:t>证监许可〔2019〕2</w:t>
              </w:r>
              <w:r w:rsidRPr="001577E5">
                <w:rPr>
                  <w:szCs w:val="21"/>
                </w:rPr>
                <w:t>663</w:t>
              </w:r>
              <w:r w:rsidRPr="001577E5">
                <w:rPr>
                  <w:rFonts w:hint="eastAsia"/>
                  <w:szCs w:val="21"/>
                </w:rPr>
                <w:t>号</w:t>
              </w:r>
              <w:r>
                <w:rPr>
                  <w:rFonts w:hint="eastAsia"/>
                  <w:szCs w:val="21"/>
                </w:rPr>
                <w:t>文</w:t>
              </w:r>
              <w:r w:rsidRPr="003F6CD0">
                <w:rPr>
                  <w:rFonts w:hint="eastAsia"/>
                  <w:szCs w:val="21"/>
                </w:rPr>
                <w:t>核准，</w:t>
              </w:r>
              <w:r w:rsidRPr="0036242B">
                <w:rPr>
                  <w:rFonts w:hint="eastAsia"/>
                  <w:szCs w:val="21"/>
                </w:rPr>
                <w:t>公司向福建投资集团发行股份和可转换公司债券购买资产</w:t>
              </w:r>
              <w:r w:rsidRPr="0036242B">
                <w:rPr>
                  <w:szCs w:val="21"/>
                </w:rPr>
                <w:t>并募集配套资金</w:t>
              </w:r>
              <w:r>
                <w:rPr>
                  <w:rFonts w:hint="eastAsia"/>
                  <w:szCs w:val="21"/>
                </w:rPr>
                <w:t>。</w:t>
              </w:r>
              <w:r w:rsidRPr="003F6CD0">
                <w:rPr>
                  <w:szCs w:val="21"/>
                </w:rPr>
                <w:t>2020年2月26日</w:t>
              </w:r>
              <w:r>
                <w:rPr>
                  <w:rFonts w:hint="eastAsia"/>
                  <w:szCs w:val="21"/>
                </w:rPr>
                <w:t>，</w:t>
              </w:r>
              <w:r w:rsidRPr="00880032">
                <w:rPr>
                  <w:rFonts w:asciiTheme="minorEastAsia" w:eastAsiaTheme="minorEastAsia" w:hAnsiTheme="minorEastAsia" w:hint="eastAsia"/>
                </w:rPr>
                <w:t>本次交易标的资产中闽海电</w:t>
              </w:r>
              <w:r w:rsidRPr="00880032">
                <w:rPr>
                  <w:rFonts w:asciiTheme="minorEastAsia" w:eastAsiaTheme="minorEastAsia" w:hAnsiTheme="minorEastAsia"/>
                </w:rPr>
                <w:t>100%</w:t>
              </w:r>
              <w:r w:rsidRPr="00880032">
                <w:rPr>
                  <w:rFonts w:asciiTheme="minorEastAsia" w:eastAsiaTheme="minorEastAsia" w:hAnsiTheme="minorEastAsia" w:hint="eastAsia"/>
                </w:rPr>
                <w:t>股权的工商登记已办理至公司名下。</w:t>
              </w:r>
              <w:r w:rsidRPr="003F6CD0">
                <w:rPr>
                  <w:szCs w:val="21"/>
                </w:rPr>
                <w:t>根据《企业会计准则第20号——企业合并》规定，同一控制下企业合并在编制合并当期期末的比较报表时，应视同参与合并各方在最终控制方开始实施控制时即以目前的状态存在，提供比较报表时，应对前期比较报表进行调整。公司对同期比较报表的相关项目进行了调整，并据此对各项指标重新计算。</w:t>
              </w:r>
            </w:p>
          </w:sdtContent>
        </w:sdt>
      </w:sdtContent>
    </w:sdt>
    <w:p w:rsidR="0022473E" w:rsidRDefault="0022473E"/>
    <w:p w:rsidR="0022473E" w:rsidRDefault="007A283C">
      <w:pPr>
        <w:pStyle w:val="2"/>
        <w:numPr>
          <w:ilvl w:val="1"/>
          <w:numId w:val="4"/>
        </w:numPr>
        <w:ind w:left="498" w:hangingChars="236" w:hanging="498"/>
      </w:pPr>
      <w:r>
        <w:rPr>
          <w:rFonts w:hint="eastAsia"/>
        </w:rPr>
        <w:t>境内外会计准则下会计数据差异</w:t>
      </w:r>
    </w:p>
    <w:sdt>
      <w:sdtPr>
        <w:rPr>
          <w:rFonts w:ascii="宋体" w:hAnsi="宋体" w:cs="宋体" w:hint="eastAsia"/>
          <w:b w:val="0"/>
          <w:bCs w:val="0"/>
          <w:kern w:val="0"/>
          <w:szCs w:val="21"/>
        </w:rPr>
        <w:alias w:val="模块:同时按照国际会计准则与按中国会计准则披露的差异"/>
        <w:tag w:val="_SEC_cd4f769de8434e6fa625c3e1e3edf9f8"/>
        <w:id w:val="-1729528852"/>
        <w:lock w:val="sdtLocked"/>
        <w:placeholder>
          <w:docPart w:val="GBC22222222222222222222222222222"/>
        </w:placeholder>
      </w:sdtPr>
      <w:sdtEndPr>
        <w:rPr>
          <w:szCs w:val="24"/>
        </w:rPr>
      </w:sdtEndPr>
      <w:sdtContent>
        <w:p w:rsidR="0022473E" w:rsidRDefault="007A283C">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480389758"/>
            <w:lock w:val="sdtContentLocked"/>
            <w:placeholder>
              <w:docPart w:val="GBC22222222222222222222222222222"/>
            </w:placeholder>
          </w:sdtPr>
          <w:sdtContent>
            <w:p w:rsidR="00EB6752" w:rsidRDefault="002525B0" w:rsidP="00EB6752">
              <w:r>
                <w:rPr>
                  <w:szCs w:val="21"/>
                </w:rPr>
                <w:fldChar w:fldCharType="begin"/>
              </w:r>
              <w:r w:rsidR="00EB6752">
                <w:rPr>
                  <w:szCs w:val="21"/>
                </w:rPr>
                <w:instrText xml:space="preserve">MACROBUTTON  SnrToggleCheckbox □适用 </w:instrText>
              </w:r>
              <w:r>
                <w:rPr>
                  <w:szCs w:val="21"/>
                </w:rPr>
                <w:fldChar w:fldCharType="end"/>
              </w:r>
              <w:r>
                <w:rPr>
                  <w:szCs w:val="21"/>
                </w:rPr>
                <w:fldChar w:fldCharType="begin"/>
              </w:r>
              <w:r w:rsidR="00EB6752">
                <w:rPr>
                  <w:szCs w:val="21"/>
                </w:rPr>
                <w:instrText xml:space="preserve"> MACROBUTTON  SnrToggleCheckbox √不适用 </w:instrText>
              </w:r>
              <w:r>
                <w:rPr>
                  <w:szCs w:val="21"/>
                </w:rPr>
                <w:fldChar w:fldCharType="end"/>
              </w:r>
            </w:p>
          </w:sdtContent>
        </w:sdt>
      </w:sdtContent>
    </w:sdt>
    <w:p w:rsidR="0022473E" w:rsidRDefault="0022473E" w:rsidP="00EB6752"/>
    <w:sdt>
      <w:sdtPr>
        <w:rPr>
          <w:rFonts w:ascii="宋体" w:hAnsi="宋体" w:cs="宋体"/>
          <w:b w:val="0"/>
          <w:bCs w:val="0"/>
          <w:kern w:val="0"/>
          <w:szCs w:val="21"/>
        </w:rPr>
        <w:alias w:val="模块:同时按照境外会计准则与按中国会计准则披露的差异"/>
        <w:tag w:val="_SEC_443550478d2c4f8ca34d8b799ef01903"/>
        <w:id w:val="-1676956996"/>
        <w:lock w:val="sdtLocked"/>
        <w:placeholder>
          <w:docPart w:val="GBC22222222222222222222222222222"/>
        </w:placeholder>
      </w:sdtPr>
      <w:sdtEndPr>
        <w:rPr>
          <w:rFonts w:hint="eastAsia"/>
          <w:szCs w:val="24"/>
        </w:rPr>
      </w:sdtEndPr>
      <w:sdtContent>
        <w:p w:rsidR="0022473E" w:rsidRDefault="007A283C">
          <w:pPr>
            <w:pStyle w:val="3"/>
            <w:numPr>
              <w:ilvl w:val="0"/>
              <w:numId w:val="8"/>
            </w:numPr>
            <w:ind w:left="368" w:hangingChars="175" w:hanging="368"/>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439804736"/>
            <w:lock w:val="sdtContentLocked"/>
            <w:placeholder>
              <w:docPart w:val="GBC22222222222222222222222222222"/>
            </w:placeholder>
          </w:sdtPr>
          <w:sdtEndPr>
            <w:rPr>
              <w:szCs w:val="21"/>
            </w:rPr>
          </w:sdtEndPr>
          <w:sdtContent>
            <w:p w:rsidR="00EB6752" w:rsidRDefault="002525B0" w:rsidP="00EB6752">
              <w:r>
                <w:rPr>
                  <w:szCs w:val="21"/>
                </w:rPr>
                <w:fldChar w:fldCharType="begin"/>
              </w:r>
              <w:r w:rsidR="00EB6752">
                <w:rPr>
                  <w:szCs w:val="21"/>
                </w:rPr>
                <w:instrText xml:space="preserve">MACROBUTTON  SnrToggleCheckbox □适用 </w:instrText>
              </w:r>
              <w:r>
                <w:rPr>
                  <w:szCs w:val="21"/>
                </w:rPr>
                <w:fldChar w:fldCharType="end"/>
              </w:r>
              <w:r>
                <w:rPr>
                  <w:szCs w:val="21"/>
                </w:rPr>
                <w:fldChar w:fldCharType="begin"/>
              </w:r>
              <w:r w:rsidR="00EB6752">
                <w:rPr>
                  <w:szCs w:val="21"/>
                </w:rPr>
                <w:instrText xml:space="preserve"> MACROBUTTON  SnrToggleCheckbox √不适用 </w:instrText>
              </w:r>
              <w:r>
                <w:rPr>
                  <w:szCs w:val="21"/>
                </w:rPr>
                <w:fldChar w:fldCharType="end"/>
              </w:r>
            </w:p>
          </w:sdtContent>
        </w:sdt>
      </w:sdtContent>
    </w:sdt>
    <w:p w:rsidR="0022473E" w:rsidRDefault="0022473E" w:rsidP="00EB6752"/>
    <w:sdt>
      <w:sdtPr>
        <w:rPr>
          <w:rFonts w:ascii="宋体" w:hAnsi="宋体" w:cs="宋体"/>
          <w:b w:val="0"/>
          <w:bCs w:val="0"/>
          <w:kern w:val="0"/>
          <w:sz w:val="24"/>
          <w:szCs w:val="22"/>
        </w:rPr>
        <w:alias w:val="模块:境内外会计准则差异的说明"/>
        <w:tag w:val="_SEC_b22be8396e6f44ec8ff113069c448aa0"/>
        <w:id w:val="9918104"/>
        <w:lock w:val="sdtLocked"/>
        <w:placeholder>
          <w:docPart w:val="GBC22222222222222222222222222222"/>
        </w:placeholder>
      </w:sdtPr>
      <w:sdtEndPr>
        <w:rPr>
          <w:sz w:val="21"/>
          <w:szCs w:val="24"/>
        </w:rPr>
      </w:sdtEndPr>
      <w:sdtContent>
        <w:p w:rsidR="0022473E" w:rsidRDefault="007A283C">
          <w:pPr>
            <w:pStyle w:val="3"/>
            <w:numPr>
              <w:ilvl w:val="0"/>
              <w:numId w:val="8"/>
            </w:numPr>
            <w:ind w:hangingChars="175"/>
          </w:pPr>
          <w:r>
            <w:t>境内外会计准则差异的说明：</w:t>
          </w:r>
        </w:p>
        <w:sdt>
          <w:sdtPr>
            <w:alias w:val="是否适用：境内外会计准则差异的说明[双击切换]"/>
            <w:tag w:val="_GBC_fb9a5edc484f49ab948423fc0bade519"/>
            <w:id w:val="683328340"/>
            <w:lock w:val="sdtContentLocked"/>
            <w:placeholder>
              <w:docPart w:val="GBC22222222222222222222222222222"/>
            </w:placeholder>
          </w:sdtPr>
          <w:sdtContent>
            <w:p w:rsidR="0022473E" w:rsidRDefault="002525B0" w:rsidP="003033D2">
              <w:r>
                <w:fldChar w:fldCharType="begin"/>
              </w:r>
              <w:r w:rsidR="003033D2">
                <w:instrText xml:space="preserve">MACROBUTTON  SnrToggleCheckbox □适用 </w:instrText>
              </w:r>
              <w:r>
                <w:fldChar w:fldCharType="end"/>
              </w:r>
              <w:r>
                <w:fldChar w:fldCharType="begin"/>
              </w:r>
              <w:r w:rsidR="003033D2">
                <w:instrText xml:space="preserve"> MACROBUTTON  SnrToggleCheckbox √不适用 </w:instrText>
              </w:r>
              <w:r>
                <w:fldChar w:fldCharType="end"/>
              </w:r>
            </w:p>
          </w:sdtContent>
        </w:sdt>
      </w:sdtContent>
    </w:sdt>
    <w:p w:rsidR="0022473E" w:rsidRDefault="0022473E"/>
    <w:p w:rsidR="0022473E" w:rsidRDefault="007A283C">
      <w:pPr>
        <w:pStyle w:val="2"/>
        <w:numPr>
          <w:ilvl w:val="1"/>
          <w:numId w:val="4"/>
        </w:numPr>
        <w:ind w:left="498" w:hangingChars="236" w:hanging="498"/>
      </w:pPr>
      <w:r>
        <w:rPr>
          <w:rFonts w:hint="eastAsia"/>
        </w:rPr>
        <w:t>2020</w:t>
      </w:r>
      <w:r>
        <w:rPr>
          <w:rFonts w:hint="eastAsia"/>
        </w:rPr>
        <w:t>年分季度主要财务数据</w:t>
      </w:r>
    </w:p>
    <w:sdt>
      <w:sdtPr>
        <w:rPr>
          <w:rFonts w:hint="eastAsia"/>
          <w:b/>
          <w:bCs/>
        </w:rPr>
        <w:alias w:val="模块:分季度主要财务数据"/>
        <w:tag w:val="_SEC_8cfd3688781f4629a476386b97fa2f75"/>
        <w:id w:val="25717744"/>
        <w:lock w:val="sdtLocked"/>
        <w:placeholder>
          <w:docPart w:val="GBC22222222222222222222222222222"/>
        </w:placeholder>
      </w:sdtPr>
      <w:sdtEndPr>
        <w:rPr>
          <w:b w:val="0"/>
          <w:bCs w:val="0"/>
        </w:rPr>
      </w:sdtEndPr>
      <w:sdtContent>
        <w:p w:rsidR="0022473E" w:rsidRDefault="007A283C">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1701"/>
            <w:gridCol w:w="1559"/>
            <w:gridCol w:w="1559"/>
            <w:gridCol w:w="1560"/>
          </w:tblGrid>
          <w:tr w:rsidR="00A1159A" w:rsidRPr="00A46ACA" w:rsidTr="00F521E8">
            <w:trPr>
              <w:trHeight w:val="284"/>
            </w:trPr>
            <w:tc>
              <w:tcPr>
                <w:tcW w:w="2660" w:type="dxa"/>
                <w:vAlign w:val="center"/>
              </w:tcPr>
              <w:p w:rsidR="00A1159A" w:rsidRPr="00A46ACA" w:rsidRDefault="00A1159A" w:rsidP="00F521E8">
                <w:pPr>
                  <w:jc w:val="center"/>
                  <w:rPr>
                    <w:sz w:val="18"/>
                    <w:szCs w:val="18"/>
                  </w:rPr>
                </w:pPr>
              </w:p>
            </w:tc>
            <w:sdt>
              <w:sdtPr>
                <w:rPr>
                  <w:sz w:val="18"/>
                  <w:szCs w:val="18"/>
                </w:rPr>
                <w:tag w:val="_PLD_2d7ae3b1c4bd43a98e284f10d0bdc51f"/>
                <w:id w:val="1585221"/>
                <w:lock w:val="sdtLocked"/>
              </w:sdtPr>
              <w:sdtContent>
                <w:tc>
                  <w:tcPr>
                    <w:tcW w:w="1701" w:type="dxa"/>
                    <w:vAlign w:val="center"/>
                  </w:tcPr>
                  <w:p w:rsidR="00A1159A" w:rsidRPr="00A46ACA" w:rsidRDefault="00A1159A" w:rsidP="00F521E8">
                    <w:pPr>
                      <w:jc w:val="center"/>
                      <w:rPr>
                        <w:sz w:val="18"/>
                        <w:szCs w:val="18"/>
                      </w:rPr>
                    </w:pPr>
                    <w:r w:rsidRPr="00A46ACA">
                      <w:rPr>
                        <w:rFonts w:hint="eastAsia"/>
                        <w:sz w:val="18"/>
                        <w:szCs w:val="18"/>
                      </w:rPr>
                      <w:t>第一季度</w:t>
                    </w:r>
                  </w:p>
                  <w:p w:rsidR="00A1159A" w:rsidRPr="00A46ACA" w:rsidRDefault="00A1159A" w:rsidP="00F521E8">
                    <w:pPr>
                      <w:jc w:val="center"/>
                      <w:rPr>
                        <w:sz w:val="18"/>
                        <w:szCs w:val="18"/>
                      </w:rPr>
                    </w:pPr>
                    <w:r w:rsidRPr="00A46ACA">
                      <w:rPr>
                        <w:rFonts w:hint="eastAsia"/>
                        <w:sz w:val="18"/>
                        <w:szCs w:val="18"/>
                      </w:rPr>
                      <w:t>（1-3月份）</w:t>
                    </w:r>
                  </w:p>
                </w:tc>
              </w:sdtContent>
            </w:sdt>
            <w:sdt>
              <w:sdtPr>
                <w:rPr>
                  <w:sz w:val="18"/>
                  <w:szCs w:val="18"/>
                </w:rPr>
                <w:tag w:val="_PLD_07258d0e3e7e4393960c3400b24cda70"/>
                <w:id w:val="1585222"/>
                <w:lock w:val="sdtLocked"/>
              </w:sdtPr>
              <w:sdtContent>
                <w:tc>
                  <w:tcPr>
                    <w:tcW w:w="1559" w:type="dxa"/>
                    <w:vAlign w:val="center"/>
                  </w:tcPr>
                  <w:p w:rsidR="00A1159A" w:rsidRPr="00A46ACA" w:rsidRDefault="00A1159A" w:rsidP="00F521E8">
                    <w:pPr>
                      <w:jc w:val="center"/>
                      <w:rPr>
                        <w:sz w:val="18"/>
                        <w:szCs w:val="18"/>
                      </w:rPr>
                    </w:pPr>
                    <w:r w:rsidRPr="00A46ACA">
                      <w:rPr>
                        <w:rFonts w:hint="eastAsia"/>
                        <w:sz w:val="18"/>
                        <w:szCs w:val="18"/>
                      </w:rPr>
                      <w:t>第二季度</w:t>
                    </w:r>
                  </w:p>
                  <w:p w:rsidR="00A1159A" w:rsidRPr="00A46ACA" w:rsidRDefault="00A1159A" w:rsidP="00F521E8">
                    <w:pPr>
                      <w:jc w:val="center"/>
                      <w:rPr>
                        <w:sz w:val="18"/>
                        <w:szCs w:val="18"/>
                      </w:rPr>
                    </w:pPr>
                    <w:r w:rsidRPr="00A46ACA">
                      <w:rPr>
                        <w:rFonts w:hint="eastAsia"/>
                        <w:sz w:val="18"/>
                        <w:szCs w:val="18"/>
                      </w:rPr>
                      <w:t>（4-6月份）</w:t>
                    </w:r>
                  </w:p>
                </w:tc>
              </w:sdtContent>
            </w:sdt>
            <w:sdt>
              <w:sdtPr>
                <w:rPr>
                  <w:sz w:val="18"/>
                  <w:szCs w:val="18"/>
                </w:rPr>
                <w:tag w:val="_PLD_f34790307d174eceaa953001c5186096"/>
                <w:id w:val="1585223"/>
                <w:lock w:val="sdtLocked"/>
              </w:sdtPr>
              <w:sdtContent>
                <w:tc>
                  <w:tcPr>
                    <w:tcW w:w="1559" w:type="dxa"/>
                    <w:vAlign w:val="center"/>
                  </w:tcPr>
                  <w:p w:rsidR="00A1159A" w:rsidRPr="00A46ACA" w:rsidRDefault="00A1159A" w:rsidP="00F521E8">
                    <w:pPr>
                      <w:jc w:val="center"/>
                      <w:rPr>
                        <w:sz w:val="18"/>
                        <w:szCs w:val="18"/>
                      </w:rPr>
                    </w:pPr>
                    <w:r w:rsidRPr="00A46ACA">
                      <w:rPr>
                        <w:rFonts w:hint="eastAsia"/>
                        <w:sz w:val="18"/>
                        <w:szCs w:val="18"/>
                      </w:rPr>
                      <w:t>第三季度</w:t>
                    </w:r>
                  </w:p>
                  <w:p w:rsidR="00A1159A" w:rsidRPr="00A46ACA" w:rsidRDefault="00A1159A" w:rsidP="00F521E8">
                    <w:pPr>
                      <w:jc w:val="center"/>
                      <w:rPr>
                        <w:sz w:val="18"/>
                        <w:szCs w:val="18"/>
                      </w:rPr>
                    </w:pPr>
                    <w:r w:rsidRPr="00A46ACA">
                      <w:rPr>
                        <w:rFonts w:hint="eastAsia"/>
                        <w:sz w:val="18"/>
                        <w:szCs w:val="18"/>
                      </w:rPr>
                      <w:t>（7-9月份）</w:t>
                    </w:r>
                  </w:p>
                </w:tc>
              </w:sdtContent>
            </w:sdt>
            <w:sdt>
              <w:sdtPr>
                <w:rPr>
                  <w:sz w:val="18"/>
                  <w:szCs w:val="18"/>
                </w:rPr>
                <w:tag w:val="_PLD_18cc80c8863d4859a79676f49ef83412"/>
                <w:id w:val="1585224"/>
                <w:lock w:val="sdtLocked"/>
              </w:sdtPr>
              <w:sdtContent>
                <w:tc>
                  <w:tcPr>
                    <w:tcW w:w="1560" w:type="dxa"/>
                    <w:vAlign w:val="center"/>
                  </w:tcPr>
                  <w:p w:rsidR="00A1159A" w:rsidRPr="00A46ACA" w:rsidRDefault="00A1159A" w:rsidP="00F521E8">
                    <w:pPr>
                      <w:jc w:val="center"/>
                      <w:rPr>
                        <w:sz w:val="18"/>
                        <w:szCs w:val="18"/>
                      </w:rPr>
                    </w:pPr>
                    <w:r w:rsidRPr="00A46ACA">
                      <w:rPr>
                        <w:rFonts w:hint="eastAsia"/>
                        <w:sz w:val="18"/>
                        <w:szCs w:val="18"/>
                      </w:rPr>
                      <w:t>第四季度</w:t>
                    </w:r>
                  </w:p>
                  <w:p w:rsidR="00A1159A" w:rsidRPr="00A46ACA" w:rsidRDefault="00A1159A" w:rsidP="00F521E8">
                    <w:pPr>
                      <w:jc w:val="center"/>
                      <w:rPr>
                        <w:sz w:val="18"/>
                        <w:szCs w:val="18"/>
                      </w:rPr>
                    </w:pPr>
                    <w:r w:rsidRPr="00A46ACA">
                      <w:rPr>
                        <w:rFonts w:hint="eastAsia"/>
                        <w:sz w:val="18"/>
                        <w:szCs w:val="18"/>
                      </w:rPr>
                      <w:t>（10-12月份）</w:t>
                    </w:r>
                  </w:p>
                </w:tc>
              </w:sdtContent>
            </w:sdt>
          </w:tr>
          <w:tr w:rsidR="00A1159A" w:rsidRPr="00A46ACA" w:rsidTr="00F521E8">
            <w:trPr>
              <w:trHeight w:val="284"/>
            </w:trPr>
            <w:sdt>
              <w:sdtPr>
                <w:rPr>
                  <w:sz w:val="18"/>
                  <w:szCs w:val="18"/>
                </w:rPr>
                <w:tag w:val="_PLD_c9672bff3419446c83a97f99d65a2e0b"/>
                <w:id w:val="1585225"/>
                <w:lock w:val="sdtLocked"/>
              </w:sdtPr>
              <w:sdtContent>
                <w:tc>
                  <w:tcPr>
                    <w:tcW w:w="2660" w:type="dxa"/>
                    <w:vAlign w:val="center"/>
                  </w:tcPr>
                  <w:p w:rsidR="00A1159A" w:rsidRPr="00A46ACA" w:rsidRDefault="00A1159A" w:rsidP="00F521E8">
                    <w:pPr>
                      <w:rPr>
                        <w:sz w:val="18"/>
                        <w:szCs w:val="18"/>
                      </w:rPr>
                    </w:pPr>
                    <w:r w:rsidRPr="00A46ACA">
                      <w:rPr>
                        <w:rFonts w:hint="eastAsia"/>
                        <w:sz w:val="18"/>
                        <w:szCs w:val="18"/>
                      </w:rPr>
                      <w:t>营业收入</w:t>
                    </w:r>
                  </w:p>
                </w:tc>
              </w:sdtContent>
            </w:sdt>
            <w:tc>
              <w:tcPr>
                <w:tcW w:w="1701" w:type="dxa"/>
                <w:vAlign w:val="center"/>
              </w:tcPr>
              <w:p w:rsidR="00A1159A" w:rsidRPr="00A46ACA" w:rsidRDefault="00A1159A" w:rsidP="00F521E8">
                <w:pPr>
                  <w:jc w:val="right"/>
                  <w:rPr>
                    <w:sz w:val="18"/>
                    <w:szCs w:val="18"/>
                  </w:rPr>
                </w:pPr>
                <w:r w:rsidRPr="00A46ACA">
                  <w:rPr>
                    <w:rFonts w:hint="eastAsia"/>
                    <w:sz w:val="18"/>
                    <w:szCs w:val="18"/>
                  </w:rPr>
                  <w:t>220,739,989.41</w:t>
                </w:r>
              </w:p>
            </w:tc>
            <w:tc>
              <w:tcPr>
                <w:tcW w:w="1559" w:type="dxa"/>
                <w:vAlign w:val="center"/>
              </w:tcPr>
              <w:p w:rsidR="00A1159A" w:rsidRPr="00A46ACA" w:rsidRDefault="00A1159A" w:rsidP="00F521E8">
                <w:pPr>
                  <w:jc w:val="right"/>
                  <w:rPr>
                    <w:sz w:val="18"/>
                    <w:szCs w:val="18"/>
                  </w:rPr>
                </w:pPr>
                <w:r w:rsidRPr="00A46ACA">
                  <w:rPr>
                    <w:sz w:val="18"/>
                    <w:szCs w:val="18"/>
                  </w:rPr>
                  <w:t>225,025,800.12</w:t>
                </w:r>
              </w:p>
            </w:tc>
            <w:tc>
              <w:tcPr>
                <w:tcW w:w="1559" w:type="dxa"/>
                <w:vAlign w:val="center"/>
              </w:tcPr>
              <w:p w:rsidR="00A1159A" w:rsidRPr="00A46ACA" w:rsidRDefault="00A1159A" w:rsidP="00F521E8">
                <w:pPr>
                  <w:jc w:val="right"/>
                  <w:rPr>
                    <w:sz w:val="18"/>
                    <w:szCs w:val="18"/>
                  </w:rPr>
                </w:pPr>
                <w:r w:rsidRPr="00A46ACA">
                  <w:rPr>
                    <w:sz w:val="18"/>
                    <w:szCs w:val="18"/>
                  </w:rPr>
                  <w:t>217,743,285.26</w:t>
                </w:r>
              </w:p>
            </w:tc>
            <w:tc>
              <w:tcPr>
                <w:tcW w:w="1560" w:type="dxa"/>
                <w:vAlign w:val="center"/>
              </w:tcPr>
              <w:p w:rsidR="00A1159A" w:rsidRPr="00A46ACA" w:rsidRDefault="00A1159A" w:rsidP="00F521E8">
                <w:pPr>
                  <w:jc w:val="right"/>
                  <w:rPr>
                    <w:sz w:val="18"/>
                    <w:szCs w:val="18"/>
                  </w:rPr>
                </w:pPr>
                <w:r w:rsidRPr="00A46ACA">
                  <w:rPr>
                    <w:sz w:val="18"/>
                    <w:szCs w:val="18"/>
                  </w:rPr>
                  <w:t>588,503,660.15</w:t>
                </w:r>
              </w:p>
            </w:tc>
          </w:tr>
          <w:tr w:rsidR="00A1159A" w:rsidRPr="00A46ACA" w:rsidTr="00F521E8">
            <w:trPr>
              <w:trHeight w:val="284"/>
            </w:trPr>
            <w:sdt>
              <w:sdtPr>
                <w:rPr>
                  <w:sz w:val="18"/>
                  <w:szCs w:val="18"/>
                </w:rPr>
                <w:tag w:val="_PLD_c7fcc70769004239abd5440602d3b505"/>
                <w:id w:val="1585226"/>
                <w:lock w:val="sdtLocked"/>
              </w:sdtPr>
              <w:sdtContent>
                <w:tc>
                  <w:tcPr>
                    <w:tcW w:w="2660" w:type="dxa"/>
                    <w:vAlign w:val="center"/>
                  </w:tcPr>
                  <w:p w:rsidR="00A1159A" w:rsidRPr="00A46ACA" w:rsidRDefault="00A1159A" w:rsidP="00F521E8">
                    <w:pPr>
                      <w:rPr>
                        <w:sz w:val="18"/>
                        <w:szCs w:val="18"/>
                      </w:rPr>
                    </w:pPr>
                    <w:r w:rsidRPr="00A46ACA">
                      <w:rPr>
                        <w:rFonts w:hint="eastAsia"/>
                        <w:sz w:val="18"/>
                        <w:szCs w:val="18"/>
                      </w:rPr>
                      <w:t>归属于上市公司股东的净利润</w:t>
                    </w:r>
                  </w:p>
                </w:tc>
              </w:sdtContent>
            </w:sdt>
            <w:tc>
              <w:tcPr>
                <w:tcW w:w="1701" w:type="dxa"/>
                <w:vAlign w:val="center"/>
              </w:tcPr>
              <w:p w:rsidR="00A1159A" w:rsidRPr="00A46ACA" w:rsidRDefault="00A1159A" w:rsidP="00F521E8">
                <w:pPr>
                  <w:jc w:val="right"/>
                  <w:rPr>
                    <w:sz w:val="18"/>
                    <w:szCs w:val="18"/>
                  </w:rPr>
                </w:pPr>
                <w:r w:rsidRPr="00A46ACA">
                  <w:rPr>
                    <w:rFonts w:hint="eastAsia"/>
                    <w:sz w:val="18"/>
                    <w:szCs w:val="18"/>
                  </w:rPr>
                  <w:t>79,512,180.33</w:t>
                </w:r>
              </w:p>
            </w:tc>
            <w:tc>
              <w:tcPr>
                <w:tcW w:w="1559" w:type="dxa"/>
                <w:vAlign w:val="center"/>
              </w:tcPr>
              <w:p w:rsidR="00A1159A" w:rsidRPr="00A46ACA" w:rsidRDefault="00A1159A" w:rsidP="00F521E8">
                <w:pPr>
                  <w:jc w:val="right"/>
                  <w:rPr>
                    <w:sz w:val="18"/>
                    <w:szCs w:val="18"/>
                  </w:rPr>
                </w:pPr>
                <w:r w:rsidRPr="00A46ACA">
                  <w:rPr>
                    <w:sz w:val="18"/>
                    <w:szCs w:val="18"/>
                  </w:rPr>
                  <w:t>61,183,206.58</w:t>
                </w:r>
              </w:p>
            </w:tc>
            <w:tc>
              <w:tcPr>
                <w:tcW w:w="1559" w:type="dxa"/>
                <w:vAlign w:val="center"/>
              </w:tcPr>
              <w:p w:rsidR="00A1159A" w:rsidRPr="00A46ACA" w:rsidRDefault="00A1159A" w:rsidP="00F521E8">
                <w:pPr>
                  <w:jc w:val="right"/>
                  <w:rPr>
                    <w:sz w:val="18"/>
                    <w:szCs w:val="18"/>
                  </w:rPr>
                </w:pPr>
                <w:r w:rsidRPr="00A46ACA">
                  <w:rPr>
                    <w:sz w:val="18"/>
                    <w:szCs w:val="18"/>
                  </w:rPr>
                  <w:t>59,424,709.69</w:t>
                </w:r>
              </w:p>
            </w:tc>
            <w:tc>
              <w:tcPr>
                <w:tcW w:w="1560" w:type="dxa"/>
                <w:vAlign w:val="center"/>
              </w:tcPr>
              <w:p w:rsidR="00A1159A" w:rsidRPr="00A46ACA" w:rsidRDefault="00A1159A" w:rsidP="00F521E8">
                <w:pPr>
                  <w:jc w:val="right"/>
                  <w:rPr>
                    <w:sz w:val="18"/>
                    <w:szCs w:val="18"/>
                  </w:rPr>
                </w:pPr>
                <w:r w:rsidRPr="00A46ACA">
                  <w:rPr>
                    <w:sz w:val="18"/>
                    <w:szCs w:val="18"/>
                  </w:rPr>
                  <w:t>285,767,422.21</w:t>
                </w:r>
              </w:p>
            </w:tc>
          </w:tr>
          <w:tr w:rsidR="00A1159A" w:rsidRPr="00F6003F" w:rsidTr="00D870BF">
            <w:trPr>
              <w:trHeight w:val="284"/>
            </w:trPr>
            <w:sdt>
              <w:sdtPr>
                <w:rPr>
                  <w:sz w:val="18"/>
                  <w:szCs w:val="18"/>
                </w:rPr>
                <w:tag w:val="_PLD_cc4437a1c75a41d994bd913b3c6d8e6d"/>
                <w:id w:val="1585227"/>
                <w:lock w:val="sdtLocked"/>
              </w:sdtPr>
              <w:sdtContent>
                <w:tc>
                  <w:tcPr>
                    <w:tcW w:w="2660" w:type="dxa"/>
                    <w:vAlign w:val="center"/>
                  </w:tcPr>
                  <w:p w:rsidR="00A1159A" w:rsidRPr="00F6003F" w:rsidRDefault="00A1159A" w:rsidP="00F521E8">
                    <w:pPr>
                      <w:rPr>
                        <w:sz w:val="18"/>
                        <w:szCs w:val="18"/>
                      </w:rPr>
                    </w:pPr>
                    <w:r w:rsidRPr="00F6003F">
                      <w:rPr>
                        <w:rFonts w:hint="eastAsia"/>
                        <w:sz w:val="18"/>
                        <w:szCs w:val="18"/>
                      </w:rPr>
                      <w:t>归属于上市公司股东的扣除非经常性损益后的净利润</w:t>
                    </w:r>
                  </w:p>
                </w:tc>
              </w:sdtContent>
            </w:sdt>
            <w:tc>
              <w:tcPr>
                <w:tcW w:w="1701" w:type="dxa"/>
                <w:vAlign w:val="center"/>
              </w:tcPr>
              <w:p w:rsidR="00A1159A" w:rsidRPr="00F6003F" w:rsidRDefault="00A1159A" w:rsidP="00F521E8">
                <w:pPr>
                  <w:jc w:val="right"/>
                  <w:rPr>
                    <w:sz w:val="18"/>
                    <w:szCs w:val="18"/>
                  </w:rPr>
                </w:pPr>
                <w:r w:rsidRPr="00F6003F">
                  <w:rPr>
                    <w:rFonts w:hint="eastAsia"/>
                    <w:sz w:val="18"/>
                    <w:szCs w:val="18"/>
                  </w:rPr>
                  <w:t>60,362,000.35</w:t>
                </w:r>
              </w:p>
            </w:tc>
            <w:tc>
              <w:tcPr>
                <w:tcW w:w="1559" w:type="dxa"/>
                <w:vAlign w:val="center"/>
              </w:tcPr>
              <w:p w:rsidR="00A1159A" w:rsidRPr="00F6003F" w:rsidRDefault="00A1159A" w:rsidP="00F521E8">
                <w:pPr>
                  <w:jc w:val="right"/>
                  <w:rPr>
                    <w:sz w:val="18"/>
                    <w:szCs w:val="18"/>
                  </w:rPr>
                </w:pPr>
                <w:r w:rsidRPr="00F6003F">
                  <w:rPr>
                    <w:sz w:val="18"/>
                    <w:szCs w:val="18"/>
                  </w:rPr>
                  <w:t>61,085,741.83</w:t>
                </w:r>
              </w:p>
            </w:tc>
            <w:tc>
              <w:tcPr>
                <w:tcW w:w="1559" w:type="dxa"/>
                <w:vAlign w:val="center"/>
              </w:tcPr>
              <w:p w:rsidR="00A1159A" w:rsidRPr="00F6003F" w:rsidRDefault="00A1159A" w:rsidP="00F521E8">
                <w:pPr>
                  <w:jc w:val="right"/>
                  <w:rPr>
                    <w:sz w:val="18"/>
                    <w:szCs w:val="18"/>
                  </w:rPr>
                </w:pPr>
                <w:r w:rsidRPr="00F6003F">
                  <w:rPr>
                    <w:sz w:val="18"/>
                    <w:szCs w:val="18"/>
                  </w:rPr>
                  <w:t>59,259,683.09</w:t>
                </w:r>
              </w:p>
            </w:tc>
            <w:tc>
              <w:tcPr>
                <w:tcW w:w="1560" w:type="dxa"/>
                <w:vAlign w:val="center"/>
              </w:tcPr>
              <w:p w:rsidR="00A1159A" w:rsidRPr="00351011" w:rsidRDefault="0081480B" w:rsidP="00351011">
                <w:pPr>
                  <w:jc w:val="right"/>
                  <w:rPr>
                    <w:sz w:val="18"/>
                    <w:szCs w:val="18"/>
                  </w:rPr>
                </w:pPr>
                <w:r>
                  <w:rPr>
                    <w:color w:val="000000"/>
                    <w:sz w:val="18"/>
                    <w:szCs w:val="18"/>
                  </w:rPr>
                  <w:t>285,565,217.06</w:t>
                </w:r>
              </w:p>
            </w:tc>
          </w:tr>
          <w:tr w:rsidR="00A1159A" w:rsidRPr="00CB63FD" w:rsidTr="00F521E8">
            <w:trPr>
              <w:trHeight w:val="284"/>
            </w:trPr>
            <w:sdt>
              <w:sdtPr>
                <w:rPr>
                  <w:sz w:val="18"/>
                  <w:szCs w:val="18"/>
                </w:rPr>
                <w:tag w:val="_PLD_1a66e199f32a4408bc762faa192c5ead"/>
                <w:id w:val="1585228"/>
                <w:lock w:val="sdtLocked"/>
              </w:sdtPr>
              <w:sdtContent>
                <w:tc>
                  <w:tcPr>
                    <w:tcW w:w="2660" w:type="dxa"/>
                    <w:vAlign w:val="center"/>
                  </w:tcPr>
                  <w:p w:rsidR="00A1159A" w:rsidRPr="00CB63FD" w:rsidRDefault="00A1159A" w:rsidP="00F521E8">
                    <w:pPr>
                      <w:rPr>
                        <w:sz w:val="18"/>
                        <w:szCs w:val="18"/>
                      </w:rPr>
                    </w:pPr>
                    <w:r w:rsidRPr="00CB63FD">
                      <w:rPr>
                        <w:rFonts w:hint="eastAsia"/>
                        <w:sz w:val="18"/>
                        <w:szCs w:val="18"/>
                      </w:rPr>
                      <w:t>经营活动产生的现金流量净额</w:t>
                    </w:r>
                  </w:p>
                </w:tc>
              </w:sdtContent>
            </w:sdt>
            <w:tc>
              <w:tcPr>
                <w:tcW w:w="1701" w:type="dxa"/>
                <w:vAlign w:val="center"/>
              </w:tcPr>
              <w:p w:rsidR="00A1159A" w:rsidRPr="00CB63FD" w:rsidRDefault="00A1159A" w:rsidP="00F521E8">
                <w:pPr>
                  <w:jc w:val="right"/>
                  <w:rPr>
                    <w:sz w:val="18"/>
                    <w:szCs w:val="18"/>
                  </w:rPr>
                </w:pPr>
                <w:r w:rsidRPr="00CB63FD">
                  <w:rPr>
                    <w:sz w:val="18"/>
                    <w:szCs w:val="18"/>
                  </w:rPr>
                  <w:t>92,960,112.52</w:t>
                </w:r>
              </w:p>
            </w:tc>
            <w:tc>
              <w:tcPr>
                <w:tcW w:w="1559" w:type="dxa"/>
                <w:vAlign w:val="center"/>
              </w:tcPr>
              <w:p w:rsidR="00A1159A" w:rsidRPr="00CB63FD" w:rsidRDefault="00A1159A" w:rsidP="00F521E8">
                <w:pPr>
                  <w:jc w:val="right"/>
                  <w:rPr>
                    <w:sz w:val="18"/>
                    <w:szCs w:val="18"/>
                  </w:rPr>
                </w:pPr>
                <w:r w:rsidRPr="00CB63FD">
                  <w:rPr>
                    <w:sz w:val="18"/>
                    <w:szCs w:val="18"/>
                  </w:rPr>
                  <w:t>80,156,310.23</w:t>
                </w:r>
              </w:p>
            </w:tc>
            <w:tc>
              <w:tcPr>
                <w:tcW w:w="1559" w:type="dxa"/>
                <w:vAlign w:val="center"/>
              </w:tcPr>
              <w:p w:rsidR="00A1159A" w:rsidRPr="00CB63FD" w:rsidRDefault="00A1159A" w:rsidP="00F521E8">
                <w:pPr>
                  <w:jc w:val="right"/>
                  <w:rPr>
                    <w:sz w:val="18"/>
                    <w:szCs w:val="18"/>
                  </w:rPr>
                </w:pPr>
                <w:r w:rsidRPr="00CB63FD">
                  <w:rPr>
                    <w:sz w:val="18"/>
                    <w:szCs w:val="18"/>
                  </w:rPr>
                  <w:t>270,043,246.62</w:t>
                </w:r>
              </w:p>
            </w:tc>
            <w:tc>
              <w:tcPr>
                <w:tcW w:w="1560" w:type="dxa"/>
                <w:vAlign w:val="center"/>
              </w:tcPr>
              <w:p w:rsidR="00A1159A" w:rsidRPr="00CB63FD" w:rsidRDefault="00A1159A" w:rsidP="00F521E8">
                <w:pPr>
                  <w:jc w:val="right"/>
                  <w:rPr>
                    <w:sz w:val="18"/>
                    <w:szCs w:val="18"/>
                  </w:rPr>
                </w:pPr>
                <w:r>
                  <w:rPr>
                    <w:rFonts w:hint="eastAsia"/>
                    <w:sz w:val="18"/>
                    <w:szCs w:val="18"/>
                  </w:rPr>
                  <w:t>339,564,029.36</w:t>
                </w:r>
              </w:p>
            </w:tc>
          </w:tr>
        </w:tbl>
        <w:p w:rsidR="00A1159A" w:rsidRDefault="00A1159A"/>
        <w:p w:rsidR="0022473E" w:rsidRDefault="007A283C">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8547531"/>
            <w:lock w:val="sdtContentLocked"/>
            <w:placeholder>
              <w:docPart w:val="GBC22222222222222222222222222222"/>
            </w:placeholder>
          </w:sdtPr>
          <w:sdtContent>
            <w:p w:rsidR="0022473E" w:rsidRDefault="002525B0" w:rsidP="00D556D7">
              <w:pPr>
                <w:rPr>
                  <w:szCs w:val="21"/>
                </w:rPr>
              </w:pPr>
              <w:r>
                <w:rPr>
                  <w:szCs w:val="21"/>
                </w:rPr>
                <w:fldChar w:fldCharType="begin"/>
              </w:r>
              <w:r w:rsidR="00D556D7">
                <w:rPr>
                  <w:szCs w:val="21"/>
                </w:rPr>
                <w:instrText xml:space="preserve">MACROBUTTON  SnrToggleCheckbox □适用 </w:instrText>
              </w:r>
              <w:r>
                <w:rPr>
                  <w:szCs w:val="21"/>
                </w:rPr>
                <w:fldChar w:fldCharType="end"/>
              </w:r>
              <w:r>
                <w:rPr>
                  <w:szCs w:val="21"/>
                </w:rPr>
                <w:fldChar w:fldCharType="begin"/>
              </w:r>
              <w:r w:rsidR="00D556D7">
                <w:rPr>
                  <w:szCs w:val="21"/>
                </w:rPr>
                <w:instrText xml:space="preserve"> MACROBUTTON  SnrToggleCheckbox √不适用 </w:instrText>
              </w:r>
              <w:r>
                <w:rPr>
                  <w:szCs w:val="21"/>
                </w:rPr>
                <w:fldChar w:fldCharType="end"/>
              </w:r>
            </w:p>
          </w:sdtContent>
        </w:sdt>
      </w:sdtContent>
    </w:sdt>
    <w:p w:rsidR="0022473E" w:rsidRDefault="0022473E"/>
    <w:sdt>
      <w:sdtPr>
        <w:rPr>
          <w:rFonts w:ascii="宋体" w:hAnsi="宋体" w:cs="宋体" w:hint="eastAsia"/>
          <w:b w:val="0"/>
          <w:bCs w:val="0"/>
          <w:kern w:val="0"/>
          <w:szCs w:val="24"/>
        </w:rPr>
        <w:alias w:val="模块:非经常性损益项目和金额"/>
        <w:tag w:val="_SEC_c9ec505011044df3b703919ed91a432c"/>
        <w:id w:val="25718118"/>
        <w:lock w:val="sdtLocked"/>
        <w:placeholder>
          <w:docPart w:val="GBC22222222222222222222222222222"/>
        </w:placeholder>
      </w:sdtPr>
      <w:sdtContent>
        <w:p w:rsidR="0022473E" w:rsidRDefault="007A283C">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双击切换]"/>
            <w:tag w:val="_GBC_64650d7f1d454b42ae227046b21a998c"/>
            <w:id w:val="-1352873089"/>
            <w:lock w:val="sdtContentLocked"/>
            <w:placeholder>
              <w:docPart w:val="GBC22222222222222222222222222222"/>
            </w:placeholder>
          </w:sdtPr>
          <w:sdtContent>
            <w:p w:rsidR="0022473E" w:rsidRDefault="002525B0">
              <w:pPr>
                <w:rPr>
                  <w:szCs w:val="21"/>
                </w:rPr>
              </w:pPr>
              <w:r>
                <w:rPr>
                  <w:szCs w:val="21"/>
                </w:rPr>
                <w:fldChar w:fldCharType="begin"/>
              </w:r>
              <w:r w:rsidR="00BD14A8">
                <w:rPr>
                  <w:szCs w:val="21"/>
                </w:rPr>
                <w:instrText xml:space="preserve">MACROBUTTON  SnrToggleCheckbox √适用 </w:instrText>
              </w:r>
              <w:r>
                <w:rPr>
                  <w:szCs w:val="21"/>
                </w:rPr>
                <w:fldChar w:fldCharType="end"/>
              </w:r>
              <w:r>
                <w:rPr>
                  <w:szCs w:val="21"/>
                </w:rPr>
                <w:fldChar w:fldCharType="begin"/>
              </w:r>
              <w:r w:rsidR="00BD14A8">
                <w:rPr>
                  <w:szCs w:val="21"/>
                </w:rPr>
                <w:instrText xml:space="preserve"> MACROBUTTON  SnrToggleCheckbox □不适用 </w:instrText>
              </w:r>
              <w:r>
                <w:rPr>
                  <w:szCs w:val="21"/>
                </w:rPr>
                <w:fldChar w:fldCharType="end"/>
              </w:r>
            </w:p>
          </w:sdtContent>
        </w:sdt>
        <w:p w:rsidR="0022473E" w:rsidRDefault="007A283C">
          <w:pPr>
            <w:jc w:val="right"/>
            <w:rPr>
              <w:szCs w:val="21"/>
            </w:rPr>
          </w:pPr>
          <w:r>
            <w:rPr>
              <w:rFonts w:hint="eastAsia"/>
              <w:szCs w:val="21"/>
            </w:rPr>
            <w:lastRenderedPageBreak/>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8F552F">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552F">
                <w:rPr>
                  <w:rFonts w:hint="eastAsia"/>
                  <w:szCs w:val="21"/>
                </w:rPr>
                <w:t>人民币</w:t>
              </w:r>
            </w:sdtContent>
          </w:sdt>
        </w:p>
        <w:tbl>
          <w:tblPr>
            <w:tblStyle w:val="a6"/>
            <w:tblW w:w="5000" w:type="pct"/>
            <w:tblLook w:val="04A0"/>
          </w:tblPr>
          <w:tblGrid>
            <w:gridCol w:w="3496"/>
            <w:gridCol w:w="1386"/>
            <w:gridCol w:w="1395"/>
            <w:gridCol w:w="1386"/>
            <w:gridCol w:w="1386"/>
          </w:tblGrid>
          <w:tr w:rsidR="000039BF" w:rsidTr="0072726A">
            <w:trPr>
              <w:trHeight w:val="284"/>
            </w:trPr>
            <w:sdt>
              <w:sdtPr>
                <w:rPr>
                  <w:sz w:val="18"/>
                  <w:szCs w:val="18"/>
                </w:rPr>
                <w:tag w:val="_PLD_f751403d0cb44994b9ad2600a703fbf6"/>
                <w:id w:val="3375875"/>
                <w:lock w:val="sdtLocked"/>
              </w:sdtPr>
              <w:sdtContent>
                <w:tc>
                  <w:tcPr>
                    <w:tcW w:w="1994" w:type="pct"/>
                    <w:vAlign w:val="center"/>
                  </w:tcPr>
                  <w:p w:rsidR="000039BF" w:rsidRPr="000039BF" w:rsidRDefault="000039BF" w:rsidP="0072726A">
                    <w:pPr>
                      <w:pStyle w:val="a9"/>
                      <w:ind w:firstLineChars="0" w:firstLine="0"/>
                      <w:jc w:val="center"/>
                      <w:rPr>
                        <w:rFonts w:ascii="宋体" w:hAnsi="宋体"/>
                        <w:sz w:val="18"/>
                        <w:szCs w:val="18"/>
                      </w:rPr>
                    </w:pPr>
                    <w:r w:rsidRPr="000039BF">
                      <w:rPr>
                        <w:rFonts w:ascii="宋体" w:hAnsi="宋体" w:hint="eastAsia"/>
                        <w:sz w:val="18"/>
                        <w:szCs w:val="18"/>
                      </w:rPr>
                      <w:t>非经常性损益项目</w:t>
                    </w:r>
                  </w:p>
                </w:tc>
              </w:sdtContent>
            </w:sdt>
            <w:sdt>
              <w:sdtPr>
                <w:rPr>
                  <w:sz w:val="18"/>
                  <w:szCs w:val="18"/>
                </w:rPr>
                <w:tag w:val="_PLD_c3a99d8df6764a7a9d1c26a6d1cd3b99"/>
                <w:id w:val="3375876"/>
                <w:lock w:val="sdtLocked"/>
              </w:sdtPr>
              <w:sdtContent>
                <w:tc>
                  <w:tcPr>
                    <w:tcW w:w="729" w:type="pct"/>
                    <w:vAlign w:val="center"/>
                  </w:tcPr>
                  <w:p w:rsidR="000039BF" w:rsidRPr="000039BF" w:rsidRDefault="000039BF" w:rsidP="0072726A">
                    <w:pPr>
                      <w:pStyle w:val="a9"/>
                      <w:ind w:firstLineChars="0" w:firstLine="0"/>
                      <w:jc w:val="center"/>
                      <w:rPr>
                        <w:rFonts w:ascii="宋体" w:hAnsi="宋体"/>
                        <w:sz w:val="18"/>
                        <w:szCs w:val="18"/>
                      </w:rPr>
                    </w:pPr>
                    <w:r w:rsidRPr="000039BF">
                      <w:rPr>
                        <w:rFonts w:ascii="宋体" w:hAnsi="宋体" w:hint="eastAsia"/>
                        <w:sz w:val="18"/>
                        <w:szCs w:val="18"/>
                      </w:rPr>
                      <w:t>2020年金额</w:t>
                    </w:r>
                  </w:p>
                </w:tc>
              </w:sdtContent>
            </w:sdt>
            <w:sdt>
              <w:sdtPr>
                <w:rPr>
                  <w:sz w:val="18"/>
                  <w:szCs w:val="18"/>
                </w:rPr>
                <w:tag w:val="_PLD_b6d0ea39876b409699dafa605943bc7c"/>
                <w:id w:val="3375877"/>
                <w:lock w:val="sdtLocked"/>
              </w:sdtPr>
              <w:sdtContent>
                <w:tc>
                  <w:tcPr>
                    <w:tcW w:w="833" w:type="pct"/>
                    <w:vAlign w:val="center"/>
                  </w:tcPr>
                  <w:p w:rsidR="000039BF" w:rsidRPr="000039BF" w:rsidRDefault="000039BF" w:rsidP="0072726A">
                    <w:pPr>
                      <w:pStyle w:val="a9"/>
                      <w:ind w:firstLineChars="0" w:firstLine="0"/>
                      <w:jc w:val="center"/>
                      <w:rPr>
                        <w:rFonts w:ascii="宋体" w:hAnsi="宋体"/>
                        <w:sz w:val="18"/>
                        <w:szCs w:val="18"/>
                      </w:rPr>
                    </w:pPr>
                    <w:r w:rsidRPr="000039BF">
                      <w:rPr>
                        <w:rFonts w:ascii="宋体" w:hAnsi="宋体" w:hint="eastAsia"/>
                        <w:sz w:val="18"/>
                        <w:szCs w:val="18"/>
                      </w:rPr>
                      <w:t>附注（如适用）</w:t>
                    </w:r>
                  </w:p>
                </w:tc>
              </w:sdtContent>
            </w:sdt>
            <w:sdt>
              <w:sdtPr>
                <w:rPr>
                  <w:sz w:val="18"/>
                  <w:szCs w:val="18"/>
                </w:rPr>
                <w:tag w:val="_PLD_7f6c15b2c5304b7f94e7c3ad607e51bc"/>
                <w:id w:val="3375878"/>
                <w:lock w:val="sdtLocked"/>
              </w:sdtPr>
              <w:sdtContent>
                <w:tc>
                  <w:tcPr>
                    <w:tcW w:w="727" w:type="pct"/>
                    <w:vAlign w:val="center"/>
                  </w:tcPr>
                  <w:p w:rsidR="000039BF" w:rsidRPr="000039BF" w:rsidRDefault="000039BF" w:rsidP="0072726A">
                    <w:pPr>
                      <w:pStyle w:val="a9"/>
                      <w:ind w:firstLineChars="0" w:firstLine="0"/>
                      <w:jc w:val="center"/>
                      <w:rPr>
                        <w:rFonts w:ascii="宋体" w:hAnsi="宋体"/>
                        <w:sz w:val="18"/>
                        <w:szCs w:val="18"/>
                      </w:rPr>
                    </w:pPr>
                    <w:r w:rsidRPr="000039BF">
                      <w:rPr>
                        <w:rFonts w:ascii="宋体" w:hAnsi="宋体" w:hint="eastAsia"/>
                        <w:sz w:val="18"/>
                        <w:szCs w:val="18"/>
                      </w:rPr>
                      <w:t>2019年金额</w:t>
                    </w:r>
                  </w:p>
                </w:tc>
              </w:sdtContent>
            </w:sdt>
            <w:sdt>
              <w:sdtPr>
                <w:rPr>
                  <w:sz w:val="18"/>
                  <w:szCs w:val="18"/>
                </w:rPr>
                <w:tag w:val="_PLD_cc74238bb31a489cace6976e47d30974"/>
                <w:id w:val="3375879"/>
                <w:lock w:val="sdtLocked"/>
              </w:sdtPr>
              <w:sdtContent>
                <w:tc>
                  <w:tcPr>
                    <w:tcW w:w="717" w:type="pct"/>
                    <w:vAlign w:val="center"/>
                  </w:tcPr>
                  <w:p w:rsidR="000039BF" w:rsidRPr="000039BF" w:rsidRDefault="000039BF" w:rsidP="0072726A">
                    <w:pPr>
                      <w:pStyle w:val="a9"/>
                      <w:ind w:firstLineChars="0" w:firstLine="0"/>
                      <w:jc w:val="center"/>
                      <w:rPr>
                        <w:rFonts w:ascii="宋体" w:hAnsi="宋体"/>
                        <w:sz w:val="18"/>
                        <w:szCs w:val="18"/>
                      </w:rPr>
                    </w:pPr>
                    <w:r w:rsidRPr="000039BF">
                      <w:rPr>
                        <w:rFonts w:ascii="宋体" w:hAnsi="宋体" w:hint="eastAsia"/>
                        <w:sz w:val="18"/>
                        <w:szCs w:val="18"/>
                      </w:rPr>
                      <w:t>2018年金额</w:t>
                    </w:r>
                  </w:p>
                </w:tc>
              </w:sdtContent>
            </w:sdt>
          </w:tr>
          <w:tr w:rsidR="000039BF" w:rsidTr="0072726A">
            <w:trPr>
              <w:trHeight w:val="284"/>
            </w:trPr>
            <w:sdt>
              <w:sdtPr>
                <w:rPr>
                  <w:sz w:val="18"/>
                  <w:szCs w:val="18"/>
                </w:rPr>
                <w:tag w:val="_PLD_844d8cfc8dc0403cae8741ce206231d7"/>
                <w:id w:val="3375880"/>
                <w:lock w:val="sdtLocked"/>
              </w:sdtPr>
              <w:sdtContent>
                <w:tc>
                  <w:tcPr>
                    <w:tcW w:w="1994" w:type="pct"/>
                    <w:vAlign w:val="center"/>
                  </w:tcPr>
                  <w:p w:rsidR="000039BF" w:rsidRPr="000039BF" w:rsidRDefault="000039BF" w:rsidP="0072726A">
                    <w:pPr>
                      <w:pStyle w:val="a9"/>
                      <w:ind w:firstLineChars="0" w:firstLine="0"/>
                      <w:rPr>
                        <w:sz w:val="18"/>
                        <w:szCs w:val="18"/>
                      </w:rPr>
                    </w:pPr>
                    <w:r w:rsidRPr="000039BF">
                      <w:rPr>
                        <w:sz w:val="18"/>
                        <w:szCs w:val="18"/>
                      </w:rPr>
                      <w:t>非流动资产处置损益</w:t>
                    </w:r>
                  </w:p>
                </w:tc>
              </w:sdtContent>
            </w:sdt>
            <w:sdt>
              <w:sdtPr>
                <w:rPr>
                  <w:sz w:val="18"/>
                  <w:szCs w:val="18"/>
                </w:rPr>
                <w:alias w:val="非流动性资产处置损益，包括已计提资产减值准备的冲销部分（非经常性损益项目）"/>
                <w:tag w:val="_GBC_debe6cce7ac944bbacffe3e7f5ed0bb6"/>
                <w:id w:val="3375881"/>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729" w:type="pct"/>
                    <w:vAlign w:val="center"/>
                  </w:tcPr>
                  <w:p w:rsidR="000039BF" w:rsidRPr="000039BF" w:rsidRDefault="000039BF" w:rsidP="0072726A">
                    <w:pPr>
                      <w:jc w:val="right"/>
                      <w:rPr>
                        <w:sz w:val="18"/>
                        <w:szCs w:val="18"/>
                      </w:rPr>
                    </w:pPr>
                    <w:r w:rsidRPr="000039BF">
                      <w:rPr>
                        <w:rFonts w:hint="eastAsia"/>
                        <w:sz w:val="18"/>
                        <w:szCs w:val="18"/>
                      </w:rPr>
                      <w:t>-6,430,541.22</w:t>
                    </w:r>
                  </w:p>
                </w:tc>
              </w:sdtContent>
            </w:sdt>
            <w:sdt>
              <w:sdtPr>
                <w:rPr>
                  <w:sz w:val="18"/>
                  <w:szCs w:val="18"/>
                </w:rPr>
                <w:alias w:val="非流动性资产处置损益，包括已计提资产减值准备的冲销部分的说明（非经常性损益项目）"/>
                <w:tag w:val="_GBC_cd8a7b3f2bbc4b59b588f24b6e3813ad"/>
                <w:id w:val="3375882"/>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833" w:type="pct"/>
                    <w:vAlign w:val="center"/>
                  </w:tcPr>
                  <w:p w:rsidR="000039BF" w:rsidRPr="000039BF" w:rsidRDefault="000039BF" w:rsidP="0072726A">
                    <w:pPr>
                      <w:jc w:val="right"/>
                      <w:rPr>
                        <w:sz w:val="18"/>
                        <w:szCs w:val="18"/>
                      </w:rPr>
                    </w:pPr>
                    <w:r w:rsidRPr="000039BF">
                      <w:rPr>
                        <w:rFonts w:hint="eastAsia"/>
                        <w:sz w:val="18"/>
                        <w:szCs w:val="18"/>
                      </w:rPr>
                      <w:t xml:space="preserve">　</w:t>
                    </w:r>
                  </w:p>
                </w:tc>
              </w:sdtContent>
            </w:sdt>
            <w:tc>
              <w:tcPr>
                <w:tcW w:w="727" w:type="pct"/>
                <w:vAlign w:val="center"/>
              </w:tcPr>
              <w:p w:rsidR="000039BF" w:rsidRPr="000039BF" w:rsidRDefault="000039BF" w:rsidP="0072726A">
                <w:pPr>
                  <w:jc w:val="right"/>
                  <w:rPr>
                    <w:sz w:val="18"/>
                    <w:szCs w:val="18"/>
                  </w:rPr>
                </w:pPr>
                <w:r w:rsidRPr="000039BF">
                  <w:rPr>
                    <w:sz w:val="18"/>
                    <w:szCs w:val="18"/>
                  </w:rPr>
                  <w:t>-180,966.26</w:t>
                </w:r>
              </w:p>
            </w:tc>
            <w:tc>
              <w:tcPr>
                <w:tcW w:w="717" w:type="pct"/>
                <w:vAlign w:val="center"/>
              </w:tcPr>
              <w:p w:rsidR="000039BF" w:rsidRPr="000039BF" w:rsidRDefault="000039BF" w:rsidP="0072726A">
                <w:pPr>
                  <w:jc w:val="right"/>
                  <w:rPr>
                    <w:sz w:val="18"/>
                    <w:szCs w:val="18"/>
                  </w:rPr>
                </w:pPr>
                <w:r w:rsidRPr="000039BF">
                  <w:rPr>
                    <w:sz w:val="18"/>
                    <w:szCs w:val="18"/>
                  </w:rPr>
                  <w:t>59,260.79</w:t>
                </w:r>
              </w:p>
            </w:tc>
          </w:tr>
          <w:tr w:rsidR="000039BF" w:rsidTr="0072726A">
            <w:trPr>
              <w:trHeight w:val="284"/>
            </w:trPr>
            <w:sdt>
              <w:sdtPr>
                <w:rPr>
                  <w:sz w:val="18"/>
                  <w:szCs w:val="18"/>
                </w:rPr>
                <w:tag w:val="_PLD_3a31f0c17a06427898ec246148becf2e"/>
                <w:id w:val="3375883"/>
                <w:lock w:val="sdtLocked"/>
              </w:sdtPr>
              <w:sdtContent>
                <w:tc>
                  <w:tcPr>
                    <w:tcW w:w="1994" w:type="pct"/>
                    <w:vAlign w:val="center"/>
                  </w:tcPr>
                  <w:p w:rsidR="000039BF" w:rsidRPr="000039BF" w:rsidRDefault="000039BF" w:rsidP="0072726A">
                    <w:pPr>
                      <w:pStyle w:val="a9"/>
                      <w:ind w:firstLineChars="0" w:firstLine="0"/>
                      <w:rPr>
                        <w:sz w:val="18"/>
                        <w:szCs w:val="18"/>
                      </w:rPr>
                    </w:pPr>
                    <w:r w:rsidRPr="000039BF">
                      <w:rPr>
                        <w:sz w:val="18"/>
                        <w:szCs w:val="18"/>
                      </w:rPr>
                      <w:t>计入当期损益的政府补助，但与公司正常经营业务密切相关，符合国家政策规定、按照一定标准定额或定量持续享受的政府补助除外</w:t>
                    </w:r>
                  </w:p>
                </w:tc>
              </w:sdtContent>
            </w:sdt>
            <w:sdt>
              <w:sdtPr>
                <w:rPr>
                  <w:sz w:val="18"/>
                  <w:szCs w:val="18"/>
                </w:rPr>
                <w:alias w:val="计入当期损益的政府补助，但与公司正常经营业务密切相关，符合国家政策规定、按照一定标准定额或定量持续享受的政府补助除外（非经常性损"/>
                <w:tag w:val="_GBC_64d7a5b8c906488daff056242b76207a"/>
                <w:id w:val="3375884"/>
                <w:lock w:val="sdtLocked"/>
                <w:dataBinding w:prefixMappings="xmlns:clcid-pte='clcid-pte'" w:xpath="/*/clcid-pte:FeiJingChangXingSunYiZhongGeZhongXingShiDeZhengFuBuTie[not(@periodRef)]" w:storeItemID="{89EBAB94-44A0-46A2-B712-30D997D04A6D}"/>
                <w:text/>
              </w:sdtPr>
              <w:sdtContent>
                <w:tc>
                  <w:tcPr>
                    <w:tcW w:w="729" w:type="pct"/>
                    <w:vAlign w:val="center"/>
                  </w:tcPr>
                  <w:p w:rsidR="000039BF" w:rsidRPr="000039BF" w:rsidRDefault="000039BF" w:rsidP="0072726A">
                    <w:pPr>
                      <w:jc w:val="right"/>
                      <w:rPr>
                        <w:sz w:val="18"/>
                        <w:szCs w:val="18"/>
                      </w:rPr>
                    </w:pPr>
                    <w:r w:rsidRPr="000039BF">
                      <w:rPr>
                        <w:rFonts w:hint="eastAsia"/>
                        <w:sz w:val="18"/>
                        <w:szCs w:val="18"/>
                      </w:rPr>
                      <w:t>289,418.01</w:t>
                    </w:r>
                  </w:p>
                </w:tc>
              </w:sdtContent>
            </w:sdt>
            <w:sdt>
              <w:sdtPr>
                <w:rPr>
                  <w:sz w:val="18"/>
                  <w:szCs w:val="18"/>
                </w:rPr>
                <w:alias w:val="计入当期损益的政府补助，但与公司正常经营业务密切相关，符合国家政策规定、按照一定标准定额或定量持续享受的政府补助除外的说明（非经"/>
                <w:tag w:val="_GBC_649768473bc54b6dae5982bc6739afbc"/>
                <w:id w:val="3375885"/>
                <w:lock w:val="sdtLocked"/>
                <w:showingPlcHdr/>
                <w:dataBinding w:prefixMappings="xmlns:clcid-pte='clcid-pte'" w:xpath="/*/clcid-pte:FeiJingChangXingSunYiZhongGeZhongXingShiDeZhengFuBuTieShuoMing[not(@periodRef)]" w:storeItemID="{89EBAB94-44A0-46A2-B712-30D997D04A6D}"/>
                <w:text/>
              </w:sdtPr>
              <w:sdtContent>
                <w:tc>
                  <w:tcPr>
                    <w:tcW w:w="833" w:type="pct"/>
                    <w:vAlign w:val="center"/>
                  </w:tcPr>
                  <w:p w:rsidR="000039BF" w:rsidRPr="000039BF" w:rsidRDefault="000039BF" w:rsidP="0072726A">
                    <w:pPr>
                      <w:jc w:val="right"/>
                      <w:rPr>
                        <w:sz w:val="18"/>
                        <w:szCs w:val="18"/>
                      </w:rPr>
                    </w:pPr>
                    <w:r w:rsidRPr="000039BF">
                      <w:rPr>
                        <w:rFonts w:hint="eastAsia"/>
                        <w:sz w:val="18"/>
                        <w:szCs w:val="18"/>
                      </w:rPr>
                      <w:t xml:space="preserve">　</w:t>
                    </w:r>
                  </w:p>
                </w:tc>
              </w:sdtContent>
            </w:sdt>
            <w:tc>
              <w:tcPr>
                <w:tcW w:w="727" w:type="pct"/>
                <w:vAlign w:val="center"/>
              </w:tcPr>
              <w:p w:rsidR="000039BF" w:rsidRPr="000039BF" w:rsidRDefault="000039BF" w:rsidP="0072726A">
                <w:pPr>
                  <w:jc w:val="right"/>
                  <w:rPr>
                    <w:sz w:val="18"/>
                    <w:szCs w:val="18"/>
                  </w:rPr>
                </w:pPr>
                <w:r w:rsidRPr="000039BF">
                  <w:rPr>
                    <w:sz w:val="18"/>
                    <w:szCs w:val="18"/>
                  </w:rPr>
                  <w:t>27,008.17</w:t>
                </w:r>
              </w:p>
            </w:tc>
            <w:tc>
              <w:tcPr>
                <w:tcW w:w="717" w:type="pct"/>
                <w:vAlign w:val="center"/>
              </w:tcPr>
              <w:p w:rsidR="000039BF" w:rsidRPr="000039BF" w:rsidRDefault="000039BF" w:rsidP="0072726A">
                <w:pPr>
                  <w:jc w:val="right"/>
                  <w:rPr>
                    <w:sz w:val="18"/>
                    <w:szCs w:val="18"/>
                  </w:rPr>
                </w:pPr>
                <w:r w:rsidRPr="000039BF">
                  <w:rPr>
                    <w:sz w:val="18"/>
                    <w:szCs w:val="18"/>
                  </w:rPr>
                  <w:t>9,900.00</w:t>
                </w:r>
              </w:p>
            </w:tc>
          </w:tr>
          <w:tr w:rsidR="000039BF" w:rsidTr="0072726A">
            <w:trPr>
              <w:trHeight w:val="284"/>
            </w:trPr>
            <w:sdt>
              <w:sdtPr>
                <w:rPr>
                  <w:sz w:val="18"/>
                  <w:szCs w:val="18"/>
                </w:rPr>
                <w:tag w:val="_PLD_53d42ebc6c434009804c4f34f1eeea8d"/>
                <w:id w:val="3375886"/>
                <w:lock w:val="sdtLocked"/>
              </w:sdtPr>
              <w:sdtContent>
                <w:tc>
                  <w:tcPr>
                    <w:tcW w:w="1994" w:type="pct"/>
                    <w:vAlign w:val="center"/>
                  </w:tcPr>
                  <w:p w:rsidR="000039BF" w:rsidRPr="000039BF" w:rsidRDefault="000039BF" w:rsidP="0072726A">
                    <w:pPr>
                      <w:pStyle w:val="a9"/>
                      <w:ind w:firstLineChars="0" w:firstLine="0"/>
                      <w:rPr>
                        <w:sz w:val="18"/>
                        <w:szCs w:val="18"/>
                      </w:rPr>
                    </w:pPr>
                    <w:r w:rsidRPr="000039BF">
                      <w:rPr>
                        <w:sz w:val="18"/>
                        <w:szCs w:val="18"/>
                      </w:rPr>
                      <w:t>委托他人投资或管理资产的损益</w:t>
                    </w:r>
                  </w:p>
                </w:tc>
              </w:sdtContent>
            </w:sdt>
            <w:sdt>
              <w:sdtPr>
                <w:rPr>
                  <w:sz w:val="18"/>
                  <w:szCs w:val="18"/>
                </w:rPr>
                <w:alias w:val="委托他人投资或管理资产的损益（非经常性损益项目）"/>
                <w:tag w:val="_GBC_03d926456c3f4d68989224017afdae20"/>
                <w:id w:val="3375887"/>
                <w:lock w:val="sdtLocked"/>
                <w:showingPlcHdr/>
                <w:dataBinding w:prefixMappings="xmlns:clcid-pte='clcid-pte'" w:xpath="/*/clcid-pte:WeiTuoTaRenTouZiHuoGuanLiZiChanDeSunYiFeiJingChangXingSunYiXiangMu[not(@periodRef)]" w:storeItemID="{89EBAB94-44A0-46A2-B712-30D997D04A6D}"/>
                <w:text/>
              </w:sdtPr>
              <w:sdtContent>
                <w:tc>
                  <w:tcPr>
                    <w:tcW w:w="729" w:type="pct"/>
                    <w:vAlign w:val="center"/>
                  </w:tcPr>
                  <w:p w:rsidR="000039BF" w:rsidRPr="000039BF" w:rsidRDefault="000039BF" w:rsidP="0072726A">
                    <w:pPr>
                      <w:jc w:val="right"/>
                      <w:rPr>
                        <w:sz w:val="18"/>
                        <w:szCs w:val="18"/>
                      </w:rPr>
                    </w:pPr>
                    <w:r w:rsidRPr="000039BF">
                      <w:rPr>
                        <w:rFonts w:hint="eastAsia"/>
                        <w:sz w:val="18"/>
                        <w:szCs w:val="18"/>
                      </w:rPr>
                      <w:t xml:space="preserve">　</w:t>
                    </w:r>
                  </w:p>
                </w:tc>
              </w:sdtContent>
            </w:sdt>
            <w:sdt>
              <w:sdtPr>
                <w:rPr>
                  <w:sz w:val="18"/>
                  <w:szCs w:val="18"/>
                </w:rPr>
                <w:alias w:val="委托他人投资或管理资产的损益的说明（非经常性损益项目）"/>
                <w:tag w:val="_GBC_7aa707768bd34d49895e80e2deb35e28"/>
                <w:id w:val="3375888"/>
                <w:lock w:val="sdtLocked"/>
                <w:showingPlcHdr/>
                <w:dataBinding w:prefixMappings="xmlns:clcid-pte='clcid-pte'" w:xpath="/*/clcid-pte:WeiTuoTaRenTouZiHuoGuanLiZiChanDeSunYiFeiJingChangXingSunYiXiangMuShuoMing[not(@periodRef)]" w:storeItemID="{89EBAB94-44A0-46A2-B712-30D997D04A6D}"/>
                <w:text/>
              </w:sdtPr>
              <w:sdtContent>
                <w:tc>
                  <w:tcPr>
                    <w:tcW w:w="833" w:type="pct"/>
                    <w:vAlign w:val="center"/>
                  </w:tcPr>
                  <w:p w:rsidR="000039BF" w:rsidRPr="000039BF" w:rsidRDefault="000039BF" w:rsidP="0072726A">
                    <w:pPr>
                      <w:jc w:val="right"/>
                      <w:rPr>
                        <w:sz w:val="18"/>
                        <w:szCs w:val="18"/>
                      </w:rPr>
                    </w:pPr>
                    <w:r w:rsidRPr="000039BF">
                      <w:rPr>
                        <w:rFonts w:hint="eastAsia"/>
                        <w:sz w:val="18"/>
                        <w:szCs w:val="18"/>
                      </w:rPr>
                      <w:t xml:space="preserve">　</w:t>
                    </w:r>
                  </w:p>
                </w:tc>
              </w:sdtContent>
            </w:sdt>
            <w:tc>
              <w:tcPr>
                <w:tcW w:w="727" w:type="pct"/>
                <w:vAlign w:val="center"/>
              </w:tcPr>
              <w:p w:rsidR="000039BF" w:rsidRPr="000039BF" w:rsidRDefault="000039BF" w:rsidP="0072726A">
                <w:pPr>
                  <w:jc w:val="right"/>
                  <w:rPr>
                    <w:sz w:val="18"/>
                    <w:szCs w:val="18"/>
                  </w:rPr>
                </w:pPr>
                <w:r w:rsidRPr="000039BF">
                  <w:rPr>
                    <w:sz w:val="18"/>
                    <w:szCs w:val="18"/>
                  </w:rPr>
                  <w:t>36,821.92</w:t>
                </w:r>
              </w:p>
            </w:tc>
            <w:tc>
              <w:tcPr>
                <w:tcW w:w="717" w:type="pct"/>
                <w:vAlign w:val="center"/>
              </w:tcPr>
              <w:p w:rsidR="000039BF" w:rsidRPr="000039BF" w:rsidRDefault="000039BF" w:rsidP="0072726A">
                <w:pPr>
                  <w:jc w:val="right"/>
                  <w:rPr>
                    <w:sz w:val="18"/>
                    <w:szCs w:val="18"/>
                  </w:rPr>
                </w:pPr>
                <w:r w:rsidRPr="000039BF">
                  <w:rPr>
                    <w:sz w:val="18"/>
                    <w:szCs w:val="18"/>
                  </w:rPr>
                  <w:t>218,359.18</w:t>
                </w:r>
              </w:p>
            </w:tc>
          </w:tr>
          <w:tr w:rsidR="000039BF" w:rsidTr="0072726A">
            <w:trPr>
              <w:trHeight w:val="284"/>
            </w:trPr>
            <w:sdt>
              <w:sdtPr>
                <w:rPr>
                  <w:sz w:val="18"/>
                  <w:szCs w:val="18"/>
                </w:rPr>
                <w:tag w:val="_PLD_963eacd156f348688a85a48cabff7807"/>
                <w:id w:val="3375889"/>
                <w:lock w:val="sdtLocked"/>
              </w:sdtPr>
              <w:sdtContent>
                <w:tc>
                  <w:tcPr>
                    <w:tcW w:w="1994" w:type="pct"/>
                    <w:vAlign w:val="center"/>
                  </w:tcPr>
                  <w:p w:rsidR="000039BF" w:rsidRPr="000039BF" w:rsidRDefault="000039BF" w:rsidP="0072726A">
                    <w:pPr>
                      <w:pStyle w:val="a9"/>
                      <w:ind w:firstLineChars="0" w:firstLine="0"/>
                      <w:rPr>
                        <w:sz w:val="18"/>
                        <w:szCs w:val="18"/>
                      </w:rPr>
                    </w:pPr>
                    <w:r w:rsidRPr="000039BF">
                      <w:rPr>
                        <w:sz w:val="18"/>
                        <w:szCs w:val="18"/>
                      </w:rPr>
                      <w:t>同一控制下企业合并产生的子公司期初至合并日的当期净损益</w:t>
                    </w:r>
                  </w:p>
                </w:tc>
              </w:sdtContent>
            </w:sdt>
            <w:sdt>
              <w:sdtPr>
                <w:rPr>
                  <w:sz w:val="18"/>
                  <w:szCs w:val="18"/>
                </w:rPr>
                <w:alias w:val="同一控制下企业合并产生的子公司期初至合并日的当期净损益（非经常性损益项目）"/>
                <w:tag w:val="_GBC_f12a9ff39ba74938b375e450b22f2e96"/>
                <w:id w:val="3375890"/>
                <w:lock w:val="sdtLocked"/>
                <w:dataBinding w:prefixMappings="xmlns:clcid-pte='clcid-pte'" w:xpath="/*/clcid-pte:TongYiKongZhiXiaQiYeHeBingChanShengDeZiGongSiQiChuZhiHeBingRiDeDangQiJingSunYi[not(@periodRef)]" w:storeItemID="{89EBAB94-44A0-46A2-B712-30D997D04A6D}"/>
                <w:text/>
              </w:sdtPr>
              <w:sdtContent>
                <w:tc>
                  <w:tcPr>
                    <w:tcW w:w="729" w:type="pct"/>
                    <w:vAlign w:val="center"/>
                  </w:tcPr>
                  <w:p w:rsidR="000039BF" w:rsidRPr="000039BF" w:rsidRDefault="000039BF" w:rsidP="0072726A">
                    <w:pPr>
                      <w:jc w:val="right"/>
                      <w:rPr>
                        <w:sz w:val="18"/>
                        <w:szCs w:val="18"/>
                      </w:rPr>
                    </w:pPr>
                    <w:r w:rsidRPr="000039BF">
                      <w:rPr>
                        <w:rFonts w:hint="eastAsia"/>
                        <w:sz w:val="18"/>
                        <w:szCs w:val="18"/>
                      </w:rPr>
                      <w:t>19,150,470.13</w:t>
                    </w:r>
                  </w:p>
                </w:tc>
              </w:sdtContent>
            </w:sdt>
            <w:sdt>
              <w:sdtPr>
                <w:rPr>
                  <w:sz w:val="18"/>
                  <w:szCs w:val="18"/>
                </w:rPr>
                <w:alias w:val="同一控制下企业合并产生的子公司期初至合并日的当期净损益的说明（非经常性损益项目）"/>
                <w:tag w:val="_GBC_4a14bffeec944c53ba7b0dc36b9cfe0e"/>
                <w:id w:val="3375891"/>
                <w:lock w:val="sdtLocked"/>
                <w:dataBinding w:prefixMappings="xmlns:clcid-pte='clcid-pte'" w:xpath="/*/clcid-pte:TongYiKongZhiXiaQiYeHeBingChanShengDeZiGongSiQiChuZhiHeBingRiDeDangQiJingSunYiShuoMing[not(@periodRef)]" w:storeItemID="{89EBAB94-44A0-46A2-B712-30D997D04A6D}"/>
                <w:text/>
              </w:sdtPr>
              <w:sdtContent>
                <w:tc>
                  <w:tcPr>
                    <w:tcW w:w="833" w:type="pct"/>
                    <w:vAlign w:val="center"/>
                  </w:tcPr>
                  <w:p w:rsidR="000039BF" w:rsidRPr="000039BF" w:rsidRDefault="000039BF" w:rsidP="0072726A">
                    <w:pPr>
                      <w:jc w:val="left"/>
                      <w:rPr>
                        <w:sz w:val="18"/>
                        <w:szCs w:val="18"/>
                      </w:rPr>
                    </w:pPr>
                    <w:r w:rsidRPr="000039BF">
                      <w:rPr>
                        <w:sz w:val="18"/>
                        <w:szCs w:val="18"/>
                      </w:rPr>
                      <w:t>重组并购</w:t>
                    </w:r>
                    <w:r w:rsidR="00DC6297">
                      <w:rPr>
                        <w:rFonts w:hint="eastAsia"/>
                        <w:sz w:val="18"/>
                        <w:szCs w:val="18"/>
                      </w:rPr>
                      <w:t>前</w:t>
                    </w:r>
                    <w:r w:rsidRPr="000039BF">
                      <w:rPr>
                        <w:sz w:val="18"/>
                        <w:szCs w:val="18"/>
                      </w:rPr>
                      <w:t>中闽海电</w:t>
                    </w:r>
                    <w:r w:rsidR="00DC6297">
                      <w:rPr>
                        <w:rFonts w:hint="eastAsia"/>
                        <w:sz w:val="18"/>
                        <w:szCs w:val="18"/>
                      </w:rPr>
                      <w:t>净利润</w:t>
                    </w:r>
                  </w:p>
                </w:tc>
              </w:sdtContent>
            </w:sdt>
            <w:tc>
              <w:tcPr>
                <w:tcW w:w="727" w:type="pct"/>
                <w:vAlign w:val="center"/>
              </w:tcPr>
              <w:p w:rsidR="000039BF" w:rsidRPr="000039BF" w:rsidRDefault="000039BF" w:rsidP="0072726A">
                <w:pPr>
                  <w:jc w:val="right"/>
                  <w:rPr>
                    <w:sz w:val="18"/>
                    <w:szCs w:val="18"/>
                  </w:rPr>
                </w:pPr>
                <w:r w:rsidRPr="000039BF">
                  <w:rPr>
                    <w:sz w:val="18"/>
                    <w:szCs w:val="18"/>
                  </w:rPr>
                  <w:t>42,327,931.65</w:t>
                </w:r>
              </w:p>
            </w:tc>
            <w:tc>
              <w:tcPr>
                <w:tcW w:w="717" w:type="pct"/>
                <w:vAlign w:val="center"/>
              </w:tcPr>
              <w:p w:rsidR="000039BF" w:rsidRPr="000039BF" w:rsidRDefault="000039BF" w:rsidP="0072726A">
                <w:pPr>
                  <w:jc w:val="right"/>
                  <w:rPr>
                    <w:sz w:val="18"/>
                    <w:szCs w:val="18"/>
                  </w:rPr>
                </w:pPr>
                <w:r w:rsidRPr="000039BF">
                  <w:rPr>
                    <w:sz w:val="18"/>
                    <w:szCs w:val="18"/>
                  </w:rPr>
                  <w:t>64,480,547.47</w:t>
                </w:r>
              </w:p>
            </w:tc>
          </w:tr>
          <w:tr w:rsidR="000039BF" w:rsidTr="0072726A">
            <w:trPr>
              <w:trHeight w:val="284"/>
            </w:trPr>
            <w:tc>
              <w:tcPr>
                <w:tcW w:w="1994" w:type="pct"/>
                <w:vAlign w:val="center"/>
              </w:tcPr>
              <w:sdt>
                <w:sdtPr>
                  <w:rPr>
                    <w:rFonts w:hint="eastAsia"/>
                    <w:sz w:val="18"/>
                    <w:szCs w:val="18"/>
                  </w:rPr>
                  <w:tag w:val="_PLD_a35bb95fbfe74ad19cddd8723c27647d"/>
                  <w:id w:val="3375892"/>
                  <w:lock w:val="sdtLocked"/>
                </w:sdtPr>
                <w:sdtContent>
                  <w:p w:rsidR="000039BF" w:rsidRPr="000039BF" w:rsidRDefault="000039BF" w:rsidP="0072726A">
                    <w:pPr>
                      <w:pStyle w:val="a9"/>
                      <w:ind w:firstLineChars="0" w:firstLine="0"/>
                      <w:rPr>
                        <w:sz w:val="18"/>
                        <w:szCs w:val="18"/>
                      </w:rPr>
                    </w:pPr>
                    <w:r w:rsidRPr="000039BF">
                      <w:rPr>
                        <w:rFonts w:hint="eastAsia"/>
                        <w:sz w:val="18"/>
                        <w:szCs w:val="18"/>
                      </w:rPr>
                      <w:t>单独进行减值测试的应收款项、合同资产减值准备转回</w:t>
                    </w:r>
                  </w:p>
                </w:sdtContent>
              </w:sdt>
            </w:tc>
            <w:sdt>
              <w:sdtPr>
                <w:rPr>
                  <w:sz w:val="18"/>
                  <w:szCs w:val="18"/>
                </w:rPr>
                <w:alias w:val="单独进行减值测试的应收款项、合同资产减值准备转回（非经常性损益项目） "/>
                <w:tag w:val="_GBC_c7ca5d643b6b479d8a1de3bc1688b77e"/>
                <w:id w:val="3375893"/>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729" w:type="pct"/>
                    <w:vAlign w:val="center"/>
                  </w:tcPr>
                  <w:p w:rsidR="000039BF" w:rsidRPr="000039BF" w:rsidRDefault="00AF5FDE" w:rsidP="0072726A">
                    <w:pPr>
                      <w:jc w:val="right"/>
                      <w:rPr>
                        <w:sz w:val="18"/>
                        <w:szCs w:val="18"/>
                      </w:rPr>
                    </w:pPr>
                    <w:r>
                      <w:rPr>
                        <w:rFonts w:hint="eastAsia"/>
                        <w:sz w:val="18"/>
                        <w:szCs w:val="18"/>
                      </w:rPr>
                      <w:t>3,719,050.78</w:t>
                    </w:r>
                  </w:p>
                </w:tc>
              </w:sdtContent>
            </w:sdt>
            <w:sdt>
              <w:sdtPr>
                <w:rPr>
                  <w:sz w:val="18"/>
                  <w:szCs w:val="18"/>
                </w:rPr>
                <w:alias w:val="单独进行减值测试的应收款项、合同资产减值准备转回的说明（非经常性损益项目）"/>
                <w:tag w:val="_GBC_a7bd773df54f44c692a6dfba547dd267"/>
                <w:id w:val="3375894"/>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833" w:type="pct"/>
                    <w:vAlign w:val="center"/>
                  </w:tcPr>
                  <w:p w:rsidR="000039BF" w:rsidRPr="000039BF" w:rsidRDefault="000039BF" w:rsidP="0072726A">
                    <w:pPr>
                      <w:jc w:val="right"/>
                      <w:rPr>
                        <w:sz w:val="18"/>
                        <w:szCs w:val="18"/>
                      </w:rPr>
                    </w:pPr>
                    <w:r w:rsidRPr="000039BF">
                      <w:rPr>
                        <w:rStyle w:val="af5"/>
                        <w:rFonts w:hint="eastAsia"/>
                        <w:sz w:val="18"/>
                        <w:szCs w:val="18"/>
                      </w:rPr>
                      <w:t xml:space="preserve">　</w:t>
                    </w:r>
                  </w:p>
                </w:tc>
              </w:sdtContent>
            </w:sdt>
            <w:tc>
              <w:tcPr>
                <w:tcW w:w="727" w:type="pct"/>
                <w:vAlign w:val="center"/>
              </w:tcPr>
              <w:p w:rsidR="000039BF" w:rsidRPr="000039BF" w:rsidRDefault="000039BF" w:rsidP="0072726A">
                <w:pPr>
                  <w:jc w:val="right"/>
                  <w:rPr>
                    <w:sz w:val="18"/>
                    <w:szCs w:val="18"/>
                  </w:rPr>
                </w:pPr>
              </w:p>
            </w:tc>
            <w:tc>
              <w:tcPr>
                <w:tcW w:w="717" w:type="pct"/>
                <w:vAlign w:val="center"/>
              </w:tcPr>
              <w:p w:rsidR="000039BF" w:rsidRPr="000039BF" w:rsidRDefault="000039BF" w:rsidP="0072726A">
                <w:pPr>
                  <w:jc w:val="right"/>
                  <w:rPr>
                    <w:sz w:val="18"/>
                    <w:szCs w:val="18"/>
                  </w:rPr>
                </w:pPr>
              </w:p>
            </w:tc>
          </w:tr>
          <w:tr w:rsidR="000039BF" w:rsidTr="0072726A">
            <w:trPr>
              <w:trHeight w:val="284"/>
            </w:trPr>
            <w:sdt>
              <w:sdtPr>
                <w:rPr>
                  <w:sz w:val="18"/>
                  <w:szCs w:val="18"/>
                </w:rPr>
                <w:tag w:val="_PLD_f3cbcb5c4a554cb89b6fcecd900b57f6"/>
                <w:id w:val="3375895"/>
                <w:lock w:val="sdtLocked"/>
              </w:sdtPr>
              <w:sdtContent>
                <w:tc>
                  <w:tcPr>
                    <w:tcW w:w="1994" w:type="pct"/>
                    <w:vAlign w:val="center"/>
                  </w:tcPr>
                  <w:p w:rsidR="000039BF" w:rsidRPr="000039BF" w:rsidRDefault="000039BF" w:rsidP="0072726A">
                    <w:pPr>
                      <w:pStyle w:val="a9"/>
                      <w:ind w:firstLineChars="0" w:firstLine="0"/>
                      <w:rPr>
                        <w:sz w:val="18"/>
                        <w:szCs w:val="18"/>
                      </w:rPr>
                    </w:pPr>
                    <w:r w:rsidRPr="000039BF">
                      <w:rPr>
                        <w:sz w:val="18"/>
                        <w:szCs w:val="18"/>
                      </w:rPr>
                      <w:t>受托经营取得的托管费收入</w:t>
                    </w:r>
                  </w:p>
                </w:tc>
              </w:sdtContent>
            </w:sdt>
            <w:sdt>
              <w:sdtPr>
                <w:rPr>
                  <w:sz w:val="18"/>
                  <w:szCs w:val="18"/>
                </w:rPr>
                <w:alias w:val="受托经营取得的托管费收入（非经常性损益项目）"/>
                <w:tag w:val="_GBC_64dec82270cd41ecb837bfb42a00fe5d"/>
                <w:id w:val="3375896"/>
                <w:lock w:val="sdtLocked"/>
                <w:dataBinding w:prefixMappings="xmlns:clcid-pte='clcid-pte'" w:xpath="/*/clcid-pte:ShouTuoJingYingQuDeDeTuoGuanFeiShouRu[not(@periodRef)]" w:storeItemID="{89EBAB94-44A0-46A2-B712-30D997D04A6D}"/>
                <w:text/>
              </w:sdtPr>
              <w:sdtContent>
                <w:tc>
                  <w:tcPr>
                    <w:tcW w:w="729" w:type="pct"/>
                    <w:vAlign w:val="center"/>
                  </w:tcPr>
                  <w:p w:rsidR="000039BF" w:rsidRPr="000039BF" w:rsidRDefault="000039BF" w:rsidP="0072726A">
                    <w:pPr>
                      <w:jc w:val="right"/>
                      <w:rPr>
                        <w:sz w:val="18"/>
                        <w:szCs w:val="18"/>
                      </w:rPr>
                    </w:pPr>
                    <w:r w:rsidRPr="000039BF">
                      <w:rPr>
                        <w:sz w:val="18"/>
                        <w:szCs w:val="18"/>
                      </w:rPr>
                      <w:t>4,299,789.16</w:t>
                    </w:r>
                  </w:p>
                </w:tc>
              </w:sdtContent>
            </w:sdt>
            <w:sdt>
              <w:sdtPr>
                <w:rPr>
                  <w:sz w:val="18"/>
                  <w:szCs w:val="18"/>
                </w:rPr>
                <w:alias w:val="受托经营取得的托管费收入的说明（非经常性损益项目）"/>
                <w:tag w:val="_GBC_eb60e395088e43f9ae0d163e9b11708e"/>
                <w:id w:val="3375897"/>
                <w:lock w:val="sdtLocked"/>
                <w:dataBinding w:prefixMappings="xmlns:clcid-pte='clcid-pte'" w:xpath="/*/clcid-pte:ShouTuoJingYingQuDeDeTuoGuanFeiShouRuShuoMing[not(@periodRef)]" w:storeItemID="{89EBAB94-44A0-46A2-B712-30D997D04A6D}"/>
                <w:text/>
              </w:sdtPr>
              <w:sdtContent>
                <w:tc>
                  <w:tcPr>
                    <w:tcW w:w="833" w:type="pct"/>
                    <w:vAlign w:val="center"/>
                  </w:tcPr>
                  <w:p w:rsidR="000039BF" w:rsidRPr="000039BF" w:rsidRDefault="000039BF" w:rsidP="0072726A">
                    <w:pPr>
                      <w:jc w:val="left"/>
                      <w:rPr>
                        <w:sz w:val="18"/>
                        <w:szCs w:val="18"/>
                      </w:rPr>
                    </w:pPr>
                    <w:r w:rsidRPr="000039BF">
                      <w:rPr>
                        <w:sz w:val="18"/>
                        <w:szCs w:val="18"/>
                      </w:rPr>
                      <w:t>福建莆田闽投海上风电有限公司委托给中闽海电经营和管理</w:t>
                    </w:r>
                  </w:p>
                </w:tc>
              </w:sdtContent>
            </w:sdt>
            <w:tc>
              <w:tcPr>
                <w:tcW w:w="727" w:type="pct"/>
                <w:vAlign w:val="center"/>
              </w:tcPr>
              <w:p w:rsidR="000039BF" w:rsidRPr="000039BF" w:rsidRDefault="000039BF" w:rsidP="0072726A">
                <w:pPr>
                  <w:jc w:val="right"/>
                  <w:rPr>
                    <w:sz w:val="18"/>
                    <w:szCs w:val="18"/>
                  </w:rPr>
                </w:pPr>
              </w:p>
            </w:tc>
            <w:tc>
              <w:tcPr>
                <w:tcW w:w="717" w:type="pct"/>
                <w:vAlign w:val="center"/>
              </w:tcPr>
              <w:p w:rsidR="000039BF" w:rsidRPr="000039BF" w:rsidRDefault="000039BF" w:rsidP="0072726A">
                <w:pPr>
                  <w:jc w:val="right"/>
                  <w:rPr>
                    <w:sz w:val="18"/>
                    <w:szCs w:val="18"/>
                  </w:rPr>
                </w:pPr>
              </w:p>
            </w:tc>
          </w:tr>
          <w:tr w:rsidR="000039BF" w:rsidTr="0072726A">
            <w:trPr>
              <w:trHeight w:val="284"/>
            </w:trPr>
            <w:sdt>
              <w:sdtPr>
                <w:rPr>
                  <w:sz w:val="18"/>
                  <w:szCs w:val="18"/>
                </w:rPr>
                <w:tag w:val="_PLD_e6be33fdedf14f828b768e63f66776a7"/>
                <w:id w:val="3375898"/>
                <w:lock w:val="sdtLocked"/>
              </w:sdtPr>
              <w:sdtContent>
                <w:tc>
                  <w:tcPr>
                    <w:tcW w:w="1994" w:type="pct"/>
                    <w:vAlign w:val="center"/>
                  </w:tcPr>
                  <w:p w:rsidR="000039BF" w:rsidRPr="000039BF" w:rsidRDefault="000039BF" w:rsidP="0072726A">
                    <w:pPr>
                      <w:pStyle w:val="a9"/>
                      <w:ind w:firstLineChars="0" w:firstLine="0"/>
                      <w:rPr>
                        <w:sz w:val="18"/>
                        <w:szCs w:val="18"/>
                      </w:rPr>
                    </w:pPr>
                    <w:r w:rsidRPr="000039BF">
                      <w:rPr>
                        <w:sz w:val="18"/>
                        <w:szCs w:val="18"/>
                      </w:rPr>
                      <w:t>除上述各项之外的其他营业外收入和支出</w:t>
                    </w:r>
                  </w:p>
                </w:tc>
              </w:sdtContent>
            </w:sdt>
            <w:sdt>
              <w:sdtPr>
                <w:rPr>
                  <w:sz w:val="18"/>
                  <w:szCs w:val="18"/>
                </w:rPr>
                <w:alias w:val="除上述各项之外的其他营业外收入和支出（非经常性损益项目）"/>
                <w:tag w:val="_GBC_a773965a05794857b243336e0cfaa234"/>
                <w:id w:val="3375899"/>
                <w:lock w:val="sdtLocked"/>
                <w:dataBinding w:prefixMappings="xmlns:clcid-pte='clcid-pte'" w:xpath="/*/clcid-pte:ChuShangShuGeXiangZhiWaiDeQiTaYingYeWaiShouZhiJingE[not(@periodRef)]" w:storeItemID="{89EBAB94-44A0-46A2-B712-30D997D04A6D}"/>
                <w:text/>
              </w:sdtPr>
              <w:sdtContent>
                <w:tc>
                  <w:tcPr>
                    <w:tcW w:w="729" w:type="pct"/>
                    <w:vAlign w:val="center"/>
                  </w:tcPr>
                  <w:p w:rsidR="000039BF" w:rsidRPr="000039BF" w:rsidRDefault="0062271E" w:rsidP="0072726A">
                    <w:pPr>
                      <w:jc w:val="right"/>
                      <w:rPr>
                        <w:sz w:val="18"/>
                        <w:szCs w:val="18"/>
                      </w:rPr>
                    </w:pPr>
                    <w:r>
                      <w:rPr>
                        <w:rFonts w:hint="eastAsia"/>
                        <w:sz w:val="18"/>
                        <w:szCs w:val="18"/>
                      </w:rPr>
                      <w:t>-1,741,010.33</w:t>
                    </w:r>
                  </w:p>
                </w:tc>
              </w:sdtContent>
            </w:sdt>
            <w:sdt>
              <w:sdtPr>
                <w:rPr>
                  <w:sz w:val="18"/>
                  <w:szCs w:val="18"/>
                </w:rPr>
                <w:alias w:val="除上述各项之外的其他营业外收入和支出的说明（非经常性损益项目）"/>
                <w:tag w:val="_GBC_ac5f6194a5db40ea8e92409805b59f35"/>
                <w:id w:val="3375900"/>
                <w:lock w:val="sdtLocked"/>
                <w:showingPlcHdr/>
                <w:dataBinding w:prefixMappings="xmlns:clcid-pte='clcid-pte'" w:xpath="/*/clcid-pte:ChuShangShuGeXiangZhiWaiDeQiTaYingYeWaiShouZhiJingEShuoMing[not(@periodRef)]" w:storeItemID="{89EBAB94-44A0-46A2-B712-30D997D04A6D}"/>
                <w:text/>
              </w:sdtPr>
              <w:sdtContent>
                <w:tc>
                  <w:tcPr>
                    <w:tcW w:w="833" w:type="pct"/>
                    <w:vAlign w:val="center"/>
                  </w:tcPr>
                  <w:p w:rsidR="000039BF" w:rsidRPr="000039BF" w:rsidRDefault="000039BF" w:rsidP="0072726A">
                    <w:pPr>
                      <w:jc w:val="right"/>
                      <w:rPr>
                        <w:sz w:val="18"/>
                        <w:szCs w:val="18"/>
                      </w:rPr>
                    </w:pPr>
                    <w:r w:rsidRPr="000039BF">
                      <w:rPr>
                        <w:rFonts w:hint="eastAsia"/>
                        <w:sz w:val="18"/>
                        <w:szCs w:val="18"/>
                      </w:rPr>
                      <w:t xml:space="preserve">　</w:t>
                    </w:r>
                  </w:p>
                </w:tc>
              </w:sdtContent>
            </w:sdt>
            <w:tc>
              <w:tcPr>
                <w:tcW w:w="727" w:type="pct"/>
                <w:vAlign w:val="center"/>
              </w:tcPr>
              <w:p w:rsidR="000039BF" w:rsidRPr="000039BF" w:rsidRDefault="000039BF" w:rsidP="0072726A">
                <w:pPr>
                  <w:jc w:val="right"/>
                  <w:rPr>
                    <w:sz w:val="18"/>
                    <w:szCs w:val="18"/>
                  </w:rPr>
                </w:pPr>
                <w:r w:rsidRPr="000039BF">
                  <w:rPr>
                    <w:sz w:val="18"/>
                    <w:szCs w:val="18"/>
                  </w:rPr>
                  <w:t>331,208.44</w:t>
                </w:r>
              </w:p>
            </w:tc>
            <w:tc>
              <w:tcPr>
                <w:tcW w:w="717" w:type="pct"/>
                <w:vAlign w:val="center"/>
              </w:tcPr>
              <w:p w:rsidR="000039BF" w:rsidRPr="000039BF" w:rsidRDefault="000039BF" w:rsidP="0072726A">
                <w:pPr>
                  <w:jc w:val="right"/>
                  <w:rPr>
                    <w:sz w:val="18"/>
                    <w:szCs w:val="18"/>
                  </w:rPr>
                </w:pPr>
                <w:r w:rsidRPr="000039BF">
                  <w:rPr>
                    <w:sz w:val="18"/>
                    <w:szCs w:val="18"/>
                  </w:rPr>
                  <w:t>-67,821.90</w:t>
                </w:r>
              </w:p>
            </w:tc>
          </w:tr>
          <w:tr w:rsidR="000039BF" w:rsidTr="0072726A">
            <w:trPr>
              <w:trHeight w:val="284"/>
            </w:trPr>
            <w:sdt>
              <w:sdtPr>
                <w:rPr>
                  <w:sz w:val="18"/>
                  <w:szCs w:val="18"/>
                </w:rPr>
                <w:tag w:val="_PLD_f36791cf59a8480abcd9c8ff79bd2231"/>
                <w:id w:val="3375901"/>
                <w:lock w:val="sdtLocked"/>
              </w:sdtPr>
              <w:sdtContent>
                <w:tc>
                  <w:tcPr>
                    <w:tcW w:w="1994" w:type="pct"/>
                    <w:vAlign w:val="center"/>
                  </w:tcPr>
                  <w:p w:rsidR="000039BF" w:rsidRPr="000039BF" w:rsidRDefault="000039BF" w:rsidP="0072726A">
                    <w:pPr>
                      <w:pStyle w:val="a9"/>
                      <w:ind w:firstLineChars="0" w:firstLine="0"/>
                      <w:rPr>
                        <w:sz w:val="18"/>
                        <w:szCs w:val="18"/>
                      </w:rPr>
                    </w:pPr>
                    <w:r w:rsidRPr="000039BF">
                      <w:rPr>
                        <w:sz w:val="18"/>
                        <w:szCs w:val="18"/>
                      </w:rPr>
                      <w:t>所得税影响额</w:t>
                    </w:r>
                  </w:p>
                </w:tc>
              </w:sdtContent>
            </w:sdt>
            <w:sdt>
              <w:sdtPr>
                <w:rPr>
                  <w:sz w:val="18"/>
                  <w:szCs w:val="18"/>
                </w:rPr>
                <w:alias w:val="非经常性损益_对所得税的影响"/>
                <w:tag w:val="_GBC_e14f120878e34174ad3744d5e7db4eea"/>
                <w:id w:val="3375902"/>
                <w:lock w:val="sdtLocked"/>
                <w:dataBinding w:prefixMappings="xmlns:clcid-pte='clcid-pte'" w:xpath="/*/clcid-pte:FeiJingChangXingSunYiDeKouChuXiangMuDuiSuoDeShuiDeYingXiang[not(@periodRef)]" w:storeItemID="{89EBAB94-44A0-46A2-B712-30D997D04A6D}"/>
                <w:text/>
              </w:sdtPr>
              <w:sdtContent>
                <w:tc>
                  <w:tcPr>
                    <w:tcW w:w="729" w:type="pct"/>
                    <w:vAlign w:val="center"/>
                  </w:tcPr>
                  <w:p w:rsidR="000039BF" w:rsidRPr="000039BF" w:rsidRDefault="00AF5FDE" w:rsidP="0072726A">
                    <w:pPr>
                      <w:jc w:val="right"/>
                      <w:rPr>
                        <w:sz w:val="18"/>
                        <w:szCs w:val="18"/>
                      </w:rPr>
                    </w:pPr>
                    <w:r>
                      <w:rPr>
                        <w:rFonts w:hint="eastAsia"/>
                        <w:sz w:val="18"/>
                        <w:szCs w:val="18"/>
                      </w:rPr>
                      <w:t>-6,095.32</w:t>
                    </w:r>
                  </w:p>
                </w:tc>
              </w:sdtContent>
            </w:sdt>
            <w:sdt>
              <w:sdtPr>
                <w:rPr>
                  <w:sz w:val="18"/>
                  <w:szCs w:val="18"/>
                </w:rPr>
                <w:alias w:val="所得税影响额的说明（非经常性损益项目）"/>
                <w:tag w:val="_GBC_fd22684ee3ac4dbea3da29cb32093302"/>
                <w:id w:val="3375903"/>
                <w:lock w:val="sdtLocked"/>
                <w:dataBinding w:prefixMappings="xmlns:clcid-pte='clcid-pte'" w:xpath="/*/clcid-pte:FeiJingChangXingSunYiDeKouChuXiangMuDuiSuoDeShuiDeYingXiangShuoMing[not(@periodRef)]" w:storeItemID="{89EBAB94-44A0-46A2-B712-30D997D04A6D}"/>
                <w:text/>
              </w:sdtPr>
              <w:sdtContent>
                <w:tc>
                  <w:tcPr>
                    <w:tcW w:w="833" w:type="pct"/>
                    <w:vAlign w:val="center"/>
                  </w:tcPr>
                  <w:p w:rsidR="000039BF" w:rsidRPr="000039BF" w:rsidRDefault="000039BF" w:rsidP="0072726A">
                    <w:pPr>
                      <w:jc w:val="right"/>
                      <w:rPr>
                        <w:sz w:val="18"/>
                        <w:szCs w:val="18"/>
                      </w:rPr>
                    </w:pPr>
                    <w:r w:rsidRPr="000039BF">
                      <w:rPr>
                        <w:rFonts w:hint="eastAsia"/>
                        <w:sz w:val="18"/>
                        <w:szCs w:val="18"/>
                      </w:rPr>
                      <w:t xml:space="preserve">　</w:t>
                    </w:r>
                  </w:p>
                </w:tc>
              </w:sdtContent>
            </w:sdt>
            <w:tc>
              <w:tcPr>
                <w:tcW w:w="727" w:type="pct"/>
                <w:vAlign w:val="center"/>
              </w:tcPr>
              <w:p w:rsidR="000039BF" w:rsidRPr="000039BF" w:rsidRDefault="000039BF" w:rsidP="0072726A">
                <w:pPr>
                  <w:jc w:val="right"/>
                  <w:rPr>
                    <w:sz w:val="18"/>
                    <w:szCs w:val="18"/>
                  </w:rPr>
                </w:pPr>
                <w:r w:rsidRPr="000039BF">
                  <w:rPr>
                    <w:sz w:val="18"/>
                    <w:szCs w:val="18"/>
                  </w:rPr>
                  <w:t>876,464.73</w:t>
                </w:r>
              </w:p>
            </w:tc>
            <w:tc>
              <w:tcPr>
                <w:tcW w:w="717" w:type="pct"/>
                <w:vAlign w:val="center"/>
              </w:tcPr>
              <w:p w:rsidR="000039BF" w:rsidRPr="000039BF" w:rsidRDefault="000039BF" w:rsidP="0072726A">
                <w:pPr>
                  <w:jc w:val="right"/>
                  <w:rPr>
                    <w:sz w:val="18"/>
                    <w:szCs w:val="18"/>
                  </w:rPr>
                </w:pPr>
                <w:r w:rsidRPr="000039BF">
                  <w:rPr>
                    <w:sz w:val="18"/>
                    <w:szCs w:val="18"/>
                  </w:rPr>
                  <w:t>-2,210.09</w:t>
                </w:r>
              </w:p>
            </w:tc>
          </w:tr>
          <w:tr w:rsidR="000039BF" w:rsidTr="0072726A">
            <w:trPr>
              <w:trHeight w:val="284"/>
            </w:trPr>
            <w:sdt>
              <w:sdtPr>
                <w:rPr>
                  <w:sz w:val="18"/>
                  <w:szCs w:val="18"/>
                </w:rPr>
                <w:tag w:val="_PLD_0149f9eb956c4e448b13c00025046984"/>
                <w:id w:val="3375904"/>
                <w:lock w:val="sdtLocked"/>
              </w:sdtPr>
              <w:sdtContent>
                <w:tc>
                  <w:tcPr>
                    <w:tcW w:w="1994" w:type="pct"/>
                    <w:vAlign w:val="center"/>
                  </w:tcPr>
                  <w:p w:rsidR="000039BF" w:rsidRPr="000039BF" w:rsidRDefault="000039BF" w:rsidP="0072726A">
                    <w:pPr>
                      <w:pStyle w:val="a9"/>
                      <w:ind w:firstLineChars="0" w:firstLine="0"/>
                      <w:rPr>
                        <w:sz w:val="18"/>
                        <w:szCs w:val="18"/>
                      </w:rPr>
                    </w:pPr>
                    <w:r w:rsidRPr="000039BF">
                      <w:rPr>
                        <w:sz w:val="18"/>
                        <w:szCs w:val="18"/>
                      </w:rPr>
                      <w:t>少数股东权益影响额</w:t>
                    </w:r>
                  </w:p>
                </w:tc>
              </w:sdtContent>
            </w:sdt>
            <w:sdt>
              <w:sdtPr>
                <w:rPr>
                  <w:sz w:val="18"/>
                  <w:szCs w:val="18"/>
                </w:rPr>
                <w:alias w:val="少数股东权益影响额（非经常性损益项目）"/>
                <w:tag w:val="_GBC_8a33ddc327de4910a42517cecea4257d"/>
                <w:id w:val="3375905"/>
                <w:lock w:val="sdtLocked"/>
                <w:dataBinding w:prefixMappings="xmlns:clcid-pte='clcid-pte'" w:xpath="/*/clcid-pte:FeiJingChangXingSunYiXiangMuZhongShaoShuGuDongQuanYiYingXiangE[not(@periodRef)]" w:storeItemID="{89EBAB94-44A0-46A2-B712-30D997D04A6D}"/>
                <w:text/>
              </w:sdtPr>
              <w:sdtContent>
                <w:tc>
                  <w:tcPr>
                    <w:tcW w:w="729" w:type="pct"/>
                    <w:vAlign w:val="center"/>
                  </w:tcPr>
                  <w:p w:rsidR="000039BF" w:rsidRPr="000039BF" w:rsidRDefault="000039BF" w:rsidP="0072726A">
                    <w:pPr>
                      <w:jc w:val="right"/>
                      <w:rPr>
                        <w:sz w:val="18"/>
                        <w:szCs w:val="18"/>
                      </w:rPr>
                    </w:pPr>
                    <w:r w:rsidRPr="000039BF">
                      <w:rPr>
                        <w:rFonts w:hint="eastAsia"/>
                        <w:sz w:val="18"/>
                        <w:szCs w:val="18"/>
                      </w:rPr>
                      <w:t>333,795.27</w:t>
                    </w:r>
                  </w:p>
                </w:tc>
              </w:sdtContent>
            </w:sdt>
            <w:sdt>
              <w:sdtPr>
                <w:rPr>
                  <w:sz w:val="18"/>
                  <w:szCs w:val="18"/>
                </w:rPr>
                <w:alias w:val="少数股东权益影响额的说明（非经常性损益项目）"/>
                <w:tag w:val="_GBC_f99579c660ec489493ceb1b242ea1220"/>
                <w:id w:val="3375906"/>
                <w:lock w:val="sdtLocked"/>
                <w:showingPlcHdr/>
                <w:dataBinding w:prefixMappings="xmlns:clcid-pte='clcid-pte'" w:xpath="/*/clcid-pte:FeiJingChangXingSunYiXiangMuZhongShaoShuGuDongQuanYiYingXiangEShuoMing[not(@periodRef)]" w:storeItemID="{89EBAB94-44A0-46A2-B712-30D997D04A6D}"/>
                <w:text/>
              </w:sdtPr>
              <w:sdtContent>
                <w:tc>
                  <w:tcPr>
                    <w:tcW w:w="833" w:type="pct"/>
                    <w:vAlign w:val="center"/>
                  </w:tcPr>
                  <w:p w:rsidR="000039BF" w:rsidRPr="000039BF" w:rsidRDefault="000039BF" w:rsidP="0072726A">
                    <w:pPr>
                      <w:jc w:val="right"/>
                      <w:rPr>
                        <w:sz w:val="18"/>
                        <w:szCs w:val="18"/>
                      </w:rPr>
                    </w:pPr>
                    <w:r w:rsidRPr="000039BF">
                      <w:rPr>
                        <w:rFonts w:hint="eastAsia"/>
                        <w:sz w:val="18"/>
                        <w:szCs w:val="18"/>
                      </w:rPr>
                      <w:t xml:space="preserve">　</w:t>
                    </w:r>
                  </w:p>
                </w:tc>
              </w:sdtContent>
            </w:sdt>
            <w:tc>
              <w:tcPr>
                <w:tcW w:w="727" w:type="pct"/>
                <w:vAlign w:val="center"/>
              </w:tcPr>
              <w:p w:rsidR="000039BF" w:rsidRPr="000039BF" w:rsidRDefault="000039BF" w:rsidP="0072726A">
                <w:pPr>
                  <w:jc w:val="right"/>
                  <w:rPr>
                    <w:sz w:val="18"/>
                    <w:szCs w:val="18"/>
                  </w:rPr>
                </w:pPr>
                <w:r w:rsidRPr="000039BF">
                  <w:rPr>
                    <w:sz w:val="18"/>
                    <w:szCs w:val="18"/>
                  </w:rPr>
                  <w:t>1,297,606.91</w:t>
                </w:r>
              </w:p>
            </w:tc>
            <w:tc>
              <w:tcPr>
                <w:tcW w:w="717" w:type="pct"/>
                <w:vAlign w:val="center"/>
              </w:tcPr>
              <w:p w:rsidR="000039BF" w:rsidRPr="000039BF" w:rsidRDefault="000039BF" w:rsidP="0072726A">
                <w:pPr>
                  <w:jc w:val="right"/>
                  <w:rPr>
                    <w:sz w:val="18"/>
                    <w:szCs w:val="18"/>
                  </w:rPr>
                </w:pPr>
                <w:r w:rsidRPr="000039BF">
                  <w:rPr>
                    <w:sz w:val="18"/>
                    <w:szCs w:val="18"/>
                  </w:rPr>
                  <w:t>-22,431.83</w:t>
                </w:r>
              </w:p>
            </w:tc>
          </w:tr>
          <w:tr w:rsidR="000039BF" w:rsidTr="0072726A">
            <w:trPr>
              <w:trHeight w:val="284"/>
            </w:trPr>
            <w:sdt>
              <w:sdtPr>
                <w:rPr>
                  <w:sz w:val="18"/>
                  <w:szCs w:val="18"/>
                </w:rPr>
                <w:tag w:val="_PLD_cdd9c8f04b3e40cfa4a4a82686706b76"/>
                <w:id w:val="3375907"/>
                <w:lock w:val="sdtLocked"/>
              </w:sdtPr>
              <w:sdtContent>
                <w:tc>
                  <w:tcPr>
                    <w:tcW w:w="1994" w:type="pct"/>
                    <w:vAlign w:val="center"/>
                  </w:tcPr>
                  <w:p w:rsidR="000039BF" w:rsidRPr="000039BF" w:rsidRDefault="000039BF" w:rsidP="0072726A">
                    <w:pPr>
                      <w:pStyle w:val="a9"/>
                      <w:ind w:firstLineChars="0" w:firstLine="0"/>
                      <w:jc w:val="center"/>
                      <w:rPr>
                        <w:sz w:val="18"/>
                        <w:szCs w:val="18"/>
                      </w:rPr>
                    </w:pPr>
                    <w:r w:rsidRPr="000039BF">
                      <w:rPr>
                        <w:sz w:val="18"/>
                        <w:szCs w:val="18"/>
                      </w:rPr>
                      <w:t>合计</w:t>
                    </w:r>
                  </w:p>
                </w:tc>
              </w:sdtContent>
            </w:sdt>
            <w:sdt>
              <w:sdtPr>
                <w:rPr>
                  <w:sz w:val="18"/>
                  <w:szCs w:val="18"/>
                </w:rPr>
                <w:alias w:val="扣除的非经常性损益合计"/>
                <w:tag w:val="_GBC_27f939c97c8647838fab8288ea8c5220"/>
                <w:id w:val="3375908"/>
                <w:lock w:val="sdtLocked"/>
                <w:dataBinding w:prefixMappings="xmlns:clcid-pte='clcid-pte'" w:xpath="/*/clcid-pte:KouChuDeFeiJingChangXingSunYiHeJi[not(@periodRef)]" w:storeItemID="{89EBAB94-44A0-46A2-B712-30D997D04A6D}"/>
                <w:text/>
              </w:sdtPr>
              <w:sdtContent>
                <w:bookmarkStart w:id="18" w:name="OLE_LINK1" w:displacedByCustomXml="prev"/>
                <w:tc>
                  <w:tcPr>
                    <w:tcW w:w="729" w:type="pct"/>
                    <w:vAlign w:val="center"/>
                  </w:tcPr>
                  <w:p w:rsidR="000039BF" w:rsidRPr="000039BF" w:rsidRDefault="00AF5FDE" w:rsidP="0072726A">
                    <w:pPr>
                      <w:jc w:val="right"/>
                      <w:rPr>
                        <w:sz w:val="18"/>
                        <w:szCs w:val="18"/>
                      </w:rPr>
                    </w:pPr>
                    <w:r>
                      <w:rPr>
                        <w:rFonts w:hint="eastAsia"/>
                        <w:sz w:val="18"/>
                        <w:szCs w:val="18"/>
                      </w:rPr>
                      <w:t>19,614,876.48</w:t>
                    </w:r>
                  </w:p>
                </w:tc>
              </w:sdtContent>
              <w:bookmarkEnd w:id="18" w:displacedByCustomXml="next"/>
            </w:sdt>
            <w:sdt>
              <w:sdtPr>
                <w:rPr>
                  <w:sz w:val="18"/>
                  <w:szCs w:val="18"/>
                </w:rPr>
                <w:alias w:val="扣除的非经常性损益合计说明"/>
                <w:tag w:val="_GBC_7d667fbe166547a9b35986a48bb69a40"/>
                <w:id w:val="3375909"/>
                <w:lock w:val="sdtLocked"/>
                <w:dataBinding w:prefixMappings="xmlns:clcid-pte='clcid-pte'" w:xpath="/*/clcid-pte:KouChuDeFeiJingChangXingSunYiHeJiShuoMing[not(@periodRef)]" w:storeItemID="{89EBAB94-44A0-46A2-B712-30D997D04A6D}"/>
                <w:text/>
              </w:sdtPr>
              <w:sdtContent>
                <w:tc>
                  <w:tcPr>
                    <w:tcW w:w="833" w:type="pct"/>
                    <w:vAlign w:val="center"/>
                  </w:tcPr>
                  <w:p w:rsidR="000039BF" w:rsidRPr="000039BF" w:rsidRDefault="000039BF" w:rsidP="0072726A">
                    <w:pPr>
                      <w:jc w:val="right"/>
                      <w:rPr>
                        <w:sz w:val="18"/>
                        <w:szCs w:val="18"/>
                      </w:rPr>
                    </w:pPr>
                    <w:r w:rsidRPr="000039BF">
                      <w:rPr>
                        <w:rFonts w:hint="eastAsia"/>
                        <w:sz w:val="18"/>
                        <w:szCs w:val="18"/>
                      </w:rPr>
                      <w:t xml:space="preserve">　</w:t>
                    </w:r>
                  </w:p>
                </w:tc>
              </w:sdtContent>
            </w:sdt>
            <w:tc>
              <w:tcPr>
                <w:tcW w:w="727" w:type="pct"/>
                <w:vAlign w:val="center"/>
              </w:tcPr>
              <w:p w:rsidR="000039BF" w:rsidRPr="000039BF" w:rsidRDefault="000039BF" w:rsidP="0072726A">
                <w:pPr>
                  <w:jc w:val="right"/>
                  <w:rPr>
                    <w:sz w:val="18"/>
                    <w:szCs w:val="18"/>
                  </w:rPr>
                </w:pPr>
                <w:r w:rsidRPr="000039BF">
                  <w:rPr>
                    <w:sz w:val="18"/>
                    <w:szCs w:val="18"/>
                  </w:rPr>
                  <w:t>44,716,075.56</w:t>
                </w:r>
              </w:p>
            </w:tc>
            <w:tc>
              <w:tcPr>
                <w:tcW w:w="717" w:type="pct"/>
                <w:vAlign w:val="center"/>
              </w:tcPr>
              <w:p w:rsidR="000039BF" w:rsidRPr="000039BF" w:rsidRDefault="000039BF" w:rsidP="0072726A">
                <w:pPr>
                  <w:jc w:val="right"/>
                  <w:rPr>
                    <w:sz w:val="18"/>
                    <w:szCs w:val="18"/>
                  </w:rPr>
                </w:pPr>
                <w:r w:rsidRPr="000039BF">
                  <w:rPr>
                    <w:sz w:val="18"/>
                    <w:szCs w:val="18"/>
                  </w:rPr>
                  <w:t>64,675,603.62</w:t>
                </w:r>
              </w:p>
            </w:tc>
          </w:tr>
        </w:tbl>
        <w:p w:rsidR="0022473E" w:rsidRDefault="002525B0"/>
      </w:sdtContent>
    </w:sdt>
    <w:sdt>
      <w:sdtPr>
        <w:rPr>
          <w:rFonts w:ascii="宋体" w:hAnsi="宋体" w:cs="宋体" w:hint="eastAsia"/>
          <w:b w:val="0"/>
          <w:bCs w:val="0"/>
          <w:kern w:val="0"/>
          <w:szCs w:val="24"/>
        </w:rPr>
        <w:alias w:val="模块:采用公允价值计量的项目"/>
        <w:tag w:val="_SEC_4b13c06b07154e45b14204b22dd943ad"/>
        <w:id w:val="25718662"/>
        <w:lock w:val="sdtLocked"/>
        <w:placeholder>
          <w:docPart w:val="GBC22222222222222222222222222222"/>
        </w:placeholder>
      </w:sdtPr>
      <w:sdtContent>
        <w:p w:rsidR="0022473E" w:rsidRDefault="007A283C">
          <w:pPr>
            <w:pStyle w:val="2"/>
            <w:numPr>
              <w:ilvl w:val="1"/>
              <w:numId w:val="4"/>
            </w:numPr>
            <w:ind w:left="496" w:hangingChars="236" w:hanging="496"/>
          </w:pPr>
          <w:r>
            <w:rPr>
              <w:rFonts w:hint="eastAsia"/>
            </w:rPr>
            <w:t>采用公允价值计量的项目</w:t>
          </w:r>
        </w:p>
        <w:sdt>
          <w:sdtPr>
            <w:alias w:val="是否适用：采用公允价值计量的项目[双击切换]"/>
            <w:tag w:val="_GBC_e89d76d7486246e0ac1d3db15e4df008"/>
            <w:id w:val="-24175043"/>
            <w:lock w:val="sdtContentLocked"/>
            <w:placeholder>
              <w:docPart w:val="GBC22222222222222222222222222222"/>
            </w:placeholder>
          </w:sdtPr>
          <w:sdtContent>
            <w:p w:rsidR="003B3D21" w:rsidRDefault="002525B0" w:rsidP="003B3D21">
              <w:r>
                <w:fldChar w:fldCharType="begin"/>
              </w:r>
              <w:r w:rsidR="003B3D21">
                <w:instrText xml:space="preserve">MACROBUTTON  SnrToggleCheckbox □适用 </w:instrText>
              </w:r>
              <w:r>
                <w:fldChar w:fldCharType="end"/>
              </w:r>
              <w:r>
                <w:fldChar w:fldCharType="begin"/>
              </w:r>
              <w:r w:rsidR="003B3D21">
                <w:instrText xml:space="preserve"> MACROBUTTON  SnrToggleCheckbox √不适用 </w:instrText>
              </w:r>
              <w:r>
                <w:fldChar w:fldCharType="end"/>
              </w:r>
            </w:p>
          </w:sdtContent>
        </w:sdt>
      </w:sdtContent>
    </w:sdt>
    <w:p w:rsidR="0022473E" w:rsidRDefault="0022473E" w:rsidP="003B3D21"/>
    <w:sdt>
      <w:sdtPr>
        <w:rPr>
          <w:rFonts w:ascii="宋体" w:hAnsi="宋体" w:cs="宋体" w:hint="eastAsia"/>
          <w:b w:val="0"/>
          <w:bCs w:val="0"/>
          <w:kern w:val="0"/>
          <w:szCs w:val="24"/>
        </w:rPr>
        <w:alias w:val="模块:其他财务和业务数据"/>
        <w:tag w:val="_SEC_2b90c267769d4c769805494ec1d46591"/>
        <w:id w:val="25718680"/>
        <w:lock w:val="sdtLocked"/>
        <w:placeholder>
          <w:docPart w:val="GBC22222222222222222222222222222"/>
        </w:placeholder>
      </w:sdtPr>
      <w:sdtContent>
        <w:p w:rsidR="0022473E" w:rsidRDefault="007A283C">
          <w:pPr>
            <w:pStyle w:val="2"/>
            <w:numPr>
              <w:ilvl w:val="1"/>
              <w:numId w:val="4"/>
            </w:numPr>
            <w:ind w:left="496" w:hangingChars="236" w:hanging="496"/>
          </w:pPr>
          <w:r>
            <w:rPr>
              <w:rFonts w:hint="eastAsia"/>
            </w:rPr>
            <w:t>其他</w:t>
          </w:r>
        </w:p>
        <w:sdt>
          <w:sdtPr>
            <w:alias w:val="是否适用：公司简介和主要财务指标其他说明[双击切换]"/>
            <w:tag w:val="_GBC_ac20c9ad49eb470dba71a763f930572f"/>
            <w:id w:val="2134907193"/>
            <w:lock w:val="sdtContentLocked"/>
            <w:placeholder>
              <w:docPart w:val="GBC22222222222222222222222222222"/>
            </w:placeholder>
          </w:sdtPr>
          <w:sdtContent>
            <w:p w:rsidR="003B3D21" w:rsidRDefault="002525B0" w:rsidP="003B3D21">
              <w:r>
                <w:fldChar w:fldCharType="begin"/>
              </w:r>
              <w:r w:rsidR="003B3D21">
                <w:instrText xml:space="preserve">MACROBUTTON  SnrToggleCheckbox □适用 </w:instrText>
              </w:r>
              <w:r>
                <w:fldChar w:fldCharType="end"/>
              </w:r>
              <w:r>
                <w:fldChar w:fldCharType="begin"/>
              </w:r>
              <w:r w:rsidR="003B3D21">
                <w:instrText xml:space="preserve"> MACROBUTTON  SnrToggleCheckbox √不适用 </w:instrText>
              </w:r>
              <w:r>
                <w:fldChar w:fldCharType="end"/>
              </w:r>
            </w:p>
          </w:sdtContent>
        </w:sdt>
      </w:sdtContent>
    </w:sdt>
    <w:p w:rsidR="0022473E" w:rsidRDefault="0022473E" w:rsidP="003B3D21"/>
    <w:p w:rsidR="003B3D21" w:rsidRDefault="003B3D21" w:rsidP="003B3D21"/>
    <w:p w:rsidR="0022473E" w:rsidRDefault="007A283C">
      <w:pPr>
        <w:pStyle w:val="10"/>
        <w:numPr>
          <w:ilvl w:val="0"/>
          <w:numId w:val="3"/>
        </w:numPr>
        <w:ind w:left="498" w:hangingChars="177" w:hanging="498"/>
      </w:pPr>
      <w:bookmarkStart w:id="19" w:name="_Toc437440710"/>
      <w:bookmarkStart w:id="20" w:name="_Toc28098025"/>
      <w:r>
        <w:rPr>
          <w:rFonts w:hint="eastAsia"/>
        </w:rPr>
        <w:t>公司业务概要</w:t>
      </w:r>
      <w:bookmarkEnd w:id="19"/>
      <w:bookmarkEnd w:id="20"/>
    </w:p>
    <w:sdt>
      <w:sdtPr>
        <w:rPr>
          <w:rFonts w:ascii="宋体" w:hAnsi="宋体" w:cs="宋体" w:hint="eastAsia"/>
          <w:b w:val="0"/>
          <w:bCs w:val="0"/>
          <w:kern w:val="0"/>
          <w:szCs w:val="24"/>
        </w:rPr>
        <w:alias w:val="模块:报告期内公司所从事的主要业务、经营模式及行业情况说明"/>
        <w:tag w:val="_SEC_4f73d6431da94481a52b41cd560063a7"/>
        <w:id w:val="34633367"/>
        <w:lock w:val="sdtLocked"/>
        <w:placeholder>
          <w:docPart w:val="GBC22222222222222222222222222222"/>
        </w:placeholder>
      </w:sdtPr>
      <w:sdtContent>
        <w:p w:rsidR="0022473E" w:rsidRDefault="007A283C">
          <w:pPr>
            <w:pStyle w:val="2"/>
            <w:numPr>
              <w:ilvl w:val="0"/>
              <w:numId w:val="76"/>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805BCF" w:rsidRDefault="00805BCF" w:rsidP="00805BCF">
              <w:pPr>
                <w:ind w:firstLineChars="200" w:firstLine="420"/>
                <w:outlineLvl w:val="2"/>
              </w:pPr>
              <w:r w:rsidRPr="00361F01">
                <w:t xml:space="preserve">（一）主要业务、经营模式和业绩驱动因素 </w:t>
              </w:r>
            </w:p>
            <w:p w:rsidR="00805BCF" w:rsidRDefault="00805BCF" w:rsidP="00805BCF">
              <w:pPr>
                <w:outlineLvl w:val="2"/>
              </w:pPr>
              <w:r>
                <w:rPr>
                  <w:rFonts w:hint="eastAsia"/>
                </w:rPr>
                <w:t xml:space="preserve">  </w:t>
              </w:r>
              <w:r w:rsidRPr="00401AA6">
                <w:rPr>
                  <w:rFonts w:hint="eastAsia"/>
                  <w:szCs w:val="21"/>
                </w:rPr>
                <w:t xml:space="preserve">  1、</w:t>
              </w:r>
              <w:r w:rsidRPr="00401AA6">
                <w:rPr>
                  <w:szCs w:val="21"/>
                </w:rPr>
                <w:t>主要业务</w:t>
              </w:r>
            </w:p>
            <w:p w:rsidR="00805BCF" w:rsidRPr="0055055C" w:rsidRDefault="00805BCF" w:rsidP="00805BCF">
              <w:pPr>
                <w:ind w:firstLine="420"/>
                <w:outlineLvl w:val="2"/>
                <w:rPr>
                  <w:szCs w:val="21"/>
                </w:rPr>
              </w:pPr>
              <w:r>
                <w:rPr>
                  <w:rFonts w:hint="eastAsia"/>
                  <w:szCs w:val="21"/>
                </w:rPr>
                <w:t>公司的主要业务为风力发电、光伏发电等新能源项目的投资开发及建设运营。</w:t>
              </w:r>
              <w:r w:rsidRPr="0055055C">
                <w:rPr>
                  <w:rFonts w:hint="eastAsia"/>
                  <w:szCs w:val="21"/>
                </w:rPr>
                <w:t>截至</w:t>
              </w:r>
              <w:r w:rsidRPr="0055055C">
                <w:rPr>
                  <w:szCs w:val="21"/>
                </w:rPr>
                <w:t>20</w:t>
              </w:r>
              <w:r w:rsidRPr="0055055C">
                <w:rPr>
                  <w:rFonts w:hint="eastAsia"/>
                  <w:szCs w:val="21"/>
                </w:rPr>
                <w:t>20年12月</w:t>
              </w:r>
              <w:r w:rsidRPr="0055055C">
                <w:rPr>
                  <w:szCs w:val="21"/>
                </w:rPr>
                <w:t>3</w:t>
              </w:r>
              <w:r w:rsidRPr="0055055C">
                <w:rPr>
                  <w:rFonts w:hint="eastAsia"/>
                  <w:szCs w:val="21"/>
                </w:rPr>
                <w:t>1日，公司控股并网装机容量81.83万千瓦，其中，</w:t>
              </w:r>
              <w:r w:rsidRPr="0055055C">
                <w:rPr>
                  <w:szCs w:val="21"/>
                </w:rPr>
                <w:t>风电</w:t>
              </w:r>
              <w:r w:rsidRPr="0055055C">
                <w:rPr>
                  <w:rFonts w:hint="eastAsia"/>
                  <w:szCs w:val="21"/>
                </w:rPr>
                <w:t>项目</w:t>
              </w:r>
              <w:r w:rsidRPr="0055055C">
                <w:rPr>
                  <w:szCs w:val="21"/>
                </w:rPr>
                <w:t>装机容量</w:t>
              </w:r>
              <w:r w:rsidRPr="0055055C">
                <w:rPr>
                  <w:rFonts w:hint="eastAsia"/>
                  <w:szCs w:val="21"/>
                </w:rPr>
                <w:t>79.83</w:t>
              </w:r>
              <w:r w:rsidRPr="0055055C">
                <w:rPr>
                  <w:szCs w:val="21"/>
                </w:rPr>
                <w:t>万千瓦，光伏</w:t>
              </w:r>
              <w:r w:rsidRPr="0055055C">
                <w:rPr>
                  <w:rFonts w:hint="eastAsia"/>
                  <w:szCs w:val="21"/>
                </w:rPr>
                <w:t>发电项目</w:t>
              </w:r>
              <w:r w:rsidRPr="0055055C">
                <w:rPr>
                  <w:szCs w:val="21"/>
                </w:rPr>
                <w:t>装机容量2万千瓦。</w:t>
              </w:r>
            </w:p>
            <w:p w:rsidR="00805BCF" w:rsidRDefault="00805BCF" w:rsidP="00805BCF">
              <w:pPr>
                <w:ind w:firstLine="420"/>
                <w:outlineLvl w:val="2"/>
              </w:pPr>
              <w:r>
                <w:rPr>
                  <w:rFonts w:hint="eastAsia"/>
                </w:rPr>
                <w:t>2、经营模式</w:t>
              </w:r>
            </w:p>
            <w:p w:rsidR="00805BCF" w:rsidRDefault="00805BCF" w:rsidP="00805BCF">
              <w:pPr>
                <w:ind w:firstLineChars="200" w:firstLine="420"/>
                <w:rPr>
                  <w:rFonts w:ascii="Helvetica" w:hAnsi="Helvetica"/>
                  <w:color w:val="333333"/>
                  <w:sz w:val="12"/>
                  <w:szCs w:val="12"/>
                  <w:shd w:val="clear" w:color="auto" w:fill="F5F7FA"/>
                </w:rPr>
              </w:pPr>
              <w:r>
                <w:rPr>
                  <w:rFonts w:hint="eastAsia"/>
                  <w:szCs w:val="21"/>
                </w:rPr>
                <w:t>公司主要经营模式为通过新能源项目的开发、建设、运营等流程，将风能、太阳能等新能源进行开发并转换为电力后销售，取得收入。</w:t>
              </w:r>
              <w:r w:rsidRPr="00164F0E">
                <w:rPr>
                  <w:szCs w:val="21"/>
                </w:rPr>
                <w:t>项目开发阶段，由公司或下属项目公司负责特定区域的项目开发，项目初步选址后，与当地政府签署项目开发框架协议，编制并审查可行性研究报告，在通过公司内部评估与决策后开展项目前期工作，在取得当地发改委核准或备案后开展项目建设；项目建设阶段，公司按采购招标程序组织设备和工程施工的采购和招标，由建设施工单位负责具体建设工作</w:t>
              </w:r>
              <w:r w:rsidRPr="00164F0E">
                <w:rPr>
                  <w:rFonts w:hint="eastAsia"/>
                  <w:szCs w:val="21"/>
                </w:rPr>
                <w:t>，</w:t>
              </w:r>
              <w:r w:rsidRPr="00164F0E">
                <w:rPr>
                  <w:szCs w:val="21"/>
                </w:rPr>
                <w:t>工程建设完成、验收调试合格后，项目并网运行；项目运营阶段，由下属项目公司负责电站的运行、维护和检修，公司对各个电站的运营情况进行监控，并对各下属项目公司实行经营绩效考核</w:t>
              </w:r>
              <w:r w:rsidR="00AA2374">
                <w:rPr>
                  <w:rFonts w:hint="eastAsia"/>
                  <w:szCs w:val="21"/>
                </w:rPr>
                <w:t>。</w:t>
              </w:r>
            </w:p>
            <w:p w:rsidR="00805BCF" w:rsidRPr="00F8506B" w:rsidRDefault="00805BCF" w:rsidP="00805BCF">
              <w:pPr>
                <w:ind w:firstLineChars="200" w:firstLine="420"/>
                <w:rPr>
                  <w:rFonts w:ascii="Helvetica" w:hAnsi="Helvetica"/>
                  <w:color w:val="333333"/>
                  <w:sz w:val="12"/>
                  <w:szCs w:val="12"/>
                  <w:shd w:val="clear" w:color="auto" w:fill="F5F7FA"/>
                </w:rPr>
              </w:pPr>
              <w:r>
                <w:rPr>
                  <w:rFonts w:hint="eastAsia"/>
                  <w:szCs w:val="21"/>
                </w:rPr>
                <w:t>除自主开发项目外，公司还以优质的风力发电、光伏发电项目资产为标的实施股权收购，在并购完成后对并购项目进行运营管理。</w:t>
              </w:r>
              <w:r>
                <w:rPr>
                  <w:szCs w:val="21"/>
                </w:rPr>
                <w:t xml:space="preserve"> </w:t>
              </w:r>
            </w:p>
            <w:p w:rsidR="00805BCF" w:rsidRPr="00F40D39" w:rsidRDefault="00805BCF" w:rsidP="00805BCF">
              <w:pPr>
                <w:ind w:firstLineChars="200" w:firstLine="420"/>
                <w:rPr>
                  <w:szCs w:val="21"/>
                </w:rPr>
              </w:pPr>
              <w:r>
                <w:rPr>
                  <w:rFonts w:hint="eastAsia"/>
                  <w:szCs w:val="21"/>
                </w:rPr>
                <w:t>3、</w:t>
              </w:r>
              <w:r w:rsidRPr="00F40D39">
                <w:rPr>
                  <w:szCs w:val="21"/>
                </w:rPr>
                <w:t xml:space="preserve">业绩驱动因素 </w:t>
              </w:r>
            </w:p>
            <w:p w:rsidR="00805BCF" w:rsidRPr="006038E7" w:rsidRDefault="00805BCF" w:rsidP="00805BCF">
              <w:pPr>
                <w:ind w:firstLineChars="200" w:firstLine="420"/>
                <w:rPr>
                  <w:i/>
                  <w:szCs w:val="21"/>
                </w:rPr>
              </w:pPr>
              <w:r w:rsidRPr="00F40D39">
                <w:rPr>
                  <w:szCs w:val="21"/>
                </w:rPr>
                <w:lastRenderedPageBreak/>
                <w:t>公司业绩主要来源于风力发电、光伏发电业务，利润主要来源于发电量的增加和其他管理及运行成本的控制，公司业绩主要受装机规模、</w:t>
              </w:r>
              <w:r>
                <w:rPr>
                  <w:szCs w:val="21"/>
                </w:rPr>
                <w:t>上网电价</w:t>
              </w:r>
              <w:r>
                <w:rPr>
                  <w:rFonts w:hint="eastAsia"/>
                  <w:szCs w:val="21"/>
                </w:rPr>
                <w:t>、</w:t>
              </w:r>
              <w:r w:rsidRPr="00F40D39">
                <w:rPr>
                  <w:szCs w:val="21"/>
                </w:rPr>
                <w:t>利用小时、风力资源、光</w:t>
              </w:r>
              <w:r>
                <w:rPr>
                  <w:rFonts w:hint="eastAsia"/>
                  <w:szCs w:val="21"/>
                </w:rPr>
                <w:t>照</w:t>
              </w:r>
              <w:r w:rsidRPr="00F40D39">
                <w:rPr>
                  <w:szCs w:val="21"/>
                </w:rPr>
                <w:t>资源、</w:t>
              </w:r>
              <w:r>
                <w:rPr>
                  <w:rFonts w:hint="eastAsia"/>
                  <w:szCs w:val="21"/>
                </w:rPr>
                <w:t>资金成本</w:t>
              </w:r>
              <w:r w:rsidRPr="00F40D39">
                <w:rPr>
                  <w:szCs w:val="21"/>
                </w:rPr>
                <w:t>等因素影响。</w:t>
              </w:r>
            </w:p>
            <w:p w:rsidR="00805BCF" w:rsidRDefault="00805BCF" w:rsidP="00805BCF">
              <w:pPr>
                <w:ind w:firstLineChars="200" w:firstLine="420"/>
                <w:rPr>
                  <w:szCs w:val="21"/>
                </w:rPr>
              </w:pPr>
              <w:r>
                <w:rPr>
                  <w:rFonts w:hint="eastAsia"/>
                  <w:szCs w:val="21"/>
                </w:rPr>
                <w:t>报告期内，公司的主要业务、经营模式和主要业绩驱动因素未发生变化。</w:t>
              </w:r>
            </w:p>
            <w:p w:rsidR="00805BCF" w:rsidRPr="00B239C7" w:rsidRDefault="00805BCF" w:rsidP="00805BCF">
              <w:pPr>
                <w:ind w:firstLineChars="200" w:firstLine="420"/>
                <w:outlineLvl w:val="2"/>
              </w:pPr>
              <w:r w:rsidRPr="00B239C7">
                <w:t xml:space="preserve">（二）行业情况说明 </w:t>
              </w:r>
            </w:p>
            <w:p w:rsidR="00805BCF" w:rsidRDefault="00805BCF" w:rsidP="00805BCF">
              <w:pPr>
                <w:ind w:firstLineChars="200" w:firstLine="420"/>
              </w:pPr>
              <w:r>
                <w:rPr>
                  <w:rFonts w:hint="eastAsia"/>
                </w:rPr>
                <w:t>1、</w:t>
              </w:r>
              <w:r>
                <w:t>报告期内</w:t>
              </w:r>
              <w:r>
                <w:rPr>
                  <w:rFonts w:hint="eastAsia"/>
                </w:rPr>
                <w:t>我国</w:t>
              </w:r>
              <w:r>
                <w:t>电力市场</w:t>
              </w:r>
              <w:r>
                <w:rPr>
                  <w:rFonts w:hint="eastAsia"/>
                </w:rPr>
                <w:t>整体</w:t>
              </w:r>
              <w:r>
                <w:t xml:space="preserve">情况 </w:t>
              </w:r>
            </w:p>
            <w:p w:rsidR="00805BCF" w:rsidRPr="00AA2374" w:rsidRDefault="00805BCF" w:rsidP="00AA2374">
              <w:pPr>
                <w:ind w:firstLineChars="200" w:firstLine="420"/>
                <w:rPr>
                  <w:szCs w:val="21"/>
                </w:rPr>
              </w:pPr>
              <w:r w:rsidRPr="00AA2374">
                <w:rPr>
                  <w:szCs w:val="21"/>
                </w:rPr>
                <w:t>2020年，全国电力供需总体平衡，部分地区有余，局部地区用电高峰时段电力供应偏紧，疫情防控期间电力供应充足可靠，为社会疫情防控和国民经济发展提供坚强电力保障。</w:t>
              </w:r>
            </w:p>
            <w:p w:rsidR="00805BCF" w:rsidRPr="00AA2374" w:rsidRDefault="00805BCF" w:rsidP="00AA2374">
              <w:pPr>
                <w:ind w:firstLineChars="200" w:firstLine="420"/>
                <w:rPr>
                  <w:szCs w:val="21"/>
                </w:rPr>
              </w:pPr>
              <w:r w:rsidRPr="00AA2374">
                <w:rPr>
                  <w:szCs w:val="21"/>
                </w:rPr>
                <w:t>2020年，全社会用电量7.51万亿千瓦时，同比增长3.1%，“十三五”时期全社会用电量年均增长5.7%。</w:t>
              </w:r>
            </w:p>
            <w:p w:rsidR="00805BCF" w:rsidRDefault="00805BCF" w:rsidP="00AA2374">
              <w:pPr>
                <w:ind w:firstLineChars="200" w:firstLine="420"/>
              </w:pPr>
              <w:r w:rsidRPr="00AA2374">
                <w:rPr>
                  <w:szCs w:val="21"/>
                </w:rPr>
                <w:t>截至2020年底，全国全口径发电装机容量22.0亿千瓦，同比增长9.5%；“十三五”时期，全国全口径发电装机容量年均增长7.6%，其中非化石能源装机年均增长13.1%，占总装机容量比重从2015年</w:t>
              </w:r>
              <w:r w:rsidRPr="002257CF">
                <w:t>底的34.8%上升至2020年底的44.8%，提升10个百分点；煤电装机容量年均增速为3.7%，占总装机容量比重从2015年底的59.0%下降至2020年底的49.1%。2020年，全国全口径发电量为7.62万亿千瓦时，同比增长4.0%；“十三五”时期，全国全口径发电量年均增长5.8%，其中非化石能源发电量年均增长10.6%，占总发电量比重从2015年的27.2%上升至2020年的33.9%，提升6.7个百分点；煤电发电量年均增速为3.5%，占总发电量比重从2015年的67.9%下降至2020年的60.8%，降低7.1个百分点。</w:t>
              </w:r>
            </w:p>
            <w:p w:rsidR="00BE5D7C" w:rsidRDefault="00BE5D7C" w:rsidP="00AA2374">
              <w:pPr>
                <w:ind w:firstLineChars="200" w:firstLine="420"/>
              </w:pPr>
            </w:p>
            <w:p w:rsidR="0082631C" w:rsidRDefault="00D93780" w:rsidP="00E400A3">
              <w:r>
                <w:rPr>
                  <w:rFonts w:hint="eastAsia"/>
                  <w:noProof/>
                </w:rPr>
                <w:drawing>
                  <wp:inline distT="0" distB="0" distL="0" distR="0">
                    <wp:extent cx="5626376" cy="2304374"/>
                    <wp:effectExtent l="19050" t="0" r="0" b="0"/>
                    <wp:docPr id="17" name="图片 16" descr="2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副本.png"/>
                            <pic:cNvPicPr/>
                          </pic:nvPicPr>
                          <pic:blipFill>
                            <a:blip r:embed="rId14"/>
                            <a:stretch>
                              <a:fillRect/>
                            </a:stretch>
                          </pic:blipFill>
                          <pic:spPr>
                            <a:xfrm>
                              <a:off x="0" y="0"/>
                              <a:ext cx="5637130" cy="2308779"/>
                            </a:xfrm>
                            <a:prstGeom prst="rect">
                              <a:avLst/>
                            </a:prstGeom>
                          </pic:spPr>
                        </pic:pic>
                      </a:graphicData>
                    </a:graphic>
                  </wp:inline>
                </w:drawing>
              </w:r>
            </w:p>
            <w:p w:rsidR="00BE5D7C" w:rsidRDefault="00BE5D7C" w:rsidP="00AA2374">
              <w:pPr>
                <w:ind w:firstLineChars="200" w:firstLine="420"/>
              </w:pPr>
            </w:p>
            <w:p w:rsidR="00805BCF" w:rsidRDefault="00805BCF" w:rsidP="00805BCF">
              <w:pPr>
                <w:ind w:firstLineChars="200" w:firstLine="420"/>
              </w:pPr>
              <w:r>
                <w:rPr>
                  <w:rFonts w:hint="eastAsia"/>
                </w:rPr>
                <w:t>2、报告期内</w:t>
              </w:r>
              <w:r>
                <w:t>我国</w:t>
              </w:r>
              <w:r>
                <w:rPr>
                  <w:rFonts w:hint="eastAsia"/>
                  <w:szCs w:val="21"/>
                </w:rPr>
                <w:t>可再生能源</w:t>
              </w:r>
              <w:r>
                <w:t>行业</w:t>
              </w:r>
              <w:r w:rsidRPr="00DF4177">
                <w:t>情况</w:t>
              </w:r>
            </w:p>
            <w:p w:rsidR="00805BCF" w:rsidRPr="00F50220" w:rsidRDefault="00805BCF" w:rsidP="00805BCF">
              <w:pPr>
                <w:pStyle w:val="af8"/>
                <w:shd w:val="clear" w:color="auto" w:fill="FFFFFF"/>
                <w:spacing w:before="0" w:beforeAutospacing="0" w:after="0" w:afterAutospacing="0"/>
                <w:ind w:firstLineChars="200" w:firstLine="422"/>
                <w:jc w:val="both"/>
                <w:rPr>
                  <w:sz w:val="21"/>
                </w:rPr>
              </w:pPr>
              <w:r w:rsidRPr="00F50220">
                <w:rPr>
                  <w:b/>
                  <w:bCs/>
                  <w:sz w:val="21"/>
                </w:rPr>
                <w:t>非化石能源投资快速增长。</w:t>
              </w:r>
              <w:r w:rsidRPr="00F50220">
                <w:rPr>
                  <w:sz w:val="21"/>
                </w:rPr>
                <w:t>2020年，纳入行业投资统计体系的主要电力企业合计完成投资9944亿元，同比增长9.6%。电源工程建设完成投资5244亿元，同比增长29.2%，其中风电、太阳能发电投资分别增长70.6%、66.4%。</w:t>
              </w:r>
            </w:p>
            <w:p w:rsidR="00805BCF" w:rsidRDefault="00805BCF" w:rsidP="00805BCF">
              <w:pPr>
                <w:pStyle w:val="af8"/>
                <w:shd w:val="clear" w:color="auto" w:fill="FFFFFF"/>
                <w:spacing w:before="0" w:beforeAutospacing="0" w:after="0" w:afterAutospacing="0"/>
                <w:ind w:firstLineChars="200" w:firstLine="422"/>
                <w:jc w:val="both"/>
                <w:rPr>
                  <w:sz w:val="21"/>
                </w:rPr>
              </w:pPr>
              <w:r w:rsidRPr="00F50220">
                <w:rPr>
                  <w:b/>
                  <w:bCs/>
                  <w:sz w:val="21"/>
                </w:rPr>
                <w:t>新增并网风电装机规模创历史新高。</w:t>
              </w:r>
              <w:r w:rsidRPr="00F50220">
                <w:rPr>
                  <w:sz w:val="21"/>
                </w:rPr>
                <w:t>2020年，全国新增发电装机容量19087万千瓦，同比增加8587万千瓦，其中新增并网风电、太阳能发电装机容量分别为7167万千瓦和4820万千瓦，新增并网风电装机规模创历史新高</w:t>
              </w:r>
              <w:r w:rsidRPr="007A2B86">
                <w:rPr>
                  <w:rFonts w:hint="eastAsia"/>
                  <w:sz w:val="21"/>
                </w:rPr>
                <w:t>，其中陆上风电新增装机6861万千瓦、海上风电新增装机306万千瓦。</w:t>
              </w:r>
              <w:r w:rsidRPr="0058364B">
                <w:rPr>
                  <w:rFonts w:hint="eastAsia"/>
                  <w:sz w:val="21"/>
                </w:rPr>
                <w:t>截至2020年底，我国可再生能源发电装机达到9.34亿千瓦，同比增长约17.5%；其中，风电装机2.81亿千瓦</w:t>
              </w:r>
              <w:r>
                <w:rPr>
                  <w:rFonts w:hint="eastAsia"/>
                  <w:sz w:val="21"/>
                </w:rPr>
                <w:t>（</w:t>
              </w:r>
              <w:r w:rsidRPr="0058364B">
                <w:rPr>
                  <w:rFonts w:hint="eastAsia"/>
                  <w:sz w:val="21"/>
                </w:rPr>
                <w:t>其中陆上风电累计装机2.71亿千瓦、海上风电累计装机约900万千瓦</w:t>
              </w:r>
              <w:r>
                <w:rPr>
                  <w:rFonts w:hint="eastAsia"/>
                  <w:sz w:val="21"/>
                </w:rPr>
                <w:t>）</w:t>
              </w:r>
              <w:r w:rsidRPr="0058364B">
                <w:rPr>
                  <w:rFonts w:hint="eastAsia"/>
                  <w:sz w:val="21"/>
                </w:rPr>
                <w:t>、光伏发电装机2.53亿千瓦、生物质发电装机2952万千瓦。</w:t>
              </w:r>
            </w:p>
            <w:p w:rsidR="00805BCF" w:rsidRDefault="00805BCF" w:rsidP="00805BCF">
              <w:pPr>
                <w:pStyle w:val="af8"/>
                <w:shd w:val="clear" w:color="auto" w:fill="FFFFFF"/>
                <w:spacing w:before="0" w:beforeAutospacing="0" w:after="0" w:afterAutospacing="0"/>
                <w:ind w:firstLine="420"/>
                <w:jc w:val="both"/>
                <w:rPr>
                  <w:sz w:val="21"/>
                </w:rPr>
              </w:pPr>
              <w:r w:rsidRPr="0058364B">
                <w:rPr>
                  <w:rFonts w:hint="eastAsia"/>
                  <w:b/>
                  <w:bCs/>
                  <w:sz w:val="21"/>
                </w:rPr>
                <w:t>可再生能源发电量持续增长。</w:t>
              </w:r>
              <w:r w:rsidRPr="0058364B">
                <w:rPr>
                  <w:rFonts w:hint="eastAsia"/>
                  <w:sz w:val="21"/>
                </w:rPr>
                <w:t>2020年，全国可再生能源发电量达22148亿千瓦时，同比增长约8.4%。其中，风电4665亿千瓦时，同比增长约15%；光伏发电2605亿千瓦时，同比增长16.1%；生物质发电1326亿千瓦时，同比增长约19.4%。</w:t>
              </w:r>
            </w:p>
            <w:p w:rsidR="00805BCF" w:rsidRPr="00A72F60" w:rsidRDefault="00805BCF" w:rsidP="00805BCF">
              <w:pPr>
                <w:pStyle w:val="af8"/>
                <w:shd w:val="clear" w:color="auto" w:fill="FFFFFF"/>
                <w:spacing w:before="0" w:beforeAutospacing="0" w:after="0" w:afterAutospacing="0"/>
                <w:ind w:firstLine="420"/>
                <w:jc w:val="both"/>
                <w:rPr>
                  <w:sz w:val="21"/>
                </w:rPr>
              </w:pPr>
              <w:r w:rsidRPr="0058364B">
                <w:rPr>
                  <w:rFonts w:hint="eastAsia"/>
                  <w:b/>
                  <w:bCs/>
                  <w:sz w:val="21"/>
                </w:rPr>
                <w:t>可再生能源保持高利用率水平</w:t>
              </w:r>
              <w:r w:rsidRPr="0058364B">
                <w:rPr>
                  <w:rFonts w:hint="eastAsia"/>
                  <w:sz w:val="21"/>
                </w:rPr>
                <w:t>。</w:t>
              </w:r>
              <w:r w:rsidRPr="006D580D">
                <w:rPr>
                  <w:rFonts w:hint="eastAsia"/>
                  <w:sz w:val="21"/>
                </w:rPr>
                <w:t>2020年，全国风电平均利用小时数2097小时，风电平均利用小时数较高的省区中，福建2880小时、云南2837小时、广西2745小时、四川2537小时。2020年，全国弃风电量约166亿千瓦时，全国平均弃风率3%，较去年同比下降1个百分点，尤其是新疆、甘肃、蒙西，弃风率同比显著下降。2020年，全国光伏平均利用小时数1160小时，平均利</w:t>
              </w:r>
              <w:r w:rsidRPr="006D580D">
                <w:rPr>
                  <w:rFonts w:hint="eastAsia"/>
                  <w:sz w:val="21"/>
                </w:rPr>
                <w:lastRenderedPageBreak/>
                <w:t>用小时数较高的地区为东北地区1492小时，西北地区1264小时，华北地区1263小时。2020年，全国弃光电量52.6亿千瓦时，全国平均弃光率2%，与去年同期基本持平，光伏消纳问题较为突出的西北地区弃光率</w:t>
              </w:r>
              <w:r>
                <w:rPr>
                  <w:rFonts w:hint="eastAsia"/>
                  <w:sz w:val="21"/>
                </w:rPr>
                <w:t>有所</w:t>
              </w:r>
              <w:r w:rsidRPr="006D580D">
                <w:rPr>
                  <w:rFonts w:hint="eastAsia"/>
                  <w:sz w:val="21"/>
                </w:rPr>
                <w:t>下降。</w:t>
              </w:r>
            </w:p>
            <w:p w:rsidR="00805BCF" w:rsidRDefault="00805BCF" w:rsidP="00805BCF">
              <w:pPr>
                <w:ind w:firstLineChars="200" w:firstLine="420"/>
                <w:jc w:val="both"/>
              </w:pPr>
              <w:r>
                <w:rPr>
                  <w:rFonts w:hint="eastAsia"/>
                  <w:szCs w:val="21"/>
                </w:rPr>
                <w:t>3、报告期内福建省电力行业情况</w:t>
              </w:r>
            </w:p>
            <w:p w:rsidR="00805BCF" w:rsidRDefault="00805BCF" w:rsidP="00805BCF">
              <w:pPr>
                <w:ind w:firstLineChars="200" w:firstLine="420"/>
                <w:jc w:val="both"/>
              </w:pPr>
              <w:r>
                <w:t>2020年，福建省全口径发电量2636.5亿千瓦时，同比增长2.5%。其中，水电291.8亿千瓦时，同比减少34</w:t>
              </w:r>
              <w:r>
                <w:rPr>
                  <w:rFonts w:hint="eastAsia"/>
                </w:rPr>
                <w:t>.0</w:t>
              </w:r>
              <w:r>
                <w:t>%；火电发电量1550.5亿千瓦时,同比增长10.3%；核电652.5亿千瓦时，同比增长5.0%；风电122.3亿千瓦时，同比增长40.1%；光伏19.2亿千瓦时，同比增长20.5%。</w:t>
              </w:r>
            </w:p>
            <w:p w:rsidR="00805BCF" w:rsidRDefault="00805BCF" w:rsidP="00805BCF">
              <w:pPr>
                <w:ind w:firstLineChars="200" w:firstLine="420"/>
                <w:jc w:val="both"/>
              </w:pPr>
              <w:r>
                <w:t>截至2020年底</w:t>
              </w:r>
              <w:r>
                <w:rPr>
                  <w:rFonts w:hint="eastAsia"/>
                </w:rPr>
                <w:t>，</w:t>
              </w:r>
              <w:r>
                <w:t>福建省发电装机容量</w:t>
              </w:r>
              <w:r>
                <w:rPr>
                  <w:rFonts w:hint="eastAsia"/>
                </w:rPr>
                <w:t>为</w:t>
              </w:r>
              <w:r>
                <w:t>6371.6万千瓦，同比增长7.8%</w:t>
              </w:r>
              <w:r>
                <w:rPr>
                  <w:rFonts w:hint="eastAsia"/>
                </w:rPr>
                <w:t>，比上年底增长462.4万千瓦；</w:t>
              </w:r>
              <w:r>
                <w:t>其中，水电</w:t>
              </w:r>
              <w:r>
                <w:rPr>
                  <w:rFonts w:hint="eastAsia"/>
                </w:rPr>
                <w:t>装机</w:t>
              </w:r>
              <w:r>
                <w:t>1331.2万千瓦，同比增长0.</w:t>
              </w:r>
              <w:r>
                <w:rPr>
                  <w:rFonts w:hint="eastAsia"/>
                </w:rPr>
                <w:t>8</w:t>
              </w:r>
              <w:r>
                <w:t>%；火电</w:t>
              </w:r>
              <w:r>
                <w:rPr>
                  <w:rFonts w:hint="eastAsia"/>
                </w:rPr>
                <w:t>装机</w:t>
              </w:r>
              <w:r>
                <w:t>3477.7万千瓦，同比增长9.6%；核电</w:t>
              </w:r>
              <w:r>
                <w:rPr>
                  <w:rFonts w:hint="eastAsia"/>
                </w:rPr>
                <w:t>装机</w:t>
              </w:r>
              <w:r>
                <w:t>871.2万千瓦，</w:t>
              </w:r>
              <w:r>
                <w:rPr>
                  <w:rFonts w:hint="eastAsia"/>
                </w:rPr>
                <w:t>与2019年持平</w:t>
              </w:r>
              <w:r>
                <w:t>；风电</w:t>
              </w:r>
              <w:r>
                <w:rPr>
                  <w:rFonts w:hint="eastAsia"/>
                </w:rPr>
                <w:t>装机</w:t>
              </w:r>
              <w:r>
                <w:t>486.2万千瓦，同比增长29.3%；光伏</w:t>
              </w:r>
              <w:r>
                <w:rPr>
                  <w:rFonts w:hint="eastAsia"/>
                </w:rPr>
                <w:t>装机</w:t>
              </w:r>
              <w:r>
                <w:t>202.3万千瓦，同比增长19.7%。</w:t>
              </w:r>
            </w:p>
            <w:p w:rsidR="00BE5D7C" w:rsidRDefault="00BE5D7C" w:rsidP="00805BCF">
              <w:pPr>
                <w:ind w:firstLineChars="200" w:firstLine="420"/>
                <w:jc w:val="both"/>
              </w:pPr>
            </w:p>
            <w:p w:rsidR="0082631C" w:rsidRDefault="00D93780" w:rsidP="006766A8">
              <w:pPr>
                <w:jc w:val="both"/>
              </w:pPr>
              <w:r>
                <w:rPr>
                  <w:rFonts w:hint="eastAsia"/>
                  <w:noProof/>
                </w:rPr>
                <w:drawing>
                  <wp:inline distT="0" distB="0" distL="0" distR="0">
                    <wp:extent cx="5578668" cy="2306565"/>
                    <wp:effectExtent l="19050" t="0" r="2982" b="0"/>
                    <wp:docPr id="18" name="图片 17" descr="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副本.png"/>
                            <pic:cNvPicPr/>
                          </pic:nvPicPr>
                          <pic:blipFill>
                            <a:blip r:embed="rId15"/>
                            <a:stretch>
                              <a:fillRect/>
                            </a:stretch>
                          </pic:blipFill>
                          <pic:spPr>
                            <a:xfrm>
                              <a:off x="0" y="0"/>
                              <a:ext cx="5580575" cy="2307354"/>
                            </a:xfrm>
                            <a:prstGeom prst="rect">
                              <a:avLst/>
                            </a:prstGeom>
                          </pic:spPr>
                        </pic:pic>
                      </a:graphicData>
                    </a:graphic>
                  </wp:inline>
                </w:drawing>
              </w:r>
            </w:p>
            <w:p w:rsidR="00805BCF" w:rsidRPr="00D94205" w:rsidRDefault="00805BCF" w:rsidP="00D94205">
              <w:pPr>
                <w:ind w:firstLineChars="200" w:firstLine="360"/>
                <w:rPr>
                  <w:sz w:val="18"/>
                  <w:szCs w:val="18"/>
                </w:rPr>
              </w:pPr>
              <w:r w:rsidRPr="00D94205">
                <w:rPr>
                  <w:sz w:val="18"/>
                  <w:szCs w:val="18"/>
                </w:rPr>
                <w:t>（</w:t>
              </w:r>
              <w:r w:rsidRPr="00D94205">
                <w:rPr>
                  <w:rFonts w:hint="eastAsia"/>
                  <w:sz w:val="18"/>
                  <w:szCs w:val="18"/>
                </w:rPr>
                <w:t>以上信息</w:t>
              </w:r>
              <w:r w:rsidRPr="00D94205">
                <w:rPr>
                  <w:sz w:val="18"/>
                  <w:szCs w:val="18"/>
                </w:rPr>
                <w:t>来源于</w:t>
              </w:r>
              <w:r w:rsidRPr="00D94205">
                <w:rPr>
                  <w:rFonts w:hint="eastAsia"/>
                  <w:sz w:val="18"/>
                  <w:szCs w:val="18"/>
                </w:rPr>
                <w:t>2021年1月30日</w:t>
              </w:r>
              <w:r w:rsidRPr="00D94205">
                <w:rPr>
                  <w:sz w:val="18"/>
                  <w:szCs w:val="18"/>
                </w:rPr>
                <w:t>国家能源局2021年一季度网上新闻发布会文字实录</w:t>
              </w:r>
              <w:r w:rsidRPr="00D94205">
                <w:rPr>
                  <w:rFonts w:hint="eastAsia"/>
                  <w:sz w:val="18"/>
                  <w:szCs w:val="18"/>
                </w:rPr>
                <w:t>、</w:t>
              </w:r>
              <w:r w:rsidRPr="00D94205">
                <w:rPr>
                  <w:sz w:val="18"/>
                  <w:szCs w:val="18"/>
                </w:rPr>
                <w:t>2021</w:t>
              </w:r>
              <w:r w:rsidRPr="00D94205">
                <w:rPr>
                  <w:rFonts w:hint="eastAsia"/>
                  <w:sz w:val="18"/>
                  <w:szCs w:val="18"/>
                </w:rPr>
                <w:t>年</w:t>
              </w:r>
              <w:r w:rsidRPr="00D94205">
                <w:rPr>
                  <w:sz w:val="18"/>
                  <w:szCs w:val="18"/>
                </w:rPr>
                <w:t>2</w:t>
              </w:r>
              <w:r w:rsidRPr="00D94205">
                <w:rPr>
                  <w:rFonts w:hint="eastAsia"/>
                  <w:sz w:val="18"/>
                  <w:szCs w:val="18"/>
                </w:rPr>
                <w:t>月</w:t>
              </w:r>
              <w:r w:rsidRPr="00D94205">
                <w:rPr>
                  <w:sz w:val="18"/>
                  <w:szCs w:val="18"/>
                </w:rPr>
                <w:t>2</w:t>
              </w:r>
              <w:r w:rsidRPr="00D94205">
                <w:rPr>
                  <w:rFonts w:hint="eastAsia"/>
                  <w:sz w:val="18"/>
                  <w:szCs w:val="18"/>
                </w:rPr>
                <w:t>日中国电力企业联合会</w:t>
              </w:r>
              <w:r w:rsidRPr="00D94205">
                <w:rPr>
                  <w:sz w:val="18"/>
                  <w:szCs w:val="18"/>
                </w:rPr>
                <w:t>《2020-2021年度全国电力供需形势分析预测报告》</w:t>
              </w:r>
              <w:r w:rsidRPr="00D94205">
                <w:rPr>
                  <w:rFonts w:hint="eastAsia"/>
                  <w:sz w:val="18"/>
                  <w:szCs w:val="18"/>
                </w:rPr>
                <w:t>、2021年1月福建省电力行业协会《福建电力行业信息》</w:t>
              </w:r>
              <w:r w:rsidRPr="00D94205">
                <w:rPr>
                  <w:sz w:val="18"/>
                  <w:szCs w:val="18"/>
                </w:rPr>
                <w:t>。）</w:t>
              </w:r>
            </w:p>
            <w:p w:rsidR="00805BCF" w:rsidRPr="00ED08BC" w:rsidRDefault="00805BCF" w:rsidP="00805BCF">
              <w:pPr>
                <w:ind w:firstLineChars="200" w:firstLine="420"/>
                <w:rPr>
                  <w:szCs w:val="21"/>
                </w:rPr>
              </w:pPr>
              <w:r>
                <w:rPr>
                  <w:rFonts w:hint="eastAsia"/>
                  <w:szCs w:val="21"/>
                </w:rPr>
                <w:t>4、</w:t>
              </w:r>
              <w:r w:rsidRPr="00ED08BC">
                <w:rPr>
                  <w:szCs w:val="21"/>
                </w:rPr>
                <w:t xml:space="preserve">公司所处的行业地位 </w:t>
              </w:r>
            </w:p>
            <w:p w:rsidR="00805BCF" w:rsidRPr="00DF33EC" w:rsidRDefault="00805BCF" w:rsidP="00805BCF">
              <w:pPr>
                <w:ind w:firstLineChars="200" w:firstLine="420"/>
                <w:jc w:val="both"/>
                <w:rPr>
                  <w:color w:val="FF0000"/>
                  <w:szCs w:val="21"/>
                </w:rPr>
              </w:pPr>
              <w:r w:rsidRPr="00ED08BC">
                <w:rPr>
                  <w:rFonts w:hint="eastAsia"/>
                  <w:szCs w:val="21"/>
                </w:rPr>
                <w:t>公司全资子公司中闽有限是福建省境内最早介入风电项目前期工作和开发建设的风电企业之一。公司所投资风电项目的区位优势明显、风能资源丰富，风电项目年投产装机容量和年发电量在福建省内均名列前茅。</w:t>
              </w:r>
              <w:r w:rsidRPr="005F6BFE">
                <w:rPr>
                  <w:rFonts w:hint="eastAsia"/>
                  <w:szCs w:val="21"/>
                </w:rPr>
                <w:t>截至2020年底，公司控股运营总装机规模81.83万千瓦，其中在福建省内风电装机容量68.88万千瓦，占福建省风电装机规模</w:t>
              </w:r>
              <w:r>
                <w:rPr>
                  <w:rFonts w:hint="eastAsia"/>
                  <w:szCs w:val="21"/>
                </w:rPr>
                <w:t>的</w:t>
              </w:r>
              <w:r w:rsidRPr="00D54622">
                <w:rPr>
                  <w:rFonts w:hint="eastAsia"/>
                  <w:szCs w:val="21"/>
                </w:rPr>
                <w:t>14.17%</w:t>
              </w:r>
              <w:r w:rsidR="00AB64DD">
                <w:rPr>
                  <w:rFonts w:hint="eastAsia"/>
                  <w:szCs w:val="21"/>
                </w:rPr>
                <w:t>，较2019年提高了5.14%</w:t>
              </w:r>
              <w:r w:rsidRPr="00D54622">
                <w:rPr>
                  <w:rFonts w:hint="eastAsia"/>
                  <w:szCs w:val="21"/>
                </w:rPr>
                <w:t>。</w:t>
              </w:r>
            </w:p>
            <w:p w:rsidR="00187AC1" w:rsidRDefault="00805BCF" w:rsidP="00187AC1">
              <w:pPr>
                <w:ind w:firstLineChars="200" w:firstLine="420"/>
              </w:pPr>
              <w:r>
                <w:t>报告期内，</w:t>
              </w:r>
              <w:r w:rsidRPr="000A269B">
                <w:rPr>
                  <w:szCs w:val="21"/>
                </w:rPr>
                <w:t>公司业务范围增加了海上风电业务</w:t>
              </w:r>
              <w:r>
                <w:rPr>
                  <w:rFonts w:hint="eastAsia"/>
                  <w:szCs w:val="21"/>
                </w:rPr>
                <w:t>，</w:t>
              </w:r>
              <w:r>
                <w:t>公司发行股份和可转换公司债券购买资产并募集配套资金暨关联交易事项实施完毕，标的资产中闽海电100%股权完成交割，</w:t>
              </w:r>
              <w:r>
                <w:rPr>
                  <w:rFonts w:hint="eastAsia"/>
                  <w:szCs w:val="21"/>
                </w:rPr>
                <w:t>已投产的</w:t>
              </w:r>
              <w:r w:rsidRPr="000A269B">
                <w:rPr>
                  <w:szCs w:val="21"/>
                </w:rPr>
                <w:t>莆田平海湾海上风电场</w:t>
              </w:r>
              <w:r w:rsidRPr="000A269B">
                <w:rPr>
                  <w:rFonts w:hint="eastAsia"/>
                  <w:szCs w:val="21"/>
                </w:rPr>
                <w:t>一期</w:t>
              </w:r>
              <w:r>
                <w:rPr>
                  <w:szCs w:val="21"/>
                </w:rPr>
                <w:t>5</w:t>
              </w:r>
              <w:r w:rsidRPr="000A269B">
                <w:rPr>
                  <w:szCs w:val="21"/>
                </w:rPr>
                <w:t>万千瓦项目和</w:t>
              </w:r>
              <w:r>
                <w:rPr>
                  <w:rFonts w:hint="eastAsia"/>
                  <w:szCs w:val="21"/>
                </w:rPr>
                <w:t>在建的</w:t>
              </w:r>
              <w:r w:rsidRPr="000A269B">
                <w:rPr>
                  <w:szCs w:val="21"/>
                </w:rPr>
                <w:t>莆田平海湾海上风电场二期</w:t>
              </w:r>
              <w:r>
                <w:rPr>
                  <w:szCs w:val="21"/>
                </w:rPr>
                <w:t>24.6</w:t>
              </w:r>
              <w:r w:rsidRPr="000A269B">
                <w:rPr>
                  <w:szCs w:val="21"/>
                </w:rPr>
                <w:t>万千瓦项目注入公司</w:t>
              </w:r>
              <w:r>
                <w:rPr>
                  <w:rFonts w:hint="eastAsia"/>
                  <w:szCs w:val="21"/>
                </w:rPr>
                <w:t>。陆上风电方面，</w:t>
              </w:r>
              <w:r w:rsidRPr="00ED08BC">
                <w:rPr>
                  <w:rFonts w:hint="eastAsia"/>
                  <w:szCs w:val="21"/>
                </w:rPr>
                <w:t>福清大帽山、王母山、马头山风电场项目、平潭青峰二期风电场项目</w:t>
              </w:r>
              <w:r>
                <w:rPr>
                  <w:rFonts w:hint="eastAsia"/>
                  <w:szCs w:val="21"/>
                </w:rPr>
                <w:t>均于2020年内完成所有机组并网</w:t>
              </w:r>
              <w:r w:rsidRPr="00ED08BC">
                <w:rPr>
                  <w:rFonts w:hint="eastAsia"/>
                  <w:szCs w:val="21"/>
                </w:rPr>
                <w:t>，</w:t>
              </w:r>
              <w:r w:rsidRPr="005F6BFE">
                <w:rPr>
                  <w:rFonts w:hint="eastAsia"/>
                  <w:szCs w:val="21"/>
                </w:rPr>
                <w:t>增加</w:t>
              </w:r>
              <w:r>
                <w:rPr>
                  <w:rFonts w:hint="eastAsia"/>
                  <w:szCs w:val="21"/>
                </w:rPr>
                <w:t>风电</w:t>
              </w:r>
              <w:r w:rsidRPr="005F6BFE">
                <w:rPr>
                  <w:rFonts w:hint="eastAsia"/>
                  <w:szCs w:val="21"/>
                </w:rPr>
                <w:t>装机容量19.98万千瓦</w:t>
              </w:r>
              <w:r w:rsidRPr="00100BA3">
                <w:rPr>
                  <w:rFonts w:hint="eastAsia"/>
                  <w:szCs w:val="21"/>
                </w:rPr>
                <w:t>，</w:t>
              </w:r>
              <w:r>
                <w:rPr>
                  <w:rFonts w:hint="eastAsia"/>
                  <w:szCs w:val="21"/>
                </w:rPr>
                <w:t>公司在福建省风电业务领域的市场份额和竞争力</w:t>
              </w:r>
              <w:r w:rsidRPr="000A269B">
                <w:rPr>
                  <w:rFonts w:hint="eastAsia"/>
                  <w:szCs w:val="21"/>
                </w:rPr>
                <w:t>进一步提升</w:t>
              </w:r>
              <w:r>
                <w:rPr>
                  <w:rFonts w:hint="eastAsia"/>
                  <w:szCs w:val="21"/>
                </w:rPr>
                <w:t>。</w:t>
              </w:r>
            </w:p>
          </w:sdtContent>
        </w:sdt>
      </w:sdtContent>
    </w:sdt>
    <w:p w:rsidR="0022473E" w:rsidRDefault="0022473E"/>
    <w:p w:rsidR="0022473E" w:rsidRDefault="007A283C">
      <w:pPr>
        <w:pStyle w:val="2"/>
        <w:numPr>
          <w:ilvl w:val="0"/>
          <w:numId w:val="76"/>
        </w:numPr>
        <w:tabs>
          <w:tab w:val="left" w:pos="426"/>
        </w:tabs>
        <w:jc w:val="left"/>
        <w:rPr>
          <w:rFonts w:ascii="宋体" w:hAnsi="宋体" w:cs="宋体"/>
          <w:kern w:val="0"/>
          <w:szCs w:val="24"/>
        </w:rPr>
      </w:pPr>
      <w:r>
        <w:rPr>
          <w:rFonts w:ascii="宋体" w:hAnsi="宋体" w:cs="宋体" w:hint="eastAsia"/>
          <w:kern w:val="0"/>
          <w:szCs w:val="24"/>
        </w:rPr>
        <w:t>报告期内公司主要资产发生重大变化情况的说明</w:t>
      </w:r>
    </w:p>
    <w:sdt>
      <w:sdtPr>
        <w:alias w:val="是否适用：报告期内公司主要资产发生重大变化情况的说明[双击切换]"/>
        <w:tag w:val="_GBC_7f4c43218b7043b3bdf1e530047cc5d1"/>
        <w:id w:val="-67970314"/>
        <w:lock w:val="sdtContentLocked"/>
        <w:placeholder>
          <w:docPart w:val="GBC22222222222222222222222222222"/>
        </w:placeholder>
      </w:sdtPr>
      <w:sdtContent>
        <w:p w:rsidR="0022473E" w:rsidRDefault="002525B0">
          <w:r>
            <w:fldChar w:fldCharType="begin"/>
          </w:r>
          <w:r w:rsidR="00F104DF">
            <w:instrText xml:space="preserve">MACROBUTTON  SnrToggleCheckbox √适用 </w:instrText>
          </w:r>
          <w:r>
            <w:fldChar w:fldCharType="end"/>
          </w:r>
          <w:r>
            <w:fldChar w:fldCharType="begin"/>
          </w:r>
          <w:r w:rsidR="00F104DF">
            <w:instrText xml:space="preserve"> MACROBUTTON  SnrToggleCheckbox □不适用 </w:instrText>
          </w:r>
          <w:r>
            <w:fldChar w:fldCharType="end"/>
          </w:r>
        </w:p>
      </w:sdtContent>
    </w:sdt>
    <w:sdt>
      <w:sdtPr>
        <w:rPr>
          <w:rFonts w:hint="eastAsia"/>
        </w:rPr>
        <w:alias w:val="模块:报告期内公司主要资产发生重大变化情况的说明"/>
        <w:tag w:val="_SEC_ce0711783ff34ea2be29a7ea5c27f6a4"/>
        <w:id w:val="34633368"/>
        <w:lock w:val="sdtLocked"/>
        <w:placeholder>
          <w:docPart w:val="GBC22222222222222222222222222222"/>
        </w:placeholder>
      </w:sdtPr>
      <w:sdtContent>
        <w:sdt>
          <w:sdtPr>
            <w:rPr>
              <w:rFonts w:hint="eastAsia"/>
            </w:rPr>
            <w:alias w:val="报告期内公司主要资产发生重大变化情况的说明"/>
            <w:tag w:val="_GBC_6fed43a02af245f6bf44b1893c3f85e1"/>
            <w:id w:val="196634754"/>
            <w:lock w:val="sdtLocked"/>
            <w:placeholder>
              <w:docPart w:val="GBC22222222222222222222222222222"/>
            </w:placeholder>
          </w:sdtPr>
          <w:sdtContent>
            <w:p w:rsidR="0022473E" w:rsidRDefault="00F104DF" w:rsidP="00F104DF">
              <w:pPr>
                <w:ind w:firstLineChars="200" w:firstLine="420"/>
              </w:pPr>
              <w:r w:rsidRPr="003F6CD0">
                <w:rPr>
                  <w:rFonts w:hint="eastAsia"/>
                  <w:szCs w:val="21"/>
                </w:rPr>
                <w:t>经中国证监会</w:t>
              </w:r>
              <w:r w:rsidRPr="001577E5">
                <w:rPr>
                  <w:rFonts w:hint="eastAsia"/>
                  <w:szCs w:val="21"/>
                </w:rPr>
                <w:t>证监许可〔2019〕2</w:t>
              </w:r>
              <w:r w:rsidRPr="001577E5">
                <w:rPr>
                  <w:szCs w:val="21"/>
                </w:rPr>
                <w:t>663</w:t>
              </w:r>
              <w:r w:rsidRPr="001577E5">
                <w:rPr>
                  <w:rFonts w:hint="eastAsia"/>
                  <w:szCs w:val="21"/>
                </w:rPr>
                <w:t>号</w:t>
              </w:r>
              <w:r>
                <w:rPr>
                  <w:rFonts w:hint="eastAsia"/>
                  <w:szCs w:val="21"/>
                </w:rPr>
                <w:t>文</w:t>
              </w:r>
              <w:r w:rsidRPr="003F6CD0">
                <w:rPr>
                  <w:rFonts w:hint="eastAsia"/>
                  <w:szCs w:val="21"/>
                </w:rPr>
                <w:t>核准，</w:t>
              </w:r>
              <w:r w:rsidRPr="0036242B">
                <w:rPr>
                  <w:rFonts w:hint="eastAsia"/>
                  <w:szCs w:val="21"/>
                </w:rPr>
                <w:t>公司向福建投资集团发行股份和可转换公司债券购买资产</w:t>
              </w:r>
              <w:r w:rsidRPr="0036242B">
                <w:rPr>
                  <w:szCs w:val="21"/>
                </w:rPr>
                <w:t>并募集配套资金</w:t>
              </w:r>
              <w:r>
                <w:rPr>
                  <w:rFonts w:hint="eastAsia"/>
                  <w:szCs w:val="21"/>
                </w:rPr>
                <w:t>。</w:t>
              </w:r>
              <w:r w:rsidRPr="003F6CD0">
                <w:rPr>
                  <w:szCs w:val="21"/>
                </w:rPr>
                <w:t>2020年2月26日</w:t>
              </w:r>
              <w:r>
                <w:rPr>
                  <w:rFonts w:hint="eastAsia"/>
                  <w:szCs w:val="21"/>
                </w:rPr>
                <w:t>，</w:t>
              </w:r>
              <w:r w:rsidRPr="00880032">
                <w:rPr>
                  <w:rFonts w:asciiTheme="minorEastAsia" w:eastAsiaTheme="minorEastAsia" w:hAnsiTheme="minorEastAsia" w:hint="eastAsia"/>
                </w:rPr>
                <w:t>本次交易标的资产中闽海电</w:t>
              </w:r>
              <w:r w:rsidRPr="00880032">
                <w:rPr>
                  <w:rFonts w:asciiTheme="minorEastAsia" w:eastAsiaTheme="minorEastAsia" w:hAnsiTheme="minorEastAsia"/>
                </w:rPr>
                <w:t>100%</w:t>
              </w:r>
              <w:r w:rsidRPr="00880032">
                <w:rPr>
                  <w:rFonts w:asciiTheme="minorEastAsia" w:eastAsiaTheme="minorEastAsia" w:hAnsiTheme="minorEastAsia" w:hint="eastAsia"/>
                </w:rPr>
                <w:t>股权的工商登记已办理至公司名下。</w:t>
              </w:r>
              <w:r w:rsidRPr="003F6CD0">
                <w:rPr>
                  <w:szCs w:val="21"/>
                </w:rPr>
                <w:t>根据《企业会计准则第20号——企业合并》规定，同一控制下企业合并在编制合并当期期末的比较报表时，应视同参与合并各方在最终控制方开始实施控制时即以目前的状态存在，提供比较报表时，应对前期比较报表进行调整。</w:t>
              </w:r>
              <w:r>
                <w:rPr>
                  <w:rFonts w:hint="eastAsia"/>
                  <w:szCs w:val="21"/>
                </w:rPr>
                <w:t>因此，公司主要资产在本报告期末与上年末（调整前）相比发生重大变化。</w:t>
              </w:r>
            </w:p>
          </w:sdtContent>
        </w:sdt>
        <w:p w:rsidR="0022473E" w:rsidRDefault="0022473E"/>
        <w:p w:rsidR="0022473E" w:rsidRDefault="007A283C">
          <w:pPr>
            <w:rPr>
              <w:szCs w:val="21"/>
            </w:rPr>
          </w:pPr>
          <w:r>
            <w:rPr>
              <w:rFonts w:hint="eastAsia"/>
              <w:szCs w:val="21"/>
            </w:rPr>
            <w:t>其中：境外资产</w:t>
          </w:r>
          <w:sdt>
            <w:sdtPr>
              <w:rPr>
                <w:rFonts w:hint="eastAsia"/>
                <w:szCs w:val="21"/>
              </w:rPr>
              <w:alias w:val="报告期内公司境外资产变化"/>
              <w:tag w:val="_GBC_75f8b2bb3c9b483fb00e416c36d271f9"/>
              <w:id w:val="196634758"/>
              <w:lock w:val="sdtLocked"/>
              <w:placeholder>
                <w:docPart w:val="GBC22222222222222222222222222222"/>
              </w:placeholder>
            </w:sdtPr>
            <w:sdtEndPr>
              <w:rPr>
                <w:szCs w:val="24"/>
              </w:rPr>
            </w:sdtEndPr>
            <w:sdtContent>
              <w:r w:rsidR="00F104DF">
                <w:rPr>
                  <w:rFonts w:hint="eastAsia"/>
                  <w:szCs w:val="21"/>
                </w:rPr>
                <w:t>0</w:t>
              </w:r>
            </w:sdtContent>
          </w:sdt>
          <w:r>
            <w:rPr>
              <w:rFonts w:hint="eastAsia"/>
              <w:szCs w:val="21"/>
            </w:rPr>
            <w:t>（单位：</w:t>
          </w:r>
          <w:sdt>
            <w:sdtPr>
              <w:rPr>
                <w:rFonts w:hint="eastAsia"/>
                <w:szCs w:val="21"/>
              </w:rPr>
              <w:alias w:val="单位：报告期内公司境外资产变化"/>
              <w:tag w:val="_GBC_657bc8d730f24f988a4b1de27e0193d0"/>
              <w:id w:val="164021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报告期内公司境外资产变化"/>
              <w:tag w:val="_GBC_235923e550b94559986d527016859420"/>
              <w:id w:val="164021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r>
            <w:rPr>
              <w:rFonts w:hint="eastAsia"/>
              <w:szCs w:val="21"/>
            </w:rPr>
            <w:t>），占总资产的比例为</w:t>
          </w:r>
          <w:sdt>
            <w:sdtPr>
              <w:rPr>
                <w:rFonts w:hint="eastAsia"/>
                <w:szCs w:val="21"/>
              </w:rPr>
              <w:alias w:val="报告期内公司境外资产变化占总资产的比例"/>
              <w:tag w:val="_GBC_d79a741d0d2e412ea1fc4f0176aa7072"/>
              <w:id w:val="196634763"/>
              <w:lock w:val="sdtLocked"/>
              <w:placeholder>
                <w:docPart w:val="GBC22222222222222222222222222222"/>
              </w:placeholder>
            </w:sdtPr>
            <w:sdtEndPr>
              <w:rPr>
                <w:szCs w:val="24"/>
              </w:rPr>
            </w:sdtEndPr>
            <w:sdtContent>
              <w:r w:rsidR="00F104DF">
                <w:rPr>
                  <w:rFonts w:hint="eastAsia"/>
                  <w:szCs w:val="21"/>
                </w:rPr>
                <w:t>0</w:t>
              </w:r>
            </w:sdtContent>
          </w:sdt>
          <w:r>
            <w:rPr>
              <w:rFonts w:hint="eastAsia"/>
              <w:szCs w:val="21"/>
            </w:rPr>
            <w:t>%。</w:t>
          </w:r>
        </w:p>
        <w:p w:rsidR="0022473E" w:rsidRDefault="002525B0">
          <w:pPr>
            <w:rPr>
              <w:szCs w:val="21"/>
            </w:rPr>
          </w:pPr>
        </w:p>
      </w:sdtContent>
    </w:sdt>
    <w:sdt>
      <w:sdtPr>
        <w:rPr>
          <w:rFonts w:ascii="宋体" w:hAnsi="宋体" w:cs="宋体" w:hint="eastAsia"/>
          <w:b w:val="0"/>
          <w:bCs w:val="0"/>
          <w:kern w:val="0"/>
          <w:szCs w:val="24"/>
        </w:rPr>
        <w:alias w:val="模块:报告期内公司主要资产发生重大变化情况的说明"/>
        <w:tag w:val="_SEC_d733579ca1be4b6280b2cf34d2da3454"/>
        <w:id w:val="34633369"/>
        <w:lock w:val="sdtLocked"/>
        <w:placeholder>
          <w:docPart w:val="GBC22222222222222222222222222222"/>
        </w:placeholder>
      </w:sdtPr>
      <w:sdtContent>
        <w:p w:rsidR="0022473E" w:rsidRDefault="007A283C">
          <w:pPr>
            <w:pStyle w:val="2"/>
            <w:numPr>
              <w:ilvl w:val="0"/>
              <w:numId w:val="76"/>
            </w:numPr>
            <w:tabs>
              <w:tab w:val="left" w:pos="426"/>
            </w:tabs>
            <w:jc w:val="left"/>
            <w:rPr>
              <w:rFonts w:ascii="宋体" w:hAnsi="宋体" w:cs="宋体"/>
              <w:kern w:val="0"/>
              <w:szCs w:val="24"/>
            </w:rPr>
          </w:pPr>
          <w:r>
            <w:rPr>
              <w:rFonts w:ascii="宋体" w:hAnsi="宋体" w:cs="宋体" w:hint="eastAsia"/>
              <w:kern w:val="0"/>
              <w:szCs w:val="24"/>
            </w:rPr>
            <w:t>报告期内核心竞争力分析</w:t>
          </w:r>
        </w:p>
        <w:sdt>
          <w:sdtPr>
            <w:alias w:val="是否适用：报告期内核心竞争力分析[双击切换]"/>
            <w:tag w:val="_GBC_a03591f0f7444c9b8f5c55d6f75c3136"/>
            <w:id w:val="-849476653"/>
            <w:lock w:val="sdtContentLocked"/>
            <w:placeholder>
              <w:docPart w:val="GBC22222222222222222222222222222"/>
            </w:placeholder>
          </w:sdtPr>
          <w:sdtContent>
            <w:p w:rsidR="0022473E" w:rsidRDefault="002525B0">
              <w:r>
                <w:fldChar w:fldCharType="begin"/>
              </w:r>
              <w:r w:rsidR="00427CC4">
                <w:instrText xml:space="preserve">MACROBUTTON  SnrToggleCheckbox √适用 </w:instrText>
              </w:r>
              <w:r>
                <w:fldChar w:fldCharType="end"/>
              </w:r>
              <w:r>
                <w:fldChar w:fldCharType="begin"/>
              </w:r>
              <w:r w:rsidR="00427CC4">
                <w:instrText xml:space="preserve"> MACROBUTTON  SnrToggleCheckbox □不适用 </w:instrText>
              </w:r>
              <w:r>
                <w:fldChar w:fldCharType="end"/>
              </w:r>
            </w:p>
          </w:sdtContent>
        </w:sdt>
        <w:sdt>
          <w:sdtPr>
            <w:rPr>
              <w:rFonts w:hint="eastAsia"/>
            </w:rPr>
            <w:alias w:val="报告期内核心竞争力分析"/>
            <w:tag w:val="_GBC_956a57b53cd74344a32f2309bcc5f344"/>
            <w:id w:val="196634771"/>
            <w:lock w:val="sdtLocked"/>
            <w:placeholder>
              <w:docPart w:val="GBC22222222222222222222222222222"/>
            </w:placeholder>
          </w:sdtPr>
          <w:sdtContent>
            <w:p w:rsidR="00442CBC" w:rsidRPr="00B61950" w:rsidRDefault="00442CBC" w:rsidP="00442CBC">
              <w:pPr>
                <w:ind w:left="420"/>
                <w:outlineLvl w:val="2"/>
              </w:pPr>
              <w:r>
                <w:rPr>
                  <w:rFonts w:hint="eastAsia"/>
                </w:rPr>
                <w:t>1、资源</w:t>
              </w:r>
              <w:r w:rsidR="00AB64DD">
                <w:rPr>
                  <w:rFonts w:hint="eastAsia"/>
                </w:rPr>
                <w:t>禀赋</w:t>
              </w:r>
              <w:r>
                <w:t>优势</w:t>
              </w:r>
              <w:r w:rsidRPr="00B61950">
                <w:t xml:space="preserve"> </w:t>
              </w:r>
            </w:p>
            <w:p w:rsidR="00442CBC" w:rsidRPr="001A0CF0" w:rsidRDefault="00442CBC" w:rsidP="00442CBC">
              <w:pPr>
                <w:ind w:firstLineChars="200" w:firstLine="420"/>
                <w:jc w:val="both"/>
                <w:rPr>
                  <w:szCs w:val="21"/>
                </w:rPr>
              </w:pPr>
              <w:r w:rsidRPr="00B61950">
                <w:t>福建省地处我国东南沿海，台湾海峡独特的“狭管效应”赋予了福建地区优越的风力资源。</w:t>
              </w:r>
              <w:r w:rsidRPr="00F733AA">
                <w:t>20</w:t>
              </w:r>
              <w:r w:rsidRPr="00F733AA">
                <w:rPr>
                  <w:rFonts w:hint="eastAsia"/>
                </w:rPr>
                <w:t>20</w:t>
              </w:r>
              <w:r w:rsidRPr="00F733AA">
                <w:t>年福建省风电平均利用小时数</w:t>
              </w:r>
              <w:r w:rsidRPr="00F733AA">
                <w:rPr>
                  <w:rFonts w:hint="eastAsia"/>
                </w:rPr>
                <w:t>2880</w:t>
              </w:r>
              <w:r w:rsidRPr="00F733AA">
                <w:t>小时,居全国</w:t>
              </w:r>
              <w:r w:rsidRPr="00F733AA">
                <w:rPr>
                  <w:rFonts w:hint="eastAsia"/>
                </w:rPr>
                <w:t>第一</w:t>
              </w:r>
              <w:r w:rsidRPr="00F733AA">
                <w:t>。</w:t>
              </w:r>
              <w:r>
                <w:t>公</w:t>
              </w:r>
              <w:r>
                <w:rPr>
                  <w:rFonts w:hint="eastAsia"/>
                </w:rPr>
                <w:t>司在</w:t>
              </w:r>
              <w:r>
                <w:t>福建</w:t>
              </w:r>
              <w:r>
                <w:rPr>
                  <w:rFonts w:hint="eastAsia"/>
                </w:rPr>
                <w:t>省已投产</w:t>
              </w:r>
              <w:r w:rsidRPr="00B61950">
                <w:t>和在建</w:t>
              </w:r>
              <w:r>
                <w:rPr>
                  <w:rFonts w:hint="eastAsia"/>
                </w:rPr>
                <w:t>的</w:t>
              </w:r>
              <w:r w:rsidRPr="00B61950">
                <w:t>风电场主要位于</w:t>
              </w:r>
              <w:r>
                <w:t>风资源较优</w:t>
              </w:r>
              <w:r>
                <w:rPr>
                  <w:rFonts w:hint="eastAsia"/>
                </w:rPr>
                <w:t>的</w:t>
              </w:r>
              <w:r>
                <w:t>福清、平潭、</w:t>
              </w:r>
              <w:r>
                <w:rPr>
                  <w:rFonts w:hint="eastAsia"/>
                </w:rPr>
                <w:t>莆田、</w:t>
              </w:r>
              <w:r>
                <w:t>连江等</w:t>
              </w:r>
              <w:r>
                <w:rPr>
                  <w:rFonts w:hint="eastAsia"/>
                </w:rPr>
                <w:t>沿海地区</w:t>
              </w:r>
              <w:r>
                <w:t>，</w:t>
              </w:r>
              <w:r>
                <w:rPr>
                  <w:rFonts w:hint="eastAsia"/>
                </w:rPr>
                <w:t>实际运行年利用小时数高、无</w:t>
              </w:r>
              <w:r>
                <w:t>弃风限电</w:t>
              </w:r>
              <w:r>
                <w:rPr>
                  <w:rFonts w:hint="eastAsia"/>
                </w:rPr>
                <w:t>，</w:t>
              </w:r>
              <w:r>
                <w:t>为公司长期发展奠定了良好的基础</w:t>
              </w:r>
              <w:r>
                <w:rPr>
                  <w:rFonts w:hint="eastAsia"/>
                </w:rPr>
                <w:t>。同时，福建省</w:t>
              </w:r>
              <w:r>
                <w:t>近海风能</w:t>
              </w:r>
              <w:r>
                <w:rPr>
                  <w:rFonts w:hint="eastAsia"/>
                </w:rPr>
                <w:t>整体优于</w:t>
              </w:r>
              <w:r>
                <w:t>陆上地区</w:t>
              </w:r>
              <w:r>
                <w:rPr>
                  <w:rFonts w:hint="eastAsia"/>
                </w:rPr>
                <w:t>，</w:t>
              </w:r>
              <w:r w:rsidRPr="00AF0040">
                <w:t>发展海上风电拥有得天独厚的优势</w:t>
              </w:r>
              <w:r>
                <w:rPr>
                  <w:rFonts w:hint="eastAsia"/>
                </w:rPr>
                <w:t>。</w:t>
              </w:r>
              <w:r>
                <w:rPr>
                  <w:rFonts w:hint="eastAsia"/>
                  <w:szCs w:val="21"/>
                </w:rPr>
                <w:t>报告期内，公司重大资产重组并购中闽海电事项实施完毕，公司在现有业务范围基础上增加了海上风电业务</w:t>
              </w:r>
              <w:r>
                <w:rPr>
                  <w:rFonts w:hint="eastAsia"/>
                </w:rPr>
                <w:t>，</w:t>
              </w:r>
              <w:r>
                <w:rPr>
                  <w:rFonts w:hint="eastAsia"/>
                  <w:szCs w:val="21"/>
                </w:rPr>
                <w:t>区位竞争优势得到进一步发</w:t>
              </w:r>
              <w:r w:rsidRPr="001A0CF0">
                <w:rPr>
                  <w:rFonts w:hint="eastAsia"/>
                </w:rPr>
                <w:t>挥。此外，公司在黑龙江省也有投运和储备的风电项目</w:t>
              </w:r>
              <w:r>
                <w:rPr>
                  <w:rFonts w:hint="eastAsia"/>
                </w:rPr>
                <w:t>，黑龙江省属于风能资源丰富的“三北”地区，项目也</w:t>
              </w:r>
              <w:r w:rsidRPr="001A0CF0">
                <w:rPr>
                  <w:rFonts w:hint="eastAsia"/>
                </w:rPr>
                <w:t>具有较好的资源禀赋。</w:t>
              </w:r>
            </w:p>
            <w:p w:rsidR="00442CBC" w:rsidRPr="00B61950" w:rsidRDefault="00442CBC" w:rsidP="00442CBC">
              <w:pPr>
                <w:ind w:firstLineChars="200" w:firstLine="420"/>
                <w:jc w:val="both"/>
              </w:pPr>
              <w:r>
                <w:rPr>
                  <w:rFonts w:hint="eastAsia"/>
                </w:rPr>
                <w:t>2、</w:t>
              </w:r>
              <w:r w:rsidRPr="00B61950">
                <w:t>专业化</w:t>
              </w:r>
              <w:r>
                <w:rPr>
                  <w:rFonts w:hint="eastAsia"/>
                </w:rPr>
                <w:t>优势</w:t>
              </w:r>
            </w:p>
            <w:p w:rsidR="00442CBC" w:rsidRDefault="00442CBC" w:rsidP="00442CBC">
              <w:pPr>
                <w:ind w:firstLineChars="200" w:firstLine="420"/>
              </w:pPr>
              <w:r w:rsidRPr="00B61950">
                <w:t>公司全资子公司中闽有限是福建省境内最早介入风电项目前期工作和开发建设的风电企业之一。公司</w:t>
              </w:r>
              <w:r>
                <w:rPr>
                  <w:rFonts w:hint="eastAsia"/>
                </w:rPr>
                <w:t>长久以来</w:t>
              </w:r>
              <w:r w:rsidRPr="00B61950">
                <w:t>一直专注于风力发电等清洁能源项目的开发、建设及运营，公司所有</w:t>
              </w:r>
              <w:r>
                <w:t>的经营性资产和收入都与风力发电等清洁能源发电业务相关，公司在</w:t>
              </w:r>
              <w:r w:rsidRPr="00B61950">
                <w:rPr>
                  <w:rFonts w:hint="eastAsia"/>
                </w:rPr>
                <w:t>新能源发电</w:t>
              </w:r>
              <w:r w:rsidRPr="00B61950">
                <w:t>项目</w:t>
              </w:r>
              <w:r>
                <w:rPr>
                  <w:rFonts w:hint="eastAsia"/>
                </w:rPr>
                <w:t>开发</w:t>
              </w:r>
              <w:r>
                <w:t>、</w:t>
              </w:r>
              <w:r w:rsidRPr="00B61950">
                <w:t xml:space="preserve">建设及运行管理等方面均具有丰富的经验，是福建省内从事风电行业专业化程度较高的公司之一。 </w:t>
              </w:r>
            </w:p>
            <w:p w:rsidR="00442CBC" w:rsidRDefault="00442CBC" w:rsidP="00442CBC">
              <w:pPr>
                <w:ind w:firstLineChars="200" w:firstLine="420"/>
              </w:pPr>
              <w:r>
                <w:rPr>
                  <w:rFonts w:hint="eastAsia"/>
                </w:rPr>
                <w:t>3、项目拓展优势</w:t>
              </w:r>
            </w:p>
            <w:p w:rsidR="00442CBC" w:rsidRDefault="00442CBC" w:rsidP="00442CBC">
              <w:pPr>
                <w:ind w:firstLineChars="200" w:firstLine="420"/>
              </w:pPr>
              <w:r>
                <w:rPr>
                  <w:rFonts w:hint="eastAsia"/>
                </w:rPr>
                <w:t>公司坚持项目开发和优质项目并购双轮驱动，拥有较强的可持续发展能力。报告期内，公司完成并购中闽海电重大资产重组事项，成功收购控股股东所属优质海上风电项目资产；同时，公司继续实施“走出去”战略，积极在省外寻找资源条件良好的平价风电、光伏项目，并立足于正在建设的黑龙江富锦市二龙山镇</w:t>
              </w:r>
              <w:r>
                <w:t xml:space="preserve"> 30MW 农林生物质热电联产</w:t>
              </w:r>
              <w:r>
                <w:rPr>
                  <w:rFonts w:hint="eastAsia"/>
                </w:rPr>
                <w:t>项目，积极开拓生物质发电项目领域的投资。公司通过项目滚动开发与资产并购，促进装机规模不断提升、市场竞争力不断增强。</w:t>
              </w:r>
            </w:p>
            <w:p w:rsidR="00442CBC" w:rsidRPr="00B61950" w:rsidRDefault="00442CBC" w:rsidP="00442CBC">
              <w:pPr>
                <w:ind w:firstLineChars="200" w:firstLine="420"/>
              </w:pPr>
              <w:r>
                <w:rPr>
                  <w:rFonts w:hint="eastAsia"/>
                </w:rPr>
                <w:t>4、</w:t>
              </w:r>
              <w:r w:rsidRPr="00B61950">
                <w:t>运营</w:t>
              </w:r>
              <w:r>
                <w:rPr>
                  <w:rFonts w:hint="eastAsia"/>
                </w:rPr>
                <w:t>管理优势</w:t>
              </w:r>
              <w:r w:rsidRPr="00B61950">
                <w:t xml:space="preserve"> </w:t>
              </w:r>
            </w:p>
            <w:p w:rsidR="00442CBC" w:rsidRPr="00584AB0" w:rsidRDefault="001500FE" w:rsidP="00442CBC">
              <w:pPr>
                <w:ind w:firstLineChars="200" w:firstLine="420"/>
              </w:pPr>
              <w:r>
                <w:t>公司具有丰富的风电场运营管理经验，培养了一支理论扎实、作风严谨、技能精湛、具有技术创新和攻关能力的运行维护技术队伍，积累了各种故障处理和维修保养经验，具备技术攻关、技术创新能力和核心部件故障解决能力。2020年度，公司在福建省所属陆上风电场的平均发电设备利用小时为3206小时，所属海上风电场的平均发电设备利用小时为4530小时，在黑龙江省所属三个风电场平均发电设备利用小时为2607小时，均高于国内平均水平2097小时，整体保持了良好的运营效率。</w:t>
              </w:r>
            </w:p>
            <w:p w:rsidR="00442CBC" w:rsidRDefault="00442CBC" w:rsidP="00442CBC">
              <w:pPr>
                <w:ind w:firstLineChars="200" w:firstLine="420"/>
              </w:pPr>
              <w:r>
                <w:rPr>
                  <w:rFonts w:hint="eastAsia"/>
                </w:rPr>
                <w:t>5、资金优势</w:t>
              </w:r>
            </w:p>
            <w:p w:rsidR="00F104DF" w:rsidRDefault="00442CBC" w:rsidP="00AB64DD">
              <w:pPr>
                <w:ind w:firstLineChars="200" w:firstLine="420"/>
              </w:pPr>
              <w:r>
                <w:rPr>
                  <w:rFonts w:hint="eastAsia"/>
                </w:rPr>
                <w:t>公司资产盈利能力较强，</w:t>
              </w:r>
              <w:r>
                <w:rPr>
                  <w:rFonts w:hint="eastAsia"/>
                  <w:szCs w:val="21"/>
                </w:rPr>
                <w:t>已投产的各项目能为公司带来稳定的利润。近几年，</w:t>
              </w:r>
              <w:r>
                <w:rPr>
                  <w:rFonts w:hint="eastAsia"/>
                </w:rPr>
                <w:t>得益于风电项目装机容量不断增加，公司业绩保持持续增长。公司资信状况良好，与各类金融机构保持稳定的合作关系，融资渠道和方式多样，资金获取成本较低，具有</w:t>
              </w:r>
              <w:r w:rsidRPr="00BE61A3">
                <w:rPr>
                  <w:rFonts w:hint="eastAsia"/>
                </w:rPr>
                <w:t>较强的融资能力。</w:t>
              </w:r>
            </w:p>
          </w:sdtContent>
        </w:sdt>
      </w:sdtContent>
    </w:sdt>
    <w:p w:rsidR="0022473E" w:rsidRDefault="0022473E"/>
    <w:p w:rsidR="00580E47" w:rsidRDefault="00580E47"/>
    <w:p w:rsidR="0022473E" w:rsidRDefault="007A283C">
      <w:pPr>
        <w:pStyle w:val="10"/>
        <w:numPr>
          <w:ilvl w:val="0"/>
          <w:numId w:val="3"/>
        </w:numPr>
        <w:ind w:left="498" w:hangingChars="177" w:hanging="498"/>
      </w:pPr>
      <w:bookmarkStart w:id="21" w:name="_Toc28098026"/>
      <w:r>
        <w:rPr>
          <w:rFonts w:hint="eastAsia"/>
        </w:rPr>
        <w:t>经营情况讨论与分析</w:t>
      </w:r>
      <w:bookmarkEnd w:id="21"/>
    </w:p>
    <w:sdt>
      <w:sdtPr>
        <w:rPr>
          <w:rFonts w:ascii="宋体" w:hAnsi="宋体" w:cs="宋体" w:hint="eastAsia"/>
          <w:b w:val="0"/>
          <w:bCs w:val="0"/>
          <w:kern w:val="0"/>
          <w:szCs w:val="24"/>
        </w:rPr>
        <w:alias w:val="模块:管理层讨论与分析"/>
        <w:tag w:val="_SEC_465bd2646eb04eab8e1c01ba688faf29"/>
        <w:id w:val="38652916"/>
        <w:lock w:val="sdtLocked"/>
        <w:placeholder>
          <w:docPart w:val="GBC22222222222222222222222222222"/>
        </w:placeholder>
      </w:sdtPr>
      <w:sdtEndPr>
        <w:rPr>
          <w:rFonts w:asciiTheme="minorEastAsia" w:eastAsiaTheme="minorEastAsia" w:hAnsiTheme="minorEastAsia"/>
        </w:rPr>
      </w:sdtEndPr>
      <w:sdtContent>
        <w:p w:rsidR="0022473E" w:rsidRDefault="007A283C">
          <w:pPr>
            <w:pStyle w:val="2"/>
            <w:numPr>
              <w:ilvl w:val="0"/>
              <w:numId w:val="18"/>
            </w:numPr>
            <w:ind w:left="368" w:hangingChars="175" w:hanging="368"/>
          </w:pPr>
          <w:r>
            <w:rPr>
              <w:rFonts w:hint="eastAsia"/>
            </w:rPr>
            <w:t>经营</w:t>
          </w:r>
          <w:r w:rsidRPr="000B6B78">
            <w:rPr>
              <w:rFonts w:hint="eastAsia"/>
            </w:rPr>
            <w:t>情况</w:t>
          </w:r>
          <w:r w:rsidRPr="000B6B78">
            <w:t>讨论与分析</w:t>
          </w:r>
        </w:p>
        <w:sdt>
          <w:sdtPr>
            <w:rPr>
              <w:rFonts w:asciiTheme="minorEastAsia" w:eastAsiaTheme="minorEastAsia" w:hAnsiTheme="minorEastAsia" w:hint="eastAsia"/>
            </w:rPr>
            <w:alias w:val="管理层讨论与分析"/>
            <w:tag w:val="_GBC_75862f3cb18e486fb20eb44dbcc462a9"/>
            <w:id w:val="38652917"/>
            <w:lock w:val="sdtLocked"/>
            <w:placeholder>
              <w:docPart w:val="GBC22222222222222222222222222222"/>
            </w:placeholder>
          </w:sdtPr>
          <w:sdtContent>
            <w:p w:rsidR="0078777F" w:rsidRDefault="0078777F" w:rsidP="0078777F">
              <w:pPr>
                <w:ind w:firstLineChars="200" w:firstLine="420"/>
              </w:pPr>
              <w:r w:rsidRPr="00D56921">
                <w:rPr>
                  <w:rFonts w:hint="eastAsia"/>
                </w:rPr>
                <w:t>2020年，公司以习近平新时代中国特色社会主义思想为指导，努力</w:t>
              </w:r>
              <w:r>
                <w:rPr>
                  <w:rFonts w:hint="eastAsia"/>
                </w:rPr>
                <w:t>克服新冠</w:t>
              </w:r>
              <w:r w:rsidRPr="00D56921">
                <w:rPr>
                  <w:rFonts w:hint="eastAsia"/>
                </w:rPr>
                <w:t>疫情和“抢装潮”等不利影响，凝心聚力抓项目，冲锋在前谋发展，各项工作取得较好成效。</w:t>
              </w:r>
            </w:p>
            <w:p w:rsidR="0078777F" w:rsidRDefault="0078777F" w:rsidP="0078777F">
              <w:pPr>
                <w:ind w:firstLineChars="200" w:firstLine="422"/>
                <w:rPr>
                  <w:rFonts w:cs="仿宋_GB2312"/>
                  <w:b/>
                  <w:szCs w:val="21"/>
                </w:rPr>
              </w:pPr>
              <w:r w:rsidRPr="00227696">
                <w:rPr>
                  <w:rFonts w:cs="仿宋_GB2312" w:hint="eastAsia"/>
                  <w:b/>
                  <w:szCs w:val="21"/>
                </w:rPr>
                <w:t>1.</w:t>
              </w:r>
              <w:r>
                <w:rPr>
                  <w:rFonts w:cs="仿宋_GB2312" w:hint="eastAsia"/>
                  <w:b/>
                  <w:szCs w:val="21"/>
                </w:rPr>
                <w:t>疫情防控成效显著</w:t>
              </w:r>
            </w:p>
            <w:p w:rsidR="0078777F" w:rsidRPr="00DE43F6" w:rsidRDefault="0078777F" w:rsidP="0078777F">
              <w:pPr>
                <w:ind w:firstLineChars="200" w:firstLine="420"/>
                <w:rPr>
                  <w:rFonts w:cs="仿宋_GB2312"/>
                  <w:szCs w:val="21"/>
                  <w:shd w:val="clear" w:color="auto" w:fill="FFFFFF"/>
                </w:rPr>
              </w:pPr>
              <w:r>
                <w:rPr>
                  <w:rFonts w:cs="仿宋_GB2312" w:hint="eastAsia"/>
                  <w:szCs w:val="21"/>
                  <w:shd w:val="clear" w:color="auto" w:fill="FFFFFF"/>
                </w:rPr>
                <w:t>自2020年初新冠</w:t>
              </w:r>
              <w:r w:rsidRPr="00227696">
                <w:rPr>
                  <w:rFonts w:cs="仿宋_GB2312" w:hint="eastAsia"/>
                  <w:szCs w:val="21"/>
                  <w:shd w:val="clear" w:color="auto" w:fill="FFFFFF"/>
                </w:rPr>
                <w:t>疫情突发以来，</w:t>
              </w:r>
              <w:r>
                <w:rPr>
                  <w:rFonts w:cs="仿宋_GB2312" w:hint="eastAsia"/>
                  <w:szCs w:val="21"/>
                  <w:shd w:val="clear" w:color="auto" w:fill="FFFFFF"/>
                </w:rPr>
                <w:t>公司</w:t>
              </w:r>
              <w:r w:rsidRPr="00227696">
                <w:rPr>
                  <w:rFonts w:cs="仿宋_GB2312" w:hint="eastAsia"/>
                  <w:szCs w:val="21"/>
                  <w:shd w:val="clear" w:color="auto" w:fill="FFFFFF"/>
                </w:rPr>
                <w:t>始终把疫情防控作为一项重大政治任务，把员工生命安全和身体健康放在第一位，充分认识防控工作的复杂性、严峻性、长期性，从严从细落实常态化疫情防控措施，织牢织密“防护网”，实现零感染、零疑似、零确诊，取得</w:t>
              </w:r>
              <w:r>
                <w:rPr>
                  <w:rFonts w:cs="仿宋_GB2312" w:hint="eastAsia"/>
                  <w:szCs w:val="21"/>
                  <w:shd w:val="clear" w:color="auto" w:fill="FFFFFF"/>
                </w:rPr>
                <w:t>显著</w:t>
              </w:r>
              <w:r w:rsidRPr="00227696">
                <w:rPr>
                  <w:rFonts w:cs="仿宋_GB2312" w:hint="eastAsia"/>
                  <w:szCs w:val="21"/>
                  <w:shd w:val="clear" w:color="auto" w:fill="FFFFFF"/>
                </w:rPr>
                <w:t>的防控成果。</w:t>
              </w:r>
              <w:r>
                <w:rPr>
                  <w:rFonts w:cs="仿宋_GB2312" w:hint="eastAsia"/>
                  <w:szCs w:val="21"/>
                  <w:shd w:val="clear" w:color="auto" w:fill="FFFFFF"/>
                </w:rPr>
                <w:t>在国内疫情</w:t>
              </w:r>
              <w:r w:rsidRPr="00AD4DF3">
                <w:rPr>
                  <w:rFonts w:cs="仿宋_GB2312"/>
                  <w:szCs w:val="21"/>
                  <w:shd w:val="clear" w:color="auto" w:fill="FFFFFF"/>
                </w:rPr>
                <w:t>得到有效控制</w:t>
              </w:r>
              <w:r w:rsidRPr="00AD4DF3">
                <w:rPr>
                  <w:rFonts w:cs="仿宋_GB2312" w:hint="eastAsia"/>
                  <w:szCs w:val="21"/>
                  <w:shd w:val="clear" w:color="auto" w:fill="FFFFFF"/>
                </w:rPr>
                <w:t>后，公司有序开展复工复产，</w:t>
              </w:r>
              <w:r>
                <w:rPr>
                  <w:rFonts w:cs="仿宋_GB2312" w:hint="eastAsia"/>
                  <w:szCs w:val="21"/>
                  <w:shd w:val="clear" w:color="auto" w:fill="FFFFFF"/>
                </w:rPr>
                <w:t>自2020年4月起各权属公司</w:t>
              </w:r>
              <w:r w:rsidRPr="00AD4DF3">
                <w:rPr>
                  <w:rFonts w:cs="仿宋_GB2312" w:hint="eastAsia"/>
                  <w:szCs w:val="21"/>
                  <w:shd w:val="clear" w:color="auto" w:fill="FFFFFF"/>
                </w:rPr>
                <w:t>、在建</w:t>
              </w:r>
              <w:r>
                <w:rPr>
                  <w:rFonts w:cs="仿宋_GB2312" w:hint="eastAsia"/>
                  <w:szCs w:val="21"/>
                  <w:shd w:val="clear" w:color="auto" w:fill="FFFFFF"/>
                </w:rPr>
                <w:t>项目复工</w:t>
              </w:r>
              <w:r w:rsidRPr="00AD4DF3">
                <w:rPr>
                  <w:rFonts w:cs="仿宋_GB2312" w:hint="eastAsia"/>
                  <w:szCs w:val="21"/>
                  <w:shd w:val="clear" w:color="auto" w:fill="FFFFFF"/>
                </w:rPr>
                <w:t>率达到</w:t>
              </w:r>
              <w:r w:rsidRPr="00AD4DF3">
                <w:rPr>
                  <w:rFonts w:cs="仿宋_GB2312"/>
                  <w:szCs w:val="21"/>
                  <w:shd w:val="clear" w:color="auto" w:fill="FFFFFF"/>
                </w:rPr>
                <w:t>100%</w:t>
              </w:r>
              <w:r w:rsidRPr="00AD4DF3">
                <w:rPr>
                  <w:rFonts w:cs="仿宋_GB2312" w:hint="eastAsia"/>
                  <w:szCs w:val="21"/>
                  <w:shd w:val="clear" w:color="auto" w:fill="FFFFFF"/>
                </w:rPr>
                <w:t>。</w:t>
              </w:r>
            </w:p>
            <w:p w:rsidR="0078777F" w:rsidRPr="000E5C8B" w:rsidRDefault="0078777F" w:rsidP="000E5C8B">
              <w:pPr>
                <w:ind w:firstLineChars="200" w:firstLine="422"/>
                <w:rPr>
                  <w:rFonts w:cs="仿宋_GB2312"/>
                  <w:b/>
                  <w:szCs w:val="21"/>
                </w:rPr>
              </w:pPr>
              <w:r w:rsidRPr="000E5C8B">
                <w:rPr>
                  <w:rFonts w:hint="eastAsia"/>
                  <w:b/>
                </w:rPr>
                <w:t>2.</w:t>
              </w:r>
              <w:r w:rsidRPr="000E5C8B">
                <w:rPr>
                  <w:rFonts w:cs="仿宋_GB2312" w:hint="eastAsia"/>
                  <w:b/>
                  <w:szCs w:val="21"/>
                </w:rPr>
                <w:t>经营业绩创新高</w:t>
              </w:r>
            </w:p>
            <w:p w:rsidR="0078777F" w:rsidRPr="00D56921" w:rsidRDefault="0078777F" w:rsidP="0078777F">
              <w:pPr>
                <w:ind w:firstLineChars="200" w:firstLine="420"/>
                <w:rPr>
                  <w:rFonts w:cs="仿宋_GB2312"/>
                  <w:szCs w:val="21"/>
                </w:rPr>
              </w:pPr>
              <w:r w:rsidRPr="00D56921">
                <w:rPr>
                  <w:rFonts w:cs="仿宋_GB2312" w:hint="eastAsia"/>
                  <w:szCs w:val="21"/>
                </w:rPr>
                <w:lastRenderedPageBreak/>
                <w:t>公司坚持</w:t>
              </w:r>
              <w:r w:rsidRPr="00D56921">
                <w:rPr>
                  <w:rFonts w:cs="仿宋_GB2312" w:hint="eastAsia"/>
                  <w:szCs w:val="21"/>
                  <w:shd w:val="clear" w:color="auto" w:fill="FFFFFF"/>
                </w:rPr>
                <w:t>以电量为龙头，以效益为中心，以设备健康为保障，抢抓时机增发电，实现大风年创造大效益。</w:t>
              </w:r>
              <w:r w:rsidRPr="00D606EC">
                <w:rPr>
                  <w:rFonts w:cs="仿宋_GB2312" w:hint="eastAsia"/>
                  <w:szCs w:val="21"/>
                </w:rPr>
                <w:t>一是坚持应修必修、修必修好的方针，</w:t>
              </w:r>
              <w:r w:rsidRPr="00D56921">
                <w:rPr>
                  <w:rFonts w:cs="仿宋_GB2312" w:hint="eastAsia"/>
                  <w:szCs w:val="21"/>
                </w:rPr>
                <w:t>全年投入6100多万元实施设备检修技改，消除</w:t>
              </w:r>
              <w:r w:rsidRPr="00D606EC">
                <w:rPr>
                  <w:rFonts w:cs="仿宋_GB2312" w:hint="eastAsia"/>
                  <w:szCs w:val="21"/>
                </w:rPr>
                <w:t>重大设备隐患，</w:t>
              </w:r>
              <w:r>
                <w:rPr>
                  <w:rFonts w:cs="仿宋_GB2312" w:hint="eastAsia"/>
                  <w:szCs w:val="21"/>
                </w:rPr>
                <w:t>设备保持较高可利用率，为稳发电打好基础；</w:t>
              </w:r>
              <w:r w:rsidRPr="00D606EC">
                <w:rPr>
                  <w:rFonts w:cs="仿宋_GB2312" w:hint="eastAsia"/>
                  <w:szCs w:val="21"/>
                </w:rPr>
                <w:t>二是</w:t>
              </w:r>
              <w:r w:rsidRPr="00D56921">
                <w:rPr>
                  <w:rFonts w:cs="仿宋_GB2312"/>
                  <w:szCs w:val="21"/>
                </w:rPr>
                <w:t>树立度电必争</w:t>
              </w:r>
              <w:r w:rsidRPr="00D56921">
                <w:rPr>
                  <w:rFonts w:cs="仿宋_GB2312" w:hint="eastAsia"/>
                  <w:szCs w:val="21"/>
                </w:rPr>
                <w:t>、</w:t>
              </w:r>
              <w:r w:rsidRPr="00D56921">
                <w:rPr>
                  <w:rFonts w:cs="仿宋_GB2312"/>
                  <w:szCs w:val="21"/>
                </w:rPr>
                <w:t>电量就是效益</w:t>
              </w:r>
              <w:r w:rsidRPr="00D56921">
                <w:rPr>
                  <w:rFonts w:cs="仿宋_GB2312" w:hint="eastAsia"/>
                  <w:szCs w:val="21"/>
                </w:rPr>
                <w:t>的意识，加强生产过程技术监督，</w:t>
              </w:r>
              <w:r w:rsidRPr="00D56921">
                <w:rPr>
                  <w:rFonts w:cs="仿宋_GB2312"/>
                  <w:szCs w:val="21"/>
                </w:rPr>
                <w:t>强化对标管理</w:t>
              </w:r>
              <w:r w:rsidRPr="00D56921">
                <w:rPr>
                  <w:rFonts w:cs="仿宋_GB2312" w:hint="eastAsia"/>
                  <w:szCs w:val="21"/>
                </w:rPr>
                <w:t>和</w:t>
              </w:r>
              <w:r w:rsidRPr="00D56921">
                <w:rPr>
                  <w:rFonts w:cs="仿宋_GB2312"/>
                  <w:szCs w:val="21"/>
                </w:rPr>
                <w:t>运行分析</w:t>
              </w:r>
              <w:r w:rsidRPr="00D56921">
                <w:rPr>
                  <w:rFonts w:cs="仿宋_GB2312" w:hint="eastAsia"/>
                  <w:szCs w:val="21"/>
                </w:rPr>
                <w:t>，积极协调调度，</w:t>
              </w:r>
              <w:r w:rsidRPr="00D56921">
                <w:rPr>
                  <w:rFonts w:cs="仿宋_GB2312"/>
                  <w:szCs w:val="21"/>
                </w:rPr>
                <w:t>优化</w:t>
              </w:r>
              <w:r w:rsidRPr="00D606EC">
                <w:rPr>
                  <w:rFonts w:cs="仿宋_GB2312"/>
                  <w:szCs w:val="21"/>
                </w:rPr>
                <w:t>运行方式，促进机组经济运行</w:t>
              </w:r>
              <w:r w:rsidRPr="00D606EC">
                <w:rPr>
                  <w:rFonts w:cs="仿宋_GB2312" w:hint="eastAsia"/>
                  <w:szCs w:val="21"/>
                </w:rPr>
                <w:t>，为多发电创造条件；三是</w:t>
              </w:r>
              <w:r w:rsidRPr="00D56921">
                <w:rPr>
                  <w:rFonts w:cs="仿宋_GB2312" w:hint="eastAsia"/>
                  <w:szCs w:val="21"/>
                </w:rPr>
                <w:t>树立电力市场营销新理念，主动对接调度中心、市场交易中心，积极参与电量市场化交易、辅助服务市场交易、</w:t>
              </w:r>
              <w:r w:rsidRPr="00D606EC">
                <w:rPr>
                  <w:rFonts w:cs="仿宋_GB2312" w:hint="eastAsia"/>
                  <w:szCs w:val="21"/>
                </w:rPr>
                <w:t>疆电替代交易与外送交易</w:t>
              </w:r>
              <w:r w:rsidRPr="00D56921">
                <w:rPr>
                  <w:rFonts w:cs="仿宋_GB2312" w:hint="eastAsia"/>
                  <w:szCs w:val="21"/>
                </w:rPr>
                <w:t>，争取合理电量电价，</w:t>
              </w:r>
              <w:r w:rsidRPr="00D606EC">
                <w:rPr>
                  <w:rFonts w:cs="仿宋_GB2312" w:hint="eastAsia"/>
                  <w:szCs w:val="21"/>
                </w:rPr>
                <w:t>确保</w:t>
              </w:r>
              <w:r w:rsidRPr="00D56921">
                <w:rPr>
                  <w:rFonts w:cs="仿宋_GB2312" w:hint="eastAsia"/>
                  <w:szCs w:val="21"/>
                </w:rPr>
                <w:t>发电</w:t>
              </w:r>
              <w:r w:rsidRPr="00D606EC">
                <w:rPr>
                  <w:rFonts w:cs="仿宋_GB2312" w:hint="eastAsia"/>
                  <w:szCs w:val="21"/>
                </w:rPr>
                <w:t>收入最大化</w:t>
              </w:r>
              <w:r w:rsidRPr="00D56921">
                <w:rPr>
                  <w:rFonts w:cs="仿宋_GB2312" w:hint="eastAsia"/>
                  <w:szCs w:val="21"/>
                </w:rPr>
                <w:t>。</w:t>
              </w:r>
              <w:r>
                <w:rPr>
                  <w:rFonts w:cs="仿宋_GB2312" w:hint="eastAsia"/>
                  <w:szCs w:val="21"/>
                </w:rPr>
                <w:t>报告期，公司权属各项目累计</w:t>
              </w:r>
              <w:r w:rsidRPr="004609AA">
                <w:rPr>
                  <w:rFonts w:cs="仿宋_GB2312" w:hint="eastAsia"/>
                  <w:szCs w:val="21"/>
                </w:rPr>
                <w:t>发电量230,4</w:t>
              </w:r>
              <w:r w:rsidR="00200DE4">
                <w:rPr>
                  <w:rFonts w:cs="仿宋_GB2312" w:hint="eastAsia"/>
                  <w:szCs w:val="21"/>
                </w:rPr>
                <w:t>1</w:t>
              </w:r>
              <w:r w:rsidRPr="004609AA">
                <w:rPr>
                  <w:rFonts w:cs="仿宋_GB2312" w:hint="eastAsia"/>
                  <w:szCs w:val="21"/>
                </w:rPr>
                <w:t>7.64万千瓦时，比去年同期136,171.71 万千</w:t>
              </w:r>
              <w:r w:rsidRPr="00200DE4">
                <w:rPr>
                  <w:rFonts w:cs="仿宋_GB2312" w:hint="eastAsia"/>
                  <w:szCs w:val="21"/>
                </w:rPr>
                <w:t>瓦时增长69.2</w:t>
              </w:r>
              <w:r w:rsidR="00200DE4" w:rsidRPr="00200DE4">
                <w:rPr>
                  <w:rFonts w:cs="仿宋_GB2312" w:hint="eastAsia"/>
                  <w:szCs w:val="21"/>
                </w:rPr>
                <w:t>1</w:t>
              </w:r>
              <w:r w:rsidRPr="00200DE4">
                <w:rPr>
                  <w:rFonts w:cs="仿宋_GB2312" w:hint="eastAsia"/>
                  <w:szCs w:val="21"/>
                </w:rPr>
                <w:t>%；上</w:t>
              </w:r>
              <w:r w:rsidRPr="004609AA">
                <w:rPr>
                  <w:rFonts w:cs="仿宋_GB2312" w:hint="eastAsia"/>
                  <w:szCs w:val="21"/>
                </w:rPr>
                <w:t>网电量223,987.58万千瓦时，比去年同期132,347.49万千瓦时增长69.24%。</w:t>
              </w:r>
            </w:p>
            <w:p w:rsidR="0078777F" w:rsidRPr="000E5C8B" w:rsidRDefault="0078777F" w:rsidP="000E5C8B">
              <w:pPr>
                <w:ind w:firstLineChars="200" w:firstLine="422"/>
                <w:rPr>
                  <w:rFonts w:cs="仿宋_GB2312"/>
                  <w:b/>
                  <w:szCs w:val="21"/>
                </w:rPr>
              </w:pPr>
              <w:r w:rsidRPr="000E5C8B">
                <w:rPr>
                  <w:rFonts w:hint="eastAsia"/>
                  <w:b/>
                </w:rPr>
                <w:t>3.</w:t>
              </w:r>
              <w:r w:rsidRPr="000E5C8B">
                <w:rPr>
                  <w:rFonts w:cs="仿宋_GB2312" w:hint="eastAsia"/>
                  <w:b/>
                  <w:szCs w:val="21"/>
                </w:rPr>
                <w:t>项目建设攻坚创效</w:t>
              </w:r>
            </w:p>
            <w:p w:rsidR="0078777F" w:rsidRPr="00022DF9" w:rsidRDefault="0078777F" w:rsidP="0078777F">
              <w:pPr>
                <w:ind w:firstLineChars="200" w:firstLine="420"/>
              </w:pPr>
              <w:r w:rsidRPr="00D56921">
                <w:rPr>
                  <w:rFonts w:cs="仿宋_GB2312" w:hint="eastAsia"/>
                  <w:szCs w:val="21"/>
                </w:rPr>
                <w:t>面对疫情防控和</w:t>
              </w:r>
              <w:r>
                <w:rPr>
                  <w:rFonts w:cs="仿宋_GB2312" w:hint="eastAsia"/>
                  <w:szCs w:val="21"/>
                </w:rPr>
                <w:t>“</w:t>
              </w:r>
              <w:r w:rsidRPr="00D56921">
                <w:rPr>
                  <w:rFonts w:cs="仿宋_GB2312" w:hint="eastAsia"/>
                  <w:szCs w:val="21"/>
                </w:rPr>
                <w:t>抢装潮</w:t>
              </w:r>
              <w:r>
                <w:rPr>
                  <w:rFonts w:cs="仿宋_GB2312" w:hint="eastAsia"/>
                  <w:szCs w:val="21"/>
                </w:rPr>
                <w:t>”</w:t>
              </w:r>
              <w:r w:rsidRPr="00D56921">
                <w:rPr>
                  <w:rFonts w:cs="仿宋_GB2312" w:hint="eastAsia"/>
                  <w:szCs w:val="21"/>
                </w:rPr>
                <w:t>的复杂形势，</w:t>
              </w:r>
              <w:r>
                <w:rPr>
                  <w:rFonts w:cs="仿宋_GB2312" w:hint="eastAsia"/>
                  <w:szCs w:val="21"/>
                </w:rPr>
                <w:t>公司</w:t>
              </w:r>
              <w:r w:rsidRPr="00D56921">
                <w:rPr>
                  <w:rFonts w:cs="仿宋_GB2312" w:hint="eastAsia"/>
                  <w:szCs w:val="21"/>
                </w:rPr>
                <w:t>扛住电价补贴政策的倒逼压力，科学排布，抢抓工期，克服多重困难，携手打赢工程建设“百日攻坚战”、电价保卫战，</w:t>
              </w:r>
              <w:r>
                <w:rPr>
                  <w:rFonts w:cs="仿宋_GB2312" w:hint="eastAsia"/>
                  <w:szCs w:val="21"/>
                </w:rPr>
                <w:t>截至2020年底，</w:t>
              </w:r>
              <w:r w:rsidRPr="00D56921">
                <w:rPr>
                  <w:rFonts w:cs="仿宋_GB2312" w:hint="eastAsia"/>
                  <w:szCs w:val="21"/>
                </w:rPr>
                <w:t>实现福清马头山、王母山、大帽山</w:t>
              </w:r>
              <w:r>
                <w:rPr>
                  <w:rFonts w:cs="仿宋_GB2312" w:hint="eastAsia"/>
                  <w:szCs w:val="21"/>
                </w:rPr>
                <w:t>风电场</w:t>
              </w:r>
              <w:r w:rsidRPr="00D56921">
                <w:rPr>
                  <w:rFonts w:cs="仿宋_GB2312" w:hint="eastAsia"/>
                  <w:szCs w:val="21"/>
                </w:rPr>
                <w:t>项目54台风机，平潭青峰二期</w:t>
              </w:r>
              <w:r>
                <w:rPr>
                  <w:rFonts w:cs="仿宋_GB2312" w:hint="eastAsia"/>
                  <w:szCs w:val="21"/>
                </w:rPr>
                <w:t>风电场</w:t>
              </w:r>
              <w:r w:rsidRPr="00D56921">
                <w:rPr>
                  <w:rFonts w:cs="仿宋_GB2312" w:hint="eastAsia"/>
                  <w:szCs w:val="21"/>
                </w:rPr>
                <w:t>项目18</w:t>
              </w:r>
              <w:r>
                <w:rPr>
                  <w:rFonts w:cs="仿宋_GB2312" w:hint="eastAsia"/>
                  <w:szCs w:val="21"/>
                </w:rPr>
                <w:t>台风机的全部并网发电；莆田平海湾海上风电场</w:t>
              </w:r>
              <w:r w:rsidRPr="00D56921">
                <w:rPr>
                  <w:rFonts w:cs="仿宋_GB2312" w:hint="eastAsia"/>
                  <w:szCs w:val="21"/>
                </w:rPr>
                <w:t>二期项目22台风机并网发电，5个机位具备风机吊装条件；</w:t>
              </w:r>
              <w:r w:rsidRPr="00022DF9">
                <w:rPr>
                  <w:rFonts w:cs="仿宋_GB2312"/>
                  <w:szCs w:val="21"/>
                </w:rPr>
                <w:t>富锦市二龙山镇生物质热电联产项目</w:t>
              </w:r>
              <w:r w:rsidRPr="00D56921">
                <w:rPr>
                  <w:rFonts w:cs="仿宋_GB2312" w:hint="eastAsia"/>
                  <w:szCs w:val="21"/>
                </w:rPr>
                <w:t>主体工程建成。</w:t>
              </w:r>
            </w:p>
            <w:p w:rsidR="0078777F" w:rsidRDefault="0078777F" w:rsidP="0078777F">
              <w:pPr>
                <w:ind w:firstLineChars="200" w:firstLine="422"/>
                <w:rPr>
                  <w:rFonts w:cs="仿宋_GB2312"/>
                  <w:b/>
                  <w:szCs w:val="21"/>
                </w:rPr>
              </w:pPr>
              <w:r>
                <w:rPr>
                  <w:rFonts w:cs="仿宋_GB2312" w:hint="eastAsia"/>
                  <w:b/>
                  <w:szCs w:val="21"/>
                </w:rPr>
                <w:t>4</w:t>
              </w:r>
              <w:r w:rsidRPr="00602829">
                <w:rPr>
                  <w:rFonts w:cs="仿宋_GB2312" w:hint="eastAsia"/>
                  <w:b/>
                  <w:szCs w:val="21"/>
                </w:rPr>
                <w:t>.重大资产重组顺利实施</w:t>
              </w:r>
            </w:p>
            <w:p w:rsidR="0078777F" w:rsidRPr="00E654A1" w:rsidRDefault="0078777F" w:rsidP="0078777F">
              <w:pPr>
                <w:ind w:firstLineChars="200" w:firstLine="420"/>
                <w:rPr>
                  <w:rFonts w:cs="仿宋_GB2312"/>
                  <w:b/>
                  <w:szCs w:val="21"/>
                </w:rPr>
              </w:pPr>
              <w:r>
                <w:rPr>
                  <w:rFonts w:hint="eastAsia"/>
                  <w:szCs w:val="21"/>
                </w:rPr>
                <w:t>公司发行股份和可转换公司债券购买资产并募集配套资金暨关联交易</w:t>
              </w:r>
              <w:r w:rsidRPr="00D56921">
                <w:rPr>
                  <w:rFonts w:hint="eastAsia"/>
                  <w:szCs w:val="21"/>
                </w:rPr>
                <w:t>事项于2020年实施完毕。中闽海电资产顺利交割，公司业务范围增加了海上风电业务，装机规模进一步提升</w:t>
              </w:r>
              <w:r w:rsidRPr="00D56921">
                <w:rPr>
                  <w:rFonts w:cs="仿宋_GB2312" w:hint="eastAsia"/>
                  <w:szCs w:val="21"/>
                </w:rPr>
                <w:t>。</w:t>
              </w:r>
              <w:r w:rsidR="00A46BE4">
                <w:rPr>
                  <w:rFonts w:hint="eastAsia"/>
                  <w:szCs w:val="21"/>
                </w:rPr>
                <w:t>本次重组充分</w:t>
              </w:r>
              <w:r w:rsidR="00A46BE4" w:rsidRPr="00200DE4">
                <w:rPr>
                  <w:rFonts w:hint="eastAsia"/>
                  <w:szCs w:val="21"/>
                </w:rPr>
                <w:t>利用</w:t>
              </w:r>
              <w:r w:rsidR="00A46BE4" w:rsidRPr="00551BAD">
                <w:rPr>
                  <w:rFonts w:hint="eastAsia"/>
                  <w:szCs w:val="21"/>
                </w:rPr>
                <w:t>资本</w:t>
              </w:r>
              <w:r w:rsidRPr="00200DE4">
                <w:rPr>
                  <w:rFonts w:hint="eastAsia"/>
                  <w:szCs w:val="21"/>
                </w:rPr>
                <w:t>市场再融</w:t>
              </w:r>
              <w:r w:rsidRPr="00D56921">
                <w:rPr>
                  <w:rFonts w:hint="eastAsia"/>
                  <w:szCs w:val="21"/>
                </w:rPr>
                <w:t>资工具，特别是利用定向可转债新政完成了配套融资，成功向6个配售对象发行5.6亿元可转换公司债券，</w:t>
              </w:r>
              <w:r>
                <w:rPr>
                  <w:rFonts w:hint="eastAsia"/>
                  <w:szCs w:val="21"/>
                </w:rPr>
                <w:t>为募投</w:t>
              </w:r>
              <w:r w:rsidRPr="00D56921">
                <w:rPr>
                  <w:rFonts w:hint="eastAsia"/>
                  <w:szCs w:val="21"/>
                </w:rPr>
                <w:t>项目提供了低成本的建设资金。</w:t>
              </w:r>
            </w:p>
            <w:p w:rsidR="0078777F" w:rsidRDefault="0078777F" w:rsidP="0078777F">
              <w:pPr>
                <w:numPr>
                  <w:ilvl w:val="255"/>
                  <w:numId w:val="0"/>
                </w:numPr>
                <w:ind w:firstLineChars="200" w:firstLine="422"/>
                <w:rPr>
                  <w:rFonts w:cs="仿宋_GB2312"/>
                  <w:b/>
                  <w:szCs w:val="21"/>
                </w:rPr>
              </w:pPr>
              <w:r>
                <w:rPr>
                  <w:rFonts w:cs="仿宋_GB2312" w:hint="eastAsia"/>
                  <w:b/>
                  <w:szCs w:val="21"/>
                </w:rPr>
                <w:t>5.</w:t>
              </w:r>
              <w:r w:rsidRPr="00D56921">
                <w:rPr>
                  <w:rFonts w:cs="仿宋_GB2312" w:hint="eastAsia"/>
                  <w:b/>
                  <w:szCs w:val="21"/>
                </w:rPr>
                <w:t>经营管理优中求进</w:t>
              </w:r>
            </w:p>
            <w:p w:rsidR="0078777F" w:rsidRPr="00D56921" w:rsidRDefault="0078777F" w:rsidP="0078777F">
              <w:pPr>
                <w:numPr>
                  <w:ilvl w:val="255"/>
                  <w:numId w:val="0"/>
                </w:numPr>
                <w:ind w:firstLineChars="200" w:firstLine="420"/>
                <w:rPr>
                  <w:szCs w:val="21"/>
                </w:rPr>
              </w:pPr>
              <w:r w:rsidRPr="00E654A1">
                <w:rPr>
                  <w:rFonts w:hint="eastAsia"/>
                  <w:szCs w:val="21"/>
                </w:rPr>
                <w:t>一是坚持“制度管人，流程管事”思维，进一步完善管理制度体系，全年新制定、修编制度33项，</w:t>
              </w:r>
              <w:r>
                <w:rPr>
                  <w:rFonts w:hint="eastAsia"/>
                  <w:szCs w:val="21"/>
                </w:rPr>
                <w:t>为公司管理制度化、规范化、标准化提供持续动力；</w:t>
              </w:r>
              <w:r w:rsidRPr="00E654A1">
                <w:rPr>
                  <w:rFonts w:hint="eastAsia"/>
                  <w:szCs w:val="21"/>
                </w:rPr>
                <w:t>二是贯彻“效益是干出来的，也是省出来的”的理念，严控开支，过紧日子，接待、差旅、车辆、会议培训等费用支出明显下降；三是坚持稳健经营的原则，通过事前预防监督主动作为、事中监督追责落实责任、事后监督整改举一反三，将内控嵌入业务全流程，并结合专项审计及检查督查联动机制，提升风险防范能力。</w:t>
              </w:r>
            </w:p>
            <w:p w:rsidR="0078777F" w:rsidRDefault="0078777F" w:rsidP="0078777F">
              <w:pPr>
                <w:ind w:firstLineChars="200" w:firstLine="422"/>
                <w:rPr>
                  <w:rFonts w:cs="仿宋_GB2312"/>
                  <w:b/>
                  <w:szCs w:val="21"/>
                </w:rPr>
              </w:pPr>
              <w:r>
                <w:rPr>
                  <w:rFonts w:cs="仿宋_GB2312" w:hint="eastAsia"/>
                  <w:b/>
                  <w:szCs w:val="21"/>
                </w:rPr>
                <w:t>6.安全生产长治久安</w:t>
              </w:r>
            </w:p>
            <w:p w:rsidR="0022473E" w:rsidRDefault="0078777F" w:rsidP="0078777F">
              <w:pPr>
                <w:ind w:firstLineChars="200" w:firstLine="420"/>
                <w:rPr>
                  <w:rFonts w:asciiTheme="minorEastAsia" w:eastAsiaTheme="minorEastAsia" w:hAnsiTheme="minorEastAsia"/>
                </w:rPr>
              </w:pPr>
              <w:r w:rsidRPr="00E654A1">
                <w:rPr>
                  <w:rFonts w:hint="eastAsia"/>
                  <w:szCs w:val="21"/>
                </w:rPr>
                <w:t>一是</w:t>
              </w:r>
              <w:r w:rsidRPr="00D56921">
                <w:rPr>
                  <w:rFonts w:hint="eastAsia"/>
                  <w:szCs w:val="21"/>
                </w:rPr>
                <w:t>主体</w:t>
              </w:r>
              <w:r>
                <w:rPr>
                  <w:rFonts w:hint="eastAsia"/>
                  <w:szCs w:val="21"/>
                </w:rPr>
                <w:t>责任落实到位</w:t>
              </w:r>
              <w:r w:rsidRPr="00D56921">
                <w:rPr>
                  <w:rFonts w:hint="eastAsia"/>
                  <w:szCs w:val="21"/>
                </w:rPr>
                <w:t>，</w:t>
              </w:r>
              <w:r>
                <w:rPr>
                  <w:rFonts w:hint="eastAsia"/>
                  <w:szCs w:val="21"/>
                </w:rPr>
                <w:t>贯彻实施</w:t>
              </w:r>
              <w:r w:rsidRPr="00D56921">
                <w:rPr>
                  <w:rFonts w:hint="eastAsia"/>
                  <w:szCs w:val="21"/>
                </w:rPr>
                <w:t>“一把手”责任和全员责任制</w:t>
              </w:r>
              <w:r>
                <w:rPr>
                  <w:rFonts w:hint="eastAsia"/>
                  <w:szCs w:val="21"/>
                </w:rPr>
                <w:t>；二</w:t>
              </w:r>
              <w:r w:rsidRPr="00E654A1">
                <w:rPr>
                  <w:rFonts w:hint="eastAsia"/>
                  <w:szCs w:val="21"/>
                </w:rPr>
                <w:t>是</w:t>
              </w:r>
              <w:r>
                <w:rPr>
                  <w:rFonts w:hint="eastAsia"/>
                  <w:szCs w:val="21"/>
                </w:rPr>
                <w:t>员工安全素质不断提升，</w:t>
              </w:r>
              <w:r w:rsidRPr="00D56921">
                <w:rPr>
                  <w:rFonts w:hint="eastAsia"/>
                  <w:szCs w:val="21"/>
                </w:rPr>
                <w:t>全年组织</w:t>
              </w:r>
              <w:r>
                <w:rPr>
                  <w:rFonts w:hint="eastAsia"/>
                  <w:szCs w:val="21"/>
                </w:rPr>
                <w:t>多次</w:t>
              </w:r>
              <w:r w:rsidRPr="00D56921">
                <w:rPr>
                  <w:rFonts w:hint="eastAsia"/>
                  <w:szCs w:val="21"/>
                </w:rPr>
                <w:t>安全教育培训</w:t>
              </w:r>
              <w:r>
                <w:rPr>
                  <w:rFonts w:hint="eastAsia"/>
                  <w:szCs w:val="21"/>
                </w:rPr>
                <w:t>和</w:t>
              </w:r>
              <w:r w:rsidRPr="00D56921">
                <w:rPr>
                  <w:rFonts w:hint="eastAsia"/>
                  <w:szCs w:val="21"/>
                </w:rPr>
                <w:t>应急预案演练</w:t>
              </w:r>
              <w:r>
                <w:rPr>
                  <w:rFonts w:hint="eastAsia"/>
                  <w:szCs w:val="21"/>
                </w:rPr>
                <w:t>，</w:t>
              </w:r>
              <w:r w:rsidRPr="00D56921">
                <w:rPr>
                  <w:rFonts w:hint="eastAsia"/>
                  <w:szCs w:val="21"/>
                </w:rPr>
                <w:t>员工专业技能、处突能力稳步增强</w:t>
              </w:r>
              <w:r>
                <w:rPr>
                  <w:rFonts w:hint="eastAsia"/>
                  <w:szCs w:val="21"/>
                </w:rPr>
                <w:t>；三</w:t>
              </w:r>
              <w:r w:rsidRPr="00E654A1">
                <w:rPr>
                  <w:rFonts w:hint="eastAsia"/>
                  <w:szCs w:val="21"/>
                </w:rPr>
                <w:t>是</w:t>
              </w:r>
              <w:r>
                <w:rPr>
                  <w:rFonts w:hint="eastAsia"/>
                  <w:szCs w:val="21"/>
                </w:rPr>
                <w:t>隐患查治成效明显，持续</w:t>
              </w:r>
              <w:r w:rsidRPr="00D56921">
                <w:rPr>
                  <w:rFonts w:hint="eastAsia"/>
                  <w:szCs w:val="21"/>
                </w:rPr>
                <w:t>开展自查</w:t>
              </w:r>
              <w:r>
                <w:rPr>
                  <w:rFonts w:hint="eastAsia"/>
                  <w:szCs w:val="21"/>
                </w:rPr>
                <w:t>、整改</w:t>
              </w:r>
              <w:r w:rsidRPr="00D56921">
                <w:rPr>
                  <w:rFonts w:hint="eastAsia"/>
                  <w:szCs w:val="21"/>
                </w:rPr>
                <w:t>，</w:t>
              </w:r>
              <w:r w:rsidRPr="00E654A1">
                <w:rPr>
                  <w:rFonts w:hint="eastAsia"/>
                  <w:szCs w:val="21"/>
                </w:rPr>
                <w:t>补短堵漏，消除风险</w:t>
              </w:r>
              <w:r>
                <w:rPr>
                  <w:rFonts w:hint="eastAsia"/>
                  <w:szCs w:val="21"/>
                </w:rPr>
                <w:t>；四</w:t>
              </w:r>
              <w:r w:rsidRPr="00E654A1">
                <w:rPr>
                  <w:rFonts w:hint="eastAsia"/>
                  <w:szCs w:val="21"/>
                </w:rPr>
                <w:t>是</w:t>
              </w:r>
              <w:r>
                <w:rPr>
                  <w:rFonts w:hint="eastAsia"/>
                  <w:szCs w:val="21"/>
                </w:rPr>
                <w:t>安全行动开展有力，</w:t>
              </w:r>
              <w:r w:rsidRPr="00D56921">
                <w:rPr>
                  <w:rFonts w:hint="eastAsia"/>
                  <w:szCs w:val="21"/>
                </w:rPr>
                <w:t>深入开展春季、秋冬季及防台防汛、隐患大排查大整治专项行动及电力建设施工安全、消防安全、安全生产专项整治三年行动等专项活动，进一步夯实安全基础。</w:t>
              </w:r>
              <w:r>
                <w:rPr>
                  <w:rFonts w:hint="eastAsia"/>
                  <w:szCs w:val="21"/>
                </w:rPr>
                <w:t>报告期内</w:t>
              </w:r>
              <w:r w:rsidRPr="00E654A1">
                <w:rPr>
                  <w:rFonts w:hint="eastAsia"/>
                  <w:szCs w:val="21"/>
                </w:rPr>
                <w:t>实现零事故、零伤害、零污染</w:t>
              </w:r>
              <w:r w:rsidR="00485A05">
                <w:rPr>
                  <w:rFonts w:hint="eastAsia"/>
                  <w:szCs w:val="21"/>
                </w:rPr>
                <w:t>。</w:t>
              </w:r>
            </w:p>
          </w:sdtContent>
        </w:sdt>
      </w:sdtContent>
    </w:sdt>
    <w:p w:rsidR="0022473E" w:rsidRDefault="0022473E">
      <w:pPr>
        <w:rPr>
          <w:rFonts w:asciiTheme="minorEastAsia" w:eastAsiaTheme="minorEastAsia" w:hAnsiTheme="minorEastAsia"/>
        </w:rPr>
      </w:pPr>
    </w:p>
    <w:sdt>
      <w:sdtPr>
        <w:rPr>
          <w:rFonts w:ascii="宋体" w:hAnsi="宋体" w:cs="宋体" w:hint="eastAsia"/>
          <w:b w:val="0"/>
          <w:bCs w:val="0"/>
          <w:kern w:val="0"/>
          <w:szCs w:val="24"/>
        </w:rPr>
        <w:alias w:val="模块:报告期内主要经营情况"/>
        <w:tag w:val="_SEC_5be0fbeb3cd14e7ea98377b294efcb92"/>
        <w:id w:val="38652924"/>
        <w:lock w:val="sdtLocked"/>
        <w:placeholder>
          <w:docPart w:val="GBC22222222222222222222222222222"/>
        </w:placeholder>
      </w:sdtPr>
      <w:sdtContent>
        <w:p w:rsidR="000749FD" w:rsidRDefault="000749FD" w:rsidP="000749FD">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sdtPr>
          <w:sdtContent>
            <w:p w:rsidR="00F11FEE" w:rsidRPr="00D77E24" w:rsidRDefault="00A46BE4" w:rsidP="00F11FEE">
              <w:pPr>
                <w:ind w:firstLineChars="200" w:firstLine="420"/>
                <w:jc w:val="both"/>
                <w:rPr>
                  <w:szCs w:val="21"/>
                </w:rPr>
              </w:pPr>
              <w:r>
                <w:t>公司主要从事风力和光伏发电业务，主营业务收入为电力销售收入。截至2020年12月31日，公司并网装机容量为81.83万千瓦，其中：风电装机 79.83万千瓦，共有机组323台；光伏装机2万千瓦。2020年度公司权属各项目累计完成上网电量223,987.58万千瓦时，比上年同期132,347.49万千瓦时增长69.24%。公司权属福建省内陆上风电项目平均利用小时数为3206小时，同比增加541小时；海上风电项目平均利用小时数为4530小时，同比增加1102小时；黑龙江省三个风电项目平均利用小时数为 2607小时，同比减少97小时；新疆光伏项目利用小时数为1766小时，同比增加57小时。</w:t>
              </w:r>
            </w:p>
            <w:p w:rsidR="00AA2374" w:rsidRDefault="00F11FEE" w:rsidP="00F11FEE">
              <w:pPr>
                <w:ind w:firstLineChars="200" w:firstLine="420"/>
              </w:pPr>
              <w:r w:rsidRPr="00EB2C15">
                <w:rPr>
                  <w:rFonts w:hint="eastAsia"/>
                  <w:szCs w:val="21"/>
                </w:rPr>
                <w:t>20</w:t>
              </w:r>
              <w:r>
                <w:rPr>
                  <w:rFonts w:hint="eastAsia"/>
                  <w:szCs w:val="21"/>
                </w:rPr>
                <w:t>20</w:t>
              </w:r>
              <w:r w:rsidRPr="00C04F5C">
                <w:rPr>
                  <w:rFonts w:hint="eastAsia"/>
                  <w:szCs w:val="21"/>
                </w:rPr>
                <w:t>年度，公司</w:t>
              </w:r>
              <w:r w:rsidRPr="005C54B0">
                <w:rPr>
                  <w:rFonts w:hint="eastAsia"/>
                  <w:szCs w:val="21"/>
                </w:rPr>
                <w:t>实现营业收入125,201.27万元，比上年同期增长74.42%；实现利润总额60,566.37万元，比上年同期增长135.24%；实现净利润53,504.87万元，比上年同期增长162.86%；实现归属于母公司股东的净利润48,588.75万元，比上年同期增长151.95%</w:t>
              </w:r>
              <w:r w:rsidRPr="00EB2C15">
                <w:rPr>
                  <w:rFonts w:hint="eastAsia"/>
                  <w:szCs w:val="21"/>
                </w:rPr>
                <w:t>。</w:t>
              </w:r>
            </w:p>
          </w:sdtContent>
        </w:sdt>
      </w:sdtContent>
    </w:sdt>
    <w:p w:rsidR="0022473E" w:rsidRDefault="0022473E" w:rsidP="00D77E24">
      <w:pPr>
        <w:ind w:firstLineChars="200" w:firstLine="420"/>
        <w:jc w:val="both"/>
      </w:pPr>
    </w:p>
    <w:p w:rsidR="0022473E" w:rsidRDefault="007A283C">
      <w:pPr>
        <w:pStyle w:val="3"/>
        <w:numPr>
          <w:ilvl w:val="0"/>
          <w:numId w:val="9"/>
        </w:numPr>
        <w:ind w:left="369" w:hangingChars="175" w:hanging="369"/>
        <w:rPr>
          <w:szCs w:val="21"/>
        </w:rPr>
      </w:pPr>
      <w:bookmarkStart w:id="22" w:name="_Toc342559738"/>
      <w:bookmarkStart w:id="23" w:name="_Toc342565895"/>
      <w:r>
        <w:rPr>
          <w:rFonts w:hint="eastAsia"/>
          <w:szCs w:val="21"/>
        </w:rPr>
        <w:t>主营业务分析</w:t>
      </w:r>
      <w:bookmarkEnd w:id="22"/>
      <w:bookmarkEnd w:id="23"/>
    </w:p>
    <w:p w:rsidR="0022473E" w:rsidRDefault="007A283C">
      <w:pPr>
        <w:pStyle w:val="4"/>
        <w:numPr>
          <w:ilvl w:val="0"/>
          <w:numId w:val="77"/>
        </w:numPr>
      </w:pPr>
      <w:r>
        <w:t>利润表及现金流量表相关科目变动分析表</w:t>
      </w:r>
    </w:p>
    <w:sdt>
      <w:sdtPr>
        <w:rPr>
          <w:rFonts w:ascii="宋体" w:hAnsi="宋体" w:cs="宋体" w:hint="eastAsia"/>
          <w:kern w:val="0"/>
          <w:szCs w:val="21"/>
        </w:rPr>
        <w:alias w:val="模块:利润表及现金流量表相关科目变动分析表"/>
        <w:tag w:val="_SEC_d3972654380a4e478936e14322d23b17"/>
        <w:id w:val="24799790"/>
        <w:lock w:val="sdtLocked"/>
        <w:placeholder>
          <w:docPart w:val="GBC22222222222222222222222222222"/>
        </w:placeholder>
      </w:sdtPr>
      <w:sdtEndPr>
        <w:rPr>
          <w:rFonts w:hint="default"/>
          <w:szCs w:val="24"/>
        </w:rPr>
      </w:sdtEndPr>
      <w:sdtContent>
        <w:p w:rsidR="00BE5D7C" w:rsidRDefault="00BE5D7C">
          <w:pPr>
            <w:pStyle w:val="a9"/>
            <w:ind w:left="360" w:firstLineChars="0" w:firstLine="0"/>
            <w:jc w:val="right"/>
            <w:rPr>
              <w:rFonts w:ascii="宋体" w:hAnsi="宋体" w:cs="宋体"/>
              <w:kern w:val="0"/>
              <w:szCs w:val="21"/>
            </w:rPr>
          </w:pPr>
        </w:p>
        <w:p w:rsidR="00BE5D7C" w:rsidRDefault="00BE5D7C">
          <w:pPr>
            <w:rPr>
              <w:szCs w:val="21"/>
            </w:rPr>
          </w:pPr>
          <w:r>
            <w:rPr>
              <w:szCs w:val="21"/>
            </w:rPr>
            <w:br w:type="page"/>
          </w:r>
        </w:p>
        <w:p w:rsidR="0022473E" w:rsidRDefault="007A283C">
          <w:pPr>
            <w:pStyle w:val="a9"/>
            <w:ind w:left="360" w:firstLineChars="0" w:firstLine="0"/>
            <w:jc w:val="right"/>
            <w:rPr>
              <w:rFonts w:ascii="宋体" w:hAnsi="宋体"/>
              <w:szCs w:val="21"/>
            </w:rPr>
          </w:pPr>
          <w:r>
            <w:rPr>
              <w:rFonts w:ascii="宋体" w:hAnsi="宋体" w:hint="eastAsia"/>
              <w:szCs w:val="21"/>
            </w:rPr>
            <w:lastRenderedPageBreak/>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ayout w:type="fixed"/>
            <w:tblLook w:val="04A0"/>
          </w:tblPr>
          <w:tblGrid>
            <w:gridCol w:w="3652"/>
            <w:gridCol w:w="1985"/>
            <w:gridCol w:w="1984"/>
            <w:gridCol w:w="1428"/>
          </w:tblGrid>
          <w:tr w:rsidR="006E3CE1" w:rsidRPr="005B5B6D" w:rsidTr="004C1014">
            <w:trPr>
              <w:trHeight w:hRule="exact" w:val="284"/>
            </w:trPr>
            <w:sdt>
              <w:sdtPr>
                <w:rPr>
                  <w:rFonts w:asciiTheme="minorEastAsia" w:eastAsiaTheme="minorEastAsia" w:hAnsiTheme="minorEastAsia"/>
                  <w:sz w:val="18"/>
                  <w:szCs w:val="18"/>
                </w:rPr>
                <w:tag w:val="_PLD_07c57429574b41a38dfc0d8a1f3284ab"/>
                <w:id w:val="1988141"/>
                <w:lock w:val="sdtLocked"/>
              </w:sdtPr>
              <w:sdtContent>
                <w:tc>
                  <w:tcPr>
                    <w:tcW w:w="2018" w:type="pct"/>
                    <w:vAlign w:val="center"/>
                  </w:tcPr>
                  <w:p w:rsidR="006E3CE1" w:rsidRPr="00D94205" w:rsidRDefault="006E3CE1" w:rsidP="004C1014">
                    <w:pPr>
                      <w:pStyle w:val="a9"/>
                      <w:ind w:firstLineChars="0" w:firstLine="0"/>
                      <w:jc w:val="center"/>
                      <w:rPr>
                        <w:rFonts w:asciiTheme="minorEastAsia" w:eastAsiaTheme="minorEastAsia" w:hAnsiTheme="minorEastAsia"/>
                        <w:sz w:val="18"/>
                        <w:szCs w:val="18"/>
                      </w:rPr>
                    </w:pPr>
                    <w:r w:rsidRPr="00D94205">
                      <w:rPr>
                        <w:rFonts w:asciiTheme="minorEastAsia" w:eastAsiaTheme="minorEastAsia" w:hAnsiTheme="minorEastAsia" w:hint="eastAsia"/>
                        <w:sz w:val="18"/>
                        <w:szCs w:val="18"/>
                      </w:rPr>
                      <w:t>科目</w:t>
                    </w:r>
                  </w:p>
                </w:tc>
              </w:sdtContent>
            </w:sdt>
            <w:sdt>
              <w:sdtPr>
                <w:rPr>
                  <w:rFonts w:asciiTheme="minorEastAsia" w:eastAsiaTheme="minorEastAsia" w:hAnsiTheme="minorEastAsia"/>
                  <w:sz w:val="18"/>
                  <w:szCs w:val="18"/>
                </w:rPr>
                <w:tag w:val="_PLD_1f9e6a631fd24a92af8ee7ff46863683"/>
                <w:id w:val="1988142"/>
                <w:lock w:val="sdtLocked"/>
              </w:sdtPr>
              <w:sdtContent>
                <w:tc>
                  <w:tcPr>
                    <w:tcW w:w="1097" w:type="pct"/>
                    <w:vAlign w:val="center"/>
                  </w:tcPr>
                  <w:p w:rsidR="006E3CE1" w:rsidRPr="00865C29" w:rsidRDefault="006E3CE1" w:rsidP="004C1014">
                    <w:pPr>
                      <w:pStyle w:val="a9"/>
                      <w:ind w:firstLineChars="0" w:firstLine="0"/>
                      <w:jc w:val="center"/>
                      <w:rPr>
                        <w:rFonts w:asciiTheme="minorEastAsia" w:eastAsiaTheme="minorEastAsia" w:hAnsiTheme="minorEastAsia"/>
                        <w:sz w:val="18"/>
                        <w:szCs w:val="18"/>
                      </w:rPr>
                    </w:pPr>
                    <w:r w:rsidRPr="00865C29">
                      <w:rPr>
                        <w:rFonts w:asciiTheme="minorEastAsia" w:eastAsiaTheme="minorEastAsia" w:hAnsiTheme="minorEastAsia" w:hint="eastAsia"/>
                        <w:sz w:val="18"/>
                        <w:szCs w:val="18"/>
                      </w:rPr>
                      <w:t>本期数</w:t>
                    </w:r>
                  </w:p>
                </w:tc>
              </w:sdtContent>
            </w:sdt>
            <w:sdt>
              <w:sdtPr>
                <w:rPr>
                  <w:rFonts w:asciiTheme="minorEastAsia" w:eastAsiaTheme="minorEastAsia" w:hAnsiTheme="minorEastAsia"/>
                  <w:sz w:val="18"/>
                  <w:szCs w:val="18"/>
                </w:rPr>
                <w:tag w:val="_PLD_c054d491ce5246ada8b2794492b87309"/>
                <w:id w:val="1988143"/>
                <w:lock w:val="sdtLocked"/>
              </w:sdtPr>
              <w:sdtContent>
                <w:tc>
                  <w:tcPr>
                    <w:tcW w:w="1096" w:type="pct"/>
                    <w:vAlign w:val="center"/>
                  </w:tcPr>
                  <w:p w:rsidR="006E3CE1" w:rsidRPr="00865C29" w:rsidRDefault="006E3CE1" w:rsidP="004C1014">
                    <w:pPr>
                      <w:pStyle w:val="a9"/>
                      <w:ind w:firstLineChars="0" w:firstLine="0"/>
                      <w:jc w:val="center"/>
                      <w:rPr>
                        <w:rFonts w:asciiTheme="minorEastAsia" w:eastAsiaTheme="minorEastAsia" w:hAnsiTheme="minorEastAsia"/>
                        <w:sz w:val="18"/>
                        <w:szCs w:val="18"/>
                      </w:rPr>
                    </w:pPr>
                    <w:r w:rsidRPr="00865C29">
                      <w:rPr>
                        <w:rFonts w:asciiTheme="minorEastAsia" w:eastAsiaTheme="minorEastAsia" w:hAnsiTheme="minorEastAsia" w:hint="eastAsia"/>
                        <w:sz w:val="18"/>
                        <w:szCs w:val="18"/>
                      </w:rPr>
                      <w:t>上年同期数</w:t>
                    </w:r>
                  </w:p>
                </w:tc>
              </w:sdtContent>
            </w:sdt>
            <w:sdt>
              <w:sdtPr>
                <w:rPr>
                  <w:rFonts w:asciiTheme="minorEastAsia" w:eastAsiaTheme="minorEastAsia" w:hAnsiTheme="minorEastAsia"/>
                  <w:sz w:val="18"/>
                  <w:szCs w:val="18"/>
                </w:rPr>
                <w:tag w:val="_PLD_e8b442294eb04ff3a67a171c32bae176"/>
                <w:id w:val="1988144"/>
                <w:lock w:val="sdtLocked"/>
              </w:sdtPr>
              <w:sdtContent>
                <w:tc>
                  <w:tcPr>
                    <w:tcW w:w="789" w:type="pct"/>
                    <w:vAlign w:val="center"/>
                  </w:tcPr>
                  <w:p w:rsidR="006E3CE1" w:rsidRPr="00865C29" w:rsidRDefault="006E3CE1" w:rsidP="004C1014">
                    <w:pPr>
                      <w:pStyle w:val="a9"/>
                      <w:ind w:firstLineChars="0" w:firstLine="0"/>
                      <w:jc w:val="center"/>
                      <w:rPr>
                        <w:rFonts w:asciiTheme="minorEastAsia" w:eastAsiaTheme="minorEastAsia" w:hAnsiTheme="minorEastAsia"/>
                        <w:sz w:val="18"/>
                        <w:szCs w:val="18"/>
                      </w:rPr>
                    </w:pPr>
                    <w:r w:rsidRPr="00865C29">
                      <w:rPr>
                        <w:rFonts w:asciiTheme="minorEastAsia" w:eastAsiaTheme="minorEastAsia" w:hAnsiTheme="minorEastAsia" w:hint="eastAsia"/>
                        <w:sz w:val="18"/>
                        <w:szCs w:val="18"/>
                      </w:rPr>
                      <w:t>变动比例（%）</w:t>
                    </w:r>
                  </w:p>
                </w:tc>
              </w:sdtContent>
            </w:sdt>
          </w:tr>
          <w:tr w:rsidR="006E3CE1" w:rsidRPr="005B5B6D" w:rsidTr="004C1014">
            <w:trPr>
              <w:trHeight w:hRule="exact" w:val="284"/>
            </w:trPr>
            <w:sdt>
              <w:sdtPr>
                <w:rPr>
                  <w:rFonts w:asciiTheme="minorEastAsia" w:eastAsiaTheme="minorEastAsia" w:hAnsiTheme="minorEastAsia"/>
                  <w:sz w:val="18"/>
                  <w:szCs w:val="18"/>
                </w:rPr>
                <w:tag w:val="_PLD_7f4f90a23cfa4c28a1746df26983afbe"/>
                <w:id w:val="1988145"/>
                <w:lock w:val="sdtLocked"/>
              </w:sdtPr>
              <w:sdtContent>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hint="eastAsia"/>
                        <w:sz w:val="18"/>
                        <w:szCs w:val="18"/>
                      </w:rPr>
                      <w:t>营业收入</w:t>
                    </w:r>
                  </w:p>
                </w:tc>
              </w:sdtContent>
            </w:sdt>
            <w:tc>
              <w:tcPr>
                <w:tcW w:w="1097" w:type="pct"/>
                <w:vAlign w:val="center"/>
              </w:tcPr>
              <w:p w:rsidR="006E3CE1" w:rsidRPr="00865C29" w:rsidRDefault="006E3CE1" w:rsidP="004C1014">
                <w:pPr>
                  <w:pStyle w:val="a9"/>
                  <w:tabs>
                    <w:tab w:val="left" w:pos="1560"/>
                  </w:tabs>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1,252,012,734.94</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717,796,479.04</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74.42</w:t>
                </w:r>
              </w:p>
            </w:tc>
          </w:tr>
          <w:tr w:rsidR="006E3CE1" w:rsidRPr="005B5B6D" w:rsidTr="004C1014">
            <w:trPr>
              <w:trHeight w:hRule="exact" w:val="284"/>
            </w:trPr>
            <w:sdt>
              <w:sdtPr>
                <w:rPr>
                  <w:rFonts w:asciiTheme="minorEastAsia" w:eastAsiaTheme="minorEastAsia" w:hAnsiTheme="minorEastAsia"/>
                  <w:sz w:val="18"/>
                  <w:szCs w:val="18"/>
                </w:rPr>
                <w:tag w:val="_PLD_28dce3a30281422c9243484191f83b90"/>
                <w:id w:val="1988146"/>
                <w:lock w:val="sdtLocked"/>
              </w:sdtPr>
              <w:sdtContent>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营业成本</w:t>
                    </w:r>
                  </w:p>
                </w:tc>
              </w:sdtContent>
            </w:sdt>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404,414,192.76</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315,599,397.25</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28.14</w:t>
                </w:r>
              </w:p>
            </w:tc>
          </w:tr>
          <w:tr w:rsidR="006E3CE1" w:rsidRPr="005B5B6D" w:rsidTr="004C1014">
            <w:trPr>
              <w:trHeight w:hRule="exact" w:val="284"/>
            </w:trPr>
            <w:sdt>
              <w:sdtPr>
                <w:rPr>
                  <w:rFonts w:asciiTheme="minorEastAsia" w:eastAsiaTheme="minorEastAsia" w:hAnsiTheme="minorEastAsia"/>
                  <w:sz w:val="18"/>
                  <w:szCs w:val="18"/>
                </w:rPr>
                <w:tag w:val="_PLD_4db72e631077446d848d8958777e14f2"/>
                <w:id w:val="1988147"/>
                <w:lock w:val="sdtLocked"/>
              </w:sdtPr>
              <w:sdtContent>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财务费用</w:t>
                    </w:r>
                  </w:p>
                </w:tc>
              </w:sdtContent>
            </w:sdt>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134,787,699.06</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84,926,599.36</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hint="eastAsia"/>
                    <w:sz w:val="18"/>
                    <w:szCs w:val="18"/>
                  </w:rPr>
                  <w:t>58.71</w:t>
                </w:r>
              </w:p>
            </w:tc>
          </w:tr>
          <w:sdt>
            <w:sdtPr>
              <w:rPr>
                <w:rFonts w:asciiTheme="minorEastAsia" w:eastAsiaTheme="minorEastAsia" w:hAnsiTheme="minorEastAsia"/>
                <w:sz w:val="18"/>
                <w:szCs w:val="18"/>
              </w:rPr>
              <w:alias w:val="利润表及现金流量表相关科目变动分析"/>
              <w:tag w:val="_TUP_287a579bb6fe4ec5b463e11fd489d6e2"/>
              <w:id w:val="1988148"/>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投资收益（损失以“-”号填列）</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-2,933,791.22</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1,531,904.32</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-291.51</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49"/>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信用减值损失（损失以“-”号填列）</w:t>
                    </w:r>
                  </w:p>
                </w:tc>
                <w:tc>
                  <w:tcPr>
                    <w:tcW w:w="1097" w:type="pct"/>
                    <w:vAlign w:val="center"/>
                  </w:tcPr>
                  <w:p w:rsidR="006E3CE1" w:rsidRPr="00661A97" w:rsidRDefault="006E3CE1" w:rsidP="004C1014">
                    <w:pPr>
                      <w:jc w:val="right"/>
                      <w:rPr>
                        <w:rFonts w:asciiTheme="minorEastAsia" w:eastAsiaTheme="minorEastAsia" w:hAnsiTheme="minorEastAsia"/>
                        <w:sz w:val="18"/>
                        <w:szCs w:val="18"/>
                      </w:rPr>
                    </w:pPr>
                    <w:r w:rsidRPr="00661A97">
                      <w:rPr>
                        <w:rFonts w:asciiTheme="minorEastAsia" w:eastAsiaTheme="minorEastAsia" w:hAnsiTheme="minorEastAsia" w:hint="eastAsia"/>
                        <w:sz w:val="18"/>
                        <w:szCs w:val="18"/>
                      </w:rPr>
                      <w:t>-15,983,334.18</w:t>
                    </w:r>
                  </w:p>
                  <w:p w:rsidR="006E3CE1" w:rsidRPr="00661A97" w:rsidRDefault="006E3CE1" w:rsidP="004C1014">
                    <w:pPr>
                      <w:pStyle w:val="a9"/>
                      <w:ind w:firstLineChars="0" w:firstLine="0"/>
                      <w:jc w:val="right"/>
                      <w:rPr>
                        <w:rFonts w:asciiTheme="minorEastAsia" w:eastAsiaTheme="minorEastAsia" w:hAnsiTheme="minorEastAsia"/>
                        <w:sz w:val="18"/>
                        <w:szCs w:val="18"/>
                      </w:rPr>
                    </w:pPr>
                  </w:p>
                </w:tc>
                <w:tc>
                  <w:tcPr>
                    <w:tcW w:w="1096" w:type="pct"/>
                    <w:vAlign w:val="center"/>
                  </w:tcPr>
                  <w:p w:rsidR="006E3CE1" w:rsidRPr="00661A97" w:rsidRDefault="006E3CE1" w:rsidP="004C1014">
                    <w:pPr>
                      <w:pStyle w:val="a9"/>
                      <w:ind w:firstLineChars="0" w:firstLine="0"/>
                      <w:jc w:val="right"/>
                      <w:rPr>
                        <w:rFonts w:asciiTheme="minorEastAsia" w:eastAsiaTheme="minorEastAsia" w:hAnsiTheme="minorEastAsia"/>
                        <w:sz w:val="18"/>
                        <w:szCs w:val="18"/>
                      </w:rPr>
                    </w:pPr>
                    <w:r w:rsidRPr="00661A97">
                      <w:rPr>
                        <w:rFonts w:asciiTheme="minorEastAsia" w:eastAsiaTheme="minorEastAsia" w:hAnsiTheme="minorEastAsia"/>
                        <w:sz w:val="18"/>
                        <w:szCs w:val="18"/>
                      </w:rPr>
                      <w:t>-5,870,690.95</w:t>
                    </w:r>
                  </w:p>
                </w:tc>
                <w:tc>
                  <w:tcPr>
                    <w:tcW w:w="789" w:type="pct"/>
                    <w:vAlign w:val="center"/>
                  </w:tcPr>
                  <w:p w:rsidR="006E3CE1" w:rsidRPr="00865C29" w:rsidRDefault="00BB4618" w:rsidP="004C1014">
                    <w:pPr>
                      <w:pStyle w:val="a9"/>
                      <w:ind w:firstLineChars="0" w:firstLine="0"/>
                      <w:jc w:val="right"/>
                      <w:rPr>
                        <w:rFonts w:asciiTheme="minorEastAsia" w:eastAsiaTheme="minorEastAsia" w:hAnsiTheme="minorEastAsia"/>
                        <w:sz w:val="18"/>
                        <w:szCs w:val="18"/>
                      </w:rPr>
                    </w:pPr>
                    <w:r>
                      <w:rPr>
                        <w:rFonts w:asciiTheme="minorEastAsia" w:eastAsiaTheme="minorEastAsia" w:hAnsiTheme="minorEastAsia" w:hint="eastAsia"/>
                        <w:sz w:val="18"/>
                        <w:szCs w:val="18"/>
                      </w:rPr>
                      <w:t>不适用</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50"/>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资产减值损失（损失以“-”号填列）</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-23,352,792.70</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-3,073,955.67</w:t>
                    </w:r>
                  </w:p>
                </w:tc>
                <w:tc>
                  <w:tcPr>
                    <w:tcW w:w="789" w:type="pct"/>
                    <w:vAlign w:val="center"/>
                  </w:tcPr>
                  <w:p w:rsidR="006E3CE1" w:rsidRPr="00865C29" w:rsidRDefault="00BB4618" w:rsidP="004C1014">
                    <w:pPr>
                      <w:pStyle w:val="a9"/>
                      <w:ind w:firstLineChars="0" w:firstLine="0"/>
                      <w:jc w:val="right"/>
                      <w:rPr>
                        <w:rFonts w:asciiTheme="minorEastAsia" w:eastAsiaTheme="minorEastAsia" w:hAnsiTheme="minorEastAsia"/>
                        <w:sz w:val="18"/>
                        <w:szCs w:val="18"/>
                      </w:rPr>
                    </w:pPr>
                    <w:r>
                      <w:rPr>
                        <w:rFonts w:asciiTheme="minorEastAsia" w:eastAsiaTheme="minorEastAsia" w:hAnsiTheme="minorEastAsia" w:hint="eastAsia"/>
                        <w:sz w:val="18"/>
                        <w:szCs w:val="18"/>
                      </w:rPr>
                      <w:t>不适用</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51"/>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资产处置收益（损失以“-”号填列）</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-5,521,875.48</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-2,618,982.39</w:t>
                    </w:r>
                  </w:p>
                </w:tc>
                <w:tc>
                  <w:tcPr>
                    <w:tcW w:w="789" w:type="pct"/>
                    <w:vAlign w:val="center"/>
                  </w:tcPr>
                  <w:p w:rsidR="006E3CE1" w:rsidRPr="00865C29" w:rsidRDefault="00BB4618" w:rsidP="004C1014">
                    <w:pPr>
                      <w:pStyle w:val="a9"/>
                      <w:ind w:firstLineChars="0" w:firstLine="0"/>
                      <w:jc w:val="right"/>
                      <w:rPr>
                        <w:rFonts w:asciiTheme="minorEastAsia" w:eastAsiaTheme="minorEastAsia" w:hAnsiTheme="minorEastAsia"/>
                        <w:sz w:val="18"/>
                        <w:szCs w:val="18"/>
                      </w:rPr>
                    </w:pPr>
                    <w:r>
                      <w:rPr>
                        <w:rFonts w:asciiTheme="minorEastAsia" w:eastAsiaTheme="minorEastAsia" w:hAnsiTheme="minorEastAsia" w:hint="eastAsia"/>
                        <w:sz w:val="18"/>
                        <w:szCs w:val="18"/>
                      </w:rPr>
                      <w:t>不适用</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52"/>
              <w:lock w:val="sdtLocked"/>
            </w:sdtPr>
            <w:sdtContent>
              <w:tr w:rsidR="006E3CE1" w:rsidRPr="00661A97" w:rsidTr="004C1014">
                <w:trPr>
                  <w:trHeight w:hRule="exact" w:val="284"/>
                </w:trPr>
                <w:tc>
                  <w:tcPr>
                    <w:tcW w:w="2018" w:type="pct"/>
                    <w:vAlign w:val="center"/>
                  </w:tcPr>
                  <w:p w:rsidR="006E3CE1" w:rsidRPr="00661A97" w:rsidRDefault="006E3CE1" w:rsidP="004C1014">
                    <w:pPr>
                      <w:pStyle w:val="a9"/>
                      <w:ind w:firstLineChars="0" w:firstLine="0"/>
                      <w:rPr>
                        <w:rFonts w:asciiTheme="minorEastAsia" w:eastAsiaTheme="minorEastAsia" w:hAnsiTheme="minorEastAsia"/>
                        <w:sz w:val="18"/>
                        <w:szCs w:val="18"/>
                      </w:rPr>
                    </w:pPr>
                    <w:r w:rsidRPr="00661A97">
                      <w:rPr>
                        <w:rFonts w:asciiTheme="minorEastAsia" w:eastAsiaTheme="minorEastAsia" w:hAnsiTheme="minorEastAsia"/>
                        <w:sz w:val="18"/>
                        <w:szCs w:val="18"/>
                      </w:rPr>
                      <w:t>营业利润（亏损以“－”号填列）</w:t>
                    </w:r>
                  </w:p>
                </w:tc>
                <w:tc>
                  <w:tcPr>
                    <w:tcW w:w="1097" w:type="pct"/>
                    <w:vAlign w:val="center"/>
                  </w:tcPr>
                  <w:p w:rsidR="006E3CE1" w:rsidRPr="00661A97" w:rsidRDefault="006E3CE1" w:rsidP="004C1014">
                    <w:pPr>
                      <w:jc w:val="right"/>
                      <w:rPr>
                        <w:rFonts w:asciiTheme="minorEastAsia" w:eastAsiaTheme="minorEastAsia" w:hAnsiTheme="minorEastAsia"/>
                        <w:sz w:val="18"/>
                        <w:szCs w:val="18"/>
                      </w:rPr>
                    </w:pPr>
                    <w:r w:rsidRPr="00661A97">
                      <w:rPr>
                        <w:rFonts w:asciiTheme="minorEastAsia" w:eastAsiaTheme="minorEastAsia" w:hAnsiTheme="minorEastAsia" w:hint="eastAsia"/>
                        <w:sz w:val="18"/>
                        <w:szCs w:val="18"/>
                      </w:rPr>
                      <w:t>608,113,372.37</w:t>
                    </w:r>
                  </w:p>
                  <w:p w:rsidR="006E3CE1" w:rsidRPr="00661A97" w:rsidRDefault="006E3CE1" w:rsidP="004C1014">
                    <w:pPr>
                      <w:pStyle w:val="a9"/>
                      <w:ind w:firstLineChars="0" w:firstLine="0"/>
                      <w:jc w:val="right"/>
                      <w:rPr>
                        <w:rFonts w:asciiTheme="minorEastAsia" w:eastAsiaTheme="minorEastAsia" w:hAnsiTheme="minorEastAsia"/>
                        <w:sz w:val="18"/>
                        <w:szCs w:val="18"/>
                      </w:rPr>
                    </w:pPr>
                  </w:p>
                </w:tc>
                <w:tc>
                  <w:tcPr>
                    <w:tcW w:w="1096" w:type="pct"/>
                    <w:vAlign w:val="center"/>
                  </w:tcPr>
                  <w:p w:rsidR="006E3CE1" w:rsidRPr="00661A97" w:rsidRDefault="006E3CE1" w:rsidP="004C1014">
                    <w:pPr>
                      <w:pStyle w:val="a9"/>
                      <w:ind w:firstLineChars="0" w:firstLine="0"/>
                      <w:jc w:val="right"/>
                      <w:rPr>
                        <w:rFonts w:asciiTheme="minorEastAsia" w:eastAsiaTheme="minorEastAsia" w:hAnsiTheme="minorEastAsia"/>
                        <w:sz w:val="18"/>
                        <w:szCs w:val="18"/>
                      </w:rPr>
                    </w:pPr>
                    <w:r w:rsidRPr="00661A97">
                      <w:rPr>
                        <w:rFonts w:asciiTheme="minorEastAsia" w:eastAsiaTheme="minorEastAsia" w:hAnsiTheme="minorEastAsia"/>
                        <w:sz w:val="18"/>
                        <w:szCs w:val="18"/>
                      </w:rPr>
                      <w:t>257,135,178.36</w:t>
                    </w:r>
                  </w:p>
                </w:tc>
                <w:tc>
                  <w:tcPr>
                    <w:tcW w:w="789" w:type="pct"/>
                    <w:vAlign w:val="center"/>
                  </w:tcPr>
                  <w:p w:rsidR="006E3CE1" w:rsidRPr="00661A97" w:rsidRDefault="006E3CE1" w:rsidP="004C1014">
                    <w:pPr>
                      <w:pStyle w:val="a9"/>
                      <w:ind w:firstLineChars="0" w:firstLine="0"/>
                      <w:jc w:val="right"/>
                      <w:rPr>
                        <w:rFonts w:asciiTheme="minorEastAsia" w:eastAsiaTheme="minorEastAsia" w:hAnsiTheme="minorEastAsia"/>
                        <w:sz w:val="18"/>
                        <w:szCs w:val="18"/>
                      </w:rPr>
                    </w:pPr>
                    <w:r w:rsidRPr="00661A97">
                      <w:rPr>
                        <w:rFonts w:asciiTheme="minorEastAsia" w:eastAsiaTheme="minorEastAsia" w:hAnsiTheme="minorEastAsia"/>
                        <w:sz w:val="18"/>
                        <w:szCs w:val="18"/>
                      </w:rPr>
                      <w:t>13</w:t>
                    </w:r>
                    <w:r>
                      <w:rPr>
                        <w:rFonts w:asciiTheme="minorEastAsia" w:eastAsiaTheme="minorEastAsia" w:hAnsiTheme="minorEastAsia" w:hint="eastAsia"/>
                        <w:sz w:val="18"/>
                        <w:szCs w:val="18"/>
                      </w:rPr>
                      <w:t>6</w:t>
                    </w:r>
                    <w:r w:rsidRPr="00661A97">
                      <w:rPr>
                        <w:rFonts w:asciiTheme="minorEastAsia" w:eastAsiaTheme="minorEastAsia" w:hAnsiTheme="minorEastAsia"/>
                        <w:sz w:val="18"/>
                        <w:szCs w:val="18"/>
                      </w:rPr>
                      <w:t>.</w:t>
                    </w:r>
                    <w:r>
                      <w:rPr>
                        <w:rFonts w:asciiTheme="minorEastAsia" w:eastAsiaTheme="minorEastAsia" w:hAnsiTheme="minorEastAsia" w:hint="eastAsia"/>
                        <w:sz w:val="18"/>
                        <w:szCs w:val="18"/>
                      </w:rPr>
                      <w:t>50</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53"/>
              <w:lock w:val="sdtLocked"/>
            </w:sdtPr>
            <w:sdtContent>
              <w:tr w:rsidR="006E3CE1" w:rsidRPr="005B5B6D" w:rsidTr="004C1014">
                <w:trPr>
                  <w:trHeight w:hRule="exact" w:val="284"/>
                </w:trPr>
                <w:tc>
                  <w:tcPr>
                    <w:tcW w:w="2018" w:type="pct"/>
                    <w:vAlign w:val="center"/>
                  </w:tcPr>
                  <w:p w:rsidR="006E3CE1" w:rsidRDefault="006E3CE1" w:rsidP="004C1014">
                    <w:pPr>
                      <w:pStyle w:val="a9"/>
                      <w:ind w:firstLineChars="0" w:firstLine="0"/>
                      <w:rPr>
                        <w:rFonts w:asciiTheme="minorEastAsia" w:eastAsiaTheme="minorEastAsia" w:hAnsiTheme="minorEastAsia"/>
                        <w:sz w:val="18"/>
                        <w:szCs w:val="18"/>
                      </w:rPr>
                    </w:pPr>
                    <w:r w:rsidRPr="000749FD">
                      <w:rPr>
                        <w:rFonts w:asciiTheme="minorEastAsia" w:eastAsiaTheme="minorEastAsia" w:hAnsiTheme="minorEastAsia" w:hint="eastAsia"/>
                        <w:sz w:val="18"/>
                        <w:szCs w:val="18"/>
                      </w:rPr>
                      <w:t>营业外收入</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237,799.76</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1,392,452.84</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-82.92</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54"/>
              <w:lock w:val="sdtLocked"/>
            </w:sdtPr>
            <w:sdtContent>
              <w:tr w:rsidR="006E3CE1" w:rsidRPr="00111F9F" w:rsidTr="004C1014">
                <w:trPr>
                  <w:trHeight w:hRule="exact" w:val="284"/>
                </w:trPr>
                <w:tc>
                  <w:tcPr>
                    <w:tcW w:w="2018" w:type="pct"/>
                    <w:vAlign w:val="center"/>
                  </w:tcPr>
                  <w:p w:rsidR="006E3CE1" w:rsidRPr="00111F9F" w:rsidRDefault="006E3CE1" w:rsidP="004C1014">
                    <w:pPr>
                      <w:pStyle w:val="a9"/>
                      <w:ind w:firstLineChars="0" w:firstLine="0"/>
                      <w:rPr>
                        <w:rFonts w:asciiTheme="minorEastAsia" w:eastAsiaTheme="minorEastAsia" w:hAnsiTheme="minorEastAsia"/>
                        <w:sz w:val="18"/>
                        <w:szCs w:val="18"/>
                      </w:rPr>
                    </w:pPr>
                    <w:r w:rsidRPr="00111F9F">
                      <w:rPr>
                        <w:rFonts w:asciiTheme="minorEastAsia" w:eastAsiaTheme="minorEastAsia" w:hAnsiTheme="minorEastAsia" w:hint="eastAsia"/>
                        <w:sz w:val="18"/>
                        <w:szCs w:val="18"/>
                      </w:rPr>
                      <w:t>营业外支出</w:t>
                    </w:r>
                  </w:p>
                </w:tc>
                <w:tc>
                  <w:tcPr>
                    <w:tcW w:w="1097" w:type="pct"/>
                    <w:vAlign w:val="center"/>
                  </w:tcPr>
                  <w:p w:rsidR="006E3CE1" w:rsidRPr="00111F9F" w:rsidRDefault="006E3CE1" w:rsidP="004C1014">
                    <w:pPr>
                      <w:pStyle w:val="a9"/>
                      <w:ind w:firstLineChars="0" w:firstLine="0"/>
                      <w:jc w:val="right"/>
                      <w:rPr>
                        <w:rFonts w:asciiTheme="minorEastAsia" w:eastAsiaTheme="minorEastAsia" w:hAnsiTheme="minorEastAsia"/>
                        <w:sz w:val="18"/>
                        <w:szCs w:val="18"/>
                      </w:rPr>
                    </w:pPr>
                    <w:r w:rsidRPr="00111F9F">
                      <w:rPr>
                        <w:rFonts w:asciiTheme="minorEastAsia" w:eastAsiaTheme="minorEastAsia" w:hAnsiTheme="minorEastAsia"/>
                        <w:sz w:val="18"/>
                        <w:szCs w:val="18"/>
                      </w:rPr>
                      <w:t>2,687,475.83</w:t>
                    </w:r>
                  </w:p>
                </w:tc>
                <w:tc>
                  <w:tcPr>
                    <w:tcW w:w="1096" w:type="pct"/>
                    <w:vAlign w:val="center"/>
                  </w:tcPr>
                  <w:p w:rsidR="006E3CE1" w:rsidRPr="00111F9F" w:rsidRDefault="006E3CE1" w:rsidP="004C1014">
                    <w:pPr>
                      <w:pStyle w:val="a9"/>
                      <w:ind w:firstLineChars="0" w:firstLine="0"/>
                      <w:jc w:val="right"/>
                      <w:rPr>
                        <w:rFonts w:asciiTheme="minorEastAsia" w:eastAsiaTheme="minorEastAsia" w:hAnsiTheme="minorEastAsia"/>
                        <w:sz w:val="18"/>
                        <w:szCs w:val="18"/>
                      </w:rPr>
                    </w:pPr>
                    <w:r w:rsidRPr="00111F9F">
                      <w:rPr>
                        <w:rFonts w:asciiTheme="minorEastAsia" w:eastAsiaTheme="minorEastAsia" w:hAnsiTheme="minorEastAsia"/>
                        <w:sz w:val="18"/>
                        <w:szCs w:val="18"/>
                      </w:rPr>
                      <w:t>1,063,696.59</w:t>
                    </w:r>
                  </w:p>
                </w:tc>
                <w:tc>
                  <w:tcPr>
                    <w:tcW w:w="789" w:type="pct"/>
                    <w:vAlign w:val="center"/>
                  </w:tcPr>
                  <w:p w:rsidR="006E3CE1" w:rsidRPr="00111F9F" w:rsidRDefault="006E3CE1" w:rsidP="004C1014">
                    <w:pPr>
                      <w:pStyle w:val="a9"/>
                      <w:ind w:firstLineChars="0" w:firstLine="0"/>
                      <w:jc w:val="right"/>
                      <w:rPr>
                        <w:rFonts w:asciiTheme="minorEastAsia" w:eastAsiaTheme="minorEastAsia" w:hAnsiTheme="minorEastAsia"/>
                        <w:sz w:val="18"/>
                        <w:szCs w:val="18"/>
                      </w:rPr>
                    </w:pPr>
                    <w:r w:rsidRPr="00111F9F">
                      <w:rPr>
                        <w:rFonts w:asciiTheme="minorEastAsia" w:eastAsiaTheme="minorEastAsia" w:hAnsiTheme="minorEastAsia" w:hint="eastAsia"/>
                        <w:sz w:val="18"/>
                        <w:szCs w:val="18"/>
                      </w:rPr>
                      <w:t>152.65</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55"/>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利润总额（亏损总额以“－”号填列）</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605,663,696.30</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257,463,934.61</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135.24</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56"/>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所得税</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70,615,015.42</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53,917,241.03</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30.97</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57"/>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净利润（净亏损以“－”号填列）</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535,048,680.88</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203,546,693.58</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162.86</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58"/>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归属于母公司所有者的净利润</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485,887,518.81</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192,849,958.76</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151.95</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59"/>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少数股东损益</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49,161,162.07</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10,696,734.82</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359.59</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60"/>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销售商品、提供劳务收到的现金</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985,580,794.36</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736,633,930.78</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33.80</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61"/>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收到其他与经营活动有关的现金</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65,187,169.59</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908,257,165.65</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-92.82</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62"/>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经营活动现金流入小计</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1,064,280,843.56</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1,661,745,919.93</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-35.95</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63"/>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支付其他与经营活动有关的现金</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20,717,590.85</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740,691,217.22</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-97.20</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64"/>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经营活动现金流出小计</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281,557,144.83</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960,395,877.84</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-70.68</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65"/>
              <w:lock w:val="sdtLocked"/>
            </w:sdtPr>
            <w:sdtContent>
              <w:tr w:rsidR="006E3CE1" w:rsidRPr="00111F9F" w:rsidTr="004C1014">
                <w:trPr>
                  <w:trHeight w:hRule="exact" w:val="284"/>
                </w:trPr>
                <w:tc>
                  <w:tcPr>
                    <w:tcW w:w="2018" w:type="pct"/>
                    <w:vAlign w:val="center"/>
                  </w:tcPr>
                  <w:p w:rsidR="006E3CE1" w:rsidRPr="00111F9F" w:rsidRDefault="006E3CE1" w:rsidP="004C1014">
                    <w:pPr>
                      <w:pStyle w:val="a9"/>
                      <w:ind w:firstLineChars="0" w:firstLine="0"/>
                      <w:rPr>
                        <w:rFonts w:asciiTheme="minorEastAsia" w:eastAsiaTheme="minorEastAsia" w:hAnsiTheme="minorEastAsia"/>
                        <w:sz w:val="18"/>
                        <w:szCs w:val="18"/>
                      </w:rPr>
                    </w:pPr>
                    <w:r w:rsidRPr="00111F9F">
                      <w:rPr>
                        <w:rFonts w:asciiTheme="minorEastAsia" w:eastAsiaTheme="minorEastAsia" w:hAnsiTheme="minorEastAsia"/>
                        <w:sz w:val="18"/>
                        <w:szCs w:val="18"/>
                      </w:rPr>
                      <w:t>收回投资收到的现金</w:t>
                    </w:r>
                  </w:p>
                </w:tc>
                <w:tc>
                  <w:tcPr>
                    <w:tcW w:w="1097" w:type="pct"/>
                    <w:vAlign w:val="center"/>
                  </w:tcPr>
                  <w:p w:rsidR="006E3CE1" w:rsidRPr="00111F9F" w:rsidRDefault="006E3CE1" w:rsidP="004C1014">
                    <w:pPr>
                      <w:pStyle w:val="a9"/>
                      <w:ind w:firstLineChars="0" w:firstLine="0"/>
                      <w:jc w:val="right"/>
                      <w:rPr>
                        <w:rFonts w:asciiTheme="minorEastAsia" w:eastAsiaTheme="minorEastAsia" w:hAnsiTheme="minorEastAsia"/>
                        <w:sz w:val="18"/>
                        <w:szCs w:val="18"/>
                      </w:rPr>
                    </w:pPr>
                  </w:p>
                </w:tc>
                <w:tc>
                  <w:tcPr>
                    <w:tcW w:w="1096" w:type="pct"/>
                    <w:vAlign w:val="center"/>
                  </w:tcPr>
                  <w:p w:rsidR="006E3CE1" w:rsidRPr="00111F9F" w:rsidRDefault="006E3CE1" w:rsidP="004C1014">
                    <w:pPr>
                      <w:pStyle w:val="a9"/>
                      <w:ind w:firstLineChars="0" w:firstLine="0"/>
                      <w:jc w:val="right"/>
                      <w:rPr>
                        <w:rFonts w:asciiTheme="minorEastAsia" w:eastAsiaTheme="minorEastAsia" w:hAnsiTheme="minorEastAsia"/>
                        <w:sz w:val="18"/>
                        <w:szCs w:val="18"/>
                      </w:rPr>
                    </w:pPr>
                    <w:r w:rsidRPr="00111F9F">
                      <w:rPr>
                        <w:rFonts w:asciiTheme="minorEastAsia" w:eastAsiaTheme="minorEastAsia" w:hAnsiTheme="minorEastAsia"/>
                        <w:sz w:val="18"/>
                        <w:szCs w:val="18"/>
                      </w:rPr>
                      <w:t>30,000,000.00</w:t>
                    </w:r>
                  </w:p>
                </w:tc>
                <w:tc>
                  <w:tcPr>
                    <w:tcW w:w="789" w:type="pct"/>
                    <w:vAlign w:val="center"/>
                  </w:tcPr>
                  <w:p w:rsidR="006E3CE1" w:rsidRPr="00111F9F" w:rsidRDefault="006E3CE1" w:rsidP="004C1014">
                    <w:pPr>
                      <w:pStyle w:val="a9"/>
                      <w:ind w:firstLineChars="0" w:firstLine="0"/>
                      <w:jc w:val="right"/>
                      <w:rPr>
                        <w:rFonts w:asciiTheme="minorEastAsia" w:eastAsiaTheme="minorEastAsia" w:hAnsiTheme="minorEastAsia"/>
                        <w:sz w:val="18"/>
                        <w:szCs w:val="18"/>
                      </w:rPr>
                    </w:pPr>
                    <w:r w:rsidRPr="00111F9F">
                      <w:rPr>
                        <w:rFonts w:asciiTheme="minorEastAsia" w:eastAsiaTheme="minorEastAsia" w:hAnsiTheme="minorEastAsia" w:hint="eastAsia"/>
                        <w:sz w:val="18"/>
                        <w:szCs w:val="18"/>
                      </w:rPr>
                      <w:t>-100.00</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66"/>
              <w:lock w:val="sdtLocked"/>
            </w:sdtPr>
            <w:sdtContent>
              <w:tr w:rsidR="006E3CE1" w:rsidRPr="00111F9F" w:rsidTr="004C1014">
                <w:trPr>
                  <w:trHeight w:hRule="exact" w:val="284"/>
                </w:trPr>
                <w:tc>
                  <w:tcPr>
                    <w:tcW w:w="2018" w:type="pct"/>
                    <w:vAlign w:val="center"/>
                  </w:tcPr>
                  <w:p w:rsidR="006E3CE1" w:rsidRPr="00111F9F" w:rsidRDefault="006E3CE1" w:rsidP="004C1014">
                    <w:pPr>
                      <w:pStyle w:val="a9"/>
                      <w:ind w:firstLineChars="0" w:firstLine="0"/>
                      <w:rPr>
                        <w:rFonts w:asciiTheme="minorEastAsia" w:eastAsiaTheme="minorEastAsia" w:hAnsiTheme="minorEastAsia"/>
                        <w:sz w:val="18"/>
                        <w:szCs w:val="18"/>
                      </w:rPr>
                    </w:pPr>
                    <w:r w:rsidRPr="00111F9F">
                      <w:rPr>
                        <w:rFonts w:asciiTheme="minorEastAsia" w:eastAsiaTheme="minorEastAsia" w:hAnsiTheme="minorEastAsia" w:hint="eastAsia"/>
                        <w:color w:val="000000"/>
                        <w:sz w:val="18"/>
                        <w:szCs w:val="18"/>
                      </w:rPr>
                      <w:t>取得投资收益收到的现金</w:t>
                    </w:r>
                  </w:p>
                </w:tc>
                <w:tc>
                  <w:tcPr>
                    <w:tcW w:w="1097" w:type="pct"/>
                    <w:vAlign w:val="center"/>
                  </w:tcPr>
                  <w:p w:rsidR="006E3CE1" w:rsidRPr="00111F9F" w:rsidRDefault="006E3CE1" w:rsidP="004C1014">
                    <w:pPr>
                      <w:pStyle w:val="a9"/>
                      <w:ind w:firstLineChars="0" w:firstLine="0"/>
                      <w:jc w:val="right"/>
                      <w:rPr>
                        <w:rFonts w:asciiTheme="minorEastAsia" w:eastAsiaTheme="minorEastAsia" w:hAnsiTheme="minorEastAsia"/>
                        <w:sz w:val="18"/>
                        <w:szCs w:val="18"/>
                      </w:rPr>
                    </w:pPr>
                  </w:p>
                </w:tc>
                <w:tc>
                  <w:tcPr>
                    <w:tcW w:w="1096" w:type="pct"/>
                    <w:vAlign w:val="center"/>
                  </w:tcPr>
                  <w:p w:rsidR="006E3CE1" w:rsidRPr="00111F9F" w:rsidRDefault="006E3CE1" w:rsidP="004C1014">
                    <w:pPr>
                      <w:pStyle w:val="a9"/>
                      <w:ind w:firstLineChars="0" w:firstLine="0"/>
                      <w:jc w:val="right"/>
                      <w:rPr>
                        <w:rFonts w:asciiTheme="minorEastAsia" w:eastAsiaTheme="minorEastAsia" w:hAnsiTheme="minorEastAsia"/>
                        <w:sz w:val="18"/>
                        <w:szCs w:val="18"/>
                      </w:rPr>
                    </w:pPr>
                    <w:r w:rsidRPr="00111F9F">
                      <w:rPr>
                        <w:rFonts w:asciiTheme="minorEastAsia" w:eastAsiaTheme="minorEastAsia" w:hAnsiTheme="minorEastAsia"/>
                        <w:sz w:val="18"/>
                        <w:szCs w:val="18"/>
                      </w:rPr>
                      <w:t>36,821.92</w:t>
                    </w:r>
                  </w:p>
                </w:tc>
                <w:tc>
                  <w:tcPr>
                    <w:tcW w:w="789" w:type="pct"/>
                    <w:vAlign w:val="center"/>
                  </w:tcPr>
                  <w:p w:rsidR="006E3CE1" w:rsidRPr="00111F9F" w:rsidRDefault="006E3CE1" w:rsidP="004C1014">
                    <w:pPr>
                      <w:pStyle w:val="a9"/>
                      <w:ind w:firstLineChars="0" w:firstLine="0"/>
                      <w:jc w:val="right"/>
                      <w:rPr>
                        <w:rFonts w:asciiTheme="minorEastAsia" w:eastAsiaTheme="minorEastAsia" w:hAnsiTheme="minorEastAsia"/>
                        <w:sz w:val="18"/>
                        <w:szCs w:val="18"/>
                      </w:rPr>
                    </w:pPr>
                    <w:r w:rsidRPr="00111F9F">
                      <w:rPr>
                        <w:rFonts w:asciiTheme="minorEastAsia" w:eastAsiaTheme="minorEastAsia" w:hAnsiTheme="minorEastAsia"/>
                        <w:sz w:val="18"/>
                        <w:szCs w:val="18"/>
                      </w:rPr>
                      <w:t>-100</w:t>
                    </w:r>
                    <w:r w:rsidRPr="00111F9F">
                      <w:rPr>
                        <w:rFonts w:asciiTheme="minorEastAsia" w:eastAsiaTheme="minorEastAsia" w:hAnsiTheme="minorEastAsia" w:hint="eastAsia"/>
                        <w:sz w:val="18"/>
                        <w:szCs w:val="18"/>
                      </w:rPr>
                      <w:t>.00</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67"/>
              <w:lock w:val="sdtLocked"/>
            </w:sdtPr>
            <w:sdtContent>
              <w:tr w:rsidR="006E3CE1" w:rsidRPr="00111F9F" w:rsidTr="004C1014">
                <w:trPr>
                  <w:trHeight w:hRule="exact" w:val="284"/>
                </w:trPr>
                <w:tc>
                  <w:tcPr>
                    <w:tcW w:w="2018" w:type="pct"/>
                    <w:vAlign w:val="center"/>
                  </w:tcPr>
                  <w:p w:rsidR="006E3CE1" w:rsidRPr="00111F9F" w:rsidRDefault="006E3CE1" w:rsidP="004C1014">
                    <w:pPr>
                      <w:pStyle w:val="a9"/>
                      <w:ind w:firstLineChars="0" w:firstLine="0"/>
                      <w:rPr>
                        <w:rFonts w:asciiTheme="minorEastAsia" w:eastAsiaTheme="minorEastAsia" w:hAnsiTheme="minorEastAsia"/>
                        <w:sz w:val="18"/>
                        <w:szCs w:val="18"/>
                      </w:rPr>
                    </w:pPr>
                    <w:r w:rsidRPr="00111F9F">
                      <w:rPr>
                        <w:rFonts w:asciiTheme="minorEastAsia" w:eastAsiaTheme="minorEastAsia" w:hAnsiTheme="minorEastAsia"/>
                        <w:sz w:val="18"/>
                        <w:szCs w:val="18"/>
                      </w:rPr>
                      <w:t>处置固定资产、无形资产和其他长期资产收回的现金净额</w:t>
                    </w:r>
                  </w:p>
                </w:tc>
                <w:tc>
                  <w:tcPr>
                    <w:tcW w:w="1097" w:type="pct"/>
                    <w:vAlign w:val="center"/>
                  </w:tcPr>
                  <w:p w:rsidR="006E3CE1" w:rsidRPr="00111F9F" w:rsidRDefault="006E3CE1" w:rsidP="004C1014">
                    <w:pPr>
                      <w:pStyle w:val="a9"/>
                      <w:ind w:firstLineChars="0" w:firstLine="0"/>
                      <w:jc w:val="right"/>
                      <w:rPr>
                        <w:rFonts w:asciiTheme="minorEastAsia" w:eastAsiaTheme="minorEastAsia" w:hAnsiTheme="minorEastAsia"/>
                        <w:sz w:val="18"/>
                        <w:szCs w:val="18"/>
                      </w:rPr>
                    </w:pPr>
                    <w:r w:rsidRPr="00111F9F">
                      <w:rPr>
                        <w:rFonts w:asciiTheme="minorEastAsia" w:eastAsiaTheme="minorEastAsia" w:hAnsiTheme="minorEastAsia"/>
                        <w:sz w:val="18"/>
                        <w:szCs w:val="18"/>
                      </w:rPr>
                      <w:t>230,456.50</w:t>
                    </w:r>
                  </w:p>
                </w:tc>
                <w:tc>
                  <w:tcPr>
                    <w:tcW w:w="1096" w:type="pct"/>
                    <w:vAlign w:val="center"/>
                  </w:tcPr>
                  <w:p w:rsidR="006E3CE1" w:rsidRPr="00111F9F" w:rsidRDefault="006E3CE1" w:rsidP="004C1014">
                    <w:pPr>
                      <w:pStyle w:val="a9"/>
                      <w:ind w:firstLineChars="0" w:firstLine="0"/>
                      <w:jc w:val="right"/>
                      <w:rPr>
                        <w:rFonts w:asciiTheme="minorEastAsia" w:eastAsiaTheme="minorEastAsia" w:hAnsiTheme="minorEastAsia"/>
                        <w:sz w:val="18"/>
                        <w:szCs w:val="18"/>
                      </w:rPr>
                    </w:pPr>
                    <w:r w:rsidRPr="00111F9F">
                      <w:rPr>
                        <w:rFonts w:asciiTheme="minorEastAsia" w:eastAsiaTheme="minorEastAsia" w:hAnsiTheme="minorEastAsia"/>
                        <w:sz w:val="18"/>
                        <w:szCs w:val="18"/>
                      </w:rPr>
                      <w:t>23,328,621.61</w:t>
                    </w:r>
                  </w:p>
                </w:tc>
                <w:tc>
                  <w:tcPr>
                    <w:tcW w:w="789" w:type="pct"/>
                    <w:vAlign w:val="center"/>
                  </w:tcPr>
                  <w:p w:rsidR="006E3CE1" w:rsidRPr="00111F9F" w:rsidRDefault="006E3CE1" w:rsidP="004C1014">
                    <w:pPr>
                      <w:pStyle w:val="a9"/>
                      <w:ind w:firstLineChars="0" w:firstLine="0"/>
                      <w:jc w:val="right"/>
                      <w:rPr>
                        <w:rFonts w:asciiTheme="minorEastAsia" w:eastAsiaTheme="minorEastAsia" w:hAnsiTheme="minorEastAsia"/>
                        <w:sz w:val="18"/>
                        <w:szCs w:val="18"/>
                      </w:rPr>
                    </w:pPr>
                    <w:r w:rsidRPr="00111F9F">
                      <w:rPr>
                        <w:rFonts w:asciiTheme="minorEastAsia" w:eastAsiaTheme="minorEastAsia" w:hAnsiTheme="minorEastAsia"/>
                        <w:sz w:val="18"/>
                        <w:szCs w:val="18"/>
                      </w:rPr>
                      <w:t>-99.01</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68"/>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投资活动现金流入小计</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230,456.50</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53,365,443.53</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-99.57</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69"/>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投资支付的现金</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90,000,000.00</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hint="eastAsia"/>
                        <w:sz w:val="18"/>
                        <w:szCs w:val="18"/>
                      </w:rPr>
                      <w:t>-100.00</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70"/>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支付其他与投资活动有关的现金</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7,064,264.92</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hint="eastAsia"/>
                        <w:sz w:val="18"/>
                        <w:szCs w:val="18"/>
                      </w:rPr>
                      <w:t>-100.00</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71"/>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投资活动现金流出小计</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878,028,467.75</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1,277,878,859.33</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-31.29</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72"/>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收到其他与筹资活动有关的现金</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90,000,000.00</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hint="eastAsia"/>
                        <w:sz w:val="18"/>
                        <w:szCs w:val="18"/>
                      </w:rPr>
                      <w:t>-100.00</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73"/>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偿还债务支付的现金</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1,614,361,624.32</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864,444,548.82</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86.75</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74"/>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支付其他与筹资活动有关的现金</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22,508,440.03</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13,372,485.94</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68.32</w:t>
                    </w:r>
                  </w:p>
                </w:tc>
              </w:tr>
            </w:sdtContent>
          </w:sdt>
          <w:sdt>
            <w:sdtPr>
              <w:rPr>
                <w:rFonts w:asciiTheme="minorEastAsia" w:eastAsiaTheme="minorEastAsia" w:hAnsiTheme="minorEastAsia"/>
                <w:sz w:val="18"/>
                <w:szCs w:val="18"/>
              </w:rPr>
              <w:alias w:val="利润表及现金流量表相关科目变动分析"/>
              <w:tag w:val="_TUP_287a579bb6fe4ec5b463e11fd489d6e2"/>
              <w:id w:val="1988175"/>
              <w:lock w:val="sdtLocked"/>
            </w:sdtPr>
            <w:sdtContent>
              <w:tr w:rsidR="006E3CE1" w:rsidRPr="005B5B6D" w:rsidTr="004C1014">
                <w:trPr>
                  <w:trHeight w:hRule="exact" w:val="284"/>
                </w:trPr>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筹资活动现金流出小计</w:t>
                    </w:r>
                  </w:p>
                </w:tc>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1,812,441,713.91</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1,029,941,027.27</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75.98</w:t>
                    </w:r>
                  </w:p>
                </w:tc>
              </w:tr>
            </w:sdtContent>
          </w:sdt>
          <w:tr w:rsidR="006E3CE1" w:rsidRPr="005B5B6D" w:rsidTr="004C1014">
            <w:trPr>
              <w:trHeight w:hRule="exact" w:val="284"/>
            </w:trPr>
            <w:sdt>
              <w:sdtPr>
                <w:rPr>
                  <w:rFonts w:asciiTheme="minorEastAsia" w:eastAsiaTheme="minorEastAsia" w:hAnsiTheme="minorEastAsia"/>
                  <w:sz w:val="18"/>
                  <w:szCs w:val="18"/>
                </w:rPr>
                <w:tag w:val="_PLD_e392739063f54c17b28c564ccdb245d0"/>
                <w:id w:val="1988176"/>
                <w:lock w:val="sdtLocked"/>
              </w:sdtPr>
              <w:sdtContent>
                <w:tc>
                  <w:tcPr>
                    <w:tcW w:w="2018" w:type="pct"/>
                    <w:vAlign w:val="center"/>
                  </w:tcPr>
                  <w:p w:rsidR="006E3CE1" w:rsidRPr="00D94205" w:rsidRDefault="006E3CE1" w:rsidP="004C1014">
                    <w:pPr>
                      <w:pStyle w:val="a9"/>
                      <w:ind w:firstLineChars="0" w:firstLine="0"/>
                      <w:rPr>
                        <w:rFonts w:asciiTheme="minorEastAsia" w:eastAsiaTheme="minorEastAsia" w:hAnsiTheme="minorEastAsia"/>
                        <w:sz w:val="18"/>
                        <w:szCs w:val="18"/>
                      </w:rPr>
                    </w:pPr>
                    <w:r w:rsidRPr="00D94205">
                      <w:rPr>
                        <w:rFonts w:asciiTheme="minorEastAsia" w:eastAsiaTheme="minorEastAsia" w:hAnsiTheme="minorEastAsia"/>
                        <w:sz w:val="18"/>
                        <w:szCs w:val="18"/>
                      </w:rPr>
                      <w:t>筹资活动产生的现金流量净额</w:t>
                    </w:r>
                  </w:p>
                </w:tc>
              </w:sdtContent>
            </w:sdt>
            <w:tc>
              <w:tcPr>
                <w:tcW w:w="1097"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95,478,229.56</w:t>
                </w:r>
              </w:p>
            </w:tc>
            <w:tc>
              <w:tcPr>
                <w:tcW w:w="1096"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1,164,703,147.62</w:t>
                </w:r>
              </w:p>
            </w:tc>
            <w:tc>
              <w:tcPr>
                <w:tcW w:w="789" w:type="pct"/>
                <w:vAlign w:val="center"/>
              </w:tcPr>
              <w:p w:rsidR="006E3CE1" w:rsidRPr="00865C29" w:rsidRDefault="006E3CE1" w:rsidP="004C1014">
                <w:pPr>
                  <w:pStyle w:val="a9"/>
                  <w:ind w:firstLineChars="0" w:firstLine="0"/>
                  <w:jc w:val="right"/>
                  <w:rPr>
                    <w:rFonts w:asciiTheme="minorEastAsia" w:eastAsiaTheme="minorEastAsia" w:hAnsiTheme="minorEastAsia"/>
                    <w:sz w:val="18"/>
                    <w:szCs w:val="18"/>
                  </w:rPr>
                </w:pPr>
                <w:r w:rsidRPr="00865C29">
                  <w:rPr>
                    <w:rFonts w:asciiTheme="minorEastAsia" w:eastAsiaTheme="minorEastAsia" w:hAnsiTheme="minorEastAsia"/>
                    <w:sz w:val="18"/>
                    <w:szCs w:val="18"/>
                  </w:rPr>
                  <w:t>-91.80</w:t>
                </w:r>
              </w:p>
            </w:tc>
          </w:tr>
        </w:tbl>
        <w:p w:rsidR="006E3CE1" w:rsidRDefault="006E3CE1"/>
        <w:p w:rsidR="00C51F77" w:rsidRPr="006207FA" w:rsidRDefault="00C51F77" w:rsidP="00C51F77">
          <w:pPr>
            <w:rPr>
              <w:szCs w:val="21"/>
            </w:rPr>
          </w:pPr>
          <w:r>
            <w:rPr>
              <w:rFonts w:hint="eastAsia"/>
            </w:rPr>
            <w:t>变动</w:t>
          </w:r>
          <w:r w:rsidRPr="006207FA">
            <w:rPr>
              <w:rFonts w:hint="eastAsia"/>
              <w:szCs w:val="21"/>
            </w:rPr>
            <w:t>原因说明：</w:t>
          </w:r>
        </w:p>
        <w:p w:rsidR="008F178D" w:rsidRDefault="00C51F77">
          <w:r>
            <w:rPr>
              <w:rFonts w:hint="eastAsia"/>
            </w:rPr>
            <w:t xml:space="preserve">    （1）</w:t>
          </w:r>
          <w:r w:rsidR="008F178D" w:rsidRPr="008F178D">
            <w:rPr>
              <w:rFonts w:hint="eastAsia"/>
            </w:rPr>
            <w:t>营业收入</w:t>
          </w:r>
          <w:r w:rsidR="008F178D">
            <w:rPr>
              <w:rFonts w:hint="eastAsia"/>
            </w:rPr>
            <w:t>：</w:t>
          </w:r>
          <w:r w:rsidR="00C079DE" w:rsidRPr="008F178D">
            <w:rPr>
              <w:rFonts w:hint="eastAsia"/>
            </w:rPr>
            <w:t>主要为本期中闽海电、福清风电及平潭新能源新风机投产</w:t>
          </w:r>
          <w:r w:rsidR="00C079DE">
            <w:rPr>
              <w:rFonts w:hint="eastAsia"/>
            </w:rPr>
            <w:t>，</w:t>
          </w:r>
          <w:r w:rsidR="00C079DE" w:rsidRPr="008F178D">
            <w:rPr>
              <w:rFonts w:hint="eastAsia"/>
            </w:rPr>
            <w:t>售电量增加，收入相应增加</w:t>
          </w:r>
          <w:r w:rsidR="008F178D">
            <w:rPr>
              <w:rFonts w:hint="eastAsia"/>
            </w:rPr>
            <w:t>。</w:t>
          </w:r>
        </w:p>
        <w:p w:rsidR="008F178D" w:rsidRDefault="008F178D" w:rsidP="008F178D">
          <w:pPr>
            <w:ind w:firstLine="420"/>
          </w:pPr>
          <w:r>
            <w:rPr>
              <w:rFonts w:hint="eastAsia"/>
            </w:rPr>
            <w:t>（2）</w:t>
          </w:r>
          <w:r w:rsidRPr="008F178D">
            <w:rPr>
              <w:rFonts w:hint="eastAsia"/>
            </w:rPr>
            <w:t>营业成本</w:t>
          </w:r>
          <w:r>
            <w:rPr>
              <w:rFonts w:hint="eastAsia"/>
            </w:rPr>
            <w:t>：</w:t>
          </w:r>
          <w:r w:rsidRPr="008F178D">
            <w:rPr>
              <w:rFonts w:hint="eastAsia"/>
            </w:rPr>
            <w:t>主要为本期中闽海电、福清风电及平潭新能源有新风机投产营业成本增加所致</w:t>
          </w:r>
          <w:r>
            <w:rPr>
              <w:rFonts w:hint="eastAsia"/>
            </w:rPr>
            <w:t>。</w:t>
          </w:r>
        </w:p>
        <w:p w:rsidR="008F178D" w:rsidRDefault="008F178D" w:rsidP="008F178D">
          <w:pPr>
            <w:ind w:firstLine="420"/>
          </w:pPr>
          <w:r>
            <w:rPr>
              <w:rFonts w:hint="eastAsia"/>
            </w:rPr>
            <w:t>（3）</w:t>
          </w:r>
          <w:r w:rsidRPr="008F178D">
            <w:rPr>
              <w:rFonts w:hint="eastAsia"/>
            </w:rPr>
            <w:t>财务费用</w:t>
          </w:r>
          <w:r>
            <w:rPr>
              <w:rFonts w:hint="eastAsia"/>
            </w:rPr>
            <w:t>：</w:t>
          </w:r>
          <w:r w:rsidR="00C079DE" w:rsidRPr="008F178D">
            <w:rPr>
              <w:rFonts w:hint="eastAsia"/>
            </w:rPr>
            <w:t>主要为本期公司发行可转换公司债券以及中闽海电、福清风电、平潭新能源有新风机投产</w:t>
          </w:r>
          <w:r w:rsidR="00C079DE">
            <w:rPr>
              <w:rFonts w:hint="eastAsia"/>
            </w:rPr>
            <w:t>转固，借款利息停止资本化</w:t>
          </w:r>
          <w:r w:rsidR="00C079DE" w:rsidRPr="008F178D">
            <w:rPr>
              <w:rFonts w:hint="eastAsia"/>
            </w:rPr>
            <w:t>财务费用增加所致</w:t>
          </w:r>
          <w:r>
            <w:rPr>
              <w:rFonts w:hint="eastAsia"/>
            </w:rPr>
            <w:t>。</w:t>
          </w:r>
        </w:p>
        <w:p w:rsidR="008F178D" w:rsidRDefault="008F178D" w:rsidP="008F178D">
          <w:pPr>
            <w:ind w:firstLine="420"/>
          </w:pPr>
          <w:r>
            <w:rPr>
              <w:rFonts w:hint="eastAsia"/>
            </w:rPr>
            <w:t>（4）</w:t>
          </w:r>
          <w:r w:rsidRPr="008F178D">
            <w:rPr>
              <w:rFonts w:hint="eastAsia"/>
            </w:rPr>
            <w:t>投资收益</w:t>
          </w:r>
          <w:r>
            <w:rPr>
              <w:rFonts w:hint="eastAsia"/>
            </w:rPr>
            <w:t>：</w:t>
          </w:r>
          <w:r w:rsidRPr="008F178D">
            <w:rPr>
              <w:rFonts w:hint="eastAsia"/>
            </w:rPr>
            <w:t>主要为本期按权益法核算的福建省充电设施投资发展有限责任公司投资亏损所致</w:t>
          </w:r>
          <w:r>
            <w:rPr>
              <w:rFonts w:hint="eastAsia"/>
            </w:rPr>
            <w:t>。</w:t>
          </w:r>
        </w:p>
        <w:p w:rsidR="008F178D" w:rsidRDefault="008F178D" w:rsidP="008F178D">
          <w:pPr>
            <w:ind w:firstLine="420"/>
          </w:pPr>
          <w:r>
            <w:rPr>
              <w:rFonts w:hint="eastAsia"/>
            </w:rPr>
            <w:t>（5）</w:t>
          </w:r>
          <w:r w:rsidRPr="008F178D">
            <w:rPr>
              <w:rFonts w:hint="eastAsia"/>
            </w:rPr>
            <w:t>信用减值损失</w:t>
          </w:r>
          <w:r>
            <w:rPr>
              <w:rFonts w:hint="eastAsia"/>
            </w:rPr>
            <w:t>：</w:t>
          </w:r>
          <w:r w:rsidRPr="008F178D">
            <w:rPr>
              <w:rFonts w:hint="eastAsia"/>
            </w:rPr>
            <w:t>主要为本期应收账款增加，应计提的信用减值损失增加所致</w:t>
          </w:r>
          <w:r>
            <w:rPr>
              <w:rFonts w:hint="eastAsia"/>
            </w:rPr>
            <w:t>。</w:t>
          </w:r>
        </w:p>
        <w:p w:rsidR="008F178D" w:rsidRDefault="008F178D" w:rsidP="008F178D">
          <w:pPr>
            <w:ind w:firstLine="420"/>
          </w:pPr>
          <w:r>
            <w:rPr>
              <w:rFonts w:hint="eastAsia"/>
            </w:rPr>
            <w:t>（6）</w:t>
          </w:r>
          <w:r w:rsidRPr="008F178D">
            <w:rPr>
              <w:rFonts w:hint="eastAsia"/>
            </w:rPr>
            <w:t>资产减值损失</w:t>
          </w:r>
          <w:r>
            <w:rPr>
              <w:rFonts w:hint="eastAsia"/>
            </w:rPr>
            <w:t>：</w:t>
          </w:r>
          <w:r w:rsidRPr="008F178D">
            <w:rPr>
              <w:rFonts w:hint="eastAsia"/>
            </w:rPr>
            <w:t>主要为本期福清风电计提</w:t>
          </w:r>
          <w:r w:rsidRPr="008F178D">
            <w:t>5MW样机固定资产减值准备和平潭风电计提2台风机在建工程减值准备增加所致</w:t>
          </w:r>
          <w:r>
            <w:rPr>
              <w:rFonts w:hint="eastAsia"/>
            </w:rPr>
            <w:t>。</w:t>
          </w:r>
        </w:p>
        <w:p w:rsidR="008F178D" w:rsidRDefault="008F178D" w:rsidP="008F178D">
          <w:pPr>
            <w:ind w:firstLine="420"/>
          </w:pPr>
          <w:r>
            <w:rPr>
              <w:rFonts w:hint="eastAsia"/>
            </w:rPr>
            <w:t>（7）</w:t>
          </w:r>
          <w:r w:rsidRPr="008F178D">
            <w:rPr>
              <w:rFonts w:hint="eastAsia"/>
            </w:rPr>
            <w:t>资产处置收益</w:t>
          </w:r>
          <w:r>
            <w:rPr>
              <w:rFonts w:hint="eastAsia"/>
            </w:rPr>
            <w:t>：</w:t>
          </w:r>
          <w:r w:rsidRPr="008F178D">
            <w:rPr>
              <w:rFonts w:hint="eastAsia"/>
            </w:rPr>
            <w:t>主要为本期中闽海电处置平海湾一期项目</w:t>
          </w:r>
          <w:r w:rsidRPr="008F178D">
            <w:t>10 台风机平台的靠船构件增加所致</w:t>
          </w:r>
          <w:r>
            <w:rPr>
              <w:rFonts w:hint="eastAsia"/>
            </w:rPr>
            <w:t>。</w:t>
          </w:r>
        </w:p>
        <w:p w:rsidR="008F178D" w:rsidRDefault="008F178D" w:rsidP="008F178D">
          <w:pPr>
            <w:ind w:firstLine="420"/>
          </w:pPr>
          <w:r>
            <w:rPr>
              <w:rFonts w:hint="eastAsia"/>
            </w:rPr>
            <w:lastRenderedPageBreak/>
            <w:t>（8）</w:t>
          </w:r>
          <w:r w:rsidRPr="008F178D">
            <w:rPr>
              <w:rFonts w:hint="eastAsia"/>
            </w:rPr>
            <w:t>营业利润</w:t>
          </w:r>
          <w:r>
            <w:rPr>
              <w:rFonts w:hint="eastAsia"/>
            </w:rPr>
            <w:t>：</w:t>
          </w:r>
          <w:r w:rsidRPr="008F178D">
            <w:rPr>
              <w:rFonts w:hint="eastAsia"/>
            </w:rPr>
            <w:t>主要为本期营业收入增加所致</w:t>
          </w:r>
          <w:r>
            <w:rPr>
              <w:rFonts w:hint="eastAsia"/>
            </w:rPr>
            <w:t>。</w:t>
          </w:r>
        </w:p>
        <w:p w:rsidR="00865C29" w:rsidRDefault="00865C29" w:rsidP="008F178D">
          <w:pPr>
            <w:ind w:firstLine="420"/>
          </w:pPr>
          <w:r>
            <w:rPr>
              <w:rFonts w:hint="eastAsia"/>
            </w:rPr>
            <w:t>（9）营业外收入</w:t>
          </w:r>
          <w:r w:rsidRPr="006A4D1B">
            <w:rPr>
              <w:rFonts w:hint="eastAsia"/>
              <w:szCs w:val="21"/>
            </w:rPr>
            <w:t>：</w:t>
          </w:r>
          <w:r w:rsidR="006A4D1B" w:rsidRPr="006A4D1B">
            <w:rPr>
              <w:rFonts w:hint="eastAsia"/>
              <w:color w:val="000000"/>
              <w:szCs w:val="21"/>
            </w:rPr>
            <w:t>主要为上年</w:t>
          </w:r>
          <w:r w:rsidR="00DB59DD">
            <w:rPr>
              <w:rFonts w:hint="eastAsia"/>
              <w:color w:val="000000"/>
              <w:szCs w:val="21"/>
            </w:rPr>
            <w:t>中闽（</w:t>
          </w:r>
          <w:r w:rsidR="006A4D1B" w:rsidRPr="006A4D1B">
            <w:rPr>
              <w:rFonts w:hint="eastAsia"/>
              <w:color w:val="000000"/>
              <w:szCs w:val="21"/>
            </w:rPr>
            <w:t>木垒</w:t>
          </w:r>
          <w:r w:rsidR="00DB59DD">
            <w:rPr>
              <w:rFonts w:hint="eastAsia"/>
              <w:color w:val="000000"/>
              <w:szCs w:val="21"/>
            </w:rPr>
            <w:t>）</w:t>
          </w:r>
          <w:r w:rsidR="006A4D1B" w:rsidRPr="006A4D1B">
            <w:rPr>
              <w:rFonts w:hint="eastAsia"/>
              <w:color w:val="000000"/>
              <w:szCs w:val="21"/>
            </w:rPr>
            <w:t>能源</w:t>
          </w:r>
          <w:r w:rsidR="00DB59DD">
            <w:rPr>
              <w:rFonts w:hint="eastAsia"/>
              <w:color w:val="000000"/>
              <w:szCs w:val="21"/>
            </w:rPr>
            <w:t>有限公司（已注销</w:t>
          </w:r>
          <w:r w:rsidR="00DB59DD">
            <w:rPr>
              <w:color w:val="000000"/>
              <w:szCs w:val="21"/>
            </w:rPr>
            <w:t>）</w:t>
          </w:r>
          <w:r w:rsidR="006A4D1B" w:rsidRPr="006A4D1B">
            <w:rPr>
              <w:rFonts w:hint="eastAsia"/>
              <w:color w:val="000000"/>
              <w:szCs w:val="21"/>
            </w:rPr>
            <w:t>取得相关前期合同数据成果转移收入所致</w:t>
          </w:r>
          <w:r w:rsidRPr="006A4D1B">
            <w:rPr>
              <w:rFonts w:hint="eastAsia"/>
              <w:szCs w:val="21"/>
            </w:rPr>
            <w:t>。</w:t>
          </w:r>
        </w:p>
        <w:p w:rsidR="006E3CE1" w:rsidRPr="006E3CE1" w:rsidRDefault="006E3CE1" w:rsidP="008F178D">
          <w:pPr>
            <w:ind w:firstLine="420"/>
            <w:rPr>
              <w:szCs w:val="21"/>
            </w:rPr>
          </w:pPr>
          <w:r>
            <w:rPr>
              <w:rFonts w:hint="eastAsia"/>
            </w:rPr>
            <w:t>（</w:t>
          </w:r>
          <w:r w:rsidRPr="006E3CE1">
            <w:rPr>
              <w:rFonts w:hint="eastAsia"/>
              <w:szCs w:val="21"/>
            </w:rPr>
            <w:t>10）</w:t>
          </w:r>
          <w:r w:rsidRPr="006E3CE1">
            <w:rPr>
              <w:rFonts w:hint="eastAsia"/>
              <w:color w:val="000000"/>
              <w:szCs w:val="21"/>
            </w:rPr>
            <w:t>营业外支出：主要为本期福清风电5</w:t>
          </w:r>
          <w:r w:rsidR="004E70BF">
            <w:rPr>
              <w:rFonts w:hint="eastAsia"/>
              <w:color w:val="000000"/>
              <w:szCs w:val="21"/>
            </w:rPr>
            <w:t>MW</w:t>
          </w:r>
          <w:r w:rsidRPr="006E3CE1">
            <w:rPr>
              <w:rFonts w:hint="eastAsia"/>
              <w:color w:val="000000"/>
              <w:szCs w:val="21"/>
            </w:rPr>
            <w:t>样机项目合作终止相关税费所致。</w:t>
          </w:r>
        </w:p>
        <w:p w:rsidR="008F178D" w:rsidRDefault="008F178D" w:rsidP="008F178D">
          <w:pPr>
            <w:ind w:firstLine="420"/>
          </w:pPr>
          <w:r>
            <w:rPr>
              <w:rFonts w:hint="eastAsia"/>
            </w:rPr>
            <w:t>（</w:t>
          </w:r>
          <w:r w:rsidR="00865C29">
            <w:rPr>
              <w:rFonts w:hint="eastAsia"/>
            </w:rPr>
            <w:t>1</w:t>
          </w:r>
          <w:r w:rsidR="006E3CE1">
            <w:rPr>
              <w:rFonts w:hint="eastAsia"/>
            </w:rPr>
            <w:t>1</w:t>
          </w:r>
          <w:r>
            <w:rPr>
              <w:rFonts w:hint="eastAsia"/>
            </w:rPr>
            <w:t>）</w:t>
          </w:r>
          <w:r w:rsidRPr="008F178D">
            <w:rPr>
              <w:rFonts w:hint="eastAsia"/>
            </w:rPr>
            <w:t>利润总额</w:t>
          </w:r>
          <w:r>
            <w:rPr>
              <w:rFonts w:hint="eastAsia"/>
            </w:rPr>
            <w:t>：</w:t>
          </w:r>
          <w:r w:rsidRPr="008F178D">
            <w:rPr>
              <w:rFonts w:hint="eastAsia"/>
            </w:rPr>
            <w:t>主要为本期营业利润增加所致</w:t>
          </w:r>
          <w:r>
            <w:rPr>
              <w:rFonts w:hint="eastAsia"/>
            </w:rPr>
            <w:t>。</w:t>
          </w:r>
        </w:p>
        <w:p w:rsidR="008F178D" w:rsidRDefault="008F178D" w:rsidP="008F178D">
          <w:pPr>
            <w:ind w:firstLine="420"/>
          </w:pPr>
          <w:r>
            <w:rPr>
              <w:rFonts w:hint="eastAsia"/>
            </w:rPr>
            <w:t>（</w:t>
          </w:r>
          <w:r w:rsidR="006E3CE1">
            <w:rPr>
              <w:rFonts w:hint="eastAsia"/>
            </w:rPr>
            <w:t>12</w:t>
          </w:r>
          <w:r>
            <w:rPr>
              <w:rFonts w:hint="eastAsia"/>
            </w:rPr>
            <w:t>）</w:t>
          </w:r>
          <w:r w:rsidRPr="008F178D">
            <w:rPr>
              <w:rFonts w:hint="eastAsia"/>
            </w:rPr>
            <w:t>所得税</w:t>
          </w:r>
          <w:r>
            <w:rPr>
              <w:rFonts w:hint="eastAsia"/>
            </w:rPr>
            <w:t>：</w:t>
          </w:r>
          <w:r w:rsidRPr="008F178D">
            <w:rPr>
              <w:rFonts w:hint="eastAsia"/>
            </w:rPr>
            <w:t>主要为本期利润总额</w:t>
          </w:r>
          <w:r w:rsidR="004E70BF">
            <w:rPr>
              <w:rFonts w:hint="eastAsia"/>
            </w:rPr>
            <w:t>同比</w:t>
          </w:r>
          <w:r w:rsidRPr="008F178D">
            <w:rPr>
              <w:rFonts w:hint="eastAsia"/>
            </w:rPr>
            <w:t>增加，以及子公司享受的企业所得税三免三减半优惠政策陆续到期，期末应交所得税相应增加所致</w:t>
          </w:r>
          <w:r>
            <w:rPr>
              <w:rFonts w:hint="eastAsia"/>
            </w:rPr>
            <w:t>。</w:t>
          </w:r>
        </w:p>
        <w:p w:rsidR="008F178D" w:rsidRDefault="008F178D" w:rsidP="008F178D">
          <w:pPr>
            <w:ind w:firstLine="420"/>
          </w:pPr>
          <w:r>
            <w:rPr>
              <w:rFonts w:hint="eastAsia"/>
            </w:rPr>
            <w:t>（</w:t>
          </w:r>
          <w:r w:rsidR="006E3CE1">
            <w:rPr>
              <w:rFonts w:hint="eastAsia"/>
            </w:rPr>
            <w:t>13</w:t>
          </w:r>
          <w:r>
            <w:rPr>
              <w:rFonts w:hint="eastAsia"/>
            </w:rPr>
            <w:t>）</w:t>
          </w:r>
          <w:r w:rsidRPr="008F178D">
            <w:rPr>
              <w:rFonts w:hint="eastAsia"/>
            </w:rPr>
            <w:t>净利润</w:t>
          </w:r>
          <w:r>
            <w:rPr>
              <w:rFonts w:hint="eastAsia"/>
            </w:rPr>
            <w:t>：</w:t>
          </w:r>
          <w:r w:rsidRPr="008F178D">
            <w:rPr>
              <w:rFonts w:hint="eastAsia"/>
            </w:rPr>
            <w:t>主要为本期利润总额增加所致</w:t>
          </w:r>
          <w:r>
            <w:rPr>
              <w:rFonts w:hint="eastAsia"/>
            </w:rPr>
            <w:t>。</w:t>
          </w:r>
        </w:p>
        <w:p w:rsidR="008F178D" w:rsidRPr="006E3CE1" w:rsidRDefault="008F178D" w:rsidP="008F178D">
          <w:pPr>
            <w:ind w:firstLine="420"/>
            <w:rPr>
              <w:szCs w:val="21"/>
            </w:rPr>
          </w:pPr>
          <w:r>
            <w:rPr>
              <w:rFonts w:hint="eastAsia"/>
            </w:rPr>
            <w:t>（</w:t>
          </w:r>
          <w:r w:rsidR="006E3CE1" w:rsidRPr="006E3CE1">
            <w:rPr>
              <w:rFonts w:hint="eastAsia"/>
              <w:szCs w:val="21"/>
            </w:rPr>
            <w:t>14</w:t>
          </w:r>
          <w:r w:rsidRPr="006E3CE1">
            <w:rPr>
              <w:rFonts w:hint="eastAsia"/>
              <w:szCs w:val="21"/>
            </w:rPr>
            <w:t>）归属于母公司所有者的净利润：主要为本期净利润增加所致。</w:t>
          </w:r>
        </w:p>
        <w:p w:rsidR="008F178D" w:rsidRPr="006A4D1B" w:rsidRDefault="008F178D" w:rsidP="008F178D">
          <w:pPr>
            <w:ind w:firstLine="420"/>
            <w:rPr>
              <w:szCs w:val="21"/>
            </w:rPr>
          </w:pPr>
          <w:r w:rsidRPr="006A4D1B">
            <w:rPr>
              <w:rFonts w:hint="eastAsia"/>
              <w:szCs w:val="21"/>
            </w:rPr>
            <w:t>（</w:t>
          </w:r>
          <w:r w:rsidR="006E3CE1" w:rsidRPr="006A4D1B">
            <w:rPr>
              <w:rFonts w:hint="eastAsia"/>
              <w:szCs w:val="21"/>
            </w:rPr>
            <w:t>15</w:t>
          </w:r>
          <w:r w:rsidRPr="006A4D1B">
            <w:rPr>
              <w:rFonts w:hint="eastAsia"/>
              <w:szCs w:val="21"/>
            </w:rPr>
            <w:t>）少数股东损益：</w:t>
          </w:r>
          <w:r w:rsidR="006A4D1B" w:rsidRPr="006A4D1B">
            <w:rPr>
              <w:rFonts w:hint="eastAsia"/>
              <w:color w:val="000000"/>
              <w:szCs w:val="21"/>
            </w:rPr>
            <w:t>主要为控股子公司平潭风电、平潭新能源本期净利润较上年同期增加所致。</w:t>
          </w:r>
        </w:p>
        <w:p w:rsidR="008F178D" w:rsidRPr="006A4D1B" w:rsidRDefault="008F178D" w:rsidP="008F178D">
          <w:pPr>
            <w:ind w:firstLine="420"/>
            <w:rPr>
              <w:szCs w:val="21"/>
            </w:rPr>
          </w:pPr>
          <w:r w:rsidRPr="006A4D1B">
            <w:rPr>
              <w:rFonts w:hint="eastAsia"/>
              <w:szCs w:val="21"/>
            </w:rPr>
            <w:t>（</w:t>
          </w:r>
          <w:r w:rsidR="006E3CE1" w:rsidRPr="006A4D1B">
            <w:rPr>
              <w:rFonts w:hint="eastAsia"/>
              <w:szCs w:val="21"/>
            </w:rPr>
            <w:t>16</w:t>
          </w:r>
          <w:r w:rsidRPr="006A4D1B">
            <w:rPr>
              <w:rFonts w:hint="eastAsia"/>
              <w:szCs w:val="21"/>
            </w:rPr>
            <w:t>）销售商品、提供劳务收到的现金：主要为本期售电收入增加所致。</w:t>
          </w:r>
        </w:p>
        <w:p w:rsidR="008F178D" w:rsidRPr="006E3CE1" w:rsidRDefault="008F178D" w:rsidP="008F178D">
          <w:pPr>
            <w:ind w:firstLine="420"/>
            <w:rPr>
              <w:szCs w:val="21"/>
            </w:rPr>
          </w:pPr>
          <w:r w:rsidRPr="006E3CE1">
            <w:rPr>
              <w:rFonts w:hint="eastAsia"/>
              <w:szCs w:val="21"/>
            </w:rPr>
            <w:t>（</w:t>
          </w:r>
          <w:r w:rsidR="006E3CE1" w:rsidRPr="006E3CE1">
            <w:rPr>
              <w:rFonts w:hint="eastAsia"/>
              <w:szCs w:val="21"/>
            </w:rPr>
            <w:t>17</w:t>
          </w:r>
          <w:r w:rsidRPr="006E3CE1">
            <w:rPr>
              <w:rFonts w:hint="eastAsia"/>
              <w:szCs w:val="21"/>
            </w:rPr>
            <w:t>）收到其他与经营活动有关的现金：主要为上年同期中闽海电与公司控股股东有发生资金往来，而本期已不再发生资金往来所致。</w:t>
          </w:r>
        </w:p>
        <w:p w:rsidR="008F178D" w:rsidRPr="006E3CE1" w:rsidRDefault="008F178D" w:rsidP="008F178D">
          <w:pPr>
            <w:ind w:firstLine="420"/>
            <w:rPr>
              <w:szCs w:val="21"/>
            </w:rPr>
          </w:pPr>
          <w:r w:rsidRPr="006E3CE1">
            <w:rPr>
              <w:rFonts w:hint="eastAsia"/>
              <w:szCs w:val="21"/>
            </w:rPr>
            <w:t>（</w:t>
          </w:r>
          <w:r w:rsidR="006E3CE1" w:rsidRPr="006E3CE1">
            <w:rPr>
              <w:rFonts w:hint="eastAsia"/>
              <w:szCs w:val="21"/>
            </w:rPr>
            <w:t>18</w:t>
          </w:r>
          <w:r w:rsidRPr="006E3CE1">
            <w:rPr>
              <w:rFonts w:hint="eastAsia"/>
              <w:szCs w:val="21"/>
            </w:rPr>
            <w:t>）经营活动现金流入小计：主要为上年同期中闽海电与公司控股股东有发生资金往来，而本期已不再发生资金往来所致。</w:t>
          </w:r>
        </w:p>
        <w:p w:rsidR="008F178D" w:rsidRPr="006E3CE1" w:rsidRDefault="008F178D" w:rsidP="008F178D">
          <w:pPr>
            <w:ind w:firstLine="420"/>
            <w:rPr>
              <w:szCs w:val="21"/>
            </w:rPr>
          </w:pPr>
          <w:r w:rsidRPr="006E3CE1">
            <w:rPr>
              <w:rFonts w:hint="eastAsia"/>
              <w:szCs w:val="21"/>
            </w:rPr>
            <w:t>（1</w:t>
          </w:r>
          <w:r w:rsidR="006E3CE1">
            <w:rPr>
              <w:rFonts w:hint="eastAsia"/>
              <w:szCs w:val="21"/>
            </w:rPr>
            <w:t>9</w:t>
          </w:r>
          <w:r w:rsidRPr="006E3CE1">
            <w:rPr>
              <w:rFonts w:hint="eastAsia"/>
              <w:szCs w:val="21"/>
            </w:rPr>
            <w:t>）支付其他与经营活动有关的现金：主要为上年同期中闽海电与公司控股股东有发生资金往来，而本期已不再发生资金往来所致。</w:t>
          </w:r>
        </w:p>
        <w:p w:rsidR="008F178D" w:rsidRPr="006E3CE1" w:rsidRDefault="008F178D" w:rsidP="008F178D">
          <w:pPr>
            <w:ind w:firstLine="420"/>
            <w:rPr>
              <w:szCs w:val="21"/>
            </w:rPr>
          </w:pPr>
          <w:r w:rsidRPr="006E3CE1">
            <w:rPr>
              <w:rFonts w:hint="eastAsia"/>
              <w:szCs w:val="21"/>
            </w:rPr>
            <w:t>（</w:t>
          </w:r>
          <w:r w:rsidR="006E3CE1">
            <w:rPr>
              <w:rFonts w:hint="eastAsia"/>
              <w:szCs w:val="21"/>
            </w:rPr>
            <w:t>20</w:t>
          </w:r>
          <w:r w:rsidRPr="006E3CE1">
            <w:rPr>
              <w:rFonts w:hint="eastAsia"/>
              <w:szCs w:val="21"/>
            </w:rPr>
            <w:t>）经营活动现金流出小计：主要为上年同期中闽海电与公司控股股东有发生资金往来，而本期已不再发生资金往来所致。</w:t>
          </w:r>
        </w:p>
        <w:p w:rsidR="008F178D" w:rsidRDefault="008F178D" w:rsidP="008F178D">
          <w:pPr>
            <w:ind w:firstLine="420"/>
            <w:rPr>
              <w:szCs w:val="21"/>
            </w:rPr>
          </w:pPr>
          <w:r w:rsidRPr="006E3CE1">
            <w:rPr>
              <w:rFonts w:hint="eastAsia"/>
              <w:szCs w:val="21"/>
            </w:rPr>
            <w:t>（</w:t>
          </w:r>
          <w:r w:rsidR="00865C29" w:rsidRPr="006E3CE1">
            <w:rPr>
              <w:rFonts w:hint="eastAsia"/>
              <w:szCs w:val="21"/>
            </w:rPr>
            <w:t>21</w:t>
          </w:r>
          <w:r w:rsidRPr="006E3CE1">
            <w:rPr>
              <w:rFonts w:hint="eastAsia"/>
              <w:szCs w:val="21"/>
            </w:rPr>
            <w:t>）收回投资收到的现金：主要为上年同期公司购买的结构性存款本金收回所致。</w:t>
          </w:r>
        </w:p>
        <w:p w:rsidR="006E3CE1" w:rsidRPr="006E3CE1" w:rsidRDefault="006E3CE1" w:rsidP="008F178D">
          <w:pPr>
            <w:ind w:firstLine="420"/>
            <w:rPr>
              <w:szCs w:val="21"/>
            </w:rPr>
          </w:pPr>
          <w:r w:rsidRPr="006E3CE1">
            <w:rPr>
              <w:rFonts w:hint="eastAsia"/>
              <w:szCs w:val="21"/>
            </w:rPr>
            <w:t>（22）</w:t>
          </w:r>
          <w:r w:rsidRPr="006E3CE1">
            <w:rPr>
              <w:rFonts w:hint="eastAsia"/>
              <w:color w:val="000000"/>
              <w:szCs w:val="21"/>
            </w:rPr>
            <w:t>取得投资收益收到的现金：主要为上年同期公司购买的结构性存款取得利息收入所致。</w:t>
          </w:r>
        </w:p>
        <w:p w:rsidR="008F178D" w:rsidRPr="006A4D1B" w:rsidRDefault="008F178D" w:rsidP="008F178D">
          <w:pPr>
            <w:ind w:firstLine="420"/>
            <w:rPr>
              <w:szCs w:val="21"/>
            </w:rPr>
          </w:pPr>
          <w:r w:rsidRPr="006E3CE1">
            <w:rPr>
              <w:rFonts w:hint="eastAsia"/>
              <w:szCs w:val="21"/>
            </w:rPr>
            <w:t>（</w:t>
          </w:r>
          <w:r w:rsidR="006E3CE1">
            <w:rPr>
              <w:rFonts w:hint="eastAsia"/>
              <w:szCs w:val="21"/>
            </w:rPr>
            <w:t>23</w:t>
          </w:r>
          <w:r w:rsidRPr="006E3CE1">
            <w:rPr>
              <w:rFonts w:hint="eastAsia"/>
              <w:szCs w:val="21"/>
            </w:rPr>
            <w:t>）处置固定资产、无形资产和其他长期资产收回的现金净额：主要为上年同期中闽海电与公司控股股东的全资子公司（闽</w:t>
          </w:r>
          <w:r w:rsidRPr="006A4D1B">
            <w:rPr>
              <w:rFonts w:hint="eastAsia"/>
              <w:szCs w:val="21"/>
            </w:rPr>
            <w:t>投海电）结算平海湾三期及南日岛等其他工程项目款项所致。</w:t>
          </w:r>
        </w:p>
        <w:p w:rsidR="008F178D" w:rsidRPr="006A4D1B" w:rsidRDefault="008F178D" w:rsidP="008F178D">
          <w:pPr>
            <w:ind w:firstLine="420"/>
            <w:rPr>
              <w:szCs w:val="21"/>
            </w:rPr>
          </w:pPr>
          <w:r w:rsidRPr="006A4D1B">
            <w:rPr>
              <w:rFonts w:hint="eastAsia"/>
              <w:szCs w:val="21"/>
            </w:rPr>
            <w:t>（</w:t>
          </w:r>
          <w:r w:rsidR="006E3CE1" w:rsidRPr="006A4D1B">
            <w:rPr>
              <w:rFonts w:hint="eastAsia"/>
              <w:szCs w:val="21"/>
            </w:rPr>
            <w:t>24</w:t>
          </w:r>
          <w:r w:rsidRPr="006A4D1B">
            <w:rPr>
              <w:rFonts w:hint="eastAsia"/>
              <w:szCs w:val="21"/>
            </w:rPr>
            <w:t>）投资活动现金流入小计：</w:t>
          </w:r>
          <w:r w:rsidR="006A4D1B" w:rsidRPr="006A4D1B">
            <w:rPr>
              <w:rFonts w:hint="eastAsia"/>
              <w:color w:val="000000"/>
              <w:szCs w:val="21"/>
            </w:rPr>
            <w:t>主要为上年同期公司购买的结构性存款本金收回和平海湾三期及南日岛等其他工程项目款项结算所致</w:t>
          </w:r>
          <w:r w:rsidRPr="006A4D1B">
            <w:rPr>
              <w:rFonts w:hint="eastAsia"/>
              <w:szCs w:val="21"/>
            </w:rPr>
            <w:t>。</w:t>
          </w:r>
        </w:p>
        <w:p w:rsidR="008F178D" w:rsidRPr="006E3CE1" w:rsidRDefault="008F178D" w:rsidP="008F178D">
          <w:pPr>
            <w:ind w:firstLine="420"/>
            <w:rPr>
              <w:szCs w:val="21"/>
            </w:rPr>
          </w:pPr>
          <w:r w:rsidRPr="006E3CE1">
            <w:rPr>
              <w:rFonts w:hint="eastAsia"/>
              <w:szCs w:val="21"/>
            </w:rPr>
            <w:t>（</w:t>
          </w:r>
          <w:r w:rsidR="006E3CE1">
            <w:rPr>
              <w:rFonts w:hint="eastAsia"/>
              <w:szCs w:val="21"/>
            </w:rPr>
            <w:t>25</w:t>
          </w:r>
          <w:r w:rsidRPr="006E3CE1">
            <w:rPr>
              <w:rFonts w:hint="eastAsia"/>
              <w:szCs w:val="21"/>
            </w:rPr>
            <w:t>）投资支付的现金：主要为上年同期公司对福建省充电设施投资发展有限责任公司出资、购买结构性存款所致。</w:t>
          </w:r>
        </w:p>
        <w:p w:rsidR="008F178D" w:rsidRPr="006E3CE1" w:rsidRDefault="008F178D" w:rsidP="008F178D">
          <w:pPr>
            <w:ind w:firstLine="420"/>
            <w:rPr>
              <w:szCs w:val="21"/>
            </w:rPr>
          </w:pPr>
          <w:r w:rsidRPr="006E3CE1">
            <w:rPr>
              <w:rFonts w:hint="eastAsia"/>
              <w:szCs w:val="21"/>
            </w:rPr>
            <w:t>（</w:t>
          </w:r>
          <w:r w:rsidR="00865C29" w:rsidRPr="006E3CE1">
            <w:rPr>
              <w:rFonts w:hint="eastAsia"/>
              <w:szCs w:val="21"/>
            </w:rPr>
            <w:t>2</w:t>
          </w:r>
          <w:r w:rsidR="006E3CE1">
            <w:rPr>
              <w:rFonts w:hint="eastAsia"/>
              <w:szCs w:val="21"/>
            </w:rPr>
            <w:t>6</w:t>
          </w:r>
          <w:r w:rsidRPr="006E3CE1">
            <w:rPr>
              <w:rFonts w:hint="eastAsia"/>
              <w:szCs w:val="21"/>
            </w:rPr>
            <w:t>）支付其他与投资活动有关的现金：主要为上年同期处置</w:t>
          </w:r>
          <w:r w:rsidR="00DB59DD">
            <w:rPr>
              <w:rFonts w:hint="eastAsia"/>
              <w:szCs w:val="21"/>
            </w:rPr>
            <w:t>中闽（</w:t>
          </w:r>
          <w:r w:rsidRPr="006E3CE1">
            <w:rPr>
              <w:rFonts w:hint="eastAsia"/>
              <w:szCs w:val="21"/>
            </w:rPr>
            <w:t>木垒</w:t>
          </w:r>
          <w:r w:rsidR="00DB59DD">
            <w:rPr>
              <w:rFonts w:hint="eastAsia"/>
              <w:szCs w:val="21"/>
            </w:rPr>
            <w:t>）</w:t>
          </w:r>
          <w:r w:rsidRPr="006E3CE1">
            <w:rPr>
              <w:rFonts w:hint="eastAsia"/>
              <w:szCs w:val="21"/>
            </w:rPr>
            <w:t>风电</w:t>
          </w:r>
          <w:r w:rsidR="00DB59DD">
            <w:rPr>
              <w:rFonts w:hint="eastAsia"/>
              <w:szCs w:val="21"/>
            </w:rPr>
            <w:t>有限公司（已注销）</w:t>
          </w:r>
          <w:r w:rsidRPr="006E3CE1">
            <w:rPr>
              <w:rFonts w:hint="eastAsia"/>
              <w:szCs w:val="21"/>
            </w:rPr>
            <w:t>股权</w:t>
          </w:r>
          <w:r w:rsidR="00A46BE4" w:rsidRPr="006E3CE1">
            <w:rPr>
              <w:rFonts w:hint="eastAsia"/>
              <w:szCs w:val="21"/>
            </w:rPr>
            <w:t>导致的</w:t>
          </w:r>
          <w:r w:rsidRPr="006E3CE1">
            <w:rPr>
              <w:rFonts w:hint="eastAsia"/>
              <w:szCs w:val="21"/>
            </w:rPr>
            <w:t>现金</w:t>
          </w:r>
          <w:r w:rsidR="00A46BE4" w:rsidRPr="006E3CE1">
            <w:rPr>
              <w:rFonts w:hint="eastAsia"/>
              <w:szCs w:val="21"/>
            </w:rPr>
            <w:t>流出</w:t>
          </w:r>
          <w:r w:rsidR="006E3CE1" w:rsidRPr="006E3CE1">
            <w:rPr>
              <w:rFonts w:hint="eastAsia"/>
              <w:szCs w:val="21"/>
            </w:rPr>
            <w:t>所致</w:t>
          </w:r>
          <w:r w:rsidRPr="006E3CE1">
            <w:rPr>
              <w:rFonts w:hint="eastAsia"/>
              <w:szCs w:val="21"/>
            </w:rPr>
            <w:t>。</w:t>
          </w:r>
        </w:p>
        <w:p w:rsidR="008143EB" w:rsidRPr="006E3CE1" w:rsidRDefault="008F178D" w:rsidP="008F178D">
          <w:pPr>
            <w:ind w:firstLine="420"/>
            <w:rPr>
              <w:szCs w:val="21"/>
            </w:rPr>
          </w:pPr>
          <w:r w:rsidRPr="006E3CE1">
            <w:rPr>
              <w:rFonts w:hint="eastAsia"/>
              <w:szCs w:val="21"/>
            </w:rPr>
            <w:t>（</w:t>
          </w:r>
          <w:r w:rsidR="00865C29" w:rsidRPr="006E3CE1">
            <w:rPr>
              <w:rFonts w:hint="eastAsia"/>
              <w:szCs w:val="21"/>
            </w:rPr>
            <w:t>2</w:t>
          </w:r>
          <w:r w:rsidR="006E3CE1" w:rsidRPr="006E3CE1">
            <w:rPr>
              <w:rFonts w:hint="eastAsia"/>
              <w:szCs w:val="21"/>
            </w:rPr>
            <w:t>7</w:t>
          </w:r>
          <w:r w:rsidRPr="006E3CE1">
            <w:rPr>
              <w:rFonts w:hint="eastAsia"/>
              <w:szCs w:val="21"/>
            </w:rPr>
            <w:t>）投资活动现金流出小计</w:t>
          </w:r>
          <w:r w:rsidR="008143EB" w:rsidRPr="006E3CE1">
            <w:rPr>
              <w:rFonts w:hint="eastAsia"/>
              <w:szCs w:val="21"/>
            </w:rPr>
            <w:t>：</w:t>
          </w:r>
          <w:r w:rsidR="006E3CE1" w:rsidRPr="006E3CE1">
            <w:rPr>
              <w:rFonts w:hint="eastAsia"/>
              <w:color w:val="000000"/>
              <w:szCs w:val="21"/>
            </w:rPr>
            <w:t>主要为购建固定资产支付的现金同比减少所致</w:t>
          </w:r>
          <w:r w:rsidR="008143EB" w:rsidRPr="006E3CE1">
            <w:rPr>
              <w:rFonts w:hint="eastAsia"/>
              <w:szCs w:val="21"/>
            </w:rPr>
            <w:t>。</w:t>
          </w:r>
        </w:p>
        <w:p w:rsidR="008143EB" w:rsidRPr="006E3CE1" w:rsidRDefault="008143EB" w:rsidP="008F178D">
          <w:pPr>
            <w:ind w:firstLine="420"/>
            <w:rPr>
              <w:szCs w:val="21"/>
            </w:rPr>
          </w:pPr>
          <w:r w:rsidRPr="006E3CE1">
            <w:rPr>
              <w:rFonts w:hint="eastAsia"/>
              <w:szCs w:val="21"/>
            </w:rPr>
            <w:t>（</w:t>
          </w:r>
          <w:r w:rsidR="00865C29" w:rsidRPr="006E3CE1">
            <w:rPr>
              <w:rFonts w:hint="eastAsia"/>
              <w:szCs w:val="21"/>
            </w:rPr>
            <w:t>28</w:t>
          </w:r>
          <w:r w:rsidRPr="006E3CE1">
            <w:rPr>
              <w:rFonts w:hint="eastAsia"/>
              <w:szCs w:val="21"/>
            </w:rPr>
            <w:t>）收到其他与筹资活动有关的现金：主要为上年同期福清风电取得融资租赁借款所致。</w:t>
          </w:r>
        </w:p>
        <w:p w:rsidR="008143EB" w:rsidRDefault="008143EB" w:rsidP="008F178D">
          <w:pPr>
            <w:ind w:firstLine="420"/>
          </w:pPr>
          <w:r w:rsidRPr="006E3CE1">
            <w:rPr>
              <w:rFonts w:hint="eastAsia"/>
              <w:szCs w:val="21"/>
            </w:rPr>
            <w:t>（</w:t>
          </w:r>
          <w:r w:rsidR="00865C29" w:rsidRPr="006E3CE1">
            <w:rPr>
              <w:rFonts w:hint="eastAsia"/>
              <w:szCs w:val="21"/>
            </w:rPr>
            <w:t>29</w:t>
          </w:r>
          <w:r w:rsidRPr="006E3CE1">
            <w:rPr>
              <w:rFonts w:hint="eastAsia"/>
              <w:szCs w:val="21"/>
            </w:rPr>
            <w:t>）偿还债务支付的现金：主要为本期</w:t>
          </w:r>
          <w:r w:rsidRPr="008143EB">
            <w:rPr>
              <w:rFonts w:hint="eastAsia"/>
            </w:rPr>
            <w:t>中闽有限、中闽海电偿还银行贷款增加所致</w:t>
          </w:r>
          <w:r>
            <w:rPr>
              <w:rFonts w:hint="eastAsia"/>
            </w:rPr>
            <w:t>。</w:t>
          </w:r>
        </w:p>
        <w:p w:rsidR="008143EB" w:rsidRDefault="008143EB" w:rsidP="008F178D">
          <w:pPr>
            <w:ind w:firstLine="420"/>
          </w:pPr>
          <w:r>
            <w:rPr>
              <w:rFonts w:hint="eastAsia"/>
            </w:rPr>
            <w:t>（</w:t>
          </w:r>
          <w:r w:rsidR="00865C29">
            <w:rPr>
              <w:rFonts w:hint="eastAsia"/>
            </w:rPr>
            <w:t>30</w:t>
          </w:r>
          <w:r>
            <w:rPr>
              <w:rFonts w:hint="eastAsia"/>
            </w:rPr>
            <w:t>）</w:t>
          </w:r>
          <w:r w:rsidRPr="008143EB">
            <w:rPr>
              <w:rFonts w:hint="eastAsia"/>
            </w:rPr>
            <w:t>支付其他与筹资活动有关的现金</w:t>
          </w:r>
          <w:r>
            <w:rPr>
              <w:rFonts w:hint="eastAsia"/>
            </w:rPr>
            <w:t>：</w:t>
          </w:r>
          <w:r w:rsidRPr="008143EB">
            <w:rPr>
              <w:rFonts w:hint="eastAsia"/>
            </w:rPr>
            <w:t>主要为本期福清风电归还融资租赁</w:t>
          </w:r>
          <w:r w:rsidR="00C079DE">
            <w:rPr>
              <w:rFonts w:hint="eastAsia"/>
            </w:rPr>
            <w:t>租金</w:t>
          </w:r>
          <w:r w:rsidRPr="008143EB">
            <w:rPr>
              <w:rFonts w:hint="eastAsia"/>
            </w:rPr>
            <w:t>本息增加所致</w:t>
          </w:r>
          <w:r>
            <w:rPr>
              <w:rFonts w:hint="eastAsia"/>
            </w:rPr>
            <w:t>。</w:t>
          </w:r>
        </w:p>
        <w:p w:rsidR="008143EB" w:rsidRPr="006E3CE1" w:rsidRDefault="008143EB" w:rsidP="008F178D">
          <w:pPr>
            <w:ind w:firstLine="420"/>
            <w:rPr>
              <w:szCs w:val="21"/>
            </w:rPr>
          </w:pPr>
          <w:r>
            <w:rPr>
              <w:rFonts w:hint="eastAsia"/>
            </w:rPr>
            <w:t>（</w:t>
          </w:r>
          <w:r w:rsidR="00865C29">
            <w:rPr>
              <w:rFonts w:hint="eastAsia"/>
            </w:rPr>
            <w:t>31</w:t>
          </w:r>
          <w:r>
            <w:rPr>
              <w:rFonts w:hint="eastAsia"/>
            </w:rPr>
            <w:t>）</w:t>
          </w:r>
          <w:r w:rsidRPr="008143EB">
            <w:rPr>
              <w:rFonts w:hint="eastAsia"/>
            </w:rPr>
            <w:t>筹资活动现金流出小计</w:t>
          </w:r>
          <w:r>
            <w:rPr>
              <w:rFonts w:hint="eastAsia"/>
            </w:rPr>
            <w:t>：</w:t>
          </w:r>
          <w:r w:rsidRPr="008143EB">
            <w:rPr>
              <w:rFonts w:hint="eastAsia"/>
            </w:rPr>
            <w:t>主</w:t>
          </w:r>
          <w:r w:rsidRPr="006E3CE1">
            <w:rPr>
              <w:rFonts w:hint="eastAsia"/>
              <w:szCs w:val="21"/>
            </w:rPr>
            <w:t>要为本期中闽有限、中闽海电偿还银行贷款增加所致。</w:t>
          </w:r>
        </w:p>
        <w:p w:rsidR="0022473E" w:rsidRDefault="008143EB" w:rsidP="008F178D">
          <w:pPr>
            <w:ind w:firstLine="420"/>
          </w:pPr>
          <w:r w:rsidRPr="006E3CE1">
            <w:rPr>
              <w:rFonts w:hint="eastAsia"/>
              <w:szCs w:val="21"/>
            </w:rPr>
            <w:t>（</w:t>
          </w:r>
          <w:r w:rsidR="00865C29" w:rsidRPr="006E3CE1">
            <w:rPr>
              <w:rFonts w:hint="eastAsia"/>
              <w:szCs w:val="21"/>
            </w:rPr>
            <w:t>32</w:t>
          </w:r>
          <w:r w:rsidRPr="006E3CE1">
            <w:rPr>
              <w:rFonts w:hint="eastAsia"/>
              <w:szCs w:val="21"/>
            </w:rPr>
            <w:t>）筹资活动产生的现金流量净额：</w:t>
          </w:r>
          <w:r w:rsidR="006E3CE1" w:rsidRPr="006E3CE1">
            <w:rPr>
              <w:rFonts w:hint="eastAsia"/>
              <w:color w:val="000000"/>
              <w:szCs w:val="21"/>
            </w:rPr>
            <w:t>主要为本期公司偿还债务支付的现金同比增加所致</w:t>
          </w:r>
          <w:r w:rsidRPr="006E3CE1">
            <w:rPr>
              <w:rFonts w:hint="eastAsia"/>
              <w:szCs w:val="21"/>
            </w:rPr>
            <w:t>。</w:t>
          </w:r>
        </w:p>
      </w:sdtContent>
    </w:sdt>
    <w:p w:rsidR="0022473E" w:rsidRDefault="0022473E" w:rsidP="008143EB">
      <w:pPr>
        <w:pStyle w:val="a9"/>
        <w:ind w:left="360" w:firstLineChars="0" w:firstLine="0"/>
        <w:jc w:val="left"/>
        <w:rPr>
          <w:szCs w:val="21"/>
        </w:rPr>
      </w:pPr>
    </w:p>
    <w:sdt>
      <w:sdtPr>
        <w:rPr>
          <w:rFonts w:ascii="宋体" w:eastAsia="宋体" w:hAnsi="宋体" w:cs="宋体" w:hint="eastAsia"/>
          <w:b w:val="0"/>
          <w:bCs w:val="0"/>
          <w:kern w:val="0"/>
          <w:szCs w:val="24"/>
        </w:rPr>
        <w:alias w:val="模块:收入和成本分析"/>
        <w:tag w:val="_SEC_eabe373ea4a44068936322286f1ec6fe"/>
        <w:id w:val="38653127"/>
        <w:lock w:val="sdtLocked"/>
        <w:placeholder>
          <w:docPart w:val="GBC22222222222222222222222222222"/>
        </w:placeholder>
      </w:sdtPr>
      <w:sdtContent>
        <w:p w:rsidR="0022473E" w:rsidRDefault="007A283C">
          <w:pPr>
            <w:pStyle w:val="4"/>
            <w:numPr>
              <w:ilvl w:val="0"/>
              <w:numId w:val="77"/>
            </w:numPr>
          </w:pPr>
          <w:r>
            <w:rPr>
              <w:rFonts w:hint="eastAsia"/>
            </w:rPr>
            <w:t>收入和成本分析</w:t>
          </w:r>
        </w:p>
        <w:sdt>
          <w:sdtPr>
            <w:alias w:val="是否适用：收入和成本分析[双击切换]"/>
            <w:tag w:val="_GBC_c1a771ff956341da84dd26322335800f"/>
            <w:id w:val="-989098466"/>
            <w:lock w:val="sdtContentLocked"/>
            <w:placeholder>
              <w:docPart w:val="GBC22222222222222222222222222222"/>
            </w:placeholder>
          </w:sdtPr>
          <w:sdtContent>
            <w:p w:rsidR="0022473E" w:rsidRDefault="002525B0">
              <w:r>
                <w:fldChar w:fldCharType="begin"/>
              </w:r>
              <w:r w:rsidR="00052E62">
                <w:instrText xml:space="preserve">MACROBUTTON  SnrToggleCheckbox √适用 </w:instrText>
              </w:r>
              <w:r>
                <w:fldChar w:fldCharType="end"/>
              </w:r>
              <w:r>
                <w:fldChar w:fldCharType="begin"/>
              </w:r>
              <w:r w:rsidR="00052E62">
                <w:instrText xml:space="preserve"> MACROBUTTON  SnrToggleCheckbox □不适用 </w:instrText>
              </w:r>
              <w:r>
                <w:fldChar w:fldCharType="end"/>
              </w:r>
            </w:p>
          </w:sdtContent>
        </w:sdt>
        <w:sdt>
          <w:sdtPr>
            <w:rPr>
              <w:rFonts w:hint="eastAsia"/>
            </w:rPr>
            <w:alias w:val="收入和成本分析情况说明"/>
            <w:tag w:val="_GBC_131edb1aaeab4cb388abf65651cf901e"/>
            <w:id w:val="38653125"/>
            <w:lock w:val="sdtLocked"/>
            <w:placeholder>
              <w:docPart w:val="GBC22222222222222222222222222222"/>
            </w:placeholder>
          </w:sdtPr>
          <w:sdtContent>
            <w:p w:rsidR="0022473E" w:rsidRDefault="00052E62" w:rsidP="00052E62">
              <w:pPr>
                <w:tabs>
                  <w:tab w:val="left" w:pos="851"/>
                </w:tabs>
                <w:ind w:firstLineChars="200" w:firstLine="420"/>
              </w:pPr>
              <w:r w:rsidRPr="00E80A1C">
                <w:rPr>
                  <w:rFonts w:hint="eastAsia"/>
                  <w:szCs w:val="21"/>
                </w:rPr>
                <w:t>公司</w:t>
              </w:r>
              <w:r>
                <w:rPr>
                  <w:rFonts w:hint="eastAsia"/>
                  <w:szCs w:val="21"/>
                </w:rPr>
                <w:t>营业收入和营业成本</w:t>
              </w:r>
              <w:r w:rsidRPr="00E80A1C">
                <w:rPr>
                  <w:rFonts w:hint="eastAsia"/>
                  <w:szCs w:val="21"/>
                </w:rPr>
                <w:t>等科目变动详见本节“主营业务分析”之“</w:t>
              </w:r>
              <w:r w:rsidRPr="00E80A1C">
                <w:rPr>
                  <w:szCs w:val="21"/>
                </w:rPr>
                <w:t>利润表及现金流量表相关科目变动分析表</w:t>
              </w:r>
              <w:r w:rsidRPr="00E80A1C">
                <w:rPr>
                  <w:rFonts w:hint="eastAsia"/>
                  <w:szCs w:val="21"/>
                </w:rPr>
                <w:t>”</w:t>
              </w:r>
              <w:r>
                <w:rPr>
                  <w:rFonts w:hint="eastAsia"/>
                  <w:szCs w:val="21"/>
                </w:rPr>
                <w:t>。</w:t>
              </w:r>
            </w:p>
          </w:sdtContent>
        </w:sdt>
      </w:sdtContent>
    </w:sdt>
    <w:p w:rsidR="0022473E" w:rsidRDefault="007A283C">
      <w:pPr>
        <w:tabs>
          <w:tab w:val="left" w:pos="851"/>
        </w:tabs>
      </w:pPr>
      <w:r>
        <w:tab/>
      </w:r>
    </w:p>
    <w:sdt>
      <w:sdtPr>
        <w:rPr>
          <w:rFonts w:ascii="宋体" w:hAnsi="宋体" w:cs="宋体" w:hint="eastAsia"/>
          <w:b w:val="0"/>
          <w:bCs w:val="0"/>
          <w:kern w:val="0"/>
          <w:szCs w:val="24"/>
        </w:rPr>
        <w:alias w:val="模块:主营业务分行业、分产品、分地区情况"/>
        <w:tag w:val="_SEC_aa7718c852e84d458e04e912c587a7da"/>
        <w:id w:val="38653128"/>
        <w:lock w:val="sdtLocked"/>
        <w:placeholder>
          <w:docPart w:val="GBC22222222222222222222222222222"/>
        </w:placeholder>
      </w:sdtPr>
      <w:sdtContent>
        <w:bookmarkStart w:id="24" w:name="_Toc340829716" w:displacedByCustomXml="prev"/>
        <w:bookmarkStart w:id="25" w:name="_Toc342559756" w:displacedByCustomXml="prev"/>
        <w:bookmarkStart w:id="26" w:name="_Toc342565904" w:displacedByCustomXml="prev"/>
        <w:p w:rsidR="0022473E" w:rsidRDefault="007A283C">
          <w:pPr>
            <w:pStyle w:val="5"/>
            <w:numPr>
              <w:ilvl w:val="0"/>
              <w:numId w:val="96"/>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6"/>
          <w:bookmarkEnd w:id="25"/>
          <w:bookmarkEnd w:id="24"/>
        </w:p>
        <w:p w:rsidR="00BE5D7C" w:rsidRDefault="00BE5D7C">
          <w:pPr>
            <w:rPr>
              <w:szCs w:val="21"/>
            </w:rPr>
          </w:pPr>
          <w:r>
            <w:rPr>
              <w:szCs w:val="21"/>
            </w:rPr>
            <w:br w:type="page"/>
          </w:r>
        </w:p>
        <w:p w:rsidR="0022473E" w:rsidRDefault="007A283C">
          <w:pPr>
            <w:jc w:val="right"/>
            <w:rPr>
              <w:szCs w:val="21"/>
            </w:rPr>
          </w:pPr>
          <w:r>
            <w:rPr>
              <w:rFonts w:hint="eastAsia"/>
              <w:szCs w:val="21"/>
            </w:rPr>
            <w:lastRenderedPageBreak/>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6"/>
            <w:tblW w:w="5000" w:type="pct"/>
            <w:tblLook w:val="0000"/>
          </w:tblPr>
          <w:tblGrid>
            <w:gridCol w:w="910"/>
            <w:gridCol w:w="1656"/>
            <w:gridCol w:w="1476"/>
            <w:gridCol w:w="840"/>
            <w:gridCol w:w="1142"/>
            <w:gridCol w:w="1142"/>
            <w:gridCol w:w="1883"/>
          </w:tblGrid>
          <w:tr w:rsidR="00951E3D" w:rsidRPr="0093447E" w:rsidTr="002605EE">
            <w:trPr>
              <w:trHeight w:val="284"/>
            </w:trPr>
            <w:sdt>
              <w:sdtPr>
                <w:rPr>
                  <w:rFonts w:asciiTheme="minorEastAsia" w:hAnsiTheme="minorEastAsia"/>
                  <w:sz w:val="18"/>
                  <w:szCs w:val="18"/>
                </w:rPr>
                <w:tag w:val="_PLD_b5033a4d190942bd99650d59a8d741f9"/>
                <w:id w:val="409837161"/>
                <w:lock w:val="sdtLocked"/>
              </w:sdtPr>
              <w:sdtContent>
                <w:tc>
                  <w:tcPr>
                    <w:tcW w:w="5000" w:type="pct"/>
                    <w:gridSpan w:val="7"/>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主营业务分行业情况</w:t>
                    </w:r>
                  </w:p>
                </w:tc>
              </w:sdtContent>
            </w:sdt>
          </w:tr>
          <w:tr w:rsidR="00951E3D" w:rsidRPr="0093447E" w:rsidTr="00865C29">
            <w:trPr>
              <w:trHeight w:val="820"/>
            </w:trPr>
            <w:sdt>
              <w:sdtPr>
                <w:rPr>
                  <w:rFonts w:asciiTheme="minorEastAsia" w:hAnsiTheme="minorEastAsia"/>
                  <w:sz w:val="18"/>
                  <w:szCs w:val="18"/>
                </w:rPr>
                <w:tag w:val="_PLD_ab888f46a9d64f09b94dccfab854ad45"/>
                <w:id w:val="409837162"/>
                <w:lock w:val="sdtLocked"/>
              </w:sdtPr>
              <w:sdtContent>
                <w:tc>
                  <w:tcPr>
                    <w:tcW w:w="508"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sz w:val="18"/>
                        <w:szCs w:val="18"/>
                      </w:rPr>
                      <w:t>分行业</w:t>
                    </w:r>
                  </w:p>
                </w:tc>
              </w:sdtContent>
            </w:sdt>
            <w:sdt>
              <w:sdtPr>
                <w:rPr>
                  <w:rFonts w:asciiTheme="minorEastAsia" w:hAnsiTheme="minorEastAsia"/>
                  <w:sz w:val="18"/>
                  <w:szCs w:val="18"/>
                </w:rPr>
                <w:tag w:val="_PLD_7fe8bd490c23482eac6c726b40c3125c"/>
                <w:id w:val="409837163"/>
                <w:lock w:val="sdtLocked"/>
              </w:sdtPr>
              <w:sdtContent>
                <w:tc>
                  <w:tcPr>
                    <w:tcW w:w="902"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sz w:val="18"/>
                        <w:szCs w:val="18"/>
                      </w:rPr>
                      <w:t>营业收入</w:t>
                    </w:r>
                  </w:p>
                </w:tc>
              </w:sdtContent>
            </w:sdt>
            <w:sdt>
              <w:sdtPr>
                <w:rPr>
                  <w:rFonts w:asciiTheme="minorEastAsia" w:hAnsiTheme="minorEastAsia"/>
                  <w:sz w:val="18"/>
                  <w:szCs w:val="18"/>
                </w:rPr>
                <w:tag w:val="_PLD_43ea5bcd646542838f56af8b6a2863cb"/>
                <w:id w:val="409837164"/>
                <w:lock w:val="sdtLocked"/>
              </w:sdtPr>
              <w:sdtContent>
                <w:tc>
                  <w:tcPr>
                    <w:tcW w:w="804"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sz w:val="18"/>
                        <w:szCs w:val="18"/>
                      </w:rPr>
                      <w:t>营业成本</w:t>
                    </w:r>
                  </w:p>
                </w:tc>
              </w:sdtContent>
            </w:sdt>
            <w:sdt>
              <w:sdtPr>
                <w:rPr>
                  <w:rFonts w:asciiTheme="minorEastAsia" w:hAnsiTheme="minorEastAsia"/>
                  <w:sz w:val="18"/>
                  <w:szCs w:val="18"/>
                </w:rPr>
                <w:tag w:val="_PLD_2beea8e29ca14ce68ca930225f6b78ba"/>
                <w:id w:val="409837165"/>
                <w:lock w:val="sdtLocked"/>
              </w:sdtPr>
              <w:sdtContent>
                <w:tc>
                  <w:tcPr>
                    <w:tcW w:w="469"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毛利率</w:t>
                    </w:r>
                    <w:r w:rsidRPr="0093447E">
                      <w:rPr>
                        <w:rFonts w:asciiTheme="minorEastAsia" w:eastAsiaTheme="minorEastAsia" w:hAnsiTheme="minorEastAsia"/>
                        <w:sz w:val="18"/>
                        <w:szCs w:val="18"/>
                      </w:rPr>
                      <w:t>（</w:t>
                    </w:r>
                    <w:r w:rsidRPr="0093447E">
                      <w:rPr>
                        <w:rFonts w:asciiTheme="minorEastAsia" w:eastAsiaTheme="minorEastAsia" w:hAnsiTheme="minorEastAsia" w:hint="eastAsia"/>
                        <w:sz w:val="18"/>
                        <w:szCs w:val="18"/>
                      </w:rPr>
                      <w:t>%</w:t>
                    </w:r>
                    <w:r w:rsidRPr="0093447E">
                      <w:rPr>
                        <w:rFonts w:asciiTheme="minorEastAsia" w:eastAsiaTheme="minorEastAsia" w:hAnsiTheme="minorEastAsia"/>
                        <w:sz w:val="18"/>
                        <w:szCs w:val="18"/>
                      </w:rPr>
                      <w:t>）</w:t>
                    </w:r>
                  </w:p>
                </w:tc>
              </w:sdtContent>
            </w:sdt>
            <w:sdt>
              <w:sdtPr>
                <w:rPr>
                  <w:rFonts w:asciiTheme="minorEastAsia" w:hAnsiTheme="minorEastAsia"/>
                  <w:sz w:val="18"/>
                  <w:szCs w:val="18"/>
                </w:rPr>
                <w:tag w:val="_PLD_f9dadced328346f0b76bc97b709dc071"/>
                <w:id w:val="409837166"/>
                <w:lock w:val="sdtLocked"/>
              </w:sdtPr>
              <w:sdtContent>
                <w:tc>
                  <w:tcPr>
                    <w:tcW w:w="636"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sz w:val="18"/>
                        <w:szCs w:val="18"/>
                      </w:rPr>
                      <w:t>营业收入比上年增减（</w:t>
                    </w:r>
                    <w:r w:rsidRPr="0093447E">
                      <w:rPr>
                        <w:rFonts w:asciiTheme="minorEastAsia" w:eastAsiaTheme="minorEastAsia" w:hAnsiTheme="minorEastAsia" w:hint="eastAsia"/>
                        <w:sz w:val="18"/>
                        <w:szCs w:val="18"/>
                      </w:rPr>
                      <w:t>%</w:t>
                    </w:r>
                    <w:r w:rsidRPr="0093447E">
                      <w:rPr>
                        <w:rFonts w:asciiTheme="minorEastAsia" w:eastAsiaTheme="minorEastAsia" w:hAnsiTheme="minorEastAsia"/>
                        <w:sz w:val="18"/>
                        <w:szCs w:val="18"/>
                      </w:rPr>
                      <w:t>）</w:t>
                    </w:r>
                  </w:p>
                </w:tc>
              </w:sdtContent>
            </w:sdt>
            <w:sdt>
              <w:sdtPr>
                <w:rPr>
                  <w:rFonts w:asciiTheme="minorEastAsia" w:hAnsiTheme="minorEastAsia"/>
                  <w:sz w:val="18"/>
                  <w:szCs w:val="18"/>
                </w:rPr>
                <w:tag w:val="_PLD_c02171812b4a4964854b289e6b6282d1"/>
                <w:id w:val="409837167"/>
                <w:lock w:val="sdtLocked"/>
              </w:sdtPr>
              <w:sdtContent>
                <w:tc>
                  <w:tcPr>
                    <w:tcW w:w="636"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sz w:val="18"/>
                        <w:szCs w:val="18"/>
                      </w:rPr>
                      <w:t>营业成本比上年增减（</w:t>
                    </w:r>
                    <w:r w:rsidRPr="0093447E">
                      <w:rPr>
                        <w:rFonts w:asciiTheme="minorEastAsia" w:eastAsiaTheme="minorEastAsia" w:hAnsiTheme="minorEastAsia" w:hint="eastAsia"/>
                        <w:sz w:val="18"/>
                        <w:szCs w:val="18"/>
                      </w:rPr>
                      <w:t>%</w:t>
                    </w:r>
                    <w:r w:rsidRPr="0093447E">
                      <w:rPr>
                        <w:rFonts w:asciiTheme="minorEastAsia" w:eastAsiaTheme="minorEastAsia" w:hAnsiTheme="minorEastAsia"/>
                        <w:sz w:val="18"/>
                        <w:szCs w:val="18"/>
                      </w:rPr>
                      <w:t>）</w:t>
                    </w:r>
                  </w:p>
                </w:tc>
              </w:sdtContent>
            </w:sdt>
            <w:sdt>
              <w:sdtPr>
                <w:rPr>
                  <w:rFonts w:asciiTheme="minorEastAsia" w:hAnsiTheme="minorEastAsia"/>
                  <w:sz w:val="18"/>
                  <w:szCs w:val="18"/>
                </w:rPr>
                <w:tag w:val="_PLD_6ec6853f40254c1e8badc94bd41729ab"/>
                <w:id w:val="409837168"/>
                <w:lock w:val="sdtLocked"/>
              </w:sdtPr>
              <w:sdtContent>
                <w:tc>
                  <w:tcPr>
                    <w:tcW w:w="1045"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毛利率</w:t>
                    </w:r>
                    <w:r w:rsidRPr="0093447E">
                      <w:rPr>
                        <w:rFonts w:asciiTheme="minorEastAsia" w:eastAsiaTheme="minorEastAsia" w:hAnsiTheme="minorEastAsia"/>
                        <w:sz w:val="18"/>
                        <w:szCs w:val="18"/>
                      </w:rPr>
                      <w:t>比上年增减（</w:t>
                    </w:r>
                    <w:r w:rsidRPr="0093447E">
                      <w:rPr>
                        <w:rFonts w:asciiTheme="minorEastAsia" w:eastAsiaTheme="minorEastAsia" w:hAnsiTheme="minorEastAsia" w:hint="eastAsia"/>
                        <w:sz w:val="18"/>
                        <w:szCs w:val="18"/>
                      </w:rPr>
                      <w:t>%</w:t>
                    </w:r>
                    <w:r w:rsidRPr="0093447E">
                      <w:rPr>
                        <w:rFonts w:asciiTheme="minorEastAsia" w:eastAsiaTheme="minorEastAsia" w:hAnsiTheme="minorEastAsia"/>
                        <w:sz w:val="18"/>
                        <w:szCs w:val="18"/>
                      </w:rPr>
                      <w:t>）</w:t>
                    </w:r>
                  </w:p>
                </w:tc>
              </w:sdtContent>
            </w:sdt>
          </w:tr>
          <w:sdt>
            <w:sdtPr>
              <w:rPr>
                <w:rFonts w:asciiTheme="minorEastAsia" w:eastAsiaTheme="minorEastAsia" w:hAnsiTheme="minorEastAsia" w:cs="宋体"/>
                <w:kern w:val="0"/>
                <w:sz w:val="18"/>
                <w:szCs w:val="18"/>
              </w:rPr>
              <w:alias w:val="董事会报告出具的分行业主营业务"/>
              <w:tag w:val="_TUP_fab3da88965048348763b19310ce503d"/>
              <w:id w:val="409837169"/>
              <w:lock w:val="sdtLocked"/>
            </w:sdtPr>
            <w:sdtEndPr>
              <w:rPr>
                <w:color w:val="008000"/>
              </w:rPr>
            </w:sdtEndPr>
            <w:sdtContent>
              <w:tr w:rsidR="00951E3D" w:rsidRPr="0093447E" w:rsidTr="002605EE">
                <w:trPr>
                  <w:trHeight w:val="284"/>
                </w:trPr>
                <w:tc>
                  <w:tcPr>
                    <w:tcW w:w="508" w:type="pct"/>
                    <w:vAlign w:val="center"/>
                  </w:tcPr>
                  <w:p w:rsidR="00951E3D" w:rsidRPr="0093447E" w:rsidRDefault="00951E3D" w:rsidP="002605EE">
                    <w:pPr>
                      <w:pStyle w:val="a9"/>
                      <w:ind w:firstLineChars="0" w:firstLine="0"/>
                      <w:rPr>
                        <w:rFonts w:asciiTheme="minorEastAsia" w:eastAsiaTheme="minorEastAsia" w:hAnsiTheme="minorEastAsia" w:cs="宋体"/>
                        <w:sz w:val="18"/>
                        <w:szCs w:val="18"/>
                      </w:rPr>
                    </w:pPr>
                    <w:r w:rsidRPr="0093447E">
                      <w:rPr>
                        <w:rFonts w:asciiTheme="minorEastAsia" w:eastAsiaTheme="minorEastAsia" w:hAnsiTheme="minorEastAsia" w:cs="宋体" w:hint="eastAsia"/>
                        <w:sz w:val="18"/>
                        <w:szCs w:val="18"/>
                      </w:rPr>
                      <w:t>电力</w:t>
                    </w:r>
                  </w:p>
                </w:tc>
                <w:tc>
                  <w:tcPr>
                    <w:tcW w:w="902"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1,247,685,448.95</w:t>
                    </w:r>
                  </w:p>
                </w:tc>
                <w:tc>
                  <w:tcPr>
                    <w:tcW w:w="804"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400,114,403.60</w:t>
                    </w:r>
                  </w:p>
                </w:tc>
                <w:tc>
                  <w:tcPr>
                    <w:tcW w:w="469"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67.93</w:t>
                    </w:r>
                  </w:p>
                </w:tc>
                <w:tc>
                  <w:tcPr>
                    <w:tcW w:w="636"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75.35</w:t>
                    </w:r>
                  </w:p>
                </w:tc>
                <w:tc>
                  <w:tcPr>
                    <w:tcW w:w="636"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26.96</w:t>
                    </w:r>
                  </w:p>
                </w:tc>
                <w:tc>
                  <w:tcPr>
                    <w:tcW w:w="1045" w:type="pct"/>
                    <w:vAlign w:val="center"/>
                  </w:tcPr>
                  <w:p w:rsidR="00951E3D" w:rsidRPr="0093447E" w:rsidRDefault="00951E3D" w:rsidP="002605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增加</w:t>
                    </w:r>
                    <w:r>
                      <w:rPr>
                        <w:rFonts w:asciiTheme="minorEastAsia" w:eastAsiaTheme="minorEastAsia" w:hAnsiTheme="minorEastAsia"/>
                        <w:sz w:val="18"/>
                        <w:szCs w:val="18"/>
                      </w:rPr>
                      <w:t>12.22个百分点</w:t>
                    </w:r>
                  </w:p>
                </w:tc>
              </w:tr>
            </w:sdtContent>
          </w:sdt>
          <w:tr w:rsidR="00951E3D" w:rsidRPr="0093447E" w:rsidTr="002605EE">
            <w:trPr>
              <w:trHeight w:val="284"/>
            </w:trPr>
            <w:sdt>
              <w:sdtPr>
                <w:rPr>
                  <w:rFonts w:asciiTheme="minorEastAsia" w:hAnsiTheme="minorEastAsia"/>
                  <w:sz w:val="18"/>
                  <w:szCs w:val="18"/>
                </w:rPr>
                <w:tag w:val="_PLD_49258193d94b4f5fa47e482cd615784f"/>
                <w:id w:val="409837170"/>
                <w:lock w:val="sdtLocked"/>
              </w:sdtPr>
              <w:sdtContent>
                <w:tc>
                  <w:tcPr>
                    <w:tcW w:w="5000" w:type="pct"/>
                    <w:gridSpan w:val="7"/>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主营业务分产品情况</w:t>
                    </w:r>
                  </w:p>
                </w:tc>
              </w:sdtContent>
            </w:sdt>
          </w:tr>
          <w:tr w:rsidR="00951E3D" w:rsidRPr="0093447E" w:rsidTr="002605EE">
            <w:trPr>
              <w:trHeight w:val="284"/>
            </w:trPr>
            <w:sdt>
              <w:sdtPr>
                <w:rPr>
                  <w:rFonts w:asciiTheme="minorEastAsia" w:eastAsiaTheme="minorEastAsia" w:hAnsiTheme="minorEastAsia"/>
                  <w:sz w:val="18"/>
                  <w:szCs w:val="18"/>
                </w:rPr>
                <w:tag w:val="_PLD_1d72749a5d4248359cb1b92e381ef722"/>
                <w:id w:val="409837171"/>
                <w:lock w:val="sdtLocked"/>
              </w:sdtPr>
              <w:sdtContent>
                <w:tc>
                  <w:tcPr>
                    <w:tcW w:w="508" w:type="pct"/>
                    <w:vAlign w:val="center"/>
                  </w:tcPr>
                  <w:p w:rsidR="00951E3D" w:rsidRPr="0093447E" w:rsidRDefault="00951E3D" w:rsidP="002605EE">
                    <w:pPr>
                      <w:pStyle w:val="a9"/>
                      <w:ind w:firstLineChars="0" w:firstLine="0"/>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分产品</w:t>
                    </w:r>
                  </w:p>
                </w:tc>
              </w:sdtContent>
            </w:sdt>
            <w:sdt>
              <w:sdtPr>
                <w:rPr>
                  <w:rFonts w:asciiTheme="minorEastAsia" w:hAnsiTheme="minorEastAsia"/>
                  <w:sz w:val="18"/>
                  <w:szCs w:val="18"/>
                </w:rPr>
                <w:tag w:val="_PLD_5e318ae25ee540258ffd6821c201e0af"/>
                <w:id w:val="409837172"/>
                <w:lock w:val="sdtLocked"/>
              </w:sdtPr>
              <w:sdtContent>
                <w:tc>
                  <w:tcPr>
                    <w:tcW w:w="902"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营业收入</w:t>
                    </w:r>
                  </w:p>
                </w:tc>
              </w:sdtContent>
            </w:sdt>
            <w:sdt>
              <w:sdtPr>
                <w:rPr>
                  <w:rFonts w:asciiTheme="minorEastAsia" w:hAnsiTheme="minorEastAsia"/>
                  <w:sz w:val="18"/>
                  <w:szCs w:val="18"/>
                </w:rPr>
                <w:tag w:val="_PLD_d7023b8e0b18494eaae569b7bcd4781f"/>
                <w:id w:val="409837173"/>
                <w:lock w:val="sdtLocked"/>
              </w:sdtPr>
              <w:sdtContent>
                <w:tc>
                  <w:tcPr>
                    <w:tcW w:w="804"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营业成本</w:t>
                    </w:r>
                  </w:p>
                </w:tc>
              </w:sdtContent>
            </w:sdt>
            <w:sdt>
              <w:sdtPr>
                <w:rPr>
                  <w:rFonts w:asciiTheme="minorEastAsia" w:hAnsiTheme="minorEastAsia"/>
                  <w:sz w:val="18"/>
                  <w:szCs w:val="18"/>
                </w:rPr>
                <w:tag w:val="_PLD_c7e7c31f672744488b53ec34a4e0abde"/>
                <w:id w:val="409837174"/>
                <w:lock w:val="sdtLocked"/>
              </w:sdtPr>
              <w:sdtContent>
                <w:tc>
                  <w:tcPr>
                    <w:tcW w:w="469"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毛利率（%）</w:t>
                    </w:r>
                  </w:p>
                </w:tc>
              </w:sdtContent>
            </w:sdt>
            <w:sdt>
              <w:sdtPr>
                <w:rPr>
                  <w:rFonts w:asciiTheme="minorEastAsia" w:hAnsiTheme="minorEastAsia"/>
                  <w:sz w:val="18"/>
                  <w:szCs w:val="18"/>
                </w:rPr>
                <w:tag w:val="_PLD_0ca65e94b76d4933977b3fe13864caf2"/>
                <w:id w:val="409837175"/>
                <w:lock w:val="sdtLocked"/>
              </w:sdtPr>
              <w:sdtContent>
                <w:tc>
                  <w:tcPr>
                    <w:tcW w:w="636"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营业收入比上年增减（%）</w:t>
                    </w:r>
                  </w:p>
                </w:tc>
              </w:sdtContent>
            </w:sdt>
            <w:sdt>
              <w:sdtPr>
                <w:rPr>
                  <w:rFonts w:asciiTheme="minorEastAsia" w:hAnsiTheme="minorEastAsia"/>
                  <w:sz w:val="18"/>
                  <w:szCs w:val="18"/>
                </w:rPr>
                <w:tag w:val="_PLD_0fcddf8af1ce40e3bbe0b8e78c8c2496"/>
                <w:id w:val="409837176"/>
                <w:lock w:val="sdtLocked"/>
              </w:sdtPr>
              <w:sdtContent>
                <w:tc>
                  <w:tcPr>
                    <w:tcW w:w="636"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营业成本比上年增减（%）</w:t>
                    </w:r>
                  </w:p>
                </w:tc>
              </w:sdtContent>
            </w:sdt>
            <w:sdt>
              <w:sdtPr>
                <w:rPr>
                  <w:rFonts w:asciiTheme="minorEastAsia" w:hAnsiTheme="minorEastAsia"/>
                  <w:sz w:val="18"/>
                  <w:szCs w:val="18"/>
                </w:rPr>
                <w:tag w:val="_PLD_fd695ef26ff948df8cd16c66ef5ffea9"/>
                <w:id w:val="409837177"/>
                <w:lock w:val="sdtLocked"/>
              </w:sdtPr>
              <w:sdtContent>
                <w:tc>
                  <w:tcPr>
                    <w:tcW w:w="1045"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毛利率</w:t>
                    </w:r>
                    <w:r w:rsidRPr="0093447E">
                      <w:rPr>
                        <w:rFonts w:asciiTheme="minorEastAsia" w:eastAsiaTheme="minorEastAsia" w:hAnsiTheme="minorEastAsia"/>
                        <w:sz w:val="18"/>
                        <w:szCs w:val="18"/>
                      </w:rPr>
                      <w:t>比上年增减（</w:t>
                    </w:r>
                    <w:r w:rsidRPr="0093447E">
                      <w:rPr>
                        <w:rFonts w:asciiTheme="minorEastAsia" w:eastAsiaTheme="minorEastAsia" w:hAnsiTheme="minorEastAsia" w:hint="eastAsia"/>
                        <w:sz w:val="18"/>
                        <w:szCs w:val="18"/>
                      </w:rPr>
                      <w:t>%</w:t>
                    </w:r>
                    <w:r w:rsidRPr="0093447E">
                      <w:rPr>
                        <w:rFonts w:asciiTheme="minorEastAsia" w:eastAsiaTheme="minorEastAsia" w:hAnsiTheme="minorEastAsia"/>
                        <w:sz w:val="18"/>
                        <w:szCs w:val="18"/>
                      </w:rPr>
                      <w:t>）</w:t>
                    </w:r>
                  </w:p>
                </w:tc>
              </w:sdtContent>
            </w:sdt>
          </w:tr>
          <w:sdt>
            <w:sdtPr>
              <w:rPr>
                <w:rFonts w:asciiTheme="minorEastAsia" w:eastAsiaTheme="minorEastAsia" w:hAnsiTheme="minorEastAsia" w:cs="宋体"/>
                <w:kern w:val="0"/>
                <w:sz w:val="18"/>
                <w:szCs w:val="18"/>
              </w:rPr>
              <w:alias w:val="董事会报告出具的分产品主营业务"/>
              <w:tag w:val="_TUP_f3827583cc4c4df6a57620f0c5061461"/>
              <w:id w:val="409837178"/>
              <w:lock w:val="sdtLocked"/>
            </w:sdtPr>
            <w:sdtContent>
              <w:tr w:rsidR="00951E3D" w:rsidRPr="0093447E" w:rsidTr="002605EE">
                <w:trPr>
                  <w:trHeight w:val="284"/>
                </w:trPr>
                <w:tc>
                  <w:tcPr>
                    <w:tcW w:w="508" w:type="pct"/>
                    <w:vAlign w:val="center"/>
                  </w:tcPr>
                  <w:p w:rsidR="00951E3D" w:rsidRPr="0093447E" w:rsidRDefault="00951E3D" w:rsidP="002605EE">
                    <w:pPr>
                      <w:pStyle w:val="a9"/>
                      <w:ind w:firstLineChars="0" w:firstLine="0"/>
                      <w:rPr>
                        <w:rFonts w:asciiTheme="minorEastAsia" w:eastAsiaTheme="minorEastAsia" w:hAnsiTheme="minorEastAsia" w:cs="宋体"/>
                        <w:sz w:val="18"/>
                        <w:szCs w:val="18"/>
                      </w:rPr>
                    </w:pPr>
                    <w:r w:rsidRPr="0093447E">
                      <w:rPr>
                        <w:rFonts w:asciiTheme="minorEastAsia" w:eastAsiaTheme="minorEastAsia" w:hAnsiTheme="minorEastAsia" w:cs="宋体" w:hint="eastAsia"/>
                        <w:sz w:val="18"/>
                        <w:szCs w:val="18"/>
                      </w:rPr>
                      <w:t>风电</w:t>
                    </w:r>
                  </w:p>
                </w:tc>
                <w:tc>
                  <w:tcPr>
                    <w:tcW w:w="902"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1,223,588,244.12</w:t>
                    </w:r>
                  </w:p>
                </w:tc>
                <w:tc>
                  <w:tcPr>
                    <w:tcW w:w="804"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389,805,927.97</w:t>
                    </w:r>
                  </w:p>
                </w:tc>
                <w:tc>
                  <w:tcPr>
                    <w:tcW w:w="469"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68.14</w:t>
                    </w:r>
                  </w:p>
                </w:tc>
                <w:tc>
                  <w:tcPr>
                    <w:tcW w:w="636"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77.61</w:t>
                    </w:r>
                  </w:p>
                </w:tc>
                <w:tc>
                  <w:tcPr>
                    <w:tcW w:w="636"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28.00</w:t>
                    </w:r>
                  </w:p>
                </w:tc>
                <w:tc>
                  <w:tcPr>
                    <w:tcW w:w="1045"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增加12.34个百分点</w:t>
                    </w:r>
                  </w:p>
                </w:tc>
              </w:tr>
            </w:sdtContent>
          </w:sdt>
          <w:sdt>
            <w:sdtPr>
              <w:rPr>
                <w:rFonts w:asciiTheme="minorEastAsia" w:eastAsiaTheme="minorEastAsia" w:hAnsiTheme="minorEastAsia" w:cs="宋体"/>
                <w:kern w:val="0"/>
                <w:sz w:val="18"/>
                <w:szCs w:val="18"/>
              </w:rPr>
              <w:alias w:val="董事会报告出具的分产品主营业务"/>
              <w:tag w:val="_TUP_f3827583cc4c4df6a57620f0c5061461"/>
              <w:id w:val="409837179"/>
              <w:lock w:val="sdtLocked"/>
            </w:sdtPr>
            <w:sdtContent>
              <w:tr w:rsidR="00951E3D" w:rsidRPr="0093447E" w:rsidTr="002605EE">
                <w:trPr>
                  <w:trHeight w:val="284"/>
                </w:trPr>
                <w:tc>
                  <w:tcPr>
                    <w:tcW w:w="508" w:type="pct"/>
                    <w:vAlign w:val="center"/>
                  </w:tcPr>
                  <w:p w:rsidR="00951E3D" w:rsidRPr="0093447E" w:rsidRDefault="00951E3D" w:rsidP="002605EE">
                    <w:pPr>
                      <w:pStyle w:val="a9"/>
                      <w:ind w:rightChars="-63" w:right="-132" w:firstLineChars="0" w:firstLine="0"/>
                      <w:rPr>
                        <w:rFonts w:asciiTheme="minorEastAsia" w:eastAsiaTheme="minorEastAsia" w:hAnsiTheme="minorEastAsia" w:cs="宋体"/>
                        <w:sz w:val="18"/>
                        <w:szCs w:val="18"/>
                      </w:rPr>
                    </w:pPr>
                    <w:r w:rsidRPr="0093447E">
                      <w:rPr>
                        <w:rFonts w:asciiTheme="minorEastAsia" w:eastAsiaTheme="minorEastAsia" w:hAnsiTheme="minorEastAsia" w:cs="宋体" w:hint="eastAsia"/>
                        <w:sz w:val="18"/>
                        <w:szCs w:val="18"/>
                      </w:rPr>
                      <w:t>光伏发电</w:t>
                    </w:r>
                  </w:p>
                </w:tc>
                <w:tc>
                  <w:tcPr>
                    <w:tcW w:w="902"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24,097,204.83</w:t>
                    </w:r>
                  </w:p>
                </w:tc>
                <w:tc>
                  <w:tcPr>
                    <w:tcW w:w="804"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10,308,475.63</w:t>
                    </w:r>
                  </w:p>
                </w:tc>
                <w:tc>
                  <w:tcPr>
                    <w:tcW w:w="469"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57.22</w:t>
                    </w:r>
                  </w:p>
                </w:tc>
                <w:tc>
                  <w:tcPr>
                    <w:tcW w:w="636"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6.57</w:t>
                    </w:r>
                  </w:p>
                </w:tc>
                <w:tc>
                  <w:tcPr>
                    <w:tcW w:w="636"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-2.88</w:t>
                    </w:r>
                  </w:p>
                </w:tc>
                <w:tc>
                  <w:tcPr>
                    <w:tcW w:w="1045"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增加4.16个百分点</w:t>
                    </w:r>
                  </w:p>
                </w:tc>
              </w:tr>
            </w:sdtContent>
          </w:sdt>
          <w:tr w:rsidR="00951E3D" w:rsidRPr="0093447E" w:rsidTr="00951E3D">
            <w:trPr>
              <w:trHeight w:val="284"/>
            </w:trPr>
            <w:sdt>
              <w:sdtPr>
                <w:rPr>
                  <w:rFonts w:asciiTheme="minorEastAsia" w:hAnsiTheme="minorEastAsia"/>
                  <w:sz w:val="18"/>
                  <w:szCs w:val="18"/>
                </w:rPr>
                <w:tag w:val="_PLD_fe4b98c3f70c495d9eb9797ce0f7b5f6"/>
                <w:id w:val="409837180"/>
                <w:lock w:val="sdtLocked"/>
              </w:sdtPr>
              <w:sdtContent>
                <w:tc>
                  <w:tcPr>
                    <w:tcW w:w="5000" w:type="pct"/>
                    <w:gridSpan w:val="7"/>
                    <w:vAlign w:val="center"/>
                  </w:tcPr>
                  <w:p w:rsidR="00951E3D" w:rsidRPr="0093447E" w:rsidRDefault="00951E3D" w:rsidP="00951E3D">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主营业务分地区情况</w:t>
                    </w:r>
                  </w:p>
                </w:tc>
              </w:sdtContent>
            </w:sdt>
          </w:tr>
          <w:tr w:rsidR="00951E3D" w:rsidRPr="0093447E" w:rsidTr="002605EE">
            <w:trPr>
              <w:trHeight w:val="284"/>
            </w:trPr>
            <w:sdt>
              <w:sdtPr>
                <w:rPr>
                  <w:rFonts w:asciiTheme="minorEastAsia" w:hAnsiTheme="minorEastAsia"/>
                  <w:sz w:val="18"/>
                  <w:szCs w:val="18"/>
                </w:rPr>
                <w:tag w:val="_PLD_88d8ea3d867f4a97a5a66d059c2a507e"/>
                <w:id w:val="409837181"/>
                <w:lock w:val="sdtLocked"/>
              </w:sdtPr>
              <w:sdtContent>
                <w:tc>
                  <w:tcPr>
                    <w:tcW w:w="508"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分地区</w:t>
                    </w:r>
                  </w:p>
                </w:tc>
              </w:sdtContent>
            </w:sdt>
            <w:sdt>
              <w:sdtPr>
                <w:rPr>
                  <w:rFonts w:asciiTheme="minorEastAsia" w:hAnsiTheme="minorEastAsia"/>
                  <w:sz w:val="18"/>
                  <w:szCs w:val="18"/>
                </w:rPr>
                <w:tag w:val="_PLD_d960c947c6424e2a87acbd6f4d534b0a"/>
                <w:id w:val="409837182"/>
                <w:lock w:val="sdtLocked"/>
              </w:sdtPr>
              <w:sdtContent>
                <w:tc>
                  <w:tcPr>
                    <w:tcW w:w="902"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营业收入</w:t>
                    </w:r>
                  </w:p>
                </w:tc>
              </w:sdtContent>
            </w:sdt>
            <w:sdt>
              <w:sdtPr>
                <w:rPr>
                  <w:rFonts w:asciiTheme="minorEastAsia" w:hAnsiTheme="minorEastAsia"/>
                  <w:sz w:val="18"/>
                  <w:szCs w:val="18"/>
                </w:rPr>
                <w:tag w:val="_PLD_0cab657ed1664cda8d161069df0d4ffe"/>
                <w:id w:val="409837183"/>
                <w:lock w:val="sdtLocked"/>
              </w:sdtPr>
              <w:sdtContent>
                <w:tc>
                  <w:tcPr>
                    <w:tcW w:w="804"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营业成本</w:t>
                    </w:r>
                  </w:p>
                </w:tc>
              </w:sdtContent>
            </w:sdt>
            <w:sdt>
              <w:sdtPr>
                <w:rPr>
                  <w:rFonts w:asciiTheme="minorEastAsia" w:hAnsiTheme="minorEastAsia"/>
                  <w:sz w:val="18"/>
                  <w:szCs w:val="18"/>
                </w:rPr>
                <w:tag w:val="_PLD_de52f565c0c94f5f8930a8d275890566"/>
                <w:id w:val="409837184"/>
                <w:lock w:val="sdtLocked"/>
              </w:sdtPr>
              <w:sdtContent>
                <w:tc>
                  <w:tcPr>
                    <w:tcW w:w="469"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毛利率（%）</w:t>
                    </w:r>
                  </w:p>
                </w:tc>
              </w:sdtContent>
            </w:sdt>
            <w:sdt>
              <w:sdtPr>
                <w:rPr>
                  <w:rFonts w:asciiTheme="minorEastAsia" w:hAnsiTheme="minorEastAsia"/>
                  <w:sz w:val="18"/>
                  <w:szCs w:val="18"/>
                </w:rPr>
                <w:tag w:val="_PLD_66acbff90fbb46ac8fc6c5840a2a1352"/>
                <w:id w:val="409837185"/>
                <w:lock w:val="sdtLocked"/>
              </w:sdtPr>
              <w:sdtContent>
                <w:tc>
                  <w:tcPr>
                    <w:tcW w:w="636"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营业收入比上年增减（%）</w:t>
                    </w:r>
                  </w:p>
                </w:tc>
              </w:sdtContent>
            </w:sdt>
            <w:sdt>
              <w:sdtPr>
                <w:rPr>
                  <w:rFonts w:asciiTheme="minorEastAsia" w:hAnsiTheme="minorEastAsia"/>
                  <w:sz w:val="18"/>
                  <w:szCs w:val="18"/>
                </w:rPr>
                <w:tag w:val="_PLD_24222e0fb06f4b87bb8e6a25bfc923a9"/>
                <w:id w:val="409837186"/>
                <w:lock w:val="sdtLocked"/>
              </w:sdtPr>
              <w:sdtContent>
                <w:tc>
                  <w:tcPr>
                    <w:tcW w:w="636"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营业成本比上年增减（%）</w:t>
                    </w:r>
                  </w:p>
                </w:tc>
              </w:sdtContent>
            </w:sdt>
            <w:sdt>
              <w:sdtPr>
                <w:rPr>
                  <w:rFonts w:asciiTheme="minorEastAsia" w:hAnsiTheme="minorEastAsia"/>
                  <w:sz w:val="18"/>
                  <w:szCs w:val="18"/>
                </w:rPr>
                <w:tag w:val="_PLD_055160da443c4e4a8c520dbbde5baec3"/>
                <w:id w:val="409837187"/>
                <w:lock w:val="sdtLocked"/>
              </w:sdtPr>
              <w:sdtContent>
                <w:tc>
                  <w:tcPr>
                    <w:tcW w:w="1045" w:type="pct"/>
                    <w:vAlign w:val="center"/>
                  </w:tcPr>
                  <w:p w:rsidR="00951E3D" w:rsidRPr="0093447E" w:rsidRDefault="00951E3D" w:rsidP="002605EE">
                    <w:pPr>
                      <w:jc w:val="center"/>
                      <w:rPr>
                        <w:rFonts w:asciiTheme="minorEastAsia" w:eastAsiaTheme="minorEastAsia" w:hAnsiTheme="minorEastAsia"/>
                        <w:sz w:val="18"/>
                        <w:szCs w:val="18"/>
                      </w:rPr>
                    </w:pPr>
                    <w:r w:rsidRPr="0093447E">
                      <w:rPr>
                        <w:rFonts w:asciiTheme="minorEastAsia" w:eastAsiaTheme="minorEastAsia" w:hAnsiTheme="minorEastAsia" w:hint="eastAsia"/>
                        <w:sz w:val="18"/>
                        <w:szCs w:val="18"/>
                      </w:rPr>
                      <w:t>毛利率</w:t>
                    </w:r>
                    <w:r w:rsidRPr="0093447E">
                      <w:rPr>
                        <w:rFonts w:asciiTheme="minorEastAsia" w:eastAsiaTheme="minorEastAsia" w:hAnsiTheme="minorEastAsia"/>
                        <w:sz w:val="18"/>
                        <w:szCs w:val="18"/>
                      </w:rPr>
                      <w:t>比上年增减（</w:t>
                    </w:r>
                    <w:r w:rsidRPr="0093447E">
                      <w:rPr>
                        <w:rFonts w:asciiTheme="minorEastAsia" w:eastAsiaTheme="minorEastAsia" w:hAnsiTheme="minorEastAsia" w:hint="eastAsia"/>
                        <w:sz w:val="18"/>
                        <w:szCs w:val="18"/>
                      </w:rPr>
                      <w:t>%</w:t>
                    </w:r>
                    <w:r w:rsidRPr="0093447E">
                      <w:rPr>
                        <w:rFonts w:asciiTheme="minorEastAsia" w:eastAsiaTheme="minorEastAsia" w:hAnsiTheme="minorEastAsia"/>
                        <w:sz w:val="18"/>
                        <w:szCs w:val="18"/>
                      </w:rPr>
                      <w:t>）</w:t>
                    </w:r>
                  </w:p>
                </w:tc>
              </w:sdtContent>
            </w:sdt>
          </w:tr>
          <w:sdt>
            <w:sdtPr>
              <w:rPr>
                <w:rFonts w:asciiTheme="minorEastAsia" w:eastAsiaTheme="minorEastAsia" w:hAnsiTheme="minorEastAsia" w:cs="宋体" w:hint="eastAsia"/>
                <w:kern w:val="0"/>
                <w:sz w:val="18"/>
                <w:szCs w:val="18"/>
              </w:rPr>
              <w:alias w:val="董事会报告出具的分地区主营业务"/>
              <w:tag w:val="_TUP_0f1c163f212246d99030500182c6a741"/>
              <w:id w:val="409837188"/>
              <w:lock w:val="sdtLocked"/>
            </w:sdtPr>
            <w:sdtContent>
              <w:tr w:rsidR="00951E3D" w:rsidRPr="0093447E" w:rsidTr="002605EE">
                <w:trPr>
                  <w:trHeight w:val="284"/>
                </w:trPr>
                <w:tc>
                  <w:tcPr>
                    <w:tcW w:w="508" w:type="pct"/>
                    <w:vAlign w:val="center"/>
                  </w:tcPr>
                  <w:p w:rsidR="00951E3D" w:rsidRPr="0093447E" w:rsidRDefault="00951E3D" w:rsidP="002605EE">
                    <w:pPr>
                      <w:pStyle w:val="a9"/>
                      <w:ind w:firstLineChars="0" w:firstLine="0"/>
                      <w:rPr>
                        <w:rFonts w:asciiTheme="minorEastAsia" w:eastAsiaTheme="minorEastAsia" w:hAnsiTheme="minorEastAsia" w:cs="宋体"/>
                        <w:sz w:val="18"/>
                        <w:szCs w:val="18"/>
                      </w:rPr>
                    </w:pPr>
                    <w:r w:rsidRPr="0093447E">
                      <w:rPr>
                        <w:rFonts w:asciiTheme="minorEastAsia" w:eastAsiaTheme="minorEastAsia" w:hAnsiTheme="minorEastAsia" w:cs="宋体" w:hint="eastAsia"/>
                        <w:sz w:val="18"/>
                        <w:szCs w:val="18"/>
                      </w:rPr>
                      <w:t>福建</w:t>
                    </w:r>
                  </w:p>
                </w:tc>
                <w:tc>
                  <w:tcPr>
                    <w:tcW w:w="902"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1,102,641,507.23</w:t>
                    </w:r>
                  </w:p>
                </w:tc>
                <w:tc>
                  <w:tcPr>
                    <w:tcW w:w="804" w:type="pct"/>
                    <w:vAlign w:val="center"/>
                  </w:tcPr>
                  <w:p w:rsidR="00951E3D" w:rsidRPr="0093447E" w:rsidRDefault="004B2EF2" w:rsidP="002605EE">
                    <w:pPr>
                      <w:jc w:val="right"/>
                      <w:rPr>
                        <w:rFonts w:asciiTheme="minorEastAsia" w:eastAsiaTheme="minorEastAsia" w:hAnsiTheme="minorEastAsia"/>
                        <w:sz w:val="18"/>
                        <w:szCs w:val="18"/>
                      </w:rPr>
                    </w:pPr>
                    <w:r>
                      <w:rPr>
                        <w:rFonts w:asciiTheme="minorEastAsia" w:eastAsiaTheme="minorEastAsia" w:hAnsiTheme="minorEastAsia"/>
                        <w:sz w:val="18"/>
                        <w:szCs w:val="18"/>
                      </w:rPr>
                      <w:t>328,401,686.36</w:t>
                    </w:r>
                  </w:p>
                </w:tc>
                <w:tc>
                  <w:tcPr>
                    <w:tcW w:w="469" w:type="pct"/>
                    <w:vAlign w:val="center"/>
                  </w:tcPr>
                  <w:p w:rsidR="00951E3D" w:rsidRPr="0093447E" w:rsidRDefault="004B2EF2" w:rsidP="002605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70.22</w:t>
                    </w:r>
                  </w:p>
                </w:tc>
                <w:tc>
                  <w:tcPr>
                    <w:tcW w:w="636"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97.05</w:t>
                    </w:r>
                  </w:p>
                </w:tc>
                <w:tc>
                  <w:tcPr>
                    <w:tcW w:w="636" w:type="pct"/>
                    <w:vAlign w:val="center"/>
                  </w:tcPr>
                  <w:p w:rsidR="00951E3D" w:rsidRPr="0093447E" w:rsidRDefault="004B2EF2" w:rsidP="002605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38.24</w:t>
                    </w:r>
                  </w:p>
                </w:tc>
                <w:tc>
                  <w:tcPr>
                    <w:tcW w:w="1045" w:type="pct"/>
                    <w:vAlign w:val="center"/>
                  </w:tcPr>
                  <w:p w:rsidR="00951E3D" w:rsidRPr="0093447E" w:rsidRDefault="004B2EF2" w:rsidP="004B2EF2">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增加</w:t>
                    </w:r>
                    <w:r>
                      <w:rPr>
                        <w:rFonts w:asciiTheme="minorEastAsia" w:eastAsiaTheme="minorEastAsia" w:hAnsiTheme="minorEastAsia"/>
                        <w:sz w:val="18"/>
                        <w:szCs w:val="18"/>
                      </w:rPr>
                      <w:t>12.67个百分点</w:t>
                    </w:r>
                  </w:p>
                </w:tc>
              </w:tr>
            </w:sdtContent>
          </w:sdt>
          <w:sdt>
            <w:sdtPr>
              <w:rPr>
                <w:rFonts w:asciiTheme="minorEastAsia" w:eastAsiaTheme="minorEastAsia" w:hAnsiTheme="minorEastAsia" w:cs="宋体" w:hint="eastAsia"/>
                <w:kern w:val="0"/>
                <w:sz w:val="18"/>
                <w:szCs w:val="18"/>
              </w:rPr>
              <w:alias w:val="董事会报告出具的分地区主营业务"/>
              <w:tag w:val="_TUP_0f1c163f212246d99030500182c6a741"/>
              <w:id w:val="409837189"/>
              <w:lock w:val="sdtLocked"/>
            </w:sdtPr>
            <w:sdtContent>
              <w:tr w:rsidR="00951E3D" w:rsidRPr="0093447E" w:rsidTr="002605EE">
                <w:trPr>
                  <w:trHeight w:val="284"/>
                </w:trPr>
                <w:tc>
                  <w:tcPr>
                    <w:tcW w:w="508" w:type="pct"/>
                    <w:vAlign w:val="center"/>
                  </w:tcPr>
                  <w:p w:rsidR="00951E3D" w:rsidRPr="0093447E" w:rsidRDefault="00951E3D" w:rsidP="002605EE">
                    <w:pPr>
                      <w:pStyle w:val="a9"/>
                      <w:ind w:firstLineChars="0" w:firstLine="0"/>
                      <w:rPr>
                        <w:rFonts w:asciiTheme="minorEastAsia" w:eastAsiaTheme="minorEastAsia" w:hAnsiTheme="minorEastAsia" w:cs="宋体"/>
                        <w:sz w:val="18"/>
                        <w:szCs w:val="18"/>
                      </w:rPr>
                    </w:pPr>
                    <w:r w:rsidRPr="00377429">
                      <w:rPr>
                        <w:rFonts w:asciiTheme="minorEastAsia" w:eastAsiaTheme="minorEastAsia" w:hAnsiTheme="minorEastAsia" w:cs="宋体" w:hint="eastAsia"/>
                        <w:sz w:val="18"/>
                        <w:szCs w:val="18"/>
                      </w:rPr>
                      <w:t>黑龙</w:t>
                    </w:r>
                    <w:r w:rsidRPr="0093447E">
                      <w:rPr>
                        <w:rFonts w:asciiTheme="minorEastAsia" w:eastAsiaTheme="minorEastAsia" w:hAnsiTheme="minorEastAsia" w:cs="宋体" w:hint="eastAsia"/>
                        <w:sz w:val="18"/>
                        <w:szCs w:val="18"/>
                      </w:rPr>
                      <w:t>江</w:t>
                    </w:r>
                  </w:p>
                </w:tc>
                <w:tc>
                  <w:tcPr>
                    <w:tcW w:w="902"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120,946,736.89</w:t>
                    </w:r>
                  </w:p>
                </w:tc>
                <w:tc>
                  <w:tcPr>
                    <w:tcW w:w="804" w:type="pct"/>
                    <w:vAlign w:val="center"/>
                  </w:tcPr>
                  <w:p w:rsidR="00951E3D" w:rsidRPr="0093447E" w:rsidRDefault="004B2EF2" w:rsidP="002605EE">
                    <w:pPr>
                      <w:jc w:val="right"/>
                      <w:rPr>
                        <w:rFonts w:asciiTheme="minorEastAsia" w:eastAsiaTheme="minorEastAsia" w:hAnsiTheme="minorEastAsia"/>
                        <w:sz w:val="18"/>
                        <w:szCs w:val="18"/>
                      </w:rPr>
                    </w:pPr>
                    <w:r>
                      <w:rPr>
                        <w:rFonts w:asciiTheme="minorEastAsia" w:eastAsiaTheme="minorEastAsia" w:hAnsiTheme="minorEastAsia"/>
                        <w:sz w:val="18"/>
                        <w:szCs w:val="18"/>
                      </w:rPr>
                      <w:t>61,404,241.61</w:t>
                    </w:r>
                  </w:p>
                </w:tc>
                <w:tc>
                  <w:tcPr>
                    <w:tcW w:w="469" w:type="pct"/>
                    <w:vAlign w:val="center"/>
                  </w:tcPr>
                  <w:p w:rsidR="00951E3D" w:rsidRPr="0093447E" w:rsidRDefault="004B2EF2" w:rsidP="002605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49.23</w:t>
                    </w:r>
                  </w:p>
                </w:tc>
                <w:tc>
                  <w:tcPr>
                    <w:tcW w:w="636"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-6.50</w:t>
                    </w:r>
                  </w:p>
                </w:tc>
                <w:tc>
                  <w:tcPr>
                    <w:tcW w:w="636" w:type="pct"/>
                    <w:vAlign w:val="center"/>
                  </w:tcPr>
                  <w:p w:rsidR="00951E3D" w:rsidRPr="0093447E" w:rsidRDefault="004B2EF2" w:rsidP="002605EE">
                    <w:pPr>
                      <w:jc w:val="right"/>
                      <w:rPr>
                        <w:rFonts w:asciiTheme="minorEastAsia" w:eastAsiaTheme="minorEastAsia" w:hAnsiTheme="minorEastAsia"/>
                        <w:sz w:val="18"/>
                        <w:szCs w:val="18"/>
                      </w:rPr>
                    </w:pPr>
                    <w:r>
                      <w:rPr>
                        <w:rFonts w:asciiTheme="minorEastAsia" w:eastAsiaTheme="minorEastAsia" w:hAnsiTheme="minorEastAsia"/>
                        <w:sz w:val="18"/>
                        <w:szCs w:val="18"/>
                      </w:rPr>
                      <w:t>-</w:t>
                    </w:r>
                    <w:r>
                      <w:rPr>
                        <w:rFonts w:asciiTheme="minorEastAsia" w:eastAsiaTheme="minorEastAsia" w:hAnsiTheme="minorEastAsia" w:hint="eastAsia"/>
                        <w:sz w:val="18"/>
                        <w:szCs w:val="18"/>
                      </w:rPr>
                      <w:t>8.31</w:t>
                    </w:r>
                  </w:p>
                </w:tc>
                <w:tc>
                  <w:tcPr>
                    <w:tcW w:w="1045" w:type="pct"/>
                    <w:vAlign w:val="center"/>
                  </w:tcPr>
                  <w:p w:rsidR="00951E3D" w:rsidRPr="0093447E" w:rsidRDefault="004B2EF2" w:rsidP="004B2EF2">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增加</w:t>
                    </w:r>
                    <w:r>
                      <w:rPr>
                        <w:rFonts w:asciiTheme="minorEastAsia" w:eastAsiaTheme="minorEastAsia" w:hAnsiTheme="minorEastAsia"/>
                        <w:sz w:val="18"/>
                        <w:szCs w:val="18"/>
                      </w:rPr>
                      <w:t>1个百分点</w:t>
                    </w:r>
                  </w:p>
                </w:tc>
              </w:tr>
            </w:sdtContent>
          </w:sdt>
          <w:sdt>
            <w:sdtPr>
              <w:rPr>
                <w:rFonts w:asciiTheme="minorEastAsia" w:eastAsiaTheme="minorEastAsia" w:hAnsiTheme="minorEastAsia" w:cs="宋体" w:hint="eastAsia"/>
                <w:kern w:val="0"/>
                <w:sz w:val="18"/>
                <w:szCs w:val="18"/>
              </w:rPr>
              <w:alias w:val="董事会报告出具的分地区主营业务"/>
              <w:tag w:val="_TUP_0f1c163f212246d99030500182c6a741"/>
              <w:id w:val="409837190"/>
              <w:lock w:val="sdtLocked"/>
            </w:sdtPr>
            <w:sdtContent>
              <w:tr w:rsidR="00951E3D" w:rsidRPr="0093447E" w:rsidTr="002605EE">
                <w:trPr>
                  <w:trHeight w:val="284"/>
                </w:trPr>
                <w:tc>
                  <w:tcPr>
                    <w:tcW w:w="508" w:type="pct"/>
                    <w:vAlign w:val="center"/>
                  </w:tcPr>
                  <w:p w:rsidR="00951E3D" w:rsidRPr="0093447E" w:rsidRDefault="00951E3D" w:rsidP="002605EE">
                    <w:pPr>
                      <w:pStyle w:val="a9"/>
                      <w:ind w:firstLineChars="0" w:firstLine="0"/>
                      <w:rPr>
                        <w:rFonts w:asciiTheme="minorEastAsia" w:eastAsiaTheme="minorEastAsia" w:hAnsiTheme="minorEastAsia" w:cs="宋体"/>
                        <w:sz w:val="18"/>
                        <w:szCs w:val="18"/>
                      </w:rPr>
                    </w:pPr>
                    <w:r w:rsidRPr="0093447E">
                      <w:rPr>
                        <w:rFonts w:asciiTheme="minorEastAsia" w:eastAsiaTheme="minorEastAsia" w:hAnsiTheme="minorEastAsia" w:cs="宋体" w:hint="eastAsia"/>
                        <w:sz w:val="18"/>
                        <w:szCs w:val="18"/>
                      </w:rPr>
                      <w:t>新疆</w:t>
                    </w:r>
                  </w:p>
                </w:tc>
                <w:tc>
                  <w:tcPr>
                    <w:tcW w:w="902"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24,097,204.83</w:t>
                    </w:r>
                  </w:p>
                </w:tc>
                <w:tc>
                  <w:tcPr>
                    <w:tcW w:w="804"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10,308,475.63</w:t>
                    </w:r>
                  </w:p>
                </w:tc>
                <w:tc>
                  <w:tcPr>
                    <w:tcW w:w="469"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57.22</w:t>
                    </w:r>
                  </w:p>
                </w:tc>
                <w:tc>
                  <w:tcPr>
                    <w:tcW w:w="636"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6.57</w:t>
                    </w:r>
                  </w:p>
                </w:tc>
                <w:tc>
                  <w:tcPr>
                    <w:tcW w:w="636" w:type="pct"/>
                    <w:vAlign w:val="center"/>
                  </w:tcPr>
                  <w:p w:rsidR="00951E3D" w:rsidRPr="0093447E" w:rsidRDefault="00951E3D" w:rsidP="002605EE">
                    <w:pPr>
                      <w:jc w:val="right"/>
                      <w:rPr>
                        <w:rFonts w:asciiTheme="minorEastAsia" w:eastAsiaTheme="minorEastAsia" w:hAnsiTheme="minorEastAsia"/>
                        <w:sz w:val="18"/>
                        <w:szCs w:val="18"/>
                      </w:rPr>
                    </w:pPr>
                    <w:r w:rsidRPr="0093447E">
                      <w:rPr>
                        <w:rFonts w:asciiTheme="minorEastAsia" w:eastAsiaTheme="minorEastAsia" w:hAnsiTheme="minorEastAsia"/>
                        <w:sz w:val="18"/>
                        <w:szCs w:val="18"/>
                      </w:rPr>
                      <w:t>-2.88</w:t>
                    </w:r>
                  </w:p>
                </w:tc>
                <w:tc>
                  <w:tcPr>
                    <w:tcW w:w="1045" w:type="pct"/>
                    <w:vAlign w:val="center"/>
                  </w:tcPr>
                  <w:p w:rsidR="00951E3D" w:rsidRPr="0093447E" w:rsidRDefault="004B2EF2" w:rsidP="002605EE">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增加</w:t>
                    </w:r>
                    <w:r>
                      <w:rPr>
                        <w:rFonts w:asciiTheme="minorEastAsia" w:eastAsiaTheme="minorEastAsia" w:hAnsiTheme="minorEastAsia"/>
                        <w:sz w:val="18"/>
                        <w:szCs w:val="18"/>
                      </w:rPr>
                      <w:t>4.16个百分点</w:t>
                    </w:r>
                  </w:p>
                </w:tc>
              </w:tr>
            </w:sdtContent>
          </w:sdt>
        </w:tbl>
        <w:p w:rsidR="0093447E" w:rsidRDefault="002525B0"/>
      </w:sdtContent>
    </w:sdt>
    <w:sdt>
      <w:sdtPr>
        <w:rPr>
          <w:rFonts w:ascii="宋体" w:hAnsi="宋体" w:cs="宋体" w:hint="eastAsia"/>
          <w:b w:val="0"/>
          <w:bCs w:val="0"/>
          <w:kern w:val="0"/>
          <w:szCs w:val="24"/>
        </w:rPr>
        <w:alias w:val="模块:产销量情况分析表"/>
        <w:tag w:val="_SEC_b85e1cad33344c94a1ecc713f9b7acbc"/>
        <w:id w:val="7853387"/>
        <w:lock w:val="sdtLocked"/>
        <w:placeholder>
          <w:docPart w:val="GBC22222222222222222222222222222"/>
        </w:placeholder>
      </w:sdtPr>
      <w:sdtContent>
        <w:p w:rsidR="0022473E" w:rsidRDefault="007A283C">
          <w:pPr>
            <w:pStyle w:val="5"/>
            <w:numPr>
              <w:ilvl w:val="0"/>
              <w:numId w:val="96"/>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635138303"/>
            <w:lock w:val="sdtContentLocked"/>
            <w:placeholder>
              <w:docPart w:val="GBC22222222222222222222222222222"/>
            </w:placeholder>
          </w:sdtPr>
          <w:sdtContent>
            <w:p w:rsidR="0022473E" w:rsidRDefault="002525B0">
              <w:r>
                <w:fldChar w:fldCharType="begin"/>
              </w:r>
              <w:r w:rsidR="0051012C">
                <w:instrText xml:space="preserve">MACROBUTTON  SnrToggleCheckbox √适用 </w:instrText>
              </w:r>
              <w:r>
                <w:fldChar w:fldCharType="end"/>
              </w:r>
              <w:r>
                <w:fldChar w:fldCharType="begin"/>
              </w:r>
              <w:r w:rsidR="0051012C">
                <w:instrText xml:space="preserve"> MACROBUTTON  SnrToggleCheckbox □不适用 </w:instrText>
              </w:r>
              <w:r>
                <w:fldChar w:fldCharType="end"/>
              </w:r>
            </w:p>
          </w:sdtContent>
        </w:sdt>
        <w:tbl>
          <w:tblPr>
            <w:tblStyle w:val="a6"/>
            <w:tblW w:w="5000" w:type="pct"/>
            <w:tblLook w:val="04A0"/>
          </w:tblPr>
          <w:tblGrid>
            <w:gridCol w:w="1195"/>
            <w:gridCol w:w="1230"/>
            <w:gridCol w:w="1547"/>
            <w:gridCol w:w="1564"/>
            <w:gridCol w:w="1859"/>
            <w:gridCol w:w="1654"/>
          </w:tblGrid>
          <w:tr w:rsidR="00B5030D" w:rsidRPr="00B5030D" w:rsidTr="00B5030D">
            <w:trPr>
              <w:trHeight w:val="284"/>
            </w:trPr>
            <w:sdt>
              <w:sdtPr>
                <w:rPr>
                  <w:sz w:val="18"/>
                  <w:szCs w:val="18"/>
                </w:rPr>
                <w:tag w:val="_PLD_259e79e9293847dfb1bd7816b6ad48e6"/>
                <w:id w:val="409837387"/>
                <w:lock w:val="sdtLocked"/>
              </w:sdtPr>
              <w:sdtContent>
                <w:tc>
                  <w:tcPr>
                    <w:tcW w:w="660" w:type="pct"/>
                    <w:vAlign w:val="center"/>
                  </w:tcPr>
                  <w:p w:rsidR="00B5030D" w:rsidRPr="00B5030D" w:rsidRDefault="00B5030D" w:rsidP="002605EE">
                    <w:pPr>
                      <w:jc w:val="center"/>
                      <w:rPr>
                        <w:sz w:val="18"/>
                        <w:szCs w:val="18"/>
                      </w:rPr>
                    </w:pPr>
                    <w:r w:rsidRPr="00B5030D">
                      <w:rPr>
                        <w:rFonts w:hint="eastAsia"/>
                        <w:sz w:val="18"/>
                        <w:szCs w:val="18"/>
                      </w:rPr>
                      <w:t>主要产品</w:t>
                    </w:r>
                  </w:p>
                </w:tc>
              </w:sdtContent>
            </w:sdt>
            <w:tc>
              <w:tcPr>
                <w:tcW w:w="679" w:type="pct"/>
                <w:vAlign w:val="center"/>
              </w:tcPr>
              <w:sdt>
                <w:sdtPr>
                  <w:rPr>
                    <w:rFonts w:hint="eastAsia"/>
                    <w:sz w:val="18"/>
                    <w:szCs w:val="18"/>
                  </w:rPr>
                  <w:tag w:val="_PLD_6d13c84fd3694535a3f1b6bcdd58d107"/>
                  <w:id w:val="409837388"/>
                  <w:lock w:val="sdtLocked"/>
                </w:sdtPr>
                <w:sdtContent>
                  <w:p w:rsidR="00B5030D" w:rsidRPr="00B5030D" w:rsidRDefault="00B5030D" w:rsidP="002605EE">
                    <w:pPr>
                      <w:jc w:val="center"/>
                      <w:rPr>
                        <w:sz w:val="18"/>
                        <w:szCs w:val="18"/>
                      </w:rPr>
                    </w:pPr>
                    <w:r w:rsidRPr="00B5030D">
                      <w:rPr>
                        <w:rFonts w:hint="eastAsia"/>
                        <w:sz w:val="18"/>
                        <w:szCs w:val="18"/>
                      </w:rPr>
                      <w:t>单位</w:t>
                    </w:r>
                  </w:p>
                </w:sdtContent>
              </w:sdt>
            </w:tc>
            <w:sdt>
              <w:sdtPr>
                <w:rPr>
                  <w:sz w:val="18"/>
                  <w:szCs w:val="18"/>
                </w:rPr>
                <w:tag w:val="_PLD_3645c9ae184248f6bd2dda9de0540406"/>
                <w:id w:val="409837389"/>
                <w:lock w:val="sdtLocked"/>
              </w:sdtPr>
              <w:sdtContent>
                <w:tc>
                  <w:tcPr>
                    <w:tcW w:w="855" w:type="pct"/>
                    <w:vAlign w:val="center"/>
                  </w:tcPr>
                  <w:p w:rsidR="00B5030D" w:rsidRPr="00B5030D" w:rsidRDefault="00B5030D" w:rsidP="002605EE">
                    <w:pPr>
                      <w:jc w:val="center"/>
                      <w:rPr>
                        <w:sz w:val="18"/>
                        <w:szCs w:val="18"/>
                      </w:rPr>
                    </w:pPr>
                    <w:r w:rsidRPr="00B5030D">
                      <w:rPr>
                        <w:rFonts w:hint="eastAsia"/>
                        <w:sz w:val="18"/>
                        <w:szCs w:val="18"/>
                      </w:rPr>
                      <w:t>生产量</w:t>
                    </w:r>
                  </w:p>
                </w:tc>
              </w:sdtContent>
            </w:sdt>
            <w:sdt>
              <w:sdtPr>
                <w:rPr>
                  <w:sz w:val="18"/>
                  <w:szCs w:val="18"/>
                </w:rPr>
                <w:tag w:val="_PLD_b4bd7da564c3452cb40ff15542829b7a"/>
                <w:id w:val="409837390"/>
                <w:lock w:val="sdtLocked"/>
              </w:sdtPr>
              <w:sdtContent>
                <w:tc>
                  <w:tcPr>
                    <w:tcW w:w="864" w:type="pct"/>
                    <w:vAlign w:val="center"/>
                  </w:tcPr>
                  <w:p w:rsidR="00B5030D" w:rsidRPr="00B5030D" w:rsidRDefault="00B5030D" w:rsidP="002605EE">
                    <w:pPr>
                      <w:jc w:val="center"/>
                      <w:rPr>
                        <w:sz w:val="18"/>
                        <w:szCs w:val="18"/>
                      </w:rPr>
                    </w:pPr>
                    <w:r w:rsidRPr="00B5030D">
                      <w:rPr>
                        <w:rFonts w:hint="eastAsia"/>
                        <w:sz w:val="18"/>
                        <w:szCs w:val="18"/>
                      </w:rPr>
                      <w:t>销售量</w:t>
                    </w:r>
                  </w:p>
                </w:tc>
              </w:sdtContent>
            </w:sdt>
            <w:sdt>
              <w:sdtPr>
                <w:rPr>
                  <w:sz w:val="18"/>
                  <w:szCs w:val="18"/>
                </w:rPr>
                <w:tag w:val="_PLD_21bd7a4d992742feb4b83db592f976fd"/>
                <w:id w:val="409837391"/>
                <w:lock w:val="sdtLocked"/>
              </w:sdtPr>
              <w:sdtContent>
                <w:tc>
                  <w:tcPr>
                    <w:tcW w:w="1027" w:type="pct"/>
                    <w:vAlign w:val="center"/>
                  </w:tcPr>
                  <w:p w:rsidR="00B5030D" w:rsidRPr="00B5030D" w:rsidRDefault="00B5030D" w:rsidP="002605EE">
                    <w:pPr>
                      <w:jc w:val="center"/>
                      <w:rPr>
                        <w:sz w:val="18"/>
                        <w:szCs w:val="18"/>
                      </w:rPr>
                    </w:pPr>
                    <w:r w:rsidRPr="00B5030D">
                      <w:rPr>
                        <w:rFonts w:hint="eastAsia"/>
                        <w:sz w:val="18"/>
                        <w:szCs w:val="18"/>
                      </w:rPr>
                      <w:t>生产量比上年增减（%）</w:t>
                    </w:r>
                  </w:p>
                </w:tc>
              </w:sdtContent>
            </w:sdt>
            <w:sdt>
              <w:sdtPr>
                <w:rPr>
                  <w:sz w:val="18"/>
                  <w:szCs w:val="18"/>
                </w:rPr>
                <w:tag w:val="_PLD_37e055a5474a4aac989b4e3a88756935"/>
                <w:id w:val="409837392"/>
                <w:lock w:val="sdtLocked"/>
              </w:sdtPr>
              <w:sdtContent>
                <w:tc>
                  <w:tcPr>
                    <w:tcW w:w="914" w:type="pct"/>
                    <w:vAlign w:val="center"/>
                  </w:tcPr>
                  <w:p w:rsidR="00B5030D" w:rsidRPr="00B5030D" w:rsidRDefault="00B5030D" w:rsidP="002605EE">
                    <w:pPr>
                      <w:jc w:val="center"/>
                      <w:rPr>
                        <w:sz w:val="18"/>
                        <w:szCs w:val="18"/>
                      </w:rPr>
                    </w:pPr>
                    <w:r w:rsidRPr="00B5030D">
                      <w:rPr>
                        <w:rFonts w:hint="eastAsia"/>
                        <w:sz w:val="18"/>
                        <w:szCs w:val="18"/>
                      </w:rPr>
                      <w:t>销售量比上年增减（%）</w:t>
                    </w:r>
                  </w:p>
                </w:tc>
              </w:sdtContent>
            </w:sdt>
          </w:tr>
          <w:sdt>
            <w:sdtPr>
              <w:rPr>
                <w:rFonts w:asciiTheme="minorHAnsi" w:eastAsiaTheme="minorEastAsia" w:hAnsiTheme="minorHAnsi" w:cstheme="minorBidi" w:hint="eastAsia"/>
                <w:kern w:val="2"/>
                <w:sz w:val="18"/>
                <w:szCs w:val="18"/>
              </w:rPr>
              <w:alias w:val="产销量情况分析表明细"/>
              <w:tag w:val="_TUP_33c1439070494dd3b672cd58c90e07fd"/>
              <w:id w:val="409837393"/>
              <w:lock w:val="sdtLocked"/>
            </w:sdtPr>
            <w:sdtContent>
              <w:tr w:rsidR="00B5030D" w:rsidRPr="00B5030D" w:rsidTr="00B5030D">
                <w:trPr>
                  <w:trHeight w:val="284"/>
                </w:trPr>
                <w:tc>
                  <w:tcPr>
                    <w:tcW w:w="660" w:type="pct"/>
                    <w:vAlign w:val="center"/>
                  </w:tcPr>
                  <w:p w:rsidR="00B5030D" w:rsidRPr="00B5030D" w:rsidRDefault="00B5030D" w:rsidP="002605EE">
                    <w:pPr>
                      <w:rPr>
                        <w:sz w:val="18"/>
                        <w:szCs w:val="18"/>
                      </w:rPr>
                    </w:pPr>
                    <w:r w:rsidRPr="00B5030D">
                      <w:rPr>
                        <w:sz w:val="18"/>
                        <w:szCs w:val="18"/>
                      </w:rPr>
                      <w:t>风电</w:t>
                    </w:r>
                  </w:p>
                </w:tc>
                <w:tc>
                  <w:tcPr>
                    <w:tcW w:w="679" w:type="pct"/>
                    <w:vAlign w:val="center"/>
                  </w:tcPr>
                  <w:p w:rsidR="00B5030D" w:rsidRPr="00B5030D" w:rsidRDefault="00B5030D" w:rsidP="002605EE">
                    <w:pPr>
                      <w:jc w:val="center"/>
                      <w:rPr>
                        <w:sz w:val="18"/>
                        <w:szCs w:val="18"/>
                      </w:rPr>
                    </w:pPr>
                    <w:r w:rsidRPr="00B5030D">
                      <w:rPr>
                        <w:sz w:val="18"/>
                        <w:szCs w:val="18"/>
                      </w:rPr>
                      <w:t>万千瓦时</w:t>
                    </w:r>
                  </w:p>
                </w:tc>
                <w:tc>
                  <w:tcPr>
                    <w:tcW w:w="855" w:type="pct"/>
                    <w:vAlign w:val="center"/>
                  </w:tcPr>
                  <w:p w:rsidR="00B5030D" w:rsidRPr="00B5030D" w:rsidRDefault="00B5030D" w:rsidP="00B5030D">
                    <w:pPr>
                      <w:jc w:val="right"/>
                      <w:rPr>
                        <w:sz w:val="18"/>
                        <w:szCs w:val="18"/>
                      </w:rPr>
                    </w:pPr>
                    <w:r w:rsidRPr="00B5030D">
                      <w:rPr>
                        <w:sz w:val="18"/>
                        <w:szCs w:val="18"/>
                      </w:rPr>
                      <w:t>226,885.91</w:t>
                    </w:r>
                  </w:p>
                </w:tc>
                <w:tc>
                  <w:tcPr>
                    <w:tcW w:w="864" w:type="pct"/>
                    <w:vAlign w:val="center"/>
                  </w:tcPr>
                  <w:p w:rsidR="00B5030D" w:rsidRPr="00B5030D" w:rsidRDefault="00B5030D" w:rsidP="00B5030D">
                    <w:pPr>
                      <w:jc w:val="right"/>
                      <w:rPr>
                        <w:sz w:val="18"/>
                        <w:szCs w:val="18"/>
                      </w:rPr>
                    </w:pPr>
                    <w:r w:rsidRPr="00B5030D">
                      <w:rPr>
                        <w:sz w:val="18"/>
                        <w:szCs w:val="18"/>
                      </w:rPr>
                      <w:t>220,570.04</w:t>
                    </w:r>
                  </w:p>
                </w:tc>
                <w:tc>
                  <w:tcPr>
                    <w:tcW w:w="1027" w:type="pct"/>
                    <w:vAlign w:val="center"/>
                  </w:tcPr>
                  <w:p w:rsidR="00B5030D" w:rsidRPr="00B5030D" w:rsidRDefault="00B5030D" w:rsidP="00B5030D">
                    <w:pPr>
                      <w:jc w:val="right"/>
                      <w:rPr>
                        <w:sz w:val="18"/>
                        <w:szCs w:val="18"/>
                      </w:rPr>
                    </w:pPr>
                    <w:r w:rsidRPr="00B5030D">
                      <w:rPr>
                        <w:sz w:val="18"/>
                        <w:szCs w:val="18"/>
                      </w:rPr>
                      <w:t>70.91</w:t>
                    </w:r>
                  </w:p>
                </w:tc>
                <w:tc>
                  <w:tcPr>
                    <w:tcW w:w="914" w:type="pct"/>
                    <w:vAlign w:val="center"/>
                  </w:tcPr>
                  <w:p w:rsidR="00B5030D" w:rsidRPr="00B5030D" w:rsidRDefault="00B5030D" w:rsidP="00B5030D">
                    <w:pPr>
                      <w:jc w:val="right"/>
                      <w:rPr>
                        <w:sz w:val="18"/>
                        <w:szCs w:val="18"/>
                      </w:rPr>
                    </w:pPr>
                    <w:r w:rsidRPr="00B5030D">
                      <w:rPr>
                        <w:sz w:val="18"/>
                        <w:szCs w:val="18"/>
                      </w:rPr>
                      <w:t>70.92</w:t>
                    </w:r>
                  </w:p>
                </w:tc>
              </w:tr>
            </w:sdtContent>
          </w:sdt>
          <w:sdt>
            <w:sdtPr>
              <w:rPr>
                <w:rFonts w:asciiTheme="minorHAnsi" w:eastAsiaTheme="minorEastAsia" w:hAnsiTheme="minorHAnsi" w:cstheme="minorBidi" w:hint="eastAsia"/>
                <w:kern w:val="2"/>
                <w:sz w:val="18"/>
                <w:szCs w:val="18"/>
              </w:rPr>
              <w:alias w:val="产销量情况分析表明细"/>
              <w:tag w:val="_TUP_33c1439070494dd3b672cd58c90e07fd"/>
              <w:id w:val="409837394"/>
              <w:lock w:val="sdtLocked"/>
            </w:sdtPr>
            <w:sdtContent>
              <w:tr w:rsidR="00B5030D" w:rsidRPr="00B5030D" w:rsidTr="00B5030D">
                <w:trPr>
                  <w:trHeight w:val="284"/>
                </w:trPr>
                <w:tc>
                  <w:tcPr>
                    <w:tcW w:w="660" w:type="pct"/>
                    <w:vAlign w:val="center"/>
                  </w:tcPr>
                  <w:p w:rsidR="00B5030D" w:rsidRPr="00B5030D" w:rsidRDefault="00B5030D" w:rsidP="002605EE">
                    <w:pPr>
                      <w:rPr>
                        <w:sz w:val="18"/>
                        <w:szCs w:val="18"/>
                      </w:rPr>
                    </w:pPr>
                    <w:r w:rsidRPr="00B5030D">
                      <w:rPr>
                        <w:sz w:val="18"/>
                        <w:szCs w:val="18"/>
                      </w:rPr>
                      <w:t>光伏发电</w:t>
                    </w:r>
                  </w:p>
                </w:tc>
                <w:tc>
                  <w:tcPr>
                    <w:tcW w:w="679" w:type="pct"/>
                    <w:vAlign w:val="center"/>
                  </w:tcPr>
                  <w:p w:rsidR="00B5030D" w:rsidRPr="00B5030D" w:rsidRDefault="00B5030D" w:rsidP="002605EE">
                    <w:pPr>
                      <w:jc w:val="center"/>
                      <w:rPr>
                        <w:sz w:val="18"/>
                        <w:szCs w:val="18"/>
                      </w:rPr>
                    </w:pPr>
                    <w:r w:rsidRPr="00B5030D">
                      <w:rPr>
                        <w:sz w:val="18"/>
                        <w:szCs w:val="18"/>
                      </w:rPr>
                      <w:t>万千瓦时</w:t>
                    </w:r>
                  </w:p>
                </w:tc>
                <w:tc>
                  <w:tcPr>
                    <w:tcW w:w="855" w:type="pct"/>
                    <w:vAlign w:val="center"/>
                  </w:tcPr>
                  <w:p w:rsidR="00B5030D" w:rsidRPr="00B5030D" w:rsidRDefault="00B5030D" w:rsidP="00B5030D">
                    <w:pPr>
                      <w:jc w:val="right"/>
                      <w:rPr>
                        <w:sz w:val="18"/>
                        <w:szCs w:val="18"/>
                      </w:rPr>
                    </w:pPr>
                    <w:r w:rsidRPr="00B5030D">
                      <w:rPr>
                        <w:sz w:val="18"/>
                        <w:szCs w:val="18"/>
                      </w:rPr>
                      <w:t>3,531.73</w:t>
                    </w:r>
                  </w:p>
                </w:tc>
                <w:tc>
                  <w:tcPr>
                    <w:tcW w:w="864" w:type="pct"/>
                    <w:vAlign w:val="center"/>
                  </w:tcPr>
                  <w:p w:rsidR="00B5030D" w:rsidRPr="00B5030D" w:rsidRDefault="00B5030D" w:rsidP="00B5030D">
                    <w:pPr>
                      <w:jc w:val="right"/>
                      <w:rPr>
                        <w:sz w:val="18"/>
                        <w:szCs w:val="18"/>
                      </w:rPr>
                    </w:pPr>
                    <w:r w:rsidRPr="00B5030D">
                      <w:rPr>
                        <w:sz w:val="18"/>
                        <w:szCs w:val="18"/>
                      </w:rPr>
                      <w:t>3,417.54</w:t>
                    </w:r>
                  </w:p>
                </w:tc>
                <w:tc>
                  <w:tcPr>
                    <w:tcW w:w="1027" w:type="pct"/>
                    <w:vAlign w:val="center"/>
                  </w:tcPr>
                  <w:p w:rsidR="00B5030D" w:rsidRPr="00B5030D" w:rsidRDefault="00B5030D" w:rsidP="00B5030D">
                    <w:pPr>
                      <w:jc w:val="right"/>
                      <w:rPr>
                        <w:sz w:val="18"/>
                        <w:szCs w:val="18"/>
                      </w:rPr>
                    </w:pPr>
                    <w:r w:rsidRPr="00B5030D">
                      <w:rPr>
                        <w:sz w:val="18"/>
                        <w:szCs w:val="18"/>
                      </w:rPr>
                      <w:t>3.33</w:t>
                    </w:r>
                  </w:p>
                </w:tc>
                <w:tc>
                  <w:tcPr>
                    <w:tcW w:w="914" w:type="pct"/>
                    <w:vAlign w:val="center"/>
                  </w:tcPr>
                  <w:p w:rsidR="00B5030D" w:rsidRPr="00B5030D" w:rsidRDefault="00B5030D" w:rsidP="00B5030D">
                    <w:pPr>
                      <w:jc w:val="right"/>
                      <w:rPr>
                        <w:sz w:val="18"/>
                        <w:szCs w:val="18"/>
                      </w:rPr>
                    </w:pPr>
                    <w:r w:rsidRPr="00B5030D">
                      <w:rPr>
                        <w:sz w:val="18"/>
                        <w:szCs w:val="18"/>
                      </w:rPr>
                      <w:t>3.65</w:t>
                    </w:r>
                  </w:p>
                </w:tc>
              </w:tr>
            </w:sdtContent>
          </w:sdt>
        </w:tbl>
        <w:p w:rsidR="00B5030D" w:rsidRDefault="002525B0"/>
      </w:sdtContent>
    </w:sdt>
    <w:sdt>
      <w:sdtPr>
        <w:rPr>
          <w:rFonts w:ascii="宋体" w:hAnsi="宋体" w:cs="宋体"/>
          <w:b w:val="0"/>
          <w:bCs w:val="0"/>
          <w:kern w:val="0"/>
          <w:szCs w:val="21"/>
        </w:rPr>
        <w:alias w:val="模块:成本分析表"/>
        <w:tag w:val="_SEC_de51976cba8242c1b32c1f5dc956546c"/>
        <w:id w:val="272958382"/>
        <w:lock w:val="sdtLocked"/>
        <w:placeholder>
          <w:docPart w:val="GBC22222222222222222222222222222"/>
        </w:placeholder>
      </w:sdtPr>
      <w:sdtContent>
        <w:p w:rsidR="0022473E" w:rsidRDefault="007A283C">
          <w:pPr>
            <w:pStyle w:val="5"/>
            <w:numPr>
              <w:ilvl w:val="0"/>
              <w:numId w:val="96"/>
            </w:numPr>
            <w:tabs>
              <w:tab w:val="left" w:pos="567"/>
            </w:tabs>
            <w:ind w:left="0" w:firstLine="0"/>
            <w:rPr>
              <w:szCs w:val="21"/>
            </w:rPr>
          </w:pPr>
          <w:r>
            <w:rPr>
              <w:szCs w:val="21"/>
            </w:rPr>
            <w:t>成本</w:t>
          </w:r>
          <w:r w:rsidRPr="00552FC8">
            <w:rPr>
              <w:szCs w:val="21"/>
            </w:rPr>
            <w:t>分析表</w:t>
          </w:r>
        </w:p>
        <w:p w:rsidR="0022473E" w:rsidRDefault="007A283C">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5000" w:type="pct"/>
            <w:tblLook w:val="04A0"/>
          </w:tblPr>
          <w:tblGrid>
            <w:gridCol w:w="1101"/>
            <w:gridCol w:w="1484"/>
            <w:gridCol w:w="1477"/>
            <w:gridCol w:w="1225"/>
            <w:gridCol w:w="1477"/>
            <w:gridCol w:w="1156"/>
            <w:gridCol w:w="1129"/>
          </w:tblGrid>
          <w:tr w:rsidR="007C378C" w:rsidRPr="003C33CF" w:rsidTr="00FB2944">
            <w:trPr>
              <w:trHeight w:val="284"/>
            </w:trPr>
            <w:sdt>
              <w:sdtPr>
                <w:rPr>
                  <w:rFonts w:asciiTheme="minorEastAsia" w:hAnsiTheme="minorEastAsia"/>
                  <w:sz w:val="18"/>
                  <w:szCs w:val="18"/>
                </w:rPr>
                <w:tag w:val="_PLD_23eca1a24a6a46819aede5056d21b4e0"/>
                <w:id w:val="3383376"/>
                <w:lock w:val="sdtLocked"/>
              </w:sdtPr>
              <w:sdtContent>
                <w:tc>
                  <w:tcPr>
                    <w:tcW w:w="5000" w:type="pct"/>
                    <w:gridSpan w:val="7"/>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分行业情况</w:t>
                    </w:r>
                  </w:p>
                </w:tc>
              </w:sdtContent>
            </w:sdt>
          </w:tr>
          <w:tr w:rsidR="007C378C" w:rsidRPr="003C33CF" w:rsidTr="00FB2944">
            <w:trPr>
              <w:trHeight w:val="284"/>
            </w:trPr>
            <w:sdt>
              <w:sdtPr>
                <w:rPr>
                  <w:rFonts w:asciiTheme="minorEastAsia" w:hAnsiTheme="minorEastAsia"/>
                  <w:sz w:val="18"/>
                  <w:szCs w:val="18"/>
                </w:rPr>
                <w:tag w:val="_PLD_6ed773a4437a4fe9b33abca9c4813940"/>
                <w:id w:val="3383377"/>
                <w:lock w:val="sdtLocked"/>
              </w:sdtPr>
              <w:sdtContent>
                <w:tc>
                  <w:tcPr>
                    <w:tcW w:w="608"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分行业</w:t>
                    </w:r>
                  </w:p>
                </w:tc>
              </w:sdtContent>
            </w:sdt>
            <w:sdt>
              <w:sdtPr>
                <w:rPr>
                  <w:rFonts w:asciiTheme="minorEastAsia" w:hAnsiTheme="minorEastAsia"/>
                  <w:sz w:val="18"/>
                  <w:szCs w:val="18"/>
                </w:rPr>
                <w:tag w:val="_PLD_11eb33bcb20d4489a1b9fff2216d0a84"/>
                <w:id w:val="3383378"/>
                <w:lock w:val="sdtLocked"/>
              </w:sdtPr>
              <w:sdtContent>
                <w:tc>
                  <w:tcPr>
                    <w:tcW w:w="820"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成本构成项目</w:t>
                    </w:r>
                  </w:p>
                </w:tc>
              </w:sdtContent>
            </w:sdt>
            <w:sdt>
              <w:sdtPr>
                <w:rPr>
                  <w:rFonts w:asciiTheme="minorEastAsia" w:hAnsiTheme="minorEastAsia"/>
                  <w:sz w:val="18"/>
                  <w:szCs w:val="18"/>
                </w:rPr>
                <w:tag w:val="_PLD_25c03477e66a432199f6493c38aaca71"/>
                <w:id w:val="3383379"/>
                <w:lock w:val="sdtLocked"/>
              </w:sdtPr>
              <w:sdtContent>
                <w:tc>
                  <w:tcPr>
                    <w:tcW w:w="816"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本期金额</w:t>
                    </w:r>
                  </w:p>
                </w:tc>
              </w:sdtContent>
            </w:sdt>
            <w:sdt>
              <w:sdtPr>
                <w:rPr>
                  <w:rFonts w:asciiTheme="minorEastAsia" w:hAnsiTheme="minorEastAsia"/>
                  <w:sz w:val="18"/>
                  <w:szCs w:val="18"/>
                </w:rPr>
                <w:tag w:val="_PLD_29b86b13ed1449cfb64b8547d9ed08a7"/>
                <w:id w:val="3383380"/>
                <w:lock w:val="sdtLocked"/>
              </w:sdtPr>
              <w:sdtContent>
                <w:tc>
                  <w:tcPr>
                    <w:tcW w:w="677"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本期占总成本比例(</w:t>
                    </w:r>
                    <w:r w:rsidRPr="007C378C">
                      <w:rPr>
                        <w:rFonts w:asciiTheme="minorEastAsia" w:eastAsiaTheme="minorEastAsia" w:hAnsiTheme="minorEastAsia" w:hint="eastAsia"/>
                        <w:sz w:val="18"/>
                        <w:szCs w:val="18"/>
                      </w:rPr>
                      <w:t>%</w:t>
                    </w:r>
                    <w:r w:rsidRPr="007C378C">
                      <w:rPr>
                        <w:rFonts w:asciiTheme="minorEastAsia" w:eastAsiaTheme="minorEastAsia" w:hAnsiTheme="minorEastAsia"/>
                        <w:sz w:val="18"/>
                        <w:szCs w:val="18"/>
                      </w:rPr>
                      <w:t>)</w:t>
                    </w:r>
                  </w:p>
                </w:tc>
              </w:sdtContent>
            </w:sdt>
            <w:sdt>
              <w:sdtPr>
                <w:rPr>
                  <w:rFonts w:asciiTheme="minorEastAsia" w:hAnsiTheme="minorEastAsia"/>
                  <w:sz w:val="18"/>
                  <w:szCs w:val="18"/>
                </w:rPr>
                <w:tag w:val="_PLD_5ff02c2ae2d941d5bb2ed5b1e6bfa8e6"/>
                <w:id w:val="3383381"/>
                <w:lock w:val="sdtLocked"/>
              </w:sdtPr>
              <w:sdtContent>
                <w:tc>
                  <w:tcPr>
                    <w:tcW w:w="816"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上年同期金额</w:t>
                    </w:r>
                  </w:p>
                </w:tc>
              </w:sdtContent>
            </w:sdt>
            <w:sdt>
              <w:sdtPr>
                <w:rPr>
                  <w:rFonts w:asciiTheme="minorEastAsia" w:hAnsiTheme="minorEastAsia"/>
                  <w:sz w:val="18"/>
                  <w:szCs w:val="18"/>
                </w:rPr>
                <w:tag w:val="_PLD_517f7979a01748fba12b11d5561fdcdd"/>
                <w:id w:val="3383382"/>
                <w:lock w:val="sdtLocked"/>
              </w:sdtPr>
              <w:sdtContent>
                <w:tc>
                  <w:tcPr>
                    <w:tcW w:w="639"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上年同期占总成本比例(</w:t>
                    </w:r>
                    <w:r w:rsidRPr="007C378C">
                      <w:rPr>
                        <w:rFonts w:asciiTheme="minorEastAsia" w:eastAsiaTheme="minorEastAsia" w:hAnsiTheme="minorEastAsia" w:hint="eastAsia"/>
                        <w:sz w:val="18"/>
                        <w:szCs w:val="18"/>
                      </w:rPr>
                      <w:t>%</w:t>
                    </w:r>
                    <w:r w:rsidRPr="007C378C">
                      <w:rPr>
                        <w:rFonts w:asciiTheme="minorEastAsia" w:eastAsiaTheme="minorEastAsia" w:hAnsiTheme="minorEastAsia"/>
                        <w:sz w:val="18"/>
                        <w:szCs w:val="18"/>
                      </w:rPr>
                      <w:t>)</w:t>
                    </w:r>
                  </w:p>
                </w:tc>
              </w:sdtContent>
            </w:sdt>
            <w:sdt>
              <w:sdtPr>
                <w:rPr>
                  <w:rFonts w:asciiTheme="minorEastAsia" w:hAnsiTheme="minorEastAsia"/>
                  <w:sz w:val="18"/>
                  <w:szCs w:val="18"/>
                </w:rPr>
                <w:tag w:val="_PLD_51133d067ddc4eeda00133d4c26d206f"/>
                <w:id w:val="3383383"/>
                <w:lock w:val="sdtLocked"/>
              </w:sdtPr>
              <w:sdtContent>
                <w:tc>
                  <w:tcPr>
                    <w:tcW w:w="624"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本期金额较上年同期变动比例(</w:t>
                    </w:r>
                    <w:r w:rsidRPr="007C378C">
                      <w:rPr>
                        <w:rFonts w:asciiTheme="minorEastAsia" w:eastAsiaTheme="minorEastAsia" w:hAnsiTheme="minorEastAsia" w:hint="eastAsia"/>
                        <w:sz w:val="18"/>
                        <w:szCs w:val="18"/>
                      </w:rPr>
                      <w:t>%</w:t>
                    </w:r>
                    <w:r w:rsidRPr="007C378C">
                      <w:rPr>
                        <w:rFonts w:asciiTheme="minorEastAsia" w:eastAsiaTheme="minorEastAsia" w:hAnsiTheme="minorEastAsia"/>
                        <w:sz w:val="18"/>
                        <w:szCs w:val="18"/>
                      </w:rPr>
                      <w:t>)</w:t>
                    </w:r>
                  </w:p>
                </w:tc>
              </w:sdtContent>
            </w:sdt>
          </w:tr>
          <w:sdt>
            <w:sdtPr>
              <w:rPr>
                <w:rFonts w:asciiTheme="minorEastAsia" w:eastAsiaTheme="minorEastAsia" w:hAnsiTheme="minorEastAsia" w:cstheme="minorBidi"/>
                <w:kern w:val="2"/>
                <w:sz w:val="18"/>
                <w:szCs w:val="18"/>
              </w:rPr>
              <w:alias w:val="分行业成本分析"/>
              <w:tag w:val="_TUP_fb9e3026efbd4a2c91fdedd10a926f41"/>
              <w:id w:val="3383385"/>
              <w:lock w:val="sdtLocked"/>
            </w:sdtPr>
            <w:sdtContent>
              <w:tr w:rsidR="00925491" w:rsidRPr="003C33CF" w:rsidTr="003A6C56">
                <w:trPr>
                  <w:trHeight w:val="284"/>
                </w:trPr>
                <w:tc>
                  <w:tcPr>
                    <w:tcW w:w="608" w:type="pct"/>
                    <w:vMerge w:val="restart"/>
                    <w:vAlign w:val="center"/>
                  </w:tcPr>
                  <w:p w:rsidR="00925491" w:rsidRPr="007C378C" w:rsidRDefault="00925491" w:rsidP="0072726A">
                    <w:pPr>
                      <w:rPr>
                        <w:rFonts w:asciiTheme="minorEastAsia" w:eastAsiaTheme="minorEastAsia" w:hAnsiTheme="minorEastAsia"/>
                        <w:sz w:val="18"/>
                        <w:szCs w:val="18"/>
                      </w:rPr>
                    </w:pPr>
                    <w:r w:rsidRPr="007C378C">
                      <w:rPr>
                        <w:rFonts w:asciiTheme="minorEastAsia" w:eastAsiaTheme="minorEastAsia" w:hAnsiTheme="minorEastAsia" w:hint="eastAsia"/>
                        <w:sz w:val="18"/>
                        <w:szCs w:val="18"/>
                      </w:rPr>
                      <w:t>电力</w:t>
                    </w:r>
                  </w:p>
                </w:tc>
                <w:tc>
                  <w:tcPr>
                    <w:tcW w:w="820" w:type="pct"/>
                    <w:vAlign w:val="center"/>
                  </w:tcPr>
                  <w:p w:rsidR="00925491" w:rsidRPr="007C378C" w:rsidRDefault="00925491" w:rsidP="0072726A">
                    <w:pPr>
                      <w:rPr>
                        <w:rFonts w:asciiTheme="minorEastAsia" w:eastAsiaTheme="minorEastAsia" w:hAnsiTheme="minorEastAsia"/>
                        <w:sz w:val="18"/>
                        <w:szCs w:val="18"/>
                      </w:rPr>
                    </w:pPr>
                    <w:r w:rsidRPr="007C378C">
                      <w:rPr>
                        <w:rFonts w:asciiTheme="minorEastAsia" w:eastAsiaTheme="minorEastAsia" w:hAnsiTheme="minorEastAsia"/>
                        <w:sz w:val="18"/>
                        <w:szCs w:val="18"/>
                      </w:rPr>
                      <w:t>人工成本</w:t>
                    </w:r>
                  </w:p>
                </w:tc>
                <w:tc>
                  <w:tcPr>
                    <w:tcW w:w="816" w:type="pct"/>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34,</w:t>
                    </w:r>
                    <w:r w:rsidR="003A6C56">
                      <w:rPr>
                        <w:rFonts w:asciiTheme="minorEastAsia" w:eastAsiaTheme="minorEastAsia" w:hAnsiTheme="minorEastAsia" w:hint="eastAsia"/>
                        <w:sz w:val="18"/>
                        <w:szCs w:val="18"/>
                      </w:rPr>
                      <w:t>271</w:t>
                    </w:r>
                    <w:r w:rsidRPr="007C378C">
                      <w:rPr>
                        <w:rFonts w:asciiTheme="minorEastAsia" w:eastAsiaTheme="minorEastAsia" w:hAnsiTheme="minorEastAsia"/>
                        <w:sz w:val="18"/>
                        <w:szCs w:val="18"/>
                      </w:rPr>
                      <w:t>,</w:t>
                    </w:r>
                    <w:r w:rsidR="003A6C56">
                      <w:rPr>
                        <w:rFonts w:asciiTheme="minorEastAsia" w:eastAsiaTheme="minorEastAsia" w:hAnsiTheme="minorEastAsia" w:hint="eastAsia"/>
                        <w:sz w:val="18"/>
                        <w:szCs w:val="18"/>
                      </w:rPr>
                      <w:t>211</w:t>
                    </w:r>
                    <w:r w:rsidRPr="007C378C">
                      <w:rPr>
                        <w:rFonts w:asciiTheme="minorEastAsia" w:eastAsiaTheme="minorEastAsia" w:hAnsiTheme="minorEastAsia"/>
                        <w:sz w:val="18"/>
                        <w:szCs w:val="18"/>
                      </w:rPr>
                      <w:t>.</w:t>
                    </w:r>
                    <w:r w:rsidR="003A6C56">
                      <w:rPr>
                        <w:rFonts w:asciiTheme="minorEastAsia" w:eastAsiaTheme="minorEastAsia" w:hAnsiTheme="minorEastAsia" w:hint="eastAsia"/>
                        <w:sz w:val="18"/>
                        <w:szCs w:val="18"/>
                      </w:rPr>
                      <w:t>00</w:t>
                    </w:r>
                  </w:p>
                </w:tc>
                <w:tc>
                  <w:tcPr>
                    <w:tcW w:w="677" w:type="pct"/>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8.5</w:t>
                    </w:r>
                    <w:r w:rsidR="003A6C56">
                      <w:rPr>
                        <w:rFonts w:asciiTheme="minorEastAsia" w:eastAsiaTheme="minorEastAsia" w:hAnsiTheme="minorEastAsia" w:hint="eastAsia"/>
                        <w:sz w:val="18"/>
                        <w:szCs w:val="18"/>
                      </w:rPr>
                      <w:t>7</w:t>
                    </w:r>
                  </w:p>
                </w:tc>
                <w:tc>
                  <w:tcPr>
                    <w:tcW w:w="816" w:type="pct"/>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29,729,424.16</w:t>
                    </w:r>
                  </w:p>
                </w:tc>
                <w:tc>
                  <w:tcPr>
                    <w:tcW w:w="639" w:type="pct"/>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9.43</w:t>
                    </w:r>
                  </w:p>
                </w:tc>
                <w:tc>
                  <w:tcPr>
                    <w:tcW w:w="624" w:type="pct"/>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15.28</w:t>
                    </w:r>
                  </w:p>
                </w:tc>
              </w:tr>
            </w:sdtContent>
          </w:sdt>
          <w:sdt>
            <w:sdtPr>
              <w:rPr>
                <w:rFonts w:asciiTheme="minorEastAsia" w:eastAsiaTheme="minorEastAsia" w:hAnsiTheme="minorEastAsia"/>
                <w:sz w:val="18"/>
                <w:szCs w:val="18"/>
              </w:rPr>
              <w:alias w:val="分行业成本分析"/>
              <w:tag w:val="_TUP_fb9e3026efbd4a2c91fdedd10a926f41"/>
              <w:id w:val="3383386"/>
              <w:lock w:val="sdtLocked"/>
            </w:sdtPr>
            <w:sdtEndPr>
              <w:rPr>
                <w:rFonts w:cstheme="minorBidi"/>
                <w:kern w:val="2"/>
              </w:rPr>
            </w:sdtEndPr>
            <w:sdtContent>
              <w:tr w:rsidR="00925491" w:rsidRPr="003C33CF" w:rsidTr="003A6C56">
                <w:trPr>
                  <w:trHeight w:val="284"/>
                </w:trPr>
                <w:tc>
                  <w:tcPr>
                    <w:tcW w:w="608" w:type="pct"/>
                    <w:vMerge/>
                    <w:vAlign w:val="center"/>
                  </w:tcPr>
                  <w:p w:rsidR="00925491" w:rsidRPr="007C378C" w:rsidRDefault="00925491" w:rsidP="0072726A">
                    <w:pPr>
                      <w:rPr>
                        <w:rFonts w:asciiTheme="minorEastAsia" w:eastAsiaTheme="minorEastAsia" w:hAnsiTheme="minorEastAsia"/>
                        <w:sz w:val="18"/>
                        <w:szCs w:val="18"/>
                      </w:rPr>
                    </w:pPr>
                  </w:p>
                </w:tc>
                <w:tc>
                  <w:tcPr>
                    <w:tcW w:w="820" w:type="pct"/>
                    <w:vAlign w:val="center"/>
                  </w:tcPr>
                  <w:p w:rsidR="00925491" w:rsidRPr="007C378C" w:rsidRDefault="00925491" w:rsidP="0072726A">
                    <w:pPr>
                      <w:rPr>
                        <w:rFonts w:asciiTheme="minorEastAsia" w:eastAsiaTheme="minorEastAsia" w:hAnsiTheme="minorEastAsia"/>
                        <w:sz w:val="18"/>
                        <w:szCs w:val="18"/>
                      </w:rPr>
                    </w:pPr>
                    <w:r w:rsidRPr="007C378C">
                      <w:rPr>
                        <w:rFonts w:asciiTheme="minorEastAsia" w:eastAsiaTheme="minorEastAsia" w:hAnsiTheme="minorEastAsia"/>
                        <w:sz w:val="18"/>
                        <w:szCs w:val="18"/>
                      </w:rPr>
                      <w:t>折旧</w:t>
                    </w:r>
                  </w:p>
                </w:tc>
                <w:tc>
                  <w:tcPr>
                    <w:tcW w:w="816" w:type="pct"/>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2</w:t>
                    </w:r>
                    <w:r w:rsidR="003A6C56">
                      <w:rPr>
                        <w:rFonts w:asciiTheme="minorEastAsia" w:eastAsiaTheme="minorEastAsia" w:hAnsiTheme="minorEastAsia" w:hint="eastAsia"/>
                        <w:sz w:val="18"/>
                        <w:szCs w:val="18"/>
                      </w:rPr>
                      <w:t>96</w:t>
                    </w:r>
                    <w:r w:rsidRPr="007C378C">
                      <w:rPr>
                        <w:rFonts w:asciiTheme="minorEastAsia" w:eastAsiaTheme="minorEastAsia" w:hAnsiTheme="minorEastAsia"/>
                        <w:sz w:val="18"/>
                        <w:szCs w:val="18"/>
                      </w:rPr>
                      <w:t>,</w:t>
                    </w:r>
                    <w:r w:rsidR="003A6C56">
                      <w:rPr>
                        <w:rFonts w:asciiTheme="minorEastAsia" w:eastAsiaTheme="minorEastAsia" w:hAnsiTheme="minorEastAsia" w:hint="eastAsia"/>
                        <w:sz w:val="18"/>
                        <w:szCs w:val="18"/>
                      </w:rPr>
                      <w:t>264</w:t>
                    </w:r>
                    <w:r w:rsidRPr="007C378C">
                      <w:rPr>
                        <w:rFonts w:asciiTheme="minorEastAsia" w:eastAsiaTheme="minorEastAsia" w:hAnsiTheme="minorEastAsia"/>
                        <w:sz w:val="18"/>
                        <w:szCs w:val="18"/>
                      </w:rPr>
                      <w:t>,</w:t>
                    </w:r>
                    <w:r w:rsidR="003A6C56">
                      <w:rPr>
                        <w:rFonts w:asciiTheme="minorEastAsia" w:eastAsiaTheme="minorEastAsia" w:hAnsiTheme="minorEastAsia" w:hint="eastAsia"/>
                        <w:sz w:val="18"/>
                        <w:szCs w:val="18"/>
                      </w:rPr>
                      <w:t>369</w:t>
                    </w:r>
                    <w:r w:rsidRPr="007C378C">
                      <w:rPr>
                        <w:rFonts w:asciiTheme="minorEastAsia" w:eastAsiaTheme="minorEastAsia" w:hAnsiTheme="minorEastAsia"/>
                        <w:sz w:val="18"/>
                        <w:szCs w:val="18"/>
                      </w:rPr>
                      <w:t>.</w:t>
                    </w:r>
                    <w:r w:rsidR="003A6C56">
                      <w:rPr>
                        <w:rFonts w:asciiTheme="minorEastAsia" w:eastAsiaTheme="minorEastAsia" w:hAnsiTheme="minorEastAsia" w:hint="eastAsia"/>
                        <w:sz w:val="18"/>
                        <w:szCs w:val="18"/>
                      </w:rPr>
                      <w:t>6</w:t>
                    </w:r>
                    <w:r w:rsidRPr="007C378C">
                      <w:rPr>
                        <w:rFonts w:asciiTheme="minorEastAsia" w:eastAsiaTheme="minorEastAsia" w:hAnsiTheme="minorEastAsia"/>
                        <w:sz w:val="18"/>
                        <w:szCs w:val="18"/>
                      </w:rPr>
                      <w:t>8</w:t>
                    </w:r>
                  </w:p>
                </w:tc>
                <w:tc>
                  <w:tcPr>
                    <w:tcW w:w="677" w:type="pct"/>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74</w:t>
                    </w:r>
                    <w:r w:rsidR="00925491" w:rsidRPr="007C378C">
                      <w:rPr>
                        <w:rFonts w:asciiTheme="minorEastAsia" w:eastAsiaTheme="minorEastAsia" w:hAnsiTheme="minorEastAsia"/>
                        <w:sz w:val="18"/>
                        <w:szCs w:val="18"/>
                      </w:rPr>
                      <w:t>.</w:t>
                    </w:r>
                    <w:r>
                      <w:rPr>
                        <w:rFonts w:asciiTheme="minorEastAsia" w:eastAsiaTheme="minorEastAsia" w:hAnsiTheme="minorEastAsia" w:hint="eastAsia"/>
                        <w:sz w:val="18"/>
                        <w:szCs w:val="18"/>
                      </w:rPr>
                      <w:t>04</w:t>
                    </w:r>
                  </w:p>
                </w:tc>
                <w:tc>
                  <w:tcPr>
                    <w:tcW w:w="816" w:type="pct"/>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210,816,618.28</w:t>
                    </w:r>
                  </w:p>
                </w:tc>
                <w:tc>
                  <w:tcPr>
                    <w:tcW w:w="639" w:type="pct"/>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66.90</w:t>
                    </w:r>
                  </w:p>
                </w:tc>
                <w:tc>
                  <w:tcPr>
                    <w:tcW w:w="624" w:type="pct"/>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40.53</w:t>
                    </w:r>
                  </w:p>
                </w:tc>
              </w:tr>
            </w:sdtContent>
          </w:sdt>
          <w:sdt>
            <w:sdtPr>
              <w:rPr>
                <w:rFonts w:asciiTheme="minorEastAsia" w:eastAsiaTheme="minorEastAsia" w:hAnsiTheme="minorEastAsia"/>
                <w:sz w:val="18"/>
                <w:szCs w:val="18"/>
              </w:rPr>
              <w:alias w:val="分行业成本分析"/>
              <w:tag w:val="_TUP_fb9e3026efbd4a2c91fdedd10a926f41"/>
              <w:id w:val="3383387"/>
              <w:lock w:val="sdtLocked"/>
            </w:sdtPr>
            <w:sdtEndPr>
              <w:rPr>
                <w:rFonts w:cstheme="minorBidi"/>
                <w:kern w:val="2"/>
              </w:rPr>
            </w:sdtEndPr>
            <w:sdtContent>
              <w:tr w:rsidR="00925491" w:rsidRPr="003C33CF" w:rsidTr="003A6C56">
                <w:trPr>
                  <w:trHeight w:val="284"/>
                </w:trPr>
                <w:tc>
                  <w:tcPr>
                    <w:tcW w:w="608" w:type="pct"/>
                    <w:vMerge/>
                    <w:vAlign w:val="center"/>
                  </w:tcPr>
                  <w:p w:rsidR="00925491" w:rsidRPr="007C378C" w:rsidRDefault="00925491" w:rsidP="0072726A">
                    <w:pPr>
                      <w:rPr>
                        <w:rFonts w:asciiTheme="minorEastAsia" w:eastAsiaTheme="minorEastAsia" w:hAnsiTheme="minorEastAsia"/>
                        <w:sz w:val="18"/>
                        <w:szCs w:val="18"/>
                      </w:rPr>
                    </w:pPr>
                  </w:p>
                </w:tc>
                <w:tc>
                  <w:tcPr>
                    <w:tcW w:w="820" w:type="pct"/>
                    <w:vAlign w:val="center"/>
                  </w:tcPr>
                  <w:p w:rsidR="00925491" w:rsidRPr="007C378C" w:rsidRDefault="00925491" w:rsidP="0072726A">
                    <w:pPr>
                      <w:rPr>
                        <w:rFonts w:asciiTheme="minorEastAsia" w:eastAsiaTheme="minorEastAsia" w:hAnsiTheme="minorEastAsia"/>
                        <w:sz w:val="18"/>
                        <w:szCs w:val="18"/>
                      </w:rPr>
                    </w:pPr>
                    <w:r w:rsidRPr="007C378C">
                      <w:rPr>
                        <w:rFonts w:asciiTheme="minorEastAsia" w:eastAsiaTheme="minorEastAsia" w:hAnsiTheme="minorEastAsia"/>
                        <w:sz w:val="18"/>
                        <w:szCs w:val="18"/>
                      </w:rPr>
                      <w:t>其他</w:t>
                    </w:r>
                  </w:p>
                </w:tc>
                <w:tc>
                  <w:tcPr>
                    <w:tcW w:w="816" w:type="pct"/>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sz w:val="18"/>
                        <w:szCs w:val="18"/>
                      </w:rPr>
                      <w:t>69,578,822.92</w:t>
                    </w:r>
                  </w:p>
                </w:tc>
                <w:tc>
                  <w:tcPr>
                    <w:tcW w:w="677" w:type="pct"/>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17.39</w:t>
                    </w:r>
                  </w:p>
                </w:tc>
                <w:tc>
                  <w:tcPr>
                    <w:tcW w:w="816" w:type="pct"/>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74,595,362.97</w:t>
                    </w:r>
                  </w:p>
                </w:tc>
                <w:tc>
                  <w:tcPr>
                    <w:tcW w:w="639" w:type="pct"/>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23.67</w:t>
                    </w:r>
                  </w:p>
                </w:tc>
                <w:tc>
                  <w:tcPr>
                    <w:tcW w:w="624" w:type="pct"/>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-6.73</w:t>
                    </w:r>
                  </w:p>
                </w:tc>
              </w:tr>
            </w:sdtContent>
          </w:sdt>
          <w:tr w:rsidR="007C378C" w:rsidRPr="003C33CF" w:rsidTr="00FB2944">
            <w:trPr>
              <w:trHeight w:val="284"/>
            </w:trPr>
            <w:sdt>
              <w:sdtPr>
                <w:rPr>
                  <w:rFonts w:asciiTheme="minorEastAsia" w:hAnsiTheme="minorEastAsia"/>
                  <w:sz w:val="18"/>
                  <w:szCs w:val="18"/>
                </w:rPr>
                <w:tag w:val="_PLD_0092d9f33f1f4ccb96da6cc52c190e39"/>
                <w:id w:val="3383388"/>
                <w:lock w:val="sdtLocked"/>
              </w:sdtPr>
              <w:sdtContent>
                <w:tc>
                  <w:tcPr>
                    <w:tcW w:w="5000" w:type="pct"/>
                    <w:gridSpan w:val="7"/>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分产品情况</w:t>
                    </w:r>
                  </w:p>
                </w:tc>
              </w:sdtContent>
            </w:sdt>
          </w:tr>
          <w:tr w:rsidR="007C378C" w:rsidRPr="003C33CF" w:rsidTr="00FB2944">
            <w:trPr>
              <w:trHeight w:val="284"/>
            </w:trPr>
            <w:sdt>
              <w:sdtPr>
                <w:rPr>
                  <w:rFonts w:asciiTheme="minorEastAsia" w:hAnsiTheme="minorEastAsia"/>
                  <w:sz w:val="18"/>
                  <w:szCs w:val="18"/>
                </w:rPr>
                <w:tag w:val="_PLD_c196e3eb716a4b75bda8de0a1a1a5780"/>
                <w:id w:val="3383389"/>
                <w:lock w:val="sdtLocked"/>
              </w:sdtPr>
              <w:sdtContent>
                <w:tc>
                  <w:tcPr>
                    <w:tcW w:w="608"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分</w:t>
                    </w:r>
                    <w:r w:rsidRPr="007C378C">
                      <w:rPr>
                        <w:rFonts w:asciiTheme="minorEastAsia" w:eastAsiaTheme="minorEastAsia" w:hAnsiTheme="minorEastAsia" w:hint="eastAsia"/>
                        <w:sz w:val="18"/>
                        <w:szCs w:val="18"/>
                      </w:rPr>
                      <w:t>产品</w:t>
                    </w:r>
                  </w:p>
                </w:tc>
              </w:sdtContent>
            </w:sdt>
            <w:sdt>
              <w:sdtPr>
                <w:rPr>
                  <w:rFonts w:asciiTheme="minorEastAsia" w:hAnsiTheme="minorEastAsia"/>
                  <w:sz w:val="18"/>
                  <w:szCs w:val="18"/>
                </w:rPr>
                <w:tag w:val="_PLD_9a4782df875a421fa22d5bb28b135494"/>
                <w:id w:val="3383390"/>
                <w:lock w:val="sdtLocked"/>
              </w:sdtPr>
              <w:sdtContent>
                <w:tc>
                  <w:tcPr>
                    <w:tcW w:w="820"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成本构成项目</w:t>
                    </w:r>
                  </w:p>
                </w:tc>
              </w:sdtContent>
            </w:sdt>
            <w:sdt>
              <w:sdtPr>
                <w:rPr>
                  <w:rFonts w:asciiTheme="minorEastAsia" w:hAnsiTheme="minorEastAsia"/>
                  <w:sz w:val="18"/>
                  <w:szCs w:val="18"/>
                </w:rPr>
                <w:tag w:val="_PLD_3ddf6750761e4cb5a3c10274752059ad"/>
                <w:id w:val="3383391"/>
                <w:lock w:val="sdtLocked"/>
              </w:sdtPr>
              <w:sdtContent>
                <w:tc>
                  <w:tcPr>
                    <w:tcW w:w="816"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本期金额</w:t>
                    </w:r>
                  </w:p>
                </w:tc>
              </w:sdtContent>
            </w:sdt>
            <w:sdt>
              <w:sdtPr>
                <w:rPr>
                  <w:rFonts w:asciiTheme="minorEastAsia" w:hAnsiTheme="minorEastAsia"/>
                  <w:sz w:val="18"/>
                  <w:szCs w:val="18"/>
                </w:rPr>
                <w:tag w:val="_PLD_dcb03e51a739483781a7336e1a9b6c53"/>
                <w:id w:val="3383392"/>
                <w:lock w:val="sdtLocked"/>
              </w:sdtPr>
              <w:sdtContent>
                <w:tc>
                  <w:tcPr>
                    <w:tcW w:w="677"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本期占总成本比例(</w:t>
                    </w:r>
                    <w:r w:rsidRPr="007C378C">
                      <w:rPr>
                        <w:rFonts w:asciiTheme="minorEastAsia" w:eastAsiaTheme="minorEastAsia" w:hAnsiTheme="minorEastAsia" w:hint="eastAsia"/>
                        <w:sz w:val="18"/>
                        <w:szCs w:val="18"/>
                      </w:rPr>
                      <w:t>%</w:t>
                    </w:r>
                    <w:r w:rsidRPr="007C378C">
                      <w:rPr>
                        <w:rFonts w:asciiTheme="minorEastAsia" w:eastAsiaTheme="minorEastAsia" w:hAnsiTheme="minorEastAsia"/>
                        <w:sz w:val="18"/>
                        <w:szCs w:val="18"/>
                      </w:rPr>
                      <w:t>)</w:t>
                    </w:r>
                  </w:p>
                </w:tc>
              </w:sdtContent>
            </w:sdt>
            <w:sdt>
              <w:sdtPr>
                <w:rPr>
                  <w:rFonts w:asciiTheme="minorEastAsia" w:hAnsiTheme="minorEastAsia"/>
                  <w:sz w:val="18"/>
                  <w:szCs w:val="18"/>
                </w:rPr>
                <w:tag w:val="_PLD_fe6b2171d862410980857c00f504b451"/>
                <w:id w:val="3383393"/>
                <w:lock w:val="sdtLocked"/>
              </w:sdtPr>
              <w:sdtContent>
                <w:tc>
                  <w:tcPr>
                    <w:tcW w:w="816"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上年同期金额</w:t>
                    </w:r>
                  </w:p>
                </w:tc>
              </w:sdtContent>
            </w:sdt>
            <w:sdt>
              <w:sdtPr>
                <w:rPr>
                  <w:rFonts w:asciiTheme="minorEastAsia" w:hAnsiTheme="minorEastAsia"/>
                  <w:sz w:val="18"/>
                  <w:szCs w:val="18"/>
                </w:rPr>
                <w:tag w:val="_PLD_4cf5110e7be04df78012e249a0900292"/>
                <w:id w:val="3383394"/>
                <w:lock w:val="sdtLocked"/>
              </w:sdtPr>
              <w:sdtContent>
                <w:tc>
                  <w:tcPr>
                    <w:tcW w:w="639"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上年同期占总成本比例(</w:t>
                    </w:r>
                    <w:r w:rsidRPr="007C378C">
                      <w:rPr>
                        <w:rFonts w:asciiTheme="minorEastAsia" w:eastAsiaTheme="minorEastAsia" w:hAnsiTheme="minorEastAsia" w:hint="eastAsia"/>
                        <w:sz w:val="18"/>
                        <w:szCs w:val="18"/>
                      </w:rPr>
                      <w:t>%</w:t>
                    </w:r>
                    <w:r w:rsidRPr="007C378C">
                      <w:rPr>
                        <w:rFonts w:asciiTheme="minorEastAsia" w:eastAsiaTheme="minorEastAsia" w:hAnsiTheme="minorEastAsia"/>
                        <w:sz w:val="18"/>
                        <w:szCs w:val="18"/>
                      </w:rPr>
                      <w:t>)</w:t>
                    </w:r>
                  </w:p>
                </w:tc>
              </w:sdtContent>
            </w:sdt>
            <w:sdt>
              <w:sdtPr>
                <w:rPr>
                  <w:rFonts w:asciiTheme="minorEastAsia" w:hAnsiTheme="minorEastAsia"/>
                  <w:sz w:val="18"/>
                  <w:szCs w:val="18"/>
                </w:rPr>
                <w:tag w:val="_PLD_efbc8491fdf34506bf7690ab3a8f6402"/>
                <w:id w:val="3383395"/>
                <w:lock w:val="sdtLocked"/>
              </w:sdtPr>
              <w:sdtContent>
                <w:tc>
                  <w:tcPr>
                    <w:tcW w:w="624" w:type="pct"/>
                    <w:vAlign w:val="center"/>
                  </w:tcPr>
                  <w:p w:rsidR="007C378C" w:rsidRPr="007C378C" w:rsidRDefault="007C378C" w:rsidP="0072726A">
                    <w:pPr>
                      <w:jc w:val="center"/>
                      <w:rPr>
                        <w:rFonts w:asciiTheme="minorEastAsia" w:eastAsiaTheme="minorEastAsia" w:hAnsiTheme="minorEastAsia"/>
                        <w:sz w:val="18"/>
                        <w:szCs w:val="18"/>
                      </w:rPr>
                    </w:pPr>
                    <w:r w:rsidRPr="007C378C">
                      <w:rPr>
                        <w:rFonts w:asciiTheme="minorEastAsia" w:eastAsiaTheme="minorEastAsia" w:hAnsiTheme="minorEastAsia"/>
                        <w:sz w:val="18"/>
                        <w:szCs w:val="18"/>
                      </w:rPr>
                      <w:t>本期金额较上年同期变动比例(</w:t>
                    </w:r>
                    <w:r w:rsidRPr="007C378C">
                      <w:rPr>
                        <w:rFonts w:asciiTheme="minorEastAsia" w:eastAsiaTheme="minorEastAsia" w:hAnsiTheme="minorEastAsia" w:hint="eastAsia"/>
                        <w:sz w:val="18"/>
                        <w:szCs w:val="18"/>
                      </w:rPr>
                      <w:t>%</w:t>
                    </w:r>
                    <w:r w:rsidRPr="007C378C">
                      <w:rPr>
                        <w:rFonts w:asciiTheme="minorEastAsia" w:eastAsiaTheme="minorEastAsia" w:hAnsiTheme="minorEastAsia"/>
                        <w:sz w:val="18"/>
                        <w:szCs w:val="18"/>
                      </w:rPr>
                      <w:t>)</w:t>
                    </w:r>
                  </w:p>
                </w:tc>
              </w:sdtContent>
            </w:sdt>
          </w:tr>
          <w:sdt>
            <w:sdtPr>
              <w:rPr>
                <w:rFonts w:asciiTheme="minorEastAsia" w:eastAsiaTheme="minorEastAsia" w:hAnsiTheme="minorEastAsia" w:cstheme="minorBidi"/>
                <w:kern w:val="2"/>
                <w:sz w:val="18"/>
                <w:szCs w:val="18"/>
              </w:rPr>
              <w:alias w:val="分产品成本分析"/>
              <w:tag w:val="_TUP_a99457d0ffea4639b6d23dc0f965122f"/>
              <w:id w:val="3383397"/>
              <w:lock w:val="sdtLocked"/>
            </w:sdtPr>
            <w:sdtContent>
              <w:tr w:rsidR="00925491" w:rsidRPr="003C33CF" w:rsidTr="003A6C56">
                <w:trPr>
                  <w:trHeight w:val="284"/>
                </w:trPr>
                <w:tc>
                  <w:tcPr>
                    <w:tcW w:w="608" w:type="pct"/>
                    <w:vMerge w:val="restart"/>
                    <w:vAlign w:val="center"/>
                  </w:tcPr>
                  <w:p w:rsidR="00925491" w:rsidRPr="007C378C" w:rsidRDefault="00925491" w:rsidP="0072726A">
                    <w:pPr>
                      <w:rPr>
                        <w:rFonts w:asciiTheme="minorEastAsia" w:eastAsiaTheme="minorEastAsia" w:hAnsiTheme="minorEastAsia"/>
                        <w:sz w:val="18"/>
                        <w:szCs w:val="18"/>
                      </w:rPr>
                    </w:pPr>
                    <w:r w:rsidRPr="007C378C">
                      <w:rPr>
                        <w:rFonts w:asciiTheme="minorEastAsia" w:eastAsiaTheme="minorEastAsia" w:hAnsiTheme="minorEastAsia" w:cstheme="minorBidi" w:hint="eastAsia"/>
                        <w:kern w:val="2"/>
                        <w:sz w:val="18"/>
                        <w:szCs w:val="18"/>
                      </w:rPr>
                      <w:t>风电</w:t>
                    </w:r>
                  </w:p>
                </w:tc>
                <w:tc>
                  <w:tcPr>
                    <w:tcW w:w="820" w:type="pct"/>
                    <w:tcBorders>
                      <w:bottom w:val="single" w:sz="4" w:space="0" w:color="auto"/>
                    </w:tcBorders>
                    <w:vAlign w:val="center"/>
                  </w:tcPr>
                  <w:p w:rsidR="00925491" w:rsidRPr="007C378C" w:rsidRDefault="00925491" w:rsidP="0072726A">
                    <w:pPr>
                      <w:rPr>
                        <w:rFonts w:asciiTheme="minorEastAsia" w:eastAsiaTheme="minorEastAsia" w:hAnsiTheme="minorEastAsia"/>
                        <w:sz w:val="18"/>
                        <w:szCs w:val="18"/>
                      </w:rPr>
                    </w:pPr>
                    <w:r w:rsidRPr="007C378C">
                      <w:rPr>
                        <w:rFonts w:asciiTheme="minorEastAsia" w:eastAsiaTheme="minorEastAsia" w:hAnsiTheme="minorEastAsia"/>
                        <w:sz w:val="18"/>
                        <w:szCs w:val="18"/>
                      </w:rPr>
                      <w:t>人工成本</w:t>
                    </w:r>
                  </w:p>
                </w:tc>
                <w:tc>
                  <w:tcPr>
                    <w:tcW w:w="816" w:type="pct"/>
                    <w:tcBorders>
                      <w:bottom w:val="single" w:sz="4" w:space="0" w:color="auto"/>
                    </w:tcBorders>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sz w:val="18"/>
                        <w:szCs w:val="18"/>
                      </w:rPr>
                      <w:t>33,628,196.27</w:t>
                    </w:r>
                  </w:p>
                </w:tc>
                <w:tc>
                  <w:tcPr>
                    <w:tcW w:w="677" w:type="pct"/>
                    <w:tcBorders>
                      <w:bottom w:val="single" w:sz="4" w:space="0" w:color="auto"/>
                    </w:tcBorders>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8.63</w:t>
                    </w:r>
                  </w:p>
                </w:tc>
                <w:tc>
                  <w:tcPr>
                    <w:tcW w:w="816"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29,130,375.24</w:t>
                    </w:r>
                  </w:p>
                </w:tc>
                <w:tc>
                  <w:tcPr>
                    <w:tcW w:w="639"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9.57</w:t>
                    </w:r>
                  </w:p>
                </w:tc>
                <w:tc>
                  <w:tcPr>
                    <w:tcW w:w="624" w:type="pct"/>
                    <w:tcBorders>
                      <w:bottom w:val="single" w:sz="4" w:space="0" w:color="auto"/>
                    </w:tcBorders>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15.44</w:t>
                    </w:r>
                  </w:p>
                </w:tc>
              </w:tr>
            </w:sdtContent>
          </w:sdt>
          <w:sdt>
            <w:sdtPr>
              <w:rPr>
                <w:rFonts w:asciiTheme="minorEastAsia" w:eastAsiaTheme="minorEastAsia" w:hAnsiTheme="minorEastAsia" w:cstheme="minorBidi"/>
                <w:kern w:val="2"/>
                <w:sz w:val="18"/>
                <w:szCs w:val="18"/>
              </w:rPr>
              <w:alias w:val="分产品成本分析"/>
              <w:tag w:val="_TUP_a99457d0ffea4639b6d23dc0f965122f"/>
              <w:id w:val="3383398"/>
              <w:lock w:val="sdtLocked"/>
            </w:sdtPr>
            <w:sdtEndPr/>
            <w:sdtContent>
              <w:tr w:rsidR="00925491" w:rsidRPr="003C33CF" w:rsidTr="003A6C56">
                <w:trPr>
                  <w:trHeight w:val="284"/>
                </w:trPr>
                <w:tc>
                  <w:tcPr>
                    <w:tcW w:w="608" w:type="pct"/>
                    <w:vMerge/>
                    <w:vAlign w:val="center"/>
                  </w:tcPr>
                  <w:p w:rsidR="00925491" w:rsidRPr="007C378C" w:rsidRDefault="00925491" w:rsidP="0072726A">
                    <w:pPr>
                      <w:rPr>
                        <w:rFonts w:asciiTheme="minorEastAsia" w:eastAsiaTheme="minorEastAsia" w:hAnsiTheme="minorEastAsia" w:cstheme="minorBidi"/>
                        <w:kern w:val="2"/>
                        <w:sz w:val="18"/>
                        <w:szCs w:val="18"/>
                      </w:rPr>
                    </w:pPr>
                  </w:p>
                </w:tc>
                <w:tc>
                  <w:tcPr>
                    <w:tcW w:w="820" w:type="pct"/>
                    <w:tcBorders>
                      <w:bottom w:val="single" w:sz="4" w:space="0" w:color="auto"/>
                    </w:tcBorders>
                    <w:vAlign w:val="center"/>
                  </w:tcPr>
                  <w:p w:rsidR="00925491" w:rsidRPr="007C378C" w:rsidRDefault="00925491" w:rsidP="0072726A">
                    <w:pPr>
                      <w:rPr>
                        <w:rFonts w:asciiTheme="minorEastAsia" w:eastAsiaTheme="minorEastAsia" w:hAnsiTheme="minorEastAsia"/>
                        <w:sz w:val="18"/>
                        <w:szCs w:val="18"/>
                      </w:rPr>
                    </w:pPr>
                    <w:r w:rsidRPr="007C378C">
                      <w:rPr>
                        <w:rFonts w:asciiTheme="minorEastAsia" w:eastAsiaTheme="minorEastAsia" w:hAnsiTheme="minorEastAsia"/>
                        <w:sz w:val="18"/>
                        <w:szCs w:val="18"/>
                      </w:rPr>
                      <w:t>折旧</w:t>
                    </w:r>
                  </w:p>
                </w:tc>
                <w:tc>
                  <w:tcPr>
                    <w:tcW w:w="816" w:type="pct"/>
                    <w:tcBorders>
                      <w:bottom w:val="single" w:sz="4" w:space="0" w:color="auto"/>
                    </w:tcBorders>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sz w:val="18"/>
                        <w:szCs w:val="18"/>
                      </w:rPr>
                      <w:t>289,466,670.60</w:t>
                    </w:r>
                  </w:p>
                </w:tc>
                <w:tc>
                  <w:tcPr>
                    <w:tcW w:w="677" w:type="pct"/>
                    <w:tcBorders>
                      <w:bottom w:val="single" w:sz="4" w:space="0" w:color="auto"/>
                    </w:tcBorders>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74.26</w:t>
                    </w:r>
                  </w:p>
                </w:tc>
                <w:tc>
                  <w:tcPr>
                    <w:tcW w:w="816"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204,065,694.01</w:t>
                    </w:r>
                  </w:p>
                </w:tc>
                <w:tc>
                  <w:tcPr>
                    <w:tcW w:w="639"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67.01</w:t>
                    </w:r>
                  </w:p>
                </w:tc>
                <w:tc>
                  <w:tcPr>
                    <w:tcW w:w="624" w:type="pct"/>
                    <w:tcBorders>
                      <w:bottom w:val="single" w:sz="4" w:space="0" w:color="auto"/>
                    </w:tcBorders>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41.85</w:t>
                    </w:r>
                  </w:p>
                </w:tc>
              </w:tr>
            </w:sdtContent>
          </w:sdt>
          <w:sdt>
            <w:sdtPr>
              <w:rPr>
                <w:rFonts w:asciiTheme="minorEastAsia" w:eastAsiaTheme="minorEastAsia" w:hAnsiTheme="minorEastAsia" w:cstheme="minorBidi"/>
                <w:kern w:val="2"/>
                <w:sz w:val="18"/>
                <w:szCs w:val="18"/>
              </w:rPr>
              <w:alias w:val="分产品成本分析"/>
              <w:tag w:val="_TUP_a99457d0ffea4639b6d23dc0f965122f"/>
              <w:id w:val="3383399"/>
              <w:lock w:val="sdtLocked"/>
            </w:sdtPr>
            <w:sdtEndPr/>
            <w:sdtContent>
              <w:tr w:rsidR="00925491" w:rsidRPr="003C33CF" w:rsidTr="003A6C56">
                <w:trPr>
                  <w:trHeight w:val="284"/>
                </w:trPr>
                <w:tc>
                  <w:tcPr>
                    <w:tcW w:w="608" w:type="pct"/>
                    <w:vMerge/>
                    <w:tcBorders>
                      <w:bottom w:val="single" w:sz="4" w:space="0" w:color="auto"/>
                    </w:tcBorders>
                    <w:vAlign w:val="center"/>
                  </w:tcPr>
                  <w:p w:rsidR="00925491" w:rsidRPr="007C378C" w:rsidRDefault="00925491" w:rsidP="0072726A">
                    <w:pPr>
                      <w:rPr>
                        <w:rFonts w:asciiTheme="minorEastAsia" w:eastAsiaTheme="minorEastAsia" w:hAnsiTheme="minorEastAsia" w:cstheme="minorBidi"/>
                        <w:kern w:val="2"/>
                        <w:sz w:val="18"/>
                        <w:szCs w:val="18"/>
                      </w:rPr>
                    </w:pPr>
                  </w:p>
                </w:tc>
                <w:tc>
                  <w:tcPr>
                    <w:tcW w:w="820" w:type="pct"/>
                    <w:tcBorders>
                      <w:bottom w:val="single" w:sz="4" w:space="0" w:color="auto"/>
                    </w:tcBorders>
                    <w:vAlign w:val="center"/>
                  </w:tcPr>
                  <w:p w:rsidR="00925491" w:rsidRPr="007C378C" w:rsidRDefault="00925491" w:rsidP="0072726A">
                    <w:pPr>
                      <w:rPr>
                        <w:rFonts w:asciiTheme="minorEastAsia" w:eastAsiaTheme="minorEastAsia" w:hAnsiTheme="minorEastAsia"/>
                        <w:sz w:val="18"/>
                        <w:szCs w:val="18"/>
                      </w:rPr>
                    </w:pPr>
                    <w:r w:rsidRPr="007C378C">
                      <w:rPr>
                        <w:rFonts w:asciiTheme="minorEastAsia" w:eastAsiaTheme="minorEastAsia" w:hAnsiTheme="minorEastAsia"/>
                        <w:sz w:val="18"/>
                        <w:szCs w:val="18"/>
                      </w:rPr>
                      <w:t>其他</w:t>
                    </w:r>
                  </w:p>
                </w:tc>
                <w:tc>
                  <w:tcPr>
                    <w:tcW w:w="816" w:type="pct"/>
                    <w:tcBorders>
                      <w:bottom w:val="single" w:sz="4" w:space="0" w:color="auto"/>
                    </w:tcBorders>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sz w:val="18"/>
                        <w:szCs w:val="18"/>
                      </w:rPr>
                      <w:t>66,711,061.10</w:t>
                    </w:r>
                  </w:p>
                </w:tc>
                <w:tc>
                  <w:tcPr>
                    <w:tcW w:w="677" w:type="pct"/>
                    <w:tcBorders>
                      <w:bottom w:val="single" w:sz="4" w:space="0" w:color="auto"/>
                    </w:tcBorders>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17.11</w:t>
                    </w:r>
                  </w:p>
                </w:tc>
                <w:tc>
                  <w:tcPr>
                    <w:tcW w:w="816"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71,330,714.76</w:t>
                    </w:r>
                  </w:p>
                </w:tc>
                <w:tc>
                  <w:tcPr>
                    <w:tcW w:w="639"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23.42</w:t>
                    </w:r>
                  </w:p>
                </w:tc>
                <w:tc>
                  <w:tcPr>
                    <w:tcW w:w="624" w:type="pct"/>
                    <w:tcBorders>
                      <w:bottom w:val="single" w:sz="4" w:space="0" w:color="auto"/>
                    </w:tcBorders>
                    <w:vAlign w:val="center"/>
                  </w:tcPr>
                  <w:p w:rsidR="00925491" w:rsidRPr="007C378C" w:rsidRDefault="003A6C56" w:rsidP="003A6C56">
                    <w:pPr>
                      <w:jc w:val="right"/>
                      <w:rPr>
                        <w:rFonts w:asciiTheme="minorEastAsia" w:eastAsiaTheme="minorEastAsia" w:hAnsiTheme="minorEastAsia"/>
                        <w:sz w:val="18"/>
                        <w:szCs w:val="18"/>
                      </w:rPr>
                    </w:pPr>
                    <w:r>
                      <w:rPr>
                        <w:rFonts w:asciiTheme="minorEastAsia" w:eastAsiaTheme="minorEastAsia" w:hAnsiTheme="minorEastAsia" w:hint="eastAsia"/>
                        <w:sz w:val="18"/>
                        <w:szCs w:val="18"/>
                      </w:rPr>
                      <w:t>-6.48</w:t>
                    </w:r>
                  </w:p>
                </w:tc>
              </w:tr>
            </w:sdtContent>
          </w:sdt>
          <w:sdt>
            <w:sdtPr>
              <w:rPr>
                <w:rFonts w:asciiTheme="minorEastAsia" w:eastAsiaTheme="minorEastAsia" w:hAnsiTheme="minorEastAsia" w:cstheme="minorBidi"/>
                <w:kern w:val="2"/>
                <w:sz w:val="18"/>
                <w:szCs w:val="18"/>
              </w:rPr>
              <w:alias w:val="分产品成本分析"/>
              <w:tag w:val="_TUP_a99457d0ffea4639b6d23dc0f965122f"/>
              <w:id w:val="3383400"/>
              <w:lock w:val="sdtLocked"/>
            </w:sdtPr>
            <w:sdtContent>
              <w:tr w:rsidR="00925491" w:rsidRPr="003C33CF" w:rsidTr="003A6C56">
                <w:trPr>
                  <w:trHeight w:val="284"/>
                </w:trPr>
                <w:tc>
                  <w:tcPr>
                    <w:tcW w:w="608" w:type="pct"/>
                    <w:vMerge w:val="restart"/>
                    <w:vAlign w:val="center"/>
                  </w:tcPr>
                  <w:p w:rsidR="00925491" w:rsidRPr="007C378C" w:rsidRDefault="00925491" w:rsidP="0072726A">
                    <w:pPr>
                      <w:rPr>
                        <w:rFonts w:asciiTheme="minorEastAsia" w:eastAsiaTheme="minorEastAsia" w:hAnsiTheme="minorEastAsia" w:cstheme="minorBidi"/>
                        <w:kern w:val="2"/>
                        <w:sz w:val="18"/>
                        <w:szCs w:val="18"/>
                      </w:rPr>
                    </w:pPr>
                    <w:r w:rsidRPr="007C378C">
                      <w:rPr>
                        <w:rFonts w:asciiTheme="minorEastAsia" w:eastAsiaTheme="minorEastAsia" w:hAnsiTheme="minorEastAsia" w:cstheme="minorBidi" w:hint="eastAsia"/>
                        <w:kern w:val="2"/>
                        <w:sz w:val="18"/>
                        <w:szCs w:val="18"/>
                      </w:rPr>
                      <w:t>光伏发电</w:t>
                    </w:r>
                  </w:p>
                </w:tc>
                <w:tc>
                  <w:tcPr>
                    <w:tcW w:w="820" w:type="pct"/>
                    <w:tcBorders>
                      <w:bottom w:val="single" w:sz="4" w:space="0" w:color="auto"/>
                    </w:tcBorders>
                    <w:vAlign w:val="center"/>
                  </w:tcPr>
                  <w:p w:rsidR="00925491" w:rsidRPr="007C378C" w:rsidRDefault="00925491" w:rsidP="0072726A">
                    <w:pPr>
                      <w:rPr>
                        <w:rFonts w:asciiTheme="minorEastAsia" w:eastAsiaTheme="minorEastAsia" w:hAnsiTheme="minorEastAsia"/>
                        <w:sz w:val="18"/>
                        <w:szCs w:val="18"/>
                      </w:rPr>
                    </w:pPr>
                    <w:r w:rsidRPr="007C378C">
                      <w:rPr>
                        <w:rFonts w:asciiTheme="minorEastAsia" w:eastAsiaTheme="minorEastAsia" w:hAnsiTheme="minorEastAsia"/>
                        <w:sz w:val="18"/>
                        <w:szCs w:val="18"/>
                      </w:rPr>
                      <w:t>人工成本</w:t>
                    </w:r>
                  </w:p>
                </w:tc>
                <w:tc>
                  <w:tcPr>
                    <w:tcW w:w="816"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643,014.73</w:t>
                    </w:r>
                  </w:p>
                </w:tc>
                <w:tc>
                  <w:tcPr>
                    <w:tcW w:w="677"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6.24</w:t>
                    </w:r>
                  </w:p>
                </w:tc>
                <w:tc>
                  <w:tcPr>
                    <w:tcW w:w="816"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599,048.92</w:t>
                    </w:r>
                  </w:p>
                </w:tc>
                <w:tc>
                  <w:tcPr>
                    <w:tcW w:w="639"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5.64</w:t>
                    </w:r>
                  </w:p>
                </w:tc>
                <w:tc>
                  <w:tcPr>
                    <w:tcW w:w="624"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7.34</w:t>
                    </w:r>
                  </w:p>
                </w:tc>
              </w:tr>
            </w:sdtContent>
          </w:sdt>
          <w:sdt>
            <w:sdtPr>
              <w:rPr>
                <w:rFonts w:asciiTheme="minorEastAsia" w:eastAsiaTheme="minorEastAsia" w:hAnsiTheme="minorEastAsia" w:cstheme="minorBidi"/>
                <w:kern w:val="2"/>
                <w:sz w:val="18"/>
                <w:szCs w:val="18"/>
              </w:rPr>
              <w:alias w:val="分产品成本分析"/>
              <w:tag w:val="_TUP_a99457d0ffea4639b6d23dc0f965122f"/>
              <w:id w:val="3383401"/>
              <w:lock w:val="sdtLocked"/>
            </w:sdtPr>
            <w:sdtEndPr/>
            <w:sdtContent>
              <w:tr w:rsidR="00925491" w:rsidRPr="003C33CF" w:rsidTr="003A6C56">
                <w:trPr>
                  <w:trHeight w:val="284"/>
                </w:trPr>
                <w:tc>
                  <w:tcPr>
                    <w:tcW w:w="608" w:type="pct"/>
                    <w:vMerge/>
                    <w:vAlign w:val="center"/>
                  </w:tcPr>
                  <w:p w:rsidR="00925491" w:rsidRPr="007C378C" w:rsidRDefault="00925491" w:rsidP="0072726A">
                    <w:pPr>
                      <w:rPr>
                        <w:rFonts w:asciiTheme="minorEastAsia" w:eastAsiaTheme="minorEastAsia" w:hAnsiTheme="minorEastAsia" w:cstheme="minorBidi"/>
                        <w:kern w:val="2"/>
                        <w:sz w:val="18"/>
                        <w:szCs w:val="18"/>
                      </w:rPr>
                    </w:pPr>
                  </w:p>
                </w:tc>
                <w:tc>
                  <w:tcPr>
                    <w:tcW w:w="820" w:type="pct"/>
                    <w:tcBorders>
                      <w:bottom w:val="single" w:sz="4" w:space="0" w:color="auto"/>
                    </w:tcBorders>
                    <w:vAlign w:val="center"/>
                  </w:tcPr>
                  <w:p w:rsidR="00925491" w:rsidRPr="007C378C" w:rsidRDefault="00925491" w:rsidP="0072726A">
                    <w:pPr>
                      <w:rPr>
                        <w:rFonts w:asciiTheme="minorEastAsia" w:eastAsiaTheme="minorEastAsia" w:hAnsiTheme="minorEastAsia"/>
                        <w:sz w:val="18"/>
                        <w:szCs w:val="18"/>
                      </w:rPr>
                    </w:pPr>
                    <w:r w:rsidRPr="007C378C">
                      <w:rPr>
                        <w:rFonts w:asciiTheme="minorEastAsia" w:eastAsiaTheme="minorEastAsia" w:hAnsiTheme="minorEastAsia"/>
                        <w:sz w:val="18"/>
                        <w:szCs w:val="18"/>
                      </w:rPr>
                      <w:t>折旧</w:t>
                    </w:r>
                  </w:p>
                </w:tc>
                <w:tc>
                  <w:tcPr>
                    <w:tcW w:w="816"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6,797,699.08</w:t>
                    </w:r>
                  </w:p>
                </w:tc>
                <w:tc>
                  <w:tcPr>
                    <w:tcW w:w="677"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65.94</w:t>
                    </w:r>
                  </w:p>
                </w:tc>
                <w:tc>
                  <w:tcPr>
                    <w:tcW w:w="816"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6,750,924.27</w:t>
                    </w:r>
                  </w:p>
                </w:tc>
                <w:tc>
                  <w:tcPr>
                    <w:tcW w:w="639"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63.60</w:t>
                    </w:r>
                  </w:p>
                </w:tc>
                <w:tc>
                  <w:tcPr>
                    <w:tcW w:w="624"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0.69</w:t>
                    </w:r>
                  </w:p>
                </w:tc>
              </w:tr>
            </w:sdtContent>
          </w:sdt>
          <w:sdt>
            <w:sdtPr>
              <w:rPr>
                <w:rFonts w:asciiTheme="minorEastAsia" w:eastAsiaTheme="minorEastAsia" w:hAnsiTheme="minorEastAsia"/>
                <w:sz w:val="18"/>
                <w:szCs w:val="18"/>
              </w:rPr>
              <w:alias w:val="分产品成本分析"/>
              <w:tag w:val="_TUP_a99457d0ffea4639b6d23dc0f965122f"/>
              <w:id w:val="3383402"/>
              <w:lock w:val="sdtLocked"/>
            </w:sdtPr>
            <w:sdtEndPr>
              <w:rPr>
                <w:rFonts w:cstheme="minorBidi"/>
                <w:kern w:val="2"/>
              </w:rPr>
            </w:sdtEndPr>
            <w:sdtContent>
              <w:tr w:rsidR="00925491" w:rsidRPr="003C33CF" w:rsidTr="003A6C56">
                <w:trPr>
                  <w:trHeight w:val="284"/>
                </w:trPr>
                <w:tc>
                  <w:tcPr>
                    <w:tcW w:w="608" w:type="pct"/>
                    <w:vMerge/>
                    <w:tcBorders>
                      <w:bottom w:val="single" w:sz="4" w:space="0" w:color="auto"/>
                    </w:tcBorders>
                    <w:vAlign w:val="center"/>
                  </w:tcPr>
                  <w:p w:rsidR="00925491" w:rsidRPr="007C378C" w:rsidRDefault="00925491" w:rsidP="0072726A">
                    <w:pPr>
                      <w:rPr>
                        <w:rFonts w:asciiTheme="minorEastAsia" w:eastAsiaTheme="minorEastAsia" w:hAnsiTheme="minorEastAsia"/>
                        <w:sz w:val="18"/>
                        <w:szCs w:val="18"/>
                      </w:rPr>
                    </w:pPr>
                  </w:p>
                </w:tc>
                <w:tc>
                  <w:tcPr>
                    <w:tcW w:w="820" w:type="pct"/>
                    <w:tcBorders>
                      <w:bottom w:val="single" w:sz="4" w:space="0" w:color="auto"/>
                    </w:tcBorders>
                    <w:vAlign w:val="center"/>
                  </w:tcPr>
                  <w:p w:rsidR="00925491" w:rsidRPr="007C378C" w:rsidRDefault="00925491" w:rsidP="0072726A">
                    <w:pPr>
                      <w:rPr>
                        <w:rFonts w:asciiTheme="minorEastAsia" w:eastAsiaTheme="minorEastAsia" w:hAnsiTheme="minorEastAsia"/>
                        <w:sz w:val="18"/>
                        <w:szCs w:val="18"/>
                      </w:rPr>
                    </w:pPr>
                    <w:r w:rsidRPr="007C378C">
                      <w:rPr>
                        <w:rFonts w:asciiTheme="minorEastAsia" w:eastAsiaTheme="minorEastAsia" w:hAnsiTheme="minorEastAsia"/>
                        <w:sz w:val="18"/>
                        <w:szCs w:val="18"/>
                      </w:rPr>
                      <w:t>其他</w:t>
                    </w:r>
                  </w:p>
                </w:tc>
                <w:tc>
                  <w:tcPr>
                    <w:tcW w:w="816"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2,867,761.82</w:t>
                    </w:r>
                  </w:p>
                </w:tc>
                <w:tc>
                  <w:tcPr>
                    <w:tcW w:w="677"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27.82</w:t>
                    </w:r>
                  </w:p>
                </w:tc>
                <w:tc>
                  <w:tcPr>
                    <w:tcW w:w="816"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3,264,648.21</w:t>
                    </w:r>
                  </w:p>
                </w:tc>
                <w:tc>
                  <w:tcPr>
                    <w:tcW w:w="639"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30.76</w:t>
                    </w:r>
                  </w:p>
                </w:tc>
                <w:tc>
                  <w:tcPr>
                    <w:tcW w:w="624" w:type="pct"/>
                    <w:tcBorders>
                      <w:bottom w:val="single" w:sz="4" w:space="0" w:color="auto"/>
                    </w:tcBorders>
                    <w:vAlign w:val="center"/>
                  </w:tcPr>
                  <w:p w:rsidR="00925491" w:rsidRPr="007C378C" w:rsidRDefault="00925491" w:rsidP="003A6C56">
                    <w:pPr>
                      <w:jc w:val="right"/>
                      <w:rPr>
                        <w:rFonts w:asciiTheme="minorEastAsia" w:eastAsiaTheme="minorEastAsia" w:hAnsiTheme="minorEastAsia"/>
                        <w:sz w:val="18"/>
                        <w:szCs w:val="18"/>
                      </w:rPr>
                    </w:pPr>
                    <w:r w:rsidRPr="007C378C">
                      <w:rPr>
                        <w:rFonts w:asciiTheme="minorEastAsia" w:eastAsiaTheme="minorEastAsia" w:hAnsiTheme="minorEastAsia"/>
                        <w:sz w:val="18"/>
                        <w:szCs w:val="18"/>
                      </w:rPr>
                      <w:t>-12.16</w:t>
                    </w:r>
                  </w:p>
                </w:tc>
              </w:tr>
            </w:sdtContent>
          </w:sdt>
        </w:tbl>
        <w:p w:rsidR="007C378C" w:rsidRDefault="002525B0"/>
      </w:sdtContent>
    </w:sdt>
    <w:sdt>
      <w:sdtPr>
        <w:rPr>
          <w:rFonts w:ascii="宋体" w:hAnsi="宋体" w:cs="宋体"/>
          <w:b w:val="0"/>
          <w:bCs w:val="0"/>
          <w:kern w:val="0"/>
          <w:szCs w:val="21"/>
        </w:rPr>
        <w:alias w:val="模块:主要销售客户及主要供应商情况 "/>
        <w:tag w:val="_SEC_3b2e2424b58e45d1b7ddf46a225a56b2"/>
        <w:id w:val="1540633212"/>
        <w:lock w:val="sdtLocked"/>
        <w:placeholder>
          <w:docPart w:val="GBC22222222222222222222222222222"/>
        </w:placeholder>
      </w:sdtPr>
      <w:sdtContent>
        <w:p w:rsidR="0022473E" w:rsidRDefault="007A283C">
          <w:pPr>
            <w:pStyle w:val="5"/>
            <w:numPr>
              <w:ilvl w:val="0"/>
              <w:numId w:val="96"/>
            </w:numPr>
            <w:tabs>
              <w:tab w:val="left" w:pos="567"/>
            </w:tabs>
            <w:ind w:left="0" w:firstLine="0"/>
            <w:rPr>
              <w:szCs w:val="21"/>
            </w:rPr>
          </w:pPr>
          <w:r>
            <w:rPr>
              <w:szCs w:val="21"/>
            </w:rPr>
            <w:t>主要销售客户及主要供应商情况</w:t>
          </w:r>
        </w:p>
        <w:sdt>
          <w:sdtPr>
            <w:rPr>
              <w:szCs w:val="21"/>
            </w:rPr>
            <w:alias w:val="是否适用：主要销售客户及主要供应商情况 [双击切换]"/>
            <w:tag w:val="_GBC_85b073dc3a604ae8aa8581d0aeda2ec2"/>
            <w:id w:val="1839274249"/>
            <w:lock w:val="sdtContentLocked"/>
            <w:placeholder>
              <w:docPart w:val="GBC22222222222222222222222222222"/>
            </w:placeholder>
          </w:sdtPr>
          <w:sdtContent>
            <w:p w:rsidR="0022473E" w:rsidRDefault="002525B0">
              <w:pPr>
                <w:rPr>
                  <w:szCs w:val="21"/>
                </w:rPr>
              </w:pPr>
              <w:r>
                <w:rPr>
                  <w:szCs w:val="21"/>
                </w:rPr>
                <w:fldChar w:fldCharType="begin"/>
              </w:r>
              <w:r w:rsidR="00CE4199">
                <w:rPr>
                  <w:szCs w:val="21"/>
                </w:rPr>
                <w:instrText xml:space="preserve">MACROBUTTON  SnrToggleCheckbox √适用 </w:instrText>
              </w:r>
              <w:r>
                <w:rPr>
                  <w:szCs w:val="21"/>
                </w:rPr>
                <w:fldChar w:fldCharType="end"/>
              </w:r>
              <w:r>
                <w:rPr>
                  <w:szCs w:val="21"/>
                </w:rPr>
                <w:fldChar w:fldCharType="begin"/>
              </w:r>
              <w:r w:rsidR="00CE4199">
                <w:rPr>
                  <w:szCs w:val="21"/>
                </w:rPr>
                <w:instrText xml:space="preserve"> MACROBUTTON  SnrToggleCheckbox □不适用 </w:instrText>
              </w:r>
              <w:r>
                <w:rPr>
                  <w:szCs w:val="21"/>
                </w:rPr>
                <w:fldChar w:fldCharType="end"/>
              </w:r>
            </w:p>
          </w:sdtContent>
        </w:sdt>
        <w:p w:rsidR="0022473E" w:rsidRDefault="007A283C" w:rsidP="00CE4199">
          <w:pPr>
            <w:ind w:firstLineChars="200" w:firstLine="420"/>
            <w:rPr>
              <w:szCs w:val="21"/>
            </w:rPr>
          </w:pPr>
          <w:r>
            <w:rPr>
              <w:rFonts w:hint="eastAsia"/>
              <w:szCs w:val="21"/>
            </w:rPr>
            <w:lastRenderedPageBreak/>
            <w:t>前五名客户销售额</w:t>
          </w:r>
          <w:sdt>
            <w:sdtPr>
              <w:rPr>
                <w:rFonts w:hint="eastAsia"/>
                <w:szCs w:val="21"/>
              </w:rPr>
              <w:alias w:val="前五名客户销售额"/>
              <w:tag w:val="_GBC_e497000fdfbc4e548555b7f8ddf9780c"/>
              <w:id w:val="2118247274"/>
              <w:lock w:val="sdtLocked"/>
              <w:placeholder>
                <w:docPart w:val="GBC22222222222222222222222222222"/>
              </w:placeholder>
            </w:sdtPr>
            <w:sdtContent>
              <w:r w:rsidR="004B245B" w:rsidRPr="004B245B">
                <w:rPr>
                  <w:szCs w:val="21"/>
                </w:rPr>
                <w:t>146,032.91</w:t>
              </w:r>
            </w:sdtContent>
          </w:sdt>
          <w:sdt>
            <w:sdtPr>
              <w:rPr>
                <w:rFonts w:hint="eastAsia"/>
                <w:szCs w:val="21"/>
              </w:rPr>
              <w:alias w:val="单位：前五名客户销售额"/>
              <w:tag w:val="_GBC_4bd6620b209a4bae8dc3404e8b89ea35"/>
              <w:id w:val="-5553141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413087961"/>
              <w:lock w:val="sdtLocked"/>
              <w:placeholder>
                <w:docPart w:val="GBC22222222222222222222222222222"/>
              </w:placeholder>
            </w:sdtPr>
            <w:sdtContent>
              <w:r w:rsidR="0072726A">
                <w:rPr>
                  <w:rFonts w:hint="eastAsia"/>
                  <w:szCs w:val="21"/>
                </w:rPr>
                <w:t>100</w:t>
              </w:r>
            </w:sdtContent>
          </w:sdt>
          <w:r>
            <w:rPr>
              <w:szCs w:val="21"/>
            </w:rPr>
            <w:t>%；其中前五名客户销售额中关联方销售额</w:t>
          </w:r>
          <w:sdt>
            <w:sdtPr>
              <w:rPr>
                <w:szCs w:val="21"/>
              </w:rPr>
              <w:alias w:val="前五名客户销售额中关联方销售额"/>
              <w:tag w:val="_GBC_bfa0971257a44f65996f01cfb0497b07"/>
              <w:id w:val="874040382"/>
              <w:lock w:val="sdtLocked"/>
              <w:placeholder>
                <w:docPart w:val="GBC22222222222222222222222222222"/>
              </w:placeholder>
            </w:sdtPr>
            <w:sdtContent>
              <w:r w:rsidR="00CE4199">
                <w:rPr>
                  <w:rFonts w:hint="eastAsia"/>
                  <w:szCs w:val="21"/>
                </w:rPr>
                <w:t>0</w:t>
              </w:r>
            </w:sdtContent>
          </w:sdt>
          <w:sdt>
            <w:sdtPr>
              <w:rPr>
                <w:szCs w:val="21"/>
              </w:rPr>
              <w:alias w:val="单位：前五名客户销售额中关联方销售额"/>
              <w:tag w:val="_GBC_f3c03afc93a5429f9fa45fc25f9018ab"/>
              <w:id w:val="-669026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412128867"/>
              <w:lock w:val="sdtLocked"/>
              <w:placeholder>
                <w:docPart w:val="GBC22222222222222222222222222222"/>
              </w:placeholder>
            </w:sdtPr>
            <w:sdtContent>
              <w:r w:rsidR="00CE4199">
                <w:rPr>
                  <w:rFonts w:hint="eastAsia"/>
                  <w:szCs w:val="21"/>
                </w:rPr>
                <w:t>0</w:t>
              </w:r>
            </w:sdtContent>
          </w:sdt>
          <w:r>
            <w:rPr>
              <w:szCs w:val="21"/>
            </w:rPr>
            <w:t xml:space="preserve"> %。</w:t>
          </w:r>
        </w:p>
        <w:p w:rsidR="0022473E" w:rsidRDefault="0022473E">
          <w:pPr>
            <w:rPr>
              <w:szCs w:val="21"/>
            </w:rPr>
          </w:pPr>
        </w:p>
        <w:p w:rsidR="0022473E" w:rsidRDefault="007A283C" w:rsidP="00CE4199">
          <w:pPr>
            <w:ind w:firstLineChars="200" w:firstLine="420"/>
            <w:rPr>
              <w:szCs w:val="21"/>
            </w:rPr>
          </w:pPr>
          <w:r>
            <w:rPr>
              <w:rFonts w:hint="eastAsia"/>
              <w:szCs w:val="21"/>
            </w:rPr>
            <w:t>前五名供应商采购额</w:t>
          </w:r>
          <w:sdt>
            <w:sdtPr>
              <w:rPr>
                <w:rFonts w:hint="eastAsia"/>
                <w:szCs w:val="21"/>
              </w:rPr>
              <w:alias w:val="前五名供应商采购额"/>
              <w:tag w:val="_GBC_4552254972a04ec6983b359a0f18d4bf"/>
              <w:id w:val="-332997464"/>
              <w:lock w:val="sdtLocked"/>
              <w:placeholder>
                <w:docPart w:val="GBC22222222222222222222222222222"/>
              </w:placeholder>
            </w:sdtPr>
            <w:sdtContent>
              <w:r w:rsidR="00D54039" w:rsidRPr="00DC6297">
                <w:rPr>
                  <w:szCs w:val="21"/>
                </w:rPr>
                <w:t>102,796.42</w:t>
              </w:r>
            </w:sdtContent>
          </w:sdt>
          <w:sdt>
            <w:sdtPr>
              <w:rPr>
                <w:rFonts w:hint="eastAsia"/>
                <w:szCs w:val="21"/>
              </w:rPr>
              <w:alias w:val="单位：前五名供应商采购额"/>
              <w:tag w:val="_GBC_418fcbdb1c1a4643afb7cce014bdeca2"/>
              <w:id w:val="1652196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Pr="00DC6297">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921719189"/>
              <w:lock w:val="sdtLocked"/>
              <w:placeholder>
                <w:docPart w:val="GBC22222222222222222222222222222"/>
              </w:placeholder>
            </w:sdtPr>
            <w:sdtContent>
              <w:r w:rsidR="00D54039">
                <w:rPr>
                  <w:rFonts w:hint="eastAsia"/>
                  <w:szCs w:val="21"/>
                </w:rPr>
                <w:t>70.01</w:t>
              </w:r>
            </w:sdtContent>
          </w:sdt>
          <w:r>
            <w:rPr>
              <w:szCs w:val="21"/>
            </w:rPr>
            <w:t>%；其中前五名供应商采购额中关联方采购额</w:t>
          </w:r>
          <w:sdt>
            <w:sdtPr>
              <w:rPr>
                <w:szCs w:val="21"/>
              </w:rPr>
              <w:alias w:val="前五名供应商采购额中关联方采购额"/>
              <w:tag w:val="_GBC_b4791060802442e186017fdd5f31805a"/>
              <w:id w:val="1722945362"/>
              <w:lock w:val="sdtLocked"/>
              <w:placeholder>
                <w:docPart w:val="GBC22222222222222222222222222222"/>
              </w:placeholder>
            </w:sdtPr>
            <w:sdtContent>
              <w:r w:rsidR="00CE4199">
                <w:rPr>
                  <w:rFonts w:hint="eastAsia"/>
                  <w:szCs w:val="21"/>
                </w:rPr>
                <w:t>0</w:t>
              </w:r>
            </w:sdtContent>
          </w:sdt>
          <w:sdt>
            <w:sdtPr>
              <w:rPr>
                <w:szCs w:val="21"/>
              </w:rPr>
              <w:alias w:val="单位：前五名供应商采购额中关联方采购额"/>
              <w:tag w:val="_GBC_bac6c3f63a9a4b0db685f5ee8e883818"/>
              <w:id w:val="-794374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603621799"/>
              <w:lock w:val="sdtLocked"/>
              <w:placeholder>
                <w:docPart w:val="GBC22222222222222222222222222222"/>
              </w:placeholder>
            </w:sdtPr>
            <w:sdtContent>
              <w:r w:rsidR="00CE4199">
                <w:rPr>
                  <w:rFonts w:hint="eastAsia"/>
                  <w:szCs w:val="21"/>
                </w:rPr>
                <w:t>0</w:t>
              </w:r>
            </w:sdtContent>
          </w:sdt>
          <w:r>
            <w:rPr>
              <w:rFonts w:hint="eastAsia"/>
            </w:rPr>
            <w:t>%。</w:t>
          </w:r>
        </w:p>
        <w:p w:rsidR="0022473E" w:rsidRDefault="002525B0">
          <w:pPr>
            <w:rPr>
              <w:szCs w:val="21"/>
            </w:rPr>
          </w:pPr>
        </w:p>
      </w:sdtContent>
    </w:sdt>
    <w:sdt>
      <w:sdtPr>
        <w:rPr>
          <w:rFonts w:ascii="宋体" w:eastAsia="宋体" w:hAnsi="宋体" w:cs="宋体"/>
          <w:b w:val="0"/>
          <w:bCs w:val="0"/>
          <w:kern w:val="0"/>
          <w:szCs w:val="24"/>
        </w:rPr>
        <w:alias w:val="模块:费用"/>
        <w:tag w:val="_SEC_775a3421cf05469a8bf0b92a3e954a9d"/>
        <w:id w:val="1197450"/>
        <w:lock w:val="sdtLocked"/>
        <w:placeholder>
          <w:docPart w:val="GBC22222222222222222222222222222"/>
        </w:placeholder>
      </w:sdtPr>
      <w:sdtEndPr>
        <w:rPr>
          <w:szCs w:val="21"/>
        </w:rPr>
      </w:sdtEndPr>
      <w:sdtContent>
        <w:p w:rsidR="0022473E" w:rsidRDefault="007A283C">
          <w:pPr>
            <w:pStyle w:val="4"/>
            <w:numPr>
              <w:ilvl w:val="0"/>
              <w:numId w:val="77"/>
            </w:numPr>
          </w:pPr>
          <w:r>
            <w:rPr>
              <w:rFonts w:hint="eastAsia"/>
            </w:rPr>
            <w:t>费用</w:t>
          </w:r>
        </w:p>
        <w:sdt>
          <w:sdtPr>
            <w:alias w:val="是否适用：费用[双击切换]"/>
            <w:tag w:val="_GBC_fa9cd5e43a8f426c8b793a737190d8db"/>
            <w:id w:val="-104810559"/>
            <w:lock w:val="sdtContentLocked"/>
            <w:placeholder>
              <w:docPart w:val="GBC22222222222222222222222222222"/>
            </w:placeholder>
          </w:sdtPr>
          <w:sdtContent>
            <w:p w:rsidR="0022473E" w:rsidRDefault="002525B0">
              <w:r>
                <w:fldChar w:fldCharType="begin"/>
              </w:r>
              <w:r w:rsidR="00CE4199">
                <w:instrText xml:space="preserve">MACROBUTTON  SnrToggleCheckbox √适用 </w:instrText>
              </w:r>
              <w:r>
                <w:fldChar w:fldCharType="end"/>
              </w:r>
              <w:r>
                <w:fldChar w:fldCharType="begin"/>
              </w:r>
              <w:r w:rsidR="00CE4199">
                <w:instrText xml:space="preserve"> MACROBUTTON  SnrToggleCheckbox □不适用 </w:instrText>
              </w:r>
              <w:r>
                <w:fldChar w:fldCharType="end"/>
              </w:r>
            </w:p>
          </w:sdtContent>
        </w:sdt>
        <w:sdt>
          <w:sdtPr>
            <w:rPr>
              <w:rFonts w:hint="eastAsia"/>
              <w:szCs w:val="21"/>
            </w:rPr>
            <w:alias w:val="费用情况说明"/>
            <w:tag w:val="_GBC_02a46af1e8d349d8b753768e17da35a1"/>
            <w:id w:val="1197451"/>
            <w:lock w:val="sdtLocked"/>
            <w:placeholder>
              <w:docPart w:val="GBC22222222222222222222222222222"/>
            </w:placeholder>
          </w:sdtPr>
          <w:sdtContent>
            <w:p w:rsidR="00CE4199" w:rsidRDefault="00CE4199" w:rsidP="00CE4199">
              <w:pPr>
                <w:ind w:firstLineChars="200" w:firstLine="420"/>
                <w:rPr>
                  <w:szCs w:val="21"/>
                </w:rPr>
              </w:pPr>
              <w:r w:rsidRPr="00E80A1C">
                <w:rPr>
                  <w:rFonts w:hint="eastAsia"/>
                  <w:szCs w:val="21"/>
                </w:rPr>
                <w:t>公司销售费用、管理费用、财务费用等科目变动详见本节“主营业务分析”之“</w:t>
              </w:r>
              <w:r w:rsidRPr="00E80A1C">
                <w:rPr>
                  <w:szCs w:val="21"/>
                </w:rPr>
                <w:t>利润表及现金流量表相关科目变动分析表</w:t>
              </w:r>
              <w:r w:rsidRPr="00E80A1C">
                <w:rPr>
                  <w:rFonts w:hint="eastAsia"/>
                  <w:szCs w:val="21"/>
                </w:rPr>
                <w:t>”</w:t>
              </w:r>
              <w:r>
                <w:rPr>
                  <w:rFonts w:hint="eastAsia"/>
                  <w:szCs w:val="21"/>
                </w:rPr>
                <w:t>。</w:t>
              </w:r>
            </w:p>
          </w:sdtContent>
        </w:sdt>
      </w:sdtContent>
    </w:sdt>
    <w:p w:rsidR="0022473E" w:rsidRDefault="0022473E" w:rsidP="00CE4199">
      <w:pPr>
        <w:ind w:firstLineChars="200" w:firstLine="420"/>
        <w:rPr>
          <w:szCs w:val="21"/>
        </w:rPr>
      </w:pPr>
    </w:p>
    <w:sdt>
      <w:sdtPr>
        <w:rPr>
          <w:rStyle w:val="5Char2"/>
          <w:rFonts w:ascii="宋体" w:eastAsia="宋体" w:hAnsi="宋体" w:cs="宋体"/>
          <w:b/>
          <w:bCs/>
          <w:szCs w:val="21"/>
        </w:rPr>
        <w:alias w:val="模块:研发投入情况表"/>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22473E" w:rsidRDefault="007A283C">
          <w:pPr>
            <w:pStyle w:val="4"/>
            <w:numPr>
              <w:ilvl w:val="0"/>
              <w:numId w:val="77"/>
            </w:numPr>
            <w:rPr>
              <w:rStyle w:val="5Char2"/>
              <w:b/>
              <w:bCs/>
            </w:rPr>
          </w:pPr>
          <w:r>
            <w:rPr>
              <w:rFonts w:hint="eastAsia"/>
            </w:rPr>
            <w:t>研发投入</w:t>
          </w:r>
        </w:p>
        <w:p w:rsidR="0022473E" w:rsidRDefault="007A283C">
          <w:pPr>
            <w:spacing w:before="60" w:after="60"/>
            <w:rPr>
              <w:rStyle w:val="5Char2"/>
              <w:szCs w:val="21"/>
            </w:rPr>
          </w:pPr>
          <w:r>
            <w:rPr>
              <w:rStyle w:val="5Char"/>
              <w:rFonts w:hint="eastAsia"/>
              <w:szCs w:val="21"/>
            </w:rPr>
            <w:t xml:space="preserve">(1). </w:t>
          </w:r>
          <w:r>
            <w:rPr>
              <w:rStyle w:val="5Char2"/>
              <w:szCs w:val="21"/>
            </w:rPr>
            <w:t>研发</w:t>
          </w:r>
          <w:r>
            <w:rPr>
              <w:rStyle w:val="5Char2"/>
              <w:rFonts w:hint="eastAsia"/>
              <w:szCs w:val="21"/>
            </w:rPr>
            <w:t>投入</w:t>
          </w:r>
          <w:r>
            <w:rPr>
              <w:rStyle w:val="5Char2"/>
              <w:szCs w:val="21"/>
            </w:rPr>
            <w:t>情况表</w:t>
          </w:r>
        </w:p>
        <w:sdt>
          <w:sdtPr>
            <w:rPr>
              <w:rStyle w:val="5Char2"/>
              <w:rFonts w:hint="eastAsia"/>
              <w:b w:val="0"/>
              <w:szCs w:val="21"/>
            </w:rPr>
            <w:alias w:val="是否适用：研发投入情况表[双击切换]"/>
            <w:tag w:val="_GBC_b745f9cad6de412690fcb0f363f3eadb"/>
            <w:id w:val="1824308759"/>
            <w:lock w:val="sdtContentLocked"/>
            <w:placeholder>
              <w:docPart w:val="GBC22222222222222222222222222222"/>
            </w:placeholder>
          </w:sdtPr>
          <w:sdtContent>
            <w:p w:rsidR="00CE4199" w:rsidRDefault="002525B0" w:rsidP="00CE4199">
              <w:r>
                <w:rPr>
                  <w:rStyle w:val="5Char2"/>
                  <w:b w:val="0"/>
                  <w:szCs w:val="21"/>
                </w:rPr>
                <w:fldChar w:fldCharType="begin"/>
              </w:r>
              <w:r w:rsidR="00CE4199">
                <w:rPr>
                  <w:rStyle w:val="5Char2"/>
                  <w:b w:val="0"/>
                  <w:szCs w:val="21"/>
                </w:rPr>
                <w:instrText xml:space="preserve">MACROBUTTON  SnrToggleCheckbox □适用 </w:instrText>
              </w:r>
              <w:r>
                <w:rPr>
                  <w:rStyle w:val="5Char2"/>
                  <w:b w:val="0"/>
                  <w:szCs w:val="21"/>
                </w:rPr>
                <w:fldChar w:fldCharType="end"/>
              </w:r>
              <w:r>
                <w:rPr>
                  <w:rStyle w:val="5Char2"/>
                  <w:b w:val="0"/>
                  <w:szCs w:val="21"/>
                </w:rPr>
                <w:fldChar w:fldCharType="begin"/>
              </w:r>
              <w:r w:rsidR="00CE4199">
                <w:rPr>
                  <w:rStyle w:val="5Char2"/>
                  <w:b w:val="0"/>
                  <w:szCs w:val="21"/>
                </w:rPr>
                <w:instrText xml:space="preserve"> MACROBUTTON  SnrToggleCheckbox √不适用 </w:instrText>
              </w:r>
              <w:r>
                <w:rPr>
                  <w:rStyle w:val="5Char2"/>
                  <w:b w:val="0"/>
                  <w:szCs w:val="21"/>
                </w:rPr>
                <w:fldChar w:fldCharType="end"/>
              </w:r>
            </w:p>
          </w:sdtContent>
        </w:sdt>
      </w:sdtContent>
    </w:sdt>
    <w:p w:rsidR="0022473E" w:rsidRDefault="0022473E" w:rsidP="00CE4199"/>
    <w:sdt>
      <w:sdtPr>
        <w:rPr>
          <w:rStyle w:val="5Char2"/>
          <w:szCs w:val="21"/>
        </w:rPr>
        <w:alias w:val="模块:情况说明"/>
        <w:tag w:val="_SEC_0004b40963e14f23a54c541fda51ba2e"/>
        <w:id w:val="1197903"/>
        <w:lock w:val="sdtLocked"/>
        <w:placeholder>
          <w:docPart w:val="GBC22222222222222222222222222222"/>
        </w:placeholder>
      </w:sdtPr>
      <w:sdtEndPr>
        <w:rPr>
          <w:rStyle w:val="5Char2"/>
          <w:rFonts w:hint="eastAsia"/>
          <w:b w:val="0"/>
        </w:rPr>
      </w:sdtEndPr>
      <w:sdtContent>
        <w:p w:rsidR="0022473E" w:rsidRDefault="007A283C">
          <w:pPr>
            <w:spacing w:before="60" w:after="60"/>
            <w:rPr>
              <w:rStyle w:val="5Char2"/>
              <w:szCs w:val="21"/>
            </w:rPr>
          </w:pPr>
          <w:r>
            <w:rPr>
              <w:rStyle w:val="5Char"/>
              <w:rFonts w:hint="eastAsia"/>
              <w:szCs w:val="21"/>
            </w:rPr>
            <w:t xml:space="preserve">(2). </w:t>
          </w:r>
          <w:r>
            <w:rPr>
              <w:rStyle w:val="5Char2"/>
              <w:szCs w:val="21"/>
            </w:rPr>
            <w:t>情况说明</w:t>
          </w:r>
        </w:p>
        <w:sdt>
          <w:sdtPr>
            <w:rPr>
              <w:rStyle w:val="5Char2"/>
              <w:b w:val="0"/>
              <w:szCs w:val="21"/>
            </w:rPr>
            <w:alias w:val="是否适用：研发支出情况说明[双击切换]"/>
            <w:tag w:val="_GBC_b983f5c63407411d82434ca6547deae8"/>
            <w:id w:val="-1749567730"/>
            <w:lock w:val="sdtContentLocked"/>
            <w:placeholder>
              <w:docPart w:val="GBC22222222222222222222222222222"/>
            </w:placeholder>
          </w:sdtPr>
          <w:sdtContent>
            <w:p w:rsidR="0022473E" w:rsidRDefault="002525B0" w:rsidP="00CE4199">
              <w:pPr>
                <w:spacing w:before="60" w:after="60"/>
                <w:rPr>
                  <w:rStyle w:val="5Char2"/>
                  <w:szCs w:val="21"/>
                </w:rPr>
              </w:pPr>
              <w:r>
                <w:rPr>
                  <w:rStyle w:val="5Char2"/>
                  <w:b w:val="0"/>
                  <w:szCs w:val="21"/>
                </w:rPr>
                <w:fldChar w:fldCharType="begin"/>
              </w:r>
              <w:r w:rsidR="00CE4199">
                <w:rPr>
                  <w:rStyle w:val="5Char2"/>
                  <w:b w:val="0"/>
                  <w:szCs w:val="21"/>
                </w:rPr>
                <w:instrText xml:space="preserve">MACROBUTTON  SnrToggleCheckbox □适用 </w:instrText>
              </w:r>
              <w:r>
                <w:rPr>
                  <w:rStyle w:val="5Char2"/>
                  <w:b w:val="0"/>
                  <w:szCs w:val="21"/>
                </w:rPr>
                <w:fldChar w:fldCharType="end"/>
              </w:r>
              <w:r>
                <w:rPr>
                  <w:rStyle w:val="5Char2"/>
                  <w:b w:val="0"/>
                  <w:szCs w:val="21"/>
                </w:rPr>
                <w:fldChar w:fldCharType="begin"/>
              </w:r>
              <w:r w:rsidR="00CE4199">
                <w:rPr>
                  <w:rStyle w:val="5Char2"/>
                  <w:b w:val="0"/>
                  <w:szCs w:val="21"/>
                </w:rPr>
                <w:instrText xml:space="preserve"> MACROBUTTON  SnrToggleCheckbox √不适用 </w:instrText>
              </w:r>
              <w:r>
                <w:rPr>
                  <w:rStyle w:val="5Char2"/>
                  <w:b w:val="0"/>
                  <w:szCs w:val="21"/>
                </w:rPr>
                <w:fldChar w:fldCharType="end"/>
              </w:r>
            </w:p>
          </w:sdtContent>
        </w:sdt>
      </w:sdtContent>
    </w:sdt>
    <w:p w:rsidR="0022473E" w:rsidRDefault="0022473E">
      <w:pPr>
        <w:rPr>
          <w:szCs w:val="21"/>
        </w:rPr>
      </w:pPr>
    </w:p>
    <w:sdt>
      <w:sdtPr>
        <w:rPr>
          <w:rFonts w:ascii="宋体" w:eastAsia="宋体" w:hAnsi="宋体" w:cs="宋体" w:hint="eastAsia"/>
          <w:b w:val="0"/>
          <w:bCs w:val="0"/>
          <w:kern w:val="0"/>
          <w:szCs w:val="24"/>
        </w:rPr>
        <w:alias w:val="模块:现金流"/>
        <w:tag w:val="_SEC_686d1eb4c39f48b6b19ee846f1749d81"/>
        <w:id w:val="1197932"/>
        <w:lock w:val="sdtLocked"/>
        <w:placeholder>
          <w:docPart w:val="GBC22222222222222222222222222222"/>
        </w:placeholder>
      </w:sdtPr>
      <w:sdtEndPr>
        <w:rPr>
          <w:rFonts w:hint="default"/>
          <w:szCs w:val="21"/>
        </w:rPr>
      </w:sdtEndPr>
      <w:sdtContent>
        <w:p w:rsidR="0022473E" w:rsidRDefault="007A283C">
          <w:pPr>
            <w:pStyle w:val="4"/>
            <w:numPr>
              <w:ilvl w:val="0"/>
              <w:numId w:val="77"/>
            </w:numPr>
          </w:pPr>
          <w:r>
            <w:rPr>
              <w:rFonts w:hint="eastAsia"/>
            </w:rPr>
            <w:t>现金流</w:t>
          </w:r>
        </w:p>
        <w:sdt>
          <w:sdtPr>
            <w:alias w:val="是否适用：现金流[双击切换]"/>
            <w:tag w:val="_GBC_3340f2fc4f854cc1882e18412cf992f6"/>
            <w:id w:val="2075619130"/>
            <w:lock w:val="sdtContentLocked"/>
            <w:placeholder>
              <w:docPart w:val="GBC22222222222222222222222222222"/>
            </w:placeholder>
          </w:sdtPr>
          <w:sdtContent>
            <w:p w:rsidR="0022473E" w:rsidRDefault="002525B0">
              <w:r>
                <w:fldChar w:fldCharType="begin"/>
              </w:r>
              <w:r w:rsidR="00CE4199">
                <w:instrText xml:space="preserve">MACROBUTTON  SnrToggleCheckbox √适用 </w:instrText>
              </w:r>
              <w:r>
                <w:fldChar w:fldCharType="end"/>
              </w:r>
              <w:r>
                <w:fldChar w:fldCharType="begin"/>
              </w:r>
              <w:r w:rsidR="00CE4199">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1197934"/>
            <w:lock w:val="sdtLocked"/>
            <w:placeholder>
              <w:docPart w:val="GBC22222222222222222222222222222"/>
            </w:placeholder>
          </w:sdtPr>
          <w:sdtContent>
            <w:p w:rsidR="0022473E" w:rsidRDefault="00CE4199" w:rsidP="00CE4199">
              <w:pPr>
                <w:ind w:firstLineChars="200" w:firstLine="420"/>
                <w:rPr>
                  <w:szCs w:val="21"/>
                </w:rPr>
              </w:pPr>
              <w:r w:rsidRPr="00E80A1C">
                <w:rPr>
                  <w:rFonts w:hint="eastAsia"/>
                  <w:szCs w:val="21"/>
                </w:rPr>
                <w:t>公司现金流相关科目变动详见本节“主营业务分析”之“</w:t>
              </w:r>
              <w:r w:rsidRPr="00E80A1C">
                <w:rPr>
                  <w:szCs w:val="21"/>
                </w:rPr>
                <w:t>利润表及现金流量表相关科目变动</w:t>
              </w:r>
              <w:r w:rsidRPr="00666C87">
                <w:rPr>
                  <w:szCs w:val="21"/>
                </w:rPr>
                <w:t>分析表</w:t>
              </w:r>
              <w:r w:rsidRPr="00666C87">
                <w:rPr>
                  <w:rFonts w:hint="eastAsia"/>
                  <w:szCs w:val="21"/>
                </w:rPr>
                <w:t>”</w:t>
              </w:r>
              <w:r>
                <w:rPr>
                  <w:rFonts w:hint="eastAsia"/>
                  <w:szCs w:val="21"/>
                </w:rPr>
                <w:t>。</w:t>
              </w:r>
            </w:p>
          </w:sdtContent>
        </w:sdt>
      </w:sdtContent>
    </w:sdt>
    <w:p w:rsidR="0022473E" w:rsidRDefault="0022473E">
      <w:pPr>
        <w:rPr>
          <w:szCs w:val="21"/>
        </w:rPr>
      </w:pPr>
    </w:p>
    <w:sdt>
      <w:sdtPr>
        <w:rPr>
          <w:rFonts w:ascii="宋体" w:hAnsi="宋体" w:cs="宋体" w:hint="eastAsia"/>
          <w:b w:val="0"/>
          <w:bCs w:val="0"/>
          <w:kern w:val="0"/>
          <w:szCs w:val="21"/>
        </w:rPr>
        <w:alias w:val="模块:非主营业务来源分析"/>
        <w:tag w:val="_SEC_b0e1a8f55b6e4b79a965887836132040"/>
        <w:id w:val="1197976"/>
        <w:lock w:val="sdtLocked"/>
        <w:placeholder>
          <w:docPart w:val="GBC22222222222222222222222222222"/>
        </w:placeholder>
      </w:sdtPr>
      <w:sdtContent>
        <w:p w:rsidR="0022473E" w:rsidRDefault="007A283C">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8546687"/>
            <w:lock w:val="sdtContentLocked"/>
            <w:placeholder>
              <w:docPart w:val="GBC22222222222222222222222222222"/>
            </w:placeholder>
          </w:sdtPr>
          <w:sdtContent>
            <w:p w:rsidR="0022473E" w:rsidRDefault="002525B0" w:rsidP="00CE4199">
              <w:pPr>
                <w:rPr>
                  <w:szCs w:val="21"/>
                </w:rPr>
              </w:pPr>
              <w:r>
                <w:rPr>
                  <w:szCs w:val="21"/>
                </w:rPr>
                <w:fldChar w:fldCharType="begin"/>
              </w:r>
              <w:r w:rsidR="00CE4199">
                <w:rPr>
                  <w:szCs w:val="21"/>
                </w:rPr>
                <w:instrText xml:space="preserve">MACROBUTTON  SnrToggleCheckbox □适用 </w:instrText>
              </w:r>
              <w:r>
                <w:rPr>
                  <w:szCs w:val="21"/>
                </w:rPr>
                <w:fldChar w:fldCharType="end"/>
              </w:r>
              <w:r>
                <w:rPr>
                  <w:szCs w:val="21"/>
                </w:rPr>
                <w:fldChar w:fldCharType="begin"/>
              </w:r>
              <w:r w:rsidR="00CE4199">
                <w:rPr>
                  <w:szCs w:val="21"/>
                </w:rPr>
                <w:instrText xml:space="preserve"> MACROBUTTON  SnrToggleCheckbox √不适用 </w:instrText>
              </w:r>
              <w:r>
                <w:rPr>
                  <w:szCs w:val="21"/>
                </w:rPr>
                <w:fldChar w:fldCharType="end"/>
              </w:r>
            </w:p>
          </w:sdtContent>
        </w:sdt>
      </w:sdtContent>
    </w:sdt>
    <w:p w:rsidR="0022473E" w:rsidRDefault="0022473E">
      <w:pPr>
        <w:rPr>
          <w:szCs w:val="21"/>
        </w:rPr>
      </w:pPr>
    </w:p>
    <w:p w:rsidR="0022473E" w:rsidRDefault="007A283C">
      <w:pPr>
        <w:pStyle w:val="3"/>
        <w:numPr>
          <w:ilvl w:val="0"/>
          <w:numId w:val="9"/>
        </w:numPr>
        <w:rPr>
          <w:szCs w:val="21"/>
        </w:rPr>
      </w:pPr>
      <w:r>
        <w:rPr>
          <w:szCs w:val="21"/>
        </w:rPr>
        <w:t>资</w:t>
      </w:r>
      <w:r w:rsidRPr="00DC6297">
        <w:rPr>
          <w:szCs w:val="21"/>
        </w:rPr>
        <w:t>产、负债情况</w:t>
      </w:r>
      <w:r>
        <w:rPr>
          <w:szCs w:val="21"/>
        </w:rPr>
        <w:t>分析</w:t>
      </w:r>
    </w:p>
    <w:p w:rsidR="0022473E" w:rsidRDefault="002525B0">
      <w:sdt>
        <w:sdtPr>
          <w:rPr>
            <w:rFonts w:hint="eastAsia"/>
          </w:rPr>
          <w:alias w:val="是否适用：资产、负债情况分析[双击切换]"/>
          <w:tag w:val="_GBC_73f72b786f764d01bef1bb70d2d6e5c6"/>
          <w:id w:val="354551589"/>
          <w:lock w:val="sdtContentLocked"/>
          <w:placeholder>
            <w:docPart w:val="GBC22222222222222222222222222222"/>
          </w:placeholder>
        </w:sdtPr>
        <w:sdtContent>
          <w:r>
            <w:fldChar w:fldCharType="begin"/>
          </w:r>
          <w:r w:rsidR="00841448">
            <w:instrText xml:space="preserve">MACROBUTTON  SnrToggleCheckbox √适用 </w:instrText>
          </w:r>
          <w:r>
            <w:fldChar w:fldCharType="end"/>
          </w:r>
          <w:r>
            <w:fldChar w:fldCharType="begin"/>
          </w:r>
          <w:r w:rsidR="00841448">
            <w:instrText xml:space="preserve"> MACROBUTTON  SnrToggleCheckbox □不适用 </w:instrText>
          </w:r>
          <w:r>
            <w:fldChar w:fldCharType="end"/>
          </w:r>
        </w:sdtContent>
      </w:sdt>
    </w:p>
    <w:sdt>
      <w:sdtPr>
        <w:rPr>
          <w:rFonts w:ascii="宋体" w:eastAsia="宋体" w:hAnsi="宋体" w:cs="宋体"/>
          <w:b w:val="0"/>
          <w:bCs w:val="0"/>
          <w:kern w:val="0"/>
          <w:szCs w:val="21"/>
        </w:rPr>
        <w:alias w:val="模块:资产负债情况分析表"/>
        <w:tag w:val="_SEC_4a3163af8aaf45ec8cbbe30e595b76d7"/>
        <w:id w:val="1198006"/>
        <w:lock w:val="sdtLocked"/>
        <w:placeholder>
          <w:docPart w:val="GBC22222222222222222222222222222"/>
        </w:placeholder>
      </w:sdtPr>
      <w:sdtContent>
        <w:p w:rsidR="0022473E" w:rsidRDefault="007A283C">
          <w:pPr>
            <w:pStyle w:val="4"/>
            <w:numPr>
              <w:ilvl w:val="0"/>
              <w:numId w:val="125"/>
            </w:numPr>
          </w:pPr>
          <w:r>
            <w:t>资产</w:t>
          </w:r>
          <w:r>
            <w:rPr>
              <w:rFonts w:hint="eastAsia"/>
            </w:rPr>
            <w:t>及</w:t>
          </w:r>
          <w:r>
            <w:t>负债</w:t>
          </w:r>
          <w:r>
            <w:rPr>
              <w:rFonts w:hint="eastAsia"/>
              <w:szCs w:val="21"/>
            </w:rPr>
            <w:t>状</w:t>
          </w:r>
          <w:r>
            <w:rPr>
              <w:szCs w:val="21"/>
            </w:rPr>
            <w:t>况</w:t>
          </w:r>
        </w:p>
        <w:p w:rsidR="0022473E" w:rsidRDefault="007A283C">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p>
        <w:tbl>
          <w:tblPr>
            <w:tblStyle w:val="a6"/>
            <w:tblW w:w="4992" w:type="pct"/>
            <w:tblLook w:val="04A0"/>
          </w:tblPr>
          <w:tblGrid>
            <w:gridCol w:w="1088"/>
            <w:gridCol w:w="1416"/>
            <w:gridCol w:w="970"/>
            <w:gridCol w:w="1491"/>
            <w:gridCol w:w="980"/>
            <w:gridCol w:w="1217"/>
            <w:gridCol w:w="1873"/>
          </w:tblGrid>
          <w:tr w:rsidR="00311CB4" w:rsidRPr="00265A46" w:rsidTr="0097779E">
            <w:trPr>
              <w:trHeight w:val="284"/>
            </w:trPr>
            <w:sdt>
              <w:sdtPr>
                <w:rPr>
                  <w:sz w:val="15"/>
                  <w:szCs w:val="15"/>
                </w:rPr>
                <w:tag w:val="_PLD_8f1f37d9a09f4bf3a8f4c407297e58ed"/>
                <w:id w:val="24762693"/>
                <w:lock w:val="sdtLocked"/>
              </w:sdtPr>
              <w:sdtContent>
                <w:tc>
                  <w:tcPr>
                    <w:tcW w:w="609" w:type="pct"/>
                    <w:vAlign w:val="center"/>
                  </w:tcPr>
                  <w:p w:rsidR="00311CB4" w:rsidRPr="00D54039" w:rsidRDefault="00311CB4" w:rsidP="00252565">
                    <w:pPr>
                      <w:spacing w:line="200" w:lineRule="exact"/>
                      <w:jc w:val="center"/>
                      <w:rPr>
                        <w:rStyle w:val="5Char1"/>
                        <w:sz w:val="15"/>
                        <w:szCs w:val="15"/>
                      </w:rPr>
                    </w:pPr>
                    <w:r w:rsidRPr="00D54039">
                      <w:rPr>
                        <w:sz w:val="15"/>
                        <w:szCs w:val="15"/>
                      </w:rPr>
                      <w:t>项目名称</w:t>
                    </w:r>
                  </w:p>
                </w:tc>
              </w:sdtContent>
            </w:sdt>
            <w:sdt>
              <w:sdtPr>
                <w:rPr>
                  <w:sz w:val="15"/>
                  <w:szCs w:val="15"/>
                </w:rPr>
                <w:tag w:val="_PLD_a4c00a3d0d0a42e28bc6a14dd6d26320"/>
                <w:id w:val="24762694"/>
                <w:lock w:val="sdtLocked"/>
              </w:sdtPr>
              <w:sdtContent>
                <w:tc>
                  <w:tcPr>
                    <w:tcW w:w="785" w:type="pct"/>
                    <w:vAlign w:val="center"/>
                  </w:tcPr>
                  <w:p w:rsidR="00311CB4" w:rsidRPr="00D54039" w:rsidRDefault="00311CB4" w:rsidP="00252565">
                    <w:pPr>
                      <w:spacing w:line="200" w:lineRule="exact"/>
                      <w:jc w:val="center"/>
                      <w:rPr>
                        <w:rStyle w:val="5Char1"/>
                        <w:sz w:val="15"/>
                        <w:szCs w:val="15"/>
                      </w:rPr>
                    </w:pPr>
                    <w:r w:rsidRPr="00D54039">
                      <w:rPr>
                        <w:sz w:val="15"/>
                        <w:szCs w:val="15"/>
                      </w:rPr>
                      <w:t>本期期末数</w:t>
                    </w:r>
                  </w:p>
                </w:tc>
              </w:sdtContent>
            </w:sdt>
            <w:sdt>
              <w:sdtPr>
                <w:rPr>
                  <w:sz w:val="15"/>
                  <w:szCs w:val="15"/>
                </w:rPr>
                <w:tag w:val="_PLD_17de20223ad64b528b824744807b0036"/>
                <w:id w:val="24762695"/>
                <w:lock w:val="sdtLocked"/>
              </w:sdtPr>
              <w:sdtContent>
                <w:tc>
                  <w:tcPr>
                    <w:tcW w:w="549" w:type="pct"/>
                    <w:vAlign w:val="center"/>
                  </w:tcPr>
                  <w:p w:rsidR="00311CB4" w:rsidRPr="00D54039" w:rsidRDefault="00311CB4" w:rsidP="00252565">
                    <w:pPr>
                      <w:spacing w:line="200" w:lineRule="exact"/>
                      <w:jc w:val="center"/>
                      <w:rPr>
                        <w:rStyle w:val="5Char1"/>
                        <w:sz w:val="15"/>
                        <w:szCs w:val="15"/>
                      </w:rPr>
                    </w:pPr>
                    <w:r w:rsidRPr="00D54039">
                      <w:rPr>
                        <w:sz w:val="15"/>
                        <w:szCs w:val="15"/>
                      </w:rPr>
                      <w:t>本期期末数占总资产的比例（%）</w:t>
                    </w:r>
                  </w:p>
                </w:tc>
              </w:sdtContent>
            </w:sdt>
            <w:sdt>
              <w:sdtPr>
                <w:rPr>
                  <w:sz w:val="15"/>
                  <w:szCs w:val="15"/>
                </w:rPr>
                <w:tag w:val="_PLD_d1b9e9483c3a41358f877758b5adb0fb"/>
                <w:id w:val="24762696"/>
                <w:lock w:val="sdtLocked"/>
              </w:sdtPr>
              <w:sdtContent>
                <w:tc>
                  <w:tcPr>
                    <w:tcW w:w="785" w:type="pct"/>
                    <w:vAlign w:val="center"/>
                  </w:tcPr>
                  <w:p w:rsidR="00311CB4" w:rsidRPr="00D54039" w:rsidRDefault="00311CB4" w:rsidP="00252565">
                    <w:pPr>
                      <w:spacing w:line="200" w:lineRule="exact"/>
                      <w:jc w:val="center"/>
                      <w:rPr>
                        <w:rStyle w:val="5Char1"/>
                        <w:sz w:val="15"/>
                        <w:szCs w:val="15"/>
                      </w:rPr>
                    </w:pPr>
                    <w:r w:rsidRPr="00D54039">
                      <w:rPr>
                        <w:sz w:val="15"/>
                        <w:szCs w:val="15"/>
                      </w:rPr>
                      <w:t>上期期末数</w:t>
                    </w:r>
                  </w:p>
                </w:tc>
              </w:sdtContent>
            </w:sdt>
            <w:sdt>
              <w:sdtPr>
                <w:rPr>
                  <w:sz w:val="15"/>
                  <w:szCs w:val="15"/>
                </w:rPr>
                <w:tag w:val="_PLD_3a8a8577e1a84f26856a900f7202f9a8"/>
                <w:id w:val="24762697"/>
                <w:lock w:val="sdtLocked"/>
              </w:sdtPr>
              <w:sdtContent>
                <w:tc>
                  <w:tcPr>
                    <w:tcW w:w="549" w:type="pct"/>
                    <w:vAlign w:val="center"/>
                  </w:tcPr>
                  <w:p w:rsidR="00311CB4" w:rsidRPr="00D54039" w:rsidRDefault="00311CB4" w:rsidP="00252565">
                    <w:pPr>
                      <w:spacing w:line="200" w:lineRule="exact"/>
                      <w:jc w:val="center"/>
                      <w:rPr>
                        <w:rStyle w:val="5Char1"/>
                        <w:sz w:val="15"/>
                        <w:szCs w:val="15"/>
                      </w:rPr>
                    </w:pPr>
                    <w:r w:rsidRPr="00D54039">
                      <w:rPr>
                        <w:sz w:val="15"/>
                        <w:szCs w:val="15"/>
                      </w:rPr>
                      <w:t>上期期末数占总资产的比例（%）</w:t>
                    </w:r>
                  </w:p>
                </w:tc>
              </w:sdtContent>
            </w:sdt>
            <w:sdt>
              <w:sdtPr>
                <w:rPr>
                  <w:sz w:val="15"/>
                  <w:szCs w:val="15"/>
                </w:rPr>
                <w:tag w:val="_PLD_8af1894621b84d44aec1deba51e3a7da"/>
                <w:id w:val="24762698"/>
                <w:lock w:val="sdtLocked"/>
              </w:sdtPr>
              <w:sdtContent>
                <w:tc>
                  <w:tcPr>
                    <w:tcW w:w="680" w:type="pct"/>
                    <w:vAlign w:val="center"/>
                  </w:tcPr>
                  <w:p w:rsidR="00311CB4" w:rsidRPr="00D54039" w:rsidRDefault="00311CB4" w:rsidP="00252565">
                    <w:pPr>
                      <w:spacing w:line="200" w:lineRule="exact"/>
                      <w:jc w:val="center"/>
                      <w:rPr>
                        <w:rStyle w:val="5Char1"/>
                        <w:sz w:val="15"/>
                        <w:szCs w:val="15"/>
                      </w:rPr>
                    </w:pPr>
                    <w:r w:rsidRPr="00D54039">
                      <w:rPr>
                        <w:sz w:val="15"/>
                        <w:szCs w:val="15"/>
                      </w:rPr>
                      <w:t>本期期末金额较上期期末变动比例（%）</w:t>
                    </w:r>
                  </w:p>
                </w:tc>
              </w:sdtContent>
            </w:sdt>
            <w:sdt>
              <w:sdtPr>
                <w:rPr>
                  <w:sz w:val="15"/>
                  <w:szCs w:val="15"/>
                </w:rPr>
                <w:tag w:val="_PLD_495436d1d45e4a9391194459a895631e"/>
                <w:id w:val="24762699"/>
                <w:lock w:val="sdtLocked"/>
              </w:sdtPr>
              <w:sdtContent>
                <w:tc>
                  <w:tcPr>
                    <w:tcW w:w="1043" w:type="pct"/>
                    <w:vAlign w:val="center"/>
                  </w:tcPr>
                  <w:p w:rsidR="00311CB4" w:rsidRPr="00D54039" w:rsidRDefault="00311CB4" w:rsidP="00252565">
                    <w:pPr>
                      <w:spacing w:line="200" w:lineRule="exact"/>
                      <w:jc w:val="center"/>
                      <w:rPr>
                        <w:rStyle w:val="5Char1"/>
                        <w:sz w:val="15"/>
                        <w:szCs w:val="15"/>
                      </w:rPr>
                    </w:pPr>
                    <w:r w:rsidRPr="00D54039">
                      <w:rPr>
                        <w:sz w:val="15"/>
                        <w:szCs w:val="15"/>
                      </w:rPr>
                      <w:t>情况说明</w:t>
                    </w:r>
                  </w:p>
                </w:tc>
              </w:sdtContent>
            </w:sdt>
          </w:tr>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00"/>
              <w:lock w:val="sdtLocked"/>
            </w:sdtPr>
            <w:sdtContent>
              <w:tr w:rsidR="00311CB4" w:rsidRPr="00265A46" w:rsidTr="0097779E">
                <w:trPr>
                  <w:trHeight w:val="284"/>
                </w:trPr>
                <w:tc>
                  <w:tcPr>
                    <w:tcW w:w="609" w:type="pct"/>
                    <w:vAlign w:val="center"/>
                  </w:tcPr>
                  <w:p w:rsidR="00311CB4" w:rsidRPr="00D54039" w:rsidRDefault="00311CB4" w:rsidP="00252565">
                    <w:pPr>
                      <w:spacing w:line="200" w:lineRule="exact"/>
                      <w:rPr>
                        <w:rStyle w:val="5Char1"/>
                        <w:b w:val="0"/>
                        <w:sz w:val="15"/>
                        <w:szCs w:val="15"/>
                      </w:rPr>
                    </w:pPr>
                    <w:r w:rsidRPr="00D54039">
                      <w:rPr>
                        <w:sz w:val="15"/>
                        <w:szCs w:val="15"/>
                      </w:rPr>
                      <w:t>应收账款</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1,085,476,122.96</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10.44</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630,399,789.12</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6.99</w:t>
                    </w:r>
                  </w:p>
                </w:tc>
                <w:tc>
                  <w:tcPr>
                    <w:tcW w:w="680"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72.19</w:t>
                    </w:r>
                  </w:p>
                </w:tc>
                <w:tc>
                  <w:tcPr>
                    <w:tcW w:w="1043" w:type="pct"/>
                  </w:tcPr>
                  <w:p w:rsidR="00311CB4" w:rsidRPr="00D54039" w:rsidRDefault="00311CB4" w:rsidP="00252565">
                    <w:pPr>
                      <w:spacing w:line="200" w:lineRule="exact"/>
                      <w:rPr>
                        <w:rStyle w:val="5Char1"/>
                        <w:b w:val="0"/>
                        <w:sz w:val="15"/>
                        <w:szCs w:val="15"/>
                      </w:rPr>
                    </w:pPr>
                    <w:r w:rsidRPr="00D54039">
                      <w:rPr>
                        <w:sz w:val="15"/>
                        <w:szCs w:val="15"/>
                      </w:rPr>
                      <w:t>主要为本期各风电公司售电量增加所致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01"/>
              <w:lock w:val="sdtLocked"/>
            </w:sdtPr>
            <w:sdtContent>
              <w:tr w:rsidR="00311CB4" w:rsidRPr="00265A46" w:rsidTr="0097779E">
                <w:trPr>
                  <w:trHeight w:val="284"/>
                </w:trPr>
                <w:tc>
                  <w:tcPr>
                    <w:tcW w:w="609" w:type="pct"/>
                    <w:vAlign w:val="center"/>
                  </w:tcPr>
                  <w:p w:rsidR="00311CB4" w:rsidRPr="00D54039" w:rsidRDefault="00311CB4" w:rsidP="00252565">
                    <w:pPr>
                      <w:spacing w:line="200" w:lineRule="exact"/>
                      <w:rPr>
                        <w:rStyle w:val="5Char1"/>
                        <w:b w:val="0"/>
                        <w:sz w:val="15"/>
                        <w:szCs w:val="15"/>
                      </w:rPr>
                    </w:pPr>
                    <w:r w:rsidRPr="00D54039">
                      <w:rPr>
                        <w:sz w:val="15"/>
                        <w:szCs w:val="15"/>
                      </w:rPr>
                      <w:t>预付款项</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8,063,552.67</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0.08</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2,651,995.49</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0.03</w:t>
                    </w:r>
                  </w:p>
                </w:tc>
                <w:tc>
                  <w:tcPr>
                    <w:tcW w:w="680"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204.06</w:t>
                    </w:r>
                  </w:p>
                </w:tc>
                <w:tc>
                  <w:tcPr>
                    <w:tcW w:w="1043" w:type="pct"/>
                  </w:tcPr>
                  <w:p w:rsidR="00311CB4" w:rsidRPr="00D54039" w:rsidRDefault="00311CB4" w:rsidP="00252565">
                    <w:pPr>
                      <w:spacing w:line="200" w:lineRule="exact"/>
                      <w:rPr>
                        <w:rStyle w:val="5Char1"/>
                        <w:b w:val="0"/>
                        <w:sz w:val="15"/>
                        <w:szCs w:val="15"/>
                      </w:rPr>
                    </w:pPr>
                    <w:r w:rsidRPr="00D54039">
                      <w:rPr>
                        <w:sz w:val="15"/>
                        <w:szCs w:val="15"/>
                      </w:rPr>
                      <w:t>主要为中闽海电、福清风电预付保险费增加所致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02"/>
              <w:lock w:val="sdtLocked"/>
            </w:sdtPr>
            <w:sdtContent>
              <w:tr w:rsidR="00311CB4" w:rsidRPr="00265A46" w:rsidTr="0097779E">
                <w:trPr>
                  <w:trHeight w:val="284"/>
                </w:trPr>
                <w:tc>
                  <w:tcPr>
                    <w:tcW w:w="609" w:type="pct"/>
                    <w:vAlign w:val="center"/>
                  </w:tcPr>
                  <w:p w:rsidR="00311CB4" w:rsidRPr="00D54039" w:rsidRDefault="00311CB4" w:rsidP="00252565">
                    <w:pPr>
                      <w:spacing w:line="200" w:lineRule="exact"/>
                      <w:rPr>
                        <w:rStyle w:val="5Char1"/>
                        <w:b w:val="0"/>
                        <w:sz w:val="15"/>
                        <w:szCs w:val="15"/>
                      </w:rPr>
                    </w:pPr>
                    <w:r w:rsidRPr="00D54039">
                      <w:rPr>
                        <w:sz w:val="15"/>
                        <w:szCs w:val="15"/>
                      </w:rPr>
                      <w:t>其他应收款</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14,189,018.80</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0.14</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55,116,973.29</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0.61</w:t>
                    </w:r>
                  </w:p>
                </w:tc>
                <w:tc>
                  <w:tcPr>
                    <w:tcW w:w="680"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-74.26</w:t>
                    </w:r>
                  </w:p>
                </w:tc>
                <w:tc>
                  <w:tcPr>
                    <w:tcW w:w="1043" w:type="pct"/>
                  </w:tcPr>
                  <w:p w:rsidR="00311CB4" w:rsidRPr="00D54039" w:rsidRDefault="00311CB4" w:rsidP="00252565">
                    <w:pPr>
                      <w:spacing w:line="200" w:lineRule="exact"/>
                      <w:ind w:rightChars="-53" w:right="-111"/>
                      <w:rPr>
                        <w:rStyle w:val="5Char1"/>
                        <w:b w:val="0"/>
                        <w:sz w:val="15"/>
                        <w:szCs w:val="15"/>
                      </w:rPr>
                    </w:pPr>
                    <w:r w:rsidRPr="00D54039">
                      <w:rPr>
                        <w:sz w:val="15"/>
                        <w:szCs w:val="15"/>
                      </w:rPr>
                      <w:t>主要为本期中闽海电、福清风电收回代垫工程款所致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03"/>
              <w:lock w:val="sdtLocked"/>
            </w:sdtPr>
            <w:sdtContent>
              <w:tr w:rsidR="00311CB4" w:rsidRPr="00265A46" w:rsidTr="0097779E">
                <w:trPr>
                  <w:trHeight w:val="284"/>
                </w:trPr>
                <w:tc>
                  <w:tcPr>
                    <w:tcW w:w="609" w:type="pct"/>
                    <w:vAlign w:val="center"/>
                  </w:tcPr>
                  <w:p w:rsidR="00311CB4" w:rsidRPr="00D54039" w:rsidRDefault="00311CB4" w:rsidP="00252565">
                    <w:pPr>
                      <w:spacing w:line="200" w:lineRule="exact"/>
                      <w:ind w:rightChars="-51" w:right="-107"/>
                      <w:rPr>
                        <w:rStyle w:val="5Char1"/>
                        <w:b w:val="0"/>
                        <w:sz w:val="15"/>
                        <w:szCs w:val="15"/>
                      </w:rPr>
                    </w:pPr>
                    <w:r w:rsidRPr="00D54039">
                      <w:rPr>
                        <w:sz w:val="15"/>
                        <w:szCs w:val="15"/>
                      </w:rPr>
                      <w:t>其他流动资产</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385,877,997.52</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3.71</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284,656,592.35</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3.16</w:t>
                    </w:r>
                  </w:p>
                </w:tc>
                <w:tc>
                  <w:tcPr>
                    <w:tcW w:w="680"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35.56</w:t>
                    </w:r>
                  </w:p>
                </w:tc>
                <w:tc>
                  <w:tcPr>
                    <w:tcW w:w="1043" w:type="pct"/>
                  </w:tcPr>
                  <w:p w:rsidR="00311CB4" w:rsidRPr="00D54039" w:rsidRDefault="00311CB4" w:rsidP="00252565">
                    <w:pPr>
                      <w:spacing w:line="200" w:lineRule="exact"/>
                      <w:rPr>
                        <w:rStyle w:val="5Char1"/>
                        <w:b w:val="0"/>
                        <w:sz w:val="15"/>
                        <w:szCs w:val="15"/>
                      </w:rPr>
                    </w:pPr>
                    <w:r w:rsidRPr="00D54039">
                      <w:rPr>
                        <w:sz w:val="15"/>
                        <w:szCs w:val="15"/>
                      </w:rPr>
                      <w:t>主要为本期中闽海电待认证和待抵扣增值税进项税额增加所致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04"/>
              <w:lock w:val="sdtLocked"/>
            </w:sdtPr>
            <w:sdtContent>
              <w:tr w:rsidR="00311CB4" w:rsidRPr="00265A46" w:rsidTr="0097779E">
                <w:trPr>
                  <w:trHeight w:val="284"/>
                </w:trPr>
                <w:tc>
                  <w:tcPr>
                    <w:tcW w:w="609" w:type="pct"/>
                    <w:vAlign w:val="center"/>
                  </w:tcPr>
                  <w:p w:rsidR="00311CB4" w:rsidRPr="00D54039" w:rsidRDefault="00311CB4" w:rsidP="00252565">
                    <w:pPr>
                      <w:spacing w:line="200" w:lineRule="exact"/>
                      <w:rPr>
                        <w:rStyle w:val="5Char1"/>
                        <w:b w:val="0"/>
                        <w:sz w:val="15"/>
                        <w:szCs w:val="15"/>
                      </w:rPr>
                    </w:pPr>
                    <w:r w:rsidRPr="00D54039">
                      <w:rPr>
                        <w:sz w:val="15"/>
                        <w:szCs w:val="15"/>
                      </w:rPr>
                      <w:t>固定资产</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5,712,675,660.81</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54.97</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3,441,833,815.85</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38.15</w:t>
                    </w:r>
                  </w:p>
                </w:tc>
                <w:tc>
                  <w:tcPr>
                    <w:tcW w:w="680"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65.98</w:t>
                    </w:r>
                  </w:p>
                </w:tc>
                <w:tc>
                  <w:tcPr>
                    <w:tcW w:w="1043" w:type="pct"/>
                  </w:tcPr>
                  <w:p w:rsidR="00311CB4" w:rsidRPr="00D54039" w:rsidRDefault="00311CB4" w:rsidP="00252565">
                    <w:pPr>
                      <w:spacing w:line="200" w:lineRule="exact"/>
                      <w:rPr>
                        <w:rStyle w:val="5Char1"/>
                        <w:b w:val="0"/>
                        <w:sz w:val="15"/>
                        <w:szCs w:val="15"/>
                      </w:rPr>
                    </w:pPr>
                    <w:r w:rsidRPr="00D54039">
                      <w:rPr>
                        <w:sz w:val="15"/>
                        <w:szCs w:val="15"/>
                      </w:rPr>
                      <w:t>主要为本期福清风电、平潭新能源和中闽海电的在建项目陆续转固所致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05"/>
              <w:lock w:val="sdtLocked"/>
            </w:sdtPr>
            <w:sdtContent>
              <w:tr w:rsidR="00311CB4" w:rsidRPr="00265A46" w:rsidTr="0097779E">
                <w:trPr>
                  <w:trHeight w:val="284"/>
                </w:trPr>
                <w:tc>
                  <w:tcPr>
                    <w:tcW w:w="609" w:type="pct"/>
                    <w:vAlign w:val="center"/>
                  </w:tcPr>
                  <w:p w:rsidR="00311CB4" w:rsidRPr="00D54039" w:rsidRDefault="00311CB4" w:rsidP="00252565">
                    <w:pPr>
                      <w:spacing w:line="200" w:lineRule="exact"/>
                      <w:rPr>
                        <w:rStyle w:val="5Char1"/>
                        <w:b w:val="0"/>
                        <w:sz w:val="15"/>
                        <w:szCs w:val="15"/>
                      </w:rPr>
                    </w:pPr>
                    <w:r w:rsidRPr="00D54039">
                      <w:rPr>
                        <w:sz w:val="15"/>
                        <w:szCs w:val="15"/>
                      </w:rPr>
                      <w:t>在建工程</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1,981,998,600.86</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19.07</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3,339,179,572.29</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37.01</w:t>
                    </w:r>
                  </w:p>
                </w:tc>
                <w:tc>
                  <w:tcPr>
                    <w:tcW w:w="680"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-40.64</w:t>
                    </w:r>
                  </w:p>
                </w:tc>
                <w:tc>
                  <w:tcPr>
                    <w:tcW w:w="1043" w:type="pct"/>
                  </w:tcPr>
                  <w:p w:rsidR="00311CB4" w:rsidRPr="00D54039" w:rsidRDefault="00311CB4" w:rsidP="00252565">
                    <w:pPr>
                      <w:spacing w:line="200" w:lineRule="exact"/>
                      <w:rPr>
                        <w:rStyle w:val="5Char1"/>
                        <w:b w:val="0"/>
                        <w:sz w:val="15"/>
                        <w:szCs w:val="15"/>
                      </w:rPr>
                    </w:pPr>
                    <w:r w:rsidRPr="00D54039">
                      <w:rPr>
                        <w:sz w:val="15"/>
                        <w:szCs w:val="15"/>
                      </w:rPr>
                      <w:t>主要为本期福清风电、平潭新能源和中闽海电的在建项目陆续转固所致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06"/>
              <w:lock w:val="sdtLocked"/>
            </w:sdtPr>
            <w:sdtContent>
              <w:tr w:rsidR="00311CB4" w:rsidRPr="00265A46" w:rsidTr="0097779E">
                <w:trPr>
                  <w:trHeight w:val="284"/>
                </w:trPr>
                <w:tc>
                  <w:tcPr>
                    <w:tcW w:w="609" w:type="pct"/>
                    <w:vAlign w:val="center"/>
                  </w:tcPr>
                  <w:p w:rsidR="00311CB4" w:rsidRPr="00D54039" w:rsidRDefault="00311CB4" w:rsidP="00252565">
                    <w:pPr>
                      <w:spacing w:line="200" w:lineRule="exact"/>
                      <w:rPr>
                        <w:rStyle w:val="5Char1"/>
                        <w:b w:val="0"/>
                        <w:sz w:val="15"/>
                        <w:szCs w:val="15"/>
                      </w:rPr>
                    </w:pPr>
                    <w:r w:rsidRPr="00D54039">
                      <w:rPr>
                        <w:sz w:val="15"/>
                        <w:szCs w:val="15"/>
                      </w:rPr>
                      <w:t>递延所得税资产</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15,050,675.30</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0.14</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11,328,713.70</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0.13</w:t>
                    </w:r>
                  </w:p>
                </w:tc>
                <w:tc>
                  <w:tcPr>
                    <w:tcW w:w="680"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32.85</w:t>
                    </w:r>
                  </w:p>
                </w:tc>
                <w:tc>
                  <w:tcPr>
                    <w:tcW w:w="1043" w:type="pct"/>
                  </w:tcPr>
                  <w:p w:rsidR="00311CB4" w:rsidRPr="00D54039" w:rsidRDefault="00311CB4" w:rsidP="00252565">
                    <w:pPr>
                      <w:spacing w:line="200" w:lineRule="exact"/>
                      <w:rPr>
                        <w:rStyle w:val="5Char1"/>
                        <w:b w:val="0"/>
                        <w:sz w:val="15"/>
                        <w:szCs w:val="15"/>
                      </w:rPr>
                    </w:pPr>
                    <w:r w:rsidRPr="00D54039">
                      <w:rPr>
                        <w:sz w:val="15"/>
                        <w:szCs w:val="15"/>
                      </w:rPr>
                      <w:t>主要为本期福清风电5MW样机风机基础建筑减值增加、中闽海电计提弃置费用增加，递延所得税资产相应增加所致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07"/>
              <w:lock w:val="sdtLocked"/>
            </w:sdtPr>
            <w:sdtContent>
              <w:tr w:rsidR="00311CB4" w:rsidRPr="00265A46" w:rsidTr="0097779E">
                <w:trPr>
                  <w:trHeight w:val="284"/>
                </w:trPr>
                <w:tc>
                  <w:tcPr>
                    <w:tcW w:w="609" w:type="pct"/>
                    <w:vAlign w:val="center"/>
                  </w:tcPr>
                  <w:p w:rsidR="00311CB4" w:rsidRPr="00D54039" w:rsidRDefault="00311CB4" w:rsidP="00252565">
                    <w:pPr>
                      <w:spacing w:line="200" w:lineRule="exact"/>
                      <w:rPr>
                        <w:rStyle w:val="5Char1"/>
                        <w:b w:val="0"/>
                        <w:sz w:val="15"/>
                        <w:szCs w:val="15"/>
                      </w:rPr>
                    </w:pPr>
                    <w:r w:rsidRPr="00D54039">
                      <w:rPr>
                        <w:sz w:val="15"/>
                        <w:szCs w:val="15"/>
                      </w:rPr>
                      <w:t>其他非流动资产</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13,749,303.52</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0.13</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81,498,117.39</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0.90</w:t>
                    </w:r>
                  </w:p>
                </w:tc>
                <w:tc>
                  <w:tcPr>
                    <w:tcW w:w="680"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-83.13</w:t>
                    </w:r>
                  </w:p>
                </w:tc>
                <w:tc>
                  <w:tcPr>
                    <w:tcW w:w="1043" w:type="pct"/>
                  </w:tcPr>
                  <w:p w:rsidR="00311CB4" w:rsidRPr="00D54039" w:rsidRDefault="00311CB4" w:rsidP="00252565">
                    <w:pPr>
                      <w:spacing w:line="200" w:lineRule="exact"/>
                      <w:rPr>
                        <w:rStyle w:val="5Char1"/>
                        <w:b w:val="0"/>
                        <w:sz w:val="15"/>
                        <w:szCs w:val="15"/>
                      </w:rPr>
                    </w:pPr>
                    <w:r w:rsidRPr="00D54039">
                      <w:rPr>
                        <w:sz w:val="15"/>
                        <w:szCs w:val="15"/>
                      </w:rPr>
                      <w:t>主要为本期福清风电、富锦热电的在建项目设备到货，冲回原来的设备、工程预付款，转入在建工程所致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08"/>
              <w:lock w:val="sdtLocked"/>
            </w:sdtPr>
            <w:sdtContent>
              <w:tr w:rsidR="00311CB4" w:rsidRPr="00265A46" w:rsidTr="0097779E">
                <w:trPr>
                  <w:trHeight w:val="284"/>
                </w:trPr>
                <w:tc>
                  <w:tcPr>
                    <w:tcW w:w="609" w:type="pct"/>
                    <w:vAlign w:val="center"/>
                  </w:tcPr>
                  <w:p w:rsidR="00311CB4" w:rsidRPr="00D54039" w:rsidRDefault="00311CB4" w:rsidP="00252565">
                    <w:pPr>
                      <w:spacing w:line="200" w:lineRule="exact"/>
                      <w:rPr>
                        <w:rStyle w:val="5Char1"/>
                        <w:b w:val="0"/>
                        <w:sz w:val="15"/>
                        <w:szCs w:val="15"/>
                      </w:rPr>
                    </w:pPr>
                    <w:r w:rsidRPr="00D54039">
                      <w:rPr>
                        <w:sz w:val="15"/>
                        <w:szCs w:val="15"/>
                      </w:rPr>
                      <w:t>应交税费</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50,718,703.59</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0.49</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31,429,403.44</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0.35</w:t>
                    </w:r>
                  </w:p>
                </w:tc>
                <w:tc>
                  <w:tcPr>
                    <w:tcW w:w="680"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61.37</w:t>
                    </w:r>
                  </w:p>
                </w:tc>
                <w:tc>
                  <w:tcPr>
                    <w:tcW w:w="1043" w:type="pct"/>
                  </w:tcPr>
                  <w:p w:rsidR="00311CB4" w:rsidRPr="00D54039" w:rsidRDefault="00311CB4" w:rsidP="008F552F">
                    <w:pPr>
                      <w:spacing w:line="200" w:lineRule="exact"/>
                      <w:rPr>
                        <w:rStyle w:val="5Char1"/>
                        <w:b w:val="0"/>
                        <w:sz w:val="15"/>
                        <w:szCs w:val="15"/>
                      </w:rPr>
                    </w:pPr>
                    <w:r w:rsidRPr="00D54039">
                      <w:rPr>
                        <w:sz w:val="15"/>
                        <w:szCs w:val="15"/>
                      </w:rPr>
                      <w:t>主要为本期利润总额</w:t>
                    </w:r>
                    <w:r w:rsidR="008F552F" w:rsidRPr="00D54039">
                      <w:rPr>
                        <w:sz w:val="15"/>
                        <w:szCs w:val="15"/>
                      </w:rPr>
                      <w:t>同比</w:t>
                    </w:r>
                    <w:r w:rsidRPr="00D54039">
                      <w:rPr>
                        <w:sz w:val="15"/>
                        <w:szCs w:val="15"/>
                      </w:rPr>
                      <w:t>增加，以及子公司享受的企业所得税三免三减半优惠政策陆续到期，期末应交所得税相应增加所致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09"/>
              <w:lock w:val="sdtLocked"/>
            </w:sdtPr>
            <w:sdtContent>
              <w:tr w:rsidR="00311CB4" w:rsidRPr="00265A46" w:rsidTr="0097779E">
                <w:trPr>
                  <w:trHeight w:val="284"/>
                </w:trPr>
                <w:tc>
                  <w:tcPr>
                    <w:tcW w:w="609" w:type="pct"/>
                    <w:vAlign w:val="center"/>
                  </w:tcPr>
                  <w:p w:rsidR="00311CB4" w:rsidRPr="00D54039" w:rsidRDefault="00311CB4" w:rsidP="00252565">
                    <w:pPr>
                      <w:spacing w:line="200" w:lineRule="exact"/>
                      <w:ind w:rightChars="-51" w:right="-107"/>
                      <w:rPr>
                        <w:rStyle w:val="5Char1"/>
                        <w:b w:val="0"/>
                        <w:sz w:val="15"/>
                        <w:szCs w:val="15"/>
                      </w:rPr>
                    </w:pPr>
                    <w:r w:rsidRPr="00D54039">
                      <w:rPr>
                        <w:sz w:val="15"/>
                        <w:szCs w:val="15"/>
                      </w:rPr>
                      <w:t>一年内到期的非流动负债</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593,568,864.84</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5.71</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308,686,868.26</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3.42</w:t>
                    </w:r>
                  </w:p>
                </w:tc>
                <w:tc>
                  <w:tcPr>
                    <w:tcW w:w="680"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92.29</w:t>
                    </w:r>
                  </w:p>
                </w:tc>
                <w:tc>
                  <w:tcPr>
                    <w:tcW w:w="1043" w:type="pct"/>
                  </w:tcPr>
                  <w:p w:rsidR="00311CB4" w:rsidRPr="00D54039" w:rsidRDefault="00311CB4" w:rsidP="00601F48">
                    <w:pPr>
                      <w:spacing w:line="200" w:lineRule="exact"/>
                      <w:ind w:rightChars="-53" w:right="-111"/>
                      <w:rPr>
                        <w:rStyle w:val="5Char1"/>
                        <w:b w:val="0"/>
                        <w:sz w:val="15"/>
                        <w:szCs w:val="15"/>
                      </w:rPr>
                    </w:pPr>
                    <w:r w:rsidRPr="00D54039">
                      <w:rPr>
                        <w:sz w:val="15"/>
                        <w:szCs w:val="15"/>
                      </w:rPr>
                      <w:t>主要为中闽海电的</w:t>
                    </w:r>
                    <w:r w:rsidR="00601F48">
                      <w:rPr>
                        <w:rFonts w:hint="eastAsia"/>
                        <w:sz w:val="15"/>
                        <w:szCs w:val="15"/>
                      </w:rPr>
                      <w:t>一</w:t>
                    </w:r>
                    <w:r w:rsidRPr="00D54039">
                      <w:rPr>
                        <w:sz w:val="15"/>
                        <w:szCs w:val="15"/>
                      </w:rPr>
                      <w:t>年内到期的长期应付款增加所致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10"/>
              <w:lock w:val="sdtLocked"/>
            </w:sdtPr>
            <w:sdtContent>
              <w:tr w:rsidR="00311CB4" w:rsidRPr="00265A46" w:rsidTr="0097779E">
                <w:trPr>
                  <w:trHeight w:val="284"/>
                </w:trPr>
                <w:tc>
                  <w:tcPr>
                    <w:tcW w:w="609" w:type="pct"/>
                    <w:vAlign w:val="center"/>
                  </w:tcPr>
                  <w:p w:rsidR="00311CB4" w:rsidRPr="00D54039" w:rsidRDefault="00311CB4" w:rsidP="00252565">
                    <w:pPr>
                      <w:spacing w:line="200" w:lineRule="exact"/>
                      <w:rPr>
                        <w:rStyle w:val="5Char1"/>
                        <w:b w:val="0"/>
                        <w:sz w:val="15"/>
                        <w:szCs w:val="15"/>
                      </w:rPr>
                    </w:pPr>
                    <w:r w:rsidRPr="00D54039">
                      <w:rPr>
                        <w:sz w:val="15"/>
                        <w:szCs w:val="15"/>
                      </w:rPr>
                      <w:t>应付债券</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699,660,714.44</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6.73</w:t>
                    </w:r>
                  </w:p>
                </w:tc>
                <w:tc>
                  <w:tcPr>
                    <w:tcW w:w="785" w:type="pct"/>
                    <w:vAlign w:val="center"/>
                  </w:tcPr>
                  <w:p w:rsidR="00311CB4" w:rsidRPr="00D54039" w:rsidRDefault="00311CB4" w:rsidP="00252565">
                    <w:pPr>
                      <w:spacing w:line="200" w:lineRule="exact"/>
                      <w:jc w:val="right"/>
                      <w:rPr>
                        <w:rStyle w:val="5Char1"/>
                        <w:b w:val="0"/>
                        <w:sz w:val="15"/>
                        <w:szCs w:val="15"/>
                      </w:rPr>
                    </w:pPr>
                  </w:p>
                </w:tc>
                <w:tc>
                  <w:tcPr>
                    <w:tcW w:w="549" w:type="pct"/>
                    <w:vAlign w:val="center"/>
                  </w:tcPr>
                  <w:p w:rsidR="00311CB4" w:rsidRPr="00D54039" w:rsidRDefault="00311CB4" w:rsidP="00252565">
                    <w:pPr>
                      <w:spacing w:line="200" w:lineRule="exact"/>
                      <w:jc w:val="right"/>
                      <w:rPr>
                        <w:rStyle w:val="5Char1"/>
                        <w:b w:val="0"/>
                        <w:sz w:val="15"/>
                        <w:szCs w:val="15"/>
                      </w:rPr>
                    </w:pPr>
                  </w:p>
                </w:tc>
                <w:tc>
                  <w:tcPr>
                    <w:tcW w:w="680" w:type="pct"/>
                    <w:vAlign w:val="center"/>
                  </w:tcPr>
                  <w:p w:rsidR="00311CB4" w:rsidRPr="00D54039" w:rsidRDefault="00311CB4" w:rsidP="00252565">
                    <w:pPr>
                      <w:spacing w:line="200" w:lineRule="exact"/>
                      <w:jc w:val="right"/>
                      <w:rPr>
                        <w:rStyle w:val="5Char1"/>
                        <w:b w:val="0"/>
                        <w:sz w:val="15"/>
                        <w:szCs w:val="15"/>
                      </w:rPr>
                    </w:pPr>
                  </w:p>
                </w:tc>
                <w:tc>
                  <w:tcPr>
                    <w:tcW w:w="1043" w:type="pct"/>
                  </w:tcPr>
                  <w:p w:rsidR="00311CB4" w:rsidRPr="00D54039" w:rsidRDefault="00311CB4" w:rsidP="00252565">
                    <w:pPr>
                      <w:spacing w:line="200" w:lineRule="exact"/>
                      <w:rPr>
                        <w:rStyle w:val="5Char1"/>
                        <w:b w:val="0"/>
                        <w:sz w:val="15"/>
                        <w:szCs w:val="15"/>
                      </w:rPr>
                    </w:pPr>
                    <w:r w:rsidRPr="00D54039">
                      <w:rPr>
                        <w:sz w:val="15"/>
                        <w:szCs w:val="15"/>
                      </w:rPr>
                      <w:t>主要为本期公司发行可转换公司债券所致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11"/>
              <w:lock w:val="sdtLocked"/>
            </w:sdtPr>
            <w:sdtContent>
              <w:tr w:rsidR="00311CB4" w:rsidRPr="00265A46" w:rsidTr="0097779E">
                <w:trPr>
                  <w:trHeight w:val="284"/>
                </w:trPr>
                <w:tc>
                  <w:tcPr>
                    <w:tcW w:w="609" w:type="pct"/>
                    <w:vAlign w:val="center"/>
                  </w:tcPr>
                  <w:p w:rsidR="00311CB4" w:rsidRPr="00D54039" w:rsidRDefault="00311CB4" w:rsidP="00252565">
                    <w:pPr>
                      <w:spacing w:line="200" w:lineRule="exact"/>
                      <w:rPr>
                        <w:rStyle w:val="5Char1"/>
                        <w:b w:val="0"/>
                        <w:sz w:val="15"/>
                        <w:szCs w:val="15"/>
                      </w:rPr>
                    </w:pPr>
                    <w:r w:rsidRPr="00D54039">
                      <w:rPr>
                        <w:sz w:val="15"/>
                        <w:szCs w:val="15"/>
                      </w:rPr>
                      <w:t>长期应付款</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1,446,642,027.90</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13.92</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1,107,558,581.99</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12.28</w:t>
                    </w:r>
                  </w:p>
                </w:tc>
                <w:tc>
                  <w:tcPr>
                    <w:tcW w:w="680"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30.62</w:t>
                    </w:r>
                  </w:p>
                </w:tc>
                <w:tc>
                  <w:tcPr>
                    <w:tcW w:w="1043" w:type="pct"/>
                  </w:tcPr>
                  <w:p w:rsidR="00311CB4" w:rsidRPr="00D54039" w:rsidRDefault="00311CB4" w:rsidP="00252565">
                    <w:pPr>
                      <w:spacing w:line="200" w:lineRule="exact"/>
                      <w:rPr>
                        <w:rStyle w:val="5Char1"/>
                        <w:b w:val="0"/>
                        <w:sz w:val="15"/>
                        <w:szCs w:val="15"/>
                      </w:rPr>
                    </w:pPr>
                    <w:r w:rsidRPr="00D54039">
                      <w:rPr>
                        <w:sz w:val="15"/>
                        <w:szCs w:val="15"/>
                      </w:rPr>
                      <w:t>主要为本期中闽海电新开发银行借款增加所致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12"/>
              <w:lock w:val="sdtLocked"/>
            </w:sdtPr>
            <w:sdtContent>
              <w:tr w:rsidR="00311CB4" w:rsidRPr="00265A46" w:rsidTr="0097779E">
                <w:trPr>
                  <w:trHeight w:val="284"/>
                </w:trPr>
                <w:tc>
                  <w:tcPr>
                    <w:tcW w:w="609" w:type="pct"/>
                    <w:vAlign w:val="center"/>
                  </w:tcPr>
                  <w:p w:rsidR="00311CB4" w:rsidRPr="00D54039" w:rsidRDefault="00311CB4" w:rsidP="00252565">
                    <w:pPr>
                      <w:spacing w:line="200" w:lineRule="exact"/>
                      <w:rPr>
                        <w:rStyle w:val="5Char1"/>
                        <w:b w:val="0"/>
                        <w:sz w:val="15"/>
                        <w:szCs w:val="15"/>
                      </w:rPr>
                    </w:pPr>
                    <w:r w:rsidRPr="00D54039">
                      <w:rPr>
                        <w:sz w:val="15"/>
                        <w:szCs w:val="15"/>
                      </w:rPr>
                      <w:t>预计负债</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89,450,620.14</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0.86</w:t>
                    </w:r>
                  </w:p>
                </w:tc>
                <w:tc>
                  <w:tcPr>
                    <w:tcW w:w="785"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42,972,619.16</w:t>
                    </w:r>
                  </w:p>
                </w:tc>
                <w:tc>
                  <w:tcPr>
                    <w:tcW w:w="549"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0.48</w:t>
                    </w:r>
                  </w:p>
                </w:tc>
                <w:tc>
                  <w:tcPr>
                    <w:tcW w:w="680" w:type="pct"/>
                    <w:vAlign w:val="center"/>
                  </w:tcPr>
                  <w:p w:rsidR="00311CB4" w:rsidRPr="00D54039" w:rsidRDefault="00311CB4" w:rsidP="00252565">
                    <w:pPr>
                      <w:spacing w:line="200" w:lineRule="exact"/>
                      <w:jc w:val="right"/>
                      <w:rPr>
                        <w:rStyle w:val="5Char1"/>
                        <w:b w:val="0"/>
                        <w:sz w:val="15"/>
                        <w:szCs w:val="15"/>
                      </w:rPr>
                    </w:pPr>
                    <w:r w:rsidRPr="00D54039">
                      <w:rPr>
                        <w:sz w:val="15"/>
                        <w:szCs w:val="15"/>
                      </w:rPr>
                      <w:t>108.16</w:t>
                    </w:r>
                  </w:p>
                </w:tc>
                <w:tc>
                  <w:tcPr>
                    <w:tcW w:w="1043" w:type="pct"/>
                  </w:tcPr>
                  <w:p w:rsidR="00311CB4" w:rsidRPr="00D54039" w:rsidRDefault="00311CB4" w:rsidP="00252565">
                    <w:pPr>
                      <w:spacing w:line="200" w:lineRule="exact"/>
                      <w:rPr>
                        <w:rStyle w:val="5Char1"/>
                        <w:b w:val="0"/>
                        <w:sz w:val="15"/>
                        <w:szCs w:val="15"/>
                      </w:rPr>
                    </w:pPr>
                    <w:r w:rsidRPr="00D54039">
                      <w:rPr>
                        <w:sz w:val="15"/>
                        <w:szCs w:val="15"/>
                      </w:rPr>
                      <w:t>主要为中闽海电本期末计提的弃置费增加所致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13"/>
              <w:lock w:val="sdtLocked"/>
            </w:sdtPr>
            <w:sdtEndPr>
              <w:rPr>
                <w:rStyle w:val="a0"/>
                <w:rFonts w:ascii="宋体" w:eastAsia="宋体" w:hAnsi="宋体" w:cs="宋体" w:hint="default"/>
                <w:bCs w:val="0"/>
                <w:kern w:val="0"/>
              </w:rPr>
            </w:sdtEndPr>
            <w:sdtContent>
              <w:tr w:rsidR="00311CB4" w:rsidRPr="00311CB4" w:rsidTr="0097779E">
                <w:trPr>
                  <w:trHeight w:val="284"/>
                </w:trPr>
                <w:tc>
                  <w:tcPr>
                    <w:tcW w:w="609" w:type="pct"/>
                    <w:vAlign w:val="center"/>
                  </w:tcPr>
                  <w:p w:rsidR="00311CB4" w:rsidRPr="00311CB4" w:rsidRDefault="00311CB4" w:rsidP="00252565">
                    <w:pPr>
                      <w:spacing w:line="200" w:lineRule="exact"/>
                      <w:rPr>
                        <w:rStyle w:val="5Char1"/>
                        <w:rFonts w:asciiTheme="minorHAnsi" w:eastAsiaTheme="minorEastAsia" w:hAnsiTheme="minorHAnsi" w:cstheme="minorBidi"/>
                        <w:b w:val="0"/>
                        <w:sz w:val="15"/>
                        <w:szCs w:val="15"/>
                      </w:rPr>
                    </w:pPr>
                    <w:r w:rsidRPr="00311CB4">
                      <w:rPr>
                        <w:sz w:val="15"/>
                        <w:szCs w:val="15"/>
                      </w:rPr>
                      <w:t>实收资本（或股本）</w:t>
                    </w:r>
                  </w:p>
                </w:tc>
                <w:tc>
                  <w:tcPr>
                    <w:tcW w:w="785" w:type="pct"/>
                    <w:vAlign w:val="center"/>
                  </w:tcPr>
                  <w:p w:rsidR="00311CB4" w:rsidRPr="00311CB4" w:rsidRDefault="00311CB4" w:rsidP="00252565">
                    <w:pPr>
                      <w:spacing w:line="200" w:lineRule="exact"/>
                      <w:jc w:val="right"/>
                      <w:rPr>
                        <w:sz w:val="15"/>
                        <w:szCs w:val="15"/>
                      </w:rPr>
                    </w:pPr>
                    <w:r w:rsidRPr="00311CB4">
                      <w:rPr>
                        <w:sz w:val="15"/>
                        <w:szCs w:val="15"/>
                      </w:rPr>
                      <w:t>1,689,302,988.00</w:t>
                    </w:r>
                  </w:p>
                </w:tc>
                <w:tc>
                  <w:tcPr>
                    <w:tcW w:w="549" w:type="pct"/>
                    <w:vAlign w:val="center"/>
                  </w:tcPr>
                  <w:p w:rsidR="00311CB4" w:rsidRPr="00311CB4" w:rsidRDefault="00311CB4" w:rsidP="00252565">
                    <w:pPr>
                      <w:spacing w:line="200" w:lineRule="exact"/>
                      <w:jc w:val="right"/>
                      <w:rPr>
                        <w:sz w:val="15"/>
                        <w:szCs w:val="15"/>
                      </w:rPr>
                    </w:pPr>
                    <w:r w:rsidRPr="00311CB4">
                      <w:rPr>
                        <w:sz w:val="15"/>
                        <w:szCs w:val="15"/>
                      </w:rPr>
                      <w:t>16.25</w:t>
                    </w:r>
                  </w:p>
                </w:tc>
                <w:tc>
                  <w:tcPr>
                    <w:tcW w:w="785" w:type="pct"/>
                    <w:vAlign w:val="center"/>
                  </w:tcPr>
                  <w:p w:rsidR="00311CB4" w:rsidRPr="00311CB4" w:rsidRDefault="00311CB4" w:rsidP="00252565">
                    <w:pPr>
                      <w:spacing w:line="200" w:lineRule="exact"/>
                      <w:jc w:val="right"/>
                      <w:rPr>
                        <w:sz w:val="15"/>
                        <w:szCs w:val="15"/>
                      </w:rPr>
                    </w:pPr>
                    <w:r w:rsidRPr="00311CB4">
                      <w:rPr>
                        <w:sz w:val="15"/>
                        <w:szCs w:val="15"/>
                      </w:rPr>
                      <w:t>999,465,230.00</w:t>
                    </w:r>
                  </w:p>
                </w:tc>
                <w:tc>
                  <w:tcPr>
                    <w:tcW w:w="549" w:type="pct"/>
                    <w:vAlign w:val="center"/>
                  </w:tcPr>
                  <w:p w:rsidR="00311CB4" w:rsidRPr="00311CB4" w:rsidRDefault="00311CB4" w:rsidP="00252565">
                    <w:pPr>
                      <w:spacing w:line="200" w:lineRule="exact"/>
                      <w:jc w:val="right"/>
                      <w:rPr>
                        <w:sz w:val="15"/>
                        <w:szCs w:val="15"/>
                      </w:rPr>
                    </w:pPr>
                    <w:r w:rsidRPr="00311CB4">
                      <w:rPr>
                        <w:sz w:val="15"/>
                        <w:szCs w:val="15"/>
                      </w:rPr>
                      <w:t>11.08</w:t>
                    </w:r>
                  </w:p>
                </w:tc>
                <w:tc>
                  <w:tcPr>
                    <w:tcW w:w="680" w:type="pct"/>
                    <w:vAlign w:val="center"/>
                  </w:tcPr>
                  <w:p w:rsidR="00311CB4" w:rsidRPr="00311CB4" w:rsidRDefault="00311CB4" w:rsidP="00252565">
                    <w:pPr>
                      <w:spacing w:line="200" w:lineRule="exact"/>
                      <w:jc w:val="right"/>
                      <w:rPr>
                        <w:sz w:val="15"/>
                        <w:szCs w:val="15"/>
                      </w:rPr>
                    </w:pPr>
                    <w:r w:rsidRPr="00311CB4">
                      <w:rPr>
                        <w:sz w:val="15"/>
                        <w:szCs w:val="15"/>
                      </w:rPr>
                      <w:t>69.02</w:t>
                    </w:r>
                  </w:p>
                </w:tc>
                <w:tc>
                  <w:tcPr>
                    <w:tcW w:w="1043" w:type="pct"/>
                  </w:tcPr>
                  <w:p w:rsidR="00311CB4" w:rsidRPr="00311CB4" w:rsidRDefault="00311CB4" w:rsidP="00252565">
                    <w:pPr>
                      <w:spacing w:line="200" w:lineRule="exact"/>
                      <w:rPr>
                        <w:sz w:val="15"/>
                        <w:szCs w:val="15"/>
                      </w:rPr>
                    </w:pPr>
                    <w:r w:rsidRPr="00311CB4">
                      <w:rPr>
                        <w:sz w:val="15"/>
                        <w:szCs w:val="15"/>
                      </w:rPr>
                      <w:t>主要为本期公司并购中闽海电增发股票所致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14"/>
              <w:lock w:val="sdtLocked"/>
            </w:sdtPr>
            <w:sdtEndPr>
              <w:rPr>
                <w:rStyle w:val="a0"/>
                <w:rFonts w:ascii="宋体" w:eastAsia="宋体" w:hAnsi="宋体" w:cs="宋体" w:hint="default"/>
                <w:bCs w:val="0"/>
                <w:kern w:val="0"/>
              </w:rPr>
            </w:sdtEndPr>
            <w:sdtContent>
              <w:tr w:rsidR="00311CB4" w:rsidRPr="00311CB4" w:rsidTr="0097779E">
                <w:trPr>
                  <w:trHeight w:val="284"/>
                </w:trPr>
                <w:tc>
                  <w:tcPr>
                    <w:tcW w:w="609" w:type="pct"/>
                    <w:vAlign w:val="center"/>
                  </w:tcPr>
                  <w:p w:rsidR="00311CB4" w:rsidRPr="00311CB4" w:rsidRDefault="00311CB4" w:rsidP="00252565">
                    <w:pPr>
                      <w:spacing w:line="200" w:lineRule="exact"/>
                      <w:ind w:rightChars="-57" w:right="-120"/>
                      <w:rPr>
                        <w:rStyle w:val="5Char1"/>
                        <w:rFonts w:asciiTheme="minorHAnsi" w:eastAsiaTheme="minorEastAsia" w:hAnsiTheme="minorHAnsi" w:cstheme="minorBidi"/>
                        <w:b w:val="0"/>
                        <w:sz w:val="15"/>
                        <w:szCs w:val="15"/>
                      </w:rPr>
                    </w:pPr>
                    <w:r w:rsidRPr="00311CB4">
                      <w:rPr>
                        <w:sz w:val="15"/>
                        <w:szCs w:val="15"/>
                      </w:rPr>
                      <w:t>其他权益工具</w:t>
                    </w:r>
                  </w:p>
                </w:tc>
                <w:tc>
                  <w:tcPr>
                    <w:tcW w:w="785" w:type="pct"/>
                    <w:vAlign w:val="center"/>
                  </w:tcPr>
                  <w:p w:rsidR="00311CB4" w:rsidRPr="00311CB4" w:rsidRDefault="00311CB4" w:rsidP="00252565">
                    <w:pPr>
                      <w:spacing w:line="200" w:lineRule="exact"/>
                      <w:jc w:val="right"/>
                      <w:rPr>
                        <w:sz w:val="15"/>
                        <w:szCs w:val="15"/>
                      </w:rPr>
                    </w:pPr>
                    <w:r w:rsidRPr="00311CB4">
                      <w:rPr>
                        <w:sz w:val="15"/>
                        <w:szCs w:val="15"/>
                      </w:rPr>
                      <w:t>74,925,336.80</w:t>
                    </w:r>
                  </w:p>
                </w:tc>
                <w:tc>
                  <w:tcPr>
                    <w:tcW w:w="549" w:type="pct"/>
                    <w:vAlign w:val="center"/>
                  </w:tcPr>
                  <w:p w:rsidR="00311CB4" w:rsidRPr="00311CB4" w:rsidRDefault="00311CB4" w:rsidP="00252565">
                    <w:pPr>
                      <w:spacing w:line="200" w:lineRule="exact"/>
                      <w:jc w:val="right"/>
                      <w:rPr>
                        <w:sz w:val="15"/>
                        <w:szCs w:val="15"/>
                      </w:rPr>
                    </w:pPr>
                    <w:r w:rsidRPr="00311CB4">
                      <w:rPr>
                        <w:sz w:val="15"/>
                        <w:szCs w:val="15"/>
                      </w:rPr>
                      <w:t>0.72</w:t>
                    </w:r>
                  </w:p>
                </w:tc>
                <w:tc>
                  <w:tcPr>
                    <w:tcW w:w="785" w:type="pct"/>
                    <w:vAlign w:val="center"/>
                  </w:tcPr>
                  <w:p w:rsidR="00311CB4" w:rsidRPr="00311CB4" w:rsidRDefault="00311CB4" w:rsidP="00252565">
                    <w:pPr>
                      <w:spacing w:line="200" w:lineRule="exact"/>
                      <w:jc w:val="right"/>
                      <w:rPr>
                        <w:sz w:val="15"/>
                        <w:szCs w:val="15"/>
                      </w:rPr>
                    </w:pPr>
                  </w:p>
                </w:tc>
                <w:tc>
                  <w:tcPr>
                    <w:tcW w:w="549" w:type="pct"/>
                    <w:vAlign w:val="center"/>
                  </w:tcPr>
                  <w:p w:rsidR="00311CB4" w:rsidRPr="00311CB4" w:rsidRDefault="00311CB4" w:rsidP="00252565">
                    <w:pPr>
                      <w:spacing w:line="200" w:lineRule="exact"/>
                      <w:jc w:val="right"/>
                      <w:rPr>
                        <w:sz w:val="15"/>
                        <w:szCs w:val="15"/>
                      </w:rPr>
                    </w:pPr>
                  </w:p>
                </w:tc>
                <w:tc>
                  <w:tcPr>
                    <w:tcW w:w="680" w:type="pct"/>
                    <w:vAlign w:val="center"/>
                  </w:tcPr>
                  <w:p w:rsidR="00311CB4" w:rsidRPr="00311CB4" w:rsidRDefault="00311CB4" w:rsidP="00252565">
                    <w:pPr>
                      <w:spacing w:line="200" w:lineRule="exact"/>
                      <w:jc w:val="right"/>
                      <w:rPr>
                        <w:sz w:val="15"/>
                        <w:szCs w:val="15"/>
                      </w:rPr>
                    </w:pPr>
                  </w:p>
                </w:tc>
                <w:tc>
                  <w:tcPr>
                    <w:tcW w:w="1043" w:type="pct"/>
                  </w:tcPr>
                  <w:p w:rsidR="00311CB4" w:rsidRPr="00311CB4" w:rsidRDefault="00311CB4" w:rsidP="00252565">
                    <w:pPr>
                      <w:spacing w:line="200" w:lineRule="exact"/>
                      <w:rPr>
                        <w:sz w:val="15"/>
                        <w:szCs w:val="15"/>
                      </w:rPr>
                    </w:pPr>
                    <w:r w:rsidRPr="00311CB4">
                      <w:rPr>
                        <w:sz w:val="15"/>
                        <w:szCs w:val="15"/>
                      </w:rPr>
                      <w:t>主要为本期公司发行可转换公司债券所致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15"/>
              <w:lock w:val="sdtLocked"/>
            </w:sdtPr>
            <w:sdtEndPr>
              <w:rPr>
                <w:rStyle w:val="a0"/>
                <w:rFonts w:ascii="宋体" w:eastAsia="宋体" w:hAnsi="宋体" w:cs="宋体" w:hint="default"/>
                <w:bCs w:val="0"/>
                <w:kern w:val="0"/>
              </w:rPr>
            </w:sdtEndPr>
            <w:sdtContent>
              <w:tr w:rsidR="00311CB4" w:rsidRPr="00311CB4" w:rsidTr="0097779E">
                <w:trPr>
                  <w:trHeight w:val="284"/>
                </w:trPr>
                <w:tc>
                  <w:tcPr>
                    <w:tcW w:w="609" w:type="pct"/>
                    <w:vAlign w:val="center"/>
                  </w:tcPr>
                  <w:p w:rsidR="00311CB4" w:rsidRPr="00311CB4" w:rsidRDefault="00311CB4" w:rsidP="00252565">
                    <w:pPr>
                      <w:spacing w:line="200" w:lineRule="exact"/>
                      <w:rPr>
                        <w:rStyle w:val="5Char1"/>
                        <w:rFonts w:asciiTheme="minorHAnsi" w:eastAsiaTheme="minorEastAsia" w:hAnsiTheme="minorHAnsi" w:cstheme="minorBidi"/>
                        <w:b w:val="0"/>
                        <w:sz w:val="15"/>
                        <w:szCs w:val="15"/>
                      </w:rPr>
                    </w:pPr>
                    <w:r w:rsidRPr="00311CB4">
                      <w:rPr>
                        <w:sz w:val="15"/>
                        <w:szCs w:val="15"/>
                      </w:rPr>
                      <w:t>未分配利润</w:t>
                    </w:r>
                  </w:p>
                </w:tc>
                <w:tc>
                  <w:tcPr>
                    <w:tcW w:w="785" w:type="pct"/>
                    <w:vAlign w:val="center"/>
                  </w:tcPr>
                  <w:p w:rsidR="00311CB4" w:rsidRPr="00311CB4" w:rsidRDefault="00311CB4" w:rsidP="00252565">
                    <w:pPr>
                      <w:spacing w:line="200" w:lineRule="exact"/>
                      <w:jc w:val="right"/>
                      <w:rPr>
                        <w:sz w:val="15"/>
                        <w:szCs w:val="15"/>
                      </w:rPr>
                    </w:pPr>
                    <w:r w:rsidRPr="00311CB4">
                      <w:rPr>
                        <w:sz w:val="15"/>
                        <w:szCs w:val="15"/>
                      </w:rPr>
                      <w:t>-574,775,700.88</w:t>
                    </w:r>
                  </w:p>
                </w:tc>
                <w:tc>
                  <w:tcPr>
                    <w:tcW w:w="549" w:type="pct"/>
                    <w:vAlign w:val="center"/>
                  </w:tcPr>
                  <w:p w:rsidR="00311CB4" w:rsidRPr="00311CB4" w:rsidRDefault="00311CB4" w:rsidP="00252565">
                    <w:pPr>
                      <w:spacing w:line="200" w:lineRule="exact"/>
                      <w:jc w:val="right"/>
                      <w:rPr>
                        <w:sz w:val="15"/>
                        <w:szCs w:val="15"/>
                      </w:rPr>
                    </w:pPr>
                    <w:r w:rsidRPr="00311CB4">
                      <w:rPr>
                        <w:sz w:val="15"/>
                        <w:szCs w:val="15"/>
                      </w:rPr>
                      <w:t>-5.53</w:t>
                    </w:r>
                  </w:p>
                </w:tc>
                <w:tc>
                  <w:tcPr>
                    <w:tcW w:w="785" w:type="pct"/>
                    <w:vAlign w:val="center"/>
                  </w:tcPr>
                  <w:p w:rsidR="00311CB4" w:rsidRPr="00311CB4" w:rsidRDefault="00311CB4" w:rsidP="00252565">
                    <w:pPr>
                      <w:spacing w:line="200" w:lineRule="exact"/>
                      <w:jc w:val="right"/>
                      <w:rPr>
                        <w:sz w:val="15"/>
                        <w:szCs w:val="15"/>
                      </w:rPr>
                    </w:pPr>
                    <w:r w:rsidRPr="00311CB4">
                      <w:rPr>
                        <w:sz w:val="15"/>
                        <w:szCs w:val="15"/>
                      </w:rPr>
                      <w:t>-1,060,663,219.69</w:t>
                    </w:r>
                  </w:p>
                </w:tc>
                <w:tc>
                  <w:tcPr>
                    <w:tcW w:w="549" w:type="pct"/>
                    <w:vAlign w:val="center"/>
                  </w:tcPr>
                  <w:p w:rsidR="00311CB4" w:rsidRPr="00311CB4" w:rsidRDefault="00311CB4" w:rsidP="00252565">
                    <w:pPr>
                      <w:spacing w:line="200" w:lineRule="exact"/>
                      <w:jc w:val="right"/>
                      <w:rPr>
                        <w:sz w:val="15"/>
                        <w:szCs w:val="15"/>
                      </w:rPr>
                    </w:pPr>
                    <w:r w:rsidRPr="00311CB4">
                      <w:rPr>
                        <w:sz w:val="15"/>
                        <w:szCs w:val="15"/>
                      </w:rPr>
                      <w:t>-11.76</w:t>
                    </w:r>
                  </w:p>
                </w:tc>
                <w:tc>
                  <w:tcPr>
                    <w:tcW w:w="680" w:type="pct"/>
                    <w:vAlign w:val="center"/>
                  </w:tcPr>
                  <w:p w:rsidR="00311CB4" w:rsidRPr="00311CB4" w:rsidRDefault="00BB4618" w:rsidP="00252565">
                    <w:pPr>
                      <w:spacing w:line="200" w:lineRule="exact"/>
                      <w:jc w:val="right"/>
                      <w:rPr>
                        <w:sz w:val="15"/>
                        <w:szCs w:val="15"/>
                      </w:rPr>
                    </w:pPr>
                    <w:r>
                      <w:rPr>
                        <w:rFonts w:hint="eastAsia"/>
                        <w:sz w:val="15"/>
                        <w:szCs w:val="15"/>
                      </w:rPr>
                      <w:t>不适用</w:t>
                    </w:r>
                  </w:p>
                </w:tc>
                <w:tc>
                  <w:tcPr>
                    <w:tcW w:w="1043" w:type="pct"/>
                  </w:tcPr>
                  <w:p w:rsidR="00311CB4" w:rsidRPr="00311CB4" w:rsidRDefault="00311CB4" w:rsidP="00252565">
                    <w:pPr>
                      <w:spacing w:line="200" w:lineRule="exact"/>
                      <w:rPr>
                        <w:sz w:val="15"/>
                        <w:szCs w:val="15"/>
                      </w:rPr>
                    </w:pPr>
                    <w:r w:rsidRPr="00311CB4">
                      <w:rPr>
                        <w:sz w:val="15"/>
                        <w:szCs w:val="15"/>
                      </w:rPr>
                      <w:t>主要为本期归母净利润转入增加所致</w:t>
                    </w:r>
                  </w:p>
                </w:tc>
              </w:tr>
            </w:sdtContent>
          </w:sdt>
          <w:sdt>
            <w:sdtPr>
              <w:rPr>
                <w:rStyle w:val="5Char1"/>
                <w:rFonts w:asciiTheme="minorHAnsi" w:eastAsiaTheme="minorEastAsia" w:hAnsiTheme="minorHAnsi" w:cstheme="minorBidi" w:hint="eastAsia"/>
                <w:b w:val="0"/>
                <w:sz w:val="15"/>
                <w:szCs w:val="15"/>
              </w:rPr>
              <w:alias w:val="资产负债状况分析"/>
              <w:tag w:val="_TUP_815ebab5da7a4ba88d97b27a17b235f3"/>
              <w:id w:val="24762716"/>
              <w:lock w:val="sdtLocked"/>
            </w:sdtPr>
            <w:sdtEndPr>
              <w:rPr>
                <w:rStyle w:val="a0"/>
                <w:rFonts w:ascii="宋体" w:eastAsia="宋体" w:hAnsi="宋体" w:cs="宋体" w:hint="default"/>
                <w:bCs w:val="0"/>
                <w:kern w:val="0"/>
              </w:rPr>
            </w:sdtEndPr>
            <w:sdtContent>
              <w:tr w:rsidR="00311CB4" w:rsidRPr="00311CB4" w:rsidTr="0097779E">
                <w:trPr>
                  <w:trHeight w:val="284"/>
                </w:trPr>
                <w:tc>
                  <w:tcPr>
                    <w:tcW w:w="609" w:type="pct"/>
                    <w:vAlign w:val="center"/>
                  </w:tcPr>
                  <w:p w:rsidR="00311CB4" w:rsidRPr="00311CB4" w:rsidRDefault="00311CB4" w:rsidP="00252565">
                    <w:pPr>
                      <w:spacing w:line="200" w:lineRule="exact"/>
                      <w:ind w:rightChars="-57" w:right="-120"/>
                      <w:rPr>
                        <w:rStyle w:val="5Char1"/>
                        <w:rFonts w:asciiTheme="minorHAnsi" w:eastAsiaTheme="minorEastAsia" w:hAnsiTheme="minorHAnsi" w:cstheme="minorBidi"/>
                        <w:b w:val="0"/>
                        <w:sz w:val="15"/>
                        <w:szCs w:val="15"/>
                      </w:rPr>
                    </w:pPr>
                    <w:r w:rsidRPr="00311CB4">
                      <w:rPr>
                        <w:sz w:val="15"/>
                        <w:szCs w:val="15"/>
                      </w:rPr>
                      <w:t>少数股东权益</w:t>
                    </w:r>
                  </w:p>
                </w:tc>
                <w:tc>
                  <w:tcPr>
                    <w:tcW w:w="785" w:type="pct"/>
                    <w:vAlign w:val="center"/>
                  </w:tcPr>
                  <w:p w:rsidR="00311CB4" w:rsidRPr="00311CB4" w:rsidRDefault="00311CB4" w:rsidP="00252565">
                    <w:pPr>
                      <w:spacing w:line="200" w:lineRule="exact"/>
                      <w:jc w:val="right"/>
                      <w:rPr>
                        <w:sz w:val="15"/>
                        <w:szCs w:val="15"/>
                      </w:rPr>
                    </w:pPr>
                    <w:r w:rsidRPr="00311CB4">
                      <w:rPr>
                        <w:sz w:val="15"/>
                        <w:szCs w:val="15"/>
                      </w:rPr>
                      <w:t>145,925,324.36</w:t>
                    </w:r>
                  </w:p>
                </w:tc>
                <w:tc>
                  <w:tcPr>
                    <w:tcW w:w="549" w:type="pct"/>
                    <w:vAlign w:val="center"/>
                  </w:tcPr>
                  <w:p w:rsidR="00311CB4" w:rsidRPr="00311CB4" w:rsidRDefault="00311CB4" w:rsidP="00252565">
                    <w:pPr>
                      <w:spacing w:line="200" w:lineRule="exact"/>
                      <w:jc w:val="right"/>
                      <w:rPr>
                        <w:sz w:val="15"/>
                        <w:szCs w:val="15"/>
                      </w:rPr>
                    </w:pPr>
                    <w:r w:rsidRPr="00311CB4">
                      <w:rPr>
                        <w:sz w:val="15"/>
                        <w:szCs w:val="15"/>
                      </w:rPr>
                      <w:t>1.40</w:t>
                    </w:r>
                  </w:p>
                </w:tc>
                <w:tc>
                  <w:tcPr>
                    <w:tcW w:w="785" w:type="pct"/>
                    <w:vAlign w:val="center"/>
                  </w:tcPr>
                  <w:p w:rsidR="00311CB4" w:rsidRPr="00311CB4" w:rsidRDefault="00311CB4" w:rsidP="00252565">
                    <w:pPr>
                      <w:spacing w:line="200" w:lineRule="exact"/>
                      <w:jc w:val="right"/>
                      <w:rPr>
                        <w:sz w:val="15"/>
                        <w:szCs w:val="15"/>
                      </w:rPr>
                    </w:pPr>
                    <w:r w:rsidRPr="00311CB4">
                      <w:rPr>
                        <w:sz w:val="15"/>
                        <w:szCs w:val="15"/>
                      </w:rPr>
                      <w:t>104,114,162.29</w:t>
                    </w:r>
                  </w:p>
                </w:tc>
                <w:tc>
                  <w:tcPr>
                    <w:tcW w:w="549" w:type="pct"/>
                    <w:vAlign w:val="center"/>
                  </w:tcPr>
                  <w:p w:rsidR="00311CB4" w:rsidRPr="00311CB4" w:rsidRDefault="00311CB4" w:rsidP="00252565">
                    <w:pPr>
                      <w:spacing w:line="200" w:lineRule="exact"/>
                      <w:jc w:val="right"/>
                      <w:rPr>
                        <w:sz w:val="15"/>
                        <w:szCs w:val="15"/>
                      </w:rPr>
                    </w:pPr>
                    <w:r w:rsidRPr="00311CB4">
                      <w:rPr>
                        <w:sz w:val="15"/>
                        <w:szCs w:val="15"/>
                      </w:rPr>
                      <w:t>1.15</w:t>
                    </w:r>
                  </w:p>
                </w:tc>
                <w:tc>
                  <w:tcPr>
                    <w:tcW w:w="680" w:type="pct"/>
                    <w:vAlign w:val="center"/>
                  </w:tcPr>
                  <w:p w:rsidR="00311CB4" w:rsidRPr="00311CB4" w:rsidRDefault="00311CB4" w:rsidP="00252565">
                    <w:pPr>
                      <w:spacing w:line="200" w:lineRule="exact"/>
                      <w:jc w:val="right"/>
                      <w:rPr>
                        <w:sz w:val="15"/>
                        <w:szCs w:val="15"/>
                      </w:rPr>
                    </w:pPr>
                    <w:r w:rsidRPr="00311CB4">
                      <w:rPr>
                        <w:sz w:val="15"/>
                        <w:szCs w:val="15"/>
                      </w:rPr>
                      <w:t>40.16</w:t>
                    </w:r>
                  </w:p>
                </w:tc>
                <w:tc>
                  <w:tcPr>
                    <w:tcW w:w="1043" w:type="pct"/>
                  </w:tcPr>
                  <w:p w:rsidR="00311CB4" w:rsidRPr="00311CB4" w:rsidRDefault="00311CB4" w:rsidP="00252565">
                    <w:pPr>
                      <w:spacing w:line="200" w:lineRule="exact"/>
                      <w:rPr>
                        <w:sz w:val="15"/>
                        <w:szCs w:val="15"/>
                      </w:rPr>
                    </w:pPr>
                    <w:r w:rsidRPr="00311CB4">
                      <w:rPr>
                        <w:sz w:val="15"/>
                        <w:szCs w:val="15"/>
                      </w:rPr>
                      <w:t>主要为本期少数股东权益转入增加所致</w:t>
                    </w:r>
                  </w:p>
                </w:tc>
              </w:tr>
            </w:sdtContent>
          </w:sdt>
        </w:tbl>
        <w:p w:rsidR="00D54039" w:rsidRDefault="002525B0"/>
      </w:sdtContent>
    </w:sdt>
    <w:sdt>
      <w:sdtPr>
        <w:rPr>
          <w:rFonts w:ascii="宋体" w:eastAsia="宋体" w:hAnsi="宋体" w:cs="宋体"/>
          <w:b w:val="0"/>
          <w:bCs w:val="0"/>
          <w:kern w:val="0"/>
          <w:szCs w:val="24"/>
        </w:rPr>
        <w:alias w:val="模块:截至报告期末主要资产受限情"/>
        <w:tag w:val="_SEC_cd146e80d2e14aa4aac1142579c4c36a"/>
        <w:id w:val="-1670325265"/>
        <w:lock w:val="sdtLocked"/>
        <w:placeholder>
          <w:docPart w:val="GBC22222222222222222222222222222"/>
        </w:placeholder>
      </w:sdtPr>
      <w:sdtEndPr>
        <w:rPr>
          <w:rFonts w:hint="eastAsia"/>
          <w:szCs w:val="21"/>
        </w:rPr>
      </w:sdtEndPr>
      <w:sdtContent>
        <w:p w:rsidR="0022473E" w:rsidRDefault="007A283C">
          <w:pPr>
            <w:pStyle w:val="4"/>
            <w:numPr>
              <w:ilvl w:val="0"/>
              <w:numId w:val="125"/>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981427455"/>
            <w:lock w:val="sdtContentLocked"/>
            <w:placeholder>
              <w:docPart w:val="GBC22222222222222222222222222222"/>
            </w:placeholder>
          </w:sdtPr>
          <w:sdtContent>
            <w:p w:rsidR="0022473E" w:rsidRDefault="002525B0">
              <w:pPr>
                <w:rPr>
                  <w:szCs w:val="21"/>
                </w:rPr>
              </w:pPr>
              <w:r>
                <w:rPr>
                  <w:szCs w:val="21"/>
                </w:rPr>
                <w:fldChar w:fldCharType="begin"/>
              </w:r>
              <w:r w:rsidR="00841448">
                <w:rPr>
                  <w:szCs w:val="21"/>
                </w:rPr>
                <w:instrText xml:space="preserve">MACROBUTTON  SnrToggleCheckbox √适用 </w:instrText>
              </w:r>
              <w:r>
                <w:rPr>
                  <w:szCs w:val="21"/>
                </w:rPr>
                <w:fldChar w:fldCharType="end"/>
              </w:r>
              <w:r>
                <w:rPr>
                  <w:szCs w:val="21"/>
                </w:rPr>
                <w:fldChar w:fldCharType="begin"/>
              </w:r>
              <w:r w:rsidR="00841448">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581900808"/>
            <w:lock w:val="sdtLocked"/>
            <w:placeholder>
              <w:docPart w:val="GBC22222222222222222222222222222"/>
            </w:placeholder>
          </w:sdtPr>
          <w:sdtContent>
            <w:p w:rsidR="0022473E" w:rsidRDefault="006F6EEB" w:rsidP="006F6EEB">
              <w:pPr>
                <w:ind w:firstLineChars="200" w:firstLine="420"/>
                <w:rPr>
                  <w:szCs w:val="21"/>
                </w:rPr>
              </w:pPr>
              <w:r>
                <w:rPr>
                  <w:rFonts w:hint="eastAsia"/>
                  <w:szCs w:val="21"/>
                </w:rPr>
                <w:t>详见本</w:t>
              </w:r>
              <w:r w:rsidRPr="00D32C15">
                <w:rPr>
                  <w:rFonts w:hint="eastAsia"/>
                  <w:szCs w:val="21"/>
                </w:rPr>
                <w:t>报告第十一节</w:t>
              </w:r>
              <w:r w:rsidRPr="00650ADD">
                <w:rPr>
                  <w:rFonts w:hint="eastAsia"/>
                  <w:szCs w:val="21"/>
                </w:rPr>
                <w:t>的“七、合并财务报表项目注释”中“</w:t>
              </w:r>
              <w:r>
                <w:rPr>
                  <w:rFonts w:hint="eastAsia"/>
                  <w:szCs w:val="21"/>
                </w:rPr>
                <w:t>81</w:t>
              </w:r>
              <w:r w:rsidRPr="00650ADD">
                <w:rPr>
                  <w:rFonts w:hint="eastAsia"/>
                  <w:szCs w:val="21"/>
                </w:rPr>
                <w:t>、所有权或使</w:t>
              </w:r>
              <w:r w:rsidRPr="00D32C15">
                <w:rPr>
                  <w:rFonts w:hint="eastAsia"/>
                  <w:szCs w:val="21"/>
                </w:rPr>
                <w:t>用权受到限制的资产”</w:t>
              </w:r>
              <w:r>
                <w:rPr>
                  <w:rFonts w:hint="eastAsia"/>
                  <w:szCs w:val="21"/>
                </w:rPr>
                <w:t>。</w:t>
              </w:r>
            </w:p>
          </w:sdtContent>
        </w:sdt>
      </w:sdtContent>
    </w:sdt>
    <w:p w:rsidR="0022473E" w:rsidRPr="006F6EEB" w:rsidRDefault="0022473E">
      <w:pPr>
        <w:rPr>
          <w:szCs w:val="21"/>
        </w:rPr>
      </w:pPr>
    </w:p>
    <w:sdt>
      <w:sdtPr>
        <w:rPr>
          <w:rFonts w:ascii="宋体" w:eastAsia="宋体" w:hAnsi="宋体" w:cs="宋体"/>
          <w:b w:val="0"/>
          <w:bCs w:val="0"/>
          <w:kern w:val="0"/>
          <w:szCs w:val="24"/>
        </w:rPr>
        <w:alias w:val="模块:其他说明"/>
        <w:tag w:val="_SEC_0a5a7a92c0314a60b3f3d11562efe5d4"/>
        <w:id w:val="1335116369"/>
        <w:lock w:val="sdtLocked"/>
        <w:placeholder>
          <w:docPart w:val="GBC22222222222222222222222222222"/>
        </w:placeholder>
      </w:sdtPr>
      <w:sdtEndPr>
        <w:rPr>
          <w:rFonts w:hint="eastAsia"/>
          <w:szCs w:val="21"/>
        </w:rPr>
      </w:sdtEndPr>
      <w:sdtContent>
        <w:p w:rsidR="0022473E" w:rsidRDefault="007A283C">
          <w:pPr>
            <w:pStyle w:val="4"/>
            <w:numPr>
              <w:ilvl w:val="0"/>
              <w:numId w:val="125"/>
            </w:numPr>
          </w:pPr>
          <w:r>
            <w:t>其他说明</w:t>
          </w:r>
        </w:p>
        <w:sdt>
          <w:sdtPr>
            <w:rPr>
              <w:rFonts w:hint="eastAsia"/>
              <w:szCs w:val="21"/>
            </w:rPr>
            <w:alias w:val="是否适用：资产及负债状况的其他说明[双击切换]"/>
            <w:tag w:val="_GBC_364e24c8cf1a4469ba88a4ae16e0417f"/>
            <w:id w:val="45730434"/>
            <w:lock w:val="sdtContentLocked"/>
            <w:placeholder>
              <w:docPart w:val="GBC22222222222222222222222222222"/>
            </w:placeholder>
          </w:sdtPr>
          <w:sdtContent>
            <w:p w:rsidR="0022473E" w:rsidRDefault="002525B0" w:rsidP="00774E2B">
              <w:pPr>
                <w:rPr>
                  <w:szCs w:val="21"/>
                </w:rPr>
              </w:pPr>
              <w:r>
                <w:rPr>
                  <w:szCs w:val="21"/>
                </w:rPr>
                <w:fldChar w:fldCharType="begin"/>
              </w:r>
              <w:r w:rsidR="00774E2B">
                <w:rPr>
                  <w:szCs w:val="21"/>
                </w:rPr>
                <w:instrText xml:space="preserve">MACROBUTTON  SnrToggleCheckbox □适用 </w:instrText>
              </w:r>
              <w:r>
                <w:rPr>
                  <w:szCs w:val="21"/>
                </w:rPr>
                <w:fldChar w:fldCharType="end"/>
              </w:r>
              <w:r>
                <w:rPr>
                  <w:szCs w:val="21"/>
                </w:rPr>
                <w:fldChar w:fldCharType="begin"/>
              </w:r>
              <w:r w:rsidR="00774E2B">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宋体" w:hAnsi="宋体" w:cs="宋体" w:hint="eastAsia"/>
          <w:b w:val="0"/>
          <w:bCs w:val="0"/>
          <w:kern w:val="0"/>
          <w:szCs w:val="21"/>
        </w:rPr>
        <w:alias w:val="模块:行业经营性信息分析"/>
        <w:tag w:val="_SEC_5860c602a88b4fa29c583d556917cd48"/>
        <w:id w:val="1198081"/>
        <w:lock w:val="sdtLocked"/>
        <w:placeholder>
          <w:docPart w:val="GBC22222222222222222222222222222"/>
        </w:placeholder>
      </w:sdtPr>
      <w:sdtContent>
        <w:p w:rsidR="0022473E" w:rsidRDefault="007A283C">
          <w:pPr>
            <w:pStyle w:val="3"/>
            <w:numPr>
              <w:ilvl w:val="0"/>
              <w:numId w:val="9"/>
            </w:numPr>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957632086"/>
            <w:lock w:val="sdtContentLocked"/>
            <w:placeholder>
              <w:docPart w:val="GBC22222222222222222222222222222"/>
            </w:placeholder>
          </w:sdtPr>
          <w:sdtContent>
            <w:p w:rsidR="0022473E" w:rsidRDefault="002525B0">
              <w:pPr>
                <w:rPr>
                  <w:szCs w:val="21"/>
                </w:rPr>
              </w:pPr>
              <w:r>
                <w:rPr>
                  <w:szCs w:val="21"/>
                </w:rPr>
                <w:fldChar w:fldCharType="begin"/>
              </w:r>
              <w:r w:rsidR="00363C50">
                <w:rPr>
                  <w:szCs w:val="21"/>
                </w:rPr>
                <w:instrText xml:space="preserve">MACROBUTTON  SnrToggleCheckbox √适用 </w:instrText>
              </w:r>
              <w:r>
                <w:rPr>
                  <w:szCs w:val="21"/>
                </w:rPr>
                <w:fldChar w:fldCharType="end"/>
              </w:r>
              <w:r>
                <w:rPr>
                  <w:szCs w:val="21"/>
                </w:rPr>
                <w:fldChar w:fldCharType="begin"/>
              </w:r>
              <w:r w:rsidR="00363C50">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1198082"/>
            <w:lock w:val="sdtLocked"/>
            <w:placeholder>
              <w:docPart w:val="GBC22222222222222222222222222222"/>
            </w:placeholder>
          </w:sdtPr>
          <w:sdtContent>
            <w:p w:rsidR="00363C50" w:rsidRPr="00363C50" w:rsidRDefault="00363C50" w:rsidP="00363C50">
              <w:pPr>
                <w:ind w:firstLineChars="200" w:firstLine="420"/>
                <w:rPr>
                  <w:szCs w:val="21"/>
                </w:rPr>
              </w:pPr>
              <w:r w:rsidRPr="00363C50">
                <w:rPr>
                  <w:rFonts w:hint="eastAsia"/>
                  <w:szCs w:val="21"/>
                </w:rPr>
                <w:t>据国家能源局发布的数据显示，</w:t>
              </w:r>
              <w:r w:rsidRPr="00363C50">
                <w:rPr>
                  <w:szCs w:val="21"/>
                </w:rPr>
                <w:t>2020年，全国风电新增并网装机7167万千瓦，其中陆上风电新增装机6861万千瓦、海上风电新增装机306万千瓦；全国风电累计装机2.81亿千瓦，其中陆上风电累计装机2.71亿千瓦、海上风电累计装机约900万千瓦。2020年，</w:t>
              </w:r>
              <w:r w:rsidR="00F17001" w:rsidRPr="00DC6297">
                <w:rPr>
                  <w:rFonts w:hint="eastAsia"/>
                  <w:szCs w:val="21"/>
                </w:rPr>
                <w:t>全国</w:t>
              </w:r>
              <w:r w:rsidRPr="00363C50">
                <w:rPr>
                  <w:szCs w:val="21"/>
                </w:rPr>
                <w:t>风电发电量4665亿千瓦时，同比增长约15%；全国风电平均利用小时数2097小时，全国弃风电量约166亿千瓦时，平均利用率97%，较上年同期提高1个百分点。</w:t>
              </w:r>
            </w:p>
            <w:p w:rsidR="0022473E" w:rsidRDefault="00363C50" w:rsidP="00363C50">
              <w:pPr>
                <w:ind w:firstLineChars="200" w:firstLine="420"/>
                <w:rPr>
                  <w:szCs w:val="21"/>
                </w:rPr>
                <w:sectPr w:rsidR="0022473E" w:rsidSect="00526E3D">
                  <w:pgSz w:w="11906" w:h="16838"/>
                  <w:pgMar w:top="1440" w:right="1797" w:bottom="1525" w:left="1276" w:header="855" w:footer="992" w:gutter="0"/>
                  <w:cols w:space="425"/>
                  <w:docGrid w:linePitch="312"/>
                </w:sectPr>
              </w:pPr>
              <w:r w:rsidRPr="00363C50">
                <w:rPr>
                  <w:szCs w:val="21"/>
                </w:rPr>
                <w:t>2020年，全国光伏新增装机4820万千瓦，其中集中式光伏电站3268万千瓦、分布式光伏1552万千瓦；全国光伏发电累计装机2.53亿千瓦。2020年，光伏发电发电量2605亿千瓦时，同比增长16.1%；全国光伏平均利用小时数1160小时，全国弃光电量52.6亿千瓦时，平均利用率98%，与去年平均利用率持平。</w:t>
              </w:r>
            </w:p>
          </w:sdtContent>
        </w:sdt>
      </w:sdtContent>
    </w:sdt>
    <w:sdt>
      <w:sdtPr>
        <w:rPr>
          <w:rFonts w:ascii="宋体" w:eastAsia="宋体" w:hAnsi="宋体" w:cs="宋体" w:hint="eastAsia"/>
          <w:b w:val="0"/>
          <w:bCs w:val="0"/>
          <w:kern w:val="0"/>
          <w:szCs w:val="24"/>
        </w:rPr>
        <w:alias w:val="模块:报告期内电量电价情况"/>
        <w:tag w:val="_SEC_0c7c85a6f41445c6ae3cf787e557914e"/>
        <w:id w:val="2060360919"/>
        <w:lock w:val="sdtLocked"/>
        <w:placeholder>
          <w:docPart w:val="GBC22222222222222222222222222222"/>
        </w:placeholder>
      </w:sdtPr>
      <w:sdtEndPr>
        <w:rPr>
          <w:rFonts w:hint="default"/>
          <w:color w:val="7030A0"/>
          <w:szCs w:val="21"/>
        </w:rPr>
      </w:sdtEndPr>
      <w:sdtContent>
        <w:p w:rsidR="0022473E" w:rsidRDefault="007A283C">
          <w:pPr>
            <w:pStyle w:val="4"/>
            <w:rPr>
              <w:szCs w:val="21"/>
            </w:rPr>
          </w:pPr>
          <w:r>
            <w:rPr>
              <w:rFonts w:hint="eastAsia"/>
            </w:rPr>
            <w:t>电力行业经营性信息分析</w:t>
          </w:r>
        </w:p>
        <w:p w:rsidR="0022473E" w:rsidRDefault="007A283C">
          <w:pPr>
            <w:pStyle w:val="6"/>
            <w:numPr>
              <w:ilvl w:val="2"/>
              <w:numId w:val="88"/>
            </w:numPr>
            <w:ind w:left="567"/>
          </w:pPr>
          <w:r>
            <w:rPr>
              <w:rFonts w:hint="eastAsia"/>
            </w:rPr>
            <w:t>报告期内电量电价情况</w:t>
          </w:r>
        </w:p>
        <w:p w:rsidR="0022473E" w:rsidRDefault="002525B0">
          <w:pPr>
            <w:rPr>
              <w:szCs w:val="21"/>
            </w:rPr>
          </w:pPr>
          <w:sdt>
            <w:sdtPr>
              <w:rPr>
                <w:szCs w:val="21"/>
              </w:rPr>
              <w:alias w:val="是否适用：报告期内电量电价情况[双击切换]"/>
              <w:tag w:val="_GBC_bb8f3232b3eb46219d36216e2afe3aee"/>
              <w:id w:val="1417588927"/>
              <w:lock w:val="sdtContentLocked"/>
              <w:placeholder>
                <w:docPart w:val="GBC22222222222222222222222222222"/>
              </w:placeholder>
            </w:sdtPr>
            <w:sdtContent>
              <w:r>
                <w:rPr>
                  <w:szCs w:val="21"/>
                </w:rPr>
                <w:fldChar w:fldCharType="begin"/>
              </w:r>
              <w:r w:rsidR="00774E2B">
                <w:rPr>
                  <w:szCs w:val="21"/>
                </w:rPr>
                <w:instrText xml:space="preserve">MACROBUTTON  SnrToggleCheckbox √适用 </w:instrText>
              </w:r>
              <w:r>
                <w:rPr>
                  <w:szCs w:val="21"/>
                </w:rPr>
                <w:fldChar w:fldCharType="end"/>
              </w:r>
              <w:r>
                <w:rPr>
                  <w:szCs w:val="21"/>
                </w:rPr>
                <w:fldChar w:fldCharType="begin"/>
              </w:r>
              <w:r w:rsidR="00774E2B">
                <w:rPr>
                  <w:szCs w:val="21"/>
                </w:rPr>
                <w:instrText xml:space="preserve"> MACROBUTTON  SnrToggleCheckbox □不适用 </w:instrText>
              </w:r>
              <w:r>
                <w:rPr>
                  <w:szCs w:val="21"/>
                </w:rPr>
                <w:fldChar w:fldCharType="end"/>
              </w:r>
            </w:sdtContent>
          </w:sdt>
        </w:p>
        <w:tbl>
          <w:tblPr>
            <w:tblW w:w="50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116"/>
            <w:gridCol w:w="1116"/>
            <w:gridCol w:w="769"/>
            <w:gridCol w:w="1116"/>
            <w:gridCol w:w="1116"/>
            <w:gridCol w:w="877"/>
            <w:gridCol w:w="1116"/>
            <w:gridCol w:w="1116"/>
            <w:gridCol w:w="800"/>
            <w:gridCol w:w="794"/>
            <w:gridCol w:w="797"/>
            <w:gridCol w:w="834"/>
            <w:gridCol w:w="814"/>
            <w:gridCol w:w="756"/>
          </w:tblGrid>
          <w:tr w:rsidR="000E45C0" w:rsidRPr="00774E2B" w:rsidTr="004C1014">
            <w:trPr>
              <w:trHeight w:val="284"/>
            </w:trPr>
            <w:tc>
              <w:tcPr>
                <w:tcW w:w="387" w:type="pct"/>
                <w:shd w:val="clear" w:color="auto" w:fill="auto"/>
                <w:noWrap/>
                <w:vAlign w:val="center"/>
                <w:hideMark/>
              </w:tcPr>
              <w:p w:rsidR="000E45C0" w:rsidRPr="00774E2B" w:rsidRDefault="000E45C0" w:rsidP="004C1014">
                <w:pPr>
                  <w:adjustRightInd w:val="0"/>
                  <w:snapToGrid w:val="0"/>
                  <w:jc w:val="center"/>
                  <w:rPr>
                    <w:sz w:val="18"/>
                    <w:szCs w:val="18"/>
                  </w:rPr>
                </w:pPr>
              </w:p>
            </w:tc>
            <w:sdt>
              <w:sdtPr>
                <w:rPr>
                  <w:sz w:val="18"/>
                  <w:szCs w:val="18"/>
                </w:rPr>
                <w:tag w:val="_PLD_c730bfff418140299f9f7abfd02c6cab"/>
                <w:id w:val="1989408"/>
                <w:lock w:val="sdtLocked"/>
              </w:sdtPr>
              <w:sdtContent>
                <w:tc>
                  <w:tcPr>
                    <w:tcW w:w="1054" w:type="pct"/>
                    <w:gridSpan w:val="3"/>
                    <w:shd w:val="clear" w:color="auto" w:fill="auto"/>
                    <w:noWrap/>
                    <w:vAlign w:val="center"/>
                    <w:hideMark/>
                  </w:tcPr>
                  <w:p w:rsidR="000E45C0" w:rsidRPr="00C361B3" w:rsidRDefault="000E45C0" w:rsidP="004C1014">
                    <w:pPr>
                      <w:adjustRightInd w:val="0"/>
                      <w:snapToGrid w:val="0"/>
                      <w:jc w:val="center"/>
                      <w:rPr>
                        <w:sz w:val="18"/>
                        <w:szCs w:val="18"/>
                      </w:rPr>
                    </w:pPr>
                    <w:r w:rsidRPr="00C361B3">
                      <w:rPr>
                        <w:rFonts w:hint="eastAsia"/>
                        <w:sz w:val="18"/>
                        <w:szCs w:val="18"/>
                      </w:rPr>
                      <w:t>发电量(万千瓦时)</w:t>
                    </w:r>
                  </w:p>
                </w:tc>
              </w:sdtContent>
            </w:sdt>
            <w:sdt>
              <w:sdtPr>
                <w:rPr>
                  <w:sz w:val="18"/>
                  <w:szCs w:val="18"/>
                </w:rPr>
                <w:tag w:val="_PLD_36d0bfbb0d2541f8911ff26e09d9aafd"/>
                <w:id w:val="1989409"/>
                <w:lock w:val="sdtLocked"/>
              </w:sdtPr>
              <w:sdtContent>
                <w:tc>
                  <w:tcPr>
                    <w:tcW w:w="1091" w:type="pct"/>
                    <w:gridSpan w:val="3"/>
                    <w:shd w:val="clear" w:color="auto" w:fill="auto"/>
                    <w:noWrap/>
                    <w:vAlign w:val="center"/>
                    <w:hideMark/>
                  </w:tcPr>
                  <w:p w:rsidR="000E45C0" w:rsidRPr="00774E2B" w:rsidRDefault="000E45C0" w:rsidP="004C1014">
                    <w:pPr>
                      <w:adjustRightInd w:val="0"/>
                      <w:snapToGrid w:val="0"/>
                      <w:jc w:val="center"/>
                      <w:rPr>
                        <w:sz w:val="18"/>
                        <w:szCs w:val="18"/>
                      </w:rPr>
                    </w:pPr>
                    <w:r w:rsidRPr="00774E2B">
                      <w:rPr>
                        <w:rFonts w:hint="eastAsia"/>
                        <w:sz w:val="18"/>
                        <w:szCs w:val="18"/>
                      </w:rPr>
                      <w:t>上网电量(万千瓦时)</w:t>
                    </w:r>
                  </w:p>
                </w:tc>
              </w:sdtContent>
            </w:sdt>
            <w:sdt>
              <w:sdtPr>
                <w:rPr>
                  <w:sz w:val="18"/>
                  <w:szCs w:val="18"/>
                </w:rPr>
                <w:tag w:val="_PLD_b07067279f4f47fb9e987b7566193d2b"/>
                <w:id w:val="1989410"/>
                <w:lock w:val="sdtLocked"/>
              </w:sdtPr>
              <w:sdtContent>
                <w:tc>
                  <w:tcPr>
                    <w:tcW w:w="1065" w:type="pct"/>
                    <w:gridSpan w:val="3"/>
                    <w:shd w:val="clear" w:color="auto" w:fill="auto"/>
                    <w:noWrap/>
                    <w:vAlign w:val="center"/>
                    <w:hideMark/>
                  </w:tcPr>
                  <w:p w:rsidR="000E45C0" w:rsidRPr="00774E2B" w:rsidRDefault="000E45C0" w:rsidP="004C1014">
                    <w:pPr>
                      <w:adjustRightInd w:val="0"/>
                      <w:snapToGrid w:val="0"/>
                      <w:jc w:val="center"/>
                      <w:rPr>
                        <w:sz w:val="18"/>
                        <w:szCs w:val="18"/>
                      </w:rPr>
                    </w:pPr>
                    <w:r w:rsidRPr="00774E2B">
                      <w:rPr>
                        <w:rFonts w:hint="eastAsia"/>
                        <w:sz w:val="18"/>
                        <w:szCs w:val="18"/>
                      </w:rPr>
                      <w:t>售电量(万千瓦时)</w:t>
                    </w:r>
                  </w:p>
                </w:tc>
              </w:sdtContent>
            </w:sdt>
            <w:sdt>
              <w:sdtPr>
                <w:rPr>
                  <w:sz w:val="18"/>
                  <w:szCs w:val="18"/>
                </w:rPr>
                <w:tag w:val="_PLD_e9df2c42656549a99277dcec4c666a88"/>
                <w:id w:val="1989411"/>
                <w:lock w:val="sdtLocked"/>
              </w:sdtPr>
              <w:sdtContent>
                <w:tc>
                  <w:tcPr>
                    <w:tcW w:w="852" w:type="pct"/>
                    <w:gridSpan w:val="3"/>
                    <w:shd w:val="clear" w:color="auto" w:fill="auto"/>
                    <w:vAlign w:val="center"/>
                    <w:hideMark/>
                  </w:tcPr>
                  <w:p w:rsidR="000E45C0" w:rsidRPr="00774E2B" w:rsidRDefault="000E45C0" w:rsidP="004C1014">
                    <w:pPr>
                      <w:adjustRightInd w:val="0"/>
                      <w:snapToGrid w:val="0"/>
                      <w:jc w:val="center"/>
                      <w:rPr>
                        <w:sz w:val="18"/>
                        <w:szCs w:val="18"/>
                      </w:rPr>
                    </w:pPr>
                    <w:r w:rsidRPr="00774E2B">
                      <w:rPr>
                        <w:rFonts w:hint="eastAsia"/>
                        <w:sz w:val="18"/>
                        <w:szCs w:val="18"/>
                      </w:rPr>
                      <w:t>外购电量（如有）(万千瓦时)</w:t>
                    </w:r>
                  </w:p>
                </w:tc>
              </w:sdtContent>
            </w:sdt>
            <w:sdt>
              <w:sdtPr>
                <w:rPr>
                  <w:sz w:val="18"/>
                  <w:szCs w:val="18"/>
                </w:rPr>
                <w:tag w:val="_PLD_8217e7eeb7a8446199cc068a6d5d2421"/>
                <w:id w:val="1989412"/>
                <w:lock w:val="sdtLocked"/>
              </w:sdtPr>
              <w:sdtContent>
                <w:tc>
                  <w:tcPr>
                    <w:tcW w:w="286" w:type="pct"/>
                    <w:shd w:val="clear" w:color="auto" w:fill="auto"/>
                    <w:vAlign w:val="center"/>
                    <w:hideMark/>
                  </w:tcPr>
                  <w:p w:rsidR="000E45C0" w:rsidRPr="000E45C0" w:rsidRDefault="000E45C0" w:rsidP="004C1014">
                    <w:pPr>
                      <w:adjustRightInd w:val="0"/>
                      <w:snapToGrid w:val="0"/>
                      <w:jc w:val="center"/>
                      <w:rPr>
                        <w:sz w:val="18"/>
                        <w:szCs w:val="18"/>
                      </w:rPr>
                    </w:pPr>
                    <w:r w:rsidRPr="000E45C0">
                      <w:rPr>
                        <w:rFonts w:hint="eastAsia"/>
                        <w:sz w:val="18"/>
                        <w:szCs w:val="18"/>
                      </w:rPr>
                      <w:t>上网电价(元/兆瓦时)</w:t>
                    </w:r>
                  </w:p>
                </w:tc>
              </w:sdtContent>
            </w:sdt>
            <w:sdt>
              <w:sdtPr>
                <w:rPr>
                  <w:sz w:val="18"/>
                  <w:szCs w:val="18"/>
                </w:rPr>
                <w:tag w:val="_PLD_ebaede37396f4a409eb07341aa144bd4"/>
                <w:id w:val="1989413"/>
                <w:lock w:val="sdtLocked"/>
              </w:sdtPr>
              <w:sdtContent>
                <w:tc>
                  <w:tcPr>
                    <w:tcW w:w="265" w:type="pct"/>
                    <w:shd w:val="clear" w:color="auto" w:fill="auto"/>
                    <w:vAlign w:val="center"/>
                    <w:hideMark/>
                  </w:tcPr>
                  <w:p w:rsidR="000E45C0" w:rsidRPr="000E45C0" w:rsidRDefault="000E45C0" w:rsidP="004C1014">
                    <w:pPr>
                      <w:adjustRightInd w:val="0"/>
                      <w:snapToGrid w:val="0"/>
                      <w:rPr>
                        <w:sz w:val="18"/>
                        <w:szCs w:val="18"/>
                      </w:rPr>
                    </w:pPr>
                    <w:r w:rsidRPr="000E45C0">
                      <w:rPr>
                        <w:rFonts w:hint="eastAsia"/>
                        <w:sz w:val="18"/>
                        <w:szCs w:val="18"/>
                      </w:rPr>
                      <w:t>售电价(元/兆瓦时)</w:t>
                    </w:r>
                  </w:p>
                </w:tc>
              </w:sdtContent>
            </w:sdt>
          </w:tr>
          <w:tr w:rsidR="000E45C0" w:rsidRPr="00E86CA1" w:rsidTr="004C1014">
            <w:trPr>
              <w:trHeight w:val="284"/>
            </w:trPr>
            <w:sdt>
              <w:sdtPr>
                <w:rPr>
                  <w:sz w:val="18"/>
                  <w:szCs w:val="18"/>
                </w:rPr>
                <w:tag w:val="_PLD_db8bc24902754e33af3fd1e9e1a0f04d"/>
                <w:id w:val="1989414"/>
                <w:lock w:val="sdtLocked"/>
              </w:sdtPr>
              <w:sdtContent>
                <w:tc>
                  <w:tcPr>
                    <w:tcW w:w="387" w:type="pct"/>
                    <w:shd w:val="clear" w:color="auto" w:fill="auto"/>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经营地区/发电类型</w:t>
                    </w:r>
                  </w:p>
                </w:tc>
              </w:sdtContent>
            </w:sdt>
            <w:sdt>
              <w:sdtPr>
                <w:rPr>
                  <w:sz w:val="18"/>
                  <w:szCs w:val="18"/>
                </w:rPr>
                <w:tag w:val="_PLD_1993717a2f0947e59c6dcb30508dcfee"/>
                <w:id w:val="1989415"/>
                <w:lock w:val="sdtLocked"/>
              </w:sdtPr>
              <w:sdtContent>
                <w:tc>
                  <w:tcPr>
                    <w:tcW w:w="392" w:type="pct"/>
                    <w:shd w:val="clear" w:color="auto" w:fill="auto"/>
                    <w:noWrap/>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今年</w:t>
                    </w:r>
                  </w:p>
                </w:tc>
              </w:sdtContent>
            </w:sdt>
            <w:sdt>
              <w:sdtPr>
                <w:rPr>
                  <w:sz w:val="18"/>
                  <w:szCs w:val="18"/>
                </w:rPr>
                <w:tag w:val="_PLD_b1d58370e2b84a8287cb4e6110ebefe2"/>
                <w:id w:val="1989416"/>
                <w:lock w:val="sdtLocked"/>
              </w:sdtPr>
              <w:sdtContent>
                <w:tc>
                  <w:tcPr>
                    <w:tcW w:w="392" w:type="pct"/>
                    <w:shd w:val="clear" w:color="auto" w:fill="auto"/>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上年同期</w:t>
                    </w:r>
                  </w:p>
                </w:tc>
              </w:sdtContent>
            </w:sdt>
            <w:sdt>
              <w:sdtPr>
                <w:rPr>
                  <w:sz w:val="18"/>
                  <w:szCs w:val="18"/>
                </w:rPr>
                <w:tag w:val="_PLD_89ea2a610cfd418687df71a9a442eef7"/>
                <w:id w:val="1989417"/>
                <w:lock w:val="sdtLocked"/>
              </w:sdtPr>
              <w:sdtContent>
                <w:tc>
                  <w:tcPr>
                    <w:tcW w:w="270" w:type="pct"/>
                    <w:shd w:val="clear" w:color="auto" w:fill="auto"/>
                    <w:noWrap/>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同比</w:t>
                    </w:r>
                  </w:p>
                </w:tc>
              </w:sdtContent>
            </w:sdt>
            <w:sdt>
              <w:sdtPr>
                <w:rPr>
                  <w:sz w:val="18"/>
                  <w:szCs w:val="18"/>
                </w:rPr>
                <w:tag w:val="_PLD_034b44f05588478aba8311d1c8ce2280"/>
                <w:id w:val="1989418"/>
                <w:lock w:val="sdtLocked"/>
              </w:sdtPr>
              <w:sdtContent>
                <w:tc>
                  <w:tcPr>
                    <w:tcW w:w="392" w:type="pct"/>
                    <w:shd w:val="clear" w:color="auto" w:fill="auto"/>
                    <w:noWrap/>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今年</w:t>
                    </w:r>
                  </w:p>
                </w:tc>
              </w:sdtContent>
            </w:sdt>
            <w:sdt>
              <w:sdtPr>
                <w:rPr>
                  <w:sz w:val="18"/>
                  <w:szCs w:val="18"/>
                </w:rPr>
                <w:tag w:val="_PLD_0a2d2bc4320945ca89e6543165b23263"/>
                <w:id w:val="1989419"/>
                <w:lock w:val="sdtLocked"/>
              </w:sdtPr>
              <w:sdtContent>
                <w:tc>
                  <w:tcPr>
                    <w:tcW w:w="392" w:type="pct"/>
                    <w:shd w:val="clear" w:color="auto" w:fill="auto"/>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上年同期</w:t>
                    </w:r>
                  </w:p>
                </w:tc>
              </w:sdtContent>
            </w:sdt>
            <w:sdt>
              <w:sdtPr>
                <w:rPr>
                  <w:sz w:val="18"/>
                  <w:szCs w:val="18"/>
                </w:rPr>
                <w:tag w:val="_PLD_4efbcd7408f7458689d867c171be0711"/>
                <w:id w:val="1989420"/>
                <w:lock w:val="sdtLocked"/>
              </w:sdtPr>
              <w:sdtContent>
                <w:tc>
                  <w:tcPr>
                    <w:tcW w:w="308" w:type="pct"/>
                    <w:shd w:val="clear" w:color="auto" w:fill="auto"/>
                    <w:noWrap/>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同比</w:t>
                    </w:r>
                  </w:p>
                </w:tc>
              </w:sdtContent>
            </w:sdt>
            <w:sdt>
              <w:sdtPr>
                <w:rPr>
                  <w:sz w:val="18"/>
                  <w:szCs w:val="18"/>
                </w:rPr>
                <w:tag w:val="_PLD_d78cbc26f98545e2bbc279052d11f1cb"/>
                <w:id w:val="1989421"/>
                <w:lock w:val="sdtLocked"/>
              </w:sdtPr>
              <w:sdtContent>
                <w:tc>
                  <w:tcPr>
                    <w:tcW w:w="392" w:type="pct"/>
                    <w:shd w:val="clear" w:color="auto" w:fill="auto"/>
                    <w:noWrap/>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今年</w:t>
                    </w:r>
                  </w:p>
                </w:tc>
              </w:sdtContent>
            </w:sdt>
            <w:sdt>
              <w:sdtPr>
                <w:rPr>
                  <w:sz w:val="18"/>
                  <w:szCs w:val="18"/>
                </w:rPr>
                <w:tag w:val="_PLD_34bec4f79ec849b7a06444ce97ce9318"/>
                <w:id w:val="1989422"/>
                <w:lock w:val="sdtLocked"/>
              </w:sdtPr>
              <w:sdtContent>
                <w:tc>
                  <w:tcPr>
                    <w:tcW w:w="392" w:type="pct"/>
                    <w:shd w:val="clear" w:color="auto" w:fill="auto"/>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上年同期</w:t>
                    </w:r>
                  </w:p>
                </w:tc>
              </w:sdtContent>
            </w:sdt>
            <w:sdt>
              <w:sdtPr>
                <w:rPr>
                  <w:sz w:val="18"/>
                  <w:szCs w:val="18"/>
                </w:rPr>
                <w:tag w:val="_PLD_3af6997cf6f0417aa5af27fcad4f0a66"/>
                <w:id w:val="1989423"/>
                <w:lock w:val="sdtLocked"/>
              </w:sdtPr>
              <w:sdtContent>
                <w:tc>
                  <w:tcPr>
                    <w:tcW w:w="281" w:type="pct"/>
                    <w:shd w:val="clear" w:color="auto" w:fill="auto"/>
                    <w:noWrap/>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同比</w:t>
                    </w:r>
                  </w:p>
                </w:tc>
              </w:sdtContent>
            </w:sdt>
            <w:sdt>
              <w:sdtPr>
                <w:rPr>
                  <w:sz w:val="18"/>
                  <w:szCs w:val="18"/>
                </w:rPr>
                <w:tag w:val="_PLD_ccfad655935d4866b316947f61892fd8"/>
                <w:id w:val="1989424"/>
                <w:lock w:val="sdtLocked"/>
              </w:sdtPr>
              <w:sdtContent>
                <w:tc>
                  <w:tcPr>
                    <w:tcW w:w="279" w:type="pct"/>
                    <w:shd w:val="clear" w:color="auto" w:fill="auto"/>
                    <w:noWrap/>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今年</w:t>
                    </w:r>
                  </w:p>
                </w:tc>
              </w:sdtContent>
            </w:sdt>
            <w:sdt>
              <w:sdtPr>
                <w:rPr>
                  <w:sz w:val="18"/>
                  <w:szCs w:val="18"/>
                </w:rPr>
                <w:tag w:val="_PLD_a7ea8343ebaa48aea0c7b0071e872406"/>
                <w:id w:val="1989425"/>
                <w:lock w:val="sdtLocked"/>
              </w:sdtPr>
              <w:sdtContent>
                <w:tc>
                  <w:tcPr>
                    <w:tcW w:w="280" w:type="pct"/>
                    <w:shd w:val="clear" w:color="auto" w:fill="auto"/>
                    <w:vAlign w:val="center"/>
                    <w:hideMark/>
                  </w:tcPr>
                  <w:p w:rsidR="000E45C0" w:rsidRPr="00E86CA1" w:rsidRDefault="000E45C0" w:rsidP="004C1014">
                    <w:pPr>
                      <w:adjustRightInd w:val="0"/>
                      <w:snapToGrid w:val="0"/>
                      <w:ind w:leftChars="-54" w:left="-113" w:rightChars="-73" w:right="-153"/>
                      <w:rPr>
                        <w:sz w:val="18"/>
                        <w:szCs w:val="18"/>
                      </w:rPr>
                    </w:pPr>
                    <w:r w:rsidRPr="00E86CA1">
                      <w:rPr>
                        <w:rFonts w:hint="eastAsia"/>
                        <w:sz w:val="18"/>
                        <w:szCs w:val="18"/>
                      </w:rPr>
                      <w:t>上年同期</w:t>
                    </w:r>
                  </w:p>
                </w:tc>
              </w:sdtContent>
            </w:sdt>
            <w:sdt>
              <w:sdtPr>
                <w:rPr>
                  <w:sz w:val="18"/>
                  <w:szCs w:val="18"/>
                </w:rPr>
                <w:tag w:val="_PLD_c121610b07554228bf3114526498e8b2"/>
                <w:id w:val="1989426"/>
                <w:lock w:val="sdtLocked"/>
              </w:sdtPr>
              <w:sdtContent>
                <w:tc>
                  <w:tcPr>
                    <w:tcW w:w="293" w:type="pct"/>
                    <w:shd w:val="clear" w:color="auto" w:fill="auto"/>
                    <w:noWrap/>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同比</w:t>
                    </w:r>
                  </w:p>
                </w:tc>
              </w:sdtContent>
            </w:sdt>
            <w:sdt>
              <w:sdtPr>
                <w:rPr>
                  <w:sz w:val="18"/>
                  <w:szCs w:val="18"/>
                </w:rPr>
                <w:tag w:val="_PLD_050e5686c1d04a05ba1017d8c73d747e"/>
                <w:id w:val="1989427"/>
                <w:lock w:val="sdtLocked"/>
              </w:sdtPr>
              <w:sdtContent>
                <w:tc>
                  <w:tcPr>
                    <w:tcW w:w="286" w:type="pct"/>
                    <w:shd w:val="clear" w:color="auto" w:fill="auto"/>
                    <w:noWrap/>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今年</w:t>
                    </w:r>
                  </w:p>
                </w:tc>
              </w:sdtContent>
            </w:sdt>
            <w:sdt>
              <w:sdtPr>
                <w:rPr>
                  <w:sz w:val="18"/>
                  <w:szCs w:val="18"/>
                </w:rPr>
                <w:tag w:val="_PLD_f37b62f8b5b940639f8cf72552461f34"/>
                <w:id w:val="1989428"/>
                <w:lock w:val="sdtLocked"/>
              </w:sdtPr>
              <w:sdtContent>
                <w:tc>
                  <w:tcPr>
                    <w:tcW w:w="265" w:type="pct"/>
                    <w:shd w:val="clear" w:color="auto" w:fill="auto"/>
                    <w:noWrap/>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今年</w:t>
                    </w:r>
                  </w:p>
                </w:tc>
              </w:sdtContent>
            </w:sdt>
          </w:tr>
          <w:sdt>
            <w:sdtPr>
              <w:rPr>
                <w:rFonts w:hint="eastAsia"/>
                <w:sz w:val="18"/>
                <w:szCs w:val="18"/>
              </w:rPr>
              <w:alias w:val="经营地区电量电价情况明细"/>
              <w:tag w:val="_TUP_d50f1f59cae84a0d821ee0c517193d0c"/>
              <w:id w:val="1989430"/>
              <w:lock w:val="sdtLocked"/>
            </w:sdtPr>
            <w:sdtContent>
              <w:tr w:rsidR="000E45C0" w:rsidRPr="00E86CA1" w:rsidTr="00C94701">
                <w:trPr>
                  <w:trHeight w:val="284"/>
                </w:trPr>
                <w:sdt>
                  <w:sdtPr>
                    <w:rPr>
                      <w:rFonts w:hint="eastAsia"/>
                      <w:sz w:val="18"/>
                      <w:szCs w:val="18"/>
                    </w:rPr>
                    <w:alias w:val="经营地区电量电价情况明细_省或直辖市"/>
                    <w:tag w:val="_GBC_be068a6563d94283922826ab0623b9f9"/>
                    <w:id w:val="1989429"/>
                    <w:lock w:val="sdtLocked"/>
                  </w:sdtPr>
                  <w:sdtContent>
                    <w:tc>
                      <w:tcPr>
                        <w:tcW w:w="387" w:type="pct"/>
                        <w:shd w:val="clear" w:color="auto" w:fill="auto"/>
                        <w:vAlign w:val="center"/>
                        <w:hideMark/>
                      </w:tcPr>
                      <w:p w:rsidR="000E45C0" w:rsidRPr="00E86CA1" w:rsidRDefault="000E45C0" w:rsidP="004C1014">
                        <w:pPr>
                          <w:adjustRightInd w:val="0"/>
                          <w:snapToGrid w:val="0"/>
                          <w:rPr>
                            <w:sz w:val="18"/>
                            <w:szCs w:val="18"/>
                          </w:rPr>
                        </w:pPr>
                        <w:r w:rsidRPr="00E86CA1">
                          <w:rPr>
                            <w:rFonts w:hint="eastAsia"/>
                            <w:sz w:val="18"/>
                            <w:szCs w:val="18"/>
                          </w:rPr>
                          <w:t>福建省</w:t>
                        </w:r>
                      </w:p>
                    </w:tc>
                  </w:sdtContent>
                </w:sdt>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198,335.51</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103,142.95</w:t>
                    </w:r>
                  </w:p>
                </w:tc>
                <w:tc>
                  <w:tcPr>
                    <w:tcW w:w="270"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rFonts w:hint="eastAsia"/>
                        <w:sz w:val="18"/>
                        <w:szCs w:val="18"/>
                      </w:rPr>
                      <w:t>92.29%</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193,319.86</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100,260.10</w:t>
                    </w:r>
                  </w:p>
                </w:tc>
                <w:tc>
                  <w:tcPr>
                    <w:tcW w:w="308"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92.82%</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193,319.86</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100,260.10</w:t>
                    </w:r>
                  </w:p>
                </w:tc>
                <w:tc>
                  <w:tcPr>
                    <w:tcW w:w="281"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92.82%</w:t>
                    </w:r>
                  </w:p>
                </w:tc>
                <w:tc>
                  <w:tcPr>
                    <w:tcW w:w="279"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344.05</w:t>
                    </w:r>
                  </w:p>
                </w:tc>
                <w:tc>
                  <w:tcPr>
                    <w:tcW w:w="280"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280.49</w:t>
                    </w:r>
                  </w:p>
                </w:tc>
                <w:tc>
                  <w:tcPr>
                    <w:tcW w:w="293"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22.66%</w:t>
                    </w:r>
                  </w:p>
                </w:tc>
                <w:tc>
                  <w:tcPr>
                    <w:tcW w:w="286"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64</w:t>
                    </w:r>
                    <w:r>
                      <w:rPr>
                        <w:rFonts w:hint="eastAsia"/>
                        <w:sz w:val="18"/>
                        <w:szCs w:val="18"/>
                      </w:rPr>
                      <w:t>4</w:t>
                    </w:r>
                    <w:r w:rsidRPr="00E86CA1">
                      <w:rPr>
                        <w:sz w:val="18"/>
                        <w:szCs w:val="18"/>
                      </w:rPr>
                      <w:t>.2</w:t>
                    </w:r>
                    <w:r>
                      <w:rPr>
                        <w:rFonts w:hint="eastAsia"/>
                        <w:sz w:val="18"/>
                        <w:szCs w:val="18"/>
                      </w:rPr>
                      <w:t>5</w:t>
                    </w:r>
                  </w:p>
                </w:tc>
                <w:tc>
                  <w:tcPr>
                    <w:tcW w:w="265"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644.25</w:t>
                    </w:r>
                  </w:p>
                </w:tc>
              </w:tr>
            </w:sdtContent>
          </w:sdt>
          <w:sdt>
            <w:sdtPr>
              <w:rPr>
                <w:rFonts w:hint="eastAsia"/>
                <w:sz w:val="18"/>
                <w:szCs w:val="18"/>
              </w:rPr>
              <w:alias w:val="其他发电类型电量电价情况明细"/>
              <w:tag w:val="_TUP_3da6c16328e0478bb662bbbbd098fb4f"/>
              <w:id w:val="1989432"/>
              <w:lock w:val="sdtLocked"/>
            </w:sdtPr>
            <w:sdtContent>
              <w:tr w:rsidR="000E45C0" w:rsidRPr="00E86CA1" w:rsidTr="00C94701">
                <w:trPr>
                  <w:trHeight w:val="284"/>
                </w:trPr>
                <w:sdt>
                  <w:sdtPr>
                    <w:rPr>
                      <w:rFonts w:hint="eastAsia"/>
                      <w:sz w:val="18"/>
                      <w:szCs w:val="18"/>
                    </w:rPr>
                    <w:alias w:val="分类型的发电类型"/>
                    <w:tag w:val="_GBC_21fbcb9c2b974af488cc691ee8ab921c"/>
                    <w:id w:val="1989431"/>
                    <w:lock w:val="sdtLocked"/>
                    <w:text/>
                  </w:sdtPr>
                  <w:sdtContent>
                    <w:tc>
                      <w:tcPr>
                        <w:tcW w:w="387" w:type="pct"/>
                        <w:shd w:val="clear" w:color="auto" w:fill="auto"/>
                        <w:vAlign w:val="center"/>
                      </w:tcPr>
                      <w:p w:rsidR="000E45C0" w:rsidRPr="00E86CA1" w:rsidRDefault="000E45C0" w:rsidP="004C1014">
                        <w:pPr>
                          <w:adjustRightInd w:val="0"/>
                          <w:snapToGrid w:val="0"/>
                          <w:ind w:firstLineChars="100" w:firstLine="180"/>
                          <w:rPr>
                            <w:sz w:val="18"/>
                            <w:szCs w:val="18"/>
                          </w:rPr>
                        </w:pPr>
                        <w:r w:rsidRPr="00E86CA1">
                          <w:rPr>
                            <w:rFonts w:hint="eastAsia"/>
                            <w:sz w:val="18"/>
                            <w:szCs w:val="18"/>
                          </w:rPr>
                          <w:t>风电</w:t>
                        </w:r>
                      </w:p>
                    </w:tc>
                  </w:sdtContent>
                </w:sdt>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198,335.51</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103,142.95</w:t>
                    </w:r>
                  </w:p>
                </w:tc>
                <w:tc>
                  <w:tcPr>
                    <w:tcW w:w="270" w:type="pct"/>
                    <w:shd w:val="clear" w:color="auto" w:fill="auto"/>
                    <w:noWrap/>
                    <w:vAlign w:val="center"/>
                  </w:tcPr>
                  <w:p w:rsidR="000E45C0" w:rsidRPr="00E86CA1" w:rsidRDefault="000E45C0" w:rsidP="00C94701">
                    <w:pPr>
                      <w:adjustRightInd w:val="0"/>
                      <w:snapToGrid w:val="0"/>
                      <w:jc w:val="right"/>
                      <w:rPr>
                        <w:sz w:val="18"/>
                        <w:szCs w:val="18"/>
                      </w:rPr>
                    </w:pPr>
                    <w:r w:rsidRPr="00E86CA1">
                      <w:rPr>
                        <w:rFonts w:hint="eastAsia"/>
                        <w:sz w:val="18"/>
                        <w:szCs w:val="18"/>
                      </w:rPr>
                      <w:t>92.29%</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193,319.86</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100,260.10</w:t>
                    </w:r>
                  </w:p>
                </w:tc>
                <w:tc>
                  <w:tcPr>
                    <w:tcW w:w="308"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92.82%</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193,319.86</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100,260.10</w:t>
                    </w:r>
                  </w:p>
                </w:tc>
                <w:tc>
                  <w:tcPr>
                    <w:tcW w:w="281"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92.82%</w:t>
                    </w:r>
                  </w:p>
                </w:tc>
                <w:tc>
                  <w:tcPr>
                    <w:tcW w:w="279"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344.05</w:t>
                    </w:r>
                  </w:p>
                </w:tc>
                <w:tc>
                  <w:tcPr>
                    <w:tcW w:w="280"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280.49</w:t>
                    </w:r>
                  </w:p>
                </w:tc>
                <w:tc>
                  <w:tcPr>
                    <w:tcW w:w="293"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22.66%</w:t>
                    </w:r>
                  </w:p>
                </w:tc>
                <w:tc>
                  <w:tcPr>
                    <w:tcW w:w="286"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64</w:t>
                    </w:r>
                    <w:r>
                      <w:rPr>
                        <w:rFonts w:hint="eastAsia"/>
                        <w:sz w:val="18"/>
                        <w:szCs w:val="18"/>
                      </w:rPr>
                      <w:t>4</w:t>
                    </w:r>
                    <w:r w:rsidRPr="00E86CA1">
                      <w:rPr>
                        <w:sz w:val="18"/>
                        <w:szCs w:val="18"/>
                      </w:rPr>
                      <w:t>.2</w:t>
                    </w:r>
                    <w:r>
                      <w:rPr>
                        <w:rFonts w:hint="eastAsia"/>
                        <w:sz w:val="18"/>
                        <w:szCs w:val="18"/>
                      </w:rPr>
                      <w:t>5</w:t>
                    </w:r>
                  </w:p>
                </w:tc>
                <w:tc>
                  <w:tcPr>
                    <w:tcW w:w="265"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644.25</w:t>
                    </w:r>
                  </w:p>
                </w:tc>
              </w:tr>
            </w:sdtContent>
          </w:sdt>
          <w:sdt>
            <w:sdtPr>
              <w:rPr>
                <w:rFonts w:hint="eastAsia"/>
                <w:sz w:val="18"/>
                <w:szCs w:val="18"/>
              </w:rPr>
              <w:alias w:val="经营地区电量电价情况明细"/>
              <w:tag w:val="_TUP_d50f1f59cae84a0d821ee0c517193d0c"/>
              <w:id w:val="1989434"/>
              <w:lock w:val="sdtLocked"/>
            </w:sdtPr>
            <w:sdtContent>
              <w:tr w:rsidR="000E45C0" w:rsidRPr="00E86CA1" w:rsidTr="00C94701">
                <w:trPr>
                  <w:trHeight w:val="284"/>
                </w:trPr>
                <w:sdt>
                  <w:sdtPr>
                    <w:rPr>
                      <w:rFonts w:hint="eastAsia"/>
                      <w:sz w:val="18"/>
                      <w:szCs w:val="18"/>
                    </w:rPr>
                    <w:alias w:val="经营地区电量电价情况明细_省或直辖市"/>
                    <w:tag w:val="_GBC_be068a6563d94283922826ab0623b9f9"/>
                    <w:id w:val="1989433"/>
                    <w:lock w:val="sdtLocked"/>
                  </w:sdtPr>
                  <w:sdtContent>
                    <w:tc>
                      <w:tcPr>
                        <w:tcW w:w="387" w:type="pct"/>
                        <w:shd w:val="clear" w:color="auto" w:fill="auto"/>
                        <w:vAlign w:val="center"/>
                        <w:hideMark/>
                      </w:tcPr>
                      <w:p w:rsidR="000E45C0" w:rsidRPr="00E86CA1" w:rsidRDefault="000E45C0" w:rsidP="004C1014">
                        <w:pPr>
                          <w:adjustRightInd w:val="0"/>
                          <w:snapToGrid w:val="0"/>
                          <w:rPr>
                            <w:sz w:val="18"/>
                            <w:szCs w:val="18"/>
                          </w:rPr>
                        </w:pPr>
                        <w:r w:rsidRPr="00E86CA1">
                          <w:rPr>
                            <w:rFonts w:hint="eastAsia"/>
                            <w:sz w:val="18"/>
                            <w:szCs w:val="18"/>
                          </w:rPr>
                          <w:t>黑龙江省</w:t>
                        </w:r>
                      </w:p>
                    </w:tc>
                  </w:sdtContent>
                </w:sdt>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28,550.40</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29,610.97</w:t>
                    </w:r>
                  </w:p>
                </w:tc>
                <w:tc>
                  <w:tcPr>
                    <w:tcW w:w="270"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rFonts w:hint="eastAsia"/>
                        <w:sz w:val="18"/>
                        <w:szCs w:val="18"/>
                      </w:rPr>
                      <w:t>-3.58%</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27,250.19</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28,790.26</w:t>
                    </w:r>
                  </w:p>
                </w:tc>
                <w:tc>
                  <w:tcPr>
                    <w:tcW w:w="308"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-5.35%</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27,250.19</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28,790.26</w:t>
                    </w:r>
                  </w:p>
                </w:tc>
                <w:tc>
                  <w:tcPr>
                    <w:tcW w:w="281"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-5.35%</w:t>
                    </w:r>
                  </w:p>
                </w:tc>
                <w:tc>
                  <w:tcPr>
                    <w:tcW w:w="279"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31.97</w:t>
                    </w:r>
                  </w:p>
                </w:tc>
                <w:tc>
                  <w:tcPr>
                    <w:tcW w:w="280"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30.89</w:t>
                    </w:r>
                  </w:p>
                </w:tc>
                <w:tc>
                  <w:tcPr>
                    <w:tcW w:w="293"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3.49%</w:t>
                    </w:r>
                  </w:p>
                </w:tc>
                <w:tc>
                  <w:tcPr>
                    <w:tcW w:w="286" w:type="pct"/>
                    <w:shd w:val="clear" w:color="auto" w:fill="auto"/>
                    <w:noWrap/>
                    <w:vAlign w:val="center"/>
                    <w:hideMark/>
                  </w:tcPr>
                  <w:p w:rsidR="000E45C0" w:rsidRPr="00E86CA1" w:rsidRDefault="000E45C0" w:rsidP="00C94701">
                    <w:pPr>
                      <w:adjustRightInd w:val="0"/>
                      <w:snapToGrid w:val="0"/>
                      <w:jc w:val="right"/>
                      <w:rPr>
                        <w:sz w:val="18"/>
                        <w:szCs w:val="18"/>
                      </w:rPr>
                    </w:pPr>
                    <w:r>
                      <w:rPr>
                        <w:rFonts w:hint="eastAsia"/>
                        <w:sz w:val="18"/>
                        <w:szCs w:val="18"/>
                      </w:rPr>
                      <w:t>501</w:t>
                    </w:r>
                    <w:r w:rsidRPr="00E86CA1">
                      <w:rPr>
                        <w:sz w:val="18"/>
                        <w:szCs w:val="18"/>
                      </w:rPr>
                      <w:t>.</w:t>
                    </w:r>
                    <w:r>
                      <w:rPr>
                        <w:rFonts w:hint="eastAsia"/>
                        <w:sz w:val="18"/>
                        <w:szCs w:val="18"/>
                      </w:rPr>
                      <w:t>54</w:t>
                    </w:r>
                  </w:p>
                </w:tc>
                <w:tc>
                  <w:tcPr>
                    <w:tcW w:w="265"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501.54</w:t>
                    </w:r>
                  </w:p>
                </w:tc>
              </w:tr>
            </w:sdtContent>
          </w:sdt>
          <w:sdt>
            <w:sdtPr>
              <w:rPr>
                <w:rFonts w:hint="eastAsia"/>
                <w:sz w:val="18"/>
                <w:szCs w:val="18"/>
              </w:rPr>
              <w:alias w:val="其他发电类型电量电价情况明细"/>
              <w:tag w:val="_TUP_3da6c16328e0478bb662bbbbd098fb4f"/>
              <w:id w:val="1989436"/>
              <w:lock w:val="sdtLocked"/>
            </w:sdtPr>
            <w:sdtContent>
              <w:tr w:rsidR="000E45C0" w:rsidRPr="00E86CA1" w:rsidTr="00C94701">
                <w:trPr>
                  <w:trHeight w:val="284"/>
                </w:trPr>
                <w:sdt>
                  <w:sdtPr>
                    <w:rPr>
                      <w:rFonts w:hint="eastAsia"/>
                      <w:sz w:val="18"/>
                      <w:szCs w:val="18"/>
                    </w:rPr>
                    <w:alias w:val="分类型的发电类型"/>
                    <w:tag w:val="_GBC_21fbcb9c2b974af488cc691ee8ab921c"/>
                    <w:id w:val="1989435"/>
                    <w:lock w:val="sdtLocked"/>
                    <w:text/>
                  </w:sdtPr>
                  <w:sdtContent>
                    <w:tc>
                      <w:tcPr>
                        <w:tcW w:w="387" w:type="pct"/>
                        <w:shd w:val="clear" w:color="auto" w:fill="auto"/>
                        <w:vAlign w:val="center"/>
                      </w:tcPr>
                      <w:p w:rsidR="000E45C0" w:rsidRPr="00E86CA1" w:rsidRDefault="000E45C0" w:rsidP="004C1014">
                        <w:pPr>
                          <w:adjustRightInd w:val="0"/>
                          <w:snapToGrid w:val="0"/>
                          <w:ind w:firstLineChars="100" w:firstLine="180"/>
                          <w:rPr>
                            <w:sz w:val="18"/>
                            <w:szCs w:val="18"/>
                          </w:rPr>
                        </w:pPr>
                        <w:r w:rsidRPr="00E86CA1">
                          <w:rPr>
                            <w:rFonts w:hint="eastAsia"/>
                            <w:sz w:val="18"/>
                            <w:szCs w:val="18"/>
                          </w:rPr>
                          <w:t>风电</w:t>
                        </w:r>
                      </w:p>
                    </w:tc>
                  </w:sdtContent>
                </w:sdt>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28,550.40</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29,610.97</w:t>
                    </w:r>
                  </w:p>
                </w:tc>
                <w:tc>
                  <w:tcPr>
                    <w:tcW w:w="270" w:type="pct"/>
                    <w:shd w:val="clear" w:color="auto" w:fill="auto"/>
                    <w:noWrap/>
                    <w:vAlign w:val="center"/>
                  </w:tcPr>
                  <w:p w:rsidR="000E45C0" w:rsidRPr="00E86CA1" w:rsidRDefault="000E45C0" w:rsidP="00C94701">
                    <w:pPr>
                      <w:adjustRightInd w:val="0"/>
                      <w:snapToGrid w:val="0"/>
                      <w:jc w:val="right"/>
                      <w:rPr>
                        <w:sz w:val="18"/>
                        <w:szCs w:val="18"/>
                      </w:rPr>
                    </w:pPr>
                    <w:r w:rsidRPr="00E86CA1">
                      <w:rPr>
                        <w:rFonts w:hint="eastAsia"/>
                        <w:sz w:val="18"/>
                        <w:szCs w:val="18"/>
                      </w:rPr>
                      <w:t>-3.58%</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27,250.19</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28,790.26</w:t>
                    </w:r>
                  </w:p>
                </w:tc>
                <w:tc>
                  <w:tcPr>
                    <w:tcW w:w="308"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-5.35%</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27,250.19</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28,790.26</w:t>
                    </w:r>
                  </w:p>
                </w:tc>
                <w:tc>
                  <w:tcPr>
                    <w:tcW w:w="281"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-5.35%</w:t>
                    </w:r>
                  </w:p>
                </w:tc>
                <w:tc>
                  <w:tcPr>
                    <w:tcW w:w="279"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31.97</w:t>
                    </w:r>
                  </w:p>
                </w:tc>
                <w:tc>
                  <w:tcPr>
                    <w:tcW w:w="280"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30.89</w:t>
                    </w:r>
                  </w:p>
                </w:tc>
                <w:tc>
                  <w:tcPr>
                    <w:tcW w:w="293"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3.49%</w:t>
                    </w:r>
                  </w:p>
                </w:tc>
                <w:tc>
                  <w:tcPr>
                    <w:tcW w:w="286" w:type="pct"/>
                    <w:shd w:val="clear" w:color="auto" w:fill="auto"/>
                    <w:noWrap/>
                    <w:vAlign w:val="center"/>
                  </w:tcPr>
                  <w:p w:rsidR="000E45C0" w:rsidRPr="00E86CA1" w:rsidRDefault="000E45C0" w:rsidP="00C94701">
                    <w:pPr>
                      <w:adjustRightInd w:val="0"/>
                      <w:snapToGrid w:val="0"/>
                      <w:jc w:val="right"/>
                      <w:rPr>
                        <w:sz w:val="18"/>
                        <w:szCs w:val="18"/>
                      </w:rPr>
                    </w:pPr>
                    <w:r>
                      <w:rPr>
                        <w:rFonts w:hint="eastAsia"/>
                        <w:sz w:val="18"/>
                        <w:szCs w:val="18"/>
                      </w:rPr>
                      <w:t>501.54</w:t>
                    </w:r>
                  </w:p>
                </w:tc>
                <w:tc>
                  <w:tcPr>
                    <w:tcW w:w="265"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501.54</w:t>
                    </w:r>
                  </w:p>
                </w:tc>
              </w:tr>
            </w:sdtContent>
          </w:sdt>
          <w:sdt>
            <w:sdtPr>
              <w:rPr>
                <w:rFonts w:hint="eastAsia"/>
                <w:sz w:val="18"/>
                <w:szCs w:val="18"/>
              </w:rPr>
              <w:alias w:val="经营地区电量电价情况明细"/>
              <w:tag w:val="_TUP_d50f1f59cae84a0d821ee0c517193d0c"/>
              <w:id w:val="1989438"/>
              <w:lock w:val="sdtLocked"/>
            </w:sdtPr>
            <w:sdtContent>
              <w:tr w:rsidR="000E45C0" w:rsidRPr="00E86CA1" w:rsidTr="00C94701">
                <w:trPr>
                  <w:trHeight w:val="284"/>
                </w:trPr>
                <w:sdt>
                  <w:sdtPr>
                    <w:rPr>
                      <w:rFonts w:hint="eastAsia"/>
                      <w:sz w:val="18"/>
                      <w:szCs w:val="18"/>
                    </w:rPr>
                    <w:alias w:val="经营地区电量电价情况明细_省或直辖市"/>
                    <w:tag w:val="_GBC_be068a6563d94283922826ab0623b9f9"/>
                    <w:id w:val="1989437"/>
                    <w:lock w:val="sdtLocked"/>
                  </w:sdtPr>
                  <w:sdtContent>
                    <w:tc>
                      <w:tcPr>
                        <w:tcW w:w="387" w:type="pct"/>
                        <w:shd w:val="clear" w:color="auto" w:fill="auto"/>
                        <w:vAlign w:val="center"/>
                        <w:hideMark/>
                      </w:tcPr>
                      <w:p w:rsidR="000E45C0" w:rsidRPr="00E86CA1" w:rsidRDefault="000E45C0" w:rsidP="004C1014">
                        <w:pPr>
                          <w:adjustRightInd w:val="0"/>
                          <w:snapToGrid w:val="0"/>
                          <w:rPr>
                            <w:sz w:val="18"/>
                            <w:szCs w:val="18"/>
                          </w:rPr>
                        </w:pPr>
                        <w:r w:rsidRPr="00E86CA1">
                          <w:rPr>
                            <w:rFonts w:hint="eastAsia"/>
                            <w:sz w:val="18"/>
                            <w:szCs w:val="18"/>
                          </w:rPr>
                          <w:t>新疆哈密</w:t>
                        </w:r>
                      </w:p>
                    </w:tc>
                  </w:sdtContent>
                </w:sdt>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3,531.73</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3,417.79</w:t>
                    </w:r>
                  </w:p>
                </w:tc>
                <w:tc>
                  <w:tcPr>
                    <w:tcW w:w="270"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rFonts w:hint="eastAsia"/>
                        <w:sz w:val="18"/>
                        <w:szCs w:val="18"/>
                      </w:rPr>
                      <w:t>3.33%</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3,417.54</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3,297.14</w:t>
                    </w:r>
                  </w:p>
                </w:tc>
                <w:tc>
                  <w:tcPr>
                    <w:tcW w:w="308"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3.65%</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3,417.54</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3,297.14</w:t>
                    </w:r>
                  </w:p>
                </w:tc>
                <w:tc>
                  <w:tcPr>
                    <w:tcW w:w="281"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3.65%</w:t>
                    </w:r>
                  </w:p>
                </w:tc>
                <w:tc>
                  <w:tcPr>
                    <w:tcW w:w="279"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25.90</w:t>
                    </w:r>
                  </w:p>
                </w:tc>
                <w:tc>
                  <w:tcPr>
                    <w:tcW w:w="280"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25.62</w:t>
                    </w:r>
                  </w:p>
                </w:tc>
                <w:tc>
                  <w:tcPr>
                    <w:tcW w:w="293"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1.09%</w:t>
                    </w:r>
                  </w:p>
                </w:tc>
                <w:tc>
                  <w:tcPr>
                    <w:tcW w:w="286"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796.77</w:t>
                    </w:r>
                  </w:p>
                </w:tc>
                <w:tc>
                  <w:tcPr>
                    <w:tcW w:w="265"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796.77</w:t>
                    </w:r>
                  </w:p>
                </w:tc>
              </w:tr>
            </w:sdtContent>
          </w:sdt>
          <w:sdt>
            <w:sdtPr>
              <w:rPr>
                <w:rFonts w:hint="eastAsia"/>
                <w:sz w:val="18"/>
                <w:szCs w:val="18"/>
              </w:rPr>
              <w:alias w:val="其他发电类型电量电价情况明细"/>
              <w:tag w:val="_TUP_3da6c16328e0478bb662bbbbd098fb4f"/>
              <w:id w:val="1989440"/>
              <w:lock w:val="sdtLocked"/>
            </w:sdtPr>
            <w:sdtContent>
              <w:tr w:rsidR="000E45C0" w:rsidRPr="00E86CA1" w:rsidTr="00C94701">
                <w:trPr>
                  <w:trHeight w:val="284"/>
                </w:trPr>
                <w:sdt>
                  <w:sdtPr>
                    <w:rPr>
                      <w:rFonts w:hint="eastAsia"/>
                      <w:sz w:val="18"/>
                      <w:szCs w:val="18"/>
                    </w:rPr>
                    <w:alias w:val="分类型的发电类型"/>
                    <w:tag w:val="_GBC_21fbcb9c2b974af488cc691ee8ab921c"/>
                    <w:id w:val="1989439"/>
                    <w:lock w:val="sdtLocked"/>
                    <w:text/>
                  </w:sdtPr>
                  <w:sdtContent>
                    <w:tc>
                      <w:tcPr>
                        <w:tcW w:w="387" w:type="pct"/>
                        <w:shd w:val="clear" w:color="auto" w:fill="auto"/>
                        <w:vAlign w:val="center"/>
                      </w:tcPr>
                      <w:p w:rsidR="000E45C0" w:rsidRPr="00E86CA1" w:rsidRDefault="000E45C0" w:rsidP="004C1014">
                        <w:pPr>
                          <w:adjustRightInd w:val="0"/>
                          <w:snapToGrid w:val="0"/>
                          <w:ind w:rightChars="-58" w:right="-122" w:firstLineChars="100" w:firstLine="180"/>
                          <w:rPr>
                            <w:sz w:val="18"/>
                            <w:szCs w:val="18"/>
                          </w:rPr>
                        </w:pPr>
                        <w:r w:rsidRPr="00E86CA1">
                          <w:rPr>
                            <w:rFonts w:hint="eastAsia"/>
                            <w:sz w:val="18"/>
                            <w:szCs w:val="18"/>
                          </w:rPr>
                          <w:t>光伏发电</w:t>
                        </w:r>
                      </w:p>
                    </w:tc>
                  </w:sdtContent>
                </w:sdt>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3,531.73</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3,417.79</w:t>
                    </w:r>
                  </w:p>
                </w:tc>
                <w:tc>
                  <w:tcPr>
                    <w:tcW w:w="270" w:type="pct"/>
                    <w:shd w:val="clear" w:color="auto" w:fill="auto"/>
                    <w:noWrap/>
                    <w:vAlign w:val="center"/>
                  </w:tcPr>
                  <w:p w:rsidR="000E45C0" w:rsidRPr="00E86CA1" w:rsidRDefault="000E45C0" w:rsidP="00C94701">
                    <w:pPr>
                      <w:adjustRightInd w:val="0"/>
                      <w:snapToGrid w:val="0"/>
                      <w:jc w:val="right"/>
                      <w:rPr>
                        <w:sz w:val="18"/>
                        <w:szCs w:val="18"/>
                      </w:rPr>
                    </w:pPr>
                    <w:r w:rsidRPr="00E86CA1">
                      <w:rPr>
                        <w:rFonts w:hint="eastAsia"/>
                        <w:sz w:val="18"/>
                        <w:szCs w:val="18"/>
                      </w:rPr>
                      <w:t>3.33%</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3,417.54</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3,297.14</w:t>
                    </w:r>
                  </w:p>
                </w:tc>
                <w:tc>
                  <w:tcPr>
                    <w:tcW w:w="308"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3.65%</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3,417.54</w:t>
                    </w:r>
                  </w:p>
                </w:tc>
                <w:tc>
                  <w:tcPr>
                    <w:tcW w:w="392"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3,297.14</w:t>
                    </w:r>
                  </w:p>
                </w:tc>
                <w:tc>
                  <w:tcPr>
                    <w:tcW w:w="281"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3.65%</w:t>
                    </w:r>
                  </w:p>
                </w:tc>
                <w:tc>
                  <w:tcPr>
                    <w:tcW w:w="279"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25.90</w:t>
                    </w:r>
                  </w:p>
                </w:tc>
                <w:tc>
                  <w:tcPr>
                    <w:tcW w:w="280"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25.62</w:t>
                    </w:r>
                  </w:p>
                </w:tc>
                <w:tc>
                  <w:tcPr>
                    <w:tcW w:w="293"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1.09%</w:t>
                    </w:r>
                  </w:p>
                </w:tc>
                <w:tc>
                  <w:tcPr>
                    <w:tcW w:w="286"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796.77</w:t>
                    </w:r>
                  </w:p>
                </w:tc>
                <w:tc>
                  <w:tcPr>
                    <w:tcW w:w="265" w:type="pct"/>
                    <w:shd w:val="clear" w:color="auto" w:fill="auto"/>
                    <w:noWrap/>
                    <w:vAlign w:val="center"/>
                  </w:tcPr>
                  <w:p w:rsidR="000E45C0" w:rsidRPr="00E86CA1" w:rsidRDefault="000E45C0" w:rsidP="00C94701">
                    <w:pPr>
                      <w:adjustRightInd w:val="0"/>
                      <w:snapToGrid w:val="0"/>
                      <w:jc w:val="right"/>
                      <w:rPr>
                        <w:sz w:val="18"/>
                        <w:szCs w:val="18"/>
                      </w:rPr>
                    </w:pPr>
                    <w:r w:rsidRPr="00E86CA1">
                      <w:rPr>
                        <w:sz w:val="18"/>
                        <w:szCs w:val="18"/>
                      </w:rPr>
                      <w:t>796.77</w:t>
                    </w:r>
                  </w:p>
                </w:tc>
              </w:tr>
            </w:sdtContent>
          </w:sdt>
          <w:tr w:rsidR="000E45C0" w:rsidRPr="00E86CA1" w:rsidTr="00C94701">
            <w:trPr>
              <w:trHeight w:val="284"/>
            </w:trPr>
            <w:sdt>
              <w:sdtPr>
                <w:rPr>
                  <w:sz w:val="18"/>
                  <w:szCs w:val="18"/>
                </w:rPr>
                <w:tag w:val="_PLD_adaa3f5264dc47dfa89358d33afd5284"/>
                <w:id w:val="1989441"/>
                <w:lock w:val="sdtLocked"/>
              </w:sdtPr>
              <w:sdtContent>
                <w:tc>
                  <w:tcPr>
                    <w:tcW w:w="387" w:type="pct"/>
                    <w:shd w:val="clear" w:color="auto" w:fill="auto"/>
                    <w:noWrap/>
                    <w:vAlign w:val="center"/>
                    <w:hideMark/>
                  </w:tcPr>
                  <w:p w:rsidR="000E45C0" w:rsidRPr="00E86CA1" w:rsidRDefault="000E45C0" w:rsidP="004C1014">
                    <w:pPr>
                      <w:adjustRightInd w:val="0"/>
                      <w:snapToGrid w:val="0"/>
                      <w:jc w:val="center"/>
                      <w:rPr>
                        <w:sz w:val="18"/>
                        <w:szCs w:val="18"/>
                      </w:rPr>
                    </w:pPr>
                    <w:r w:rsidRPr="00E86CA1">
                      <w:rPr>
                        <w:rFonts w:hint="eastAsia"/>
                        <w:sz w:val="18"/>
                        <w:szCs w:val="18"/>
                      </w:rPr>
                      <w:t>合计</w:t>
                    </w:r>
                  </w:p>
                </w:tc>
              </w:sdtContent>
            </w:sdt>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230,417.64</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136,171.71</w:t>
                </w:r>
              </w:p>
            </w:tc>
            <w:tc>
              <w:tcPr>
                <w:tcW w:w="270"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rFonts w:hint="eastAsia"/>
                    <w:sz w:val="18"/>
                    <w:szCs w:val="18"/>
                  </w:rPr>
                  <w:t>69.21%</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223,987.58</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132,347.49</w:t>
                </w:r>
              </w:p>
            </w:tc>
            <w:tc>
              <w:tcPr>
                <w:tcW w:w="308"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69.24%</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223,987.58</w:t>
                </w:r>
              </w:p>
            </w:tc>
            <w:tc>
              <w:tcPr>
                <w:tcW w:w="392"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132,347.49</w:t>
                </w:r>
              </w:p>
            </w:tc>
            <w:tc>
              <w:tcPr>
                <w:tcW w:w="281"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69.24%</w:t>
                </w:r>
              </w:p>
            </w:tc>
            <w:tc>
              <w:tcPr>
                <w:tcW w:w="279"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401.92</w:t>
                </w:r>
              </w:p>
            </w:tc>
            <w:tc>
              <w:tcPr>
                <w:tcW w:w="280"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337.00</w:t>
                </w:r>
              </w:p>
            </w:tc>
            <w:tc>
              <w:tcPr>
                <w:tcW w:w="293" w:type="pct"/>
                <w:shd w:val="clear" w:color="auto" w:fill="auto"/>
                <w:noWrap/>
                <w:vAlign w:val="center"/>
                <w:hideMark/>
              </w:tcPr>
              <w:p w:rsidR="000E45C0" w:rsidRPr="00E86CA1" w:rsidRDefault="000E45C0" w:rsidP="00C94701">
                <w:pPr>
                  <w:adjustRightInd w:val="0"/>
                  <w:snapToGrid w:val="0"/>
                  <w:jc w:val="right"/>
                  <w:rPr>
                    <w:sz w:val="18"/>
                    <w:szCs w:val="18"/>
                  </w:rPr>
                </w:pPr>
                <w:r w:rsidRPr="00E86CA1">
                  <w:rPr>
                    <w:sz w:val="18"/>
                    <w:szCs w:val="18"/>
                  </w:rPr>
                  <w:t>19.26%</w:t>
                </w:r>
              </w:p>
            </w:tc>
            <w:tc>
              <w:tcPr>
                <w:tcW w:w="286" w:type="pct"/>
                <w:shd w:val="clear" w:color="auto" w:fill="auto"/>
                <w:noWrap/>
                <w:vAlign w:val="center"/>
                <w:hideMark/>
              </w:tcPr>
              <w:p w:rsidR="000E45C0" w:rsidRPr="00E86CA1" w:rsidRDefault="000E45C0" w:rsidP="00C94701">
                <w:pPr>
                  <w:adjustRightInd w:val="0"/>
                  <w:snapToGrid w:val="0"/>
                  <w:jc w:val="right"/>
                  <w:rPr>
                    <w:sz w:val="18"/>
                    <w:szCs w:val="18"/>
                  </w:rPr>
                </w:pPr>
              </w:p>
            </w:tc>
            <w:tc>
              <w:tcPr>
                <w:tcW w:w="265" w:type="pct"/>
                <w:shd w:val="clear" w:color="auto" w:fill="auto"/>
                <w:noWrap/>
                <w:vAlign w:val="center"/>
                <w:hideMark/>
              </w:tcPr>
              <w:p w:rsidR="000E45C0" w:rsidRPr="00E86CA1" w:rsidRDefault="000E45C0" w:rsidP="00C94701">
                <w:pPr>
                  <w:adjustRightInd w:val="0"/>
                  <w:snapToGrid w:val="0"/>
                  <w:jc w:val="right"/>
                  <w:rPr>
                    <w:sz w:val="18"/>
                    <w:szCs w:val="18"/>
                  </w:rPr>
                </w:pPr>
              </w:p>
            </w:tc>
          </w:tr>
        </w:tbl>
        <w:p w:rsidR="00A958C6" w:rsidRDefault="00774E2B" w:rsidP="00FF0FEE">
          <w:pPr>
            <w:ind w:firstLineChars="200" w:firstLine="420"/>
            <w:rPr>
              <w:color w:val="7030A0"/>
              <w:szCs w:val="21"/>
            </w:rPr>
          </w:pPr>
          <w:r w:rsidRPr="00240018">
            <w:rPr>
              <w:rFonts w:hint="eastAsia"/>
              <w:szCs w:val="21"/>
            </w:rPr>
            <w:t>注：</w:t>
          </w:r>
          <w:r w:rsidR="00E86CA1">
            <w:rPr>
              <w:rFonts w:hint="eastAsia"/>
              <w:szCs w:val="21"/>
            </w:rPr>
            <w:t>（1）</w:t>
          </w:r>
          <w:r w:rsidRPr="00240018">
            <w:rPr>
              <w:rFonts w:hint="eastAsia"/>
              <w:szCs w:val="21"/>
            </w:rPr>
            <w:t>上网电价</w:t>
          </w:r>
          <w:r>
            <w:rPr>
              <w:rFonts w:hint="eastAsia"/>
              <w:szCs w:val="21"/>
            </w:rPr>
            <w:t>、售电价</w:t>
          </w:r>
          <w:r w:rsidRPr="00240018">
            <w:rPr>
              <w:rFonts w:hint="eastAsia"/>
              <w:szCs w:val="21"/>
            </w:rPr>
            <w:t>为含税价</w:t>
          </w:r>
          <w:r w:rsidR="00E86CA1">
            <w:rPr>
              <w:rFonts w:hint="eastAsia"/>
              <w:szCs w:val="21"/>
            </w:rPr>
            <w:t>；（2）</w:t>
          </w:r>
          <w:r w:rsidR="00E86CA1" w:rsidRPr="00BE3611">
            <w:rPr>
              <w:rFonts w:hint="eastAsia"/>
              <w:szCs w:val="21"/>
            </w:rPr>
            <w:t>上年同期包含</w:t>
          </w:r>
          <w:r w:rsidR="00E86CA1" w:rsidRPr="00BE3611">
            <w:rPr>
              <w:szCs w:val="21"/>
            </w:rPr>
            <w:t>中闽海电上年同期数</w:t>
          </w:r>
          <w:r w:rsidR="00E86CA1" w:rsidRPr="00BE3611">
            <w:rPr>
              <w:rFonts w:hint="eastAsia"/>
              <w:szCs w:val="21"/>
            </w:rPr>
            <w:t>。</w:t>
          </w:r>
        </w:p>
      </w:sdtContent>
    </w:sdt>
    <w:p w:rsidR="0022473E" w:rsidRPr="00A958C6" w:rsidRDefault="0022473E" w:rsidP="00A958C6"/>
    <w:sdt>
      <w:sdtPr>
        <w:rPr>
          <w:rFonts w:ascii="宋体" w:hAnsi="宋体" w:cs="宋体" w:hint="eastAsia"/>
          <w:b w:val="0"/>
          <w:bCs w:val="0"/>
          <w:szCs w:val="21"/>
        </w:rPr>
        <w:alias w:val="模块:报告期内电量、收入及成本情况"/>
        <w:tag w:val="_SEC_9f31d36a2eed4323b5c7319f7820c539"/>
        <w:id w:val="-1500735055"/>
        <w:lock w:val="sdtLocked"/>
        <w:placeholder>
          <w:docPart w:val="GBC22222222222222222222222222222"/>
        </w:placeholder>
      </w:sdtPr>
      <w:sdtEndPr>
        <w:rPr>
          <w:rFonts w:hint="default"/>
          <w:szCs w:val="24"/>
        </w:rPr>
      </w:sdtEndPr>
      <w:sdtContent>
        <w:p w:rsidR="0022473E" w:rsidRDefault="007A283C">
          <w:pPr>
            <w:pStyle w:val="6"/>
            <w:numPr>
              <w:ilvl w:val="2"/>
              <w:numId w:val="88"/>
            </w:numPr>
            <w:ind w:left="567"/>
            <w:rPr>
              <w:bCs w:val="0"/>
              <w:szCs w:val="21"/>
            </w:rPr>
          </w:pPr>
          <w:r>
            <w:rPr>
              <w:rFonts w:hint="eastAsia"/>
              <w:bCs w:val="0"/>
              <w:szCs w:val="21"/>
            </w:rPr>
            <w:t>报告</w:t>
          </w:r>
          <w:r w:rsidRPr="002A5AAF">
            <w:rPr>
              <w:rFonts w:hint="eastAsia"/>
              <w:bCs w:val="0"/>
              <w:szCs w:val="21"/>
            </w:rPr>
            <w:t>期内电量、</w:t>
          </w:r>
          <w:r w:rsidRPr="002A5AAF">
            <w:rPr>
              <w:rFonts w:hint="eastAsia"/>
            </w:rPr>
            <w:t>收入</w:t>
          </w:r>
          <w:r w:rsidRPr="002A5AAF">
            <w:rPr>
              <w:rFonts w:hint="eastAsia"/>
              <w:bCs w:val="0"/>
              <w:szCs w:val="21"/>
            </w:rPr>
            <w:t>及成本</w:t>
          </w:r>
          <w:r>
            <w:rPr>
              <w:rFonts w:hint="eastAsia"/>
              <w:bCs w:val="0"/>
              <w:szCs w:val="21"/>
            </w:rPr>
            <w:t>情况</w:t>
          </w:r>
        </w:p>
        <w:p w:rsidR="0022473E" w:rsidRDefault="002525B0">
          <w:pPr>
            <w:rPr>
              <w:szCs w:val="21"/>
            </w:rPr>
          </w:pPr>
          <w:sdt>
            <w:sdtPr>
              <w:rPr>
                <w:szCs w:val="21"/>
              </w:rPr>
              <w:alias w:val="是否适用：报告期内电量、收入及成本情况[双击切换]"/>
              <w:tag w:val="_GBC_bcc99b9b926a4812aa74718fc16937fe"/>
              <w:id w:val="93056761"/>
              <w:lock w:val="sdtContentLocked"/>
              <w:placeholder>
                <w:docPart w:val="GBC22222222222222222222222222222"/>
              </w:placeholder>
            </w:sdtPr>
            <w:sdtContent>
              <w:r>
                <w:rPr>
                  <w:szCs w:val="21"/>
                </w:rPr>
                <w:fldChar w:fldCharType="begin"/>
              </w:r>
              <w:r w:rsidR="00774E2B">
                <w:rPr>
                  <w:szCs w:val="21"/>
                </w:rPr>
                <w:instrText xml:space="preserve">MACROBUTTON  SnrToggleCheckbox √适用 </w:instrText>
              </w:r>
              <w:r>
                <w:rPr>
                  <w:szCs w:val="21"/>
                </w:rPr>
                <w:fldChar w:fldCharType="end"/>
              </w:r>
              <w:r>
                <w:rPr>
                  <w:szCs w:val="21"/>
                </w:rPr>
                <w:fldChar w:fldCharType="begin"/>
              </w:r>
              <w:r w:rsidR="00774E2B">
                <w:rPr>
                  <w:szCs w:val="21"/>
                </w:rPr>
                <w:instrText xml:space="preserve"> MACROBUTTON  SnrToggleCheckbox □不适用 </w:instrText>
              </w:r>
              <w:r>
                <w:rPr>
                  <w:szCs w:val="21"/>
                </w:rPr>
                <w:fldChar w:fldCharType="end"/>
              </w:r>
            </w:sdtContent>
          </w:sdt>
        </w:p>
        <w:p w:rsidR="0022473E" w:rsidRDefault="007A283C">
          <w:pPr>
            <w:ind w:firstLineChars="2050" w:firstLine="4305"/>
            <w:jc w:val="right"/>
            <w:rPr>
              <w:szCs w:val="21"/>
            </w:rPr>
          </w:pPr>
          <w:r>
            <w:rPr>
              <w:rFonts w:hint="eastAsia"/>
              <w:szCs w:val="21"/>
            </w:rPr>
            <w:t>单位：</w:t>
          </w:r>
          <w:sdt>
            <w:sdtPr>
              <w:rPr>
                <w:rFonts w:hint="eastAsia"/>
                <w:szCs w:val="21"/>
              </w:rPr>
              <w:alias w:val="单位：报告期内电量、收入及成本情况"/>
              <w:tag w:val="_GBC_62402d3f687a428da84bc33aab187fe9"/>
              <w:id w:val="954684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E510FC">
                <w:rPr>
                  <w:rFonts w:hint="eastAsia"/>
                  <w:szCs w:val="21"/>
                </w:rPr>
                <w:t>万元</w:t>
              </w:r>
            </w:sdtContent>
          </w:sdt>
          <w:r>
            <w:rPr>
              <w:rFonts w:hint="eastAsia"/>
              <w:szCs w:val="21"/>
            </w:rPr>
            <w:t xml:space="preserve">  币种：</w:t>
          </w:r>
          <w:sdt>
            <w:sdtPr>
              <w:rPr>
                <w:rFonts w:hint="eastAsia"/>
                <w:szCs w:val="21"/>
              </w:rPr>
              <w:alias w:val="币种：报告期内电量、收入及成本情况"/>
              <w:tag w:val="_GBC_d1fa0b838e9d49a3a28810baf8a09352"/>
              <w:id w:val="14268549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6"/>
            <w:gridCol w:w="1117"/>
            <w:gridCol w:w="756"/>
            <w:gridCol w:w="1117"/>
            <w:gridCol w:w="756"/>
            <w:gridCol w:w="1117"/>
            <w:gridCol w:w="1028"/>
            <w:gridCol w:w="666"/>
            <w:gridCol w:w="1417"/>
            <w:gridCol w:w="1028"/>
            <w:gridCol w:w="952"/>
            <w:gridCol w:w="1028"/>
            <w:gridCol w:w="960"/>
            <w:gridCol w:w="1131"/>
          </w:tblGrid>
          <w:tr w:rsidR="00CD1D81" w:rsidRPr="00CD1D81" w:rsidTr="00CD1D81">
            <w:trPr>
              <w:trHeight w:val="284"/>
            </w:trPr>
            <w:sdt>
              <w:sdtPr>
                <w:rPr>
                  <w:sz w:val="18"/>
                  <w:szCs w:val="18"/>
                </w:rPr>
                <w:tag w:val="_PLD_57b36537ee5744e9aff0c4a7629faaf8"/>
                <w:id w:val="4568334"/>
                <w:lock w:val="sdtLocked"/>
              </w:sdtPr>
              <w:sdtContent>
                <w:tc>
                  <w:tcPr>
                    <w:tcW w:w="331" w:type="pct"/>
                    <w:shd w:val="clear" w:color="auto" w:fill="auto"/>
                    <w:noWrap/>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类型</w:t>
                    </w:r>
                  </w:p>
                </w:tc>
              </w:sdtContent>
            </w:sdt>
            <w:sdt>
              <w:sdtPr>
                <w:rPr>
                  <w:sz w:val="18"/>
                  <w:szCs w:val="18"/>
                </w:rPr>
                <w:tag w:val="_PLD_365731d3c4f84e9ca017d01f987d8da4"/>
                <w:id w:val="4568335"/>
                <w:lock w:val="sdtLocked"/>
              </w:sdtPr>
              <w:sdtContent>
                <w:tc>
                  <w:tcPr>
                    <w:tcW w:w="399" w:type="pct"/>
                    <w:shd w:val="clear" w:color="auto" w:fill="auto"/>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发电量（万千瓦时）</w:t>
                    </w:r>
                  </w:p>
                </w:tc>
              </w:sdtContent>
            </w:sdt>
            <w:sdt>
              <w:sdtPr>
                <w:rPr>
                  <w:sz w:val="18"/>
                  <w:szCs w:val="18"/>
                </w:rPr>
                <w:tag w:val="_PLD_438c76291ff043588514d59b926b63a7"/>
                <w:id w:val="4568336"/>
                <w:lock w:val="sdtLocked"/>
              </w:sdtPr>
              <w:sdtContent>
                <w:tc>
                  <w:tcPr>
                    <w:tcW w:w="270" w:type="pct"/>
                    <w:shd w:val="clear" w:color="auto" w:fill="auto"/>
                    <w:noWrap/>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同比</w:t>
                    </w:r>
                  </w:p>
                </w:tc>
              </w:sdtContent>
            </w:sdt>
            <w:sdt>
              <w:sdtPr>
                <w:rPr>
                  <w:sz w:val="18"/>
                  <w:szCs w:val="18"/>
                </w:rPr>
                <w:tag w:val="_PLD_d045fc78284f428bb9ca532e37dec0a2"/>
                <w:id w:val="4568337"/>
                <w:lock w:val="sdtLocked"/>
              </w:sdtPr>
              <w:sdtContent>
                <w:tc>
                  <w:tcPr>
                    <w:tcW w:w="399" w:type="pct"/>
                    <w:shd w:val="clear" w:color="auto" w:fill="auto"/>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售电量（万千瓦时）</w:t>
                    </w:r>
                  </w:p>
                </w:tc>
              </w:sdtContent>
            </w:sdt>
            <w:sdt>
              <w:sdtPr>
                <w:rPr>
                  <w:sz w:val="18"/>
                  <w:szCs w:val="18"/>
                </w:rPr>
                <w:tag w:val="_PLD_cd75efd4e1a74c1b8f7656bca3ae3a6a"/>
                <w:id w:val="4568338"/>
                <w:lock w:val="sdtLocked"/>
              </w:sdtPr>
              <w:sdtContent>
                <w:tc>
                  <w:tcPr>
                    <w:tcW w:w="270" w:type="pct"/>
                    <w:shd w:val="clear" w:color="auto" w:fill="auto"/>
                    <w:noWrap/>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同比</w:t>
                    </w:r>
                  </w:p>
                </w:tc>
              </w:sdtContent>
            </w:sdt>
            <w:sdt>
              <w:sdtPr>
                <w:rPr>
                  <w:sz w:val="18"/>
                  <w:szCs w:val="18"/>
                </w:rPr>
                <w:tag w:val="_PLD_7152b52265b84975bfb6fa8c5bb0594a"/>
                <w:id w:val="4568339"/>
                <w:lock w:val="sdtLocked"/>
              </w:sdtPr>
              <w:sdtContent>
                <w:tc>
                  <w:tcPr>
                    <w:tcW w:w="399" w:type="pct"/>
                    <w:shd w:val="clear" w:color="auto" w:fill="auto"/>
                    <w:noWrap/>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收入</w:t>
                    </w:r>
                  </w:p>
                </w:tc>
              </w:sdtContent>
            </w:sdt>
            <w:sdt>
              <w:sdtPr>
                <w:rPr>
                  <w:sz w:val="18"/>
                  <w:szCs w:val="18"/>
                </w:rPr>
                <w:tag w:val="_PLD_3746964c9a344310afa1b8827e5f0ed2"/>
                <w:id w:val="4568340"/>
                <w:lock w:val="sdtLocked"/>
              </w:sdtPr>
              <w:sdtContent>
                <w:tc>
                  <w:tcPr>
                    <w:tcW w:w="367" w:type="pct"/>
                    <w:shd w:val="clear" w:color="auto" w:fill="auto"/>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上年同期数</w:t>
                    </w:r>
                  </w:p>
                </w:tc>
              </w:sdtContent>
            </w:sdt>
            <w:sdt>
              <w:sdtPr>
                <w:rPr>
                  <w:sz w:val="18"/>
                  <w:szCs w:val="18"/>
                </w:rPr>
                <w:tag w:val="_PLD_70a4e964b60b45108c63b828f91e02c7"/>
                <w:id w:val="4568341"/>
                <w:lock w:val="sdtLocked"/>
              </w:sdtPr>
              <w:sdtContent>
                <w:tc>
                  <w:tcPr>
                    <w:tcW w:w="238" w:type="pct"/>
                    <w:shd w:val="clear" w:color="auto" w:fill="auto"/>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变动比例（%）</w:t>
                    </w:r>
                  </w:p>
                </w:tc>
              </w:sdtContent>
            </w:sdt>
            <w:sdt>
              <w:sdtPr>
                <w:rPr>
                  <w:sz w:val="18"/>
                  <w:szCs w:val="18"/>
                </w:rPr>
                <w:tag w:val="_PLD_4db0300e991743818baf59b2cbff5398"/>
                <w:id w:val="4568342"/>
                <w:lock w:val="sdtLocked"/>
              </w:sdtPr>
              <w:sdtContent>
                <w:tc>
                  <w:tcPr>
                    <w:tcW w:w="506" w:type="pct"/>
                    <w:shd w:val="clear" w:color="auto" w:fill="auto"/>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成本构成项目</w:t>
                    </w:r>
                  </w:p>
                </w:tc>
              </w:sdtContent>
            </w:sdt>
            <w:sdt>
              <w:sdtPr>
                <w:rPr>
                  <w:sz w:val="18"/>
                  <w:szCs w:val="18"/>
                </w:rPr>
                <w:tag w:val="_PLD_3ff9aee9429442f8ab57f3d17dbe0f5f"/>
                <w:id w:val="4568343"/>
                <w:lock w:val="sdtLocked"/>
              </w:sdtPr>
              <w:sdtContent>
                <w:tc>
                  <w:tcPr>
                    <w:tcW w:w="367" w:type="pct"/>
                    <w:shd w:val="clear" w:color="auto" w:fill="auto"/>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本期金额</w:t>
                    </w:r>
                  </w:p>
                </w:tc>
              </w:sdtContent>
            </w:sdt>
            <w:sdt>
              <w:sdtPr>
                <w:rPr>
                  <w:sz w:val="18"/>
                  <w:szCs w:val="18"/>
                </w:rPr>
                <w:tag w:val="_PLD_3c6d8b91b9d0460888da9a5508cbcc88"/>
                <w:id w:val="4568344"/>
                <w:lock w:val="sdtLocked"/>
              </w:sdtPr>
              <w:sdtContent>
                <w:tc>
                  <w:tcPr>
                    <w:tcW w:w="340" w:type="pct"/>
                    <w:shd w:val="clear" w:color="auto" w:fill="auto"/>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本期占总成本比例（%）</w:t>
                    </w:r>
                  </w:p>
                </w:tc>
              </w:sdtContent>
            </w:sdt>
            <w:sdt>
              <w:sdtPr>
                <w:rPr>
                  <w:sz w:val="18"/>
                  <w:szCs w:val="18"/>
                </w:rPr>
                <w:tag w:val="_PLD_f66178b16ef14cfbb7850bc5c8a9f4ca"/>
                <w:id w:val="4568345"/>
                <w:lock w:val="sdtLocked"/>
              </w:sdtPr>
              <w:sdtContent>
                <w:tc>
                  <w:tcPr>
                    <w:tcW w:w="367" w:type="pct"/>
                    <w:shd w:val="clear" w:color="auto" w:fill="auto"/>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上年同期金额</w:t>
                    </w:r>
                  </w:p>
                </w:tc>
              </w:sdtContent>
            </w:sdt>
            <w:sdt>
              <w:sdtPr>
                <w:rPr>
                  <w:sz w:val="18"/>
                  <w:szCs w:val="18"/>
                </w:rPr>
                <w:tag w:val="_PLD_9ef81aa6f9364e2fba36295533d81177"/>
                <w:id w:val="4568346"/>
                <w:lock w:val="sdtLocked"/>
              </w:sdtPr>
              <w:sdtContent>
                <w:tc>
                  <w:tcPr>
                    <w:tcW w:w="343" w:type="pct"/>
                    <w:shd w:val="clear" w:color="auto" w:fill="auto"/>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上年同期占总成本比例（%）</w:t>
                    </w:r>
                  </w:p>
                </w:tc>
              </w:sdtContent>
            </w:sdt>
            <w:sdt>
              <w:sdtPr>
                <w:rPr>
                  <w:sz w:val="18"/>
                  <w:szCs w:val="18"/>
                </w:rPr>
                <w:tag w:val="_PLD_65692467b2ce4d53bfcc2cdee3742c48"/>
                <w:id w:val="4568347"/>
                <w:lock w:val="sdtLocked"/>
              </w:sdtPr>
              <w:sdtContent>
                <w:tc>
                  <w:tcPr>
                    <w:tcW w:w="404" w:type="pct"/>
                    <w:shd w:val="clear" w:color="auto" w:fill="auto"/>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本期金额较上年同期变动比例(%)</w:t>
                    </w:r>
                  </w:p>
                </w:tc>
              </w:sdtContent>
            </w:sdt>
          </w:tr>
          <w:tr w:rsidR="00CD1D81" w:rsidRPr="00CD1D81" w:rsidTr="00CD1D81">
            <w:trPr>
              <w:trHeight w:val="284"/>
            </w:trPr>
            <w:sdt>
              <w:sdtPr>
                <w:rPr>
                  <w:sz w:val="18"/>
                  <w:szCs w:val="18"/>
                </w:rPr>
                <w:tag w:val="_PLD_1a185247f10a44b191977b43d1ae1788"/>
                <w:id w:val="4568348"/>
                <w:lock w:val="sdtLocked"/>
              </w:sdtPr>
              <w:sdtContent>
                <w:tc>
                  <w:tcPr>
                    <w:tcW w:w="331" w:type="pct"/>
                    <w:shd w:val="clear" w:color="auto" w:fill="auto"/>
                    <w:vAlign w:val="center"/>
                    <w:hideMark/>
                  </w:tcPr>
                  <w:p w:rsidR="00CD1D81" w:rsidRPr="00CD1D81" w:rsidRDefault="00CD1D81" w:rsidP="00973B7F">
                    <w:pPr>
                      <w:adjustRightInd w:val="0"/>
                      <w:snapToGrid w:val="0"/>
                      <w:rPr>
                        <w:sz w:val="18"/>
                        <w:szCs w:val="18"/>
                      </w:rPr>
                    </w:pPr>
                    <w:r w:rsidRPr="00CD1D81">
                      <w:rPr>
                        <w:rFonts w:hint="eastAsia"/>
                        <w:sz w:val="18"/>
                        <w:szCs w:val="18"/>
                      </w:rPr>
                      <w:t>风电</w:t>
                    </w:r>
                  </w:p>
                </w:tc>
              </w:sdtContent>
            </w:sdt>
            <w:tc>
              <w:tcPr>
                <w:tcW w:w="399" w:type="pct"/>
                <w:shd w:val="clear" w:color="auto" w:fill="auto"/>
                <w:noWrap/>
                <w:vAlign w:val="center"/>
                <w:hideMark/>
              </w:tcPr>
              <w:p w:rsidR="00CD1D81" w:rsidRPr="00CD1D81" w:rsidRDefault="00CD1D81" w:rsidP="00973B7F">
                <w:pPr>
                  <w:jc w:val="right"/>
                  <w:rPr>
                    <w:sz w:val="18"/>
                    <w:szCs w:val="18"/>
                  </w:rPr>
                </w:pPr>
                <w:r w:rsidRPr="00CD1D81">
                  <w:rPr>
                    <w:rFonts w:hint="eastAsia"/>
                    <w:color w:val="000000"/>
                    <w:sz w:val="18"/>
                    <w:szCs w:val="18"/>
                  </w:rPr>
                  <w:t>226,885.91</w:t>
                </w:r>
              </w:p>
            </w:tc>
            <w:tc>
              <w:tcPr>
                <w:tcW w:w="270"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rFonts w:hint="eastAsia"/>
                    <w:sz w:val="18"/>
                    <w:szCs w:val="18"/>
                  </w:rPr>
                  <w:t>70.91%</w:t>
                </w:r>
              </w:p>
            </w:tc>
            <w:tc>
              <w:tcPr>
                <w:tcW w:w="399"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220,570.04</w:t>
                </w:r>
              </w:p>
            </w:tc>
            <w:tc>
              <w:tcPr>
                <w:tcW w:w="270"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70.92%</w:t>
                </w:r>
              </w:p>
            </w:tc>
            <w:tc>
              <w:tcPr>
                <w:tcW w:w="399"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rFonts w:hint="eastAsia"/>
                    <w:sz w:val="18"/>
                    <w:szCs w:val="18"/>
                  </w:rPr>
                  <w:t>122,358.82</w:t>
                </w:r>
              </w:p>
            </w:tc>
            <w:tc>
              <w:tcPr>
                <w:tcW w:w="367"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rFonts w:hint="eastAsia"/>
                    <w:sz w:val="18"/>
                    <w:szCs w:val="18"/>
                  </w:rPr>
                  <w:t>68,892.14</w:t>
                </w:r>
              </w:p>
            </w:tc>
            <w:tc>
              <w:tcPr>
                <w:tcW w:w="238"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rFonts w:hint="eastAsia"/>
                    <w:sz w:val="18"/>
                    <w:szCs w:val="18"/>
                  </w:rPr>
                  <w:t>77.61</w:t>
                </w:r>
              </w:p>
            </w:tc>
            <w:tc>
              <w:tcPr>
                <w:tcW w:w="506" w:type="pct"/>
                <w:shd w:val="clear" w:color="auto" w:fill="auto"/>
                <w:noWrap/>
                <w:vAlign w:val="center"/>
                <w:hideMark/>
              </w:tcPr>
              <w:p w:rsidR="00CD1D81" w:rsidRPr="00CD1D81" w:rsidRDefault="00CD1D81" w:rsidP="00973B7F">
                <w:pPr>
                  <w:adjustRightInd w:val="0"/>
                  <w:snapToGrid w:val="0"/>
                  <w:rPr>
                    <w:sz w:val="18"/>
                    <w:szCs w:val="18"/>
                  </w:rPr>
                </w:pPr>
                <w:r w:rsidRPr="00CD1D81">
                  <w:rPr>
                    <w:sz w:val="18"/>
                    <w:szCs w:val="18"/>
                  </w:rPr>
                  <w:t>发电成本（除购电成本外）</w:t>
                </w:r>
              </w:p>
            </w:tc>
            <w:tc>
              <w:tcPr>
                <w:tcW w:w="367"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38,709.17</w:t>
                </w:r>
              </w:p>
            </w:tc>
            <w:tc>
              <w:tcPr>
                <w:tcW w:w="340" w:type="pct"/>
                <w:shd w:val="clear" w:color="auto" w:fill="auto"/>
                <w:noWrap/>
                <w:vAlign w:val="center"/>
              </w:tcPr>
              <w:p w:rsidR="00CD1D81" w:rsidRPr="00CD1D81" w:rsidRDefault="00CD1D81" w:rsidP="00973B7F">
                <w:pPr>
                  <w:adjustRightInd w:val="0"/>
                  <w:snapToGrid w:val="0"/>
                  <w:jc w:val="right"/>
                  <w:rPr>
                    <w:sz w:val="18"/>
                    <w:szCs w:val="18"/>
                  </w:rPr>
                </w:pPr>
                <w:r w:rsidRPr="00CD1D81">
                  <w:rPr>
                    <w:sz w:val="18"/>
                    <w:szCs w:val="18"/>
                  </w:rPr>
                  <w:t>96.75</w:t>
                </w:r>
              </w:p>
            </w:tc>
            <w:tc>
              <w:tcPr>
                <w:tcW w:w="367"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30,249.33</w:t>
                </w:r>
              </w:p>
            </w:tc>
            <w:tc>
              <w:tcPr>
                <w:tcW w:w="343"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95.99</w:t>
                </w:r>
              </w:p>
            </w:tc>
            <w:tc>
              <w:tcPr>
                <w:tcW w:w="404" w:type="pct"/>
                <w:shd w:val="clear" w:color="auto" w:fill="auto"/>
                <w:noWrap/>
                <w:vAlign w:val="center"/>
              </w:tcPr>
              <w:p w:rsidR="00CD1D81" w:rsidRPr="00CD1D81" w:rsidRDefault="00CD1D81" w:rsidP="00973B7F">
                <w:pPr>
                  <w:adjustRightInd w:val="0"/>
                  <w:snapToGrid w:val="0"/>
                  <w:jc w:val="right"/>
                  <w:rPr>
                    <w:sz w:val="18"/>
                    <w:szCs w:val="18"/>
                  </w:rPr>
                </w:pPr>
                <w:r w:rsidRPr="00CD1D81">
                  <w:rPr>
                    <w:sz w:val="18"/>
                    <w:szCs w:val="18"/>
                  </w:rPr>
                  <w:t>27.97</w:t>
                </w:r>
              </w:p>
            </w:tc>
          </w:tr>
          <w:tr w:rsidR="00CD1D81" w:rsidRPr="00CD1D81" w:rsidTr="00CD1D81">
            <w:trPr>
              <w:trHeight w:val="284"/>
            </w:trPr>
            <w:sdt>
              <w:sdtPr>
                <w:rPr>
                  <w:sz w:val="18"/>
                  <w:szCs w:val="18"/>
                </w:rPr>
                <w:tag w:val="_PLD_9d694666df1e4c6d80a169055ee8ed5e"/>
                <w:id w:val="4568349"/>
                <w:lock w:val="sdtLocked"/>
              </w:sdtPr>
              <w:sdtContent>
                <w:tc>
                  <w:tcPr>
                    <w:tcW w:w="331" w:type="pct"/>
                    <w:shd w:val="clear" w:color="auto" w:fill="auto"/>
                    <w:vAlign w:val="center"/>
                    <w:hideMark/>
                  </w:tcPr>
                  <w:p w:rsidR="00CD1D81" w:rsidRPr="00CD1D81" w:rsidRDefault="00CD1D81" w:rsidP="00973B7F">
                    <w:pPr>
                      <w:adjustRightInd w:val="0"/>
                      <w:snapToGrid w:val="0"/>
                      <w:ind w:rightChars="-70" w:right="-147"/>
                      <w:rPr>
                        <w:sz w:val="18"/>
                        <w:szCs w:val="18"/>
                      </w:rPr>
                    </w:pPr>
                    <w:r w:rsidRPr="00CD1D81">
                      <w:rPr>
                        <w:rFonts w:hint="eastAsia"/>
                        <w:sz w:val="18"/>
                        <w:szCs w:val="18"/>
                      </w:rPr>
                      <w:t>光伏发电</w:t>
                    </w:r>
                  </w:p>
                </w:tc>
              </w:sdtContent>
            </w:sdt>
            <w:tc>
              <w:tcPr>
                <w:tcW w:w="399" w:type="pct"/>
                <w:shd w:val="clear" w:color="auto" w:fill="auto"/>
                <w:noWrap/>
                <w:vAlign w:val="center"/>
                <w:hideMark/>
              </w:tcPr>
              <w:p w:rsidR="00CD1D81" w:rsidRPr="00CD1D81" w:rsidRDefault="00CD1D81" w:rsidP="00973B7F">
                <w:pPr>
                  <w:jc w:val="right"/>
                  <w:rPr>
                    <w:sz w:val="18"/>
                    <w:szCs w:val="18"/>
                  </w:rPr>
                </w:pPr>
                <w:r w:rsidRPr="00CD1D81">
                  <w:rPr>
                    <w:rFonts w:hint="eastAsia"/>
                    <w:color w:val="000000"/>
                    <w:sz w:val="18"/>
                    <w:szCs w:val="18"/>
                  </w:rPr>
                  <w:t>3,531.73</w:t>
                </w:r>
              </w:p>
            </w:tc>
            <w:tc>
              <w:tcPr>
                <w:tcW w:w="270"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rFonts w:hint="eastAsia"/>
                    <w:sz w:val="18"/>
                    <w:szCs w:val="18"/>
                  </w:rPr>
                  <w:t>3.33%</w:t>
                </w:r>
              </w:p>
            </w:tc>
            <w:tc>
              <w:tcPr>
                <w:tcW w:w="399"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3,417.54</w:t>
                </w:r>
              </w:p>
            </w:tc>
            <w:tc>
              <w:tcPr>
                <w:tcW w:w="270"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3.65%</w:t>
                </w:r>
              </w:p>
            </w:tc>
            <w:tc>
              <w:tcPr>
                <w:tcW w:w="399"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2,409.72</w:t>
                </w:r>
              </w:p>
            </w:tc>
            <w:tc>
              <w:tcPr>
                <w:tcW w:w="367"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rFonts w:hint="eastAsia"/>
                    <w:sz w:val="18"/>
                    <w:szCs w:val="18"/>
                  </w:rPr>
                  <w:t>2,261.21</w:t>
                </w:r>
              </w:p>
            </w:tc>
            <w:tc>
              <w:tcPr>
                <w:tcW w:w="238"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rFonts w:hint="eastAsia"/>
                    <w:sz w:val="18"/>
                    <w:szCs w:val="18"/>
                  </w:rPr>
                  <w:t>6.57</w:t>
                </w:r>
              </w:p>
            </w:tc>
            <w:tc>
              <w:tcPr>
                <w:tcW w:w="506" w:type="pct"/>
                <w:shd w:val="clear" w:color="auto" w:fill="auto"/>
                <w:noWrap/>
                <w:vAlign w:val="center"/>
                <w:hideMark/>
              </w:tcPr>
              <w:p w:rsidR="00CD1D81" w:rsidRPr="00CD1D81" w:rsidRDefault="00CD1D81" w:rsidP="00973B7F">
                <w:pPr>
                  <w:adjustRightInd w:val="0"/>
                  <w:snapToGrid w:val="0"/>
                  <w:rPr>
                    <w:sz w:val="18"/>
                    <w:szCs w:val="18"/>
                  </w:rPr>
                </w:pPr>
                <w:r w:rsidRPr="00CD1D81">
                  <w:rPr>
                    <w:sz w:val="18"/>
                    <w:szCs w:val="18"/>
                  </w:rPr>
                  <w:t>发电成本（除购电成本外）</w:t>
                </w:r>
              </w:p>
            </w:tc>
            <w:tc>
              <w:tcPr>
                <w:tcW w:w="367"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1,013.34</w:t>
                </w:r>
              </w:p>
            </w:tc>
            <w:tc>
              <w:tcPr>
                <w:tcW w:w="340"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2.53</w:t>
                </w:r>
              </w:p>
            </w:tc>
            <w:tc>
              <w:tcPr>
                <w:tcW w:w="367"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1,044.39</w:t>
                </w:r>
              </w:p>
            </w:tc>
            <w:tc>
              <w:tcPr>
                <w:tcW w:w="343"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3.31</w:t>
                </w:r>
              </w:p>
            </w:tc>
            <w:tc>
              <w:tcPr>
                <w:tcW w:w="404"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-2.97</w:t>
                </w:r>
              </w:p>
            </w:tc>
          </w:tr>
          <w:tr w:rsidR="00CD1D81" w:rsidRPr="00CD1D81" w:rsidTr="00CD1D81">
            <w:trPr>
              <w:trHeight w:val="284"/>
            </w:trPr>
            <w:sdt>
              <w:sdtPr>
                <w:rPr>
                  <w:sz w:val="18"/>
                  <w:szCs w:val="18"/>
                </w:rPr>
                <w:tag w:val="_PLD_7a93837f84d7480896f5f3d5e887bf5d"/>
                <w:id w:val="4568350"/>
                <w:lock w:val="sdtLocked"/>
              </w:sdtPr>
              <w:sdtContent>
                <w:tc>
                  <w:tcPr>
                    <w:tcW w:w="331" w:type="pct"/>
                    <w:shd w:val="clear" w:color="auto" w:fill="auto"/>
                    <w:vAlign w:val="center"/>
                    <w:hideMark/>
                  </w:tcPr>
                  <w:p w:rsidR="00CD1D81" w:rsidRPr="00CD1D81" w:rsidRDefault="00CD1D81" w:rsidP="00973B7F">
                    <w:pPr>
                      <w:adjustRightInd w:val="0"/>
                      <w:snapToGrid w:val="0"/>
                      <w:rPr>
                        <w:sz w:val="18"/>
                        <w:szCs w:val="18"/>
                      </w:rPr>
                    </w:pPr>
                    <w:r w:rsidRPr="00CD1D81">
                      <w:rPr>
                        <w:rFonts w:hint="eastAsia"/>
                        <w:sz w:val="18"/>
                        <w:szCs w:val="18"/>
                      </w:rPr>
                      <w:t>外购电（如有）</w:t>
                    </w:r>
                  </w:p>
                </w:tc>
              </w:sdtContent>
            </w:sdt>
            <w:sdt>
              <w:sdtPr>
                <w:rPr>
                  <w:sz w:val="18"/>
                  <w:szCs w:val="18"/>
                </w:rPr>
                <w:tag w:val="_PLD_957a7a4beaa4420fbf59dde9f0a2b549"/>
                <w:id w:val="4568351"/>
                <w:lock w:val="sdtLocked"/>
              </w:sdtPr>
              <w:sdtContent>
                <w:tc>
                  <w:tcPr>
                    <w:tcW w:w="399" w:type="pct"/>
                    <w:shd w:val="clear" w:color="auto" w:fill="auto"/>
                    <w:noWrap/>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w:t>
                    </w:r>
                  </w:p>
                </w:tc>
              </w:sdtContent>
            </w:sdt>
            <w:sdt>
              <w:sdtPr>
                <w:rPr>
                  <w:sz w:val="18"/>
                  <w:szCs w:val="18"/>
                </w:rPr>
                <w:tag w:val="_PLD_39bd9fa6e3ae41a6b7ff5fae07d179f8"/>
                <w:id w:val="4568352"/>
                <w:lock w:val="sdtLocked"/>
              </w:sdtPr>
              <w:sdtContent>
                <w:tc>
                  <w:tcPr>
                    <w:tcW w:w="270" w:type="pct"/>
                    <w:shd w:val="clear" w:color="auto" w:fill="auto"/>
                    <w:noWrap/>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w:t>
                    </w:r>
                  </w:p>
                </w:tc>
              </w:sdtContent>
            </w:sdt>
            <w:sdt>
              <w:sdtPr>
                <w:rPr>
                  <w:sz w:val="18"/>
                  <w:szCs w:val="18"/>
                </w:rPr>
                <w:tag w:val="_PLD_79da3743ff5b4220994102705e6c6706"/>
                <w:id w:val="4568353"/>
                <w:lock w:val="sdtLocked"/>
              </w:sdtPr>
              <w:sdtContent>
                <w:tc>
                  <w:tcPr>
                    <w:tcW w:w="399" w:type="pct"/>
                    <w:shd w:val="clear" w:color="auto" w:fill="auto"/>
                    <w:noWrap/>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w:t>
                    </w:r>
                  </w:p>
                </w:tc>
              </w:sdtContent>
            </w:sdt>
            <w:sdt>
              <w:sdtPr>
                <w:rPr>
                  <w:sz w:val="18"/>
                  <w:szCs w:val="18"/>
                </w:rPr>
                <w:tag w:val="_PLD_087f594c40644671bbcefb0a5259c235"/>
                <w:id w:val="4568354"/>
                <w:lock w:val="sdtLocked"/>
              </w:sdtPr>
              <w:sdtContent>
                <w:tc>
                  <w:tcPr>
                    <w:tcW w:w="270" w:type="pct"/>
                    <w:shd w:val="clear" w:color="auto" w:fill="auto"/>
                    <w:noWrap/>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w:t>
                    </w:r>
                  </w:p>
                </w:tc>
              </w:sdtContent>
            </w:sdt>
            <w:tc>
              <w:tcPr>
                <w:tcW w:w="399" w:type="pct"/>
                <w:shd w:val="clear" w:color="auto" w:fill="auto"/>
                <w:noWrap/>
                <w:vAlign w:val="center"/>
                <w:hideMark/>
              </w:tcPr>
              <w:p w:rsidR="00CD1D81" w:rsidRPr="00CD1D81" w:rsidRDefault="00CD1D81" w:rsidP="00973B7F">
                <w:pPr>
                  <w:adjustRightInd w:val="0"/>
                  <w:snapToGrid w:val="0"/>
                  <w:jc w:val="right"/>
                  <w:rPr>
                    <w:sz w:val="18"/>
                    <w:szCs w:val="18"/>
                  </w:rPr>
                </w:pPr>
              </w:p>
            </w:tc>
            <w:tc>
              <w:tcPr>
                <w:tcW w:w="367" w:type="pct"/>
                <w:shd w:val="clear" w:color="auto" w:fill="auto"/>
                <w:noWrap/>
                <w:vAlign w:val="center"/>
                <w:hideMark/>
              </w:tcPr>
              <w:p w:rsidR="00CD1D81" w:rsidRPr="00CD1D81" w:rsidRDefault="00CD1D81" w:rsidP="00973B7F">
                <w:pPr>
                  <w:adjustRightInd w:val="0"/>
                  <w:snapToGrid w:val="0"/>
                  <w:jc w:val="right"/>
                  <w:rPr>
                    <w:sz w:val="18"/>
                    <w:szCs w:val="18"/>
                  </w:rPr>
                </w:pPr>
              </w:p>
            </w:tc>
            <w:tc>
              <w:tcPr>
                <w:tcW w:w="238" w:type="pct"/>
                <w:shd w:val="clear" w:color="auto" w:fill="auto"/>
                <w:noWrap/>
                <w:vAlign w:val="center"/>
              </w:tcPr>
              <w:p w:rsidR="00CD1D81" w:rsidRPr="00CD1D81" w:rsidRDefault="00CD1D81" w:rsidP="00973B7F">
                <w:pPr>
                  <w:adjustRightInd w:val="0"/>
                  <w:snapToGrid w:val="0"/>
                  <w:jc w:val="right"/>
                  <w:rPr>
                    <w:sz w:val="18"/>
                    <w:szCs w:val="18"/>
                  </w:rPr>
                </w:pPr>
              </w:p>
            </w:tc>
            <w:tc>
              <w:tcPr>
                <w:tcW w:w="506" w:type="pct"/>
                <w:shd w:val="clear" w:color="auto" w:fill="auto"/>
                <w:noWrap/>
                <w:vAlign w:val="center"/>
              </w:tcPr>
              <w:p w:rsidR="00CD1D81" w:rsidRPr="00CD1D81" w:rsidRDefault="00CD1D81" w:rsidP="00973B7F">
                <w:pPr>
                  <w:adjustRightInd w:val="0"/>
                  <w:snapToGrid w:val="0"/>
                  <w:rPr>
                    <w:sz w:val="18"/>
                    <w:szCs w:val="18"/>
                  </w:rPr>
                </w:pPr>
                <w:r w:rsidRPr="00CD1D81">
                  <w:rPr>
                    <w:sz w:val="18"/>
                    <w:szCs w:val="18"/>
                  </w:rPr>
                  <w:t>外购电费</w:t>
                </w:r>
              </w:p>
            </w:tc>
            <w:tc>
              <w:tcPr>
                <w:tcW w:w="367"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288.93</w:t>
                </w:r>
              </w:p>
            </w:tc>
            <w:tc>
              <w:tcPr>
                <w:tcW w:w="340"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0.72</w:t>
                </w:r>
              </w:p>
            </w:tc>
            <w:tc>
              <w:tcPr>
                <w:tcW w:w="367"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220.42</w:t>
                </w:r>
              </w:p>
            </w:tc>
            <w:tc>
              <w:tcPr>
                <w:tcW w:w="343"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0.70</w:t>
                </w:r>
              </w:p>
            </w:tc>
            <w:tc>
              <w:tcPr>
                <w:tcW w:w="404"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31.08</w:t>
                </w:r>
              </w:p>
            </w:tc>
          </w:tr>
          <w:tr w:rsidR="00CD1D81" w:rsidRPr="00CD1D81" w:rsidTr="00CD1D81">
            <w:trPr>
              <w:trHeight w:val="284"/>
            </w:trPr>
            <w:sdt>
              <w:sdtPr>
                <w:rPr>
                  <w:sz w:val="18"/>
                  <w:szCs w:val="18"/>
                </w:rPr>
                <w:tag w:val="_PLD_f8490884d6fa4e71b03ea9ace8091b7c"/>
                <w:id w:val="4568355"/>
                <w:lock w:val="sdtLocked"/>
              </w:sdtPr>
              <w:sdtContent>
                <w:tc>
                  <w:tcPr>
                    <w:tcW w:w="331" w:type="pct"/>
                    <w:shd w:val="clear" w:color="auto" w:fill="auto"/>
                    <w:noWrap/>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合计</w:t>
                    </w:r>
                  </w:p>
                </w:tc>
              </w:sdtContent>
            </w:sdt>
            <w:tc>
              <w:tcPr>
                <w:tcW w:w="399"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230,417.64</w:t>
                </w:r>
              </w:p>
            </w:tc>
            <w:tc>
              <w:tcPr>
                <w:tcW w:w="270" w:type="pct"/>
                <w:shd w:val="clear" w:color="auto" w:fill="auto"/>
                <w:noWrap/>
                <w:vAlign w:val="center"/>
                <w:hideMark/>
              </w:tcPr>
              <w:p w:rsidR="00CD1D81" w:rsidRPr="00203F8E" w:rsidRDefault="00CD1D81" w:rsidP="00203F8E">
                <w:pPr>
                  <w:adjustRightInd w:val="0"/>
                  <w:snapToGrid w:val="0"/>
                  <w:jc w:val="right"/>
                  <w:rPr>
                    <w:sz w:val="18"/>
                    <w:szCs w:val="18"/>
                  </w:rPr>
                </w:pPr>
                <w:r w:rsidRPr="00203F8E">
                  <w:rPr>
                    <w:rFonts w:hint="eastAsia"/>
                    <w:sz w:val="18"/>
                    <w:szCs w:val="18"/>
                  </w:rPr>
                  <w:t>69.2</w:t>
                </w:r>
                <w:r w:rsidR="00203F8E" w:rsidRPr="00203F8E">
                  <w:rPr>
                    <w:rFonts w:hint="eastAsia"/>
                    <w:sz w:val="18"/>
                    <w:szCs w:val="18"/>
                  </w:rPr>
                  <w:t>1</w:t>
                </w:r>
                <w:r w:rsidRPr="00203F8E">
                  <w:rPr>
                    <w:rFonts w:hint="eastAsia"/>
                    <w:sz w:val="18"/>
                    <w:szCs w:val="18"/>
                  </w:rPr>
                  <w:t>%</w:t>
                </w:r>
              </w:p>
            </w:tc>
            <w:tc>
              <w:tcPr>
                <w:tcW w:w="399" w:type="pct"/>
                <w:shd w:val="clear" w:color="auto" w:fill="auto"/>
                <w:noWrap/>
                <w:vAlign w:val="center"/>
              </w:tcPr>
              <w:p w:rsidR="00CD1D81" w:rsidRPr="00CD1D81" w:rsidRDefault="00CD1D81" w:rsidP="00973B7F">
                <w:pPr>
                  <w:adjustRightInd w:val="0"/>
                  <w:snapToGrid w:val="0"/>
                  <w:jc w:val="right"/>
                  <w:rPr>
                    <w:sz w:val="18"/>
                    <w:szCs w:val="18"/>
                  </w:rPr>
                </w:pPr>
                <w:r w:rsidRPr="00CD1D81">
                  <w:rPr>
                    <w:sz w:val="18"/>
                    <w:szCs w:val="18"/>
                  </w:rPr>
                  <w:t>223,987.58</w:t>
                </w:r>
              </w:p>
            </w:tc>
            <w:tc>
              <w:tcPr>
                <w:tcW w:w="270"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69.24%</w:t>
                </w:r>
              </w:p>
            </w:tc>
            <w:tc>
              <w:tcPr>
                <w:tcW w:w="399"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rFonts w:hint="eastAsia"/>
                    <w:sz w:val="18"/>
                    <w:szCs w:val="18"/>
                  </w:rPr>
                  <w:t>124,768.54</w:t>
                </w:r>
              </w:p>
            </w:tc>
            <w:tc>
              <w:tcPr>
                <w:tcW w:w="367"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rFonts w:hint="eastAsia"/>
                    <w:sz w:val="18"/>
                    <w:szCs w:val="18"/>
                  </w:rPr>
                  <w:t>71,153.35</w:t>
                </w:r>
              </w:p>
            </w:tc>
            <w:tc>
              <w:tcPr>
                <w:tcW w:w="238"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rFonts w:hint="eastAsia"/>
                    <w:sz w:val="18"/>
                    <w:szCs w:val="18"/>
                  </w:rPr>
                  <w:t>75.35</w:t>
                </w:r>
              </w:p>
            </w:tc>
            <w:sdt>
              <w:sdtPr>
                <w:rPr>
                  <w:sz w:val="18"/>
                  <w:szCs w:val="18"/>
                </w:rPr>
                <w:tag w:val="_PLD_5656be5b3f6e4e1c8391bf0daf71d858"/>
                <w:id w:val="4568356"/>
                <w:lock w:val="sdtLocked"/>
              </w:sdtPr>
              <w:sdtContent>
                <w:tc>
                  <w:tcPr>
                    <w:tcW w:w="506" w:type="pct"/>
                    <w:shd w:val="clear" w:color="auto" w:fill="auto"/>
                    <w:noWrap/>
                    <w:vAlign w:val="center"/>
                    <w:hideMark/>
                  </w:tcPr>
                  <w:p w:rsidR="00CD1D81" w:rsidRPr="00CD1D81" w:rsidRDefault="00CD1D81" w:rsidP="00973B7F">
                    <w:pPr>
                      <w:adjustRightInd w:val="0"/>
                      <w:snapToGrid w:val="0"/>
                      <w:jc w:val="center"/>
                      <w:rPr>
                        <w:sz w:val="18"/>
                        <w:szCs w:val="18"/>
                      </w:rPr>
                    </w:pPr>
                    <w:r w:rsidRPr="00CD1D81">
                      <w:rPr>
                        <w:rFonts w:hint="eastAsia"/>
                        <w:sz w:val="18"/>
                        <w:szCs w:val="18"/>
                      </w:rPr>
                      <w:t>-</w:t>
                    </w:r>
                  </w:p>
                </w:tc>
              </w:sdtContent>
            </w:sdt>
            <w:tc>
              <w:tcPr>
                <w:tcW w:w="367"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40,011.44</w:t>
                </w:r>
              </w:p>
            </w:tc>
            <w:tc>
              <w:tcPr>
                <w:tcW w:w="340"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100.00</w:t>
                </w:r>
              </w:p>
            </w:tc>
            <w:tc>
              <w:tcPr>
                <w:tcW w:w="367"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31,514.14</w:t>
                </w:r>
              </w:p>
            </w:tc>
            <w:tc>
              <w:tcPr>
                <w:tcW w:w="343"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100.00</w:t>
                </w:r>
              </w:p>
            </w:tc>
            <w:tc>
              <w:tcPr>
                <w:tcW w:w="404" w:type="pct"/>
                <w:shd w:val="clear" w:color="auto" w:fill="auto"/>
                <w:noWrap/>
                <w:vAlign w:val="center"/>
                <w:hideMark/>
              </w:tcPr>
              <w:p w:rsidR="00CD1D81" w:rsidRPr="00CD1D81" w:rsidRDefault="00CD1D81" w:rsidP="00973B7F">
                <w:pPr>
                  <w:adjustRightInd w:val="0"/>
                  <w:snapToGrid w:val="0"/>
                  <w:jc w:val="right"/>
                  <w:rPr>
                    <w:sz w:val="18"/>
                    <w:szCs w:val="18"/>
                  </w:rPr>
                </w:pPr>
                <w:r w:rsidRPr="00CD1D81">
                  <w:rPr>
                    <w:sz w:val="18"/>
                    <w:szCs w:val="18"/>
                  </w:rPr>
                  <w:t>26.96</w:t>
                </w:r>
              </w:p>
            </w:tc>
          </w:tr>
        </w:tbl>
        <w:p w:rsidR="0022473E" w:rsidRDefault="002525B0"/>
      </w:sdtContent>
    </w:sdt>
    <w:sdt>
      <w:sdtPr>
        <w:rPr>
          <w:rFonts w:ascii="宋体" w:hAnsi="宋体" w:cs="宋体" w:hint="eastAsia"/>
          <w:b w:val="0"/>
          <w:bCs w:val="0"/>
          <w:szCs w:val="21"/>
        </w:rPr>
        <w:alias w:val="模块:装机容量情况分析"/>
        <w:tag w:val="_SEC_fb0fc05566cf432ba2366d104bdfcea6"/>
        <w:id w:val="1409962836"/>
        <w:lock w:val="sdtLocked"/>
        <w:placeholder>
          <w:docPart w:val="GBC22222222222222222222222222222"/>
        </w:placeholder>
      </w:sdtPr>
      <w:sdtContent>
        <w:p w:rsidR="0022473E" w:rsidRDefault="007A283C">
          <w:pPr>
            <w:pStyle w:val="6"/>
            <w:numPr>
              <w:ilvl w:val="2"/>
              <w:numId w:val="88"/>
            </w:numPr>
            <w:ind w:left="567"/>
            <w:rPr>
              <w:bCs w:val="0"/>
              <w:szCs w:val="21"/>
            </w:rPr>
          </w:pPr>
          <w:r>
            <w:rPr>
              <w:rFonts w:hint="eastAsia"/>
              <w:bCs w:val="0"/>
              <w:szCs w:val="21"/>
            </w:rPr>
            <w:t>装机容量情况</w:t>
          </w:r>
          <w:r>
            <w:rPr>
              <w:rFonts w:hint="eastAsia"/>
            </w:rPr>
            <w:t>分析</w:t>
          </w:r>
        </w:p>
        <w:sdt>
          <w:sdtPr>
            <w:rPr>
              <w:rFonts w:cs="Times New Roman" w:hint="eastAsia"/>
              <w:bCs/>
              <w:kern w:val="2"/>
              <w:szCs w:val="21"/>
            </w:rPr>
            <w:alias w:val="是否适用：装机容量情况分析[双击切换]"/>
            <w:tag w:val="_GBC_5fc815a9b7704e59a6ac49b2f904ff77"/>
            <w:id w:val="1723245899"/>
            <w:lock w:val="sdtContentLocked"/>
            <w:placeholder>
              <w:docPart w:val="GBC22222222222222222222222222222"/>
            </w:placeholder>
          </w:sdtPr>
          <w:sdtContent>
            <w:p w:rsidR="0022473E" w:rsidRDefault="002525B0">
              <w:pPr>
                <w:adjustRightInd w:val="0"/>
                <w:snapToGrid w:val="0"/>
                <w:rPr>
                  <w:rFonts w:cs="Times New Roman"/>
                  <w:bCs/>
                  <w:kern w:val="2"/>
                  <w:szCs w:val="21"/>
                </w:rPr>
              </w:pPr>
              <w:r>
                <w:rPr>
                  <w:rFonts w:cs="Times New Roman"/>
                  <w:bCs/>
                  <w:kern w:val="2"/>
                  <w:szCs w:val="21"/>
                </w:rPr>
                <w:fldChar w:fldCharType="begin"/>
              </w:r>
              <w:r w:rsidR="00D57E32">
                <w:rPr>
                  <w:rFonts w:cs="Times New Roman"/>
                  <w:bCs/>
                  <w:kern w:val="2"/>
                  <w:szCs w:val="21"/>
                </w:rPr>
                <w:instrText xml:space="preserve">MACROBUTTON  SnrToggleCheckbox √适用 </w:instrText>
              </w:r>
              <w:r>
                <w:rPr>
                  <w:rFonts w:cs="Times New Roman"/>
                  <w:bCs/>
                  <w:kern w:val="2"/>
                  <w:szCs w:val="21"/>
                </w:rPr>
                <w:fldChar w:fldCharType="end"/>
              </w:r>
              <w:r>
                <w:rPr>
                  <w:rFonts w:cs="Times New Roman"/>
                  <w:bCs/>
                  <w:kern w:val="2"/>
                  <w:szCs w:val="21"/>
                </w:rPr>
                <w:fldChar w:fldCharType="begin"/>
              </w:r>
              <w:r w:rsidR="00D57E32">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cs="Times New Roman"/>
              <w:bCs/>
              <w:kern w:val="2"/>
              <w:szCs w:val="21"/>
            </w:rPr>
            <w:alias w:val="装机容量情况分析情况说明"/>
            <w:tag w:val="_GBC_4d1b3f8e3cb44373b08f1d4e68c66739"/>
            <w:id w:val="889077319"/>
            <w:lock w:val="sdtLocked"/>
            <w:placeholder>
              <w:docPart w:val="GBC22222222222222222222222222222"/>
            </w:placeholder>
          </w:sdtPr>
          <w:sdtEndPr>
            <w:rPr>
              <w:b/>
            </w:rPr>
          </w:sdtEndPr>
          <w:sdtContent>
            <w:p w:rsidR="007E3EA3" w:rsidRDefault="00031635" w:rsidP="007E3EA3">
              <w:pPr>
                <w:adjustRightInd w:val="0"/>
                <w:snapToGrid w:val="0"/>
                <w:ind w:firstLineChars="200" w:firstLine="420"/>
                <w:rPr>
                  <w:szCs w:val="21"/>
                </w:rPr>
              </w:pPr>
              <w:r w:rsidRPr="005F536F">
                <w:rPr>
                  <w:rFonts w:hint="eastAsia"/>
                </w:rPr>
                <w:t>报告期，公司总并网装机容量 81.83万千瓦，其中：风电装机容量 79.83万千瓦（包括平海湾海上风电场二期项目投运13.2万千瓦），光伏装机容量 2 万千瓦</w:t>
              </w:r>
              <w:r>
                <w:rPr>
                  <w:rFonts w:hint="eastAsia"/>
                </w:rPr>
                <w:t>；</w:t>
              </w:r>
              <w:r w:rsidRPr="005F536F">
                <w:rPr>
                  <w:rFonts w:hint="eastAsia"/>
                </w:rPr>
                <w:t>在建装机容量 14.4万千瓦，其中：平海湾海上风电场二期项目在建装机容量11.4万千瓦，</w:t>
              </w:r>
              <w:r w:rsidRPr="005F536F">
                <w:t>富锦市二龙山镇生物质热电联产项目</w:t>
              </w:r>
              <w:r w:rsidRPr="005F536F">
                <w:rPr>
                  <w:rFonts w:hint="eastAsia"/>
                </w:rPr>
                <w:t>装机容量3万千瓦</w:t>
              </w:r>
              <w:r>
                <w:rPr>
                  <w:rFonts w:hint="eastAsia"/>
                </w:rPr>
                <w:t>。</w:t>
              </w:r>
            </w:p>
          </w:sdtContent>
        </w:sdt>
      </w:sdtContent>
    </w:sdt>
    <w:p w:rsidR="0022473E" w:rsidRPr="007E3EA3" w:rsidRDefault="0022473E" w:rsidP="007E3EA3">
      <w:pPr>
        <w:adjustRightInd w:val="0"/>
        <w:snapToGrid w:val="0"/>
        <w:ind w:firstLineChars="200" w:firstLine="420"/>
        <w:rPr>
          <w:rFonts w:cs="Times New Roman"/>
          <w:bCs/>
          <w:kern w:val="2"/>
          <w:szCs w:val="21"/>
        </w:rPr>
      </w:pPr>
    </w:p>
    <w:sdt>
      <w:sdtPr>
        <w:rPr>
          <w:rFonts w:ascii="宋体" w:hAnsi="宋体" w:cs="宋体" w:hint="eastAsia"/>
          <w:b w:val="0"/>
          <w:bCs w:val="0"/>
          <w:szCs w:val="21"/>
        </w:rPr>
        <w:alias w:val="模块:发电效率情况分析"/>
        <w:tag w:val="_SEC_ac6d169540554b4394b1f3293b75d35f"/>
        <w:id w:val="219181260"/>
        <w:lock w:val="sdtLocked"/>
        <w:placeholder>
          <w:docPart w:val="GBC22222222222222222222222222222"/>
        </w:placeholder>
      </w:sdtPr>
      <w:sdtEndPr>
        <w:rPr>
          <w:u w:val="single"/>
        </w:rPr>
      </w:sdtEndPr>
      <w:sdtContent>
        <w:p w:rsidR="0022473E" w:rsidRDefault="007A283C">
          <w:pPr>
            <w:pStyle w:val="6"/>
            <w:numPr>
              <w:ilvl w:val="2"/>
              <w:numId w:val="88"/>
            </w:numPr>
            <w:ind w:left="567"/>
            <w:rPr>
              <w:bCs w:val="0"/>
              <w:szCs w:val="21"/>
            </w:rPr>
          </w:pPr>
          <w:r>
            <w:rPr>
              <w:rFonts w:hint="eastAsia"/>
              <w:bCs w:val="0"/>
              <w:szCs w:val="21"/>
            </w:rPr>
            <w:t>发电效率</w:t>
          </w:r>
          <w:r>
            <w:rPr>
              <w:rFonts w:hint="eastAsia"/>
            </w:rPr>
            <w:t>情况</w:t>
          </w:r>
          <w:r>
            <w:rPr>
              <w:rFonts w:hint="eastAsia"/>
              <w:bCs w:val="0"/>
              <w:szCs w:val="21"/>
            </w:rPr>
            <w:t>分析</w:t>
          </w:r>
        </w:p>
        <w:sdt>
          <w:sdtPr>
            <w:rPr>
              <w:rFonts w:cs="Times New Roman"/>
              <w:bCs/>
              <w:kern w:val="2"/>
              <w:szCs w:val="21"/>
            </w:rPr>
            <w:alias w:val="是否适用：发电效率情况分析说明[双击切换]"/>
            <w:tag w:val="_GBC_8ef272b7026a4ddbb655807a88bcedea"/>
            <w:id w:val="-1739855747"/>
            <w:lock w:val="sdtContentLocked"/>
            <w:placeholder>
              <w:docPart w:val="GBC22222222222222222222222222222"/>
            </w:placeholder>
          </w:sdtPr>
          <w:sdtContent>
            <w:p w:rsidR="0022473E" w:rsidRDefault="002525B0">
              <w:pPr>
                <w:adjustRightInd w:val="0"/>
                <w:snapToGrid w:val="0"/>
                <w:rPr>
                  <w:rFonts w:cs="Times New Roman"/>
                  <w:bCs/>
                  <w:kern w:val="2"/>
                  <w:szCs w:val="21"/>
                </w:rPr>
              </w:pPr>
              <w:r>
                <w:rPr>
                  <w:rFonts w:cs="Times New Roman"/>
                  <w:bCs/>
                  <w:kern w:val="2"/>
                  <w:szCs w:val="21"/>
                </w:rPr>
                <w:fldChar w:fldCharType="begin"/>
              </w:r>
              <w:r w:rsidR="007E3EA3">
                <w:rPr>
                  <w:rFonts w:cs="Times New Roman"/>
                  <w:bCs/>
                  <w:kern w:val="2"/>
                  <w:szCs w:val="21"/>
                </w:rPr>
                <w:instrText xml:space="preserve">MACROBUTTON  SnrToggleCheckbox √适用 </w:instrText>
              </w:r>
              <w:r>
                <w:rPr>
                  <w:rFonts w:cs="Times New Roman"/>
                  <w:bCs/>
                  <w:kern w:val="2"/>
                  <w:szCs w:val="21"/>
                </w:rPr>
                <w:fldChar w:fldCharType="end"/>
              </w:r>
              <w:r>
                <w:rPr>
                  <w:rFonts w:cs="Times New Roman"/>
                  <w:bCs/>
                  <w:kern w:val="2"/>
                  <w:szCs w:val="21"/>
                </w:rPr>
                <w:fldChar w:fldCharType="begin"/>
              </w:r>
              <w:r w:rsidR="007E3EA3">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cs="Times New Roman"/>
              <w:bCs/>
              <w:kern w:val="2"/>
              <w:szCs w:val="21"/>
            </w:rPr>
            <w:alias w:val="发电效率情况分析说明"/>
            <w:tag w:val="_GBC_b20013363d44472ba99b01992b4ed1d5"/>
            <w:id w:val="1955200489"/>
            <w:lock w:val="sdtLocked"/>
            <w:placeholder>
              <w:docPart w:val="GBC22222222222222222222222222222"/>
            </w:placeholder>
          </w:sdtPr>
          <w:sdtContent>
            <w:p w:rsidR="007E3EA3" w:rsidRDefault="00427CF7" w:rsidP="007E3EA3">
              <w:pPr>
                <w:adjustRightInd w:val="0"/>
                <w:snapToGrid w:val="0"/>
                <w:ind w:firstLineChars="200" w:firstLine="420"/>
                <w:rPr>
                  <w:szCs w:val="21"/>
                  <w:u w:val="single"/>
                </w:rPr>
              </w:pPr>
              <w:r w:rsidRPr="005F536F">
                <w:rPr>
                  <w:rFonts w:cs="Times New Roman" w:hint="eastAsia"/>
                  <w:bCs/>
                  <w:kern w:val="2"/>
                  <w:szCs w:val="21"/>
                </w:rPr>
                <w:t>报告期，公司权属各项目累计完成发电量230,4</w:t>
              </w:r>
              <w:r w:rsidR="003D26D6">
                <w:rPr>
                  <w:rFonts w:cs="Times New Roman" w:hint="eastAsia"/>
                  <w:bCs/>
                  <w:kern w:val="2"/>
                  <w:szCs w:val="21"/>
                </w:rPr>
                <w:t>1</w:t>
              </w:r>
              <w:r w:rsidRPr="005F536F">
                <w:rPr>
                  <w:rFonts w:cs="Times New Roman" w:hint="eastAsia"/>
                  <w:bCs/>
                  <w:kern w:val="2"/>
                  <w:szCs w:val="21"/>
                </w:rPr>
                <w:t>7.64万千瓦时，比去年同期136,171.71 万千瓦时增长69.21%；完成上网电量223,987.58万千瓦时，比去年同期132,347.49万千瓦时增长69.24%。2020年，公司权属福建省内</w:t>
              </w:r>
              <w:r w:rsidR="003D26D6">
                <w:rPr>
                  <w:rFonts w:cs="Times New Roman" w:hint="eastAsia"/>
                  <w:bCs/>
                  <w:kern w:val="2"/>
                  <w:szCs w:val="21"/>
                </w:rPr>
                <w:t>陆上</w:t>
              </w:r>
              <w:r w:rsidRPr="005F536F">
                <w:rPr>
                  <w:rFonts w:cs="Times New Roman" w:hint="eastAsia"/>
                  <w:bCs/>
                  <w:kern w:val="2"/>
                  <w:szCs w:val="21"/>
                </w:rPr>
                <w:t>风电项目平均利用小时数为3</w:t>
              </w:r>
              <w:r w:rsidR="003D26D6">
                <w:rPr>
                  <w:rFonts w:cs="Times New Roman" w:hint="eastAsia"/>
                  <w:bCs/>
                  <w:kern w:val="2"/>
                  <w:szCs w:val="21"/>
                </w:rPr>
                <w:t>206</w:t>
              </w:r>
              <w:r w:rsidRPr="005F536F">
                <w:rPr>
                  <w:rFonts w:cs="Times New Roman" w:hint="eastAsia"/>
                  <w:bCs/>
                  <w:kern w:val="2"/>
                  <w:szCs w:val="21"/>
                </w:rPr>
                <w:t>小时，</w:t>
              </w:r>
              <w:r w:rsidR="003D26D6">
                <w:rPr>
                  <w:rFonts w:cs="Times New Roman" w:hint="eastAsia"/>
                  <w:bCs/>
                  <w:kern w:val="2"/>
                  <w:szCs w:val="21"/>
                </w:rPr>
                <w:t>同比</w:t>
              </w:r>
              <w:r w:rsidRPr="005F536F">
                <w:rPr>
                  <w:rFonts w:hint="eastAsia"/>
                  <w:szCs w:val="21"/>
                </w:rPr>
                <w:t>增加</w:t>
              </w:r>
              <w:r w:rsidR="003D26D6">
                <w:rPr>
                  <w:rFonts w:hint="eastAsia"/>
                  <w:szCs w:val="21"/>
                </w:rPr>
                <w:t>54</w:t>
              </w:r>
              <w:r w:rsidRPr="005F536F">
                <w:rPr>
                  <w:rFonts w:hint="eastAsia"/>
                  <w:szCs w:val="21"/>
                </w:rPr>
                <w:t>1小时</w:t>
              </w:r>
              <w:r w:rsidR="003D26D6">
                <w:rPr>
                  <w:rFonts w:hint="eastAsia"/>
                  <w:szCs w:val="21"/>
                </w:rPr>
                <w:t>；海上风电项目平均利用小时数为4530小时，同比增加1102小时；</w:t>
              </w:r>
              <w:r w:rsidRPr="005F536F">
                <w:rPr>
                  <w:rFonts w:cs="Times New Roman" w:hint="eastAsia"/>
                  <w:bCs/>
                  <w:kern w:val="2"/>
                  <w:szCs w:val="21"/>
                </w:rPr>
                <w:t>黑龙江省三个风电项目平均利用小时数为2607小时，同比减少97小时；新疆光伏项目利用小时数为1766小时，同比增加57小时。</w:t>
              </w:r>
            </w:p>
          </w:sdtContent>
        </w:sdt>
      </w:sdtContent>
    </w:sdt>
    <w:p w:rsidR="0022473E" w:rsidRPr="007E3EA3" w:rsidRDefault="0022473E" w:rsidP="007E3EA3">
      <w:pPr>
        <w:adjustRightInd w:val="0"/>
        <w:snapToGrid w:val="0"/>
        <w:ind w:firstLineChars="200" w:firstLine="420"/>
        <w:rPr>
          <w:rFonts w:cs="Times New Roman"/>
          <w:bCs/>
          <w:kern w:val="2"/>
          <w:szCs w:val="21"/>
        </w:rPr>
      </w:pPr>
    </w:p>
    <w:sdt>
      <w:sdtPr>
        <w:rPr>
          <w:rFonts w:ascii="宋体" w:hAnsi="宋体" w:cs="宋体" w:hint="eastAsia"/>
          <w:b w:val="0"/>
          <w:bCs w:val="0"/>
          <w:szCs w:val="21"/>
        </w:rPr>
        <w:alias w:val="模块:资本性支出情况"/>
        <w:tag w:val="_SEC_da8d0149313a433bb7a96880036d9b36"/>
        <w:id w:val="-784726118"/>
        <w:lock w:val="sdtLocked"/>
        <w:placeholder>
          <w:docPart w:val="GBC22222222222222222222222222222"/>
        </w:placeholder>
      </w:sdtPr>
      <w:sdtContent>
        <w:p w:rsidR="0022473E" w:rsidRDefault="007A283C">
          <w:pPr>
            <w:pStyle w:val="6"/>
            <w:numPr>
              <w:ilvl w:val="2"/>
              <w:numId w:val="88"/>
            </w:numPr>
            <w:ind w:left="567"/>
            <w:rPr>
              <w:bCs w:val="0"/>
              <w:szCs w:val="21"/>
            </w:rPr>
          </w:pPr>
          <w:r>
            <w:rPr>
              <w:rFonts w:hint="eastAsia"/>
              <w:bCs w:val="0"/>
              <w:szCs w:val="21"/>
            </w:rPr>
            <w:t>资本</w:t>
          </w:r>
          <w:r w:rsidRPr="00DC712C">
            <w:rPr>
              <w:rFonts w:hint="eastAsia"/>
              <w:bCs w:val="0"/>
              <w:szCs w:val="21"/>
            </w:rPr>
            <w:t>性支出</w:t>
          </w:r>
          <w:r w:rsidRPr="002A5AAF">
            <w:rPr>
              <w:rFonts w:hint="eastAsia"/>
            </w:rPr>
            <w:t>情</w:t>
          </w:r>
          <w:r>
            <w:rPr>
              <w:rFonts w:hint="eastAsia"/>
            </w:rPr>
            <w:t>况</w:t>
          </w:r>
        </w:p>
        <w:sdt>
          <w:sdtPr>
            <w:rPr>
              <w:rFonts w:cs="Times New Roman" w:hint="eastAsia"/>
              <w:bCs/>
              <w:kern w:val="2"/>
              <w:szCs w:val="21"/>
            </w:rPr>
            <w:alias w:val="是否适用：电力行业资本性支出情况说明[双击切换]"/>
            <w:tag w:val="_GBC_9b765ffeda97489fa4da73cea53c4f5b"/>
            <w:id w:val="1576633316"/>
            <w:lock w:val="sdtContentLocked"/>
            <w:placeholder>
              <w:docPart w:val="GBC22222222222222222222222222222"/>
            </w:placeholder>
          </w:sdtPr>
          <w:sdtContent>
            <w:p w:rsidR="0022473E" w:rsidRDefault="002525B0">
              <w:pPr>
                <w:adjustRightInd w:val="0"/>
                <w:snapToGrid w:val="0"/>
                <w:rPr>
                  <w:rFonts w:cs="Times New Roman"/>
                  <w:bCs/>
                  <w:kern w:val="2"/>
                  <w:szCs w:val="21"/>
                </w:rPr>
              </w:pPr>
              <w:r>
                <w:rPr>
                  <w:rFonts w:cs="Times New Roman"/>
                  <w:bCs/>
                  <w:kern w:val="2"/>
                  <w:szCs w:val="21"/>
                </w:rPr>
                <w:fldChar w:fldCharType="begin"/>
              </w:r>
              <w:r w:rsidR="0056585B">
                <w:rPr>
                  <w:rFonts w:cs="Times New Roman"/>
                  <w:bCs/>
                  <w:kern w:val="2"/>
                  <w:szCs w:val="21"/>
                </w:rPr>
                <w:instrText xml:space="preserve">MACROBUTTON  SnrToggleCheckbox √适用 </w:instrText>
              </w:r>
              <w:r>
                <w:rPr>
                  <w:rFonts w:cs="Times New Roman"/>
                  <w:bCs/>
                  <w:kern w:val="2"/>
                  <w:szCs w:val="21"/>
                </w:rPr>
                <w:fldChar w:fldCharType="end"/>
              </w:r>
              <w:r>
                <w:rPr>
                  <w:rFonts w:cs="Times New Roman"/>
                  <w:bCs/>
                  <w:kern w:val="2"/>
                  <w:szCs w:val="21"/>
                </w:rPr>
                <w:fldChar w:fldCharType="begin"/>
              </w:r>
              <w:r w:rsidR="0056585B">
                <w:rPr>
                  <w:rFonts w:cs="Times New Roman"/>
                  <w:bCs/>
                  <w:kern w:val="2"/>
                  <w:szCs w:val="21"/>
                </w:rPr>
                <w:instrText xml:space="preserve"> MACROBUTTON  SnrToggleCheckbox □不适用 </w:instrText>
              </w:r>
              <w:r>
                <w:rPr>
                  <w:rFonts w:cs="Times New Roman"/>
                  <w:bCs/>
                  <w:kern w:val="2"/>
                  <w:szCs w:val="21"/>
                </w:rPr>
                <w:fldChar w:fldCharType="end"/>
              </w:r>
            </w:p>
          </w:sdtContent>
        </w:sdt>
        <w:sdt>
          <w:sdtPr>
            <w:rPr>
              <w:rFonts w:cs="Times New Roman"/>
              <w:bCs/>
              <w:kern w:val="2"/>
              <w:szCs w:val="21"/>
            </w:rPr>
            <w:alias w:val="电力行业资本性支出情况说明"/>
            <w:tag w:val="_GBC_b14d1328839d433d820c9b9348a12484"/>
            <w:id w:val="-588689087"/>
            <w:lock w:val="sdtLocked"/>
            <w:placeholder>
              <w:docPart w:val="GBC22222222222222222222222222222"/>
            </w:placeholder>
          </w:sdtPr>
          <w:sdtContent>
            <w:p w:rsidR="00352A99" w:rsidRDefault="00352A99" w:rsidP="00352A99">
              <w:pPr>
                <w:adjustRightInd w:val="0"/>
                <w:snapToGrid w:val="0"/>
                <w:jc w:val="right"/>
                <w:rPr>
                  <w:rFonts w:cs="Times New Roman"/>
                  <w:bCs/>
                  <w:kern w:val="2"/>
                  <w:szCs w:val="21"/>
                </w:rPr>
              </w:pPr>
              <w:r w:rsidRPr="00352A99">
                <w:rPr>
                  <w:rFonts w:cs="Times New Roman" w:hint="eastAsia"/>
                  <w:bCs/>
                  <w:kern w:val="2"/>
                  <w:szCs w:val="21"/>
                </w:rPr>
                <w:t>单位：万元</w:t>
              </w:r>
              <w:r w:rsidRPr="00352A99">
                <w:rPr>
                  <w:rFonts w:cs="Times New Roman"/>
                  <w:bCs/>
                  <w:kern w:val="2"/>
                  <w:szCs w:val="21"/>
                </w:rPr>
                <w:t xml:space="preserve">  币种：人民币</w:t>
              </w:r>
            </w:p>
            <w:tbl>
              <w:tblPr>
                <w:tblStyle w:val="a6"/>
                <w:tblW w:w="14142" w:type="dxa"/>
                <w:tblLook w:val="04A0"/>
              </w:tblPr>
              <w:tblGrid>
                <w:gridCol w:w="2943"/>
                <w:gridCol w:w="1276"/>
                <w:gridCol w:w="1276"/>
                <w:gridCol w:w="1276"/>
                <w:gridCol w:w="1275"/>
                <w:gridCol w:w="3828"/>
                <w:gridCol w:w="2268"/>
              </w:tblGrid>
              <w:tr w:rsidR="00F64110" w:rsidRPr="00352A99" w:rsidTr="006E19FB">
                <w:trPr>
                  <w:trHeight w:val="534"/>
                </w:trPr>
                <w:tc>
                  <w:tcPr>
                    <w:tcW w:w="2943" w:type="dxa"/>
                    <w:vAlign w:val="center"/>
                  </w:tcPr>
                  <w:p w:rsidR="00F64110" w:rsidRPr="00352A99" w:rsidRDefault="00F64110" w:rsidP="00CE123E">
                    <w:pPr>
                      <w:adjustRightInd w:val="0"/>
                      <w:snapToGrid w:val="0"/>
                      <w:jc w:val="center"/>
                      <w:rPr>
                        <w:bCs/>
                        <w:kern w:val="2"/>
                        <w:sz w:val="18"/>
                        <w:szCs w:val="18"/>
                      </w:rPr>
                    </w:pPr>
                    <w:r w:rsidRPr="00352A99">
                      <w:rPr>
                        <w:sz w:val="18"/>
                        <w:szCs w:val="18"/>
                      </w:rPr>
                      <w:t>项目</w:t>
                    </w:r>
                  </w:p>
                </w:tc>
                <w:tc>
                  <w:tcPr>
                    <w:tcW w:w="1276" w:type="dxa"/>
                    <w:vAlign w:val="center"/>
                  </w:tcPr>
                  <w:p w:rsidR="00F64110" w:rsidRDefault="00F64110" w:rsidP="00A46BE4">
                    <w:pPr>
                      <w:adjustRightInd w:val="0"/>
                      <w:snapToGrid w:val="0"/>
                      <w:jc w:val="center"/>
                      <w:rPr>
                        <w:sz w:val="18"/>
                        <w:szCs w:val="18"/>
                      </w:rPr>
                    </w:pPr>
                    <w:r w:rsidRPr="008C12F7">
                      <w:rPr>
                        <w:sz w:val="18"/>
                        <w:szCs w:val="18"/>
                      </w:rPr>
                      <w:t>投</w:t>
                    </w:r>
                    <w:r w:rsidRPr="00DC712C">
                      <w:rPr>
                        <w:sz w:val="18"/>
                        <w:szCs w:val="18"/>
                      </w:rPr>
                      <w:t>资总</w:t>
                    </w:r>
                    <w:r w:rsidRPr="008C12F7">
                      <w:rPr>
                        <w:sz w:val="18"/>
                        <w:szCs w:val="18"/>
                      </w:rPr>
                      <w:t>额</w:t>
                    </w:r>
                  </w:p>
                  <w:p w:rsidR="00DC712C" w:rsidRPr="008C12F7" w:rsidRDefault="00DC712C" w:rsidP="00A46BE4">
                    <w:pPr>
                      <w:adjustRightInd w:val="0"/>
                      <w:snapToGrid w:val="0"/>
                      <w:jc w:val="center"/>
                      <w:rPr>
                        <w:sz w:val="18"/>
                        <w:szCs w:val="18"/>
                      </w:rPr>
                    </w:pPr>
                    <w:r>
                      <w:rPr>
                        <w:rFonts w:hint="eastAsia"/>
                        <w:sz w:val="18"/>
                        <w:szCs w:val="18"/>
                      </w:rPr>
                      <w:t>（不含税）</w:t>
                    </w:r>
                  </w:p>
                </w:tc>
                <w:tc>
                  <w:tcPr>
                    <w:tcW w:w="1276" w:type="dxa"/>
                    <w:vAlign w:val="center"/>
                  </w:tcPr>
                  <w:p w:rsidR="00F64110" w:rsidRPr="008C12F7" w:rsidRDefault="00F64110" w:rsidP="00CE123E">
                    <w:pPr>
                      <w:adjustRightInd w:val="0"/>
                      <w:snapToGrid w:val="0"/>
                      <w:jc w:val="center"/>
                      <w:rPr>
                        <w:bCs/>
                        <w:kern w:val="2"/>
                        <w:sz w:val="18"/>
                        <w:szCs w:val="18"/>
                      </w:rPr>
                    </w:pPr>
                    <w:r w:rsidRPr="008C12F7">
                      <w:rPr>
                        <w:rFonts w:hint="eastAsia"/>
                        <w:bCs/>
                        <w:kern w:val="2"/>
                        <w:sz w:val="18"/>
                        <w:szCs w:val="18"/>
                      </w:rPr>
                      <w:t>报告期</w:t>
                    </w:r>
                  </w:p>
                  <w:p w:rsidR="00F64110" w:rsidRPr="008C12F7" w:rsidRDefault="00F64110" w:rsidP="00CE123E">
                    <w:pPr>
                      <w:adjustRightInd w:val="0"/>
                      <w:snapToGrid w:val="0"/>
                      <w:jc w:val="center"/>
                      <w:rPr>
                        <w:bCs/>
                        <w:kern w:val="2"/>
                        <w:sz w:val="18"/>
                        <w:szCs w:val="18"/>
                      </w:rPr>
                    </w:pPr>
                    <w:r w:rsidRPr="008C12F7">
                      <w:rPr>
                        <w:rFonts w:hint="eastAsia"/>
                        <w:bCs/>
                        <w:kern w:val="2"/>
                        <w:sz w:val="18"/>
                        <w:szCs w:val="18"/>
                      </w:rPr>
                      <w:t>投入金额</w:t>
                    </w:r>
                  </w:p>
                </w:tc>
                <w:tc>
                  <w:tcPr>
                    <w:tcW w:w="1276" w:type="dxa"/>
                    <w:vAlign w:val="center"/>
                  </w:tcPr>
                  <w:p w:rsidR="00F64110" w:rsidRPr="008C12F7" w:rsidRDefault="00F64110" w:rsidP="00CE123E">
                    <w:pPr>
                      <w:adjustRightInd w:val="0"/>
                      <w:snapToGrid w:val="0"/>
                      <w:jc w:val="center"/>
                      <w:rPr>
                        <w:bCs/>
                        <w:kern w:val="2"/>
                        <w:sz w:val="18"/>
                        <w:szCs w:val="18"/>
                      </w:rPr>
                    </w:pPr>
                    <w:r w:rsidRPr="008C12F7">
                      <w:rPr>
                        <w:rFonts w:hint="eastAsia"/>
                        <w:bCs/>
                        <w:kern w:val="2"/>
                        <w:sz w:val="18"/>
                        <w:szCs w:val="18"/>
                      </w:rPr>
                      <w:t>累计实际</w:t>
                    </w:r>
                  </w:p>
                  <w:p w:rsidR="00F64110" w:rsidRPr="008C12F7" w:rsidRDefault="00F64110" w:rsidP="00CE123E">
                    <w:pPr>
                      <w:adjustRightInd w:val="0"/>
                      <w:snapToGrid w:val="0"/>
                      <w:jc w:val="center"/>
                      <w:rPr>
                        <w:bCs/>
                        <w:kern w:val="2"/>
                        <w:sz w:val="18"/>
                        <w:szCs w:val="18"/>
                      </w:rPr>
                    </w:pPr>
                    <w:r w:rsidRPr="008C12F7">
                      <w:rPr>
                        <w:rFonts w:hint="eastAsia"/>
                        <w:bCs/>
                        <w:kern w:val="2"/>
                        <w:sz w:val="18"/>
                        <w:szCs w:val="18"/>
                      </w:rPr>
                      <w:t>投入金额</w:t>
                    </w:r>
                  </w:p>
                </w:tc>
                <w:tc>
                  <w:tcPr>
                    <w:tcW w:w="1275" w:type="dxa"/>
                    <w:vAlign w:val="center"/>
                  </w:tcPr>
                  <w:p w:rsidR="00F64110" w:rsidRPr="008C12F7" w:rsidRDefault="00F64110" w:rsidP="00CE123E">
                    <w:pPr>
                      <w:adjustRightInd w:val="0"/>
                      <w:snapToGrid w:val="0"/>
                      <w:jc w:val="center"/>
                      <w:rPr>
                        <w:bCs/>
                        <w:kern w:val="2"/>
                        <w:sz w:val="18"/>
                        <w:szCs w:val="18"/>
                      </w:rPr>
                    </w:pPr>
                    <w:r w:rsidRPr="008C12F7">
                      <w:rPr>
                        <w:rFonts w:hint="eastAsia"/>
                        <w:bCs/>
                        <w:kern w:val="2"/>
                        <w:sz w:val="18"/>
                        <w:szCs w:val="18"/>
                      </w:rPr>
                      <w:t>报告期</w:t>
                    </w:r>
                  </w:p>
                  <w:p w:rsidR="00F64110" w:rsidRPr="008C12F7" w:rsidRDefault="00F64110" w:rsidP="00CE123E">
                    <w:pPr>
                      <w:adjustRightInd w:val="0"/>
                      <w:snapToGrid w:val="0"/>
                      <w:jc w:val="center"/>
                      <w:rPr>
                        <w:bCs/>
                        <w:kern w:val="2"/>
                        <w:sz w:val="18"/>
                        <w:szCs w:val="18"/>
                      </w:rPr>
                    </w:pPr>
                    <w:r w:rsidRPr="008C12F7">
                      <w:rPr>
                        <w:rFonts w:hint="eastAsia"/>
                        <w:bCs/>
                        <w:kern w:val="2"/>
                        <w:sz w:val="18"/>
                        <w:szCs w:val="18"/>
                      </w:rPr>
                      <w:t>项目收益</w:t>
                    </w:r>
                  </w:p>
                </w:tc>
                <w:tc>
                  <w:tcPr>
                    <w:tcW w:w="3828" w:type="dxa"/>
                    <w:vAlign w:val="center"/>
                  </w:tcPr>
                  <w:p w:rsidR="00F64110" w:rsidRPr="00352A99" w:rsidRDefault="00F64110" w:rsidP="00CE123E">
                    <w:pPr>
                      <w:adjustRightInd w:val="0"/>
                      <w:snapToGrid w:val="0"/>
                      <w:jc w:val="center"/>
                      <w:rPr>
                        <w:bCs/>
                        <w:kern w:val="2"/>
                        <w:sz w:val="18"/>
                        <w:szCs w:val="18"/>
                      </w:rPr>
                    </w:pPr>
                    <w:r w:rsidRPr="00352A99">
                      <w:rPr>
                        <w:rFonts w:hint="eastAsia"/>
                        <w:bCs/>
                        <w:kern w:val="2"/>
                        <w:sz w:val="18"/>
                        <w:szCs w:val="18"/>
                      </w:rPr>
                      <w:t>项目进度</w:t>
                    </w:r>
                  </w:p>
                </w:tc>
                <w:tc>
                  <w:tcPr>
                    <w:tcW w:w="2268" w:type="dxa"/>
                    <w:vAlign w:val="center"/>
                  </w:tcPr>
                  <w:p w:rsidR="00F64110" w:rsidRPr="00352A99" w:rsidRDefault="00F64110" w:rsidP="00CE123E">
                    <w:pPr>
                      <w:adjustRightInd w:val="0"/>
                      <w:snapToGrid w:val="0"/>
                      <w:jc w:val="center"/>
                      <w:rPr>
                        <w:bCs/>
                        <w:kern w:val="2"/>
                        <w:sz w:val="18"/>
                        <w:szCs w:val="18"/>
                      </w:rPr>
                    </w:pPr>
                    <w:r w:rsidRPr="00352A99">
                      <w:rPr>
                        <w:rFonts w:hint="eastAsia"/>
                        <w:bCs/>
                        <w:kern w:val="2"/>
                        <w:sz w:val="18"/>
                        <w:szCs w:val="18"/>
                      </w:rPr>
                      <w:t>资金来源</w:t>
                    </w:r>
                  </w:p>
                </w:tc>
              </w:tr>
              <w:tr w:rsidR="00DC712C" w:rsidRPr="00352A99" w:rsidTr="006E19FB">
                <w:trPr>
                  <w:trHeight w:val="284"/>
                </w:trPr>
                <w:tc>
                  <w:tcPr>
                    <w:tcW w:w="2943" w:type="dxa"/>
                    <w:vAlign w:val="center"/>
                  </w:tcPr>
                  <w:p w:rsidR="00DC712C" w:rsidRPr="00352A99" w:rsidRDefault="00DC712C" w:rsidP="00CE123E">
                    <w:pPr>
                      <w:adjustRightInd w:val="0"/>
                      <w:snapToGrid w:val="0"/>
                      <w:rPr>
                        <w:rFonts w:ascii="Calibri" w:hAnsi="Calibri"/>
                        <w:sz w:val="18"/>
                        <w:szCs w:val="18"/>
                      </w:rPr>
                    </w:pPr>
                    <w:r w:rsidRPr="00352A99">
                      <w:rPr>
                        <w:rFonts w:hint="eastAsia"/>
                        <w:bCs/>
                        <w:kern w:val="2"/>
                        <w:sz w:val="18"/>
                        <w:szCs w:val="18"/>
                      </w:rPr>
                      <w:t>莆田平海湾海上风电场二期项目</w:t>
                    </w:r>
                  </w:p>
                </w:tc>
                <w:tc>
                  <w:tcPr>
                    <w:tcW w:w="1276" w:type="dxa"/>
                    <w:vAlign w:val="center"/>
                  </w:tcPr>
                  <w:p w:rsidR="00DC712C" w:rsidRDefault="00DC712C" w:rsidP="004C1014">
                    <w:pPr>
                      <w:adjustRightInd w:val="0"/>
                      <w:snapToGrid w:val="0"/>
                      <w:spacing w:line="240" w:lineRule="exact"/>
                      <w:jc w:val="right"/>
                      <w:rPr>
                        <w:sz w:val="18"/>
                        <w:szCs w:val="18"/>
                      </w:rPr>
                    </w:pPr>
                    <w:r>
                      <w:rPr>
                        <w:rFonts w:hint="eastAsia"/>
                        <w:sz w:val="18"/>
                        <w:szCs w:val="18"/>
                      </w:rPr>
                      <w:t>398,021.29</w:t>
                    </w:r>
                  </w:p>
                </w:tc>
                <w:tc>
                  <w:tcPr>
                    <w:tcW w:w="1276" w:type="dxa"/>
                    <w:vAlign w:val="center"/>
                  </w:tcPr>
                  <w:p w:rsidR="00DC712C" w:rsidRDefault="00DC712C" w:rsidP="004C1014">
                    <w:pPr>
                      <w:spacing w:line="240" w:lineRule="exact"/>
                      <w:jc w:val="right"/>
                      <w:rPr>
                        <w:sz w:val="18"/>
                        <w:szCs w:val="18"/>
                      </w:rPr>
                    </w:pPr>
                    <w:r>
                      <w:rPr>
                        <w:rFonts w:hint="eastAsia"/>
                        <w:sz w:val="18"/>
                        <w:szCs w:val="18"/>
                      </w:rPr>
                      <w:t>108,198.12</w:t>
                    </w:r>
                  </w:p>
                </w:tc>
                <w:tc>
                  <w:tcPr>
                    <w:tcW w:w="1276" w:type="dxa"/>
                    <w:vAlign w:val="center"/>
                  </w:tcPr>
                  <w:p w:rsidR="00DC712C" w:rsidRDefault="00DC712C" w:rsidP="004C1014">
                    <w:pPr>
                      <w:spacing w:line="240" w:lineRule="exact"/>
                      <w:jc w:val="right"/>
                      <w:rPr>
                        <w:sz w:val="18"/>
                        <w:szCs w:val="18"/>
                      </w:rPr>
                    </w:pPr>
                    <w:r w:rsidRPr="00B23246">
                      <w:rPr>
                        <w:sz w:val="18"/>
                        <w:szCs w:val="18"/>
                      </w:rPr>
                      <w:t>334</w:t>
                    </w:r>
                    <w:r>
                      <w:rPr>
                        <w:rFonts w:hint="eastAsia"/>
                        <w:sz w:val="18"/>
                        <w:szCs w:val="18"/>
                      </w:rPr>
                      <w:t>,</w:t>
                    </w:r>
                    <w:r w:rsidRPr="00B23246">
                      <w:rPr>
                        <w:sz w:val="18"/>
                        <w:szCs w:val="18"/>
                      </w:rPr>
                      <w:t>409.82</w:t>
                    </w:r>
                  </w:p>
                </w:tc>
                <w:tc>
                  <w:tcPr>
                    <w:tcW w:w="1275" w:type="dxa"/>
                    <w:vAlign w:val="center"/>
                  </w:tcPr>
                  <w:p w:rsidR="00DC712C" w:rsidRDefault="00DC712C" w:rsidP="004C1014">
                    <w:pPr>
                      <w:spacing w:line="240" w:lineRule="exact"/>
                      <w:jc w:val="right"/>
                      <w:rPr>
                        <w:sz w:val="18"/>
                        <w:szCs w:val="18"/>
                      </w:rPr>
                    </w:pPr>
                    <w:r w:rsidRPr="005D5C6F">
                      <w:rPr>
                        <w:rFonts w:hint="eastAsia"/>
                        <w:sz w:val="18"/>
                        <w:szCs w:val="18"/>
                      </w:rPr>
                      <w:t>15</w:t>
                    </w:r>
                    <w:r>
                      <w:rPr>
                        <w:rFonts w:hint="eastAsia"/>
                        <w:sz w:val="18"/>
                        <w:szCs w:val="18"/>
                      </w:rPr>
                      <w:t>,</w:t>
                    </w:r>
                    <w:r w:rsidRPr="005D5C6F">
                      <w:rPr>
                        <w:rFonts w:hint="eastAsia"/>
                        <w:sz w:val="18"/>
                        <w:szCs w:val="18"/>
                      </w:rPr>
                      <w:t>818.38</w:t>
                    </w:r>
                  </w:p>
                </w:tc>
                <w:tc>
                  <w:tcPr>
                    <w:tcW w:w="3828" w:type="dxa"/>
                    <w:vAlign w:val="center"/>
                  </w:tcPr>
                  <w:p w:rsidR="00DC712C" w:rsidRPr="00352A99" w:rsidRDefault="00E4249D" w:rsidP="00CE123E">
                    <w:pPr>
                      <w:adjustRightInd w:val="0"/>
                      <w:snapToGrid w:val="0"/>
                      <w:jc w:val="left"/>
                      <w:rPr>
                        <w:bCs/>
                        <w:kern w:val="2"/>
                        <w:sz w:val="18"/>
                        <w:szCs w:val="18"/>
                      </w:rPr>
                    </w:pPr>
                    <w:r>
                      <w:rPr>
                        <w:rFonts w:hint="eastAsia"/>
                        <w:sz w:val="18"/>
                        <w:szCs w:val="18"/>
                      </w:rPr>
                      <w:t>报告期末，</w:t>
                    </w:r>
                    <w:r w:rsidR="00DC712C" w:rsidRPr="002F36B4">
                      <w:rPr>
                        <w:rFonts w:hint="eastAsia"/>
                        <w:sz w:val="18"/>
                        <w:szCs w:val="18"/>
                      </w:rPr>
                      <w:t>已完成</w:t>
                    </w:r>
                    <w:r w:rsidR="00DC712C" w:rsidRPr="002F36B4">
                      <w:rPr>
                        <w:sz w:val="18"/>
                        <w:szCs w:val="18"/>
                      </w:rPr>
                      <w:t>27个风机基础施工，其中22台6MW风机已并网发电，剩余5个机位已具备风机吊装条件，其余13个机位正在开展风机基础施工，1个机位正在进行风机基础型式设计变更。</w:t>
                    </w:r>
                  </w:p>
                </w:tc>
                <w:tc>
                  <w:tcPr>
                    <w:tcW w:w="2268" w:type="dxa"/>
                    <w:vAlign w:val="center"/>
                  </w:tcPr>
                  <w:p w:rsidR="00DC712C" w:rsidRPr="00352A99" w:rsidRDefault="00DC712C" w:rsidP="00CE123E">
                    <w:pPr>
                      <w:adjustRightInd w:val="0"/>
                      <w:snapToGrid w:val="0"/>
                      <w:jc w:val="center"/>
                      <w:rPr>
                        <w:bCs/>
                        <w:kern w:val="2"/>
                        <w:sz w:val="18"/>
                        <w:szCs w:val="18"/>
                      </w:rPr>
                    </w:pPr>
                    <w:r w:rsidRPr="00352A99">
                      <w:rPr>
                        <w:rFonts w:hint="eastAsia"/>
                        <w:bCs/>
                        <w:kern w:val="2"/>
                        <w:sz w:val="18"/>
                        <w:szCs w:val="18"/>
                      </w:rPr>
                      <w:t>募集资金、贷款、自筹</w:t>
                    </w:r>
                  </w:p>
                </w:tc>
              </w:tr>
              <w:tr w:rsidR="00DC712C" w:rsidRPr="00352A99" w:rsidTr="006E19FB">
                <w:trPr>
                  <w:trHeight w:val="284"/>
                </w:trPr>
                <w:tc>
                  <w:tcPr>
                    <w:tcW w:w="2943" w:type="dxa"/>
                    <w:vAlign w:val="center"/>
                  </w:tcPr>
                  <w:p w:rsidR="00DC712C" w:rsidRPr="00352A99" w:rsidRDefault="00DC712C" w:rsidP="00CE123E">
                    <w:pPr>
                      <w:adjustRightInd w:val="0"/>
                      <w:snapToGrid w:val="0"/>
                      <w:jc w:val="left"/>
                      <w:rPr>
                        <w:bCs/>
                        <w:kern w:val="2"/>
                        <w:sz w:val="18"/>
                        <w:szCs w:val="18"/>
                      </w:rPr>
                    </w:pPr>
                    <w:r w:rsidRPr="00352A99">
                      <w:rPr>
                        <w:rFonts w:ascii="Calibri" w:hAnsi="Calibri" w:hint="eastAsia"/>
                        <w:sz w:val="18"/>
                        <w:szCs w:val="18"/>
                      </w:rPr>
                      <w:t>福清</w:t>
                    </w:r>
                    <w:r w:rsidRPr="00352A99">
                      <w:rPr>
                        <w:rFonts w:cs="Arial" w:hint="eastAsia"/>
                        <w:sz w:val="18"/>
                        <w:szCs w:val="18"/>
                      </w:rPr>
                      <w:t>马头山风电场</w:t>
                    </w:r>
                    <w:r w:rsidRPr="00352A99">
                      <w:rPr>
                        <w:rFonts w:asciiTheme="minorEastAsia" w:eastAsiaTheme="minorEastAsia" w:hAnsiTheme="minorEastAsia" w:hint="eastAsia"/>
                        <w:bCs/>
                        <w:sz w:val="18"/>
                        <w:szCs w:val="18"/>
                      </w:rPr>
                      <w:t>项目</w:t>
                    </w:r>
                  </w:p>
                </w:tc>
                <w:tc>
                  <w:tcPr>
                    <w:tcW w:w="1276" w:type="dxa"/>
                    <w:vAlign w:val="center"/>
                  </w:tcPr>
                  <w:p w:rsidR="00DC712C" w:rsidRDefault="00DC712C" w:rsidP="004C1014">
                    <w:pPr>
                      <w:adjustRightInd w:val="0"/>
                      <w:snapToGrid w:val="0"/>
                      <w:spacing w:line="240" w:lineRule="exact"/>
                      <w:jc w:val="right"/>
                      <w:rPr>
                        <w:bCs/>
                        <w:sz w:val="18"/>
                        <w:szCs w:val="18"/>
                      </w:rPr>
                    </w:pPr>
                    <w:r>
                      <w:rPr>
                        <w:rFonts w:hint="eastAsia"/>
                        <w:bCs/>
                        <w:sz w:val="18"/>
                        <w:szCs w:val="18"/>
                      </w:rPr>
                      <w:t>41,649.35</w:t>
                    </w:r>
                  </w:p>
                </w:tc>
                <w:tc>
                  <w:tcPr>
                    <w:tcW w:w="1276" w:type="dxa"/>
                    <w:vAlign w:val="center"/>
                  </w:tcPr>
                  <w:p w:rsidR="00DC712C" w:rsidRPr="005D5C6F" w:rsidRDefault="00DC712C" w:rsidP="004C1014">
                    <w:pPr>
                      <w:spacing w:line="240" w:lineRule="exact"/>
                      <w:jc w:val="right"/>
                      <w:rPr>
                        <w:bCs/>
                        <w:sz w:val="18"/>
                        <w:szCs w:val="18"/>
                      </w:rPr>
                    </w:pPr>
                    <w:r w:rsidRPr="005D5C6F">
                      <w:rPr>
                        <w:rFonts w:hint="eastAsia"/>
                        <w:bCs/>
                        <w:sz w:val="18"/>
                        <w:szCs w:val="18"/>
                      </w:rPr>
                      <w:t>1,546.37</w:t>
                    </w:r>
                  </w:p>
                </w:tc>
                <w:tc>
                  <w:tcPr>
                    <w:tcW w:w="1276" w:type="dxa"/>
                    <w:vAlign w:val="center"/>
                  </w:tcPr>
                  <w:p w:rsidR="00DC712C" w:rsidRPr="005D5C6F" w:rsidRDefault="00DC712C" w:rsidP="004C1014">
                    <w:pPr>
                      <w:spacing w:line="240" w:lineRule="exact"/>
                      <w:jc w:val="right"/>
                      <w:rPr>
                        <w:bCs/>
                        <w:sz w:val="18"/>
                        <w:szCs w:val="18"/>
                      </w:rPr>
                    </w:pPr>
                    <w:r w:rsidRPr="005D5C6F">
                      <w:rPr>
                        <w:rFonts w:hint="eastAsia"/>
                        <w:bCs/>
                        <w:sz w:val="18"/>
                        <w:szCs w:val="18"/>
                      </w:rPr>
                      <w:t>39,142.50</w:t>
                    </w:r>
                  </w:p>
                </w:tc>
                <w:tc>
                  <w:tcPr>
                    <w:tcW w:w="1275" w:type="dxa"/>
                    <w:vAlign w:val="center"/>
                  </w:tcPr>
                  <w:p w:rsidR="00DC712C" w:rsidRDefault="00DC712C" w:rsidP="004C1014">
                    <w:pPr>
                      <w:spacing w:line="240" w:lineRule="exact"/>
                      <w:jc w:val="right"/>
                      <w:rPr>
                        <w:sz w:val="18"/>
                        <w:szCs w:val="18"/>
                      </w:rPr>
                    </w:pPr>
                    <w:r>
                      <w:rPr>
                        <w:rFonts w:hint="eastAsia"/>
                        <w:sz w:val="18"/>
                        <w:szCs w:val="18"/>
                      </w:rPr>
                      <w:t>3,703.36</w:t>
                    </w:r>
                  </w:p>
                </w:tc>
                <w:tc>
                  <w:tcPr>
                    <w:tcW w:w="3828" w:type="dxa"/>
                    <w:vAlign w:val="center"/>
                  </w:tcPr>
                  <w:p w:rsidR="00DC712C" w:rsidRPr="00352A99" w:rsidRDefault="00E4249D" w:rsidP="00CE123E">
                    <w:pPr>
                      <w:adjustRightInd w:val="0"/>
                      <w:snapToGrid w:val="0"/>
                      <w:jc w:val="left"/>
                      <w:rPr>
                        <w:bCs/>
                        <w:kern w:val="2"/>
                        <w:sz w:val="18"/>
                        <w:szCs w:val="18"/>
                      </w:rPr>
                    </w:pPr>
                    <w:r>
                      <w:rPr>
                        <w:rFonts w:hint="eastAsia"/>
                        <w:sz w:val="18"/>
                        <w:szCs w:val="18"/>
                      </w:rPr>
                      <w:t>报告期末，</w:t>
                    </w:r>
                    <w:r w:rsidR="00DC712C" w:rsidRPr="00352A99">
                      <w:rPr>
                        <w:sz w:val="18"/>
                        <w:szCs w:val="18"/>
                      </w:rPr>
                      <w:t>19台风电机组</w:t>
                    </w:r>
                    <w:r w:rsidR="00DC712C" w:rsidRPr="00352A99">
                      <w:rPr>
                        <w:rFonts w:hint="eastAsia"/>
                        <w:sz w:val="18"/>
                        <w:szCs w:val="18"/>
                      </w:rPr>
                      <w:t>已</w:t>
                    </w:r>
                    <w:r w:rsidR="00DC712C" w:rsidRPr="00352A99">
                      <w:rPr>
                        <w:sz w:val="18"/>
                        <w:szCs w:val="18"/>
                      </w:rPr>
                      <w:t>全部并网发电</w:t>
                    </w:r>
                  </w:p>
                </w:tc>
                <w:tc>
                  <w:tcPr>
                    <w:tcW w:w="2268" w:type="dxa"/>
                    <w:vAlign w:val="center"/>
                  </w:tcPr>
                  <w:p w:rsidR="00DC712C" w:rsidRPr="00352A99" w:rsidRDefault="00DC712C" w:rsidP="00CE123E">
                    <w:pPr>
                      <w:adjustRightInd w:val="0"/>
                      <w:snapToGrid w:val="0"/>
                      <w:jc w:val="center"/>
                      <w:rPr>
                        <w:bCs/>
                        <w:kern w:val="2"/>
                        <w:sz w:val="18"/>
                        <w:szCs w:val="18"/>
                      </w:rPr>
                    </w:pPr>
                    <w:r w:rsidRPr="00352A99">
                      <w:rPr>
                        <w:rFonts w:hint="eastAsia"/>
                        <w:bCs/>
                        <w:kern w:val="2"/>
                        <w:sz w:val="18"/>
                        <w:szCs w:val="18"/>
                      </w:rPr>
                      <w:t>贷款、自筹</w:t>
                    </w:r>
                  </w:p>
                </w:tc>
              </w:tr>
              <w:tr w:rsidR="00DC712C" w:rsidRPr="00352A99" w:rsidTr="006E19FB">
                <w:trPr>
                  <w:trHeight w:val="284"/>
                </w:trPr>
                <w:tc>
                  <w:tcPr>
                    <w:tcW w:w="2943" w:type="dxa"/>
                    <w:vAlign w:val="center"/>
                  </w:tcPr>
                  <w:p w:rsidR="00DC712C" w:rsidRPr="00352A99" w:rsidRDefault="00DC712C" w:rsidP="00CE123E">
                    <w:pPr>
                      <w:adjustRightInd w:val="0"/>
                      <w:snapToGrid w:val="0"/>
                      <w:rPr>
                        <w:rFonts w:ascii="Calibri" w:hAnsi="Calibri"/>
                        <w:sz w:val="18"/>
                        <w:szCs w:val="18"/>
                      </w:rPr>
                    </w:pPr>
                    <w:r w:rsidRPr="00352A99">
                      <w:rPr>
                        <w:rFonts w:ascii="Calibri" w:hAnsi="Calibri" w:hint="eastAsia"/>
                        <w:sz w:val="18"/>
                        <w:szCs w:val="18"/>
                      </w:rPr>
                      <w:t>福清王母山风电场</w:t>
                    </w:r>
                    <w:r w:rsidRPr="00352A99">
                      <w:rPr>
                        <w:rFonts w:asciiTheme="minorEastAsia" w:eastAsiaTheme="minorEastAsia" w:hAnsiTheme="minorEastAsia" w:hint="eastAsia"/>
                        <w:bCs/>
                        <w:sz w:val="18"/>
                        <w:szCs w:val="18"/>
                      </w:rPr>
                      <w:t>项目</w:t>
                    </w:r>
                  </w:p>
                </w:tc>
                <w:tc>
                  <w:tcPr>
                    <w:tcW w:w="1276" w:type="dxa"/>
                    <w:vAlign w:val="center"/>
                  </w:tcPr>
                  <w:p w:rsidR="00DC712C" w:rsidRDefault="00DC712C" w:rsidP="004C1014">
                    <w:pPr>
                      <w:adjustRightInd w:val="0"/>
                      <w:snapToGrid w:val="0"/>
                      <w:spacing w:line="240" w:lineRule="exact"/>
                      <w:jc w:val="right"/>
                      <w:rPr>
                        <w:bCs/>
                        <w:sz w:val="18"/>
                        <w:szCs w:val="18"/>
                      </w:rPr>
                    </w:pPr>
                    <w:r>
                      <w:rPr>
                        <w:rFonts w:hint="eastAsia"/>
                        <w:bCs/>
                        <w:sz w:val="18"/>
                        <w:szCs w:val="18"/>
                      </w:rPr>
                      <w:t>40,189.40</w:t>
                    </w:r>
                  </w:p>
                </w:tc>
                <w:tc>
                  <w:tcPr>
                    <w:tcW w:w="1276" w:type="dxa"/>
                    <w:vAlign w:val="center"/>
                  </w:tcPr>
                  <w:p w:rsidR="00DC712C" w:rsidRPr="005D5C6F" w:rsidRDefault="00DC712C" w:rsidP="004C1014">
                    <w:pPr>
                      <w:spacing w:line="240" w:lineRule="exact"/>
                      <w:jc w:val="right"/>
                      <w:rPr>
                        <w:bCs/>
                        <w:sz w:val="18"/>
                        <w:szCs w:val="18"/>
                      </w:rPr>
                    </w:pPr>
                    <w:r w:rsidRPr="005D5C6F">
                      <w:rPr>
                        <w:rFonts w:hint="eastAsia"/>
                        <w:bCs/>
                        <w:sz w:val="18"/>
                        <w:szCs w:val="18"/>
                      </w:rPr>
                      <w:t>1,889.93</w:t>
                    </w:r>
                  </w:p>
                </w:tc>
                <w:tc>
                  <w:tcPr>
                    <w:tcW w:w="1276" w:type="dxa"/>
                    <w:vAlign w:val="center"/>
                  </w:tcPr>
                  <w:p w:rsidR="00DC712C" w:rsidRPr="005D5C6F" w:rsidRDefault="00DC712C" w:rsidP="004C1014">
                    <w:pPr>
                      <w:spacing w:line="240" w:lineRule="exact"/>
                      <w:jc w:val="right"/>
                      <w:rPr>
                        <w:bCs/>
                        <w:sz w:val="18"/>
                        <w:szCs w:val="18"/>
                      </w:rPr>
                    </w:pPr>
                    <w:r w:rsidRPr="005D5C6F">
                      <w:rPr>
                        <w:rFonts w:hint="eastAsia"/>
                        <w:bCs/>
                        <w:sz w:val="18"/>
                        <w:szCs w:val="18"/>
                      </w:rPr>
                      <w:t>37,350.62</w:t>
                    </w:r>
                  </w:p>
                </w:tc>
                <w:tc>
                  <w:tcPr>
                    <w:tcW w:w="1275" w:type="dxa"/>
                    <w:vAlign w:val="center"/>
                  </w:tcPr>
                  <w:p w:rsidR="00DC712C" w:rsidRDefault="00DC712C" w:rsidP="004C1014">
                    <w:pPr>
                      <w:spacing w:line="240" w:lineRule="exact"/>
                      <w:jc w:val="right"/>
                      <w:rPr>
                        <w:sz w:val="18"/>
                        <w:szCs w:val="18"/>
                      </w:rPr>
                    </w:pPr>
                    <w:r>
                      <w:rPr>
                        <w:rFonts w:hint="eastAsia"/>
                        <w:sz w:val="18"/>
                        <w:szCs w:val="18"/>
                      </w:rPr>
                      <w:t>4,324.35</w:t>
                    </w:r>
                  </w:p>
                </w:tc>
                <w:tc>
                  <w:tcPr>
                    <w:tcW w:w="3828" w:type="dxa"/>
                    <w:vAlign w:val="center"/>
                  </w:tcPr>
                  <w:p w:rsidR="00DC712C" w:rsidRPr="00352A99" w:rsidRDefault="00E4249D" w:rsidP="00CE123E">
                    <w:pPr>
                      <w:adjustRightInd w:val="0"/>
                      <w:snapToGrid w:val="0"/>
                      <w:jc w:val="left"/>
                      <w:rPr>
                        <w:bCs/>
                        <w:kern w:val="2"/>
                        <w:sz w:val="18"/>
                        <w:szCs w:val="18"/>
                      </w:rPr>
                    </w:pPr>
                    <w:r>
                      <w:rPr>
                        <w:rFonts w:hint="eastAsia"/>
                        <w:sz w:val="18"/>
                        <w:szCs w:val="18"/>
                      </w:rPr>
                      <w:t>报告期末，</w:t>
                    </w:r>
                    <w:r w:rsidR="00DC712C" w:rsidRPr="00352A99">
                      <w:rPr>
                        <w:sz w:val="18"/>
                        <w:szCs w:val="18"/>
                      </w:rPr>
                      <w:t>19台风电机组</w:t>
                    </w:r>
                    <w:r w:rsidR="00DC712C" w:rsidRPr="00352A99">
                      <w:rPr>
                        <w:rFonts w:hint="eastAsia"/>
                        <w:sz w:val="18"/>
                        <w:szCs w:val="18"/>
                      </w:rPr>
                      <w:t>已</w:t>
                    </w:r>
                    <w:r w:rsidR="00DC712C" w:rsidRPr="00352A99">
                      <w:rPr>
                        <w:sz w:val="18"/>
                        <w:szCs w:val="18"/>
                      </w:rPr>
                      <w:t>全部并网发电</w:t>
                    </w:r>
                  </w:p>
                </w:tc>
                <w:tc>
                  <w:tcPr>
                    <w:tcW w:w="2268" w:type="dxa"/>
                    <w:vAlign w:val="center"/>
                  </w:tcPr>
                  <w:p w:rsidR="00DC712C" w:rsidRPr="00352A99" w:rsidRDefault="00DC712C" w:rsidP="00CE123E">
                    <w:pPr>
                      <w:adjustRightInd w:val="0"/>
                      <w:snapToGrid w:val="0"/>
                      <w:jc w:val="center"/>
                      <w:rPr>
                        <w:bCs/>
                        <w:kern w:val="2"/>
                        <w:sz w:val="18"/>
                        <w:szCs w:val="18"/>
                      </w:rPr>
                    </w:pPr>
                    <w:r w:rsidRPr="00352A99">
                      <w:rPr>
                        <w:rFonts w:hint="eastAsia"/>
                        <w:bCs/>
                        <w:kern w:val="2"/>
                        <w:sz w:val="18"/>
                        <w:szCs w:val="18"/>
                      </w:rPr>
                      <w:t>贷款、自筹</w:t>
                    </w:r>
                  </w:p>
                </w:tc>
              </w:tr>
              <w:tr w:rsidR="00DC712C" w:rsidRPr="00352A99" w:rsidTr="006E19FB">
                <w:trPr>
                  <w:trHeight w:val="284"/>
                </w:trPr>
                <w:tc>
                  <w:tcPr>
                    <w:tcW w:w="2943" w:type="dxa"/>
                    <w:vAlign w:val="center"/>
                  </w:tcPr>
                  <w:p w:rsidR="00DC712C" w:rsidRPr="00352A99" w:rsidRDefault="00DC712C" w:rsidP="00CE123E">
                    <w:pPr>
                      <w:adjustRightInd w:val="0"/>
                      <w:snapToGrid w:val="0"/>
                      <w:jc w:val="left"/>
                      <w:rPr>
                        <w:bCs/>
                        <w:kern w:val="2"/>
                        <w:sz w:val="18"/>
                        <w:szCs w:val="18"/>
                      </w:rPr>
                    </w:pPr>
                    <w:r w:rsidRPr="00352A99">
                      <w:rPr>
                        <w:rFonts w:ascii="Calibri" w:hAnsi="Calibri" w:hint="eastAsia"/>
                        <w:sz w:val="18"/>
                        <w:szCs w:val="18"/>
                      </w:rPr>
                      <w:t>福清</w:t>
                    </w:r>
                    <w:r w:rsidRPr="00352A99">
                      <w:rPr>
                        <w:rFonts w:cs="Arial" w:hint="eastAsia"/>
                        <w:sz w:val="18"/>
                        <w:szCs w:val="18"/>
                      </w:rPr>
                      <w:t>大帽山风电场</w:t>
                    </w:r>
                    <w:r w:rsidRPr="00352A99">
                      <w:rPr>
                        <w:rFonts w:asciiTheme="minorEastAsia" w:eastAsiaTheme="minorEastAsia" w:hAnsiTheme="minorEastAsia" w:hint="eastAsia"/>
                        <w:bCs/>
                        <w:sz w:val="18"/>
                        <w:szCs w:val="18"/>
                      </w:rPr>
                      <w:t>项目</w:t>
                    </w:r>
                  </w:p>
                </w:tc>
                <w:tc>
                  <w:tcPr>
                    <w:tcW w:w="1276" w:type="dxa"/>
                    <w:vAlign w:val="center"/>
                  </w:tcPr>
                  <w:p w:rsidR="00DC712C" w:rsidRDefault="00DC712C" w:rsidP="004C1014">
                    <w:pPr>
                      <w:adjustRightInd w:val="0"/>
                      <w:snapToGrid w:val="0"/>
                      <w:spacing w:line="240" w:lineRule="exact"/>
                      <w:jc w:val="right"/>
                      <w:rPr>
                        <w:bCs/>
                        <w:sz w:val="18"/>
                        <w:szCs w:val="18"/>
                      </w:rPr>
                    </w:pPr>
                    <w:r>
                      <w:rPr>
                        <w:rFonts w:hint="eastAsia"/>
                        <w:bCs/>
                        <w:sz w:val="18"/>
                        <w:szCs w:val="18"/>
                      </w:rPr>
                      <w:t>36,860</w:t>
                    </w:r>
                    <w:r>
                      <w:rPr>
                        <w:bCs/>
                        <w:sz w:val="18"/>
                        <w:szCs w:val="18"/>
                      </w:rPr>
                      <w:t>.00</w:t>
                    </w:r>
                  </w:p>
                </w:tc>
                <w:tc>
                  <w:tcPr>
                    <w:tcW w:w="1276" w:type="dxa"/>
                    <w:vAlign w:val="center"/>
                  </w:tcPr>
                  <w:p w:rsidR="00DC712C" w:rsidRDefault="00DC712C" w:rsidP="004C1014">
                    <w:pPr>
                      <w:spacing w:line="240" w:lineRule="exact"/>
                      <w:jc w:val="right"/>
                      <w:rPr>
                        <w:sz w:val="18"/>
                        <w:szCs w:val="18"/>
                      </w:rPr>
                    </w:pPr>
                    <w:r>
                      <w:rPr>
                        <w:sz w:val="18"/>
                        <w:szCs w:val="18"/>
                      </w:rPr>
                      <w:t>2</w:t>
                    </w:r>
                    <w:r>
                      <w:rPr>
                        <w:rFonts w:hint="eastAsia"/>
                        <w:sz w:val="18"/>
                        <w:szCs w:val="18"/>
                      </w:rPr>
                      <w:t>6</w:t>
                    </w:r>
                    <w:r>
                      <w:rPr>
                        <w:sz w:val="18"/>
                        <w:szCs w:val="18"/>
                      </w:rPr>
                      <w:t>,</w:t>
                    </w:r>
                    <w:r>
                      <w:rPr>
                        <w:rFonts w:hint="eastAsia"/>
                        <w:sz w:val="18"/>
                        <w:szCs w:val="18"/>
                      </w:rPr>
                      <w:t>875</w:t>
                    </w:r>
                    <w:r>
                      <w:rPr>
                        <w:sz w:val="18"/>
                        <w:szCs w:val="18"/>
                      </w:rPr>
                      <w:t>.</w:t>
                    </w:r>
                    <w:r>
                      <w:rPr>
                        <w:rFonts w:hint="eastAsia"/>
                        <w:sz w:val="18"/>
                        <w:szCs w:val="18"/>
                      </w:rPr>
                      <w:t>47</w:t>
                    </w:r>
                  </w:p>
                </w:tc>
                <w:tc>
                  <w:tcPr>
                    <w:tcW w:w="1276" w:type="dxa"/>
                    <w:vAlign w:val="center"/>
                  </w:tcPr>
                  <w:p w:rsidR="00DC712C" w:rsidRDefault="00DC712C" w:rsidP="004C1014">
                    <w:pPr>
                      <w:spacing w:line="240" w:lineRule="exact"/>
                      <w:jc w:val="right"/>
                      <w:rPr>
                        <w:sz w:val="18"/>
                        <w:szCs w:val="18"/>
                      </w:rPr>
                    </w:pPr>
                    <w:r>
                      <w:rPr>
                        <w:rFonts w:hint="eastAsia"/>
                        <w:sz w:val="18"/>
                        <w:szCs w:val="18"/>
                      </w:rPr>
                      <w:t>34,001.70</w:t>
                    </w:r>
                  </w:p>
                </w:tc>
                <w:tc>
                  <w:tcPr>
                    <w:tcW w:w="1275" w:type="dxa"/>
                    <w:vAlign w:val="center"/>
                  </w:tcPr>
                  <w:p w:rsidR="00DC712C" w:rsidRDefault="00DC712C" w:rsidP="004C1014">
                    <w:pPr>
                      <w:spacing w:line="240" w:lineRule="exact"/>
                      <w:jc w:val="right"/>
                      <w:rPr>
                        <w:sz w:val="18"/>
                        <w:szCs w:val="18"/>
                      </w:rPr>
                    </w:pPr>
                    <w:r>
                      <w:rPr>
                        <w:rFonts w:hint="eastAsia"/>
                        <w:sz w:val="18"/>
                        <w:szCs w:val="18"/>
                      </w:rPr>
                      <w:t>0.00</w:t>
                    </w:r>
                    <w:r>
                      <w:rPr>
                        <w:sz w:val="18"/>
                        <w:szCs w:val="18"/>
                      </w:rPr>
                      <w:t xml:space="preserve">　</w:t>
                    </w:r>
                  </w:p>
                </w:tc>
                <w:tc>
                  <w:tcPr>
                    <w:tcW w:w="3828" w:type="dxa"/>
                    <w:vAlign w:val="center"/>
                  </w:tcPr>
                  <w:p w:rsidR="00DC712C" w:rsidRPr="00352A99" w:rsidRDefault="00E4249D" w:rsidP="00CE123E">
                    <w:pPr>
                      <w:adjustRightInd w:val="0"/>
                      <w:snapToGrid w:val="0"/>
                      <w:jc w:val="left"/>
                      <w:rPr>
                        <w:bCs/>
                        <w:kern w:val="2"/>
                        <w:sz w:val="18"/>
                        <w:szCs w:val="18"/>
                      </w:rPr>
                    </w:pPr>
                    <w:r>
                      <w:rPr>
                        <w:rFonts w:hint="eastAsia"/>
                        <w:sz w:val="18"/>
                        <w:szCs w:val="18"/>
                      </w:rPr>
                      <w:t>报告期末，</w:t>
                    </w:r>
                    <w:r w:rsidR="00DC712C">
                      <w:rPr>
                        <w:rFonts w:hint="eastAsia"/>
                        <w:sz w:val="18"/>
                        <w:szCs w:val="18"/>
                      </w:rPr>
                      <w:t>16</w:t>
                    </w:r>
                    <w:r w:rsidR="00DC712C" w:rsidRPr="00352A99">
                      <w:rPr>
                        <w:sz w:val="18"/>
                        <w:szCs w:val="18"/>
                      </w:rPr>
                      <w:t>台风电机组</w:t>
                    </w:r>
                    <w:r w:rsidR="00DC712C" w:rsidRPr="00352A99">
                      <w:rPr>
                        <w:rFonts w:hint="eastAsia"/>
                        <w:sz w:val="18"/>
                        <w:szCs w:val="18"/>
                      </w:rPr>
                      <w:t>已</w:t>
                    </w:r>
                    <w:r w:rsidR="00DC712C" w:rsidRPr="00352A99">
                      <w:rPr>
                        <w:sz w:val="18"/>
                        <w:szCs w:val="18"/>
                      </w:rPr>
                      <w:t>全部并网发电</w:t>
                    </w:r>
                  </w:p>
                </w:tc>
                <w:tc>
                  <w:tcPr>
                    <w:tcW w:w="2268" w:type="dxa"/>
                    <w:vAlign w:val="center"/>
                  </w:tcPr>
                  <w:p w:rsidR="00DC712C" w:rsidRPr="00352A99" w:rsidRDefault="00DC712C" w:rsidP="00CE123E">
                    <w:pPr>
                      <w:adjustRightInd w:val="0"/>
                      <w:snapToGrid w:val="0"/>
                      <w:jc w:val="center"/>
                      <w:rPr>
                        <w:bCs/>
                        <w:kern w:val="2"/>
                        <w:sz w:val="18"/>
                        <w:szCs w:val="18"/>
                      </w:rPr>
                    </w:pPr>
                    <w:r w:rsidRPr="00352A99">
                      <w:rPr>
                        <w:rFonts w:hint="eastAsia"/>
                        <w:bCs/>
                        <w:kern w:val="2"/>
                        <w:sz w:val="18"/>
                        <w:szCs w:val="18"/>
                      </w:rPr>
                      <w:t>贷款、自筹</w:t>
                    </w:r>
                  </w:p>
                </w:tc>
              </w:tr>
              <w:tr w:rsidR="00DC712C" w:rsidRPr="00352A99" w:rsidTr="006E19FB">
                <w:trPr>
                  <w:trHeight w:val="284"/>
                </w:trPr>
                <w:tc>
                  <w:tcPr>
                    <w:tcW w:w="2943" w:type="dxa"/>
                    <w:vAlign w:val="center"/>
                  </w:tcPr>
                  <w:p w:rsidR="00DC712C" w:rsidRPr="00352A99" w:rsidRDefault="00DC712C" w:rsidP="00CE123E">
                    <w:pPr>
                      <w:adjustRightInd w:val="0"/>
                      <w:snapToGrid w:val="0"/>
                      <w:rPr>
                        <w:rFonts w:asciiTheme="minorEastAsia" w:eastAsiaTheme="minorEastAsia" w:hAnsiTheme="minorEastAsia"/>
                        <w:sz w:val="18"/>
                        <w:szCs w:val="18"/>
                      </w:rPr>
                    </w:pPr>
                    <w:r w:rsidRPr="00352A99">
                      <w:rPr>
                        <w:rFonts w:asciiTheme="minorEastAsia" w:eastAsiaTheme="minorEastAsia" w:hAnsiTheme="minorEastAsia" w:hint="eastAsia"/>
                        <w:color w:val="000000"/>
                        <w:sz w:val="18"/>
                        <w:szCs w:val="18"/>
                      </w:rPr>
                      <w:t>平潭青峰二期风电场项目</w:t>
                    </w:r>
                  </w:p>
                </w:tc>
                <w:tc>
                  <w:tcPr>
                    <w:tcW w:w="1276" w:type="dxa"/>
                    <w:vAlign w:val="center"/>
                  </w:tcPr>
                  <w:p w:rsidR="00DC712C" w:rsidRDefault="00DC712C" w:rsidP="004C1014">
                    <w:pPr>
                      <w:spacing w:line="240" w:lineRule="exact"/>
                      <w:jc w:val="right"/>
                      <w:rPr>
                        <w:sz w:val="18"/>
                        <w:szCs w:val="18"/>
                      </w:rPr>
                    </w:pPr>
                    <w:r>
                      <w:rPr>
                        <w:rFonts w:hint="eastAsia"/>
                        <w:sz w:val="18"/>
                        <w:szCs w:val="18"/>
                      </w:rPr>
                      <w:t>50,162.00</w:t>
                    </w:r>
                  </w:p>
                </w:tc>
                <w:tc>
                  <w:tcPr>
                    <w:tcW w:w="1276" w:type="dxa"/>
                    <w:vAlign w:val="center"/>
                  </w:tcPr>
                  <w:p w:rsidR="00DC712C" w:rsidRDefault="00DC712C" w:rsidP="004C1014">
                    <w:pPr>
                      <w:spacing w:line="240" w:lineRule="exact"/>
                      <w:jc w:val="right"/>
                      <w:rPr>
                        <w:sz w:val="18"/>
                        <w:szCs w:val="18"/>
                      </w:rPr>
                    </w:pPr>
                    <w:r>
                      <w:rPr>
                        <w:rFonts w:hint="eastAsia"/>
                        <w:sz w:val="18"/>
                        <w:szCs w:val="18"/>
                      </w:rPr>
                      <w:t>12,930.63</w:t>
                    </w:r>
                  </w:p>
                </w:tc>
                <w:tc>
                  <w:tcPr>
                    <w:tcW w:w="1276" w:type="dxa"/>
                    <w:vAlign w:val="center"/>
                  </w:tcPr>
                  <w:p w:rsidR="00DC712C" w:rsidRDefault="00DC712C" w:rsidP="004C1014">
                    <w:pPr>
                      <w:spacing w:line="240" w:lineRule="exact"/>
                      <w:jc w:val="right"/>
                      <w:rPr>
                        <w:sz w:val="18"/>
                        <w:szCs w:val="18"/>
                      </w:rPr>
                    </w:pPr>
                    <w:r>
                      <w:rPr>
                        <w:rFonts w:hint="eastAsia"/>
                        <w:sz w:val="18"/>
                        <w:szCs w:val="18"/>
                      </w:rPr>
                      <w:t>46,635.09</w:t>
                    </w:r>
                  </w:p>
                </w:tc>
                <w:tc>
                  <w:tcPr>
                    <w:tcW w:w="1275" w:type="dxa"/>
                    <w:vAlign w:val="center"/>
                  </w:tcPr>
                  <w:p w:rsidR="00DC712C" w:rsidRDefault="00DC712C" w:rsidP="004C1014">
                    <w:pPr>
                      <w:widowControl/>
                      <w:spacing w:line="240" w:lineRule="exact"/>
                      <w:jc w:val="right"/>
                      <w:textAlignment w:val="center"/>
                      <w:rPr>
                        <w:sz w:val="18"/>
                        <w:szCs w:val="18"/>
                      </w:rPr>
                    </w:pPr>
                    <w:r>
                      <w:rPr>
                        <w:rFonts w:hint="eastAsia"/>
                        <w:sz w:val="18"/>
                        <w:szCs w:val="18"/>
                      </w:rPr>
                      <w:t>6,438.97</w:t>
                    </w:r>
                  </w:p>
                </w:tc>
                <w:tc>
                  <w:tcPr>
                    <w:tcW w:w="3828" w:type="dxa"/>
                    <w:vAlign w:val="center"/>
                  </w:tcPr>
                  <w:p w:rsidR="00DC712C" w:rsidRPr="00352A99" w:rsidRDefault="00E4249D" w:rsidP="00CE123E">
                    <w:pPr>
                      <w:adjustRightInd w:val="0"/>
                      <w:snapToGrid w:val="0"/>
                      <w:jc w:val="left"/>
                      <w:rPr>
                        <w:rFonts w:asciiTheme="minorEastAsia" w:eastAsiaTheme="minorEastAsia" w:hAnsiTheme="minorEastAsia"/>
                        <w:bCs/>
                        <w:kern w:val="2"/>
                        <w:sz w:val="18"/>
                        <w:szCs w:val="18"/>
                      </w:rPr>
                    </w:pPr>
                    <w:r>
                      <w:rPr>
                        <w:rFonts w:hint="eastAsia"/>
                        <w:sz w:val="18"/>
                        <w:szCs w:val="18"/>
                      </w:rPr>
                      <w:t>报告期末，</w:t>
                    </w:r>
                    <w:r w:rsidR="00DC712C">
                      <w:rPr>
                        <w:rFonts w:hint="eastAsia"/>
                        <w:sz w:val="18"/>
                        <w:szCs w:val="18"/>
                      </w:rPr>
                      <w:t>18</w:t>
                    </w:r>
                    <w:r w:rsidR="00DC712C" w:rsidRPr="00352A99">
                      <w:rPr>
                        <w:sz w:val="18"/>
                        <w:szCs w:val="18"/>
                      </w:rPr>
                      <w:t>台风电机组</w:t>
                    </w:r>
                    <w:r w:rsidR="00DC712C" w:rsidRPr="00352A99">
                      <w:rPr>
                        <w:rFonts w:hint="eastAsia"/>
                        <w:sz w:val="18"/>
                        <w:szCs w:val="18"/>
                      </w:rPr>
                      <w:t>已</w:t>
                    </w:r>
                    <w:r w:rsidR="00DC712C" w:rsidRPr="00352A99">
                      <w:rPr>
                        <w:sz w:val="18"/>
                        <w:szCs w:val="18"/>
                      </w:rPr>
                      <w:t>全部并网发电</w:t>
                    </w:r>
                  </w:p>
                </w:tc>
                <w:tc>
                  <w:tcPr>
                    <w:tcW w:w="2268" w:type="dxa"/>
                    <w:vAlign w:val="center"/>
                  </w:tcPr>
                  <w:p w:rsidR="00DC712C" w:rsidRPr="00352A99" w:rsidRDefault="00DC712C" w:rsidP="00CE123E">
                    <w:pPr>
                      <w:adjustRightInd w:val="0"/>
                      <w:snapToGrid w:val="0"/>
                      <w:jc w:val="center"/>
                      <w:rPr>
                        <w:rFonts w:asciiTheme="minorEastAsia" w:eastAsiaTheme="minorEastAsia" w:hAnsiTheme="minorEastAsia"/>
                        <w:bCs/>
                        <w:kern w:val="2"/>
                        <w:sz w:val="18"/>
                        <w:szCs w:val="18"/>
                      </w:rPr>
                    </w:pPr>
                    <w:r w:rsidRPr="00352A99">
                      <w:rPr>
                        <w:sz w:val="18"/>
                        <w:szCs w:val="18"/>
                      </w:rPr>
                      <w:t>贷款、自筹</w:t>
                    </w:r>
                  </w:p>
                </w:tc>
              </w:tr>
              <w:tr w:rsidR="00DC712C" w:rsidRPr="00352A99" w:rsidTr="006E19FB">
                <w:trPr>
                  <w:trHeight w:val="284"/>
                </w:trPr>
                <w:tc>
                  <w:tcPr>
                    <w:tcW w:w="2943" w:type="dxa"/>
                    <w:vAlign w:val="center"/>
                  </w:tcPr>
                  <w:p w:rsidR="00DC712C" w:rsidRPr="00352A99" w:rsidRDefault="00DC712C" w:rsidP="00CE123E">
                    <w:pPr>
                      <w:adjustRightInd w:val="0"/>
                      <w:snapToGrid w:val="0"/>
                      <w:rPr>
                        <w:rFonts w:asciiTheme="minorEastAsia" w:eastAsiaTheme="minorEastAsia" w:hAnsiTheme="minorEastAsia"/>
                        <w:color w:val="000000"/>
                        <w:sz w:val="18"/>
                        <w:szCs w:val="18"/>
                      </w:rPr>
                    </w:pPr>
                    <w:r w:rsidRPr="00352A99">
                      <w:rPr>
                        <w:rFonts w:cs="Arial"/>
                        <w:sz w:val="18"/>
                        <w:szCs w:val="18"/>
                      </w:rPr>
                      <w:t>富锦市二龙山镇30MW生物质热电联产项目</w:t>
                    </w:r>
                  </w:p>
                </w:tc>
                <w:tc>
                  <w:tcPr>
                    <w:tcW w:w="1276" w:type="dxa"/>
                    <w:vAlign w:val="center"/>
                  </w:tcPr>
                  <w:p w:rsidR="00DC712C" w:rsidRDefault="00DC712C" w:rsidP="004C1014">
                    <w:pPr>
                      <w:spacing w:line="240" w:lineRule="exact"/>
                      <w:jc w:val="right"/>
                      <w:rPr>
                        <w:sz w:val="18"/>
                        <w:szCs w:val="18"/>
                      </w:rPr>
                    </w:pPr>
                    <w:r>
                      <w:rPr>
                        <w:sz w:val="18"/>
                        <w:szCs w:val="18"/>
                      </w:rPr>
                      <w:t>29,806.00</w:t>
                    </w:r>
                  </w:p>
                </w:tc>
                <w:tc>
                  <w:tcPr>
                    <w:tcW w:w="1276" w:type="dxa"/>
                    <w:vAlign w:val="center"/>
                  </w:tcPr>
                  <w:p w:rsidR="00DC712C" w:rsidRDefault="00DC712C" w:rsidP="004C1014">
                    <w:pPr>
                      <w:spacing w:line="240" w:lineRule="exact"/>
                      <w:jc w:val="right"/>
                      <w:rPr>
                        <w:sz w:val="18"/>
                        <w:szCs w:val="18"/>
                      </w:rPr>
                    </w:pPr>
                    <w:r>
                      <w:rPr>
                        <w:rFonts w:hint="eastAsia"/>
                        <w:sz w:val="18"/>
                        <w:szCs w:val="18"/>
                      </w:rPr>
                      <w:t>20,276.28</w:t>
                    </w:r>
                  </w:p>
                </w:tc>
                <w:tc>
                  <w:tcPr>
                    <w:tcW w:w="1276" w:type="dxa"/>
                    <w:vAlign w:val="center"/>
                  </w:tcPr>
                  <w:p w:rsidR="00DC712C" w:rsidRDefault="00DC712C" w:rsidP="004C1014">
                    <w:pPr>
                      <w:spacing w:line="240" w:lineRule="exact"/>
                      <w:jc w:val="right"/>
                      <w:rPr>
                        <w:sz w:val="18"/>
                        <w:szCs w:val="18"/>
                      </w:rPr>
                    </w:pPr>
                    <w:r>
                      <w:rPr>
                        <w:rFonts w:hint="eastAsia"/>
                        <w:sz w:val="18"/>
                        <w:szCs w:val="18"/>
                      </w:rPr>
                      <w:t>20,373.01</w:t>
                    </w:r>
                  </w:p>
                </w:tc>
                <w:tc>
                  <w:tcPr>
                    <w:tcW w:w="1275" w:type="dxa"/>
                    <w:vAlign w:val="center"/>
                  </w:tcPr>
                  <w:p w:rsidR="00DC712C" w:rsidRDefault="00DC712C" w:rsidP="004C1014">
                    <w:pPr>
                      <w:spacing w:line="240" w:lineRule="exact"/>
                      <w:jc w:val="right"/>
                      <w:rPr>
                        <w:sz w:val="18"/>
                        <w:szCs w:val="18"/>
                      </w:rPr>
                    </w:pPr>
                    <w:r>
                      <w:rPr>
                        <w:rFonts w:hint="eastAsia"/>
                        <w:sz w:val="18"/>
                        <w:szCs w:val="18"/>
                      </w:rPr>
                      <w:t>0.00</w:t>
                    </w:r>
                  </w:p>
                </w:tc>
                <w:tc>
                  <w:tcPr>
                    <w:tcW w:w="3828" w:type="dxa"/>
                    <w:vAlign w:val="center"/>
                  </w:tcPr>
                  <w:p w:rsidR="00DC712C" w:rsidRPr="00352A99" w:rsidRDefault="00E4249D" w:rsidP="00CE123E">
                    <w:pPr>
                      <w:adjustRightInd w:val="0"/>
                      <w:snapToGrid w:val="0"/>
                      <w:jc w:val="left"/>
                      <w:rPr>
                        <w:rFonts w:asciiTheme="minorEastAsia" w:eastAsiaTheme="minorEastAsia" w:hAnsiTheme="minorEastAsia"/>
                        <w:bCs/>
                        <w:kern w:val="2"/>
                        <w:sz w:val="18"/>
                        <w:szCs w:val="18"/>
                      </w:rPr>
                    </w:pPr>
                    <w:r>
                      <w:rPr>
                        <w:rFonts w:hint="eastAsia"/>
                        <w:sz w:val="18"/>
                        <w:szCs w:val="18"/>
                      </w:rPr>
                      <w:t>报告期末，</w:t>
                    </w:r>
                    <w:r w:rsidR="00DC712C" w:rsidRPr="002F36B4">
                      <w:rPr>
                        <w:rFonts w:hint="eastAsia"/>
                        <w:sz w:val="18"/>
                        <w:szCs w:val="18"/>
                      </w:rPr>
                      <w:t>主厂房、烟囱、冷却塔已完成封顶；锅炉本体及启动锅炉主体设备已完成安装，其他配套设备正在安装中；外围附属系统设施建筑有序开展施工中。</w:t>
                    </w:r>
                  </w:p>
                </w:tc>
                <w:tc>
                  <w:tcPr>
                    <w:tcW w:w="2268" w:type="dxa"/>
                    <w:vAlign w:val="center"/>
                  </w:tcPr>
                  <w:p w:rsidR="00DC712C" w:rsidRPr="00352A99" w:rsidRDefault="00DC712C" w:rsidP="00CE123E">
                    <w:pPr>
                      <w:adjustRightInd w:val="0"/>
                      <w:snapToGrid w:val="0"/>
                      <w:jc w:val="center"/>
                      <w:rPr>
                        <w:rFonts w:asciiTheme="minorEastAsia" w:eastAsiaTheme="minorEastAsia" w:hAnsiTheme="minorEastAsia"/>
                        <w:bCs/>
                        <w:kern w:val="2"/>
                        <w:sz w:val="18"/>
                        <w:szCs w:val="18"/>
                      </w:rPr>
                    </w:pPr>
                    <w:r w:rsidRPr="00352A99">
                      <w:rPr>
                        <w:sz w:val="18"/>
                        <w:szCs w:val="18"/>
                      </w:rPr>
                      <w:t>贷款、自筹</w:t>
                    </w:r>
                  </w:p>
                </w:tc>
              </w:tr>
            </w:tbl>
            <w:p w:rsidR="0022473E" w:rsidRPr="00352A99" w:rsidRDefault="002525B0">
              <w:pPr>
                <w:adjustRightInd w:val="0"/>
                <w:snapToGrid w:val="0"/>
                <w:rPr>
                  <w:rFonts w:cs="Times New Roman"/>
                  <w:bCs/>
                  <w:kern w:val="2"/>
                  <w:szCs w:val="21"/>
                </w:rPr>
              </w:pPr>
            </w:p>
          </w:sdtContent>
        </w:sdt>
      </w:sdtContent>
    </w:sdt>
    <w:sdt>
      <w:sdtPr>
        <w:rPr>
          <w:rFonts w:ascii="宋体" w:hAnsi="宋体" w:cs="Times New Roman" w:hint="eastAsia"/>
          <w:b w:val="0"/>
          <w:bCs w:val="0"/>
          <w:kern w:val="2"/>
          <w:szCs w:val="21"/>
        </w:rPr>
        <w:alias w:val="模块:电力市场化交易"/>
        <w:tag w:val="_SEC_57bf65a9edea42549326ced2d6734d6d"/>
        <w:id w:val="2111233393"/>
        <w:lock w:val="sdtLocked"/>
        <w:placeholder>
          <w:docPart w:val="GBC22222222222222222222222222222"/>
        </w:placeholder>
      </w:sdtPr>
      <w:sdtEndPr>
        <w:rPr>
          <w:rFonts w:hint="default"/>
          <w:bCs/>
        </w:rPr>
      </w:sdtEndPr>
      <w:sdtContent>
        <w:p w:rsidR="0022473E" w:rsidRDefault="007A283C">
          <w:pPr>
            <w:pStyle w:val="6"/>
            <w:numPr>
              <w:ilvl w:val="2"/>
              <w:numId w:val="88"/>
            </w:numPr>
            <w:ind w:left="567"/>
            <w:rPr>
              <w:rFonts w:cs="Times New Roman"/>
              <w:bCs w:val="0"/>
              <w:kern w:val="2"/>
              <w:szCs w:val="21"/>
            </w:rPr>
          </w:pPr>
          <w:r>
            <w:rPr>
              <w:rFonts w:cs="Times New Roman" w:hint="eastAsia"/>
              <w:bCs w:val="0"/>
              <w:kern w:val="2"/>
              <w:szCs w:val="21"/>
            </w:rPr>
            <w:t>电力市场化交易</w:t>
          </w:r>
        </w:p>
        <w:sdt>
          <w:sdtPr>
            <w:rPr>
              <w:rFonts w:cs="Times New Roman"/>
              <w:bCs/>
              <w:kern w:val="2"/>
              <w:szCs w:val="21"/>
            </w:rPr>
            <w:alias w:val="是否适用：电力市场化交易[双击切换]"/>
            <w:tag w:val="_GBC_969b463c41714d799822216eb266c7a6"/>
            <w:id w:val="1447892620"/>
            <w:lock w:val="sdtContentLocked"/>
            <w:placeholder>
              <w:docPart w:val="GBC22222222222222222222222222222"/>
            </w:placeholder>
          </w:sdtPr>
          <w:sdtContent>
            <w:p w:rsidR="0022473E" w:rsidRDefault="002525B0">
              <w:pPr>
                <w:adjustRightInd w:val="0"/>
                <w:snapToGrid w:val="0"/>
                <w:rPr>
                  <w:rFonts w:cs="Times New Roman"/>
                  <w:bCs/>
                  <w:kern w:val="2"/>
                  <w:szCs w:val="21"/>
                </w:rPr>
              </w:pPr>
              <w:r>
                <w:rPr>
                  <w:rFonts w:cs="Times New Roman"/>
                  <w:bCs/>
                  <w:kern w:val="2"/>
                  <w:szCs w:val="21"/>
                </w:rPr>
                <w:fldChar w:fldCharType="begin"/>
              </w:r>
              <w:r w:rsidR="00C527BE">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C527BE">
                <w:rPr>
                  <w:rFonts w:cs="Times New Roman"/>
                  <w:bCs/>
                  <w:kern w:val="2"/>
                  <w:szCs w:val="21"/>
                </w:rPr>
                <w:instrText xml:space="preserve"> MACROBUTTON  SnrToggleCheckbox □不适用 </w:instrText>
              </w:r>
              <w:r>
                <w:rPr>
                  <w:rFonts w:cs="Times New Roman"/>
                  <w:bCs/>
                  <w:kern w:val="2"/>
                  <w:szCs w:val="21"/>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5"/>
            <w:gridCol w:w="3515"/>
            <w:gridCol w:w="3515"/>
            <w:gridCol w:w="3515"/>
          </w:tblGrid>
          <w:tr w:rsidR="005A1FB2" w:rsidRPr="00C527BE" w:rsidTr="002605EE">
            <w:trPr>
              <w:trHeight w:val="284"/>
            </w:trPr>
            <w:tc>
              <w:tcPr>
                <w:tcW w:w="14060" w:type="dxa"/>
                <w:gridSpan w:val="4"/>
                <w:tcBorders>
                  <w:top w:val="nil"/>
                  <w:left w:val="nil"/>
                  <w:bottom w:val="single" w:sz="4" w:space="0" w:color="auto"/>
                  <w:right w:val="nil"/>
                </w:tcBorders>
                <w:shd w:val="clear" w:color="auto" w:fill="auto"/>
                <w:vAlign w:val="center"/>
              </w:tcPr>
              <w:p w:rsidR="005A1FB2" w:rsidRDefault="005A1FB2" w:rsidP="002605EE">
                <w:pPr>
                  <w:jc w:val="right"/>
                  <w:rPr>
                    <w:sz w:val="18"/>
                    <w:szCs w:val="18"/>
                  </w:rPr>
                </w:pPr>
                <w:r>
                  <w:rPr>
                    <w:rFonts w:hint="eastAsia"/>
                    <w:sz w:val="18"/>
                    <w:szCs w:val="18"/>
                  </w:rPr>
                  <w:t>单位：万千瓦时</w:t>
                </w:r>
              </w:p>
            </w:tc>
          </w:tr>
          <w:tr w:rsidR="005A1FB2" w:rsidRPr="00DC43F2" w:rsidTr="002605EE">
            <w:trPr>
              <w:trHeight w:val="284"/>
            </w:trPr>
            <w:tc>
              <w:tcPr>
                <w:tcW w:w="3515" w:type="dxa"/>
                <w:tcBorders>
                  <w:top w:val="single" w:sz="4" w:space="0" w:color="auto"/>
                </w:tcBorders>
                <w:shd w:val="clear" w:color="auto" w:fill="auto"/>
                <w:vAlign w:val="center"/>
              </w:tcPr>
              <w:p w:rsidR="005A1FB2" w:rsidRPr="00DC43F2" w:rsidRDefault="005A1FB2" w:rsidP="002605EE">
                <w:pPr>
                  <w:jc w:val="center"/>
                  <w:rPr>
                    <w:sz w:val="18"/>
                    <w:szCs w:val="18"/>
                  </w:rPr>
                </w:pPr>
              </w:p>
            </w:tc>
            <w:sdt>
              <w:sdtPr>
                <w:rPr>
                  <w:sz w:val="18"/>
                  <w:szCs w:val="18"/>
                </w:rPr>
                <w:tag w:val="_PLD_77f5f9365a894ff2bb2938a89f511db1"/>
                <w:id w:val="409838959"/>
                <w:lock w:val="sdtLocked"/>
              </w:sdtPr>
              <w:sdtContent>
                <w:tc>
                  <w:tcPr>
                    <w:tcW w:w="3515" w:type="dxa"/>
                    <w:tcBorders>
                      <w:top w:val="single" w:sz="4" w:space="0" w:color="auto"/>
                    </w:tcBorders>
                    <w:shd w:val="clear" w:color="auto" w:fill="auto"/>
                    <w:vAlign w:val="center"/>
                  </w:tcPr>
                  <w:p w:rsidR="005A1FB2" w:rsidRPr="00DC43F2" w:rsidRDefault="005A1FB2" w:rsidP="002605EE">
                    <w:pPr>
                      <w:jc w:val="center"/>
                      <w:rPr>
                        <w:sz w:val="18"/>
                        <w:szCs w:val="18"/>
                      </w:rPr>
                    </w:pPr>
                    <w:r w:rsidRPr="00DC43F2">
                      <w:rPr>
                        <w:rFonts w:hint="eastAsia"/>
                        <w:sz w:val="18"/>
                        <w:szCs w:val="18"/>
                      </w:rPr>
                      <w:t>本年度</w:t>
                    </w:r>
                  </w:p>
                </w:tc>
              </w:sdtContent>
            </w:sdt>
            <w:sdt>
              <w:sdtPr>
                <w:rPr>
                  <w:sz w:val="18"/>
                  <w:szCs w:val="18"/>
                </w:rPr>
                <w:tag w:val="_PLD_cfb5b424dfef4514ae4b7e9710dbd423"/>
                <w:id w:val="409838960"/>
                <w:lock w:val="sdtLocked"/>
              </w:sdtPr>
              <w:sdtContent>
                <w:tc>
                  <w:tcPr>
                    <w:tcW w:w="3515" w:type="dxa"/>
                    <w:tcBorders>
                      <w:top w:val="single" w:sz="4" w:space="0" w:color="auto"/>
                    </w:tcBorders>
                    <w:shd w:val="clear" w:color="auto" w:fill="auto"/>
                    <w:vAlign w:val="center"/>
                  </w:tcPr>
                  <w:p w:rsidR="005A1FB2" w:rsidRPr="00DC43F2" w:rsidRDefault="005A1FB2" w:rsidP="002605EE">
                    <w:pPr>
                      <w:jc w:val="center"/>
                      <w:rPr>
                        <w:sz w:val="18"/>
                        <w:szCs w:val="18"/>
                      </w:rPr>
                    </w:pPr>
                    <w:r w:rsidRPr="00DC43F2">
                      <w:rPr>
                        <w:rFonts w:hint="eastAsia"/>
                        <w:sz w:val="18"/>
                        <w:szCs w:val="18"/>
                      </w:rPr>
                      <w:t>上年度</w:t>
                    </w:r>
                  </w:p>
                </w:tc>
              </w:sdtContent>
            </w:sdt>
            <w:sdt>
              <w:sdtPr>
                <w:rPr>
                  <w:sz w:val="18"/>
                  <w:szCs w:val="18"/>
                </w:rPr>
                <w:tag w:val="_PLD_3823a9ec92df4b158681b40abc63f07e"/>
                <w:id w:val="409838961"/>
                <w:lock w:val="sdtLocked"/>
              </w:sdtPr>
              <w:sdtContent>
                <w:tc>
                  <w:tcPr>
                    <w:tcW w:w="3515" w:type="dxa"/>
                    <w:tcBorders>
                      <w:top w:val="single" w:sz="4" w:space="0" w:color="auto"/>
                    </w:tcBorders>
                    <w:shd w:val="clear" w:color="auto" w:fill="auto"/>
                    <w:vAlign w:val="center"/>
                  </w:tcPr>
                  <w:p w:rsidR="005A1FB2" w:rsidRPr="00DC43F2" w:rsidRDefault="005A1FB2" w:rsidP="002605EE">
                    <w:pPr>
                      <w:jc w:val="center"/>
                      <w:rPr>
                        <w:sz w:val="18"/>
                        <w:szCs w:val="18"/>
                      </w:rPr>
                    </w:pPr>
                    <w:r w:rsidRPr="00DC43F2">
                      <w:rPr>
                        <w:rFonts w:hint="eastAsia"/>
                        <w:sz w:val="18"/>
                        <w:szCs w:val="18"/>
                      </w:rPr>
                      <w:t>同比变动</w:t>
                    </w:r>
                  </w:p>
                </w:tc>
              </w:sdtContent>
            </w:sdt>
          </w:tr>
          <w:tr w:rsidR="005A1FB2" w:rsidRPr="00DC43F2" w:rsidTr="00DC43F2">
            <w:trPr>
              <w:trHeight w:val="284"/>
            </w:trPr>
            <w:sdt>
              <w:sdtPr>
                <w:rPr>
                  <w:sz w:val="18"/>
                  <w:szCs w:val="18"/>
                </w:rPr>
                <w:tag w:val="_PLD_784d8b3bd41349869265378d8a74ddd4"/>
                <w:id w:val="409838962"/>
                <w:lock w:val="sdtLocked"/>
              </w:sdtPr>
              <w:sdtContent>
                <w:tc>
                  <w:tcPr>
                    <w:tcW w:w="3515" w:type="dxa"/>
                    <w:shd w:val="clear" w:color="auto" w:fill="auto"/>
                    <w:vAlign w:val="center"/>
                  </w:tcPr>
                  <w:p w:rsidR="005A1FB2" w:rsidRPr="00DC43F2" w:rsidRDefault="005A1FB2" w:rsidP="002605EE">
                    <w:pPr>
                      <w:rPr>
                        <w:sz w:val="18"/>
                        <w:szCs w:val="18"/>
                      </w:rPr>
                    </w:pPr>
                    <w:r w:rsidRPr="00DC43F2">
                      <w:rPr>
                        <w:rFonts w:hint="eastAsia"/>
                        <w:sz w:val="18"/>
                        <w:szCs w:val="18"/>
                      </w:rPr>
                      <w:t>市场化交易的总电量</w:t>
                    </w:r>
                  </w:p>
                </w:tc>
              </w:sdtContent>
            </w:sdt>
            <w:tc>
              <w:tcPr>
                <w:tcW w:w="3515" w:type="dxa"/>
                <w:shd w:val="clear" w:color="auto" w:fill="auto"/>
                <w:vAlign w:val="center"/>
              </w:tcPr>
              <w:p w:rsidR="005A1FB2" w:rsidRPr="00DC43F2" w:rsidRDefault="005A1FB2" w:rsidP="00DC43F2">
                <w:pPr>
                  <w:jc w:val="right"/>
                  <w:rPr>
                    <w:sz w:val="18"/>
                    <w:szCs w:val="18"/>
                  </w:rPr>
                </w:pPr>
                <w:r w:rsidRPr="00DC43F2">
                  <w:rPr>
                    <w:sz w:val="18"/>
                    <w:szCs w:val="18"/>
                  </w:rPr>
                  <w:t>28,337.95</w:t>
                </w:r>
              </w:p>
            </w:tc>
            <w:tc>
              <w:tcPr>
                <w:tcW w:w="3515" w:type="dxa"/>
                <w:shd w:val="clear" w:color="auto" w:fill="auto"/>
                <w:vAlign w:val="center"/>
              </w:tcPr>
              <w:p w:rsidR="005A1FB2" w:rsidRPr="00DC43F2" w:rsidRDefault="005A1FB2" w:rsidP="00DC43F2">
                <w:pPr>
                  <w:jc w:val="right"/>
                  <w:rPr>
                    <w:sz w:val="18"/>
                    <w:szCs w:val="18"/>
                  </w:rPr>
                </w:pPr>
                <w:r w:rsidRPr="00DC43F2">
                  <w:rPr>
                    <w:sz w:val="18"/>
                    <w:szCs w:val="18"/>
                  </w:rPr>
                  <w:t>25,878.42</w:t>
                </w:r>
              </w:p>
            </w:tc>
            <w:tc>
              <w:tcPr>
                <w:tcW w:w="3515" w:type="dxa"/>
                <w:shd w:val="clear" w:color="auto" w:fill="auto"/>
                <w:vAlign w:val="center"/>
              </w:tcPr>
              <w:p w:rsidR="005A1FB2" w:rsidRPr="00DC43F2" w:rsidRDefault="005A1FB2" w:rsidP="00DC43F2">
                <w:pPr>
                  <w:jc w:val="right"/>
                  <w:rPr>
                    <w:sz w:val="18"/>
                    <w:szCs w:val="18"/>
                  </w:rPr>
                </w:pPr>
                <w:r w:rsidRPr="00DC43F2">
                  <w:rPr>
                    <w:sz w:val="18"/>
                    <w:szCs w:val="18"/>
                  </w:rPr>
                  <w:t>9.50%</w:t>
                </w:r>
              </w:p>
            </w:tc>
          </w:tr>
          <w:tr w:rsidR="005A1FB2" w:rsidRPr="00DC43F2" w:rsidTr="00DC43F2">
            <w:trPr>
              <w:trHeight w:val="284"/>
            </w:trPr>
            <w:sdt>
              <w:sdtPr>
                <w:rPr>
                  <w:sz w:val="18"/>
                  <w:szCs w:val="18"/>
                </w:rPr>
                <w:tag w:val="_PLD_58a42ca3dd3747628a592949393a2f4d"/>
                <w:id w:val="409838963"/>
                <w:lock w:val="sdtLocked"/>
              </w:sdtPr>
              <w:sdtContent>
                <w:tc>
                  <w:tcPr>
                    <w:tcW w:w="3515" w:type="dxa"/>
                    <w:shd w:val="clear" w:color="auto" w:fill="auto"/>
                    <w:vAlign w:val="center"/>
                  </w:tcPr>
                  <w:p w:rsidR="005A1FB2" w:rsidRPr="00DC43F2" w:rsidRDefault="005A1FB2" w:rsidP="002605EE">
                    <w:pPr>
                      <w:rPr>
                        <w:sz w:val="18"/>
                        <w:szCs w:val="18"/>
                      </w:rPr>
                    </w:pPr>
                    <w:r w:rsidRPr="00DC43F2">
                      <w:rPr>
                        <w:rFonts w:hint="eastAsia"/>
                        <w:sz w:val="18"/>
                        <w:szCs w:val="18"/>
                      </w:rPr>
                      <w:t>总上网电量</w:t>
                    </w:r>
                  </w:p>
                </w:tc>
              </w:sdtContent>
            </w:sdt>
            <w:tc>
              <w:tcPr>
                <w:tcW w:w="3515" w:type="dxa"/>
                <w:shd w:val="clear" w:color="auto" w:fill="auto"/>
                <w:vAlign w:val="center"/>
              </w:tcPr>
              <w:p w:rsidR="005A1FB2" w:rsidRPr="00DC43F2" w:rsidRDefault="005A1FB2" w:rsidP="00DC43F2">
                <w:pPr>
                  <w:jc w:val="right"/>
                  <w:rPr>
                    <w:sz w:val="18"/>
                    <w:szCs w:val="18"/>
                  </w:rPr>
                </w:pPr>
                <w:r w:rsidRPr="00DC43F2">
                  <w:rPr>
                    <w:sz w:val="18"/>
                    <w:szCs w:val="18"/>
                  </w:rPr>
                  <w:t>223,987.58</w:t>
                </w:r>
              </w:p>
            </w:tc>
            <w:tc>
              <w:tcPr>
                <w:tcW w:w="3515" w:type="dxa"/>
                <w:shd w:val="clear" w:color="auto" w:fill="auto"/>
                <w:vAlign w:val="center"/>
              </w:tcPr>
              <w:p w:rsidR="005A1FB2" w:rsidRPr="00DC43F2" w:rsidRDefault="005A1FB2" w:rsidP="00DC43F2">
                <w:pPr>
                  <w:jc w:val="right"/>
                  <w:rPr>
                    <w:sz w:val="18"/>
                    <w:szCs w:val="18"/>
                  </w:rPr>
                </w:pPr>
                <w:r w:rsidRPr="00DC43F2">
                  <w:rPr>
                    <w:sz w:val="18"/>
                    <w:szCs w:val="18"/>
                  </w:rPr>
                  <w:t>132,347.49</w:t>
                </w:r>
              </w:p>
            </w:tc>
            <w:tc>
              <w:tcPr>
                <w:tcW w:w="3515" w:type="dxa"/>
                <w:shd w:val="clear" w:color="auto" w:fill="auto"/>
                <w:vAlign w:val="center"/>
              </w:tcPr>
              <w:p w:rsidR="005A1FB2" w:rsidRPr="00DC43F2" w:rsidRDefault="005A1FB2" w:rsidP="00DC43F2">
                <w:pPr>
                  <w:jc w:val="right"/>
                  <w:rPr>
                    <w:sz w:val="18"/>
                    <w:szCs w:val="18"/>
                  </w:rPr>
                </w:pPr>
                <w:r w:rsidRPr="00DC43F2">
                  <w:rPr>
                    <w:sz w:val="18"/>
                    <w:szCs w:val="18"/>
                  </w:rPr>
                  <w:t>69.24%</w:t>
                </w:r>
              </w:p>
            </w:tc>
          </w:tr>
          <w:tr w:rsidR="005A1FB2" w:rsidRPr="00DC43F2" w:rsidTr="00DC43F2">
            <w:trPr>
              <w:trHeight w:val="284"/>
            </w:trPr>
            <w:sdt>
              <w:sdtPr>
                <w:rPr>
                  <w:sz w:val="18"/>
                  <w:szCs w:val="18"/>
                </w:rPr>
                <w:tag w:val="_PLD_6c12a9319e414ce4b7592be216b9bb28"/>
                <w:id w:val="409838964"/>
                <w:lock w:val="sdtLocked"/>
              </w:sdtPr>
              <w:sdtContent>
                <w:tc>
                  <w:tcPr>
                    <w:tcW w:w="3515" w:type="dxa"/>
                    <w:shd w:val="clear" w:color="auto" w:fill="auto"/>
                    <w:vAlign w:val="center"/>
                  </w:tcPr>
                  <w:p w:rsidR="005A1FB2" w:rsidRPr="00DC43F2" w:rsidRDefault="005A1FB2" w:rsidP="002605EE">
                    <w:pPr>
                      <w:rPr>
                        <w:sz w:val="18"/>
                        <w:szCs w:val="18"/>
                      </w:rPr>
                    </w:pPr>
                    <w:r w:rsidRPr="00DC43F2">
                      <w:rPr>
                        <w:rFonts w:hint="eastAsia"/>
                        <w:sz w:val="18"/>
                        <w:szCs w:val="18"/>
                      </w:rPr>
                      <w:t>占比</w:t>
                    </w:r>
                  </w:p>
                </w:tc>
              </w:sdtContent>
            </w:sdt>
            <w:tc>
              <w:tcPr>
                <w:tcW w:w="3515" w:type="dxa"/>
                <w:shd w:val="clear" w:color="auto" w:fill="auto"/>
                <w:vAlign w:val="center"/>
              </w:tcPr>
              <w:p w:rsidR="005A1FB2" w:rsidRPr="00DC43F2" w:rsidRDefault="005A1FB2" w:rsidP="00DC43F2">
                <w:pPr>
                  <w:jc w:val="right"/>
                  <w:rPr>
                    <w:sz w:val="18"/>
                    <w:szCs w:val="18"/>
                  </w:rPr>
                </w:pPr>
                <w:r w:rsidRPr="00DC43F2">
                  <w:rPr>
                    <w:sz w:val="18"/>
                    <w:szCs w:val="18"/>
                  </w:rPr>
                  <w:t>12.65%</w:t>
                </w:r>
              </w:p>
            </w:tc>
            <w:tc>
              <w:tcPr>
                <w:tcW w:w="3515" w:type="dxa"/>
                <w:shd w:val="clear" w:color="auto" w:fill="auto"/>
                <w:vAlign w:val="center"/>
              </w:tcPr>
              <w:p w:rsidR="005A1FB2" w:rsidRPr="00DC43F2" w:rsidRDefault="005A1FB2" w:rsidP="00DC43F2">
                <w:pPr>
                  <w:jc w:val="right"/>
                  <w:rPr>
                    <w:sz w:val="18"/>
                    <w:szCs w:val="18"/>
                  </w:rPr>
                </w:pPr>
                <w:r w:rsidRPr="00DC43F2">
                  <w:rPr>
                    <w:sz w:val="18"/>
                    <w:szCs w:val="18"/>
                  </w:rPr>
                  <w:t>19.55%</w:t>
                </w:r>
              </w:p>
            </w:tc>
            <w:tc>
              <w:tcPr>
                <w:tcW w:w="3515" w:type="dxa"/>
                <w:shd w:val="clear" w:color="auto" w:fill="auto"/>
                <w:vAlign w:val="center"/>
              </w:tcPr>
              <w:p w:rsidR="005A1FB2" w:rsidRPr="00DC43F2" w:rsidRDefault="005A1FB2" w:rsidP="00DC43F2">
                <w:pPr>
                  <w:jc w:val="right"/>
                  <w:rPr>
                    <w:sz w:val="18"/>
                    <w:szCs w:val="18"/>
                  </w:rPr>
                </w:pPr>
              </w:p>
            </w:tc>
          </w:tr>
        </w:tbl>
        <w:p w:rsidR="004D34E0" w:rsidRDefault="005A1FB2" w:rsidP="00495B39">
          <w:pPr>
            <w:adjustRightInd w:val="0"/>
            <w:snapToGrid w:val="0"/>
            <w:ind w:firstLineChars="200" w:firstLine="420"/>
            <w:jc w:val="both"/>
            <w:rPr>
              <w:rFonts w:cs="Times New Roman"/>
              <w:bCs/>
              <w:kern w:val="2"/>
              <w:szCs w:val="21"/>
            </w:rPr>
          </w:pPr>
          <w:r w:rsidRPr="000027D4">
            <w:rPr>
              <w:rFonts w:hint="eastAsia"/>
            </w:rPr>
            <w:t>2020年度，公司权属各项目参与市场化交易总电量28</w:t>
          </w:r>
          <w:r>
            <w:rPr>
              <w:rFonts w:hint="eastAsia"/>
            </w:rPr>
            <w:t>,</w:t>
          </w:r>
          <w:r w:rsidRPr="000027D4">
            <w:rPr>
              <w:rFonts w:hint="eastAsia"/>
            </w:rPr>
            <w:t>337.95万千瓦时，占总上网电量的12.65%。其中：福建省风电项目参与市场化交易电量13</w:t>
          </w:r>
          <w:r>
            <w:rPr>
              <w:rFonts w:hint="eastAsia"/>
            </w:rPr>
            <w:t>,</w:t>
          </w:r>
          <w:r w:rsidRPr="000027D4">
            <w:rPr>
              <w:rFonts w:hint="eastAsia"/>
            </w:rPr>
            <w:t>032万千瓦时，同比增长1.04%；黑龙江省风电项目参与市场化交易电量13</w:t>
          </w:r>
          <w:r>
            <w:rPr>
              <w:rFonts w:hint="eastAsia"/>
            </w:rPr>
            <w:t>,</w:t>
          </w:r>
          <w:r w:rsidRPr="000027D4">
            <w:rPr>
              <w:rFonts w:hint="eastAsia"/>
            </w:rPr>
            <w:t>204.36万千瓦时，同比增长20.28%；新疆哈密光伏项目参与市场化交易电量2</w:t>
          </w:r>
          <w:r>
            <w:rPr>
              <w:rFonts w:hint="eastAsia"/>
            </w:rPr>
            <w:t>,</w:t>
          </w:r>
          <w:r w:rsidRPr="000027D4">
            <w:rPr>
              <w:rFonts w:hint="eastAsia"/>
            </w:rPr>
            <w:t>101.59万千瓦时，同比增长4.95%。中闽海电所属海上风电场项目2019年与2020年均未参与市场化交易。</w:t>
          </w:r>
        </w:p>
      </w:sdtContent>
    </w:sdt>
    <w:p w:rsidR="0022473E" w:rsidRDefault="0022473E" w:rsidP="004D34E0">
      <w:pPr>
        <w:adjustRightInd w:val="0"/>
        <w:snapToGrid w:val="0"/>
        <w:ind w:firstLineChars="200" w:firstLine="420"/>
        <w:rPr>
          <w:rFonts w:cs="Times New Roman"/>
          <w:bCs/>
          <w:kern w:val="2"/>
          <w:szCs w:val="21"/>
        </w:rPr>
      </w:pPr>
    </w:p>
    <w:sdt>
      <w:sdtPr>
        <w:rPr>
          <w:rFonts w:ascii="宋体" w:hAnsi="宋体" w:cs="Times New Roman" w:hint="eastAsia"/>
          <w:b w:val="0"/>
          <w:bCs w:val="0"/>
          <w:kern w:val="2"/>
          <w:szCs w:val="21"/>
        </w:rPr>
        <w:alias w:val="模块:售电业务经营情况"/>
        <w:tag w:val="_SEC_05055723b04648c9b4ca274081b5e545"/>
        <w:id w:val="-490639027"/>
        <w:lock w:val="sdtLocked"/>
        <w:placeholder>
          <w:docPart w:val="GBC22222222222222222222222222222"/>
        </w:placeholder>
      </w:sdtPr>
      <w:sdtEndPr>
        <w:rPr>
          <w:bCs/>
        </w:rPr>
      </w:sdtEndPr>
      <w:sdtContent>
        <w:p w:rsidR="0022473E" w:rsidRDefault="007A283C">
          <w:pPr>
            <w:pStyle w:val="6"/>
            <w:numPr>
              <w:ilvl w:val="2"/>
              <w:numId w:val="88"/>
            </w:numPr>
            <w:ind w:left="567"/>
            <w:rPr>
              <w:rFonts w:cs="Times New Roman"/>
              <w:bCs w:val="0"/>
              <w:kern w:val="2"/>
              <w:szCs w:val="21"/>
            </w:rPr>
          </w:pPr>
          <w:r>
            <w:rPr>
              <w:rFonts w:cs="Times New Roman" w:hint="eastAsia"/>
              <w:bCs w:val="0"/>
              <w:kern w:val="2"/>
              <w:szCs w:val="21"/>
            </w:rPr>
            <w:t>售电业务经营情况</w:t>
          </w:r>
        </w:p>
        <w:sdt>
          <w:sdtPr>
            <w:rPr>
              <w:rFonts w:cs="Times New Roman"/>
              <w:bCs/>
              <w:kern w:val="2"/>
              <w:szCs w:val="21"/>
            </w:rPr>
            <w:alias w:val="是否适用：售电业务经营情况 [双击切换]"/>
            <w:tag w:val="_GBC_9ecfa54218574bb7866f8169186206d5"/>
            <w:id w:val="-2146965963"/>
            <w:lock w:val="sdtContentLocked"/>
            <w:placeholder>
              <w:docPart w:val="GBC22222222222222222222222222222"/>
            </w:placeholder>
          </w:sdtPr>
          <w:sdtContent>
            <w:p w:rsidR="0022473E" w:rsidRDefault="002525B0" w:rsidP="000926CB">
              <w:pPr>
                <w:adjustRightInd w:val="0"/>
                <w:snapToGrid w:val="0"/>
                <w:rPr>
                  <w:rFonts w:cs="Times New Roman"/>
                  <w:bCs/>
                  <w:kern w:val="2"/>
                  <w:szCs w:val="21"/>
                </w:rPr>
              </w:pPr>
              <w:r>
                <w:rPr>
                  <w:rFonts w:cs="Times New Roman"/>
                  <w:bCs/>
                  <w:kern w:val="2"/>
                  <w:szCs w:val="21"/>
                </w:rPr>
                <w:fldChar w:fldCharType="begin"/>
              </w:r>
              <w:r w:rsidR="000926CB">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sidR="000926CB">
                <w:rPr>
                  <w:rFonts w:cs="Times New Roman"/>
                  <w:bCs/>
                  <w:kern w:val="2"/>
                  <w:szCs w:val="21"/>
                </w:rPr>
                <w:instrText xml:space="preserve"> MACROBUTTON  SnrToggleCheckbox √不适用 </w:instrText>
              </w:r>
              <w:r>
                <w:rPr>
                  <w:rFonts w:cs="Times New Roman"/>
                  <w:bCs/>
                  <w:kern w:val="2"/>
                  <w:szCs w:val="21"/>
                </w:rPr>
                <w:fldChar w:fldCharType="end"/>
              </w:r>
            </w:p>
          </w:sdtContent>
        </w:sdt>
        <w:p w:rsidR="0022473E" w:rsidRDefault="002525B0">
          <w:pPr>
            <w:adjustRightInd w:val="0"/>
            <w:snapToGrid w:val="0"/>
            <w:rPr>
              <w:rFonts w:cs="Times New Roman"/>
              <w:bCs/>
              <w:kern w:val="2"/>
              <w:szCs w:val="21"/>
            </w:rPr>
          </w:pPr>
        </w:p>
      </w:sdtContent>
    </w:sdt>
    <w:sdt>
      <w:sdtPr>
        <w:rPr>
          <w:rFonts w:ascii="宋体" w:hAnsi="宋体" w:cs="宋体" w:hint="eastAsia"/>
          <w:b w:val="0"/>
          <w:bCs w:val="0"/>
        </w:rPr>
        <w:alias w:val="模块:其他说明"/>
        <w:tag w:val="_SEC_14726913193d4968b44e63f6da36d496"/>
        <w:id w:val="-1915610005"/>
        <w:lock w:val="sdtLocked"/>
        <w:placeholder>
          <w:docPart w:val="GBC22222222222222222222222222222"/>
        </w:placeholder>
      </w:sdtPr>
      <w:sdtEndPr>
        <w:rPr>
          <w:szCs w:val="21"/>
        </w:rPr>
      </w:sdtEndPr>
      <w:sdtContent>
        <w:p w:rsidR="0022473E" w:rsidRDefault="007A283C">
          <w:pPr>
            <w:pStyle w:val="6"/>
            <w:numPr>
              <w:ilvl w:val="2"/>
              <w:numId w:val="88"/>
            </w:numPr>
            <w:ind w:left="567"/>
            <w:rPr>
              <w:b w:val="0"/>
              <w:bCs w:val="0"/>
              <w:szCs w:val="21"/>
            </w:rPr>
          </w:pPr>
          <w:r>
            <w:rPr>
              <w:rFonts w:hint="eastAsia"/>
            </w:rPr>
            <w:t>其他</w:t>
          </w:r>
          <w:r>
            <w:rPr>
              <w:rFonts w:hint="eastAsia"/>
              <w:bCs w:val="0"/>
              <w:szCs w:val="21"/>
            </w:rPr>
            <w:t>说明</w:t>
          </w:r>
        </w:p>
        <w:sdt>
          <w:sdtPr>
            <w:rPr>
              <w:szCs w:val="21"/>
            </w:rPr>
            <w:alias w:val="是否适用：电力行业经营性信息分析其他情况说明[双击切换]"/>
            <w:tag w:val="_GBC_cf3b7421846c4588a825a84747bfc5d4"/>
            <w:id w:val="761878646"/>
            <w:lock w:val="sdtLocked"/>
            <w:placeholder>
              <w:docPart w:val="GBC22222222222222222222222222222"/>
            </w:placeholder>
          </w:sdtPr>
          <w:sdtContent>
            <w:p w:rsidR="0097111C" w:rsidRDefault="002525B0" w:rsidP="0097111C">
              <w:pPr>
                <w:rPr>
                  <w:szCs w:val="21"/>
                </w:rPr>
              </w:pPr>
              <w:r>
                <w:rPr>
                  <w:szCs w:val="21"/>
                </w:rPr>
                <w:fldChar w:fldCharType="begin"/>
              </w:r>
              <w:r w:rsidR="0097111C">
                <w:rPr>
                  <w:szCs w:val="21"/>
                </w:rPr>
                <w:instrText xml:space="preserve">MACROBUTTON  SnrToggleCheckbox □适用 </w:instrText>
              </w:r>
              <w:r>
                <w:rPr>
                  <w:szCs w:val="21"/>
                </w:rPr>
                <w:fldChar w:fldCharType="end"/>
              </w:r>
              <w:r>
                <w:rPr>
                  <w:szCs w:val="21"/>
                </w:rPr>
                <w:fldChar w:fldCharType="begin"/>
              </w:r>
              <w:r w:rsidR="0097111C">
                <w:rPr>
                  <w:szCs w:val="21"/>
                </w:rPr>
                <w:instrText xml:space="preserve"> MACROBUTTON  SnrToggleCheckbox √不适用 </w:instrText>
              </w:r>
              <w:r>
                <w:rPr>
                  <w:szCs w:val="21"/>
                </w:rPr>
                <w:fldChar w:fldCharType="end"/>
              </w:r>
            </w:p>
          </w:sdtContent>
        </w:sdt>
        <w:p w:rsidR="0097111C" w:rsidRDefault="002525B0">
          <w:pPr>
            <w:rPr>
              <w:szCs w:val="21"/>
            </w:rPr>
          </w:pPr>
        </w:p>
      </w:sdtContent>
    </w:sdt>
    <w:sdt>
      <w:sdtPr>
        <w:rPr>
          <w:rFonts w:ascii="宋体" w:eastAsia="宋体" w:hAnsi="宋体" w:cs="宋体" w:hint="eastAsia"/>
          <w:b w:val="0"/>
          <w:bCs w:val="0"/>
          <w:kern w:val="0"/>
          <w:szCs w:val="24"/>
        </w:rPr>
        <w:alias w:val="模块:行业经营性信息分析"/>
        <w:tag w:val="_SEC_c8267624cfb440848da63ea2f61e2360"/>
        <w:id w:val="1272353736"/>
        <w:lock w:val="sdtLocked"/>
        <w:placeholder>
          <w:docPart w:val="GBC22222222222222222222222222222"/>
        </w:placeholder>
      </w:sdtPr>
      <w:sdtEndPr>
        <w:rPr>
          <w:rFonts w:hint="default"/>
        </w:rPr>
      </w:sdtEndPr>
      <w:sdtContent>
        <w:p w:rsidR="0022473E" w:rsidRDefault="007A283C">
          <w:pPr>
            <w:pStyle w:val="4"/>
            <w:ind w:left="360" w:hanging="360"/>
          </w:pPr>
          <w:r>
            <w:rPr>
              <w:rFonts w:hint="eastAsia"/>
            </w:rPr>
            <w:t>光伏行业经营性信息分析</w:t>
          </w:r>
        </w:p>
        <w:p w:rsidR="0022473E" w:rsidRDefault="007A283C">
          <w:pPr>
            <w:pStyle w:val="5"/>
            <w:numPr>
              <w:ilvl w:val="0"/>
              <w:numId w:val="90"/>
            </w:numPr>
          </w:pPr>
          <w:r>
            <w:rPr>
              <w:rFonts w:hint="eastAsia"/>
            </w:rPr>
            <w:t>光伏设备制造业务</w:t>
          </w:r>
        </w:p>
        <w:sdt>
          <w:sdtPr>
            <w:alias w:val="是否适用：光伏设备制造业务[双击切换]"/>
            <w:tag w:val="_GBC_f96c165dea574bdaad280bee99f4b96a"/>
            <w:id w:val="-1202623866"/>
            <w:lock w:val="sdtContentLocked"/>
            <w:placeholder>
              <w:docPart w:val="GBC22222222222222222222222222222"/>
            </w:placeholder>
          </w:sdtPr>
          <w:sdtContent>
            <w:p w:rsidR="0022473E" w:rsidRDefault="002525B0" w:rsidP="000926CB">
              <w:r>
                <w:fldChar w:fldCharType="begin"/>
              </w:r>
              <w:r w:rsidR="000926CB">
                <w:instrText xml:space="preserve"> MACROBUTTON  SnrToggleCheckbox □适用 </w:instrText>
              </w:r>
              <w:r>
                <w:fldChar w:fldCharType="end"/>
              </w:r>
              <w:r>
                <w:fldChar w:fldCharType="begin"/>
              </w:r>
              <w:r w:rsidR="000926CB">
                <w:instrText xml:space="preserve"> MACROBUTTON  SnrToggleCheckbox √不适用 </w:instrText>
              </w:r>
              <w:r>
                <w:fldChar w:fldCharType="end"/>
              </w:r>
            </w:p>
          </w:sdtContent>
        </w:sdt>
        <w:p w:rsidR="000926CB" w:rsidRDefault="000926CB"/>
        <w:p w:rsidR="0022473E" w:rsidRDefault="007A283C">
          <w:pPr>
            <w:pStyle w:val="5"/>
            <w:numPr>
              <w:ilvl w:val="0"/>
              <w:numId w:val="90"/>
            </w:numPr>
          </w:pPr>
          <w:r>
            <w:rPr>
              <w:rFonts w:hint="eastAsia"/>
            </w:rPr>
            <w:t>光伏产品关键技术指标</w:t>
          </w:r>
        </w:p>
        <w:sdt>
          <w:sdtPr>
            <w:rPr>
              <w:rFonts w:hint="eastAsia"/>
            </w:rPr>
            <w:alias w:val="是否适用：光伏产品关键技术指标[双击切换]"/>
            <w:tag w:val="_GBC_29ebfa553f664bb18f1266f3b9454aae"/>
            <w:id w:val="644468075"/>
            <w:lock w:val="sdtContentLocked"/>
            <w:placeholder>
              <w:docPart w:val="GBC22222222222222222222222222222"/>
            </w:placeholder>
          </w:sdtPr>
          <w:sdtContent>
            <w:p w:rsidR="000926CB" w:rsidRDefault="002525B0" w:rsidP="000926CB">
              <w:r>
                <w:fldChar w:fldCharType="begin"/>
              </w:r>
              <w:r w:rsidR="000926CB">
                <w:instrText xml:space="preserve">MACROBUTTON  SnrToggleCheckbox □适用 </w:instrText>
              </w:r>
              <w:r>
                <w:fldChar w:fldCharType="end"/>
              </w:r>
              <w:r>
                <w:fldChar w:fldCharType="begin"/>
              </w:r>
              <w:r w:rsidR="000926CB">
                <w:instrText xml:space="preserve"> MACROBUTTON  SnrToggleCheckbox √不适用 </w:instrText>
              </w:r>
              <w:r>
                <w:fldChar w:fldCharType="end"/>
              </w:r>
            </w:p>
          </w:sdtContent>
        </w:sdt>
        <w:p w:rsidR="0022473E" w:rsidRDefault="002525B0"/>
      </w:sdtContent>
    </w:sdt>
    <w:sdt>
      <w:sdtPr>
        <w:rPr>
          <w:rFonts w:ascii="宋体" w:hAnsi="宋体" w:cs="宋体" w:hint="eastAsia"/>
          <w:b w:val="0"/>
          <w:bCs w:val="0"/>
          <w:kern w:val="0"/>
          <w:szCs w:val="24"/>
        </w:rPr>
        <w:alias w:val="模块:光伏电站信息"/>
        <w:tag w:val="_SEC_2f50df982358490eb6aae9247270c6be"/>
        <w:id w:val="-1471749933"/>
        <w:lock w:val="sdtLocked"/>
        <w:placeholder>
          <w:docPart w:val="GBC22222222222222222222222222222"/>
        </w:placeholder>
      </w:sdtPr>
      <w:sdtContent>
        <w:p w:rsidR="0022473E" w:rsidRDefault="007A283C">
          <w:pPr>
            <w:pStyle w:val="5"/>
            <w:numPr>
              <w:ilvl w:val="0"/>
              <w:numId w:val="90"/>
            </w:numPr>
          </w:pPr>
          <w:r>
            <w:rPr>
              <w:rFonts w:hint="eastAsia"/>
            </w:rPr>
            <w:t>光伏电站信息</w:t>
          </w:r>
        </w:p>
        <w:sdt>
          <w:sdtPr>
            <w:rPr>
              <w:rFonts w:hint="eastAsia"/>
            </w:rPr>
            <w:alias w:val="是否适用：光伏电站开发信息[双击切换]"/>
            <w:tag w:val="_GBC_866033ee9aa347479a9de1dcc38ccf18"/>
            <w:id w:val="869963297"/>
            <w:lock w:val="sdtContentLocked"/>
            <w:placeholder>
              <w:docPart w:val="GBC22222222222222222222222222222"/>
            </w:placeholder>
          </w:sdtPr>
          <w:sdtEndPr>
            <w:rPr>
              <w:rFonts w:hint="default"/>
            </w:rPr>
          </w:sdtEndPr>
          <w:sdtContent>
            <w:p w:rsidR="0022473E" w:rsidRDefault="002525B0">
              <w:r>
                <w:fldChar w:fldCharType="begin"/>
              </w:r>
              <w:r w:rsidR="000926CB">
                <w:instrText xml:space="preserve">MACROBUTTON  SnrToggleCheckbox √适用 </w:instrText>
              </w:r>
              <w:r>
                <w:fldChar w:fldCharType="end"/>
              </w:r>
              <w:r>
                <w:fldChar w:fldCharType="begin"/>
              </w:r>
              <w:r w:rsidR="000926CB">
                <w:instrText xml:space="preserve"> MACROBUTTON  SnrToggleCheckbox □不适用 </w:instrText>
              </w:r>
              <w:r>
                <w:fldChar w:fldCharType="end"/>
              </w:r>
            </w:p>
          </w:sdtContent>
        </w:sdt>
        <w:p w:rsidR="0097111C" w:rsidRDefault="0097111C">
          <w:r>
            <w:br w:type="page"/>
          </w:r>
        </w:p>
        <w:p w:rsidR="0022473E" w:rsidRDefault="007A283C">
          <w:pPr>
            <w:jc w:val="right"/>
          </w:pPr>
          <w:r>
            <w:rPr>
              <w:rFonts w:hint="eastAsia"/>
            </w:rPr>
            <w:lastRenderedPageBreak/>
            <w:t>单位：</w:t>
          </w:r>
          <w:sdt>
            <w:sdtPr>
              <w:rPr>
                <w:rFonts w:hint="eastAsia"/>
              </w:rPr>
              <w:alias w:val="单位：光伏电站开发信息"/>
              <w:tag w:val="_GBC_b5fbed1b25374d9cbf45bb990ff09a12"/>
              <w:id w:val="11517116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万元</w:t>
              </w:r>
            </w:sdtContent>
          </w:sdt>
          <w:r>
            <w:rPr>
              <w:rFonts w:hint="eastAsia"/>
            </w:rPr>
            <w:t xml:space="preserve">  币种：</w:t>
          </w:r>
          <w:sdt>
            <w:sdtPr>
              <w:rPr>
                <w:rFonts w:hint="eastAsia"/>
              </w:rPr>
              <w:alias w:val="币种：光伏电站开发信息"/>
              <w:tag w:val="_GBC_5018009a919f4db0bc1b9ab8d85ed529"/>
              <w:id w:val="7061387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74"/>
            <w:gridCol w:w="2299"/>
            <w:gridCol w:w="2274"/>
            <w:gridCol w:w="1930"/>
            <w:gridCol w:w="2204"/>
            <w:gridCol w:w="3108"/>
          </w:tblGrid>
          <w:tr w:rsidR="000926CB" w:rsidRPr="000926CB" w:rsidTr="00C65215">
            <w:trPr>
              <w:trHeight w:val="284"/>
            </w:trPr>
            <w:sdt>
              <w:sdtPr>
                <w:rPr>
                  <w:sz w:val="18"/>
                  <w:szCs w:val="18"/>
                </w:rPr>
                <w:tag w:val="_PLD_baaf0de33999484792b1ea4739072b68"/>
                <w:id w:val="6667690"/>
                <w:lock w:val="sdtLocked"/>
              </w:sdtPr>
              <w:sdtContent>
                <w:tc>
                  <w:tcPr>
                    <w:tcW w:w="5000" w:type="pct"/>
                    <w:gridSpan w:val="6"/>
                    <w:vAlign w:val="center"/>
                  </w:tcPr>
                  <w:p w:rsidR="000926CB" w:rsidRPr="000926CB" w:rsidRDefault="000926CB" w:rsidP="00C65215">
                    <w:pPr>
                      <w:jc w:val="both"/>
                      <w:rPr>
                        <w:sz w:val="18"/>
                        <w:szCs w:val="18"/>
                      </w:rPr>
                    </w:pPr>
                    <w:r w:rsidRPr="000926CB">
                      <w:rPr>
                        <w:rFonts w:hint="eastAsia"/>
                        <w:sz w:val="18"/>
                        <w:szCs w:val="18"/>
                      </w:rPr>
                      <w:t>光伏电站开发：</w:t>
                    </w:r>
                  </w:p>
                </w:tc>
              </w:sdtContent>
            </w:sdt>
          </w:tr>
          <w:tr w:rsidR="000926CB" w:rsidRPr="000926CB" w:rsidTr="00C65215">
            <w:trPr>
              <w:trHeight w:val="284"/>
            </w:trPr>
            <w:sdt>
              <w:sdtPr>
                <w:rPr>
                  <w:sz w:val="18"/>
                  <w:szCs w:val="18"/>
                </w:rPr>
                <w:tag w:val="_PLD_964c186e22a54a158df7144c04b63219"/>
                <w:id w:val="6667691"/>
                <w:lock w:val="sdtLocked"/>
              </w:sdtPr>
              <w:sdtContent>
                <w:tc>
                  <w:tcPr>
                    <w:tcW w:w="807" w:type="pct"/>
                    <w:vAlign w:val="center"/>
                  </w:tcPr>
                  <w:p w:rsidR="000926CB" w:rsidRPr="000926CB" w:rsidRDefault="000926CB" w:rsidP="000926CB">
                    <w:pPr>
                      <w:jc w:val="center"/>
                      <w:rPr>
                        <w:sz w:val="18"/>
                        <w:szCs w:val="18"/>
                      </w:rPr>
                    </w:pPr>
                    <w:r w:rsidRPr="000926CB">
                      <w:rPr>
                        <w:rFonts w:hint="eastAsia"/>
                        <w:sz w:val="18"/>
                        <w:szCs w:val="18"/>
                      </w:rPr>
                      <w:t>期初持有电站数及总装机容量</w:t>
                    </w:r>
                  </w:p>
                </w:tc>
              </w:sdtContent>
            </w:sdt>
            <w:sdt>
              <w:sdtPr>
                <w:rPr>
                  <w:sz w:val="18"/>
                  <w:szCs w:val="18"/>
                </w:rPr>
                <w:tag w:val="_PLD_ae405f89e0d74f55b14a6c4d872f397c"/>
                <w:id w:val="6667692"/>
                <w:lock w:val="sdtLocked"/>
              </w:sdtPr>
              <w:sdtContent>
                <w:tc>
                  <w:tcPr>
                    <w:tcW w:w="816" w:type="pct"/>
                    <w:vAlign w:val="center"/>
                  </w:tcPr>
                  <w:p w:rsidR="000926CB" w:rsidRPr="000926CB" w:rsidRDefault="000926CB" w:rsidP="000926CB">
                    <w:pPr>
                      <w:jc w:val="center"/>
                      <w:rPr>
                        <w:sz w:val="18"/>
                        <w:szCs w:val="18"/>
                      </w:rPr>
                    </w:pPr>
                    <w:r w:rsidRPr="000926CB">
                      <w:rPr>
                        <w:rFonts w:hint="eastAsia"/>
                        <w:sz w:val="18"/>
                        <w:szCs w:val="18"/>
                      </w:rPr>
                      <w:t>报告期内出售电站数及总装机容量</w:t>
                    </w:r>
                  </w:p>
                </w:tc>
              </w:sdtContent>
            </w:sdt>
            <w:sdt>
              <w:sdtPr>
                <w:rPr>
                  <w:sz w:val="18"/>
                  <w:szCs w:val="18"/>
                </w:rPr>
                <w:tag w:val="_PLD_08636803a2404abbb27dd6f1f6f979d6"/>
                <w:id w:val="6667693"/>
                <w:lock w:val="sdtLocked"/>
              </w:sdtPr>
              <w:sdtContent>
                <w:tc>
                  <w:tcPr>
                    <w:tcW w:w="807" w:type="pct"/>
                    <w:vAlign w:val="center"/>
                  </w:tcPr>
                  <w:p w:rsidR="000926CB" w:rsidRPr="000926CB" w:rsidRDefault="000926CB" w:rsidP="000926CB">
                    <w:pPr>
                      <w:jc w:val="center"/>
                      <w:rPr>
                        <w:sz w:val="18"/>
                        <w:szCs w:val="18"/>
                      </w:rPr>
                    </w:pPr>
                    <w:r w:rsidRPr="000926CB">
                      <w:rPr>
                        <w:rFonts w:hint="eastAsia"/>
                        <w:sz w:val="18"/>
                        <w:szCs w:val="18"/>
                      </w:rPr>
                      <w:t>期末持有电站数及总装机容量</w:t>
                    </w:r>
                  </w:p>
                </w:tc>
              </w:sdtContent>
            </w:sdt>
            <w:sdt>
              <w:sdtPr>
                <w:rPr>
                  <w:sz w:val="18"/>
                  <w:szCs w:val="18"/>
                </w:rPr>
                <w:tag w:val="_PLD_ceb10219133544658a44659b66b8251d"/>
                <w:id w:val="6667694"/>
                <w:lock w:val="sdtLocked"/>
              </w:sdtPr>
              <w:sdtContent>
                <w:tc>
                  <w:tcPr>
                    <w:tcW w:w="685" w:type="pct"/>
                    <w:vAlign w:val="center"/>
                  </w:tcPr>
                  <w:p w:rsidR="000926CB" w:rsidRPr="000926CB" w:rsidRDefault="000926CB" w:rsidP="000926CB">
                    <w:pPr>
                      <w:jc w:val="center"/>
                      <w:rPr>
                        <w:sz w:val="18"/>
                        <w:szCs w:val="18"/>
                      </w:rPr>
                    </w:pPr>
                    <w:r w:rsidRPr="000926CB">
                      <w:rPr>
                        <w:rFonts w:hint="eastAsia"/>
                        <w:sz w:val="18"/>
                        <w:szCs w:val="18"/>
                      </w:rPr>
                      <w:t>在手已核准的总装机容量</w:t>
                    </w:r>
                  </w:p>
                </w:tc>
              </w:sdtContent>
            </w:sdt>
            <w:sdt>
              <w:sdtPr>
                <w:rPr>
                  <w:sz w:val="18"/>
                  <w:szCs w:val="18"/>
                </w:rPr>
                <w:tag w:val="_PLD_b9fbb8e1ff254bc0a8df99fa85526e14"/>
                <w:id w:val="6667695"/>
                <w:lock w:val="sdtLocked"/>
              </w:sdtPr>
              <w:sdtContent>
                <w:tc>
                  <w:tcPr>
                    <w:tcW w:w="782" w:type="pct"/>
                    <w:vAlign w:val="center"/>
                  </w:tcPr>
                  <w:p w:rsidR="000926CB" w:rsidRPr="000926CB" w:rsidRDefault="000926CB" w:rsidP="000926CB">
                    <w:pPr>
                      <w:jc w:val="center"/>
                      <w:rPr>
                        <w:sz w:val="18"/>
                        <w:szCs w:val="18"/>
                      </w:rPr>
                    </w:pPr>
                    <w:r w:rsidRPr="000926CB">
                      <w:rPr>
                        <w:rFonts w:hint="eastAsia"/>
                        <w:sz w:val="18"/>
                        <w:szCs w:val="18"/>
                      </w:rPr>
                      <w:t>已出售电站项目的总成交金额</w:t>
                    </w:r>
                  </w:p>
                </w:tc>
              </w:sdtContent>
            </w:sdt>
            <w:sdt>
              <w:sdtPr>
                <w:rPr>
                  <w:sz w:val="18"/>
                  <w:szCs w:val="18"/>
                </w:rPr>
                <w:tag w:val="_PLD_cb10ed96ab104e0a96a810143f6448e9"/>
                <w:id w:val="6667696"/>
                <w:lock w:val="sdtLocked"/>
              </w:sdtPr>
              <w:sdtContent>
                <w:tc>
                  <w:tcPr>
                    <w:tcW w:w="1103" w:type="pct"/>
                    <w:vAlign w:val="center"/>
                  </w:tcPr>
                  <w:p w:rsidR="000926CB" w:rsidRPr="000926CB" w:rsidRDefault="000926CB" w:rsidP="000926CB">
                    <w:pPr>
                      <w:jc w:val="center"/>
                      <w:rPr>
                        <w:sz w:val="18"/>
                        <w:szCs w:val="18"/>
                      </w:rPr>
                    </w:pPr>
                    <w:r w:rsidRPr="000926CB">
                      <w:rPr>
                        <w:rFonts w:hint="eastAsia"/>
                        <w:sz w:val="18"/>
                        <w:szCs w:val="18"/>
                      </w:rPr>
                      <w:t>当期出售电站对公司当期经营业绩产生的影响</w:t>
                    </w:r>
                  </w:p>
                </w:tc>
              </w:sdtContent>
            </w:sdt>
          </w:tr>
          <w:sdt>
            <w:sdtPr>
              <w:rPr>
                <w:rFonts w:hint="eastAsia"/>
                <w:sz w:val="18"/>
                <w:szCs w:val="18"/>
              </w:rPr>
              <w:alias w:val="光伏电站开发信息明细"/>
              <w:tag w:val="_TUP_a69438666b964d80a2767e07193bb521"/>
              <w:id w:val="6667697"/>
              <w:lock w:val="sdtLocked"/>
            </w:sdtPr>
            <w:sdtContent>
              <w:tr w:rsidR="000926CB" w:rsidRPr="000926CB" w:rsidTr="00C65215">
                <w:trPr>
                  <w:trHeight w:val="284"/>
                </w:trPr>
                <w:tc>
                  <w:tcPr>
                    <w:tcW w:w="807" w:type="pct"/>
                  </w:tcPr>
                  <w:p w:rsidR="000926CB" w:rsidRPr="000926CB" w:rsidRDefault="000926CB" w:rsidP="000926CB">
                    <w:pPr>
                      <w:rPr>
                        <w:sz w:val="18"/>
                        <w:szCs w:val="18"/>
                      </w:rPr>
                    </w:pPr>
                    <w:r w:rsidRPr="000926CB">
                      <w:rPr>
                        <w:sz w:val="18"/>
                        <w:szCs w:val="18"/>
                      </w:rPr>
                      <w:t>1座光伏电站，总装机容量20兆瓦</w:t>
                    </w:r>
                  </w:p>
                </w:tc>
                <w:tc>
                  <w:tcPr>
                    <w:tcW w:w="816" w:type="pct"/>
                    <w:vAlign w:val="center"/>
                  </w:tcPr>
                  <w:p w:rsidR="000926CB" w:rsidRPr="000926CB" w:rsidRDefault="000926CB" w:rsidP="00673049">
                    <w:pPr>
                      <w:jc w:val="right"/>
                      <w:rPr>
                        <w:sz w:val="18"/>
                        <w:szCs w:val="18"/>
                      </w:rPr>
                    </w:pPr>
                    <w:r w:rsidRPr="000926CB">
                      <w:rPr>
                        <w:sz w:val="18"/>
                        <w:szCs w:val="18"/>
                      </w:rPr>
                      <w:t>0</w:t>
                    </w:r>
                  </w:p>
                </w:tc>
                <w:tc>
                  <w:tcPr>
                    <w:tcW w:w="807" w:type="pct"/>
                  </w:tcPr>
                  <w:p w:rsidR="000926CB" w:rsidRPr="000926CB" w:rsidRDefault="000926CB" w:rsidP="000926CB">
                    <w:pPr>
                      <w:rPr>
                        <w:sz w:val="18"/>
                        <w:szCs w:val="18"/>
                      </w:rPr>
                    </w:pPr>
                    <w:r w:rsidRPr="000926CB">
                      <w:rPr>
                        <w:sz w:val="18"/>
                        <w:szCs w:val="18"/>
                      </w:rPr>
                      <w:t>1座光伏电站，总装机容量20兆瓦</w:t>
                    </w:r>
                  </w:p>
                </w:tc>
                <w:tc>
                  <w:tcPr>
                    <w:tcW w:w="685" w:type="pct"/>
                    <w:vAlign w:val="center"/>
                  </w:tcPr>
                  <w:p w:rsidR="000926CB" w:rsidRPr="000926CB" w:rsidRDefault="000926CB" w:rsidP="00673049">
                    <w:pPr>
                      <w:jc w:val="center"/>
                      <w:rPr>
                        <w:sz w:val="18"/>
                        <w:szCs w:val="18"/>
                      </w:rPr>
                    </w:pPr>
                    <w:r w:rsidRPr="000926CB">
                      <w:rPr>
                        <w:sz w:val="18"/>
                        <w:szCs w:val="18"/>
                      </w:rPr>
                      <w:t>20兆瓦</w:t>
                    </w:r>
                  </w:p>
                </w:tc>
                <w:tc>
                  <w:tcPr>
                    <w:tcW w:w="782" w:type="pct"/>
                    <w:vAlign w:val="center"/>
                  </w:tcPr>
                  <w:p w:rsidR="000926CB" w:rsidRPr="000926CB" w:rsidRDefault="000926CB" w:rsidP="00673049">
                    <w:pPr>
                      <w:jc w:val="right"/>
                      <w:rPr>
                        <w:sz w:val="18"/>
                        <w:szCs w:val="18"/>
                      </w:rPr>
                    </w:pPr>
                    <w:r w:rsidRPr="000926CB">
                      <w:rPr>
                        <w:sz w:val="18"/>
                        <w:szCs w:val="18"/>
                      </w:rPr>
                      <w:t>0</w:t>
                    </w:r>
                  </w:p>
                </w:tc>
                <w:tc>
                  <w:tcPr>
                    <w:tcW w:w="1103" w:type="pct"/>
                    <w:vAlign w:val="center"/>
                  </w:tcPr>
                  <w:p w:rsidR="000926CB" w:rsidRPr="000926CB" w:rsidRDefault="000926CB" w:rsidP="00673049">
                    <w:pPr>
                      <w:jc w:val="right"/>
                      <w:rPr>
                        <w:sz w:val="18"/>
                        <w:szCs w:val="18"/>
                      </w:rPr>
                    </w:pPr>
                    <w:r w:rsidRPr="000926CB">
                      <w:rPr>
                        <w:rFonts w:hint="eastAsia"/>
                        <w:sz w:val="18"/>
                        <w:szCs w:val="18"/>
                      </w:rPr>
                      <w:t>0</w:t>
                    </w:r>
                  </w:p>
                </w:tc>
              </w:tr>
            </w:sdtContent>
          </w:sdt>
        </w:tbl>
        <w:p w:rsidR="0097111C" w:rsidRDefault="002525B0"/>
      </w:sdtContent>
    </w:sdt>
    <w:sdt>
      <w:sdtPr>
        <w:alias w:val="模块:单位：万元币种：人民币本年度光伏电站累计运营情况：..."/>
        <w:tag w:val="_SEC_84a9220eff6341ff8ab805660944b0a9"/>
        <w:id w:val="2135364340"/>
        <w:lock w:val="sdtLocked"/>
        <w:placeholder>
          <w:docPart w:val="GBC22222222222222222222222222222"/>
        </w:placeholder>
      </w:sdtPr>
      <w:sdtContent>
        <w:sdt>
          <w:sdtPr>
            <w:alias w:val="是否适用：光伏电站累计运营情况[双击切换]"/>
            <w:tag w:val="_GBC_8c23e758f41e45a59937a173aba57166"/>
            <w:id w:val="850999759"/>
            <w:lock w:val="sdtContentLocked"/>
            <w:placeholder>
              <w:docPart w:val="GBC22222222222222222222222222222"/>
            </w:placeholder>
          </w:sdtPr>
          <w:sdtContent>
            <w:p w:rsidR="0022473E" w:rsidRDefault="002525B0">
              <w:r>
                <w:fldChar w:fldCharType="begin"/>
              </w:r>
              <w:r w:rsidR="000926CB">
                <w:instrText xml:space="preserve"> MACROBUTTON  SnrToggleCheckbox √适用 </w:instrText>
              </w:r>
              <w:r>
                <w:fldChar w:fldCharType="end"/>
              </w:r>
              <w:r>
                <w:fldChar w:fldCharType="begin"/>
              </w:r>
              <w:r w:rsidR="000926CB">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光伏电站累计运营情况"/>
              <w:tag w:val="_GBC_32291ff133184f8cb7744981ce093560"/>
              <w:id w:val="-137345579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光伏电站累计运营情况"/>
              <w:tag w:val="_GBC_f38c4a47edf74567ba507c38aea14ecf"/>
              <w:id w:val="1062911574"/>
              <w:lock w:val="sdtLocked"/>
              <w:placeholder>
                <w:docPart w:val="GBC22222222222222222222222222222"/>
              </w:placeholder>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3"/>
            <w:gridCol w:w="1555"/>
            <w:gridCol w:w="1984"/>
            <w:gridCol w:w="2209"/>
            <w:gridCol w:w="2206"/>
            <w:gridCol w:w="1987"/>
            <w:gridCol w:w="1547"/>
            <w:gridCol w:w="1558"/>
          </w:tblGrid>
          <w:tr w:rsidR="002605EE" w:rsidRPr="004E2556" w:rsidTr="002605EE">
            <w:trPr>
              <w:trHeight w:val="284"/>
            </w:trPr>
            <w:sdt>
              <w:sdtPr>
                <w:rPr>
                  <w:rFonts w:hint="eastAsia"/>
                  <w:sz w:val="18"/>
                  <w:szCs w:val="18"/>
                </w:rPr>
                <w:tag w:val="_PLD_489e71e1d7044385b1fad9f49a9e6273"/>
                <w:id w:val="409839069"/>
                <w:lock w:val="sdtLocked"/>
              </w:sdtPr>
              <w:sdtContent>
                <w:tc>
                  <w:tcPr>
                    <w:tcW w:w="5000" w:type="pct"/>
                    <w:gridSpan w:val="8"/>
                    <w:vAlign w:val="center"/>
                  </w:tcPr>
                  <w:p w:rsidR="002605EE" w:rsidRPr="004E2556" w:rsidRDefault="002605EE" w:rsidP="002605EE">
                    <w:pPr>
                      <w:rPr>
                        <w:sz w:val="18"/>
                        <w:szCs w:val="18"/>
                      </w:rPr>
                    </w:pPr>
                    <w:r w:rsidRPr="004E2556">
                      <w:rPr>
                        <w:rFonts w:hint="eastAsia"/>
                        <w:sz w:val="18"/>
                        <w:szCs w:val="18"/>
                      </w:rPr>
                      <w:t>本年度光伏电站累计运营情况：</w:t>
                    </w:r>
                  </w:p>
                </w:tc>
              </w:sdtContent>
            </w:sdt>
          </w:tr>
          <w:tr w:rsidR="002605EE" w:rsidRPr="004E2556" w:rsidTr="002605EE">
            <w:tblPrEx>
              <w:tblCellMar>
                <w:left w:w="0" w:type="dxa"/>
                <w:right w:w="0" w:type="dxa"/>
              </w:tblCellMar>
            </w:tblPrEx>
            <w:trPr>
              <w:trHeight w:val="284"/>
            </w:trPr>
            <w:tc>
              <w:tcPr>
                <w:tcW w:w="370" w:type="pct"/>
                <w:shd w:val="clear" w:color="auto" w:fill="auto"/>
                <w:tcMar>
                  <w:top w:w="75" w:type="dxa"/>
                  <w:left w:w="75" w:type="dxa"/>
                  <w:bottom w:w="75" w:type="dxa"/>
                  <w:right w:w="75" w:type="dxa"/>
                </w:tcMar>
                <w:vAlign w:val="center"/>
                <w:hideMark/>
              </w:tcPr>
              <w:sdt>
                <w:sdtPr>
                  <w:rPr>
                    <w:sz w:val="18"/>
                    <w:szCs w:val="18"/>
                  </w:rPr>
                  <w:tag w:val="_PLD_cb74e376364b4f7e846c528a0a1d1dad"/>
                  <w:id w:val="409839070"/>
                  <w:lock w:val="sdtLocked"/>
                </w:sdtPr>
                <w:sdtContent>
                  <w:p w:rsidR="002605EE" w:rsidRPr="004E2556" w:rsidRDefault="002605EE" w:rsidP="002605EE">
                    <w:pPr>
                      <w:jc w:val="center"/>
                      <w:rPr>
                        <w:sz w:val="18"/>
                        <w:szCs w:val="18"/>
                      </w:rPr>
                    </w:pPr>
                    <w:r w:rsidRPr="004E2556">
                      <w:rPr>
                        <w:sz w:val="18"/>
                        <w:szCs w:val="18"/>
                      </w:rPr>
                      <w:t>区域</w:t>
                    </w:r>
                  </w:p>
                </w:sdtContent>
              </w:sdt>
            </w:tc>
            <w:sdt>
              <w:sdtPr>
                <w:rPr>
                  <w:sz w:val="18"/>
                  <w:szCs w:val="18"/>
                </w:rPr>
                <w:tag w:val="_PLD_47a494e46a0647cbb4964aef3c16086a"/>
                <w:id w:val="409839071"/>
                <w:lock w:val="sdtLocked"/>
              </w:sdtPr>
              <w:sdtContent>
                <w:tc>
                  <w:tcPr>
                    <w:tcW w:w="552" w:type="pct"/>
                    <w:shd w:val="clear" w:color="auto" w:fill="auto"/>
                    <w:tcMar>
                      <w:top w:w="75" w:type="dxa"/>
                      <w:left w:w="75" w:type="dxa"/>
                      <w:bottom w:w="75" w:type="dxa"/>
                      <w:right w:w="75" w:type="dxa"/>
                    </w:tcMar>
                    <w:vAlign w:val="center"/>
                    <w:hideMark/>
                  </w:tcPr>
                  <w:p w:rsidR="002605EE" w:rsidRPr="004E2556" w:rsidRDefault="002605EE" w:rsidP="002605EE">
                    <w:pPr>
                      <w:jc w:val="center"/>
                      <w:rPr>
                        <w:sz w:val="18"/>
                        <w:szCs w:val="18"/>
                      </w:rPr>
                    </w:pPr>
                    <w:r w:rsidRPr="004E2556">
                      <w:rPr>
                        <w:sz w:val="18"/>
                        <w:szCs w:val="18"/>
                      </w:rPr>
                      <w:t>装机容量（MW）</w:t>
                    </w:r>
                  </w:p>
                </w:tc>
              </w:sdtContent>
            </w:sdt>
            <w:sdt>
              <w:sdtPr>
                <w:rPr>
                  <w:sz w:val="18"/>
                  <w:szCs w:val="18"/>
                </w:rPr>
                <w:tag w:val="_PLD_e031ec2d47ed41e9b2c27cd2c809a692"/>
                <w:id w:val="409839072"/>
                <w:lock w:val="sdtLocked"/>
              </w:sdtPr>
              <w:sdtContent>
                <w:tc>
                  <w:tcPr>
                    <w:tcW w:w="704" w:type="pct"/>
                    <w:shd w:val="clear" w:color="auto" w:fill="auto"/>
                    <w:tcMar>
                      <w:top w:w="75" w:type="dxa"/>
                      <w:left w:w="75" w:type="dxa"/>
                      <w:bottom w:w="75" w:type="dxa"/>
                      <w:right w:w="75" w:type="dxa"/>
                    </w:tcMar>
                    <w:vAlign w:val="center"/>
                    <w:hideMark/>
                  </w:tcPr>
                  <w:p w:rsidR="002605EE" w:rsidRPr="004E2556" w:rsidRDefault="002605EE" w:rsidP="002605EE">
                    <w:pPr>
                      <w:jc w:val="center"/>
                      <w:rPr>
                        <w:sz w:val="18"/>
                        <w:szCs w:val="18"/>
                      </w:rPr>
                    </w:pPr>
                    <w:r w:rsidRPr="004E2556">
                      <w:rPr>
                        <w:sz w:val="18"/>
                        <w:szCs w:val="18"/>
                      </w:rPr>
                      <w:t>发电量（万千瓦时）</w:t>
                    </w:r>
                  </w:p>
                </w:tc>
              </w:sdtContent>
            </w:sdt>
            <w:sdt>
              <w:sdtPr>
                <w:rPr>
                  <w:sz w:val="18"/>
                  <w:szCs w:val="18"/>
                </w:rPr>
                <w:tag w:val="_PLD_0e793660bde54988b6974f8df6baf677"/>
                <w:id w:val="409839073"/>
                <w:lock w:val="sdtLocked"/>
              </w:sdtPr>
              <w:sdtContent>
                <w:tc>
                  <w:tcPr>
                    <w:tcW w:w="784" w:type="pct"/>
                    <w:shd w:val="clear" w:color="auto" w:fill="auto"/>
                    <w:tcMar>
                      <w:top w:w="75" w:type="dxa"/>
                      <w:left w:w="75" w:type="dxa"/>
                      <w:bottom w:w="75" w:type="dxa"/>
                      <w:right w:w="75" w:type="dxa"/>
                    </w:tcMar>
                    <w:vAlign w:val="center"/>
                    <w:hideMark/>
                  </w:tcPr>
                  <w:p w:rsidR="002605EE" w:rsidRPr="004E2556" w:rsidRDefault="002605EE" w:rsidP="002605EE">
                    <w:pPr>
                      <w:jc w:val="center"/>
                      <w:rPr>
                        <w:sz w:val="18"/>
                        <w:szCs w:val="18"/>
                      </w:rPr>
                    </w:pPr>
                    <w:r w:rsidRPr="004E2556">
                      <w:rPr>
                        <w:sz w:val="18"/>
                        <w:szCs w:val="18"/>
                      </w:rPr>
                      <w:t>上网电量（万千瓦时）</w:t>
                    </w:r>
                  </w:p>
                </w:tc>
              </w:sdtContent>
            </w:sdt>
            <w:sdt>
              <w:sdtPr>
                <w:rPr>
                  <w:sz w:val="18"/>
                  <w:szCs w:val="18"/>
                </w:rPr>
                <w:tag w:val="_PLD_a333e1ae29104128870bec55781e5e7d"/>
                <w:id w:val="409839074"/>
                <w:lock w:val="sdtLocked"/>
              </w:sdtPr>
              <w:sdtContent>
                <w:tc>
                  <w:tcPr>
                    <w:tcW w:w="783" w:type="pct"/>
                    <w:shd w:val="clear" w:color="auto" w:fill="auto"/>
                    <w:tcMar>
                      <w:top w:w="75" w:type="dxa"/>
                      <w:left w:w="75" w:type="dxa"/>
                      <w:bottom w:w="75" w:type="dxa"/>
                      <w:right w:w="75" w:type="dxa"/>
                    </w:tcMar>
                    <w:vAlign w:val="center"/>
                    <w:hideMark/>
                  </w:tcPr>
                  <w:p w:rsidR="002605EE" w:rsidRPr="004E2556" w:rsidRDefault="002605EE" w:rsidP="002605EE">
                    <w:pPr>
                      <w:jc w:val="center"/>
                      <w:rPr>
                        <w:sz w:val="18"/>
                        <w:szCs w:val="18"/>
                      </w:rPr>
                    </w:pPr>
                    <w:r w:rsidRPr="004E2556">
                      <w:rPr>
                        <w:sz w:val="18"/>
                        <w:szCs w:val="18"/>
                      </w:rPr>
                      <w:t>结算电量（万千瓦时）</w:t>
                    </w:r>
                  </w:p>
                </w:tc>
              </w:sdtContent>
            </w:sdt>
            <w:sdt>
              <w:sdtPr>
                <w:rPr>
                  <w:rFonts w:hint="eastAsia"/>
                  <w:sz w:val="18"/>
                  <w:szCs w:val="18"/>
                </w:rPr>
                <w:tag w:val="_PLD_4df2012d8fb246b388bacddaeb0c2d35"/>
                <w:id w:val="409839075"/>
                <w:lock w:val="sdtLocked"/>
              </w:sdtPr>
              <w:sdtEndPr>
                <w:rPr>
                  <w:rFonts w:hint="default"/>
                </w:rPr>
              </w:sdtEndPr>
              <w:sdtContent>
                <w:tc>
                  <w:tcPr>
                    <w:tcW w:w="705" w:type="pct"/>
                    <w:vAlign w:val="center"/>
                  </w:tcPr>
                  <w:p w:rsidR="002605EE" w:rsidRPr="004E2556" w:rsidRDefault="002605EE" w:rsidP="002605EE">
                    <w:pPr>
                      <w:jc w:val="center"/>
                      <w:rPr>
                        <w:sz w:val="18"/>
                        <w:szCs w:val="18"/>
                      </w:rPr>
                    </w:pPr>
                    <w:r w:rsidRPr="004E2556">
                      <w:rPr>
                        <w:rFonts w:hint="eastAsia"/>
                        <w:sz w:val="18"/>
                        <w:szCs w:val="18"/>
                      </w:rPr>
                      <w:t>上网电价（元</w:t>
                    </w:r>
                    <w:r w:rsidRPr="004E2556">
                      <w:rPr>
                        <w:sz w:val="18"/>
                        <w:szCs w:val="18"/>
                      </w:rPr>
                      <w:t>/千瓦时）</w:t>
                    </w:r>
                  </w:p>
                </w:tc>
              </w:sdtContent>
            </w:sdt>
            <w:sdt>
              <w:sdtPr>
                <w:rPr>
                  <w:rFonts w:hint="eastAsia"/>
                  <w:sz w:val="18"/>
                  <w:szCs w:val="18"/>
                </w:rPr>
                <w:tag w:val="_PLD_92fc96606f7c4a07a5b0964ff5b7fcec"/>
                <w:id w:val="409839076"/>
                <w:lock w:val="sdtLocked"/>
              </w:sdtPr>
              <w:sdtContent>
                <w:tc>
                  <w:tcPr>
                    <w:tcW w:w="549" w:type="pct"/>
                    <w:vAlign w:val="center"/>
                  </w:tcPr>
                  <w:p w:rsidR="002605EE" w:rsidRPr="004E2556" w:rsidRDefault="002605EE" w:rsidP="002605EE">
                    <w:pPr>
                      <w:jc w:val="center"/>
                      <w:rPr>
                        <w:sz w:val="18"/>
                        <w:szCs w:val="18"/>
                      </w:rPr>
                    </w:pPr>
                    <w:r w:rsidRPr="004E2556">
                      <w:rPr>
                        <w:rFonts w:hint="eastAsia"/>
                        <w:sz w:val="18"/>
                        <w:szCs w:val="18"/>
                      </w:rPr>
                      <w:t>电费收入</w:t>
                    </w:r>
                  </w:p>
                </w:tc>
              </w:sdtContent>
            </w:sdt>
            <w:sdt>
              <w:sdtPr>
                <w:rPr>
                  <w:rFonts w:hint="eastAsia"/>
                  <w:sz w:val="18"/>
                  <w:szCs w:val="18"/>
                </w:rPr>
                <w:tag w:val="_PLD_483e3f8daa1e4d0e96c174aa34cfd076"/>
                <w:id w:val="409839077"/>
                <w:lock w:val="sdtLocked"/>
              </w:sdtPr>
              <w:sdtContent>
                <w:tc>
                  <w:tcPr>
                    <w:tcW w:w="553" w:type="pct"/>
                    <w:vAlign w:val="center"/>
                  </w:tcPr>
                  <w:p w:rsidR="002605EE" w:rsidRPr="004E2556" w:rsidRDefault="002605EE" w:rsidP="002605EE">
                    <w:pPr>
                      <w:jc w:val="center"/>
                      <w:rPr>
                        <w:sz w:val="18"/>
                        <w:szCs w:val="18"/>
                      </w:rPr>
                    </w:pPr>
                    <w:r w:rsidRPr="004E2556">
                      <w:rPr>
                        <w:rFonts w:hint="eastAsia"/>
                        <w:sz w:val="18"/>
                        <w:szCs w:val="18"/>
                      </w:rPr>
                      <w:t>补贴</w:t>
                    </w:r>
                  </w:p>
                </w:tc>
              </w:sdtContent>
            </w:sdt>
          </w:tr>
          <w:tr w:rsidR="002605EE" w:rsidRPr="004E2556" w:rsidTr="002605EE">
            <w:trPr>
              <w:trHeight w:val="284"/>
            </w:trPr>
            <w:sdt>
              <w:sdtPr>
                <w:rPr>
                  <w:sz w:val="18"/>
                  <w:szCs w:val="18"/>
                </w:rPr>
                <w:tag w:val="_PLD_be0abfc9a06c49babde11b2709c0d191"/>
                <w:id w:val="409839078"/>
                <w:lock w:val="sdtLocked"/>
              </w:sdtPr>
              <w:sdtEndPr>
                <w:rPr>
                  <w:rFonts w:hint="eastAsia"/>
                </w:rPr>
              </w:sdtEndPr>
              <w:sdtContent>
                <w:tc>
                  <w:tcPr>
                    <w:tcW w:w="5000" w:type="pct"/>
                    <w:gridSpan w:val="8"/>
                    <w:vAlign w:val="center"/>
                  </w:tcPr>
                  <w:p w:rsidR="002605EE" w:rsidRPr="004E2556" w:rsidRDefault="002605EE" w:rsidP="002605EE">
                    <w:pPr>
                      <w:rPr>
                        <w:sz w:val="18"/>
                        <w:szCs w:val="18"/>
                      </w:rPr>
                    </w:pPr>
                    <w:r w:rsidRPr="004E2556">
                      <w:rPr>
                        <w:sz w:val="18"/>
                        <w:szCs w:val="18"/>
                      </w:rPr>
                      <w:t>集中式</w:t>
                    </w:r>
                    <w:r w:rsidRPr="004E2556">
                      <w:rPr>
                        <w:rFonts w:hint="eastAsia"/>
                        <w:sz w:val="18"/>
                        <w:szCs w:val="18"/>
                      </w:rPr>
                      <w:t>：</w:t>
                    </w:r>
                  </w:p>
                </w:tc>
              </w:sdtContent>
            </w:sdt>
          </w:tr>
          <w:sdt>
            <w:sdtPr>
              <w:rPr>
                <w:sz w:val="18"/>
                <w:szCs w:val="18"/>
              </w:rPr>
              <w:alias w:val="集中式光伏电站累计运营信息明细"/>
              <w:tag w:val="_TUP_0b232abb082541f7917b99c0becbf092"/>
              <w:id w:val="409839079"/>
              <w:lock w:val="sdtLocked"/>
            </w:sdtPr>
            <w:sdtContent>
              <w:tr w:rsidR="002605EE" w:rsidRPr="004E2556" w:rsidTr="002605EE">
                <w:trPr>
                  <w:trHeight w:val="284"/>
                </w:trPr>
                <w:tc>
                  <w:tcPr>
                    <w:tcW w:w="370" w:type="pct"/>
                    <w:vAlign w:val="center"/>
                  </w:tcPr>
                  <w:p w:rsidR="002605EE" w:rsidRPr="004E2556" w:rsidRDefault="002605EE" w:rsidP="002605EE">
                    <w:pPr>
                      <w:rPr>
                        <w:sz w:val="18"/>
                        <w:szCs w:val="18"/>
                      </w:rPr>
                    </w:pPr>
                    <w:r w:rsidRPr="004E2556">
                      <w:rPr>
                        <w:sz w:val="18"/>
                        <w:szCs w:val="18"/>
                      </w:rPr>
                      <w:t>新疆哈密</w:t>
                    </w:r>
                  </w:p>
                </w:tc>
                <w:tc>
                  <w:tcPr>
                    <w:tcW w:w="552" w:type="pct"/>
                    <w:vAlign w:val="center"/>
                  </w:tcPr>
                  <w:p w:rsidR="002605EE" w:rsidRPr="004E2556" w:rsidRDefault="002605EE" w:rsidP="002605EE">
                    <w:pPr>
                      <w:jc w:val="right"/>
                      <w:rPr>
                        <w:sz w:val="18"/>
                        <w:szCs w:val="18"/>
                      </w:rPr>
                    </w:pPr>
                    <w:r w:rsidRPr="004E2556">
                      <w:rPr>
                        <w:sz w:val="18"/>
                        <w:szCs w:val="18"/>
                      </w:rPr>
                      <w:t>20</w:t>
                    </w:r>
                  </w:p>
                </w:tc>
                <w:tc>
                  <w:tcPr>
                    <w:tcW w:w="704" w:type="pct"/>
                    <w:vAlign w:val="center"/>
                  </w:tcPr>
                  <w:p w:rsidR="002605EE" w:rsidRPr="004E2556" w:rsidRDefault="002605EE" w:rsidP="002605EE">
                    <w:pPr>
                      <w:jc w:val="right"/>
                      <w:rPr>
                        <w:sz w:val="18"/>
                        <w:szCs w:val="18"/>
                      </w:rPr>
                    </w:pPr>
                    <w:r w:rsidRPr="004E2556">
                      <w:rPr>
                        <w:rFonts w:hint="eastAsia"/>
                        <w:color w:val="000000"/>
                        <w:sz w:val="18"/>
                        <w:szCs w:val="18"/>
                      </w:rPr>
                      <w:t>3,531.73</w:t>
                    </w:r>
                  </w:p>
                </w:tc>
                <w:tc>
                  <w:tcPr>
                    <w:tcW w:w="784" w:type="pct"/>
                    <w:vAlign w:val="center"/>
                  </w:tcPr>
                  <w:p w:rsidR="002605EE" w:rsidRPr="004E2556" w:rsidRDefault="002605EE" w:rsidP="002605EE">
                    <w:pPr>
                      <w:jc w:val="right"/>
                      <w:rPr>
                        <w:sz w:val="18"/>
                        <w:szCs w:val="18"/>
                      </w:rPr>
                    </w:pPr>
                    <w:r w:rsidRPr="004E2556">
                      <w:rPr>
                        <w:sz w:val="18"/>
                        <w:szCs w:val="18"/>
                      </w:rPr>
                      <w:t>3,417.54</w:t>
                    </w:r>
                  </w:p>
                </w:tc>
                <w:tc>
                  <w:tcPr>
                    <w:tcW w:w="783" w:type="pct"/>
                    <w:vAlign w:val="center"/>
                  </w:tcPr>
                  <w:p w:rsidR="002605EE" w:rsidRPr="004E2556" w:rsidRDefault="002605EE" w:rsidP="002605EE">
                    <w:pPr>
                      <w:jc w:val="right"/>
                      <w:rPr>
                        <w:sz w:val="18"/>
                        <w:szCs w:val="18"/>
                      </w:rPr>
                    </w:pPr>
                    <w:r w:rsidRPr="004E2556">
                      <w:rPr>
                        <w:sz w:val="18"/>
                        <w:szCs w:val="18"/>
                      </w:rPr>
                      <w:t>3,417.54</w:t>
                    </w:r>
                  </w:p>
                </w:tc>
                <w:tc>
                  <w:tcPr>
                    <w:tcW w:w="705" w:type="pct"/>
                    <w:vAlign w:val="center"/>
                  </w:tcPr>
                  <w:p w:rsidR="002605EE" w:rsidRPr="004E2556" w:rsidRDefault="002605EE" w:rsidP="002605EE">
                    <w:pPr>
                      <w:jc w:val="right"/>
                      <w:rPr>
                        <w:sz w:val="18"/>
                        <w:szCs w:val="18"/>
                      </w:rPr>
                    </w:pPr>
                    <w:r w:rsidRPr="004E2556">
                      <w:rPr>
                        <w:rFonts w:hint="eastAsia"/>
                        <w:sz w:val="18"/>
                        <w:szCs w:val="18"/>
                      </w:rPr>
                      <w:t>0.79677</w:t>
                    </w:r>
                  </w:p>
                </w:tc>
                <w:tc>
                  <w:tcPr>
                    <w:tcW w:w="549" w:type="pct"/>
                    <w:vAlign w:val="center"/>
                  </w:tcPr>
                  <w:p w:rsidR="002605EE" w:rsidRPr="004E2556" w:rsidRDefault="00A842BC" w:rsidP="00A842BC">
                    <w:pPr>
                      <w:jc w:val="right"/>
                      <w:rPr>
                        <w:sz w:val="18"/>
                        <w:szCs w:val="18"/>
                      </w:rPr>
                    </w:pPr>
                    <w:r w:rsidRPr="0093447E">
                      <w:rPr>
                        <w:rFonts w:asciiTheme="minorEastAsia" w:eastAsiaTheme="minorEastAsia" w:hAnsiTheme="minorEastAsia"/>
                        <w:sz w:val="18"/>
                        <w:szCs w:val="18"/>
                      </w:rPr>
                      <w:t>2</w:t>
                    </w:r>
                    <w:r>
                      <w:rPr>
                        <w:rFonts w:asciiTheme="minorEastAsia" w:eastAsiaTheme="minorEastAsia" w:hAnsiTheme="minorEastAsia" w:hint="eastAsia"/>
                        <w:sz w:val="18"/>
                        <w:szCs w:val="18"/>
                      </w:rPr>
                      <w:t>,</w:t>
                    </w:r>
                    <w:r w:rsidRPr="0093447E">
                      <w:rPr>
                        <w:rFonts w:asciiTheme="minorEastAsia" w:eastAsiaTheme="minorEastAsia" w:hAnsiTheme="minorEastAsia"/>
                        <w:sz w:val="18"/>
                        <w:szCs w:val="18"/>
                      </w:rPr>
                      <w:t>409</w:t>
                    </w:r>
                    <w:r>
                      <w:rPr>
                        <w:rFonts w:asciiTheme="minorEastAsia" w:eastAsiaTheme="minorEastAsia" w:hAnsiTheme="minorEastAsia" w:hint="eastAsia"/>
                        <w:sz w:val="18"/>
                        <w:szCs w:val="18"/>
                      </w:rPr>
                      <w:t>.</w:t>
                    </w:r>
                    <w:r w:rsidRPr="0093447E">
                      <w:rPr>
                        <w:rFonts w:asciiTheme="minorEastAsia" w:eastAsiaTheme="minorEastAsia" w:hAnsiTheme="minorEastAsia"/>
                        <w:sz w:val="18"/>
                        <w:szCs w:val="18"/>
                      </w:rPr>
                      <w:t>72</w:t>
                    </w:r>
                  </w:p>
                </w:tc>
                <w:tc>
                  <w:tcPr>
                    <w:tcW w:w="553" w:type="pct"/>
                    <w:vAlign w:val="center"/>
                  </w:tcPr>
                  <w:p w:rsidR="002605EE" w:rsidRPr="004E2556" w:rsidRDefault="000563AD" w:rsidP="002605EE">
                    <w:pPr>
                      <w:jc w:val="right"/>
                      <w:rPr>
                        <w:sz w:val="18"/>
                        <w:szCs w:val="18"/>
                      </w:rPr>
                    </w:pPr>
                    <w:r>
                      <w:rPr>
                        <w:rFonts w:hint="eastAsia"/>
                        <w:sz w:val="18"/>
                        <w:szCs w:val="18"/>
                      </w:rPr>
                      <w:t>1,965.84</w:t>
                    </w:r>
                  </w:p>
                </w:tc>
              </w:tr>
            </w:sdtContent>
          </w:sdt>
          <w:tr w:rsidR="002605EE" w:rsidRPr="004E2556" w:rsidTr="002605EE">
            <w:trPr>
              <w:trHeight w:val="284"/>
            </w:trPr>
            <w:tc>
              <w:tcPr>
                <w:tcW w:w="370" w:type="pct"/>
                <w:vAlign w:val="center"/>
              </w:tcPr>
              <w:sdt>
                <w:sdtPr>
                  <w:rPr>
                    <w:rFonts w:hint="eastAsia"/>
                    <w:sz w:val="18"/>
                    <w:szCs w:val="18"/>
                  </w:rPr>
                  <w:tag w:val="_PLD_50d37a04b3404690b2ce03de5d80f1f0"/>
                  <w:id w:val="409839080"/>
                  <w:lock w:val="sdtLocked"/>
                </w:sdtPr>
                <w:sdtContent>
                  <w:p w:rsidR="002605EE" w:rsidRPr="004E2556" w:rsidRDefault="002605EE" w:rsidP="002605EE">
                    <w:pPr>
                      <w:rPr>
                        <w:sz w:val="18"/>
                        <w:szCs w:val="18"/>
                      </w:rPr>
                    </w:pPr>
                    <w:r w:rsidRPr="004E2556">
                      <w:rPr>
                        <w:rFonts w:hint="eastAsia"/>
                        <w:sz w:val="18"/>
                        <w:szCs w:val="18"/>
                      </w:rPr>
                      <w:t>合计</w:t>
                    </w:r>
                  </w:p>
                </w:sdtContent>
              </w:sdt>
            </w:tc>
            <w:tc>
              <w:tcPr>
                <w:tcW w:w="552" w:type="pct"/>
                <w:vAlign w:val="center"/>
              </w:tcPr>
              <w:p w:rsidR="002605EE" w:rsidRPr="004E2556" w:rsidRDefault="002605EE" w:rsidP="002605EE">
                <w:pPr>
                  <w:jc w:val="right"/>
                  <w:rPr>
                    <w:sz w:val="18"/>
                    <w:szCs w:val="18"/>
                  </w:rPr>
                </w:pPr>
                <w:r w:rsidRPr="004E2556">
                  <w:rPr>
                    <w:sz w:val="18"/>
                    <w:szCs w:val="18"/>
                  </w:rPr>
                  <w:t>20</w:t>
                </w:r>
              </w:p>
            </w:tc>
            <w:tc>
              <w:tcPr>
                <w:tcW w:w="704" w:type="pct"/>
                <w:vAlign w:val="center"/>
              </w:tcPr>
              <w:p w:rsidR="002605EE" w:rsidRPr="004E2556" w:rsidRDefault="002605EE" w:rsidP="002605EE">
                <w:pPr>
                  <w:jc w:val="right"/>
                  <w:rPr>
                    <w:sz w:val="18"/>
                    <w:szCs w:val="18"/>
                  </w:rPr>
                </w:pPr>
                <w:r w:rsidRPr="004E2556">
                  <w:rPr>
                    <w:sz w:val="18"/>
                    <w:szCs w:val="18"/>
                  </w:rPr>
                  <w:t>3,531.73</w:t>
                </w:r>
              </w:p>
            </w:tc>
            <w:tc>
              <w:tcPr>
                <w:tcW w:w="784" w:type="pct"/>
                <w:vAlign w:val="center"/>
              </w:tcPr>
              <w:p w:rsidR="002605EE" w:rsidRPr="004E2556" w:rsidRDefault="002605EE" w:rsidP="002605EE">
                <w:pPr>
                  <w:jc w:val="right"/>
                  <w:rPr>
                    <w:sz w:val="18"/>
                    <w:szCs w:val="18"/>
                  </w:rPr>
                </w:pPr>
                <w:r w:rsidRPr="004E2556">
                  <w:rPr>
                    <w:sz w:val="18"/>
                    <w:szCs w:val="18"/>
                  </w:rPr>
                  <w:t>3,417.54</w:t>
                </w:r>
              </w:p>
            </w:tc>
            <w:tc>
              <w:tcPr>
                <w:tcW w:w="783" w:type="pct"/>
                <w:vAlign w:val="center"/>
              </w:tcPr>
              <w:p w:rsidR="002605EE" w:rsidRPr="004E2556" w:rsidRDefault="002605EE" w:rsidP="002605EE">
                <w:pPr>
                  <w:jc w:val="right"/>
                  <w:rPr>
                    <w:sz w:val="18"/>
                    <w:szCs w:val="18"/>
                  </w:rPr>
                </w:pPr>
                <w:r w:rsidRPr="004E2556">
                  <w:rPr>
                    <w:sz w:val="18"/>
                    <w:szCs w:val="18"/>
                  </w:rPr>
                  <w:t>3,417.54</w:t>
                </w:r>
              </w:p>
            </w:tc>
            <w:tc>
              <w:tcPr>
                <w:tcW w:w="705" w:type="pct"/>
                <w:vAlign w:val="center"/>
              </w:tcPr>
              <w:p w:rsidR="002605EE" w:rsidRPr="004E2556" w:rsidRDefault="002605EE" w:rsidP="002605EE">
                <w:pPr>
                  <w:jc w:val="right"/>
                  <w:rPr>
                    <w:sz w:val="18"/>
                    <w:szCs w:val="18"/>
                  </w:rPr>
                </w:pPr>
                <w:r w:rsidRPr="004E2556">
                  <w:rPr>
                    <w:rFonts w:hint="eastAsia"/>
                    <w:sz w:val="18"/>
                    <w:szCs w:val="18"/>
                  </w:rPr>
                  <w:t>0.79677</w:t>
                </w:r>
              </w:p>
            </w:tc>
            <w:tc>
              <w:tcPr>
                <w:tcW w:w="549" w:type="pct"/>
                <w:vAlign w:val="center"/>
              </w:tcPr>
              <w:p w:rsidR="002605EE" w:rsidRPr="004E2556" w:rsidRDefault="00A842BC" w:rsidP="002605EE">
                <w:pPr>
                  <w:jc w:val="right"/>
                  <w:rPr>
                    <w:sz w:val="18"/>
                    <w:szCs w:val="18"/>
                  </w:rPr>
                </w:pPr>
                <w:r w:rsidRPr="0093447E">
                  <w:rPr>
                    <w:rFonts w:asciiTheme="minorEastAsia" w:eastAsiaTheme="minorEastAsia" w:hAnsiTheme="minorEastAsia"/>
                    <w:sz w:val="18"/>
                    <w:szCs w:val="18"/>
                  </w:rPr>
                  <w:t>2</w:t>
                </w:r>
                <w:r>
                  <w:rPr>
                    <w:rFonts w:asciiTheme="minorEastAsia" w:eastAsiaTheme="minorEastAsia" w:hAnsiTheme="minorEastAsia" w:hint="eastAsia"/>
                    <w:sz w:val="18"/>
                    <w:szCs w:val="18"/>
                  </w:rPr>
                  <w:t>,</w:t>
                </w:r>
                <w:r w:rsidRPr="0093447E">
                  <w:rPr>
                    <w:rFonts w:asciiTheme="minorEastAsia" w:eastAsiaTheme="minorEastAsia" w:hAnsiTheme="minorEastAsia"/>
                    <w:sz w:val="18"/>
                    <w:szCs w:val="18"/>
                  </w:rPr>
                  <w:t>409</w:t>
                </w:r>
                <w:r>
                  <w:rPr>
                    <w:rFonts w:asciiTheme="minorEastAsia" w:eastAsiaTheme="minorEastAsia" w:hAnsiTheme="minorEastAsia" w:hint="eastAsia"/>
                    <w:sz w:val="18"/>
                    <w:szCs w:val="18"/>
                  </w:rPr>
                  <w:t>.</w:t>
                </w:r>
                <w:r w:rsidRPr="0093447E">
                  <w:rPr>
                    <w:rFonts w:asciiTheme="minorEastAsia" w:eastAsiaTheme="minorEastAsia" w:hAnsiTheme="minorEastAsia"/>
                    <w:sz w:val="18"/>
                    <w:szCs w:val="18"/>
                  </w:rPr>
                  <w:t>72</w:t>
                </w:r>
              </w:p>
            </w:tc>
            <w:tc>
              <w:tcPr>
                <w:tcW w:w="553" w:type="pct"/>
                <w:vAlign w:val="center"/>
              </w:tcPr>
              <w:p w:rsidR="002605EE" w:rsidRPr="004E2556" w:rsidRDefault="000563AD" w:rsidP="002605EE">
                <w:pPr>
                  <w:jc w:val="right"/>
                  <w:rPr>
                    <w:sz w:val="18"/>
                    <w:szCs w:val="18"/>
                  </w:rPr>
                </w:pPr>
                <w:r>
                  <w:rPr>
                    <w:rFonts w:hint="eastAsia"/>
                    <w:sz w:val="18"/>
                    <w:szCs w:val="18"/>
                  </w:rPr>
                  <w:t>1</w:t>
                </w:r>
                <w:r w:rsidR="002B3D9F">
                  <w:rPr>
                    <w:rFonts w:hint="eastAsia"/>
                    <w:sz w:val="18"/>
                    <w:szCs w:val="18"/>
                  </w:rPr>
                  <w:t>,</w:t>
                </w:r>
                <w:r>
                  <w:rPr>
                    <w:rFonts w:hint="eastAsia"/>
                    <w:sz w:val="18"/>
                    <w:szCs w:val="18"/>
                  </w:rPr>
                  <w:t>965.84</w:t>
                </w:r>
              </w:p>
            </w:tc>
          </w:tr>
        </w:tbl>
        <w:p w:rsidR="0097111C" w:rsidRDefault="002525B0"/>
      </w:sdtContent>
    </w:sdt>
    <w:p w:rsidR="00C65215" w:rsidRDefault="00C65215"/>
    <w:sdt>
      <w:sdtPr>
        <w:rPr>
          <w:rFonts w:hint="eastAsia"/>
        </w:rPr>
        <w:alias w:val="模块:光伏电站运营信息"/>
        <w:tag w:val="_SEC_3cc256b2627f48ff80089db2ec2e987c"/>
        <w:id w:val="847913303"/>
        <w:lock w:val="sdtLocked"/>
        <w:placeholder>
          <w:docPart w:val="GBC22222222222222222222222222222"/>
        </w:placeholder>
      </w:sdtPr>
      <w:sdtEndPr>
        <w:rPr>
          <w:rFonts w:hint="default"/>
          <w:szCs w:val="21"/>
        </w:rPr>
      </w:sdtEndPr>
      <w:sdtContent>
        <w:sdt>
          <w:sdtPr>
            <w:rPr>
              <w:rFonts w:hint="eastAsia"/>
            </w:rPr>
            <w:alias w:val="是否适用：光伏电站运营信息[双击切换]"/>
            <w:tag w:val="_GBC_10f0bb65cf2646378456eff169e6ac51"/>
            <w:id w:val="665601527"/>
            <w:lock w:val="sdtContentLocked"/>
            <w:placeholder>
              <w:docPart w:val="GBC22222222222222222222222222222"/>
            </w:placeholder>
          </w:sdtPr>
          <w:sdtEndPr>
            <w:rPr>
              <w:rFonts w:hint="default"/>
            </w:rPr>
          </w:sdtEndPr>
          <w:sdtContent>
            <w:p w:rsidR="0022473E" w:rsidRDefault="002525B0">
              <w:r>
                <w:fldChar w:fldCharType="begin"/>
              </w:r>
              <w:r w:rsidR="006453C6">
                <w:instrText xml:space="preserve">MACROBUTTON  SnrToggleCheckbox √适用 </w:instrText>
              </w:r>
              <w:r>
                <w:fldChar w:fldCharType="end"/>
              </w:r>
              <w:r>
                <w:fldChar w:fldCharType="begin"/>
              </w:r>
              <w:r w:rsidR="006453C6">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光伏电站运营信息"/>
              <w:tag w:val="_GBC_432c9c1451cb4edfb49ed4424d57ed11"/>
              <w:id w:val="-1734960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default"/>
              </w:rPr>
            </w:sdtEndPr>
            <w:sdtContent>
              <w:r>
                <w:rPr>
                  <w:rFonts w:hint="eastAsia"/>
                </w:rPr>
                <w:t>万元</w:t>
              </w:r>
            </w:sdtContent>
          </w:sdt>
          <w:r>
            <w:rPr>
              <w:rFonts w:hint="eastAsia"/>
            </w:rPr>
            <w:t xml:space="preserve">  币种：</w:t>
          </w:r>
          <w:sdt>
            <w:sdtPr>
              <w:rPr>
                <w:rFonts w:hint="eastAsia"/>
              </w:rPr>
              <w:alias w:val="币种：光伏电站运营信息"/>
              <w:tag w:val="_GBC_06da5d7395f6451b980dca9a6229e182"/>
              <w:id w:val="5291583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default"/>
              </w:rPr>
            </w:sdtEnd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99"/>
            <w:gridCol w:w="1299"/>
            <w:gridCol w:w="1300"/>
            <w:gridCol w:w="1300"/>
            <w:gridCol w:w="1455"/>
            <w:gridCol w:w="1300"/>
            <w:gridCol w:w="1300"/>
            <w:gridCol w:w="1300"/>
            <w:gridCol w:w="1300"/>
            <w:gridCol w:w="1300"/>
            <w:gridCol w:w="936"/>
          </w:tblGrid>
          <w:tr w:rsidR="00DD662A" w:rsidRPr="006453C6" w:rsidTr="00CE123E">
            <w:trPr>
              <w:trHeight w:val="284"/>
            </w:trPr>
            <w:sdt>
              <w:sdtPr>
                <w:rPr>
                  <w:sz w:val="18"/>
                  <w:szCs w:val="18"/>
                </w:rPr>
                <w:tag w:val="_PLD_626a501be21e4ba1a3a988cc7cb753ea"/>
                <w:id w:val="3384609"/>
                <w:lock w:val="sdtLocked"/>
              </w:sdtPr>
              <w:sdtContent>
                <w:tc>
                  <w:tcPr>
                    <w:tcW w:w="5000" w:type="pct"/>
                    <w:gridSpan w:val="11"/>
                    <w:vAlign w:val="center"/>
                  </w:tcPr>
                  <w:p w:rsidR="00DD662A" w:rsidRPr="006453C6" w:rsidRDefault="00DD662A" w:rsidP="00CE123E">
                    <w:pPr>
                      <w:rPr>
                        <w:sz w:val="18"/>
                        <w:szCs w:val="18"/>
                      </w:rPr>
                    </w:pPr>
                    <w:r w:rsidRPr="006453C6">
                      <w:rPr>
                        <w:rFonts w:hint="eastAsia"/>
                        <w:sz w:val="18"/>
                        <w:szCs w:val="18"/>
                      </w:rPr>
                      <w:t>光伏电站运营：</w:t>
                    </w:r>
                  </w:p>
                </w:tc>
              </w:sdtContent>
            </w:sdt>
          </w:tr>
          <w:tr w:rsidR="00DD662A" w:rsidRPr="006453C6" w:rsidTr="00CE123E">
            <w:trPr>
              <w:trHeight w:val="284"/>
            </w:trPr>
            <w:sdt>
              <w:sdtPr>
                <w:rPr>
                  <w:sz w:val="18"/>
                  <w:szCs w:val="18"/>
                </w:rPr>
                <w:tag w:val="_PLD_53be9141b8b44e388c717258c6468164"/>
                <w:id w:val="3384610"/>
                <w:lock w:val="sdtLocked"/>
              </w:sdtPr>
              <w:sdtContent>
                <w:tc>
                  <w:tcPr>
                    <w:tcW w:w="462" w:type="pct"/>
                    <w:vAlign w:val="center"/>
                  </w:tcPr>
                  <w:p w:rsidR="00DD662A" w:rsidRPr="006453C6" w:rsidRDefault="00DD662A" w:rsidP="00CE123E">
                    <w:pPr>
                      <w:jc w:val="center"/>
                      <w:rPr>
                        <w:sz w:val="18"/>
                        <w:szCs w:val="18"/>
                      </w:rPr>
                    </w:pPr>
                    <w:r w:rsidRPr="006453C6">
                      <w:rPr>
                        <w:rFonts w:hint="eastAsia"/>
                        <w:sz w:val="18"/>
                        <w:szCs w:val="18"/>
                      </w:rPr>
                      <w:t>光伏电站</w:t>
                    </w:r>
                  </w:p>
                </w:tc>
              </w:sdtContent>
            </w:sdt>
            <w:sdt>
              <w:sdtPr>
                <w:rPr>
                  <w:sz w:val="18"/>
                  <w:szCs w:val="18"/>
                </w:rPr>
                <w:tag w:val="_PLD_d2ddd76323484c07985025f55165a2d3"/>
                <w:id w:val="3384611"/>
                <w:lock w:val="sdtLocked"/>
              </w:sdtPr>
              <w:sdtContent>
                <w:tc>
                  <w:tcPr>
                    <w:tcW w:w="462" w:type="pct"/>
                    <w:vAlign w:val="center"/>
                  </w:tcPr>
                  <w:p w:rsidR="00DD662A" w:rsidRPr="006453C6" w:rsidRDefault="00DD662A" w:rsidP="00CE123E">
                    <w:pPr>
                      <w:jc w:val="center"/>
                      <w:rPr>
                        <w:sz w:val="18"/>
                        <w:szCs w:val="18"/>
                      </w:rPr>
                    </w:pPr>
                    <w:r w:rsidRPr="006453C6">
                      <w:rPr>
                        <w:rFonts w:hint="eastAsia"/>
                        <w:sz w:val="18"/>
                        <w:szCs w:val="18"/>
                      </w:rPr>
                      <w:t>所在地</w:t>
                    </w:r>
                  </w:p>
                </w:tc>
              </w:sdtContent>
            </w:sdt>
            <w:sdt>
              <w:sdtPr>
                <w:rPr>
                  <w:sz w:val="18"/>
                  <w:szCs w:val="18"/>
                </w:rPr>
                <w:tag w:val="_PLD_42d15dfde13d4caab20c7a82bbf601ae"/>
                <w:id w:val="3384612"/>
                <w:lock w:val="sdtLocked"/>
              </w:sdtPr>
              <w:sdtContent>
                <w:tc>
                  <w:tcPr>
                    <w:tcW w:w="462" w:type="pct"/>
                    <w:vAlign w:val="center"/>
                  </w:tcPr>
                  <w:p w:rsidR="00DD662A" w:rsidRPr="006453C6" w:rsidRDefault="00DD662A" w:rsidP="00CE123E">
                    <w:pPr>
                      <w:jc w:val="center"/>
                      <w:rPr>
                        <w:sz w:val="18"/>
                        <w:szCs w:val="18"/>
                      </w:rPr>
                    </w:pPr>
                    <w:r w:rsidRPr="006453C6">
                      <w:rPr>
                        <w:rFonts w:hint="eastAsia"/>
                        <w:sz w:val="18"/>
                        <w:szCs w:val="18"/>
                      </w:rPr>
                      <w:t>装机</w:t>
                    </w:r>
                  </w:p>
                  <w:p w:rsidR="00DD662A" w:rsidRPr="006453C6" w:rsidRDefault="00DD662A" w:rsidP="00CE123E">
                    <w:pPr>
                      <w:jc w:val="center"/>
                      <w:rPr>
                        <w:sz w:val="18"/>
                        <w:szCs w:val="18"/>
                      </w:rPr>
                    </w:pPr>
                    <w:r w:rsidRPr="006453C6">
                      <w:rPr>
                        <w:rFonts w:hint="eastAsia"/>
                        <w:sz w:val="18"/>
                        <w:szCs w:val="18"/>
                      </w:rPr>
                      <w:t>容量</w:t>
                    </w:r>
                    <w:r w:rsidRPr="006453C6">
                      <w:rPr>
                        <w:sz w:val="18"/>
                        <w:szCs w:val="18"/>
                      </w:rPr>
                      <w:t>（MW）</w:t>
                    </w:r>
                  </w:p>
                </w:tc>
              </w:sdtContent>
            </w:sdt>
            <w:sdt>
              <w:sdtPr>
                <w:rPr>
                  <w:sz w:val="18"/>
                  <w:szCs w:val="18"/>
                </w:rPr>
                <w:tag w:val="_PLD_960802bfd1334a52a6f4e6efab92d79b"/>
                <w:id w:val="3384613"/>
                <w:lock w:val="sdtLocked"/>
              </w:sdtPr>
              <w:sdtContent>
                <w:tc>
                  <w:tcPr>
                    <w:tcW w:w="462" w:type="pct"/>
                    <w:vAlign w:val="center"/>
                  </w:tcPr>
                  <w:p w:rsidR="00DD662A" w:rsidRPr="006453C6" w:rsidRDefault="00DD662A" w:rsidP="00CE123E">
                    <w:pPr>
                      <w:jc w:val="center"/>
                      <w:rPr>
                        <w:sz w:val="18"/>
                        <w:szCs w:val="18"/>
                      </w:rPr>
                    </w:pPr>
                    <w:r w:rsidRPr="006453C6">
                      <w:rPr>
                        <w:rFonts w:hint="eastAsia"/>
                        <w:sz w:val="18"/>
                        <w:szCs w:val="18"/>
                      </w:rPr>
                      <w:t>电价补贴及</w:t>
                    </w:r>
                  </w:p>
                  <w:p w:rsidR="00DD662A" w:rsidRPr="006453C6" w:rsidRDefault="00DD662A" w:rsidP="00CE123E">
                    <w:pPr>
                      <w:jc w:val="center"/>
                      <w:rPr>
                        <w:sz w:val="18"/>
                        <w:szCs w:val="18"/>
                      </w:rPr>
                    </w:pPr>
                    <w:r w:rsidRPr="006453C6">
                      <w:rPr>
                        <w:rFonts w:hint="eastAsia"/>
                        <w:sz w:val="18"/>
                        <w:szCs w:val="18"/>
                      </w:rPr>
                      <w:t>年限</w:t>
                    </w:r>
                  </w:p>
                </w:tc>
              </w:sdtContent>
            </w:sdt>
            <w:sdt>
              <w:sdtPr>
                <w:rPr>
                  <w:sz w:val="18"/>
                  <w:szCs w:val="18"/>
                </w:rPr>
                <w:tag w:val="_PLD_30f1458a76c64109a0ae238515a6a8d1"/>
                <w:id w:val="3384614"/>
                <w:lock w:val="sdtLocked"/>
              </w:sdtPr>
              <w:sdtContent>
                <w:tc>
                  <w:tcPr>
                    <w:tcW w:w="517" w:type="pct"/>
                    <w:vAlign w:val="center"/>
                  </w:tcPr>
                  <w:p w:rsidR="00DD662A" w:rsidRPr="006453C6" w:rsidRDefault="00DD662A" w:rsidP="00CE123E">
                    <w:pPr>
                      <w:jc w:val="center"/>
                      <w:rPr>
                        <w:sz w:val="18"/>
                        <w:szCs w:val="18"/>
                      </w:rPr>
                    </w:pPr>
                    <w:r w:rsidRPr="006453C6">
                      <w:rPr>
                        <w:rFonts w:hint="eastAsia"/>
                        <w:sz w:val="18"/>
                        <w:szCs w:val="18"/>
                      </w:rPr>
                      <w:t>发电量</w:t>
                    </w:r>
                    <w:r w:rsidRPr="006453C6">
                      <w:rPr>
                        <w:sz w:val="18"/>
                        <w:szCs w:val="18"/>
                      </w:rPr>
                      <w:t>（万千瓦时）</w:t>
                    </w:r>
                  </w:p>
                </w:tc>
              </w:sdtContent>
            </w:sdt>
            <w:sdt>
              <w:sdtPr>
                <w:rPr>
                  <w:sz w:val="18"/>
                  <w:szCs w:val="18"/>
                </w:rPr>
                <w:tag w:val="_PLD_35a624df4d7445b8ba6a63f95402221c"/>
                <w:id w:val="3384615"/>
                <w:lock w:val="sdtLocked"/>
              </w:sdtPr>
              <w:sdtContent>
                <w:tc>
                  <w:tcPr>
                    <w:tcW w:w="462" w:type="pct"/>
                    <w:vAlign w:val="center"/>
                  </w:tcPr>
                  <w:p w:rsidR="00DD662A" w:rsidRPr="006453C6" w:rsidRDefault="00DD662A" w:rsidP="00CE123E">
                    <w:pPr>
                      <w:jc w:val="center"/>
                      <w:rPr>
                        <w:sz w:val="18"/>
                        <w:szCs w:val="18"/>
                      </w:rPr>
                    </w:pPr>
                    <w:r w:rsidRPr="006453C6">
                      <w:rPr>
                        <w:rFonts w:hint="eastAsia"/>
                        <w:sz w:val="18"/>
                        <w:szCs w:val="18"/>
                      </w:rPr>
                      <w:t>上网</w:t>
                    </w:r>
                  </w:p>
                  <w:p w:rsidR="00DD662A" w:rsidRPr="006453C6" w:rsidRDefault="00DD662A" w:rsidP="00CE123E">
                    <w:pPr>
                      <w:jc w:val="center"/>
                      <w:rPr>
                        <w:sz w:val="18"/>
                        <w:szCs w:val="18"/>
                      </w:rPr>
                    </w:pPr>
                    <w:r w:rsidRPr="006453C6">
                      <w:rPr>
                        <w:rFonts w:hint="eastAsia"/>
                        <w:sz w:val="18"/>
                        <w:szCs w:val="18"/>
                      </w:rPr>
                      <w:t>电量</w:t>
                    </w:r>
                    <w:r w:rsidRPr="006453C6">
                      <w:rPr>
                        <w:sz w:val="18"/>
                        <w:szCs w:val="18"/>
                      </w:rPr>
                      <w:t>（万千瓦时）</w:t>
                    </w:r>
                  </w:p>
                </w:tc>
              </w:sdtContent>
            </w:sdt>
            <w:sdt>
              <w:sdtPr>
                <w:rPr>
                  <w:sz w:val="18"/>
                  <w:szCs w:val="18"/>
                </w:rPr>
                <w:tag w:val="_PLD_1b8652da16564168966908e6aea547cb"/>
                <w:id w:val="3384616"/>
                <w:lock w:val="sdtLocked"/>
              </w:sdtPr>
              <w:sdtContent>
                <w:tc>
                  <w:tcPr>
                    <w:tcW w:w="462" w:type="pct"/>
                    <w:vAlign w:val="center"/>
                  </w:tcPr>
                  <w:p w:rsidR="00DD662A" w:rsidRPr="006453C6" w:rsidRDefault="00DD662A" w:rsidP="00CE123E">
                    <w:pPr>
                      <w:jc w:val="center"/>
                      <w:rPr>
                        <w:sz w:val="18"/>
                        <w:szCs w:val="18"/>
                      </w:rPr>
                    </w:pPr>
                    <w:r w:rsidRPr="006453C6">
                      <w:rPr>
                        <w:rFonts w:hint="eastAsia"/>
                        <w:sz w:val="18"/>
                        <w:szCs w:val="18"/>
                      </w:rPr>
                      <w:t>结算</w:t>
                    </w:r>
                  </w:p>
                  <w:p w:rsidR="00DD662A" w:rsidRPr="006453C6" w:rsidRDefault="00DD662A" w:rsidP="00CE123E">
                    <w:pPr>
                      <w:jc w:val="center"/>
                      <w:rPr>
                        <w:sz w:val="18"/>
                        <w:szCs w:val="18"/>
                      </w:rPr>
                    </w:pPr>
                    <w:r w:rsidRPr="006453C6">
                      <w:rPr>
                        <w:rFonts w:hint="eastAsia"/>
                        <w:sz w:val="18"/>
                        <w:szCs w:val="18"/>
                      </w:rPr>
                      <w:t>电量</w:t>
                    </w:r>
                    <w:r w:rsidRPr="006453C6">
                      <w:rPr>
                        <w:sz w:val="18"/>
                        <w:szCs w:val="18"/>
                      </w:rPr>
                      <w:t>（万千瓦时）</w:t>
                    </w:r>
                  </w:p>
                </w:tc>
              </w:sdtContent>
            </w:sdt>
            <w:sdt>
              <w:sdtPr>
                <w:rPr>
                  <w:sz w:val="18"/>
                  <w:szCs w:val="18"/>
                </w:rPr>
                <w:tag w:val="_PLD_eb41a9f95832463fbd107f26cfcced16"/>
                <w:id w:val="3384617"/>
                <w:lock w:val="sdtLocked"/>
              </w:sdtPr>
              <w:sdtContent>
                <w:tc>
                  <w:tcPr>
                    <w:tcW w:w="462" w:type="pct"/>
                    <w:vAlign w:val="center"/>
                  </w:tcPr>
                  <w:p w:rsidR="00DD662A" w:rsidRPr="006453C6" w:rsidRDefault="00DD662A" w:rsidP="00CE123E">
                    <w:pPr>
                      <w:jc w:val="center"/>
                      <w:rPr>
                        <w:sz w:val="18"/>
                        <w:szCs w:val="18"/>
                      </w:rPr>
                    </w:pPr>
                    <w:r w:rsidRPr="006453C6">
                      <w:rPr>
                        <w:rFonts w:hint="eastAsia"/>
                        <w:sz w:val="18"/>
                        <w:szCs w:val="18"/>
                      </w:rPr>
                      <w:t>上网电价（元/千瓦时）</w:t>
                    </w:r>
                  </w:p>
                </w:tc>
              </w:sdtContent>
            </w:sdt>
            <w:sdt>
              <w:sdtPr>
                <w:rPr>
                  <w:sz w:val="18"/>
                  <w:szCs w:val="18"/>
                </w:rPr>
                <w:tag w:val="_PLD_1dd1fb86991941f59e79a36730f015d1"/>
                <w:id w:val="3384618"/>
                <w:lock w:val="sdtLocked"/>
              </w:sdtPr>
              <w:sdtContent>
                <w:tc>
                  <w:tcPr>
                    <w:tcW w:w="462" w:type="pct"/>
                    <w:vAlign w:val="center"/>
                  </w:tcPr>
                  <w:p w:rsidR="00DD662A" w:rsidRPr="006453C6" w:rsidRDefault="00DD662A" w:rsidP="00CE123E">
                    <w:pPr>
                      <w:jc w:val="center"/>
                      <w:rPr>
                        <w:sz w:val="18"/>
                        <w:szCs w:val="18"/>
                      </w:rPr>
                    </w:pPr>
                    <w:r w:rsidRPr="006453C6">
                      <w:rPr>
                        <w:rFonts w:hint="eastAsia"/>
                        <w:sz w:val="18"/>
                        <w:szCs w:val="18"/>
                      </w:rPr>
                      <w:t>电费</w:t>
                    </w:r>
                  </w:p>
                  <w:p w:rsidR="00DD662A" w:rsidRPr="006453C6" w:rsidRDefault="00DD662A" w:rsidP="00CE123E">
                    <w:pPr>
                      <w:jc w:val="center"/>
                      <w:rPr>
                        <w:sz w:val="18"/>
                        <w:szCs w:val="18"/>
                      </w:rPr>
                    </w:pPr>
                    <w:r w:rsidRPr="006453C6">
                      <w:rPr>
                        <w:rFonts w:hint="eastAsia"/>
                        <w:sz w:val="18"/>
                        <w:szCs w:val="18"/>
                      </w:rPr>
                      <w:t>收入</w:t>
                    </w:r>
                  </w:p>
                </w:tc>
              </w:sdtContent>
            </w:sdt>
            <w:sdt>
              <w:sdtPr>
                <w:rPr>
                  <w:sz w:val="18"/>
                  <w:szCs w:val="18"/>
                </w:rPr>
                <w:tag w:val="_PLD_3321bbc1767645b9bbd45257ed82d040"/>
                <w:id w:val="3384619"/>
                <w:lock w:val="sdtLocked"/>
              </w:sdtPr>
              <w:sdtContent>
                <w:tc>
                  <w:tcPr>
                    <w:tcW w:w="462" w:type="pct"/>
                    <w:vAlign w:val="center"/>
                  </w:tcPr>
                  <w:p w:rsidR="00DD662A" w:rsidRPr="006453C6" w:rsidRDefault="00DD662A" w:rsidP="00CE123E">
                    <w:pPr>
                      <w:jc w:val="center"/>
                      <w:rPr>
                        <w:sz w:val="18"/>
                        <w:szCs w:val="18"/>
                      </w:rPr>
                    </w:pPr>
                    <w:r w:rsidRPr="006453C6">
                      <w:rPr>
                        <w:rFonts w:hint="eastAsia"/>
                        <w:sz w:val="18"/>
                        <w:szCs w:val="18"/>
                      </w:rPr>
                      <w:t>营业</w:t>
                    </w:r>
                  </w:p>
                  <w:p w:rsidR="00DD662A" w:rsidRPr="006453C6" w:rsidRDefault="00DD662A" w:rsidP="00CE123E">
                    <w:pPr>
                      <w:jc w:val="center"/>
                      <w:rPr>
                        <w:sz w:val="18"/>
                        <w:szCs w:val="18"/>
                      </w:rPr>
                    </w:pPr>
                    <w:r w:rsidRPr="006453C6">
                      <w:rPr>
                        <w:rFonts w:hint="eastAsia"/>
                        <w:sz w:val="18"/>
                        <w:szCs w:val="18"/>
                      </w:rPr>
                      <w:t>利润</w:t>
                    </w:r>
                  </w:p>
                </w:tc>
              </w:sdtContent>
            </w:sdt>
            <w:sdt>
              <w:sdtPr>
                <w:rPr>
                  <w:sz w:val="18"/>
                  <w:szCs w:val="18"/>
                </w:rPr>
                <w:tag w:val="_PLD_e561f2cad2fa4084b819460c0f56e8ab"/>
                <w:id w:val="3384620"/>
                <w:lock w:val="sdtLocked"/>
              </w:sdtPr>
              <w:sdtContent>
                <w:tc>
                  <w:tcPr>
                    <w:tcW w:w="325" w:type="pct"/>
                    <w:vAlign w:val="center"/>
                  </w:tcPr>
                  <w:p w:rsidR="00DD662A" w:rsidRPr="006453C6" w:rsidRDefault="00DD662A" w:rsidP="00CE123E">
                    <w:pPr>
                      <w:jc w:val="center"/>
                      <w:rPr>
                        <w:sz w:val="18"/>
                        <w:szCs w:val="18"/>
                      </w:rPr>
                    </w:pPr>
                    <w:r w:rsidRPr="006453C6">
                      <w:rPr>
                        <w:rFonts w:hint="eastAsia"/>
                        <w:sz w:val="18"/>
                        <w:szCs w:val="18"/>
                      </w:rPr>
                      <w:t>现金流</w:t>
                    </w:r>
                  </w:p>
                </w:tc>
              </w:sdtContent>
            </w:sdt>
          </w:tr>
          <w:tr w:rsidR="00DD662A" w:rsidRPr="006453C6" w:rsidTr="00CE123E">
            <w:trPr>
              <w:trHeight w:val="284"/>
            </w:trPr>
            <w:sdt>
              <w:sdtPr>
                <w:rPr>
                  <w:sz w:val="18"/>
                  <w:szCs w:val="18"/>
                </w:rPr>
                <w:tag w:val="_PLD_b01b3d74aeaa460b856d7b42cf5cf1fb"/>
                <w:id w:val="3384621"/>
                <w:lock w:val="sdtLocked"/>
              </w:sdtPr>
              <w:sdtContent>
                <w:tc>
                  <w:tcPr>
                    <w:tcW w:w="5000" w:type="pct"/>
                    <w:gridSpan w:val="11"/>
                    <w:vAlign w:val="center"/>
                  </w:tcPr>
                  <w:p w:rsidR="00DD662A" w:rsidRPr="006453C6" w:rsidRDefault="00DD662A" w:rsidP="00CE123E">
                    <w:pPr>
                      <w:rPr>
                        <w:sz w:val="18"/>
                        <w:szCs w:val="18"/>
                      </w:rPr>
                    </w:pPr>
                    <w:r w:rsidRPr="006453C6">
                      <w:rPr>
                        <w:rFonts w:hint="eastAsia"/>
                        <w:sz w:val="18"/>
                        <w:szCs w:val="18"/>
                      </w:rPr>
                      <w:t>集中式：</w:t>
                    </w:r>
                  </w:p>
                </w:tc>
              </w:sdtContent>
            </w:sdt>
          </w:tr>
          <w:sdt>
            <w:sdtPr>
              <w:rPr>
                <w:sz w:val="18"/>
                <w:szCs w:val="18"/>
              </w:rPr>
              <w:alias w:val="集中式光伏电站运营信息明细"/>
              <w:tag w:val="_TUP_82d24449762948ceb6c135f192807296"/>
              <w:id w:val="3384622"/>
              <w:lock w:val="sdtLocked"/>
            </w:sdtPr>
            <w:sdtContent>
              <w:tr w:rsidR="00DD662A" w:rsidRPr="00DD662A" w:rsidTr="00DD662A">
                <w:trPr>
                  <w:trHeight w:val="284"/>
                </w:trPr>
                <w:tc>
                  <w:tcPr>
                    <w:tcW w:w="462" w:type="pct"/>
                  </w:tcPr>
                  <w:p w:rsidR="00DD662A" w:rsidRPr="006453C6" w:rsidRDefault="00DD662A" w:rsidP="00CE123E">
                    <w:pPr>
                      <w:rPr>
                        <w:sz w:val="18"/>
                        <w:szCs w:val="18"/>
                      </w:rPr>
                    </w:pPr>
                    <w:r w:rsidRPr="006453C6">
                      <w:rPr>
                        <w:sz w:val="18"/>
                        <w:szCs w:val="18"/>
                      </w:rPr>
                      <w:t>新疆中闽十三师红星二场一期光伏电站</w:t>
                    </w:r>
                  </w:p>
                </w:tc>
                <w:tc>
                  <w:tcPr>
                    <w:tcW w:w="462" w:type="pct"/>
                    <w:vAlign w:val="center"/>
                  </w:tcPr>
                  <w:p w:rsidR="00DD662A" w:rsidRPr="006453C6" w:rsidRDefault="00DD662A" w:rsidP="00CE123E">
                    <w:pPr>
                      <w:jc w:val="center"/>
                      <w:rPr>
                        <w:sz w:val="18"/>
                        <w:szCs w:val="18"/>
                      </w:rPr>
                    </w:pPr>
                    <w:r w:rsidRPr="006453C6">
                      <w:rPr>
                        <w:sz w:val="18"/>
                        <w:szCs w:val="18"/>
                      </w:rPr>
                      <w:t>新疆哈密</w:t>
                    </w:r>
                  </w:p>
                </w:tc>
                <w:tc>
                  <w:tcPr>
                    <w:tcW w:w="462" w:type="pct"/>
                    <w:vAlign w:val="center"/>
                  </w:tcPr>
                  <w:p w:rsidR="00DD662A" w:rsidRPr="006453C6" w:rsidRDefault="00DD662A" w:rsidP="00CE123E">
                    <w:pPr>
                      <w:jc w:val="center"/>
                      <w:rPr>
                        <w:sz w:val="18"/>
                        <w:szCs w:val="18"/>
                      </w:rPr>
                    </w:pPr>
                    <w:r w:rsidRPr="006453C6">
                      <w:rPr>
                        <w:sz w:val="18"/>
                        <w:szCs w:val="18"/>
                      </w:rPr>
                      <w:t>20</w:t>
                    </w:r>
                  </w:p>
                </w:tc>
                <w:tc>
                  <w:tcPr>
                    <w:tcW w:w="462" w:type="pct"/>
                    <w:vAlign w:val="center"/>
                  </w:tcPr>
                  <w:p w:rsidR="00DD662A" w:rsidRPr="006453C6" w:rsidRDefault="00DD662A" w:rsidP="00CE123E">
                    <w:pPr>
                      <w:jc w:val="right"/>
                      <w:rPr>
                        <w:sz w:val="18"/>
                        <w:szCs w:val="18"/>
                      </w:rPr>
                    </w:pPr>
                    <w:r w:rsidRPr="006453C6">
                      <w:rPr>
                        <w:sz w:val="18"/>
                        <w:szCs w:val="18"/>
                      </w:rPr>
                      <w:t>0.65元/千瓦时；20年</w:t>
                    </w:r>
                  </w:p>
                </w:tc>
                <w:tc>
                  <w:tcPr>
                    <w:tcW w:w="517" w:type="pct"/>
                    <w:vAlign w:val="center"/>
                  </w:tcPr>
                  <w:p w:rsidR="00DD662A" w:rsidRPr="006453C6" w:rsidRDefault="00DD662A" w:rsidP="00CE123E">
                    <w:pPr>
                      <w:jc w:val="right"/>
                      <w:rPr>
                        <w:sz w:val="18"/>
                        <w:szCs w:val="18"/>
                      </w:rPr>
                    </w:pPr>
                    <w:r w:rsidRPr="006453C6">
                      <w:rPr>
                        <w:rFonts w:hint="eastAsia"/>
                        <w:color w:val="000000"/>
                        <w:sz w:val="18"/>
                        <w:szCs w:val="18"/>
                      </w:rPr>
                      <w:t>3,531.73</w:t>
                    </w:r>
                  </w:p>
                </w:tc>
                <w:tc>
                  <w:tcPr>
                    <w:tcW w:w="462" w:type="pct"/>
                    <w:vAlign w:val="center"/>
                  </w:tcPr>
                  <w:p w:rsidR="00DD662A" w:rsidRPr="00DD662A" w:rsidRDefault="00DD662A" w:rsidP="00CE123E">
                    <w:pPr>
                      <w:jc w:val="right"/>
                      <w:rPr>
                        <w:sz w:val="18"/>
                        <w:szCs w:val="18"/>
                      </w:rPr>
                    </w:pPr>
                    <w:r w:rsidRPr="00DD662A">
                      <w:rPr>
                        <w:sz w:val="18"/>
                        <w:szCs w:val="18"/>
                      </w:rPr>
                      <w:t>3,417.54</w:t>
                    </w:r>
                  </w:p>
                </w:tc>
                <w:tc>
                  <w:tcPr>
                    <w:tcW w:w="462" w:type="pct"/>
                    <w:vAlign w:val="center"/>
                  </w:tcPr>
                  <w:p w:rsidR="00DD662A" w:rsidRPr="00DD662A" w:rsidRDefault="00DD662A" w:rsidP="00CE123E">
                    <w:pPr>
                      <w:jc w:val="right"/>
                      <w:rPr>
                        <w:sz w:val="18"/>
                        <w:szCs w:val="18"/>
                      </w:rPr>
                    </w:pPr>
                    <w:r w:rsidRPr="00DD662A">
                      <w:rPr>
                        <w:sz w:val="18"/>
                        <w:szCs w:val="18"/>
                      </w:rPr>
                      <w:t>3,417.54</w:t>
                    </w:r>
                  </w:p>
                </w:tc>
                <w:tc>
                  <w:tcPr>
                    <w:tcW w:w="462" w:type="pct"/>
                    <w:vAlign w:val="center"/>
                  </w:tcPr>
                  <w:p w:rsidR="00DD662A" w:rsidRPr="00DD662A" w:rsidRDefault="00A842BC" w:rsidP="00DD662A">
                    <w:pPr>
                      <w:jc w:val="right"/>
                      <w:rPr>
                        <w:sz w:val="18"/>
                        <w:szCs w:val="18"/>
                      </w:rPr>
                    </w:pPr>
                    <w:r w:rsidRPr="004E2556">
                      <w:rPr>
                        <w:rFonts w:hint="eastAsia"/>
                        <w:sz w:val="18"/>
                        <w:szCs w:val="18"/>
                      </w:rPr>
                      <w:t>0.79677</w:t>
                    </w:r>
                  </w:p>
                </w:tc>
                <w:tc>
                  <w:tcPr>
                    <w:tcW w:w="462" w:type="pct"/>
                    <w:vAlign w:val="center"/>
                  </w:tcPr>
                  <w:p w:rsidR="00DD662A" w:rsidRPr="00DD662A" w:rsidRDefault="00DD662A" w:rsidP="00DD662A">
                    <w:pPr>
                      <w:jc w:val="right"/>
                      <w:rPr>
                        <w:sz w:val="18"/>
                        <w:szCs w:val="18"/>
                      </w:rPr>
                    </w:pPr>
                    <w:r w:rsidRPr="00DD662A">
                      <w:rPr>
                        <w:sz w:val="18"/>
                        <w:szCs w:val="18"/>
                      </w:rPr>
                      <w:t>2,409.72</w:t>
                    </w:r>
                  </w:p>
                </w:tc>
                <w:tc>
                  <w:tcPr>
                    <w:tcW w:w="462" w:type="pct"/>
                    <w:vAlign w:val="center"/>
                  </w:tcPr>
                  <w:p w:rsidR="00DD662A" w:rsidRPr="00DD662A" w:rsidRDefault="00DD662A" w:rsidP="00DD662A">
                    <w:pPr>
                      <w:jc w:val="right"/>
                      <w:rPr>
                        <w:sz w:val="18"/>
                        <w:szCs w:val="18"/>
                      </w:rPr>
                    </w:pPr>
                    <w:r w:rsidRPr="00DD662A">
                      <w:rPr>
                        <w:sz w:val="18"/>
                        <w:szCs w:val="18"/>
                      </w:rPr>
                      <w:t>650.41</w:t>
                    </w:r>
                  </w:p>
                </w:tc>
                <w:tc>
                  <w:tcPr>
                    <w:tcW w:w="325" w:type="pct"/>
                    <w:vAlign w:val="center"/>
                  </w:tcPr>
                  <w:p w:rsidR="00DD662A" w:rsidRPr="00DD662A" w:rsidRDefault="00DD662A" w:rsidP="00DD662A">
                    <w:pPr>
                      <w:jc w:val="right"/>
                      <w:rPr>
                        <w:sz w:val="18"/>
                        <w:szCs w:val="18"/>
                      </w:rPr>
                    </w:pPr>
                    <w:r w:rsidRPr="00DD662A">
                      <w:rPr>
                        <w:sz w:val="18"/>
                        <w:szCs w:val="18"/>
                      </w:rPr>
                      <w:t>1,008.50</w:t>
                    </w:r>
                  </w:p>
                </w:tc>
              </w:tr>
            </w:sdtContent>
          </w:sdt>
        </w:tbl>
        <w:p w:rsidR="00B96DAB" w:rsidRDefault="002C5868" w:rsidP="002C5868">
          <w:pPr>
            <w:ind w:firstLineChars="200" w:firstLine="420"/>
            <w:rPr>
              <w:szCs w:val="21"/>
            </w:rPr>
          </w:pPr>
          <w:r w:rsidRPr="00FF1651">
            <w:rPr>
              <w:rFonts w:hint="eastAsia"/>
              <w:szCs w:val="21"/>
            </w:rPr>
            <w:t>注</w:t>
          </w:r>
          <w:r w:rsidR="00B96DAB" w:rsidRPr="00FF1651">
            <w:rPr>
              <w:rFonts w:hint="eastAsia"/>
              <w:szCs w:val="21"/>
            </w:rPr>
            <w:t>1</w:t>
          </w:r>
          <w:r w:rsidRPr="00FF1651">
            <w:rPr>
              <w:rFonts w:hint="eastAsia"/>
              <w:szCs w:val="21"/>
            </w:rPr>
            <w:t>：</w:t>
          </w:r>
          <w:r w:rsidR="00B96DAB" w:rsidRPr="00FF1651">
            <w:rPr>
              <w:rFonts w:hint="eastAsia"/>
              <w:szCs w:val="21"/>
            </w:rPr>
            <w:t>现金流是指经营活动产生的现金流量净额</w:t>
          </w:r>
          <w:r w:rsidR="005E0B8A">
            <w:rPr>
              <w:rFonts w:hint="eastAsia"/>
              <w:szCs w:val="21"/>
            </w:rPr>
            <w:t>。</w:t>
          </w:r>
        </w:p>
        <w:p w:rsidR="002C5868" w:rsidRDefault="00B96DAB" w:rsidP="002C5868">
          <w:pPr>
            <w:ind w:firstLineChars="200" w:firstLine="420"/>
            <w:rPr>
              <w:szCs w:val="21"/>
            </w:rPr>
          </w:pPr>
          <w:r>
            <w:rPr>
              <w:rFonts w:hint="eastAsia"/>
              <w:szCs w:val="21"/>
            </w:rPr>
            <w:t>注2：</w:t>
          </w:r>
          <w:r w:rsidR="002C5868" w:rsidRPr="002C5868">
            <w:rPr>
              <w:szCs w:val="21"/>
            </w:rPr>
            <w:t>新疆中闽十三师红星二场一期光伏电站</w:t>
          </w:r>
          <w:r w:rsidR="002C5868" w:rsidRPr="002C5868">
            <w:rPr>
              <w:rFonts w:hint="eastAsia"/>
              <w:szCs w:val="21"/>
            </w:rPr>
            <w:t>位于新疆哈密，属于光伏发电一类资源区，根据《</w:t>
          </w:r>
          <w:r w:rsidR="002C5868" w:rsidRPr="002C5868">
            <w:rPr>
              <w:szCs w:val="21"/>
            </w:rPr>
            <w:t>〈关于促进非水可再生能源发电健康发展的若干意见〉有关事项的补充通知</w:t>
          </w:r>
          <w:r w:rsidR="002C5868" w:rsidRPr="002C5868">
            <w:rPr>
              <w:rFonts w:hint="eastAsia"/>
              <w:szCs w:val="21"/>
            </w:rPr>
            <w:t>》</w:t>
          </w:r>
          <w:r w:rsidR="002C5868" w:rsidRPr="002C5868">
            <w:rPr>
              <w:szCs w:val="21"/>
            </w:rPr>
            <w:t>（财建〔2020〕426号</w:t>
          </w:r>
          <w:r w:rsidR="002C5868" w:rsidRPr="002C5868">
            <w:rPr>
              <w:rFonts w:hint="eastAsia"/>
              <w:szCs w:val="21"/>
            </w:rPr>
            <w:t>），光伏发电一类资源区项目全生命周期合理利用小时数为32000小时，项目全生命周期补贴电量=项目容量×项目全生命周期合理利用小时数；按照5号文规定纳入可再生能源发电补贴清单范围的项目，光伏发电项目自并网之日起满20年后，无论项目是否达到全生命周期补贴电量，不再享受中央财政补贴资金。</w:t>
          </w:r>
        </w:p>
      </w:sdtContent>
    </w:sdt>
    <w:p w:rsidR="004E445A" w:rsidRPr="002C5868" w:rsidRDefault="004E445A" w:rsidP="002C5868">
      <w:pPr>
        <w:ind w:firstLineChars="200" w:firstLine="420"/>
        <w:rPr>
          <w:szCs w:val="21"/>
        </w:rPr>
      </w:pPr>
    </w:p>
    <w:p w:rsidR="002D4647" w:rsidRDefault="002D4647" w:rsidP="002D4647">
      <w:pPr>
        <w:sectPr w:rsidR="002D4647" w:rsidSect="00BC41DE">
          <w:pgSz w:w="16838" w:h="11906" w:orient="landscape"/>
          <w:pgMar w:top="1276" w:right="1440" w:bottom="1797" w:left="1525" w:header="855" w:footer="992" w:gutter="0"/>
          <w:cols w:space="425"/>
          <w:docGrid w:linePitch="312"/>
        </w:sectPr>
      </w:pPr>
    </w:p>
    <w:sdt>
      <w:sdtPr>
        <w:rPr>
          <w:rFonts w:ascii="宋体" w:hAnsi="宋体" w:cs="宋体" w:hint="eastAsia"/>
          <w:b w:val="0"/>
          <w:bCs w:val="0"/>
          <w:kern w:val="0"/>
          <w:szCs w:val="24"/>
        </w:rPr>
        <w:alias w:val="模块:光伏产品生产和在建产能情况"/>
        <w:tag w:val="_SEC_6f9d182e9a014a4c82d94719fbc6bb64"/>
        <w:id w:val="-383563275"/>
        <w:lock w:val="sdtLocked"/>
        <w:placeholder>
          <w:docPart w:val="GBC22222222222222222222222222222"/>
        </w:placeholder>
      </w:sdtPr>
      <w:sdtEndPr>
        <w:rPr>
          <w:rFonts w:hint="default"/>
        </w:rPr>
      </w:sdtEndPr>
      <w:sdtContent>
        <w:p w:rsidR="0022473E" w:rsidRDefault="007A283C">
          <w:pPr>
            <w:pStyle w:val="5"/>
            <w:numPr>
              <w:ilvl w:val="0"/>
              <w:numId w:val="90"/>
            </w:numPr>
          </w:pPr>
          <w:r>
            <w:rPr>
              <w:rFonts w:hint="eastAsia"/>
            </w:rPr>
            <w:t>推荐使用表格</w:t>
          </w:r>
        </w:p>
        <w:p w:rsidR="0022473E" w:rsidRDefault="007A283C">
          <w:pPr>
            <w:pStyle w:val="6"/>
            <w:numPr>
              <w:ilvl w:val="0"/>
              <w:numId w:val="91"/>
            </w:numPr>
          </w:pPr>
          <w:r>
            <w:rPr>
              <w:rFonts w:hint="eastAsia"/>
            </w:rPr>
            <w:t>光伏产品生产和在建产能情况</w:t>
          </w:r>
        </w:p>
        <w:sdt>
          <w:sdtPr>
            <w:rPr>
              <w:rFonts w:hint="eastAsia"/>
            </w:rPr>
            <w:alias w:val="是否适用：光伏产品生产和在建产能情况[双击切换]"/>
            <w:tag w:val="_GBC_ce165a783dfa4a03a18c0897f0d4d6ea"/>
            <w:id w:val="-1334531047"/>
            <w:lock w:val="sdtContentLocked"/>
            <w:placeholder>
              <w:docPart w:val="GBC22222222222222222222222222222"/>
            </w:placeholder>
          </w:sdtPr>
          <w:sdtEndPr>
            <w:rPr>
              <w:rFonts w:hint="default"/>
            </w:rPr>
          </w:sdtEndPr>
          <w:sdtContent>
            <w:p w:rsidR="006453C6" w:rsidRDefault="002525B0" w:rsidP="006453C6">
              <w:r>
                <w:fldChar w:fldCharType="begin"/>
              </w:r>
              <w:r w:rsidR="006453C6">
                <w:instrText xml:space="preserve">MACROBUTTON  SnrToggleCheckbox □适用 </w:instrText>
              </w:r>
              <w:r>
                <w:fldChar w:fldCharType="end"/>
              </w:r>
              <w:r>
                <w:fldChar w:fldCharType="begin"/>
              </w:r>
              <w:r w:rsidR="006453C6">
                <w:instrText xml:space="preserve"> MACROBUTTON  SnrToggleCheckbox √不适用 </w:instrText>
              </w:r>
              <w:r>
                <w:fldChar w:fldCharType="end"/>
              </w:r>
            </w:p>
          </w:sdtContent>
        </w:sdt>
        <w:p w:rsidR="0022473E" w:rsidRDefault="002525B0"/>
      </w:sdtContent>
    </w:sdt>
    <w:sdt>
      <w:sdtPr>
        <w:rPr>
          <w:rFonts w:ascii="宋体" w:hAnsi="宋体" w:cs="宋体" w:hint="eastAsia"/>
          <w:b w:val="0"/>
          <w:bCs w:val="0"/>
        </w:rPr>
        <w:alias w:val="模块:光伏产品主要财务指标"/>
        <w:tag w:val="_SEC_2063eae5b10149ff9e241c51dd85b990"/>
        <w:id w:val="388388860"/>
        <w:lock w:val="sdtLocked"/>
        <w:placeholder>
          <w:docPart w:val="GBC22222222222222222222222222222"/>
        </w:placeholder>
      </w:sdtPr>
      <w:sdtEndPr>
        <w:rPr>
          <w:rFonts w:hint="default"/>
        </w:rPr>
      </w:sdtEndPr>
      <w:sdtContent>
        <w:p w:rsidR="0022473E" w:rsidRDefault="007A283C">
          <w:pPr>
            <w:pStyle w:val="6"/>
            <w:numPr>
              <w:ilvl w:val="0"/>
              <w:numId w:val="91"/>
            </w:numPr>
          </w:pPr>
          <w:r>
            <w:rPr>
              <w:rFonts w:hint="eastAsia"/>
            </w:rPr>
            <w:t>光伏产品主要财务指标</w:t>
          </w:r>
        </w:p>
        <w:sdt>
          <w:sdtPr>
            <w:alias w:val="是否适用：光伏产品主要财务指标[双击切换]"/>
            <w:tag w:val="_GBC_1ed5631056f04a4185146655a38709c1"/>
            <w:id w:val="1770965684"/>
            <w:lock w:val="sdtContentLocked"/>
            <w:placeholder>
              <w:docPart w:val="GBC22222222222222222222222222222"/>
            </w:placeholder>
          </w:sdtPr>
          <w:sdtContent>
            <w:p w:rsidR="006453C6" w:rsidRDefault="002525B0" w:rsidP="006453C6">
              <w:r>
                <w:fldChar w:fldCharType="begin"/>
              </w:r>
              <w:r w:rsidR="006453C6">
                <w:instrText xml:space="preserve">MACROBUTTON  SnrToggleCheckbox □适用 </w:instrText>
              </w:r>
              <w:r>
                <w:fldChar w:fldCharType="end"/>
              </w:r>
              <w:r>
                <w:fldChar w:fldCharType="begin"/>
              </w:r>
              <w:r w:rsidR="006453C6">
                <w:instrText xml:space="preserve"> MACROBUTTON  SnrToggleCheckbox √不适用 </w:instrText>
              </w:r>
              <w:r>
                <w:fldChar w:fldCharType="end"/>
              </w:r>
            </w:p>
          </w:sdtContent>
        </w:sdt>
        <w:p w:rsidR="0022473E" w:rsidRDefault="002525B0"/>
      </w:sdtContent>
    </w:sdt>
    <w:sdt>
      <w:sdtPr>
        <w:rPr>
          <w:rFonts w:hint="eastAsia"/>
          <w:b/>
        </w:rPr>
        <w:alias w:val="模块:光伏产品实现境外销售的，应当分国家或地区列示"/>
        <w:tag w:val="_SEC_39ef735b7d4f48a689c3b2e9af25c5a3"/>
        <w:id w:val="570542720"/>
        <w:lock w:val="sdtLocked"/>
        <w:placeholder>
          <w:docPart w:val="GBC22222222222222222222222222222"/>
        </w:placeholder>
      </w:sdtPr>
      <w:sdtContent>
        <w:p w:rsidR="0022473E" w:rsidRDefault="007A283C">
          <w:pPr>
            <w:rPr>
              <w:b/>
            </w:rPr>
          </w:pPr>
          <w:r>
            <w:rPr>
              <w:rFonts w:hint="eastAsia"/>
              <w:b/>
            </w:rPr>
            <w:t>光伏产品实现境外销售的，应当分国家或地区列示</w:t>
          </w:r>
        </w:p>
      </w:sdtContent>
    </w:sdt>
    <w:sdt>
      <w:sdtPr>
        <w:alias w:val="是否适用：光伏产品实现境外销售的，应当分国家或地区列示[双击切换]"/>
        <w:tag w:val="_GBC_76d501cc4a1c400394530f0d9b23147c"/>
        <w:id w:val="-145512217"/>
        <w:lock w:val="sdtContentLocked"/>
        <w:placeholder>
          <w:docPart w:val="GBC22222222222222222222222222222"/>
        </w:placeholder>
      </w:sdtPr>
      <w:sdtContent>
        <w:p w:rsidR="006453C6" w:rsidRDefault="002525B0" w:rsidP="006453C6">
          <w:r>
            <w:fldChar w:fldCharType="begin"/>
          </w:r>
          <w:r w:rsidR="006453C6">
            <w:instrText xml:space="preserve"> MACROBUTTON  SnrToggleCheckbox □适用 </w:instrText>
          </w:r>
          <w:r>
            <w:fldChar w:fldCharType="end"/>
          </w:r>
          <w:r>
            <w:fldChar w:fldCharType="begin"/>
          </w:r>
          <w:r w:rsidR="006453C6">
            <w:instrText xml:space="preserve"> MACROBUTTON  SnrToggleCheckbox √不适用 </w:instrText>
          </w:r>
          <w:r>
            <w:fldChar w:fldCharType="end"/>
          </w:r>
        </w:p>
      </w:sdtContent>
    </w:sdt>
    <w:p w:rsidR="0022473E" w:rsidRDefault="0022473E"/>
    <w:sdt>
      <w:sdtPr>
        <w:rPr>
          <w:rFonts w:ascii="宋体" w:hAnsi="宋体" w:cs="宋体" w:hint="eastAsia"/>
          <w:b w:val="0"/>
          <w:bCs w:val="0"/>
        </w:rPr>
        <w:alias w:val="模块:光伏电站工程承包或开发项目信息"/>
        <w:tag w:val="_SEC_1f0f0fc47aae4227b37b66118f147591"/>
        <w:id w:val="1251854329"/>
        <w:lock w:val="sdtLocked"/>
        <w:placeholder>
          <w:docPart w:val="GBC22222222222222222222222222222"/>
        </w:placeholder>
      </w:sdtPr>
      <w:sdtContent>
        <w:p w:rsidR="0022473E" w:rsidRDefault="007A283C">
          <w:pPr>
            <w:pStyle w:val="6"/>
            <w:numPr>
              <w:ilvl w:val="0"/>
              <w:numId w:val="91"/>
            </w:numPr>
          </w:pPr>
          <w:r>
            <w:rPr>
              <w:rFonts w:hint="eastAsia"/>
            </w:rPr>
            <w:t>光伏电站工程承包或开发项目信息</w:t>
          </w:r>
        </w:p>
        <w:sdt>
          <w:sdtPr>
            <w:alias w:val="是否适用：光伏电站工程承包或开发项目信息[双击切换]"/>
            <w:tag w:val="_GBC_e0a1ee3f425441f4b211e1a17a090ddf"/>
            <w:id w:val="206849519"/>
            <w:lock w:val="sdtContentLocked"/>
            <w:placeholder>
              <w:docPart w:val="GBC22222222222222222222222222222"/>
            </w:placeholder>
          </w:sdtPr>
          <w:sdtContent>
            <w:p w:rsidR="006453C6" w:rsidRDefault="002525B0" w:rsidP="006453C6">
              <w:r>
                <w:fldChar w:fldCharType="begin"/>
              </w:r>
              <w:r w:rsidR="006453C6">
                <w:instrText xml:space="preserve">MACROBUTTON  SnrToggleCheckbox □适用 </w:instrText>
              </w:r>
              <w:r>
                <w:fldChar w:fldCharType="end"/>
              </w:r>
              <w:r>
                <w:fldChar w:fldCharType="begin"/>
              </w:r>
              <w:r w:rsidR="006453C6">
                <w:instrText xml:space="preserve"> MACROBUTTON  SnrToggleCheckbox √不适用 </w:instrText>
              </w:r>
              <w:r>
                <w:fldChar w:fldCharType="end"/>
              </w:r>
            </w:p>
          </w:sdtContent>
        </w:sdt>
        <w:p w:rsidR="0022473E" w:rsidRDefault="002525B0"/>
      </w:sdtContent>
    </w:sdt>
    <w:sdt>
      <w:sdtPr>
        <w:rPr>
          <w:rFonts w:ascii="宋体" w:hAnsi="宋体" w:cs="宋体" w:hint="eastAsia"/>
          <w:b w:val="0"/>
          <w:bCs w:val="0"/>
          <w:kern w:val="0"/>
          <w:szCs w:val="24"/>
        </w:rPr>
        <w:alias w:val="模块:光伏行业经营性信息分析其他情况说明"/>
        <w:tag w:val="_SEC_c563a101c0e74faeaa1237923710d604"/>
        <w:id w:val="1871262701"/>
        <w:lock w:val="sdtLocked"/>
        <w:placeholder>
          <w:docPart w:val="GBC22222222222222222222222222222"/>
        </w:placeholder>
      </w:sdtPr>
      <w:sdtEndPr>
        <w:rPr>
          <w:szCs w:val="21"/>
        </w:rPr>
      </w:sdtEndPr>
      <w:sdtContent>
        <w:p w:rsidR="0022473E" w:rsidRDefault="007A283C">
          <w:pPr>
            <w:pStyle w:val="5"/>
            <w:numPr>
              <w:ilvl w:val="0"/>
              <w:numId w:val="90"/>
            </w:numPr>
          </w:pPr>
          <w:r>
            <w:rPr>
              <w:rFonts w:hint="eastAsia"/>
            </w:rPr>
            <w:t>其他说明</w:t>
          </w:r>
        </w:p>
        <w:sdt>
          <w:sdtPr>
            <w:rPr>
              <w:rFonts w:hint="eastAsia"/>
            </w:rPr>
            <w:alias w:val="是否适用：光伏行业经营性信息分析其他情况说明[双击切换]"/>
            <w:tag w:val="_GBC_af385e76894d4957bfabd51e3e24505a"/>
            <w:id w:val="-1595244344"/>
            <w:lock w:val="sdtContentLocked"/>
            <w:placeholder>
              <w:docPart w:val="GBC22222222222222222222222222222"/>
            </w:placeholder>
          </w:sdtPr>
          <w:sdtEndPr>
            <w:rPr>
              <w:rFonts w:hint="default"/>
            </w:rPr>
          </w:sdtEndPr>
          <w:sdtContent>
            <w:p w:rsidR="0022473E" w:rsidRDefault="002525B0" w:rsidP="006453C6">
              <w:r>
                <w:fldChar w:fldCharType="begin"/>
              </w:r>
              <w:r w:rsidR="006453C6">
                <w:instrText xml:space="preserve">MACROBUTTON  SnrToggleCheckbox □适用 </w:instrText>
              </w:r>
              <w:r>
                <w:fldChar w:fldCharType="end"/>
              </w:r>
              <w:r>
                <w:fldChar w:fldCharType="begin"/>
              </w:r>
              <w:r w:rsidR="006453C6">
                <w:instrText xml:space="preserve"> MACROBUTTON  SnrToggleCheckbox √不适用 </w:instrText>
              </w:r>
              <w:r>
                <w:fldChar w:fldCharType="end"/>
              </w:r>
            </w:p>
          </w:sdtContent>
        </w:sdt>
        <w:p w:rsidR="002D4647" w:rsidRDefault="002525B0">
          <w:pPr>
            <w:rPr>
              <w:szCs w:val="21"/>
            </w:rPr>
          </w:pPr>
        </w:p>
      </w:sdtContent>
    </w:sdt>
    <w:p w:rsidR="0022473E" w:rsidRDefault="007A283C">
      <w:pPr>
        <w:pStyle w:val="3"/>
        <w:numPr>
          <w:ilvl w:val="0"/>
          <w:numId w:val="9"/>
        </w:numPr>
        <w:rPr>
          <w:szCs w:val="21"/>
        </w:rPr>
      </w:pPr>
      <w:r>
        <w:rPr>
          <w:rFonts w:hint="eastAsia"/>
          <w:szCs w:val="21"/>
        </w:rPr>
        <w:t>投资状况分析</w:t>
      </w:r>
    </w:p>
    <w:p w:rsidR="0022473E" w:rsidRDefault="007A283C">
      <w:pPr>
        <w:pStyle w:val="4"/>
        <w:numPr>
          <w:ilvl w:val="0"/>
          <w:numId w:val="19"/>
        </w:numPr>
      </w:pPr>
      <w:r>
        <w:t>对外</w:t>
      </w:r>
      <w:r w:rsidRPr="008C12F7">
        <w:t>股权投资总</w:t>
      </w:r>
      <w:r>
        <w:t>体分析</w:t>
      </w:r>
    </w:p>
    <w:bookmarkStart w:id="27" w:name="_Hlk533433706" w:displacedByCustomXml="next"/>
    <w:bookmarkEnd w:id="27" w:displacedByCustomXml="next"/>
    <w:bookmarkStart w:id="28" w:name="_Hlk533435130" w:displacedByCustomXml="next"/>
    <w:bookmarkEnd w:id="28" w:displacedByCustomXml="next"/>
    <w:bookmarkStart w:id="29" w:name="_Hlk533435360" w:displacedByCustomXml="next"/>
    <w:bookmarkEnd w:id="29" w:displacedByCustomXml="next"/>
    <w:bookmarkStart w:id="30" w:name="_Hlk533666971" w:displacedByCustomXml="next"/>
    <w:bookmarkEnd w:id="30" w:displacedByCustomXml="next"/>
    <w:sdt>
      <w:sdtPr>
        <w:rPr>
          <w:szCs w:val="21"/>
        </w:rPr>
        <w:alias w:val="模块:对外股权投资总体分析"/>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是否适用：对外股权投资总体分析[双击切换]"/>
            <w:tag w:val="_GBC_cfb706fadf2c47bbbaf1bf90c054ccaf"/>
            <w:id w:val="1850670323"/>
            <w:lock w:val="sdtContentLocked"/>
          </w:sdtPr>
          <w:sdtContent>
            <w:p w:rsidR="0056585B" w:rsidRDefault="002525B0">
              <w:pPr>
                <w:rPr>
                  <w:szCs w:val="21"/>
                </w:rPr>
              </w:pPr>
              <w:r>
                <w:rPr>
                  <w:szCs w:val="21"/>
                </w:rPr>
                <w:fldChar w:fldCharType="begin"/>
              </w:r>
              <w:r w:rsidR="00677AC8">
                <w:rPr>
                  <w:szCs w:val="21"/>
                </w:rPr>
                <w:instrText xml:space="preserve">MACROBUTTON  SnrToggleCheckbox √适用 </w:instrText>
              </w:r>
              <w:r>
                <w:rPr>
                  <w:szCs w:val="21"/>
                </w:rPr>
                <w:fldChar w:fldCharType="end"/>
              </w:r>
              <w:r>
                <w:rPr>
                  <w:szCs w:val="21"/>
                </w:rPr>
                <w:fldChar w:fldCharType="begin"/>
              </w:r>
              <w:r w:rsidR="00677AC8">
                <w:rPr>
                  <w:szCs w:val="21"/>
                </w:rPr>
                <w:instrText xml:space="preserve"> MACROBUTTON  SnrToggleCheckbox □不适用 </w:instrText>
              </w:r>
              <w:r>
                <w:rPr>
                  <w:szCs w:val="21"/>
                </w:rPr>
                <w:fldChar w:fldCharType="end"/>
              </w:r>
            </w:p>
          </w:sdtContent>
        </w:sdt>
        <w:sdt>
          <w:sdtPr>
            <w:rPr>
              <w:szCs w:val="21"/>
            </w:rPr>
            <w:alias w:val="对外股权投资总体分析"/>
            <w:tag w:val="_GBC_fe6d59343f314ea694416d2e9d0fcf01"/>
            <w:id w:val="1750596"/>
            <w:lock w:val="sdtLocked"/>
          </w:sdtPr>
          <w:sdtContent>
            <w:p w:rsidR="006A392D" w:rsidRPr="00677AC8" w:rsidRDefault="00677AC8" w:rsidP="00677AC8">
              <w:pPr>
                <w:ind w:firstLineChars="200" w:firstLine="420"/>
                <w:rPr>
                  <w:szCs w:val="21"/>
                </w:rPr>
              </w:pPr>
              <w:r w:rsidRPr="00677AC8">
                <w:rPr>
                  <w:rFonts w:hint="eastAsia"/>
                  <w:szCs w:val="21"/>
                </w:rPr>
                <w:t>报告期，公司对全资子公司富锦热电继续出资人民币</w:t>
              </w:r>
              <w:r w:rsidRPr="00677AC8">
                <w:rPr>
                  <w:szCs w:val="21"/>
                </w:rPr>
                <w:t>4,000万元、重组并购中闽海</w:t>
              </w:r>
              <w:r w:rsidRPr="00FF1651">
                <w:rPr>
                  <w:szCs w:val="21"/>
                </w:rPr>
                <w:t>电</w:t>
              </w:r>
              <w:r w:rsidR="000D2FA5" w:rsidRPr="00FF1651">
                <w:rPr>
                  <w:rFonts w:hint="eastAsia"/>
                  <w:szCs w:val="21"/>
                </w:rPr>
                <w:t>确认长期股权投资</w:t>
              </w:r>
              <w:r w:rsidRPr="00FF1651">
                <w:rPr>
                  <w:szCs w:val="21"/>
                </w:rPr>
                <w:t>1</w:t>
              </w:r>
              <w:r w:rsidRPr="00677AC8">
                <w:rPr>
                  <w:szCs w:val="21"/>
                </w:rPr>
                <w:t>27,675.25万元；报告期末，母公司对外股权投资余额为315,473.01万元。</w:t>
              </w:r>
            </w:p>
          </w:sdtContent>
        </w:sdt>
      </w:sdtContent>
    </w:sdt>
    <w:p w:rsidR="0022473E" w:rsidRPr="006A392D" w:rsidRDefault="0022473E" w:rsidP="006A392D">
      <w:pPr>
        <w:ind w:firstLineChars="200" w:firstLine="420"/>
        <w:rPr>
          <w:szCs w:val="21"/>
        </w:rPr>
      </w:pPr>
    </w:p>
    <w:sdt>
      <w:sdtPr>
        <w:rPr>
          <w:rFonts w:ascii="宋体" w:hAnsi="宋体" w:cs="宋体" w:hint="eastAsia"/>
          <w:b w:val="0"/>
          <w:bCs w:val="0"/>
          <w:kern w:val="0"/>
          <w:szCs w:val="21"/>
        </w:rPr>
        <w:alias w:val="模块:重大的股权投资"/>
        <w:tag w:val="_SEC_e305a089659a4e8f8dd9498c36674ab7"/>
        <w:id w:val="1198116"/>
        <w:lock w:val="sdtLocked"/>
        <w:placeholder>
          <w:docPart w:val="GBC22222222222222222222222222222"/>
        </w:placeholder>
      </w:sdtPr>
      <w:sdtEndPr>
        <w:rPr>
          <w:szCs w:val="24"/>
        </w:rPr>
      </w:sdtEndPr>
      <w:sdtContent>
        <w:p w:rsidR="0022473E" w:rsidRDefault="007A283C">
          <w:pPr>
            <w:pStyle w:val="5"/>
            <w:numPr>
              <w:ilvl w:val="0"/>
              <w:numId w:val="20"/>
            </w:numPr>
            <w:rPr>
              <w:szCs w:val="21"/>
            </w:rPr>
          </w:pPr>
          <w:r>
            <w:rPr>
              <w:rFonts w:hint="eastAsia"/>
              <w:szCs w:val="21"/>
            </w:rPr>
            <w:t>重大的股权投资</w:t>
          </w:r>
        </w:p>
        <w:sdt>
          <w:sdtPr>
            <w:rPr>
              <w:rFonts w:hint="eastAsia"/>
            </w:rPr>
            <w:alias w:val="是否适用：重大的股权投资[双击切换]"/>
            <w:tag w:val="_GBC_b20506918d854c13b13a3b89dd84c7d3"/>
            <w:id w:val="-2086751297"/>
            <w:lock w:val="sdtContentLocked"/>
            <w:placeholder>
              <w:docPart w:val="GBC22222222222222222222222222222"/>
            </w:placeholder>
          </w:sdtPr>
          <w:sdtContent>
            <w:p w:rsidR="0022473E" w:rsidRDefault="002525B0">
              <w:r>
                <w:fldChar w:fldCharType="begin"/>
              </w:r>
              <w:r w:rsidR="0099189C">
                <w:instrText xml:space="preserve">MACROBUTTON  SnrToggleCheckbox √适用 </w:instrText>
              </w:r>
              <w:r>
                <w:fldChar w:fldCharType="end"/>
              </w:r>
              <w:r>
                <w:fldChar w:fldCharType="begin"/>
              </w:r>
              <w:r w:rsidR="0099189C">
                <w:instrText xml:space="preserve"> MACROBUTTON  SnrToggleCheckbox □不适用 </w:instrText>
              </w:r>
              <w:r>
                <w:fldChar w:fldCharType="end"/>
              </w:r>
            </w:p>
          </w:sdtContent>
        </w:sdt>
        <w:sdt>
          <w:sdtPr>
            <w:rPr>
              <w:rFonts w:hint="eastAsia"/>
            </w:rPr>
            <w:alias w:val="重大的股权投资情况"/>
            <w:tag w:val="_GBC_22ba6dd4d61741c2995886a792f7462c"/>
            <w:id w:val="1198117"/>
            <w:lock w:val="sdtLocked"/>
            <w:placeholder>
              <w:docPart w:val="GBC22222222222222222222222222222"/>
            </w:placeholder>
          </w:sdtPr>
          <w:sdtContent>
            <w:p w:rsidR="0099189C" w:rsidRDefault="0099189C" w:rsidP="0099189C">
              <w:pPr>
                <w:ind w:firstLineChars="200" w:firstLine="420"/>
                <w:jc w:val="both"/>
              </w:pPr>
              <w:r>
                <w:rPr>
                  <w:rFonts w:asciiTheme="minorEastAsia" w:eastAsiaTheme="minorEastAsia" w:hAnsiTheme="minorEastAsia" w:hint="eastAsia"/>
                </w:rPr>
                <w:t>经</w:t>
              </w:r>
              <w:r w:rsidRPr="00880032">
                <w:rPr>
                  <w:rFonts w:asciiTheme="minorEastAsia" w:eastAsiaTheme="minorEastAsia" w:hAnsiTheme="minorEastAsia" w:hint="eastAsia"/>
                </w:rPr>
                <w:t>中国证监会</w:t>
              </w:r>
              <w:r w:rsidRPr="00AF1E89">
                <w:rPr>
                  <w:rFonts w:hint="eastAsia"/>
                  <w:szCs w:val="21"/>
                </w:rPr>
                <w:t>证监许可〔2019〕2</w:t>
              </w:r>
              <w:r w:rsidRPr="00AF1E89">
                <w:rPr>
                  <w:szCs w:val="21"/>
                </w:rPr>
                <w:t>663</w:t>
              </w:r>
              <w:r w:rsidRPr="00AF1E89">
                <w:rPr>
                  <w:rFonts w:hint="eastAsia"/>
                  <w:szCs w:val="21"/>
                </w:rPr>
                <w:t>号文</w:t>
              </w:r>
              <w:r w:rsidRPr="00AF1E89">
                <w:rPr>
                  <w:rFonts w:asciiTheme="minorEastAsia" w:eastAsiaTheme="minorEastAsia" w:hAnsiTheme="minorEastAsia" w:hint="eastAsia"/>
                </w:rPr>
                <w:t>核准，报告期内公司向福建投资集团</w:t>
              </w:r>
              <w:r w:rsidRPr="00AF1E89">
                <w:rPr>
                  <w:rFonts w:hint="eastAsia"/>
                </w:rPr>
                <w:t>发行689,837,758股股份和2,000,000张可转换公司债券</w:t>
              </w:r>
              <w:r w:rsidRPr="00AF1E89">
                <w:rPr>
                  <w:rFonts w:asciiTheme="minorEastAsia" w:eastAsiaTheme="minorEastAsia" w:hAnsiTheme="minorEastAsia" w:hint="eastAsia"/>
                </w:rPr>
                <w:t>购买</w:t>
              </w:r>
              <w:r w:rsidRPr="00AF1E89">
                <w:rPr>
                  <w:rFonts w:asciiTheme="minorEastAsia" w:eastAsiaTheme="minorEastAsia" w:hAnsiTheme="minorEastAsia"/>
                </w:rPr>
                <w:t>中闽海电100%股权</w:t>
              </w:r>
              <w:r w:rsidRPr="00AF1E89">
                <w:rPr>
                  <w:rFonts w:asciiTheme="minorEastAsia" w:eastAsiaTheme="minorEastAsia" w:hAnsiTheme="minorEastAsia" w:hint="eastAsia"/>
                </w:rPr>
                <w:t>。</w:t>
              </w:r>
              <w:r w:rsidRPr="00AF1E89">
                <w:rPr>
                  <w:rFonts w:asciiTheme="minorEastAsia" w:eastAsiaTheme="minorEastAsia" w:hAnsiTheme="minorEastAsia"/>
                </w:rPr>
                <w:t>20</w:t>
              </w:r>
              <w:r w:rsidRPr="00AF1E89">
                <w:rPr>
                  <w:rFonts w:asciiTheme="minorEastAsia" w:eastAsiaTheme="minorEastAsia" w:hAnsiTheme="minorEastAsia" w:hint="eastAsia"/>
                </w:rPr>
                <w:t>20年2月26日，本次交易标的资产中闽海电</w:t>
              </w:r>
              <w:r w:rsidRPr="00AF1E89">
                <w:rPr>
                  <w:rFonts w:asciiTheme="minorEastAsia" w:eastAsiaTheme="minorEastAsia" w:hAnsiTheme="minorEastAsia"/>
                </w:rPr>
                <w:t>100%</w:t>
              </w:r>
              <w:r w:rsidRPr="00AF1E89">
                <w:rPr>
                  <w:rFonts w:asciiTheme="minorEastAsia" w:eastAsiaTheme="minorEastAsia" w:hAnsiTheme="minorEastAsia" w:hint="eastAsia"/>
                </w:rPr>
                <w:t>股权的工商登记已办</w:t>
              </w:r>
              <w:r w:rsidRPr="00880032">
                <w:rPr>
                  <w:rFonts w:asciiTheme="minorEastAsia" w:eastAsiaTheme="minorEastAsia" w:hAnsiTheme="minorEastAsia" w:hint="eastAsia"/>
                </w:rPr>
                <w:t>理至公司名下。</w:t>
              </w:r>
            </w:p>
          </w:sdtContent>
        </w:sdt>
      </w:sdtContent>
    </w:sdt>
    <w:p w:rsidR="0022473E" w:rsidRDefault="0022473E" w:rsidP="0099189C">
      <w:pPr>
        <w:ind w:firstLineChars="200" w:firstLine="420"/>
      </w:pPr>
    </w:p>
    <w:sdt>
      <w:sdtPr>
        <w:rPr>
          <w:rFonts w:ascii="宋体" w:hAnsi="宋体" w:cs="宋体" w:hint="eastAsia"/>
          <w:b w:val="0"/>
          <w:bCs w:val="0"/>
          <w:kern w:val="0"/>
          <w:szCs w:val="21"/>
        </w:rPr>
        <w:alias w:val="模块:重大的非股权投资"/>
        <w:tag w:val="_SEC_a184487ede57408c81910695beb0ed38"/>
        <w:id w:val="1198118"/>
        <w:lock w:val="sdtLocked"/>
        <w:placeholder>
          <w:docPart w:val="GBC22222222222222222222222222222"/>
        </w:placeholder>
      </w:sdtPr>
      <w:sdtEndPr>
        <w:rPr>
          <w:szCs w:val="24"/>
        </w:rPr>
      </w:sdtEndPr>
      <w:sdtContent>
        <w:p w:rsidR="0022473E" w:rsidRDefault="007A283C">
          <w:pPr>
            <w:pStyle w:val="5"/>
            <w:numPr>
              <w:ilvl w:val="0"/>
              <w:numId w:val="20"/>
            </w:numPr>
            <w:rPr>
              <w:szCs w:val="21"/>
            </w:rPr>
          </w:pPr>
          <w:r>
            <w:rPr>
              <w:rFonts w:hint="eastAsia"/>
              <w:szCs w:val="21"/>
            </w:rPr>
            <w:t>重大的非股权投资</w:t>
          </w:r>
        </w:p>
        <w:sdt>
          <w:sdtPr>
            <w:rPr>
              <w:rFonts w:hint="eastAsia"/>
            </w:rPr>
            <w:alias w:val="是否适用：重大的非股权投资[双击切换]"/>
            <w:tag w:val="_GBC_fbd46075a5b9414d9e28cd2404e5d47c"/>
            <w:id w:val="1452435253"/>
            <w:lock w:val="sdtContentLocked"/>
            <w:placeholder>
              <w:docPart w:val="GBC22222222222222222222222222222"/>
            </w:placeholder>
          </w:sdtPr>
          <w:sdtContent>
            <w:p w:rsidR="0022473E" w:rsidRDefault="002525B0">
              <w:r>
                <w:fldChar w:fldCharType="begin"/>
              </w:r>
              <w:r w:rsidR="00BB1E5D">
                <w:instrText xml:space="preserve">MACROBUTTON  SnrToggleCheckbox √适用 </w:instrText>
              </w:r>
              <w:r>
                <w:fldChar w:fldCharType="end"/>
              </w:r>
              <w:r>
                <w:fldChar w:fldCharType="begin"/>
              </w:r>
              <w:r w:rsidR="00BB1E5D">
                <w:instrText xml:space="preserve"> MACROBUTTON  SnrToggleCheckbox □不适用 </w:instrText>
              </w:r>
              <w:r>
                <w:fldChar w:fldCharType="end"/>
              </w:r>
            </w:p>
          </w:sdtContent>
        </w:sdt>
        <w:sdt>
          <w:sdtPr>
            <w:rPr>
              <w:rFonts w:hint="eastAsia"/>
            </w:rPr>
            <w:alias w:val="重大的非股权投资情况"/>
            <w:tag w:val="_GBC_2651ef7cc4f4470bbde49f05abd8e4df"/>
            <w:id w:val="1198119"/>
            <w:lock w:val="sdtLocked"/>
            <w:placeholder>
              <w:docPart w:val="GBC22222222222222222222222222222"/>
            </w:placeholder>
          </w:sdtPr>
          <w:sdtContent>
            <w:p w:rsidR="00BB1E5D" w:rsidRDefault="00BB1E5D" w:rsidP="00BB1E5D">
              <w:pPr>
                <w:ind w:firstLineChars="200" w:firstLine="420"/>
              </w:pPr>
              <w:r w:rsidRPr="00143E12">
                <w:rPr>
                  <w:rFonts w:asciiTheme="minorEastAsia" w:eastAsiaTheme="minorEastAsia" w:hAnsiTheme="minorEastAsia" w:hint="eastAsia"/>
                </w:rPr>
                <w:t>详见本节</w:t>
              </w:r>
              <w:r>
                <w:rPr>
                  <w:rFonts w:asciiTheme="minorEastAsia" w:eastAsiaTheme="minorEastAsia" w:hAnsiTheme="minorEastAsia" w:hint="eastAsia"/>
                </w:rPr>
                <w:t>“电力行业经营性信息分析”之</w:t>
              </w:r>
              <w:r w:rsidRPr="00143E12">
                <w:rPr>
                  <w:rFonts w:asciiTheme="minorEastAsia" w:eastAsiaTheme="minorEastAsia" w:hAnsiTheme="minorEastAsia" w:hint="eastAsia"/>
                </w:rPr>
                <w:t>“</w:t>
              </w:r>
              <w:r>
                <w:rPr>
                  <w:rFonts w:asciiTheme="minorEastAsia" w:eastAsiaTheme="minorEastAsia" w:hAnsiTheme="minorEastAsia" w:hint="eastAsia"/>
                </w:rPr>
                <w:t>5.</w:t>
              </w:r>
              <w:r w:rsidRPr="00143E12">
                <w:rPr>
                  <w:rFonts w:asciiTheme="minorEastAsia" w:eastAsiaTheme="minorEastAsia" w:hAnsiTheme="minorEastAsia" w:hint="eastAsia"/>
                </w:rPr>
                <w:t>资本性支出情况”。</w:t>
              </w:r>
            </w:p>
          </w:sdtContent>
        </w:sdt>
      </w:sdtContent>
    </w:sdt>
    <w:p w:rsidR="0022473E" w:rsidRDefault="0022473E" w:rsidP="00BB1E5D">
      <w:pPr>
        <w:ind w:firstLineChars="200" w:firstLine="420"/>
      </w:pPr>
    </w:p>
    <w:sdt>
      <w:sdtPr>
        <w:rPr>
          <w:rFonts w:ascii="宋体" w:hAnsi="宋体" w:cs="宋体" w:hint="eastAsia"/>
          <w:b w:val="0"/>
          <w:bCs w:val="0"/>
          <w:kern w:val="0"/>
          <w:szCs w:val="21"/>
        </w:rPr>
        <w:alias w:val="模块:以公允价值计量的金融资产"/>
        <w:tag w:val="_SEC_b68803fb05c54f76bddc131e89240164"/>
        <w:id w:val="1198120"/>
        <w:lock w:val="sdtLocked"/>
        <w:placeholder>
          <w:docPart w:val="GBC22222222222222222222222222222"/>
        </w:placeholder>
      </w:sdtPr>
      <w:sdtContent>
        <w:p w:rsidR="0022473E" w:rsidRDefault="007A283C">
          <w:pPr>
            <w:pStyle w:val="5"/>
            <w:numPr>
              <w:ilvl w:val="0"/>
              <w:numId w:val="20"/>
            </w:numPr>
            <w:rPr>
              <w:szCs w:val="21"/>
            </w:rPr>
          </w:pPr>
          <w:r>
            <w:rPr>
              <w:rFonts w:hint="eastAsia"/>
              <w:szCs w:val="21"/>
            </w:rPr>
            <w:t>以公允价值计量的金融资产</w:t>
          </w:r>
        </w:p>
        <w:sdt>
          <w:sdtPr>
            <w:rPr>
              <w:rFonts w:hint="eastAsia"/>
              <w:szCs w:val="21"/>
            </w:rPr>
            <w:alias w:val="是否适用：以公允价值计量的金融资产[双击切换]"/>
            <w:tag w:val="_GBC_27fa42d1c8fd489d9e8648bed00ddd53"/>
            <w:id w:val="-1724440115"/>
            <w:lock w:val="sdtContentLocked"/>
            <w:placeholder>
              <w:docPart w:val="GBC22222222222222222222222222222"/>
            </w:placeholder>
          </w:sdtPr>
          <w:sdtContent>
            <w:p w:rsidR="0022473E" w:rsidRDefault="002525B0" w:rsidP="00BB1E5D">
              <w:pPr>
                <w:rPr>
                  <w:szCs w:val="21"/>
                </w:rPr>
              </w:pPr>
              <w:r>
                <w:rPr>
                  <w:szCs w:val="21"/>
                </w:rPr>
                <w:fldChar w:fldCharType="begin"/>
              </w:r>
              <w:r w:rsidR="00BB1E5D">
                <w:rPr>
                  <w:szCs w:val="21"/>
                </w:rPr>
                <w:instrText xml:space="preserve">MACROBUTTON  SnrToggleCheckbox □适用 </w:instrText>
              </w:r>
              <w:r>
                <w:rPr>
                  <w:szCs w:val="21"/>
                </w:rPr>
                <w:fldChar w:fldCharType="end"/>
              </w:r>
              <w:r>
                <w:rPr>
                  <w:szCs w:val="21"/>
                </w:rPr>
                <w:fldChar w:fldCharType="begin"/>
              </w:r>
              <w:r w:rsidR="00BB1E5D">
                <w:rPr>
                  <w:szCs w:val="21"/>
                </w:rPr>
                <w:instrText xml:space="preserve"> MACROBUTTON  SnrToggleCheckbox √不适用 </w:instrText>
              </w:r>
              <w:r>
                <w:rPr>
                  <w:szCs w:val="21"/>
                </w:rPr>
                <w:fldChar w:fldCharType="end"/>
              </w:r>
            </w:p>
          </w:sdtContent>
        </w:sdt>
        <w:p w:rsidR="0022473E" w:rsidRDefault="002525B0">
          <w:pPr>
            <w:rPr>
              <w:szCs w:val="21"/>
            </w:rPr>
          </w:pPr>
        </w:p>
      </w:sdtContent>
    </w:sdt>
    <w:sdt>
      <w:sdtPr>
        <w:rPr>
          <w:rFonts w:ascii="宋体" w:hAnsi="宋体" w:cs="宋体" w:hint="eastAsia"/>
          <w:b w:val="0"/>
          <w:bCs w:val="0"/>
          <w:kern w:val="0"/>
          <w:szCs w:val="21"/>
        </w:rPr>
        <w:alias w:val="模块:重大资产和股权出售"/>
        <w:tag w:val="_SEC_2dc2a25f5b0947db8d19ad5178673ac9"/>
        <w:id w:val="1198122"/>
        <w:lock w:val="sdtLocked"/>
        <w:placeholder>
          <w:docPart w:val="GBC22222222222222222222222222222"/>
        </w:placeholder>
      </w:sdtPr>
      <w:sdtContent>
        <w:p w:rsidR="0022473E" w:rsidRDefault="007A283C">
          <w:pPr>
            <w:pStyle w:val="3"/>
            <w:numPr>
              <w:ilvl w:val="0"/>
              <w:numId w:val="9"/>
            </w:numPr>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1393313159"/>
            <w:lock w:val="sdtContentLocked"/>
            <w:placeholder>
              <w:docPart w:val="GBC22222222222222222222222222222"/>
            </w:placeholder>
          </w:sdtPr>
          <w:sdtContent>
            <w:p w:rsidR="0022473E" w:rsidRDefault="002525B0" w:rsidP="006674AE">
              <w:pPr>
                <w:rPr>
                  <w:szCs w:val="21"/>
                </w:rPr>
              </w:pPr>
              <w:r>
                <w:rPr>
                  <w:szCs w:val="21"/>
                </w:rPr>
                <w:fldChar w:fldCharType="begin"/>
              </w:r>
              <w:r w:rsidR="006674AE">
                <w:rPr>
                  <w:szCs w:val="21"/>
                </w:rPr>
                <w:instrText xml:space="preserve">MACROBUTTON  SnrToggleCheckbox □适用 </w:instrText>
              </w:r>
              <w:r>
                <w:rPr>
                  <w:szCs w:val="21"/>
                </w:rPr>
                <w:fldChar w:fldCharType="end"/>
              </w:r>
              <w:r>
                <w:rPr>
                  <w:szCs w:val="21"/>
                </w:rPr>
                <w:fldChar w:fldCharType="begin"/>
              </w:r>
              <w:r w:rsidR="006674AE">
                <w:rPr>
                  <w:szCs w:val="21"/>
                </w:rPr>
                <w:instrText xml:space="preserve"> MACROBUTTON  SnrToggleCheckbox √不适用 </w:instrText>
              </w:r>
              <w:r>
                <w:rPr>
                  <w:szCs w:val="21"/>
                </w:rPr>
                <w:fldChar w:fldCharType="end"/>
              </w:r>
            </w:p>
          </w:sdtContent>
        </w:sdt>
        <w:p w:rsidR="0022473E" w:rsidRDefault="002525B0">
          <w:pPr>
            <w:rPr>
              <w:szCs w:val="21"/>
            </w:rPr>
          </w:pPr>
        </w:p>
      </w:sdtContent>
    </w:sdt>
    <w:sdt>
      <w:sdtPr>
        <w:rPr>
          <w:rFonts w:ascii="宋体" w:hAnsi="宋体" w:cs="宋体"/>
          <w:b w:val="0"/>
          <w:bCs w:val="0"/>
          <w:kern w:val="0"/>
          <w:sz w:val="24"/>
          <w:szCs w:val="21"/>
        </w:rPr>
        <w:alias w:val="模块:主要子公司、参股公司分析"/>
        <w:tag w:val="_SEC_f2f24fd9b9b742fda50064b5b8b90edf"/>
        <w:id w:val="1755451"/>
        <w:lock w:val="sdtLocked"/>
        <w:placeholder>
          <w:docPart w:val="GBC22222222222222222222222222222"/>
        </w:placeholder>
      </w:sdtPr>
      <w:sdtEndPr>
        <w:rPr>
          <w:rFonts w:hint="eastAsia"/>
          <w:sz w:val="21"/>
        </w:rPr>
      </w:sdtEndPr>
      <w:sdtContent>
        <w:p w:rsidR="0022473E" w:rsidRDefault="007A283C">
          <w:pPr>
            <w:pStyle w:val="3"/>
            <w:numPr>
              <w:ilvl w:val="0"/>
              <w:numId w:val="9"/>
            </w:numPr>
          </w:pPr>
          <w:r>
            <w:rPr>
              <w:rFonts w:hint="eastAsia"/>
              <w:szCs w:val="21"/>
            </w:rPr>
            <w:t>主要控股参股公司分析</w:t>
          </w:r>
        </w:p>
        <w:sdt>
          <w:sdtPr>
            <w:rPr>
              <w:rFonts w:hint="eastAsia"/>
              <w:szCs w:val="21"/>
            </w:rPr>
            <w:alias w:val="是否适用：主要控股参股公司分析[双击切换]"/>
            <w:tag w:val="_GBC_aec86f2481734c53a2a2b022c83d4449"/>
            <w:id w:val="1368340696"/>
            <w:lock w:val="sdtContentLocked"/>
            <w:placeholder>
              <w:docPart w:val="GBC22222222222222222222222222222"/>
            </w:placeholder>
          </w:sdtPr>
          <w:sdtContent>
            <w:p w:rsidR="0022473E" w:rsidRDefault="002525B0">
              <w:pPr>
                <w:rPr>
                  <w:szCs w:val="21"/>
                </w:rPr>
              </w:pPr>
              <w:r>
                <w:rPr>
                  <w:szCs w:val="21"/>
                </w:rPr>
                <w:fldChar w:fldCharType="begin"/>
              </w:r>
              <w:r w:rsidR="006674AE">
                <w:rPr>
                  <w:szCs w:val="21"/>
                </w:rPr>
                <w:instrText xml:space="preserve">MACROBUTTON  SnrToggleCheckbox √适用 </w:instrText>
              </w:r>
              <w:r>
                <w:rPr>
                  <w:szCs w:val="21"/>
                </w:rPr>
                <w:fldChar w:fldCharType="end"/>
              </w:r>
              <w:r>
                <w:rPr>
                  <w:szCs w:val="21"/>
                </w:rPr>
                <w:fldChar w:fldCharType="begin"/>
              </w:r>
              <w:r w:rsidR="006674AE">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1755447"/>
            <w:lock w:val="sdtLocked"/>
            <w:placeholder>
              <w:docPart w:val="GBC22222222222222222222222222222"/>
            </w:placeholder>
          </w:sdtPr>
          <w:sdtContent>
            <w:p w:rsidR="00DD3E8A" w:rsidRDefault="00DD3E8A" w:rsidP="00DD3E8A">
              <w:pPr>
                <w:ind w:firstLineChars="200" w:firstLine="420"/>
                <w:rPr>
                  <w:szCs w:val="21"/>
                </w:rPr>
              </w:pPr>
              <w:r>
                <w:rPr>
                  <w:rFonts w:hint="eastAsia"/>
                  <w:szCs w:val="21"/>
                </w:rPr>
                <w:t>1、一级子公司情况</w:t>
              </w:r>
            </w:p>
            <w:p w:rsidR="00DD3E8A" w:rsidRDefault="00DD3E8A" w:rsidP="00DD3E8A">
              <w:pPr>
                <w:jc w:val="right"/>
              </w:pPr>
              <w:r>
                <w:rPr>
                  <w:rFonts w:hint="eastAsia"/>
                  <w:szCs w:val="21"/>
                </w:rPr>
                <w:t>单位</w:t>
              </w:r>
              <w:r>
                <w:rPr>
                  <w:szCs w:val="21"/>
                </w:rPr>
                <w:t>:万元</w:t>
              </w:r>
              <w:r>
                <w:rPr>
                  <w:rFonts w:hint="eastAsia"/>
                  <w:szCs w:val="21"/>
                </w:rPr>
                <w:t xml:space="preserve">  币种</w:t>
              </w:r>
              <w:r>
                <w:rPr>
                  <w:szCs w:val="21"/>
                </w:rPr>
                <w:t>:人民币</w:t>
              </w:r>
            </w:p>
            <w:tbl>
              <w:tblPr>
                <w:tblW w:w="9099" w:type="dxa"/>
                <w:jc w:val="center"/>
                <w:tblInd w:w="3" w:type="dxa"/>
                <w:tblLook w:val="04A0"/>
              </w:tblPr>
              <w:tblGrid>
                <w:gridCol w:w="855"/>
                <w:gridCol w:w="2304"/>
                <w:gridCol w:w="741"/>
                <w:gridCol w:w="752"/>
                <w:gridCol w:w="1016"/>
                <w:gridCol w:w="992"/>
                <w:gridCol w:w="943"/>
                <w:gridCol w:w="891"/>
                <w:gridCol w:w="605"/>
              </w:tblGrid>
              <w:tr w:rsidR="008C12F7" w:rsidRPr="00097C26" w:rsidTr="0042368D">
                <w:trPr>
                  <w:trHeight w:val="340"/>
                  <w:tblHeader/>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12F7" w:rsidRPr="00097C26" w:rsidRDefault="008C12F7" w:rsidP="00664D10">
                    <w:pPr>
                      <w:spacing w:line="250" w:lineRule="exact"/>
                      <w:jc w:val="center"/>
                      <w:rPr>
                        <w:sz w:val="15"/>
                        <w:szCs w:val="15"/>
                      </w:rPr>
                    </w:pPr>
                    <w:r w:rsidRPr="00097C26">
                      <w:rPr>
                        <w:rFonts w:hint="eastAsia"/>
                        <w:sz w:val="15"/>
                        <w:szCs w:val="15"/>
                      </w:rPr>
                      <w:t>公司名称</w:t>
                    </w:r>
                  </w:p>
                </w:tc>
                <w:tc>
                  <w:tcPr>
                    <w:tcW w:w="23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12F7" w:rsidRPr="00097C26" w:rsidRDefault="008C12F7" w:rsidP="00664D10">
                    <w:pPr>
                      <w:spacing w:line="250" w:lineRule="exact"/>
                      <w:jc w:val="center"/>
                      <w:rPr>
                        <w:sz w:val="15"/>
                        <w:szCs w:val="15"/>
                      </w:rPr>
                    </w:pPr>
                    <w:r w:rsidRPr="00097C26">
                      <w:rPr>
                        <w:rFonts w:hint="eastAsia"/>
                        <w:sz w:val="15"/>
                        <w:szCs w:val="15"/>
                      </w:rPr>
                      <w:t>经营范围</w:t>
                    </w:r>
                  </w:p>
                </w:tc>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12F7" w:rsidRPr="00097C26" w:rsidRDefault="008C12F7" w:rsidP="00664D10">
                    <w:pPr>
                      <w:spacing w:line="250" w:lineRule="exact"/>
                      <w:jc w:val="center"/>
                      <w:rPr>
                        <w:sz w:val="15"/>
                        <w:szCs w:val="15"/>
                      </w:rPr>
                    </w:pPr>
                    <w:r w:rsidRPr="00097C26">
                      <w:rPr>
                        <w:rFonts w:hint="eastAsia"/>
                        <w:sz w:val="15"/>
                        <w:szCs w:val="15"/>
                      </w:rPr>
                      <w:t>注册</w:t>
                    </w:r>
                  </w:p>
                  <w:p w:rsidR="008C12F7" w:rsidRPr="00097C26" w:rsidRDefault="008C12F7" w:rsidP="00664D10">
                    <w:pPr>
                      <w:spacing w:line="250" w:lineRule="exact"/>
                      <w:jc w:val="center"/>
                      <w:rPr>
                        <w:sz w:val="15"/>
                        <w:szCs w:val="15"/>
                      </w:rPr>
                    </w:pPr>
                    <w:r w:rsidRPr="00097C26">
                      <w:rPr>
                        <w:rFonts w:hint="eastAsia"/>
                        <w:sz w:val="15"/>
                        <w:szCs w:val="15"/>
                      </w:rPr>
                      <w:t>资本</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C12F7" w:rsidRPr="00097C26" w:rsidRDefault="008C12F7" w:rsidP="00664D10">
                    <w:pPr>
                      <w:spacing w:line="250" w:lineRule="exact"/>
                      <w:jc w:val="center"/>
                      <w:rPr>
                        <w:sz w:val="15"/>
                        <w:szCs w:val="15"/>
                      </w:rPr>
                    </w:pPr>
                    <w:r w:rsidRPr="00097C26">
                      <w:rPr>
                        <w:rFonts w:hint="eastAsia"/>
                        <w:sz w:val="15"/>
                        <w:szCs w:val="15"/>
                      </w:rPr>
                      <w:t>公司持股比例(%)</w:t>
                    </w:r>
                  </w:p>
                </w:tc>
                <w:tc>
                  <w:tcPr>
                    <w:tcW w:w="2008" w:type="dxa"/>
                    <w:gridSpan w:val="2"/>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center"/>
                      <w:rPr>
                        <w:sz w:val="15"/>
                        <w:szCs w:val="15"/>
                      </w:rPr>
                    </w:pPr>
                    <w:r w:rsidRPr="00097C26">
                      <w:rPr>
                        <w:rFonts w:hint="eastAsia"/>
                        <w:sz w:val="15"/>
                        <w:szCs w:val="15"/>
                      </w:rPr>
                      <w:t>截止2020年12月31日</w:t>
                    </w:r>
                  </w:p>
                </w:tc>
                <w:tc>
                  <w:tcPr>
                    <w:tcW w:w="1834" w:type="dxa"/>
                    <w:gridSpan w:val="2"/>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center"/>
                      <w:rPr>
                        <w:sz w:val="15"/>
                        <w:szCs w:val="15"/>
                      </w:rPr>
                    </w:pPr>
                    <w:r w:rsidRPr="00097C26">
                      <w:rPr>
                        <w:rFonts w:hint="eastAsia"/>
                        <w:sz w:val="15"/>
                        <w:szCs w:val="15"/>
                      </w:rPr>
                      <w:t>2020年1-12月</w:t>
                    </w:r>
                  </w:p>
                </w:tc>
                <w:tc>
                  <w:tcPr>
                    <w:tcW w:w="669" w:type="dxa"/>
                    <w:vMerge w:val="restart"/>
                    <w:tcBorders>
                      <w:top w:val="single" w:sz="4" w:space="0" w:color="auto"/>
                      <w:left w:val="nil"/>
                      <w:right w:val="single" w:sz="4" w:space="0" w:color="auto"/>
                    </w:tcBorders>
                    <w:vAlign w:val="center"/>
                  </w:tcPr>
                  <w:p w:rsidR="008C12F7" w:rsidRPr="00097C26" w:rsidRDefault="008C12F7" w:rsidP="00664D10">
                    <w:pPr>
                      <w:spacing w:line="250" w:lineRule="exact"/>
                      <w:jc w:val="center"/>
                      <w:rPr>
                        <w:sz w:val="15"/>
                        <w:szCs w:val="15"/>
                      </w:rPr>
                    </w:pPr>
                    <w:r w:rsidRPr="00097C26">
                      <w:rPr>
                        <w:rFonts w:hint="eastAsia"/>
                        <w:sz w:val="15"/>
                        <w:szCs w:val="15"/>
                      </w:rPr>
                      <w:t>备注</w:t>
                    </w:r>
                  </w:p>
                </w:tc>
              </w:tr>
              <w:tr w:rsidR="008C12F7" w:rsidRPr="00097C26" w:rsidTr="0042368D">
                <w:trPr>
                  <w:trHeight w:val="340"/>
                  <w:tblHeader/>
                  <w:jc w:val="center"/>
                </w:trPr>
                <w:tc>
                  <w:tcPr>
                    <w:tcW w:w="855" w:type="dxa"/>
                    <w:vMerge/>
                    <w:tcBorders>
                      <w:top w:val="single" w:sz="4" w:space="0" w:color="auto"/>
                      <w:left w:val="single" w:sz="4" w:space="0" w:color="auto"/>
                      <w:bottom w:val="single" w:sz="4" w:space="0" w:color="auto"/>
                      <w:right w:val="single" w:sz="4" w:space="0" w:color="auto"/>
                    </w:tcBorders>
                    <w:vAlign w:val="center"/>
                  </w:tcPr>
                  <w:p w:rsidR="008C12F7" w:rsidRPr="00097C26" w:rsidRDefault="008C12F7" w:rsidP="00664D10">
                    <w:pPr>
                      <w:spacing w:line="250" w:lineRule="exact"/>
                      <w:jc w:val="center"/>
                      <w:rPr>
                        <w:sz w:val="15"/>
                        <w:szCs w:val="15"/>
                      </w:rPr>
                    </w:pPr>
                  </w:p>
                </w:tc>
                <w:tc>
                  <w:tcPr>
                    <w:tcW w:w="2304" w:type="dxa"/>
                    <w:vMerge/>
                    <w:tcBorders>
                      <w:top w:val="single" w:sz="4" w:space="0" w:color="auto"/>
                      <w:left w:val="single" w:sz="4" w:space="0" w:color="auto"/>
                      <w:bottom w:val="single" w:sz="4" w:space="0" w:color="auto"/>
                      <w:right w:val="single" w:sz="4" w:space="0" w:color="auto"/>
                    </w:tcBorders>
                    <w:vAlign w:val="center"/>
                  </w:tcPr>
                  <w:p w:rsidR="008C12F7" w:rsidRPr="00097C26" w:rsidRDefault="008C12F7" w:rsidP="00664D10">
                    <w:pPr>
                      <w:spacing w:line="250" w:lineRule="exact"/>
                      <w:jc w:val="center"/>
                      <w:rPr>
                        <w:sz w:val="15"/>
                        <w:szCs w:val="15"/>
                      </w:rPr>
                    </w:pPr>
                  </w:p>
                </w:tc>
                <w:tc>
                  <w:tcPr>
                    <w:tcW w:w="677" w:type="dxa"/>
                    <w:vMerge/>
                    <w:tcBorders>
                      <w:top w:val="single" w:sz="4" w:space="0" w:color="auto"/>
                      <w:left w:val="single" w:sz="4" w:space="0" w:color="auto"/>
                      <w:bottom w:val="single" w:sz="4" w:space="0" w:color="auto"/>
                      <w:right w:val="single" w:sz="4" w:space="0" w:color="auto"/>
                    </w:tcBorders>
                    <w:vAlign w:val="center"/>
                  </w:tcPr>
                  <w:p w:rsidR="008C12F7" w:rsidRPr="00097C26" w:rsidRDefault="008C12F7" w:rsidP="00664D10">
                    <w:pPr>
                      <w:spacing w:line="250" w:lineRule="exact"/>
                      <w:jc w:val="center"/>
                      <w:rPr>
                        <w:sz w:val="15"/>
                        <w:szCs w:val="15"/>
                      </w:rPr>
                    </w:pPr>
                  </w:p>
                </w:tc>
                <w:tc>
                  <w:tcPr>
                    <w:tcW w:w="752" w:type="dxa"/>
                    <w:vMerge/>
                    <w:tcBorders>
                      <w:top w:val="single" w:sz="4" w:space="0" w:color="auto"/>
                      <w:left w:val="single" w:sz="4" w:space="0" w:color="auto"/>
                      <w:bottom w:val="single" w:sz="4" w:space="0" w:color="auto"/>
                      <w:right w:val="single" w:sz="4" w:space="0" w:color="auto"/>
                    </w:tcBorders>
                    <w:vAlign w:val="center"/>
                  </w:tcPr>
                  <w:p w:rsidR="008C12F7" w:rsidRPr="00097C26" w:rsidRDefault="008C12F7" w:rsidP="00664D10">
                    <w:pPr>
                      <w:spacing w:line="250" w:lineRule="exact"/>
                      <w:jc w:val="center"/>
                      <w:rPr>
                        <w:sz w:val="15"/>
                        <w:szCs w:val="15"/>
                      </w:rPr>
                    </w:pPr>
                  </w:p>
                </w:tc>
                <w:tc>
                  <w:tcPr>
                    <w:tcW w:w="1016" w:type="dxa"/>
                    <w:tcBorders>
                      <w:top w:val="nil"/>
                      <w:left w:val="nil"/>
                      <w:bottom w:val="single" w:sz="4" w:space="0" w:color="auto"/>
                      <w:right w:val="single" w:sz="4" w:space="0" w:color="auto"/>
                    </w:tcBorders>
                    <w:shd w:val="clear" w:color="auto" w:fill="auto"/>
                    <w:vAlign w:val="center"/>
                  </w:tcPr>
                  <w:p w:rsidR="008C12F7" w:rsidRPr="00097C26" w:rsidRDefault="008C12F7" w:rsidP="00664D10">
                    <w:pPr>
                      <w:spacing w:line="250" w:lineRule="exact"/>
                      <w:jc w:val="center"/>
                      <w:rPr>
                        <w:sz w:val="15"/>
                        <w:szCs w:val="15"/>
                      </w:rPr>
                    </w:pPr>
                    <w:r w:rsidRPr="00097C26">
                      <w:rPr>
                        <w:rFonts w:hint="eastAsia"/>
                        <w:sz w:val="15"/>
                        <w:szCs w:val="15"/>
                      </w:rPr>
                      <w:t>总资产</w:t>
                    </w:r>
                  </w:p>
                </w:tc>
                <w:tc>
                  <w:tcPr>
                    <w:tcW w:w="992" w:type="dxa"/>
                    <w:tcBorders>
                      <w:top w:val="nil"/>
                      <w:left w:val="nil"/>
                      <w:bottom w:val="single" w:sz="4" w:space="0" w:color="auto"/>
                      <w:right w:val="single" w:sz="4" w:space="0" w:color="auto"/>
                    </w:tcBorders>
                    <w:shd w:val="clear" w:color="auto" w:fill="auto"/>
                    <w:vAlign w:val="center"/>
                  </w:tcPr>
                  <w:p w:rsidR="008C12F7" w:rsidRPr="00097C26" w:rsidRDefault="008C12F7" w:rsidP="00664D10">
                    <w:pPr>
                      <w:spacing w:line="250" w:lineRule="exact"/>
                      <w:jc w:val="center"/>
                      <w:rPr>
                        <w:sz w:val="15"/>
                        <w:szCs w:val="15"/>
                      </w:rPr>
                    </w:pPr>
                    <w:r w:rsidRPr="00097C26">
                      <w:rPr>
                        <w:rFonts w:hint="eastAsia"/>
                        <w:sz w:val="15"/>
                        <w:szCs w:val="15"/>
                      </w:rPr>
                      <w:t>净资产</w:t>
                    </w:r>
                  </w:p>
                </w:tc>
                <w:tc>
                  <w:tcPr>
                    <w:tcW w:w="943" w:type="dxa"/>
                    <w:tcBorders>
                      <w:top w:val="nil"/>
                      <w:left w:val="nil"/>
                      <w:bottom w:val="single" w:sz="4" w:space="0" w:color="auto"/>
                      <w:right w:val="single" w:sz="4" w:space="0" w:color="auto"/>
                    </w:tcBorders>
                    <w:shd w:val="clear" w:color="auto" w:fill="auto"/>
                    <w:vAlign w:val="center"/>
                  </w:tcPr>
                  <w:p w:rsidR="008C12F7" w:rsidRPr="00097C26" w:rsidRDefault="008C12F7" w:rsidP="00664D10">
                    <w:pPr>
                      <w:spacing w:line="250" w:lineRule="exact"/>
                      <w:jc w:val="center"/>
                      <w:rPr>
                        <w:sz w:val="15"/>
                        <w:szCs w:val="15"/>
                      </w:rPr>
                    </w:pPr>
                    <w:r w:rsidRPr="00097C26">
                      <w:rPr>
                        <w:rFonts w:hint="eastAsia"/>
                        <w:sz w:val="15"/>
                        <w:szCs w:val="15"/>
                      </w:rPr>
                      <w:t>营业收入</w:t>
                    </w:r>
                  </w:p>
                </w:tc>
                <w:tc>
                  <w:tcPr>
                    <w:tcW w:w="891" w:type="dxa"/>
                    <w:tcBorders>
                      <w:top w:val="nil"/>
                      <w:left w:val="nil"/>
                      <w:bottom w:val="single" w:sz="4" w:space="0" w:color="auto"/>
                      <w:right w:val="single" w:sz="4" w:space="0" w:color="auto"/>
                    </w:tcBorders>
                    <w:shd w:val="clear" w:color="auto" w:fill="auto"/>
                    <w:vAlign w:val="center"/>
                  </w:tcPr>
                  <w:p w:rsidR="008C12F7" w:rsidRPr="00097C26" w:rsidRDefault="008C12F7" w:rsidP="00664D10">
                    <w:pPr>
                      <w:spacing w:line="250" w:lineRule="exact"/>
                      <w:jc w:val="center"/>
                      <w:rPr>
                        <w:sz w:val="15"/>
                        <w:szCs w:val="15"/>
                      </w:rPr>
                    </w:pPr>
                    <w:r w:rsidRPr="00097C26">
                      <w:rPr>
                        <w:rFonts w:hint="eastAsia"/>
                        <w:sz w:val="15"/>
                        <w:szCs w:val="15"/>
                      </w:rPr>
                      <w:t>净利润</w:t>
                    </w:r>
                  </w:p>
                </w:tc>
                <w:tc>
                  <w:tcPr>
                    <w:tcW w:w="669" w:type="dxa"/>
                    <w:vMerge/>
                    <w:tcBorders>
                      <w:left w:val="nil"/>
                      <w:bottom w:val="single" w:sz="4" w:space="0" w:color="auto"/>
                      <w:right w:val="single" w:sz="4" w:space="0" w:color="auto"/>
                    </w:tcBorders>
                  </w:tcPr>
                  <w:p w:rsidR="008C12F7" w:rsidRPr="00097C26" w:rsidRDefault="008C12F7" w:rsidP="00664D10">
                    <w:pPr>
                      <w:spacing w:line="250" w:lineRule="exact"/>
                      <w:rPr>
                        <w:sz w:val="15"/>
                        <w:szCs w:val="15"/>
                      </w:rPr>
                    </w:pPr>
                  </w:p>
                </w:tc>
              </w:tr>
              <w:tr w:rsidR="008C12F7" w:rsidRPr="00097C26" w:rsidTr="0042368D">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8C12F7" w:rsidRPr="00097C26" w:rsidRDefault="008C12F7" w:rsidP="00664D10">
                    <w:pPr>
                      <w:spacing w:line="250" w:lineRule="exact"/>
                      <w:rPr>
                        <w:sz w:val="15"/>
                        <w:szCs w:val="15"/>
                      </w:rPr>
                    </w:pPr>
                    <w:r w:rsidRPr="00097C26">
                      <w:rPr>
                        <w:rFonts w:hint="eastAsia"/>
                        <w:sz w:val="15"/>
                        <w:szCs w:val="15"/>
                      </w:rPr>
                      <w:t>福建中闽能源投资有限责任公司</w:t>
                    </w:r>
                  </w:p>
                </w:tc>
                <w:tc>
                  <w:tcPr>
                    <w:tcW w:w="2304" w:type="dxa"/>
                    <w:tcBorders>
                      <w:top w:val="nil"/>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rPr>
                        <w:sz w:val="15"/>
                        <w:szCs w:val="15"/>
                      </w:rPr>
                    </w:pPr>
                    <w:r w:rsidRPr="00097C26">
                      <w:rPr>
                        <w:rFonts w:hint="eastAsia"/>
                        <w:sz w:val="15"/>
                        <w:szCs w:val="15"/>
                      </w:rPr>
                      <w:t>能源项目的投资建设及经营管理；建设及设备安装工程；工程建设咨询服务；建筑材料、机电设备销售；设备租赁。</w:t>
                    </w:r>
                  </w:p>
                </w:tc>
                <w:tc>
                  <w:tcPr>
                    <w:tcW w:w="677" w:type="dxa"/>
                    <w:tcBorders>
                      <w:top w:val="nil"/>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44,500</w:t>
                    </w:r>
                  </w:p>
                </w:tc>
                <w:tc>
                  <w:tcPr>
                    <w:tcW w:w="752" w:type="dxa"/>
                    <w:tcBorders>
                      <w:top w:val="nil"/>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100</w:t>
                    </w:r>
                  </w:p>
                </w:tc>
                <w:tc>
                  <w:tcPr>
                    <w:tcW w:w="1016" w:type="dxa"/>
                    <w:tcBorders>
                      <w:top w:val="nil"/>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429,185.75</w:t>
                    </w:r>
                  </w:p>
                </w:tc>
                <w:tc>
                  <w:tcPr>
                    <w:tcW w:w="992" w:type="dxa"/>
                    <w:tcBorders>
                      <w:top w:val="nil"/>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181,789.05</w:t>
                    </w:r>
                  </w:p>
                </w:tc>
                <w:tc>
                  <w:tcPr>
                    <w:tcW w:w="943" w:type="dxa"/>
                    <w:tcBorders>
                      <w:top w:val="nil"/>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73,749.91</w:t>
                    </w:r>
                  </w:p>
                </w:tc>
                <w:tc>
                  <w:tcPr>
                    <w:tcW w:w="891" w:type="dxa"/>
                    <w:tcBorders>
                      <w:top w:val="nil"/>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31,891.20</w:t>
                    </w:r>
                  </w:p>
                </w:tc>
                <w:tc>
                  <w:tcPr>
                    <w:tcW w:w="669" w:type="dxa"/>
                    <w:tcBorders>
                      <w:top w:val="nil"/>
                      <w:left w:val="nil"/>
                      <w:bottom w:val="single" w:sz="4" w:space="0" w:color="auto"/>
                      <w:right w:val="single" w:sz="4" w:space="0" w:color="auto"/>
                    </w:tcBorders>
                    <w:vAlign w:val="center"/>
                  </w:tcPr>
                  <w:p w:rsidR="008C12F7" w:rsidRPr="00097C26" w:rsidRDefault="008C12F7" w:rsidP="00664D10">
                    <w:pPr>
                      <w:spacing w:line="250" w:lineRule="exact"/>
                      <w:ind w:rightChars="-26" w:right="-55"/>
                      <w:rPr>
                        <w:sz w:val="15"/>
                        <w:szCs w:val="15"/>
                      </w:rPr>
                    </w:pPr>
                    <w:r w:rsidRPr="00097C26">
                      <w:rPr>
                        <w:rFonts w:hint="eastAsia"/>
                        <w:sz w:val="15"/>
                        <w:szCs w:val="15"/>
                      </w:rPr>
                      <w:t>公司全资子公司</w:t>
                    </w:r>
                  </w:p>
                </w:tc>
              </w:tr>
              <w:tr w:rsidR="008C12F7" w:rsidRPr="00097C26" w:rsidTr="0042368D">
                <w:trPr>
                  <w:trHeight w:val="270"/>
                  <w:jc w:val="center"/>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12F7" w:rsidRPr="00097C26" w:rsidRDefault="008C12F7" w:rsidP="00664D10">
                    <w:pPr>
                      <w:spacing w:line="250" w:lineRule="exact"/>
                      <w:rPr>
                        <w:sz w:val="15"/>
                        <w:szCs w:val="15"/>
                      </w:rPr>
                    </w:pPr>
                    <w:r w:rsidRPr="00097C26">
                      <w:rPr>
                        <w:rFonts w:hint="eastAsia"/>
                        <w:sz w:val="15"/>
                        <w:szCs w:val="15"/>
                      </w:rPr>
                      <w:t>福建中闽海上风电有限公司</w:t>
                    </w:r>
                  </w:p>
                </w:tc>
                <w:tc>
                  <w:tcPr>
                    <w:tcW w:w="2304"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rPr>
                        <w:sz w:val="15"/>
                        <w:szCs w:val="15"/>
                      </w:rPr>
                    </w:pPr>
                    <w:r w:rsidRPr="00097C26">
                      <w:rPr>
                        <w:rFonts w:hint="eastAsia"/>
                        <w:sz w:val="15"/>
                        <w:szCs w:val="15"/>
                      </w:rPr>
                      <w:t>风力发电项目的建设、经营管理及技术咨询；风力发电设备、配件及材料采购供应；风电场专业运行及维修服务（不含供电）；旅游开发。</w:t>
                    </w:r>
                  </w:p>
                </w:tc>
                <w:tc>
                  <w:tcPr>
                    <w:tcW w:w="677"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sz w:val="15"/>
                        <w:szCs w:val="15"/>
                      </w:rPr>
                      <w:t>115,672</w:t>
                    </w:r>
                  </w:p>
                </w:tc>
                <w:tc>
                  <w:tcPr>
                    <w:tcW w:w="752"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sz w:val="15"/>
                        <w:szCs w:val="15"/>
                      </w:rPr>
                      <w:t>100</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sz w:val="15"/>
                        <w:szCs w:val="15"/>
                      </w:rPr>
                      <w:t>534,198.48</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sz w:val="15"/>
                        <w:szCs w:val="15"/>
                      </w:rPr>
                      <w:t>148,201.23</w:t>
                    </w:r>
                  </w:p>
                </w:tc>
                <w:tc>
                  <w:tcPr>
                    <w:tcW w:w="943"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sz w:val="15"/>
                        <w:szCs w:val="15"/>
                      </w:rPr>
                      <w:t>40,287.46</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sz w:val="15"/>
                        <w:szCs w:val="15"/>
                      </w:rPr>
                      <w:t>22,441.03</w:t>
                    </w:r>
                  </w:p>
                </w:tc>
                <w:tc>
                  <w:tcPr>
                    <w:tcW w:w="669" w:type="dxa"/>
                    <w:tcBorders>
                      <w:top w:val="single" w:sz="4" w:space="0" w:color="auto"/>
                      <w:left w:val="nil"/>
                      <w:bottom w:val="single" w:sz="4" w:space="0" w:color="auto"/>
                      <w:right w:val="single" w:sz="4" w:space="0" w:color="auto"/>
                    </w:tcBorders>
                    <w:vAlign w:val="center"/>
                  </w:tcPr>
                  <w:p w:rsidR="008C12F7" w:rsidRPr="00097C26" w:rsidRDefault="008C12F7" w:rsidP="00664D10">
                    <w:pPr>
                      <w:spacing w:line="250" w:lineRule="exact"/>
                      <w:ind w:rightChars="-26" w:right="-55"/>
                      <w:rPr>
                        <w:sz w:val="15"/>
                        <w:szCs w:val="15"/>
                      </w:rPr>
                    </w:pPr>
                    <w:r w:rsidRPr="00097C26">
                      <w:rPr>
                        <w:rFonts w:hint="eastAsia"/>
                        <w:sz w:val="15"/>
                        <w:szCs w:val="15"/>
                      </w:rPr>
                      <w:t>公司全资子公司</w:t>
                    </w:r>
                  </w:p>
                </w:tc>
              </w:tr>
              <w:tr w:rsidR="008C12F7" w:rsidRPr="00097C26" w:rsidTr="0042368D">
                <w:trPr>
                  <w:trHeight w:val="270"/>
                  <w:jc w:val="center"/>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12F7" w:rsidRPr="00097C26" w:rsidRDefault="008C12F7" w:rsidP="00664D10">
                    <w:pPr>
                      <w:spacing w:line="250" w:lineRule="exact"/>
                      <w:rPr>
                        <w:sz w:val="15"/>
                        <w:szCs w:val="15"/>
                      </w:rPr>
                    </w:pPr>
                    <w:r w:rsidRPr="00097C26">
                      <w:rPr>
                        <w:sz w:val="15"/>
                        <w:szCs w:val="15"/>
                      </w:rPr>
                      <w:t>黑龙江富龙风力发电有限责任公司</w:t>
                    </w:r>
                  </w:p>
                </w:tc>
                <w:tc>
                  <w:tcPr>
                    <w:tcW w:w="2304"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rPr>
                        <w:sz w:val="15"/>
                        <w:szCs w:val="15"/>
                      </w:rPr>
                    </w:pPr>
                    <w:r w:rsidRPr="00097C26">
                      <w:rPr>
                        <w:sz w:val="15"/>
                        <w:szCs w:val="15"/>
                      </w:rPr>
                      <w:t>风力发电项目的开发、建设和生产经营。清洁和可再生能源技术的开发、咨询与服务；旅游景点开发、经营；农、林副业开发。</w:t>
                    </w:r>
                  </w:p>
                </w:tc>
                <w:tc>
                  <w:tcPr>
                    <w:tcW w:w="677"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sz w:val="15"/>
                        <w:szCs w:val="15"/>
                      </w:rPr>
                      <w:t>12,681</w:t>
                    </w:r>
                  </w:p>
                </w:tc>
                <w:tc>
                  <w:tcPr>
                    <w:tcW w:w="752"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sz w:val="15"/>
                        <w:szCs w:val="15"/>
                      </w:rPr>
                      <w:t>100</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31,082.31</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22,069.92</w:t>
                    </w:r>
                  </w:p>
                </w:tc>
                <w:tc>
                  <w:tcPr>
                    <w:tcW w:w="943"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6,169.54</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1,655.50</w:t>
                    </w:r>
                  </w:p>
                </w:tc>
                <w:tc>
                  <w:tcPr>
                    <w:tcW w:w="669" w:type="dxa"/>
                    <w:tcBorders>
                      <w:top w:val="single" w:sz="4" w:space="0" w:color="auto"/>
                      <w:left w:val="nil"/>
                      <w:bottom w:val="single" w:sz="4" w:space="0" w:color="auto"/>
                      <w:right w:val="single" w:sz="4" w:space="0" w:color="auto"/>
                    </w:tcBorders>
                    <w:vAlign w:val="center"/>
                  </w:tcPr>
                  <w:p w:rsidR="008C12F7" w:rsidRPr="00097C26" w:rsidRDefault="008C12F7" w:rsidP="00664D10">
                    <w:pPr>
                      <w:spacing w:line="250" w:lineRule="exact"/>
                      <w:ind w:rightChars="-26" w:right="-55"/>
                      <w:rPr>
                        <w:sz w:val="15"/>
                        <w:szCs w:val="15"/>
                      </w:rPr>
                    </w:pPr>
                    <w:r w:rsidRPr="00097C26">
                      <w:rPr>
                        <w:sz w:val="15"/>
                        <w:szCs w:val="15"/>
                      </w:rPr>
                      <w:t>公司全资子公司</w:t>
                    </w:r>
                  </w:p>
                </w:tc>
              </w:tr>
              <w:tr w:rsidR="008C12F7" w:rsidRPr="00097C26" w:rsidTr="0042368D">
                <w:trPr>
                  <w:trHeight w:val="270"/>
                  <w:jc w:val="center"/>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12F7" w:rsidRPr="00097C26" w:rsidRDefault="008C12F7" w:rsidP="00664D10">
                    <w:pPr>
                      <w:spacing w:line="250" w:lineRule="exact"/>
                      <w:rPr>
                        <w:sz w:val="15"/>
                        <w:szCs w:val="15"/>
                      </w:rPr>
                    </w:pPr>
                    <w:r w:rsidRPr="00097C26">
                      <w:rPr>
                        <w:sz w:val="15"/>
                        <w:szCs w:val="15"/>
                      </w:rPr>
                      <w:t>黑龙江富龙风能科技开发有限责任公司</w:t>
                    </w:r>
                  </w:p>
                </w:tc>
                <w:tc>
                  <w:tcPr>
                    <w:tcW w:w="2304"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rPr>
                        <w:sz w:val="15"/>
                        <w:szCs w:val="15"/>
                      </w:rPr>
                    </w:pPr>
                    <w:r w:rsidRPr="00097C26">
                      <w:rPr>
                        <w:sz w:val="15"/>
                        <w:szCs w:val="15"/>
                      </w:rPr>
                      <w:t>风力发电项目的开发、建设和生产经营，清洁和可再生能源技术的开发、咨询与服务，旅游景点开发、经营，农林副业开发。</w:t>
                    </w:r>
                  </w:p>
                </w:tc>
                <w:tc>
                  <w:tcPr>
                    <w:tcW w:w="677"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sz w:val="15"/>
                        <w:szCs w:val="15"/>
                      </w:rPr>
                      <w:t>11,050</w:t>
                    </w:r>
                  </w:p>
                </w:tc>
                <w:tc>
                  <w:tcPr>
                    <w:tcW w:w="752"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sz w:val="15"/>
                        <w:szCs w:val="15"/>
                      </w:rPr>
                      <w:t>100</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31,591.99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14,573.59</w:t>
                    </w:r>
                  </w:p>
                </w:tc>
                <w:tc>
                  <w:tcPr>
                    <w:tcW w:w="943"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5,925.13</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1,638.29</w:t>
                    </w:r>
                  </w:p>
                </w:tc>
                <w:tc>
                  <w:tcPr>
                    <w:tcW w:w="669" w:type="dxa"/>
                    <w:tcBorders>
                      <w:top w:val="single" w:sz="4" w:space="0" w:color="auto"/>
                      <w:left w:val="nil"/>
                      <w:bottom w:val="single" w:sz="4" w:space="0" w:color="auto"/>
                      <w:right w:val="single" w:sz="4" w:space="0" w:color="auto"/>
                    </w:tcBorders>
                    <w:vAlign w:val="center"/>
                  </w:tcPr>
                  <w:p w:rsidR="008C12F7" w:rsidRPr="00097C26" w:rsidRDefault="008C12F7" w:rsidP="00664D10">
                    <w:pPr>
                      <w:spacing w:line="250" w:lineRule="exact"/>
                      <w:ind w:rightChars="-26" w:right="-55"/>
                      <w:rPr>
                        <w:sz w:val="15"/>
                        <w:szCs w:val="15"/>
                      </w:rPr>
                    </w:pPr>
                    <w:r w:rsidRPr="00097C26">
                      <w:rPr>
                        <w:sz w:val="15"/>
                        <w:szCs w:val="15"/>
                      </w:rPr>
                      <w:t>公司全资子公司</w:t>
                    </w:r>
                  </w:p>
                </w:tc>
              </w:tr>
              <w:tr w:rsidR="008C12F7" w:rsidRPr="00097C26" w:rsidTr="00494E45">
                <w:trPr>
                  <w:trHeight w:val="270"/>
                  <w:jc w:val="center"/>
                </w:trPr>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C12F7" w:rsidRPr="00097C26" w:rsidRDefault="008C12F7" w:rsidP="00664D10">
                    <w:pPr>
                      <w:spacing w:line="250" w:lineRule="exact"/>
                      <w:rPr>
                        <w:sz w:val="15"/>
                        <w:szCs w:val="15"/>
                      </w:rPr>
                    </w:pPr>
                    <w:r w:rsidRPr="00097C26">
                      <w:rPr>
                        <w:rFonts w:hint="eastAsia"/>
                        <w:sz w:val="15"/>
                        <w:szCs w:val="15"/>
                      </w:rPr>
                      <w:t>中闽（富锦）生物质热电有限公司</w:t>
                    </w:r>
                  </w:p>
                </w:tc>
                <w:tc>
                  <w:tcPr>
                    <w:tcW w:w="2304"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both"/>
                      <w:rPr>
                        <w:sz w:val="15"/>
                        <w:szCs w:val="15"/>
                      </w:rPr>
                    </w:pPr>
                    <w:r w:rsidRPr="00097C26">
                      <w:rPr>
                        <w:rFonts w:hint="eastAsia"/>
                        <w:sz w:val="15"/>
                        <w:szCs w:val="15"/>
                      </w:rPr>
                      <w:t>生物质能发电，风力发电，电力供应，热力生产和供应，新能源技术推广服务，生物质能技术开发、转让、咨询服务，风能发电工程施工，热力输送管道设施施工，生物质致密成型燃料加工、销售，灰渣销售，农副产品收购、仓储、销售，休闲观光活动。</w:t>
                    </w:r>
                  </w:p>
                </w:tc>
                <w:tc>
                  <w:tcPr>
                    <w:tcW w:w="677"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6,000</w:t>
                    </w:r>
                  </w:p>
                </w:tc>
                <w:tc>
                  <w:tcPr>
                    <w:tcW w:w="752"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100</w:t>
                    </w:r>
                  </w:p>
                </w:tc>
                <w:tc>
                  <w:tcPr>
                    <w:tcW w:w="1016"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sz w:val="15"/>
                        <w:szCs w:val="15"/>
                      </w:rPr>
                      <w:t>26,688.09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sz w:val="15"/>
                        <w:szCs w:val="15"/>
                      </w:rPr>
                      <w:t>5,843.62</w:t>
                    </w:r>
                  </w:p>
                </w:tc>
                <w:tc>
                  <w:tcPr>
                    <w:tcW w:w="943"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rFonts w:hint="eastAsia"/>
                        <w:sz w:val="15"/>
                        <w:szCs w:val="15"/>
                      </w:rPr>
                      <w:t>0.00</w:t>
                    </w:r>
                  </w:p>
                </w:tc>
                <w:tc>
                  <w:tcPr>
                    <w:tcW w:w="891" w:type="dxa"/>
                    <w:tcBorders>
                      <w:top w:val="single" w:sz="4" w:space="0" w:color="auto"/>
                      <w:left w:val="nil"/>
                      <w:bottom w:val="single" w:sz="4" w:space="0" w:color="auto"/>
                      <w:right w:val="single" w:sz="4" w:space="0" w:color="auto"/>
                    </w:tcBorders>
                    <w:shd w:val="clear" w:color="auto" w:fill="auto"/>
                    <w:noWrap/>
                    <w:vAlign w:val="center"/>
                  </w:tcPr>
                  <w:p w:rsidR="008C12F7" w:rsidRPr="00097C26" w:rsidRDefault="008C12F7" w:rsidP="00664D10">
                    <w:pPr>
                      <w:spacing w:line="250" w:lineRule="exact"/>
                      <w:jc w:val="right"/>
                      <w:rPr>
                        <w:sz w:val="15"/>
                        <w:szCs w:val="15"/>
                      </w:rPr>
                    </w:pPr>
                    <w:r w:rsidRPr="00097C26">
                      <w:rPr>
                        <w:sz w:val="15"/>
                        <w:szCs w:val="15"/>
                      </w:rPr>
                      <w:t>-154.07</w:t>
                    </w:r>
                  </w:p>
                </w:tc>
                <w:tc>
                  <w:tcPr>
                    <w:tcW w:w="669" w:type="dxa"/>
                    <w:tcBorders>
                      <w:top w:val="single" w:sz="4" w:space="0" w:color="auto"/>
                      <w:left w:val="nil"/>
                      <w:bottom w:val="single" w:sz="4" w:space="0" w:color="auto"/>
                      <w:right w:val="single" w:sz="4" w:space="0" w:color="auto"/>
                    </w:tcBorders>
                    <w:vAlign w:val="center"/>
                  </w:tcPr>
                  <w:p w:rsidR="008C12F7" w:rsidRPr="00097C26" w:rsidRDefault="008C12F7" w:rsidP="00664D10">
                    <w:pPr>
                      <w:spacing w:line="250" w:lineRule="exact"/>
                      <w:ind w:rightChars="-26" w:right="-55"/>
                      <w:rPr>
                        <w:sz w:val="15"/>
                        <w:szCs w:val="15"/>
                      </w:rPr>
                    </w:pPr>
                    <w:r w:rsidRPr="00097C26">
                      <w:rPr>
                        <w:sz w:val="15"/>
                        <w:szCs w:val="15"/>
                      </w:rPr>
                      <w:t>公司全资子公司</w:t>
                    </w:r>
                  </w:p>
                </w:tc>
              </w:tr>
            </w:tbl>
            <w:p w:rsidR="008C12F7" w:rsidRDefault="008C12F7"/>
            <w:p w:rsidR="00DD3E8A" w:rsidRDefault="00DD3E8A" w:rsidP="00DD3E8A">
              <w:pPr>
                <w:ind w:firstLineChars="200" w:firstLine="420"/>
                <w:rPr>
                  <w:szCs w:val="21"/>
                </w:rPr>
              </w:pPr>
              <w:r>
                <w:rPr>
                  <w:rFonts w:hint="eastAsia"/>
                  <w:szCs w:val="21"/>
                </w:rPr>
                <w:t>2、</w:t>
              </w:r>
              <w:r w:rsidRPr="006F7719">
                <w:rPr>
                  <w:rFonts w:hint="eastAsia"/>
                  <w:szCs w:val="21"/>
                </w:rPr>
                <w:t>二级子公司情况</w:t>
              </w:r>
            </w:p>
            <w:p w:rsidR="00DD3E8A" w:rsidRDefault="00DD3E8A" w:rsidP="00DD3E8A">
              <w:pPr>
                <w:jc w:val="right"/>
              </w:pPr>
              <w:r>
                <w:rPr>
                  <w:rFonts w:hint="eastAsia"/>
                  <w:szCs w:val="21"/>
                </w:rPr>
                <w:t xml:space="preserve">                                                         单位</w:t>
              </w:r>
              <w:r>
                <w:rPr>
                  <w:szCs w:val="21"/>
                </w:rPr>
                <w:t>:万元</w:t>
              </w:r>
              <w:r>
                <w:rPr>
                  <w:rFonts w:hint="eastAsia"/>
                  <w:szCs w:val="21"/>
                </w:rPr>
                <w:t xml:space="preserve">  币种</w:t>
              </w:r>
              <w:r>
                <w:rPr>
                  <w:szCs w:val="21"/>
                </w:rPr>
                <w:t>:人民币</w:t>
              </w:r>
            </w:p>
            <w:tbl>
              <w:tblPr>
                <w:tblW w:w="9058" w:type="dxa"/>
                <w:jc w:val="center"/>
                <w:tblInd w:w="3" w:type="dxa"/>
                <w:tblLook w:val="04A0"/>
              </w:tblPr>
              <w:tblGrid>
                <w:gridCol w:w="855"/>
                <w:gridCol w:w="2296"/>
                <w:gridCol w:w="685"/>
                <w:gridCol w:w="752"/>
                <w:gridCol w:w="966"/>
                <w:gridCol w:w="966"/>
                <w:gridCol w:w="922"/>
                <w:gridCol w:w="891"/>
                <w:gridCol w:w="725"/>
              </w:tblGrid>
              <w:tr w:rsidR="00FB23B7" w:rsidRPr="00295429" w:rsidTr="00CE123E">
                <w:trPr>
                  <w:trHeight w:val="325"/>
                  <w:tblHeader/>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公司名称</w:t>
                    </w:r>
                  </w:p>
                </w:tc>
                <w:tc>
                  <w:tcPr>
                    <w:tcW w:w="22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经营范围</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注册</w:t>
                    </w:r>
                  </w:p>
                  <w:p w:rsidR="00FB23B7" w:rsidRPr="00295429" w:rsidRDefault="00FB23B7" w:rsidP="00664D10">
                    <w:pPr>
                      <w:spacing w:line="240" w:lineRule="exact"/>
                      <w:jc w:val="center"/>
                      <w:rPr>
                        <w:sz w:val="15"/>
                        <w:szCs w:val="15"/>
                      </w:rPr>
                    </w:pPr>
                    <w:r w:rsidRPr="00295429">
                      <w:rPr>
                        <w:rFonts w:hint="eastAsia"/>
                        <w:sz w:val="15"/>
                        <w:szCs w:val="15"/>
                      </w:rPr>
                      <w:t>资本</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Pr>
                        <w:rFonts w:hint="eastAsia"/>
                        <w:sz w:val="15"/>
                        <w:szCs w:val="15"/>
                      </w:rPr>
                      <w:t>中闽有限</w:t>
                    </w:r>
                    <w:r w:rsidRPr="00295429">
                      <w:rPr>
                        <w:rFonts w:hint="eastAsia"/>
                        <w:sz w:val="15"/>
                        <w:szCs w:val="15"/>
                      </w:rPr>
                      <w:t>持股比例(%)</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rsidR="00FB23B7" w:rsidRPr="00411DC6" w:rsidRDefault="00FB23B7" w:rsidP="00664D10">
                    <w:pPr>
                      <w:spacing w:line="240" w:lineRule="exact"/>
                      <w:jc w:val="center"/>
                      <w:rPr>
                        <w:sz w:val="15"/>
                        <w:szCs w:val="15"/>
                      </w:rPr>
                    </w:pPr>
                    <w:r w:rsidRPr="00411DC6">
                      <w:rPr>
                        <w:rFonts w:hint="eastAsia"/>
                        <w:sz w:val="15"/>
                        <w:szCs w:val="15"/>
                      </w:rPr>
                      <w:t>截止2020年</w:t>
                    </w:r>
                    <w:r>
                      <w:rPr>
                        <w:rFonts w:hint="eastAsia"/>
                        <w:sz w:val="15"/>
                        <w:szCs w:val="15"/>
                      </w:rPr>
                      <w:t>12</w:t>
                    </w:r>
                    <w:r w:rsidRPr="00411DC6">
                      <w:rPr>
                        <w:rFonts w:hint="eastAsia"/>
                        <w:sz w:val="15"/>
                        <w:szCs w:val="15"/>
                      </w:rPr>
                      <w:t>月3</w:t>
                    </w:r>
                    <w:r>
                      <w:rPr>
                        <w:rFonts w:hint="eastAsia"/>
                        <w:sz w:val="15"/>
                        <w:szCs w:val="15"/>
                      </w:rPr>
                      <w:t>1</w:t>
                    </w:r>
                    <w:r w:rsidRPr="00411DC6">
                      <w:rPr>
                        <w:rFonts w:hint="eastAsia"/>
                        <w:sz w:val="15"/>
                        <w:szCs w:val="15"/>
                      </w:rPr>
                      <w:t>日</w:t>
                    </w:r>
                  </w:p>
                </w:tc>
                <w:tc>
                  <w:tcPr>
                    <w:tcW w:w="1813" w:type="dxa"/>
                    <w:gridSpan w:val="2"/>
                    <w:tcBorders>
                      <w:top w:val="single" w:sz="4" w:space="0" w:color="auto"/>
                      <w:left w:val="nil"/>
                      <w:bottom w:val="single" w:sz="4" w:space="0" w:color="auto"/>
                      <w:right w:val="single" w:sz="4" w:space="0" w:color="auto"/>
                    </w:tcBorders>
                    <w:shd w:val="clear" w:color="auto" w:fill="auto"/>
                    <w:noWrap/>
                    <w:vAlign w:val="center"/>
                  </w:tcPr>
                  <w:p w:rsidR="00FB23B7" w:rsidRPr="00411DC6" w:rsidRDefault="00FB23B7" w:rsidP="00664D10">
                    <w:pPr>
                      <w:spacing w:line="240" w:lineRule="exact"/>
                      <w:jc w:val="center"/>
                      <w:rPr>
                        <w:sz w:val="15"/>
                        <w:szCs w:val="15"/>
                      </w:rPr>
                    </w:pPr>
                    <w:r w:rsidRPr="00411DC6">
                      <w:rPr>
                        <w:rFonts w:hint="eastAsia"/>
                        <w:sz w:val="15"/>
                        <w:szCs w:val="15"/>
                      </w:rPr>
                      <w:t>2020年1-</w:t>
                    </w:r>
                    <w:r>
                      <w:rPr>
                        <w:rFonts w:hint="eastAsia"/>
                        <w:sz w:val="15"/>
                        <w:szCs w:val="15"/>
                      </w:rPr>
                      <w:t>12</w:t>
                    </w:r>
                    <w:r w:rsidRPr="00411DC6">
                      <w:rPr>
                        <w:rFonts w:hint="eastAsia"/>
                        <w:sz w:val="15"/>
                        <w:szCs w:val="15"/>
                      </w:rPr>
                      <w:t>月</w:t>
                    </w:r>
                  </w:p>
                </w:tc>
                <w:tc>
                  <w:tcPr>
                    <w:tcW w:w="725" w:type="dxa"/>
                    <w:vMerge w:val="restart"/>
                    <w:tcBorders>
                      <w:top w:val="single" w:sz="4" w:space="0" w:color="auto"/>
                      <w:left w:val="nil"/>
                      <w:right w:val="single" w:sz="4" w:space="0" w:color="auto"/>
                    </w:tcBorders>
                    <w:vAlign w:val="center"/>
                  </w:tcPr>
                  <w:p w:rsidR="00FB23B7" w:rsidRPr="00295429" w:rsidRDefault="00FB23B7" w:rsidP="00664D10">
                    <w:pPr>
                      <w:spacing w:line="240" w:lineRule="exact"/>
                      <w:jc w:val="center"/>
                      <w:rPr>
                        <w:sz w:val="15"/>
                        <w:szCs w:val="15"/>
                      </w:rPr>
                    </w:pPr>
                    <w:r w:rsidRPr="00295429">
                      <w:rPr>
                        <w:rFonts w:hint="eastAsia"/>
                        <w:sz w:val="15"/>
                        <w:szCs w:val="15"/>
                      </w:rPr>
                      <w:t>备注</w:t>
                    </w:r>
                  </w:p>
                </w:tc>
              </w:tr>
              <w:tr w:rsidR="00FB23B7" w:rsidRPr="00295429" w:rsidTr="00CE123E">
                <w:trPr>
                  <w:trHeight w:val="325"/>
                  <w:tblHeader/>
                  <w:jc w:val="center"/>
                </w:trPr>
                <w:tc>
                  <w:tcPr>
                    <w:tcW w:w="855" w:type="dxa"/>
                    <w:vMerge/>
                    <w:tcBorders>
                      <w:top w:val="single" w:sz="4" w:space="0" w:color="auto"/>
                      <w:left w:val="single" w:sz="4" w:space="0" w:color="auto"/>
                      <w:bottom w:val="single" w:sz="4" w:space="0" w:color="auto"/>
                      <w:right w:val="single" w:sz="4" w:space="0" w:color="auto"/>
                    </w:tcBorders>
                    <w:vAlign w:val="center"/>
                  </w:tcPr>
                  <w:p w:rsidR="00FB23B7" w:rsidRPr="00295429" w:rsidRDefault="00FB23B7" w:rsidP="00664D10">
                    <w:pPr>
                      <w:spacing w:line="240" w:lineRule="exact"/>
                      <w:jc w:val="center"/>
                      <w:rPr>
                        <w:sz w:val="15"/>
                        <w:szCs w:val="15"/>
                      </w:rPr>
                    </w:pPr>
                  </w:p>
                </w:tc>
                <w:tc>
                  <w:tcPr>
                    <w:tcW w:w="2296" w:type="dxa"/>
                    <w:vMerge/>
                    <w:tcBorders>
                      <w:top w:val="single" w:sz="4" w:space="0" w:color="auto"/>
                      <w:left w:val="single" w:sz="4" w:space="0" w:color="auto"/>
                      <w:bottom w:val="single" w:sz="4" w:space="0" w:color="auto"/>
                      <w:right w:val="single" w:sz="4" w:space="0" w:color="auto"/>
                    </w:tcBorders>
                    <w:vAlign w:val="center"/>
                  </w:tcPr>
                  <w:p w:rsidR="00FB23B7" w:rsidRPr="00295429" w:rsidRDefault="00FB23B7" w:rsidP="00664D10">
                    <w:pPr>
                      <w:spacing w:line="240" w:lineRule="exact"/>
                      <w:jc w:val="center"/>
                      <w:rPr>
                        <w:sz w:val="15"/>
                        <w:szCs w:val="15"/>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FB23B7" w:rsidRPr="00295429" w:rsidRDefault="00FB23B7" w:rsidP="00664D10">
                    <w:pPr>
                      <w:spacing w:line="240" w:lineRule="exact"/>
                      <w:jc w:val="center"/>
                      <w:rPr>
                        <w:sz w:val="15"/>
                        <w:szCs w:val="15"/>
                      </w:rPr>
                    </w:pPr>
                  </w:p>
                </w:tc>
                <w:tc>
                  <w:tcPr>
                    <w:tcW w:w="752" w:type="dxa"/>
                    <w:vMerge/>
                    <w:tcBorders>
                      <w:top w:val="single" w:sz="4" w:space="0" w:color="auto"/>
                      <w:left w:val="single" w:sz="4" w:space="0" w:color="auto"/>
                      <w:bottom w:val="single" w:sz="4" w:space="0" w:color="auto"/>
                      <w:right w:val="single" w:sz="4" w:space="0" w:color="auto"/>
                    </w:tcBorders>
                    <w:vAlign w:val="center"/>
                  </w:tcPr>
                  <w:p w:rsidR="00FB23B7" w:rsidRPr="00295429" w:rsidRDefault="00FB23B7" w:rsidP="00664D10">
                    <w:pPr>
                      <w:spacing w:line="240" w:lineRule="exact"/>
                      <w:jc w:val="center"/>
                      <w:rPr>
                        <w:sz w:val="15"/>
                        <w:szCs w:val="15"/>
                      </w:rPr>
                    </w:pPr>
                  </w:p>
                </w:tc>
                <w:tc>
                  <w:tcPr>
                    <w:tcW w:w="966" w:type="dxa"/>
                    <w:tcBorders>
                      <w:top w:val="nil"/>
                      <w:left w:val="nil"/>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总资产</w:t>
                    </w:r>
                  </w:p>
                </w:tc>
                <w:tc>
                  <w:tcPr>
                    <w:tcW w:w="966" w:type="dxa"/>
                    <w:tcBorders>
                      <w:top w:val="nil"/>
                      <w:left w:val="nil"/>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净资产</w:t>
                    </w:r>
                  </w:p>
                </w:tc>
                <w:tc>
                  <w:tcPr>
                    <w:tcW w:w="922" w:type="dxa"/>
                    <w:tcBorders>
                      <w:top w:val="nil"/>
                      <w:left w:val="nil"/>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营业收入</w:t>
                    </w:r>
                  </w:p>
                </w:tc>
                <w:tc>
                  <w:tcPr>
                    <w:tcW w:w="891" w:type="dxa"/>
                    <w:tcBorders>
                      <w:top w:val="nil"/>
                      <w:left w:val="nil"/>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净利润</w:t>
                    </w:r>
                  </w:p>
                </w:tc>
                <w:tc>
                  <w:tcPr>
                    <w:tcW w:w="725" w:type="dxa"/>
                    <w:vMerge/>
                    <w:tcBorders>
                      <w:left w:val="nil"/>
                      <w:bottom w:val="single" w:sz="4" w:space="0" w:color="auto"/>
                      <w:right w:val="single" w:sz="4" w:space="0" w:color="auto"/>
                    </w:tcBorders>
                  </w:tcPr>
                  <w:p w:rsidR="00FB23B7" w:rsidRPr="00295429" w:rsidRDefault="00FB23B7" w:rsidP="00664D10">
                    <w:pPr>
                      <w:spacing w:line="240" w:lineRule="exact"/>
                      <w:rPr>
                        <w:sz w:val="15"/>
                        <w:szCs w:val="15"/>
                      </w:rPr>
                    </w:pPr>
                  </w:p>
                </w:tc>
              </w:tr>
              <w:tr w:rsidR="00FB23B7" w:rsidRPr="00295429" w:rsidTr="00CE123E">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FB23B7" w:rsidRPr="00295429" w:rsidRDefault="00FB23B7" w:rsidP="00664D10">
                    <w:pPr>
                      <w:spacing w:line="240" w:lineRule="exact"/>
                      <w:rPr>
                        <w:sz w:val="15"/>
                        <w:szCs w:val="15"/>
                      </w:rPr>
                    </w:pPr>
                    <w:r w:rsidRPr="00295429">
                      <w:rPr>
                        <w:rFonts w:hint="eastAsia"/>
                        <w:sz w:val="15"/>
                        <w:szCs w:val="15"/>
                      </w:rPr>
                      <w:t xml:space="preserve">中闽（福清）风电有限公司　</w:t>
                    </w:r>
                  </w:p>
                </w:tc>
                <w:tc>
                  <w:tcPr>
                    <w:tcW w:w="229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rPr>
                        <w:sz w:val="15"/>
                        <w:szCs w:val="15"/>
                      </w:rPr>
                    </w:pPr>
                    <w:r w:rsidRPr="00295429">
                      <w:rPr>
                        <w:sz w:val="15"/>
                        <w:szCs w:val="15"/>
                      </w:rPr>
                      <w:t>风力发电项目的建设、</w:t>
                    </w:r>
                    <w:r w:rsidRPr="00295429">
                      <w:rPr>
                        <w:rFonts w:hint="eastAsia"/>
                        <w:sz w:val="15"/>
                        <w:szCs w:val="15"/>
                      </w:rPr>
                      <w:t>运营</w:t>
                    </w:r>
                    <w:r w:rsidRPr="00295429">
                      <w:rPr>
                        <w:sz w:val="15"/>
                        <w:szCs w:val="15"/>
                      </w:rPr>
                      <w:t>及咨询；风电场专业运行及维修</w:t>
                    </w:r>
                    <w:r w:rsidRPr="00295429">
                      <w:rPr>
                        <w:rFonts w:hint="eastAsia"/>
                        <w:sz w:val="15"/>
                        <w:szCs w:val="15"/>
                      </w:rPr>
                      <w:t>维护</w:t>
                    </w:r>
                    <w:r w:rsidRPr="00295429">
                      <w:rPr>
                        <w:sz w:val="15"/>
                        <w:szCs w:val="15"/>
                      </w:rPr>
                      <w:t>服务</w:t>
                    </w:r>
                    <w:r w:rsidRPr="00295429">
                      <w:rPr>
                        <w:rFonts w:hint="eastAsia"/>
                        <w:sz w:val="15"/>
                        <w:szCs w:val="15"/>
                      </w:rPr>
                      <w:t>。</w:t>
                    </w:r>
                  </w:p>
                </w:tc>
                <w:tc>
                  <w:tcPr>
                    <w:tcW w:w="685" w:type="dxa"/>
                    <w:tcBorders>
                      <w:top w:val="nil"/>
                      <w:left w:val="nil"/>
                      <w:bottom w:val="single" w:sz="4" w:space="0" w:color="auto"/>
                      <w:right w:val="single" w:sz="4" w:space="0" w:color="auto"/>
                    </w:tcBorders>
                    <w:shd w:val="clear" w:color="auto" w:fill="auto"/>
                    <w:noWrap/>
                    <w:vAlign w:val="center"/>
                  </w:tcPr>
                  <w:p w:rsidR="00FB23B7" w:rsidRPr="00453860" w:rsidRDefault="00FB23B7" w:rsidP="00664D10">
                    <w:pPr>
                      <w:spacing w:line="240" w:lineRule="exact"/>
                      <w:jc w:val="right"/>
                      <w:rPr>
                        <w:sz w:val="15"/>
                        <w:szCs w:val="15"/>
                      </w:rPr>
                    </w:pPr>
                    <w:r>
                      <w:rPr>
                        <w:rFonts w:hint="eastAsia"/>
                        <w:sz w:val="15"/>
                        <w:szCs w:val="15"/>
                      </w:rPr>
                      <w:t>60</w:t>
                    </w:r>
                    <w:r w:rsidRPr="00453860">
                      <w:rPr>
                        <w:rFonts w:hint="eastAsia"/>
                        <w:sz w:val="15"/>
                        <w:szCs w:val="15"/>
                      </w:rPr>
                      <w:t>,700</w:t>
                    </w:r>
                  </w:p>
                </w:tc>
                <w:tc>
                  <w:tcPr>
                    <w:tcW w:w="752"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sidRPr="00295429">
                      <w:rPr>
                        <w:rFonts w:hint="eastAsia"/>
                        <w:sz w:val="15"/>
                        <w:szCs w:val="15"/>
                      </w:rPr>
                      <w:t>100</w:t>
                    </w:r>
                  </w:p>
                </w:tc>
                <w:tc>
                  <w:tcPr>
                    <w:tcW w:w="96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234,531.47</w:t>
                    </w:r>
                  </w:p>
                </w:tc>
                <w:tc>
                  <w:tcPr>
                    <w:tcW w:w="96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85,513.91</w:t>
                    </w:r>
                  </w:p>
                </w:tc>
                <w:tc>
                  <w:tcPr>
                    <w:tcW w:w="922"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39,510.83</w:t>
                    </w:r>
                  </w:p>
                </w:tc>
                <w:tc>
                  <w:tcPr>
                    <w:tcW w:w="891"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17,793.02</w:t>
                    </w:r>
                  </w:p>
                </w:tc>
                <w:tc>
                  <w:tcPr>
                    <w:tcW w:w="725" w:type="dxa"/>
                    <w:tcBorders>
                      <w:top w:val="nil"/>
                      <w:left w:val="nil"/>
                      <w:bottom w:val="single" w:sz="4" w:space="0" w:color="auto"/>
                      <w:right w:val="single" w:sz="4" w:space="0" w:color="auto"/>
                    </w:tcBorders>
                    <w:vAlign w:val="center"/>
                  </w:tcPr>
                  <w:p w:rsidR="00FB23B7" w:rsidRPr="00295429" w:rsidRDefault="00FB23B7" w:rsidP="00664D10">
                    <w:pPr>
                      <w:spacing w:line="24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全资子公司</w:t>
                    </w:r>
                  </w:p>
                </w:tc>
              </w:tr>
              <w:tr w:rsidR="00FB23B7" w:rsidRPr="00295429" w:rsidTr="00CE123E">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FB23B7" w:rsidRPr="00295429" w:rsidRDefault="00FB23B7" w:rsidP="00664D10">
                    <w:pPr>
                      <w:spacing w:line="240" w:lineRule="exact"/>
                      <w:rPr>
                        <w:sz w:val="15"/>
                        <w:szCs w:val="15"/>
                      </w:rPr>
                    </w:pPr>
                    <w:r w:rsidRPr="00295429">
                      <w:rPr>
                        <w:rFonts w:hint="eastAsia"/>
                        <w:sz w:val="15"/>
                        <w:szCs w:val="15"/>
                      </w:rPr>
                      <w:t>中闽（连江）风电有限公司</w:t>
                    </w:r>
                  </w:p>
                </w:tc>
                <w:tc>
                  <w:tcPr>
                    <w:tcW w:w="229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rPr>
                        <w:sz w:val="15"/>
                        <w:szCs w:val="15"/>
                      </w:rPr>
                    </w:pPr>
                    <w:r w:rsidRPr="00295429">
                      <w:rPr>
                        <w:sz w:val="15"/>
                        <w:szCs w:val="15"/>
                      </w:rPr>
                      <w:t>风力发电项目的建设、经营管理</w:t>
                    </w:r>
                    <w:r w:rsidRPr="00295429">
                      <w:rPr>
                        <w:rFonts w:hint="eastAsia"/>
                        <w:sz w:val="15"/>
                        <w:szCs w:val="15"/>
                      </w:rPr>
                      <w:t>、</w:t>
                    </w:r>
                    <w:r w:rsidRPr="00295429">
                      <w:rPr>
                        <w:sz w:val="15"/>
                        <w:szCs w:val="15"/>
                      </w:rPr>
                      <w:t>技术咨询</w:t>
                    </w:r>
                    <w:r w:rsidRPr="00295429">
                      <w:rPr>
                        <w:rFonts w:hint="eastAsia"/>
                        <w:sz w:val="15"/>
                        <w:szCs w:val="15"/>
                      </w:rPr>
                      <w:t>；</w:t>
                    </w:r>
                    <w:r w:rsidRPr="00295429">
                      <w:rPr>
                        <w:sz w:val="15"/>
                        <w:szCs w:val="15"/>
                      </w:rPr>
                      <w:t>风力发电设备、配件及材料的采购供应</w:t>
                    </w:r>
                    <w:r w:rsidRPr="00295429">
                      <w:rPr>
                        <w:rFonts w:hint="eastAsia"/>
                        <w:sz w:val="15"/>
                        <w:szCs w:val="15"/>
                      </w:rPr>
                      <w:t>；风力发电</w:t>
                    </w:r>
                    <w:r w:rsidRPr="00295429">
                      <w:rPr>
                        <w:sz w:val="15"/>
                        <w:szCs w:val="15"/>
                      </w:rPr>
                      <w:t>运行及维修服务（不含供电）；旅游开发。</w:t>
                    </w:r>
                  </w:p>
                </w:tc>
                <w:tc>
                  <w:tcPr>
                    <w:tcW w:w="685"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sidRPr="00295429">
                      <w:rPr>
                        <w:rFonts w:hint="eastAsia"/>
                        <w:sz w:val="15"/>
                        <w:szCs w:val="15"/>
                      </w:rPr>
                      <w:t>15,700</w:t>
                    </w:r>
                  </w:p>
                </w:tc>
                <w:tc>
                  <w:tcPr>
                    <w:tcW w:w="752"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sidRPr="00295429">
                      <w:rPr>
                        <w:rFonts w:hint="eastAsia"/>
                        <w:sz w:val="15"/>
                        <w:szCs w:val="15"/>
                      </w:rPr>
                      <w:t>100</w:t>
                    </w:r>
                  </w:p>
                </w:tc>
                <w:tc>
                  <w:tcPr>
                    <w:tcW w:w="96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54,724.52</w:t>
                    </w:r>
                  </w:p>
                </w:tc>
                <w:tc>
                  <w:tcPr>
                    <w:tcW w:w="96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42,414.19</w:t>
                    </w:r>
                  </w:p>
                </w:tc>
                <w:tc>
                  <w:tcPr>
                    <w:tcW w:w="922"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10,456.78</w:t>
                    </w:r>
                  </w:p>
                </w:tc>
                <w:tc>
                  <w:tcPr>
                    <w:tcW w:w="891"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4,609.38</w:t>
                    </w:r>
                  </w:p>
                </w:tc>
                <w:tc>
                  <w:tcPr>
                    <w:tcW w:w="725" w:type="dxa"/>
                    <w:tcBorders>
                      <w:top w:val="nil"/>
                      <w:left w:val="nil"/>
                      <w:bottom w:val="single" w:sz="4" w:space="0" w:color="auto"/>
                      <w:right w:val="single" w:sz="4" w:space="0" w:color="auto"/>
                    </w:tcBorders>
                    <w:vAlign w:val="center"/>
                  </w:tcPr>
                  <w:p w:rsidR="00FB23B7" w:rsidRPr="00295429" w:rsidRDefault="00FB23B7" w:rsidP="00664D10">
                    <w:pPr>
                      <w:spacing w:line="24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全资子公司</w:t>
                    </w:r>
                  </w:p>
                </w:tc>
              </w:tr>
              <w:tr w:rsidR="00FB23B7" w:rsidRPr="00295429" w:rsidTr="00CE123E">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FB23B7" w:rsidRPr="00295429" w:rsidRDefault="00FB23B7" w:rsidP="00664D10">
                    <w:pPr>
                      <w:spacing w:line="240" w:lineRule="exact"/>
                      <w:rPr>
                        <w:sz w:val="15"/>
                        <w:szCs w:val="15"/>
                      </w:rPr>
                    </w:pPr>
                    <w:r w:rsidRPr="00295429">
                      <w:rPr>
                        <w:rFonts w:hint="eastAsia"/>
                        <w:sz w:val="15"/>
                        <w:szCs w:val="15"/>
                      </w:rPr>
                      <w:t>中闽（平潭）风电有限公司</w:t>
                    </w:r>
                  </w:p>
                </w:tc>
                <w:tc>
                  <w:tcPr>
                    <w:tcW w:w="229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rPr>
                        <w:sz w:val="15"/>
                        <w:szCs w:val="15"/>
                      </w:rPr>
                    </w:pPr>
                    <w:r w:rsidRPr="00295429">
                      <w:rPr>
                        <w:sz w:val="15"/>
                        <w:szCs w:val="15"/>
                      </w:rPr>
                      <w:t>风力发电项目</w:t>
                    </w:r>
                    <w:r w:rsidRPr="00295429">
                      <w:rPr>
                        <w:rFonts w:hint="eastAsia"/>
                        <w:sz w:val="15"/>
                        <w:szCs w:val="15"/>
                      </w:rPr>
                      <w:t>开发</w:t>
                    </w:r>
                    <w:r w:rsidRPr="00295429">
                      <w:rPr>
                        <w:sz w:val="15"/>
                        <w:szCs w:val="15"/>
                      </w:rPr>
                      <w:t>建设</w:t>
                    </w:r>
                    <w:r w:rsidRPr="00295429">
                      <w:rPr>
                        <w:rFonts w:hint="eastAsia"/>
                        <w:sz w:val="15"/>
                        <w:szCs w:val="15"/>
                      </w:rPr>
                      <w:t>；</w:t>
                    </w:r>
                    <w:r w:rsidRPr="00295429">
                      <w:rPr>
                        <w:sz w:val="15"/>
                        <w:szCs w:val="15"/>
                      </w:rPr>
                      <w:t>风电场专业运行及维修</w:t>
                    </w:r>
                    <w:r w:rsidRPr="00295429">
                      <w:rPr>
                        <w:rFonts w:hint="eastAsia"/>
                        <w:sz w:val="15"/>
                        <w:szCs w:val="15"/>
                      </w:rPr>
                      <w:t>维护</w:t>
                    </w:r>
                    <w:r w:rsidRPr="00295429">
                      <w:rPr>
                        <w:sz w:val="15"/>
                        <w:szCs w:val="15"/>
                      </w:rPr>
                      <w:t>服务</w:t>
                    </w:r>
                    <w:r w:rsidRPr="00295429">
                      <w:rPr>
                        <w:rFonts w:hint="eastAsia"/>
                        <w:sz w:val="15"/>
                        <w:szCs w:val="15"/>
                      </w:rPr>
                      <w:t>；风资源测量开发评估咨询；物资采购、供应；旅游开发与服务。</w:t>
                    </w:r>
                  </w:p>
                </w:tc>
                <w:tc>
                  <w:tcPr>
                    <w:tcW w:w="685"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sidRPr="00295429">
                      <w:rPr>
                        <w:rFonts w:hint="eastAsia"/>
                        <w:sz w:val="15"/>
                        <w:szCs w:val="15"/>
                      </w:rPr>
                      <w:t>11,966</w:t>
                    </w:r>
                  </w:p>
                </w:tc>
                <w:tc>
                  <w:tcPr>
                    <w:tcW w:w="752"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sidRPr="00295429">
                      <w:rPr>
                        <w:rFonts w:hint="eastAsia"/>
                        <w:sz w:val="15"/>
                        <w:szCs w:val="15"/>
                      </w:rPr>
                      <w:t>51</w:t>
                    </w:r>
                  </w:p>
                </w:tc>
                <w:tc>
                  <w:tcPr>
                    <w:tcW w:w="96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98,189.20</w:t>
                    </w:r>
                  </w:p>
                </w:tc>
                <w:tc>
                  <w:tcPr>
                    <w:tcW w:w="96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28,190.49</w:t>
                    </w:r>
                  </w:p>
                </w:tc>
                <w:tc>
                  <w:tcPr>
                    <w:tcW w:w="922"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20,441.81</w:t>
                    </w:r>
                  </w:p>
                </w:tc>
                <w:tc>
                  <w:tcPr>
                    <w:tcW w:w="891"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9,362.71</w:t>
                    </w:r>
                  </w:p>
                </w:tc>
                <w:tc>
                  <w:tcPr>
                    <w:tcW w:w="725" w:type="dxa"/>
                    <w:tcBorders>
                      <w:top w:val="nil"/>
                      <w:left w:val="nil"/>
                      <w:bottom w:val="single" w:sz="4" w:space="0" w:color="auto"/>
                      <w:right w:val="single" w:sz="4" w:space="0" w:color="auto"/>
                    </w:tcBorders>
                    <w:vAlign w:val="center"/>
                  </w:tcPr>
                  <w:p w:rsidR="00FB23B7" w:rsidRPr="00295429" w:rsidRDefault="00FB23B7" w:rsidP="00664D10">
                    <w:pPr>
                      <w:spacing w:line="24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控股子公司</w:t>
                    </w:r>
                  </w:p>
                </w:tc>
              </w:tr>
              <w:tr w:rsidR="00FB23B7" w:rsidRPr="00295429" w:rsidTr="00CE123E">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FB23B7" w:rsidRPr="00295429" w:rsidRDefault="00FB23B7" w:rsidP="00664D10">
                    <w:pPr>
                      <w:spacing w:line="240" w:lineRule="exact"/>
                      <w:rPr>
                        <w:sz w:val="15"/>
                        <w:szCs w:val="15"/>
                      </w:rPr>
                    </w:pPr>
                    <w:r>
                      <w:rPr>
                        <w:rFonts w:hint="eastAsia"/>
                        <w:sz w:val="15"/>
                        <w:szCs w:val="15"/>
                      </w:rPr>
                      <w:t>福州市长乐区</w:t>
                    </w:r>
                    <w:r w:rsidRPr="00295429">
                      <w:rPr>
                        <w:rFonts w:hint="eastAsia"/>
                        <w:sz w:val="15"/>
                        <w:szCs w:val="15"/>
                      </w:rPr>
                      <w:t>中闽风电有限公司</w:t>
                    </w:r>
                  </w:p>
                </w:tc>
                <w:tc>
                  <w:tcPr>
                    <w:tcW w:w="229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rPr>
                        <w:sz w:val="15"/>
                        <w:szCs w:val="15"/>
                      </w:rPr>
                    </w:pPr>
                    <w:r w:rsidRPr="00295429">
                      <w:rPr>
                        <w:sz w:val="15"/>
                        <w:szCs w:val="15"/>
                      </w:rPr>
                      <w:t>风力发电项目的建设、经营管理及技术咨询</w:t>
                    </w:r>
                    <w:r w:rsidRPr="00295429">
                      <w:rPr>
                        <w:rFonts w:hint="eastAsia"/>
                        <w:sz w:val="15"/>
                        <w:szCs w:val="15"/>
                      </w:rPr>
                      <w:t>；</w:t>
                    </w:r>
                    <w:r w:rsidRPr="00295429">
                      <w:rPr>
                        <w:sz w:val="15"/>
                        <w:szCs w:val="15"/>
                      </w:rPr>
                      <w:t>风力发电设备、配件及材料的采购供应；风电场专业运行及维修服务（不含供电）；旅游开发。</w:t>
                    </w:r>
                  </w:p>
                </w:tc>
                <w:tc>
                  <w:tcPr>
                    <w:tcW w:w="685"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sidRPr="00295429">
                      <w:rPr>
                        <w:rFonts w:hint="eastAsia"/>
                        <w:sz w:val="15"/>
                        <w:szCs w:val="15"/>
                      </w:rPr>
                      <w:t>2,000</w:t>
                    </w:r>
                  </w:p>
                </w:tc>
                <w:tc>
                  <w:tcPr>
                    <w:tcW w:w="752"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sidRPr="00295429">
                      <w:rPr>
                        <w:rFonts w:hint="eastAsia"/>
                        <w:sz w:val="15"/>
                        <w:szCs w:val="15"/>
                      </w:rPr>
                      <w:t>100</w:t>
                    </w:r>
                  </w:p>
                </w:tc>
                <w:tc>
                  <w:tcPr>
                    <w:tcW w:w="96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31.39</w:t>
                    </w:r>
                  </w:p>
                </w:tc>
                <w:tc>
                  <w:tcPr>
                    <w:tcW w:w="96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-498.69</w:t>
                    </w:r>
                  </w:p>
                </w:tc>
                <w:tc>
                  <w:tcPr>
                    <w:tcW w:w="922" w:type="dxa"/>
                    <w:tcBorders>
                      <w:top w:val="nil"/>
                      <w:left w:val="nil"/>
                      <w:bottom w:val="single" w:sz="4" w:space="0" w:color="auto"/>
                      <w:right w:val="single" w:sz="4" w:space="0" w:color="auto"/>
                    </w:tcBorders>
                    <w:shd w:val="clear" w:color="auto" w:fill="auto"/>
                    <w:noWrap/>
                    <w:vAlign w:val="center"/>
                  </w:tcPr>
                  <w:p w:rsidR="00FB23B7" w:rsidRPr="00AE4C72" w:rsidRDefault="00FB23B7" w:rsidP="00664D10">
                    <w:pPr>
                      <w:spacing w:line="240" w:lineRule="exact"/>
                      <w:jc w:val="right"/>
                      <w:rPr>
                        <w:sz w:val="15"/>
                        <w:szCs w:val="15"/>
                      </w:rPr>
                    </w:pPr>
                    <w:r w:rsidRPr="00AE4C72">
                      <w:rPr>
                        <w:rFonts w:hint="eastAsia"/>
                        <w:sz w:val="15"/>
                        <w:szCs w:val="15"/>
                      </w:rPr>
                      <w:t>0.00</w:t>
                    </w:r>
                  </w:p>
                </w:tc>
                <w:tc>
                  <w:tcPr>
                    <w:tcW w:w="891"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-2.44</w:t>
                    </w:r>
                  </w:p>
                </w:tc>
                <w:tc>
                  <w:tcPr>
                    <w:tcW w:w="725" w:type="dxa"/>
                    <w:tcBorders>
                      <w:top w:val="nil"/>
                      <w:left w:val="nil"/>
                      <w:bottom w:val="single" w:sz="4" w:space="0" w:color="auto"/>
                      <w:right w:val="single" w:sz="4" w:space="0" w:color="auto"/>
                    </w:tcBorders>
                    <w:vAlign w:val="center"/>
                  </w:tcPr>
                  <w:p w:rsidR="00FB23B7" w:rsidRPr="00295429" w:rsidRDefault="00FB23B7" w:rsidP="00664D10">
                    <w:pPr>
                      <w:spacing w:line="24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全资子公司</w:t>
                    </w:r>
                  </w:p>
                </w:tc>
              </w:tr>
              <w:tr w:rsidR="00FB23B7" w:rsidRPr="00295429" w:rsidTr="00CE123E">
                <w:trPr>
                  <w:trHeight w:val="270"/>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FB23B7" w:rsidRPr="00295429" w:rsidRDefault="00FB23B7" w:rsidP="00664D10">
                    <w:pPr>
                      <w:spacing w:line="240" w:lineRule="exact"/>
                      <w:rPr>
                        <w:sz w:val="15"/>
                        <w:szCs w:val="15"/>
                      </w:rPr>
                    </w:pPr>
                    <w:r w:rsidRPr="00295429">
                      <w:rPr>
                        <w:rFonts w:hint="eastAsia"/>
                        <w:sz w:val="15"/>
                        <w:szCs w:val="15"/>
                      </w:rPr>
                      <w:lastRenderedPageBreak/>
                      <w:t>中闽（哈密）能源有限公司</w:t>
                    </w:r>
                  </w:p>
                </w:tc>
                <w:tc>
                  <w:tcPr>
                    <w:tcW w:w="229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rPr>
                        <w:sz w:val="15"/>
                        <w:szCs w:val="15"/>
                      </w:rPr>
                    </w:pPr>
                    <w:r w:rsidRPr="00295429">
                      <w:rPr>
                        <w:rFonts w:hint="eastAsia"/>
                        <w:sz w:val="15"/>
                        <w:szCs w:val="15"/>
                      </w:rPr>
                      <w:t>能源项目投资建设及经营管理；能源产品的销售；工程建设咨询服务；物资采购、供应；房地产开发与经营；工业旅游开发与经营</w:t>
                    </w:r>
                    <w:r w:rsidRPr="00295429">
                      <w:rPr>
                        <w:sz w:val="15"/>
                        <w:szCs w:val="15"/>
                      </w:rPr>
                      <w:t>。</w:t>
                    </w:r>
                  </w:p>
                </w:tc>
                <w:tc>
                  <w:tcPr>
                    <w:tcW w:w="685"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sidRPr="00295429">
                      <w:rPr>
                        <w:rFonts w:hint="eastAsia"/>
                        <w:sz w:val="15"/>
                        <w:szCs w:val="15"/>
                      </w:rPr>
                      <w:t>3,500</w:t>
                    </w:r>
                  </w:p>
                </w:tc>
                <w:tc>
                  <w:tcPr>
                    <w:tcW w:w="752"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sidRPr="00295429">
                      <w:rPr>
                        <w:rFonts w:hint="eastAsia"/>
                        <w:sz w:val="15"/>
                        <w:szCs w:val="15"/>
                      </w:rPr>
                      <w:t>100</w:t>
                    </w:r>
                  </w:p>
                </w:tc>
                <w:tc>
                  <w:tcPr>
                    <w:tcW w:w="96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17,196.01</w:t>
                    </w:r>
                  </w:p>
                </w:tc>
                <w:tc>
                  <w:tcPr>
                    <w:tcW w:w="966"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4,606.55</w:t>
                    </w:r>
                  </w:p>
                </w:tc>
                <w:tc>
                  <w:tcPr>
                    <w:tcW w:w="922"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2,409.72</w:t>
                    </w:r>
                  </w:p>
                </w:tc>
                <w:tc>
                  <w:tcPr>
                    <w:tcW w:w="891" w:type="dxa"/>
                    <w:tcBorders>
                      <w:top w:val="nil"/>
                      <w:left w:val="nil"/>
                      <w:bottom w:val="single" w:sz="4" w:space="0" w:color="auto"/>
                      <w:right w:val="single" w:sz="4" w:space="0" w:color="auto"/>
                    </w:tcBorders>
                    <w:shd w:val="clear" w:color="auto" w:fill="auto"/>
                    <w:noWrap/>
                    <w:vAlign w:val="center"/>
                  </w:tcPr>
                  <w:p w:rsidR="00FB23B7" w:rsidRPr="00295429" w:rsidRDefault="00FB23B7" w:rsidP="00664D10">
                    <w:pPr>
                      <w:spacing w:line="240" w:lineRule="exact"/>
                      <w:jc w:val="right"/>
                      <w:rPr>
                        <w:sz w:val="15"/>
                        <w:szCs w:val="15"/>
                      </w:rPr>
                    </w:pPr>
                    <w:r>
                      <w:rPr>
                        <w:rFonts w:hint="eastAsia"/>
                        <w:sz w:val="15"/>
                        <w:szCs w:val="15"/>
                      </w:rPr>
                      <w:t>602.44</w:t>
                    </w:r>
                  </w:p>
                </w:tc>
                <w:tc>
                  <w:tcPr>
                    <w:tcW w:w="725" w:type="dxa"/>
                    <w:tcBorders>
                      <w:top w:val="nil"/>
                      <w:left w:val="nil"/>
                      <w:bottom w:val="single" w:sz="4" w:space="0" w:color="auto"/>
                      <w:right w:val="single" w:sz="4" w:space="0" w:color="auto"/>
                    </w:tcBorders>
                    <w:vAlign w:val="center"/>
                  </w:tcPr>
                  <w:p w:rsidR="00FB23B7" w:rsidRPr="00295429" w:rsidRDefault="00FB23B7" w:rsidP="00664D10">
                    <w:pPr>
                      <w:spacing w:line="240" w:lineRule="exact"/>
                      <w:rPr>
                        <w:sz w:val="15"/>
                        <w:szCs w:val="15"/>
                      </w:rPr>
                    </w:pPr>
                    <w:r w:rsidRPr="00295429">
                      <w:rPr>
                        <w:rFonts w:hint="eastAsia"/>
                        <w:sz w:val="15"/>
                        <w:szCs w:val="15"/>
                      </w:rPr>
                      <w:t>中闽</w:t>
                    </w:r>
                    <w:r>
                      <w:rPr>
                        <w:rFonts w:hint="eastAsia"/>
                        <w:sz w:val="15"/>
                        <w:szCs w:val="15"/>
                      </w:rPr>
                      <w:t>有限</w:t>
                    </w:r>
                    <w:r w:rsidRPr="00295429">
                      <w:rPr>
                        <w:rFonts w:hint="eastAsia"/>
                        <w:sz w:val="15"/>
                        <w:szCs w:val="15"/>
                      </w:rPr>
                      <w:t>全资子公司</w:t>
                    </w:r>
                  </w:p>
                </w:tc>
              </w:tr>
            </w:tbl>
            <w:p w:rsidR="00FB23B7" w:rsidRDefault="00FB23B7"/>
            <w:p w:rsidR="00DD3E8A" w:rsidRDefault="00DD3E8A" w:rsidP="00DD3E8A">
              <w:pPr>
                <w:ind w:firstLineChars="200" w:firstLine="420"/>
                <w:rPr>
                  <w:szCs w:val="21"/>
                </w:rPr>
              </w:pPr>
              <w:r>
                <w:rPr>
                  <w:rFonts w:hint="eastAsia"/>
                  <w:szCs w:val="21"/>
                </w:rPr>
                <w:t>3、</w:t>
              </w:r>
              <w:r w:rsidRPr="006F7719">
                <w:rPr>
                  <w:rFonts w:hint="eastAsia"/>
                  <w:szCs w:val="21"/>
                </w:rPr>
                <w:t>三级子公司情况</w:t>
              </w:r>
            </w:p>
            <w:p w:rsidR="00DD3E8A" w:rsidRPr="004A75F6" w:rsidRDefault="00DD3E8A" w:rsidP="00DD3E8A">
              <w:pPr>
                <w:jc w:val="right"/>
              </w:pPr>
              <w:r>
                <w:rPr>
                  <w:rFonts w:hint="eastAsia"/>
                  <w:szCs w:val="21"/>
                </w:rPr>
                <w:t xml:space="preserve">                                                        单位</w:t>
              </w:r>
              <w:r>
                <w:rPr>
                  <w:szCs w:val="21"/>
                </w:rPr>
                <w:t>:万元</w:t>
              </w:r>
              <w:r>
                <w:rPr>
                  <w:rFonts w:hint="eastAsia"/>
                  <w:szCs w:val="21"/>
                </w:rPr>
                <w:t xml:space="preserve">  币种</w:t>
              </w:r>
              <w:r>
                <w:rPr>
                  <w:szCs w:val="21"/>
                </w:rPr>
                <w:t>:人民币</w:t>
              </w:r>
            </w:p>
            <w:tbl>
              <w:tblPr>
                <w:tblW w:w="9058" w:type="dxa"/>
                <w:jc w:val="center"/>
                <w:tblInd w:w="3" w:type="dxa"/>
                <w:tblLook w:val="04A0"/>
              </w:tblPr>
              <w:tblGrid>
                <w:gridCol w:w="855"/>
                <w:gridCol w:w="2296"/>
                <w:gridCol w:w="685"/>
                <w:gridCol w:w="752"/>
                <w:gridCol w:w="966"/>
                <w:gridCol w:w="966"/>
                <w:gridCol w:w="922"/>
                <w:gridCol w:w="891"/>
                <w:gridCol w:w="725"/>
              </w:tblGrid>
              <w:tr w:rsidR="00FB23B7" w:rsidRPr="00295429" w:rsidTr="00CE123E">
                <w:trPr>
                  <w:trHeight w:val="355"/>
                  <w:tblHeader/>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公司名称</w:t>
                    </w:r>
                  </w:p>
                </w:tc>
                <w:tc>
                  <w:tcPr>
                    <w:tcW w:w="22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经营范围</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注册</w:t>
                    </w:r>
                  </w:p>
                  <w:p w:rsidR="00FB23B7" w:rsidRPr="00295429" w:rsidRDefault="00FB23B7" w:rsidP="00664D10">
                    <w:pPr>
                      <w:spacing w:line="240" w:lineRule="exact"/>
                      <w:jc w:val="center"/>
                      <w:rPr>
                        <w:sz w:val="15"/>
                        <w:szCs w:val="15"/>
                      </w:rPr>
                    </w:pPr>
                    <w:r w:rsidRPr="00295429">
                      <w:rPr>
                        <w:rFonts w:hint="eastAsia"/>
                        <w:sz w:val="15"/>
                        <w:szCs w:val="15"/>
                      </w:rPr>
                      <w:t>资本</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Pr>
                        <w:rFonts w:hint="eastAsia"/>
                        <w:sz w:val="15"/>
                        <w:szCs w:val="15"/>
                      </w:rPr>
                      <w:t>平潭风电</w:t>
                    </w:r>
                    <w:r w:rsidRPr="00295429">
                      <w:rPr>
                        <w:rFonts w:hint="eastAsia"/>
                        <w:sz w:val="15"/>
                        <w:szCs w:val="15"/>
                      </w:rPr>
                      <w:t>持股比例(%)</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rsidR="00FB23B7" w:rsidRPr="00DC1C55" w:rsidRDefault="00FB23B7" w:rsidP="00664D10">
                    <w:pPr>
                      <w:spacing w:line="240" w:lineRule="exact"/>
                      <w:jc w:val="center"/>
                      <w:rPr>
                        <w:sz w:val="15"/>
                        <w:szCs w:val="15"/>
                      </w:rPr>
                    </w:pPr>
                    <w:r w:rsidRPr="00DC1C55">
                      <w:rPr>
                        <w:rFonts w:hint="eastAsia"/>
                        <w:sz w:val="15"/>
                        <w:szCs w:val="15"/>
                      </w:rPr>
                      <w:t>截止2020年</w:t>
                    </w:r>
                    <w:r>
                      <w:rPr>
                        <w:rFonts w:hint="eastAsia"/>
                        <w:sz w:val="15"/>
                        <w:szCs w:val="15"/>
                      </w:rPr>
                      <w:t>12</w:t>
                    </w:r>
                    <w:r w:rsidRPr="00DC1C55">
                      <w:rPr>
                        <w:rFonts w:hint="eastAsia"/>
                        <w:sz w:val="15"/>
                        <w:szCs w:val="15"/>
                      </w:rPr>
                      <w:t>月3</w:t>
                    </w:r>
                    <w:r>
                      <w:rPr>
                        <w:rFonts w:hint="eastAsia"/>
                        <w:sz w:val="15"/>
                        <w:szCs w:val="15"/>
                      </w:rPr>
                      <w:t>1</w:t>
                    </w:r>
                    <w:r w:rsidRPr="00DC1C55">
                      <w:rPr>
                        <w:rFonts w:hint="eastAsia"/>
                        <w:sz w:val="15"/>
                        <w:szCs w:val="15"/>
                      </w:rPr>
                      <w:t>日</w:t>
                    </w:r>
                  </w:p>
                </w:tc>
                <w:tc>
                  <w:tcPr>
                    <w:tcW w:w="1813" w:type="dxa"/>
                    <w:gridSpan w:val="2"/>
                    <w:tcBorders>
                      <w:top w:val="single" w:sz="4" w:space="0" w:color="auto"/>
                      <w:left w:val="nil"/>
                      <w:bottom w:val="single" w:sz="4" w:space="0" w:color="auto"/>
                      <w:right w:val="single" w:sz="4" w:space="0" w:color="auto"/>
                    </w:tcBorders>
                    <w:shd w:val="clear" w:color="auto" w:fill="auto"/>
                    <w:noWrap/>
                    <w:vAlign w:val="center"/>
                  </w:tcPr>
                  <w:p w:rsidR="00FB23B7" w:rsidRPr="00DC1C55" w:rsidRDefault="00FB23B7" w:rsidP="00664D10">
                    <w:pPr>
                      <w:spacing w:line="240" w:lineRule="exact"/>
                      <w:jc w:val="center"/>
                      <w:rPr>
                        <w:sz w:val="15"/>
                        <w:szCs w:val="15"/>
                      </w:rPr>
                    </w:pPr>
                    <w:r w:rsidRPr="00DC1C55">
                      <w:rPr>
                        <w:rFonts w:hint="eastAsia"/>
                        <w:sz w:val="15"/>
                        <w:szCs w:val="15"/>
                      </w:rPr>
                      <w:t>2020年1-</w:t>
                    </w:r>
                    <w:r>
                      <w:rPr>
                        <w:rFonts w:hint="eastAsia"/>
                        <w:sz w:val="15"/>
                        <w:szCs w:val="15"/>
                      </w:rPr>
                      <w:t>12</w:t>
                    </w:r>
                    <w:r w:rsidRPr="00DC1C55">
                      <w:rPr>
                        <w:rFonts w:hint="eastAsia"/>
                        <w:sz w:val="15"/>
                        <w:szCs w:val="15"/>
                      </w:rPr>
                      <w:t>月</w:t>
                    </w:r>
                  </w:p>
                </w:tc>
                <w:tc>
                  <w:tcPr>
                    <w:tcW w:w="725" w:type="dxa"/>
                    <w:vMerge w:val="restart"/>
                    <w:tcBorders>
                      <w:top w:val="single" w:sz="4" w:space="0" w:color="auto"/>
                      <w:left w:val="nil"/>
                      <w:right w:val="single" w:sz="4" w:space="0" w:color="auto"/>
                    </w:tcBorders>
                    <w:vAlign w:val="center"/>
                  </w:tcPr>
                  <w:p w:rsidR="00FB23B7" w:rsidRPr="00295429" w:rsidRDefault="00FB23B7" w:rsidP="00664D10">
                    <w:pPr>
                      <w:spacing w:line="240" w:lineRule="exact"/>
                      <w:jc w:val="center"/>
                      <w:rPr>
                        <w:sz w:val="15"/>
                        <w:szCs w:val="15"/>
                      </w:rPr>
                    </w:pPr>
                    <w:r w:rsidRPr="00295429">
                      <w:rPr>
                        <w:rFonts w:hint="eastAsia"/>
                        <w:sz w:val="15"/>
                        <w:szCs w:val="15"/>
                      </w:rPr>
                      <w:t>备注</w:t>
                    </w:r>
                  </w:p>
                </w:tc>
              </w:tr>
              <w:tr w:rsidR="00FB23B7" w:rsidRPr="00295429" w:rsidTr="00CE123E">
                <w:trPr>
                  <w:trHeight w:val="355"/>
                  <w:tblHeader/>
                  <w:jc w:val="center"/>
                </w:trPr>
                <w:tc>
                  <w:tcPr>
                    <w:tcW w:w="855" w:type="dxa"/>
                    <w:vMerge/>
                    <w:tcBorders>
                      <w:top w:val="single" w:sz="4" w:space="0" w:color="auto"/>
                      <w:left w:val="single" w:sz="4" w:space="0" w:color="auto"/>
                      <w:bottom w:val="single" w:sz="4" w:space="0" w:color="auto"/>
                      <w:right w:val="single" w:sz="4" w:space="0" w:color="auto"/>
                    </w:tcBorders>
                    <w:vAlign w:val="center"/>
                  </w:tcPr>
                  <w:p w:rsidR="00FB23B7" w:rsidRPr="00295429" w:rsidRDefault="00FB23B7" w:rsidP="00664D10">
                    <w:pPr>
                      <w:spacing w:line="240" w:lineRule="exact"/>
                      <w:jc w:val="center"/>
                      <w:rPr>
                        <w:sz w:val="15"/>
                        <w:szCs w:val="15"/>
                      </w:rPr>
                    </w:pPr>
                  </w:p>
                </w:tc>
                <w:tc>
                  <w:tcPr>
                    <w:tcW w:w="2296" w:type="dxa"/>
                    <w:vMerge/>
                    <w:tcBorders>
                      <w:top w:val="single" w:sz="4" w:space="0" w:color="auto"/>
                      <w:left w:val="single" w:sz="4" w:space="0" w:color="auto"/>
                      <w:bottom w:val="single" w:sz="4" w:space="0" w:color="auto"/>
                      <w:right w:val="single" w:sz="4" w:space="0" w:color="auto"/>
                    </w:tcBorders>
                    <w:vAlign w:val="center"/>
                  </w:tcPr>
                  <w:p w:rsidR="00FB23B7" w:rsidRPr="00295429" w:rsidRDefault="00FB23B7" w:rsidP="00664D10">
                    <w:pPr>
                      <w:spacing w:line="240" w:lineRule="exact"/>
                      <w:jc w:val="center"/>
                      <w:rPr>
                        <w:sz w:val="15"/>
                        <w:szCs w:val="15"/>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FB23B7" w:rsidRPr="00295429" w:rsidRDefault="00FB23B7" w:rsidP="00664D10">
                    <w:pPr>
                      <w:spacing w:line="240" w:lineRule="exact"/>
                      <w:jc w:val="center"/>
                      <w:rPr>
                        <w:sz w:val="15"/>
                        <w:szCs w:val="15"/>
                      </w:rPr>
                    </w:pPr>
                  </w:p>
                </w:tc>
                <w:tc>
                  <w:tcPr>
                    <w:tcW w:w="752" w:type="dxa"/>
                    <w:vMerge/>
                    <w:tcBorders>
                      <w:top w:val="single" w:sz="4" w:space="0" w:color="auto"/>
                      <w:left w:val="single" w:sz="4" w:space="0" w:color="auto"/>
                      <w:bottom w:val="single" w:sz="4" w:space="0" w:color="auto"/>
                      <w:right w:val="single" w:sz="4" w:space="0" w:color="auto"/>
                    </w:tcBorders>
                    <w:vAlign w:val="center"/>
                  </w:tcPr>
                  <w:p w:rsidR="00FB23B7" w:rsidRPr="00295429" w:rsidRDefault="00FB23B7" w:rsidP="00664D10">
                    <w:pPr>
                      <w:spacing w:line="240" w:lineRule="exact"/>
                      <w:jc w:val="center"/>
                      <w:rPr>
                        <w:sz w:val="15"/>
                        <w:szCs w:val="15"/>
                      </w:rPr>
                    </w:pPr>
                  </w:p>
                </w:tc>
                <w:tc>
                  <w:tcPr>
                    <w:tcW w:w="966" w:type="dxa"/>
                    <w:tcBorders>
                      <w:top w:val="nil"/>
                      <w:left w:val="nil"/>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总资产</w:t>
                    </w:r>
                  </w:p>
                </w:tc>
                <w:tc>
                  <w:tcPr>
                    <w:tcW w:w="966" w:type="dxa"/>
                    <w:tcBorders>
                      <w:top w:val="nil"/>
                      <w:left w:val="nil"/>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净资产</w:t>
                    </w:r>
                  </w:p>
                </w:tc>
                <w:tc>
                  <w:tcPr>
                    <w:tcW w:w="922" w:type="dxa"/>
                    <w:tcBorders>
                      <w:top w:val="nil"/>
                      <w:left w:val="nil"/>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营业收入</w:t>
                    </w:r>
                  </w:p>
                </w:tc>
                <w:tc>
                  <w:tcPr>
                    <w:tcW w:w="891" w:type="dxa"/>
                    <w:tcBorders>
                      <w:top w:val="nil"/>
                      <w:left w:val="nil"/>
                      <w:bottom w:val="single" w:sz="4" w:space="0" w:color="auto"/>
                      <w:right w:val="single" w:sz="4" w:space="0" w:color="auto"/>
                    </w:tcBorders>
                    <w:shd w:val="clear" w:color="auto" w:fill="auto"/>
                    <w:vAlign w:val="center"/>
                  </w:tcPr>
                  <w:p w:rsidR="00FB23B7" w:rsidRPr="00295429" w:rsidRDefault="00FB23B7" w:rsidP="00664D10">
                    <w:pPr>
                      <w:spacing w:line="240" w:lineRule="exact"/>
                      <w:jc w:val="center"/>
                      <w:rPr>
                        <w:sz w:val="15"/>
                        <w:szCs w:val="15"/>
                      </w:rPr>
                    </w:pPr>
                    <w:r w:rsidRPr="00295429">
                      <w:rPr>
                        <w:rFonts w:hint="eastAsia"/>
                        <w:sz w:val="15"/>
                        <w:szCs w:val="15"/>
                      </w:rPr>
                      <w:t>净利润</w:t>
                    </w:r>
                  </w:p>
                </w:tc>
                <w:tc>
                  <w:tcPr>
                    <w:tcW w:w="725" w:type="dxa"/>
                    <w:vMerge/>
                    <w:tcBorders>
                      <w:left w:val="nil"/>
                      <w:bottom w:val="single" w:sz="4" w:space="0" w:color="auto"/>
                      <w:right w:val="single" w:sz="4" w:space="0" w:color="auto"/>
                    </w:tcBorders>
                  </w:tcPr>
                  <w:p w:rsidR="00FB23B7" w:rsidRPr="00295429" w:rsidRDefault="00FB23B7" w:rsidP="00664D10">
                    <w:pPr>
                      <w:spacing w:line="240" w:lineRule="exact"/>
                      <w:rPr>
                        <w:sz w:val="15"/>
                        <w:szCs w:val="15"/>
                      </w:rPr>
                    </w:pPr>
                  </w:p>
                </w:tc>
              </w:tr>
              <w:tr w:rsidR="00FB23B7" w:rsidRPr="00323266" w:rsidTr="00CE123E">
                <w:trPr>
                  <w:trHeight w:val="1231"/>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FB23B7" w:rsidRPr="00323266" w:rsidRDefault="00FB23B7" w:rsidP="00664D10">
                    <w:pPr>
                      <w:spacing w:line="240" w:lineRule="exact"/>
                      <w:rPr>
                        <w:sz w:val="15"/>
                        <w:szCs w:val="15"/>
                      </w:rPr>
                    </w:pPr>
                    <w:r w:rsidRPr="00323266">
                      <w:rPr>
                        <w:sz w:val="15"/>
                        <w:szCs w:val="15"/>
                      </w:rPr>
                      <w:t>中闽（平潭）新能源有限公司</w:t>
                    </w:r>
                  </w:p>
                </w:tc>
                <w:tc>
                  <w:tcPr>
                    <w:tcW w:w="2296" w:type="dxa"/>
                    <w:tcBorders>
                      <w:top w:val="nil"/>
                      <w:left w:val="nil"/>
                      <w:bottom w:val="single" w:sz="4" w:space="0" w:color="auto"/>
                      <w:right w:val="single" w:sz="4" w:space="0" w:color="auto"/>
                    </w:tcBorders>
                    <w:shd w:val="clear" w:color="auto" w:fill="auto"/>
                    <w:noWrap/>
                    <w:vAlign w:val="center"/>
                  </w:tcPr>
                  <w:p w:rsidR="00FB23B7" w:rsidRPr="00323266" w:rsidRDefault="00FB23B7" w:rsidP="00664D10">
                    <w:pPr>
                      <w:spacing w:line="240" w:lineRule="exact"/>
                      <w:rPr>
                        <w:sz w:val="15"/>
                        <w:szCs w:val="15"/>
                      </w:rPr>
                    </w:pPr>
                    <w:r w:rsidRPr="00323266">
                      <w:rPr>
                        <w:sz w:val="15"/>
                        <w:szCs w:val="15"/>
                      </w:rPr>
                      <w:t>新能源项目开发、建设；新能源领域的技术开发、技术咨询、 技术转让、技术服务；旅游项目开发；旅游管理服务；法律法规和国务院决定未 规定许可的，均可自主选择经营项目开展经营。</w:t>
                    </w:r>
                  </w:p>
                </w:tc>
                <w:tc>
                  <w:tcPr>
                    <w:tcW w:w="685" w:type="dxa"/>
                    <w:tcBorders>
                      <w:top w:val="nil"/>
                      <w:left w:val="nil"/>
                      <w:bottom w:val="single" w:sz="4" w:space="0" w:color="auto"/>
                      <w:right w:val="single" w:sz="4" w:space="0" w:color="auto"/>
                    </w:tcBorders>
                    <w:shd w:val="clear" w:color="auto" w:fill="auto"/>
                    <w:noWrap/>
                    <w:vAlign w:val="center"/>
                  </w:tcPr>
                  <w:p w:rsidR="00FB23B7" w:rsidRPr="00323266" w:rsidRDefault="00FB23B7" w:rsidP="00664D10">
                    <w:pPr>
                      <w:spacing w:line="240" w:lineRule="exact"/>
                      <w:jc w:val="right"/>
                      <w:rPr>
                        <w:sz w:val="15"/>
                        <w:szCs w:val="15"/>
                      </w:rPr>
                    </w:pPr>
                    <w:r w:rsidRPr="00323266">
                      <w:rPr>
                        <w:rFonts w:hint="eastAsia"/>
                        <w:sz w:val="15"/>
                        <w:szCs w:val="15"/>
                      </w:rPr>
                      <w:t>9,000</w:t>
                    </w:r>
                    <w:r w:rsidRPr="00323266">
                      <w:rPr>
                        <w:sz w:val="15"/>
                        <w:szCs w:val="15"/>
                      </w:rPr>
                      <w:t xml:space="preserve"> </w:t>
                    </w:r>
                  </w:p>
                </w:tc>
                <w:tc>
                  <w:tcPr>
                    <w:tcW w:w="752" w:type="dxa"/>
                    <w:tcBorders>
                      <w:top w:val="nil"/>
                      <w:left w:val="nil"/>
                      <w:bottom w:val="single" w:sz="4" w:space="0" w:color="auto"/>
                      <w:right w:val="single" w:sz="4" w:space="0" w:color="auto"/>
                    </w:tcBorders>
                    <w:shd w:val="clear" w:color="auto" w:fill="auto"/>
                    <w:noWrap/>
                    <w:vAlign w:val="center"/>
                  </w:tcPr>
                  <w:p w:rsidR="00FB23B7" w:rsidRPr="00323266" w:rsidRDefault="00FB23B7" w:rsidP="00664D10">
                    <w:pPr>
                      <w:spacing w:line="240" w:lineRule="exact"/>
                      <w:jc w:val="center"/>
                      <w:rPr>
                        <w:sz w:val="15"/>
                        <w:szCs w:val="15"/>
                      </w:rPr>
                    </w:pPr>
                    <w:r w:rsidRPr="00323266">
                      <w:rPr>
                        <w:rFonts w:hint="eastAsia"/>
                        <w:sz w:val="15"/>
                        <w:szCs w:val="15"/>
                      </w:rPr>
                      <w:t>90</w:t>
                    </w:r>
                  </w:p>
                </w:tc>
                <w:tc>
                  <w:tcPr>
                    <w:tcW w:w="966" w:type="dxa"/>
                    <w:tcBorders>
                      <w:top w:val="nil"/>
                      <w:left w:val="nil"/>
                      <w:bottom w:val="single" w:sz="4" w:space="0" w:color="auto"/>
                      <w:right w:val="single" w:sz="4" w:space="0" w:color="auto"/>
                    </w:tcBorders>
                    <w:shd w:val="clear" w:color="auto" w:fill="auto"/>
                    <w:noWrap/>
                    <w:vAlign w:val="center"/>
                  </w:tcPr>
                  <w:p w:rsidR="00FB23B7" w:rsidRPr="00323266" w:rsidRDefault="00FB23B7" w:rsidP="00664D10">
                    <w:pPr>
                      <w:spacing w:line="240" w:lineRule="exact"/>
                      <w:jc w:val="right"/>
                      <w:rPr>
                        <w:sz w:val="15"/>
                        <w:szCs w:val="15"/>
                      </w:rPr>
                    </w:pPr>
                    <w:r>
                      <w:rPr>
                        <w:rFonts w:hint="eastAsia"/>
                        <w:sz w:val="15"/>
                        <w:szCs w:val="15"/>
                      </w:rPr>
                      <w:t>56,464.97</w:t>
                    </w:r>
                  </w:p>
                </w:tc>
                <w:tc>
                  <w:tcPr>
                    <w:tcW w:w="966" w:type="dxa"/>
                    <w:tcBorders>
                      <w:top w:val="nil"/>
                      <w:left w:val="nil"/>
                      <w:bottom w:val="single" w:sz="4" w:space="0" w:color="auto"/>
                      <w:right w:val="single" w:sz="4" w:space="0" w:color="auto"/>
                    </w:tcBorders>
                    <w:shd w:val="clear" w:color="auto" w:fill="auto"/>
                    <w:noWrap/>
                    <w:vAlign w:val="center"/>
                  </w:tcPr>
                  <w:p w:rsidR="00FB23B7" w:rsidRPr="00323266" w:rsidRDefault="00FB23B7" w:rsidP="00664D10">
                    <w:pPr>
                      <w:spacing w:line="240" w:lineRule="exact"/>
                      <w:jc w:val="right"/>
                      <w:rPr>
                        <w:sz w:val="15"/>
                        <w:szCs w:val="15"/>
                      </w:rPr>
                    </w:pPr>
                    <w:r w:rsidRPr="00323266">
                      <w:rPr>
                        <w:rFonts w:hint="eastAsia"/>
                        <w:sz w:val="15"/>
                        <w:szCs w:val="15"/>
                      </w:rPr>
                      <w:t>15,278.24</w:t>
                    </w:r>
                  </w:p>
                </w:tc>
                <w:tc>
                  <w:tcPr>
                    <w:tcW w:w="922" w:type="dxa"/>
                    <w:tcBorders>
                      <w:top w:val="nil"/>
                      <w:left w:val="nil"/>
                      <w:bottom w:val="single" w:sz="4" w:space="0" w:color="auto"/>
                      <w:right w:val="single" w:sz="4" w:space="0" w:color="auto"/>
                    </w:tcBorders>
                    <w:shd w:val="clear" w:color="auto" w:fill="auto"/>
                    <w:noWrap/>
                    <w:vAlign w:val="center"/>
                  </w:tcPr>
                  <w:p w:rsidR="00FB23B7" w:rsidRPr="00323266" w:rsidRDefault="00FB23B7" w:rsidP="00664D10">
                    <w:pPr>
                      <w:spacing w:line="240" w:lineRule="exact"/>
                      <w:jc w:val="right"/>
                      <w:rPr>
                        <w:sz w:val="15"/>
                        <w:szCs w:val="15"/>
                      </w:rPr>
                    </w:pPr>
                    <w:r w:rsidRPr="00323266">
                      <w:rPr>
                        <w:sz w:val="15"/>
                        <w:szCs w:val="15"/>
                      </w:rPr>
                      <w:t>11,598.32</w:t>
                    </w:r>
                  </w:p>
                </w:tc>
                <w:tc>
                  <w:tcPr>
                    <w:tcW w:w="891" w:type="dxa"/>
                    <w:tcBorders>
                      <w:top w:val="nil"/>
                      <w:left w:val="nil"/>
                      <w:bottom w:val="single" w:sz="4" w:space="0" w:color="auto"/>
                      <w:right w:val="single" w:sz="4" w:space="0" w:color="auto"/>
                    </w:tcBorders>
                    <w:shd w:val="clear" w:color="auto" w:fill="auto"/>
                    <w:noWrap/>
                    <w:vAlign w:val="center"/>
                  </w:tcPr>
                  <w:p w:rsidR="00FB23B7" w:rsidRPr="00323266" w:rsidRDefault="00FB23B7" w:rsidP="00664D10">
                    <w:pPr>
                      <w:spacing w:line="240" w:lineRule="exact"/>
                      <w:jc w:val="right"/>
                      <w:rPr>
                        <w:sz w:val="15"/>
                        <w:szCs w:val="15"/>
                      </w:rPr>
                    </w:pPr>
                    <w:r w:rsidRPr="00323266">
                      <w:rPr>
                        <w:rFonts w:hint="eastAsia"/>
                        <w:sz w:val="15"/>
                        <w:szCs w:val="15"/>
                      </w:rPr>
                      <w:t>6,438.97</w:t>
                    </w:r>
                  </w:p>
                </w:tc>
                <w:tc>
                  <w:tcPr>
                    <w:tcW w:w="725" w:type="dxa"/>
                    <w:tcBorders>
                      <w:top w:val="nil"/>
                      <w:left w:val="nil"/>
                      <w:bottom w:val="single" w:sz="4" w:space="0" w:color="auto"/>
                      <w:right w:val="single" w:sz="4" w:space="0" w:color="auto"/>
                    </w:tcBorders>
                    <w:vAlign w:val="center"/>
                  </w:tcPr>
                  <w:p w:rsidR="00FB23B7" w:rsidRPr="00323266" w:rsidRDefault="00FB23B7" w:rsidP="00664D10">
                    <w:pPr>
                      <w:spacing w:line="240" w:lineRule="exact"/>
                      <w:rPr>
                        <w:sz w:val="15"/>
                        <w:szCs w:val="15"/>
                      </w:rPr>
                    </w:pPr>
                    <w:r w:rsidRPr="00323266">
                      <w:rPr>
                        <w:rFonts w:hint="eastAsia"/>
                        <w:sz w:val="15"/>
                        <w:szCs w:val="15"/>
                      </w:rPr>
                      <w:t>平潭风电控股子公司</w:t>
                    </w:r>
                  </w:p>
                </w:tc>
              </w:tr>
            </w:tbl>
            <w:p w:rsidR="00FB23B7" w:rsidRDefault="00FB23B7"/>
            <w:p w:rsidR="00DD3E8A" w:rsidRDefault="00DD3E8A" w:rsidP="00DD3E8A">
              <w:pPr>
                <w:ind w:firstLine="405"/>
              </w:pPr>
              <w:r>
                <w:rPr>
                  <w:rFonts w:hint="eastAsia"/>
                </w:rPr>
                <w:t>4、参股公司情况</w:t>
              </w:r>
            </w:p>
            <w:p w:rsidR="00DD3E8A" w:rsidRDefault="00DD3E8A" w:rsidP="00DD3E8A">
              <w:pPr>
                <w:ind w:firstLine="405"/>
                <w:jc w:val="right"/>
              </w:pPr>
              <w:r>
                <w:rPr>
                  <w:rFonts w:hint="eastAsia"/>
                  <w:szCs w:val="21"/>
                </w:rPr>
                <w:t>单位</w:t>
              </w:r>
              <w:r>
                <w:rPr>
                  <w:szCs w:val="21"/>
                </w:rPr>
                <w:t>:万元</w:t>
              </w:r>
              <w:r>
                <w:rPr>
                  <w:rFonts w:hint="eastAsia"/>
                  <w:szCs w:val="21"/>
                </w:rPr>
                <w:t xml:space="preserve">  币种</w:t>
              </w:r>
              <w:r>
                <w:rPr>
                  <w:szCs w:val="21"/>
                </w:rPr>
                <w:t>:人民币</w:t>
              </w:r>
            </w:p>
            <w:tbl>
              <w:tblPr>
                <w:tblW w:w="9058" w:type="dxa"/>
                <w:jc w:val="center"/>
                <w:tblInd w:w="3" w:type="dxa"/>
                <w:tblLook w:val="04A0"/>
              </w:tblPr>
              <w:tblGrid>
                <w:gridCol w:w="855"/>
                <w:gridCol w:w="2296"/>
                <w:gridCol w:w="685"/>
                <w:gridCol w:w="752"/>
                <w:gridCol w:w="966"/>
                <w:gridCol w:w="966"/>
                <w:gridCol w:w="922"/>
                <w:gridCol w:w="891"/>
                <w:gridCol w:w="725"/>
              </w:tblGrid>
              <w:tr w:rsidR="00FB23B7" w:rsidRPr="00295429" w:rsidTr="00CE123E">
                <w:trPr>
                  <w:trHeight w:val="331"/>
                  <w:tblHeader/>
                  <w:jc w:val="center"/>
                </w:trPr>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23B7" w:rsidRPr="00295429" w:rsidRDefault="00FB23B7" w:rsidP="00EB150B">
                    <w:pPr>
                      <w:spacing w:line="240" w:lineRule="exact"/>
                      <w:jc w:val="center"/>
                      <w:rPr>
                        <w:sz w:val="15"/>
                        <w:szCs w:val="15"/>
                      </w:rPr>
                    </w:pPr>
                    <w:r w:rsidRPr="00295429">
                      <w:rPr>
                        <w:rFonts w:hint="eastAsia"/>
                        <w:sz w:val="15"/>
                        <w:szCs w:val="15"/>
                      </w:rPr>
                      <w:t>公司名称</w:t>
                    </w:r>
                  </w:p>
                </w:tc>
                <w:tc>
                  <w:tcPr>
                    <w:tcW w:w="229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23B7" w:rsidRPr="00295429" w:rsidRDefault="00FB23B7" w:rsidP="00EB150B">
                    <w:pPr>
                      <w:spacing w:line="240" w:lineRule="exact"/>
                      <w:jc w:val="center"/>
                      <w:rPr>
                        <w:sz w:val="15"/>
                        <w:szCs w:val="15"/>
                      </w:rPr>
                    </w:pPr>
                    <w:r w:rsidRPr="00295429">
                      <w:rPr>
                        <w:rFonts w:hint="eastAsia"/>
                        <w:sz w:val="15"/>
                        <w:szCs w:val="15"/>
                      </w:rPr>
                      <w:t>经营范围</w:t>
                    </w:r>
                  </w:p>
                </w:tc>
                <w:tc>
                  <w:tcPr>
                    <w:tcW w:w="6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23B7" w:rsidRPr="00295429" w:rsidRDefault="00FB23B7" w:rsidP="00EB150B">
                    <w:pPr>
                      <w:spacing w:line="240" w:lineRule="exact"/>
                      <w:jc w:val="center"/>
                      <w:rPr>
                        <w:sz w:val="15"/>
                        <w:szCs w:val="15"/>
                      </w:rPr>
                    </w:pPr>
                    <w:r w:rsidRPr="00295429">
                      <w:rPr>
                        <w:rFonts w:hint="eastAsia"/>
                        <w:sz w:val="15"/>
                        <w:szCs w:val="15"/>
                      </w:rPr>
                      <w:t>注册</w:t>
                    </w:r>
                  </w:p>
                  <w:p w:rsidR="00FB23B7" w:rsidRPr="00295429" w:rsidRDefault="00FB23B7" w:rsidP="00EB150B">
                    <w:pPr>
                      <w:spacing w:line="240" w:lineRule="exact"/>
                      <w:jc w:val="center"/>
                      <w:rPr>
                        <w:sz w:val="15"/>
                        <w:szCs w:val="15"/>
                      </w:rPr>
                    </w:pPr>
                    <w:r w:rsidRPr="00295429">
                      <w:rPr>
                        <w:rFonts w:hint="eastAsia"/>
                        <w:sz w:val="15"/>
                        <w:szCs w:val="15"/>
                      </w:rPr>
                      <w:t>资本</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23B7" w:rsidRPr="00295429" w:rsidRDefault="00FB23B7" w:rsidP="00EB150B">
                    <w:pPr>
                      <w:spacing w:line="240" w:lineRule="exact"/>
                      <w:jc w:val="center"/>
                      <w:rPr>
                        <w:sz w:val="15"/>
                        <w:szCs w:val="15"/>
                      </w:rPr>
                    </w:pPr>
                    <w:r>
                      <w:rPr>
                        <w:rFonts w:hint="eastAsia"/>
                        <w:sz w:val="15"/>
                        <w:szCs w:val="15"/>
                      </w:rPr>
                      <w:t>公司持</w:t>
                    </w:r>
                    <w:r w:rsidRPr="00295429">
                      <w:rPr>
                        <w:rFonts w:hint="eastAsia"/>
                        <w:sz w:val="15"/>
                        <w:szCs w:val="15"/>
                      </w:rPr>
                      <w:t>股比例(%)</w:t>
                    </w: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tcPr>
                  <w:p w:rsidR="00FB23B7" w:rsidRPr="00DC1C55" w:rsidRDefault="00FB23B7" w:rsidP="00EB150B">
                    <w:pPr>
                      <w:spacing w:line="240" w:lineRule="exact"/>
                      <w:jc w:val="center"/>
                      <w:rPr>
                        <w:sz w:val="15"/>
                        <w:szCs w:val="15"/>
                      </w:rPr>
                    </w:pPr>
                    <w:r w:rsidRPr="00DC1C55">
                      <w:rPr>
                        <w:rFonts w:hint="eastAsia"/>
                        <w:sz w:val="15"/>
                        <w:szCs w:val="15"/>
                      </w:rPr>
                      <w:t>截止2020年</w:t>
                    </w:r>
                    <w:r>
                      <w:rPr>
                        <w:rFonts w:hint="eastAsia"/>
                        <w:sz w:val="15"/>
                        <w:szCs w:val="15"/>
                      </w:rPr>
                      <w:t>12</w:t>
                    </w:r>
                    <w:r w:rsidRPr="00DC1C55">
                      <w:rPr>
                        <w:rFonts w:hint="eastAsia"/>
                        <w:sz w:val="15"/>
                        <w:szCs w:val="15"/>
                      </w:rPr>
                      <w:t>月3</w:t>
                    </w:r>
                    <w:r>
                      <w:rPr>
                        <w:rFonts w:hint="eastAsia"/>
                        <w:sz w:val="15"/>
                        <w:szCs w:val="15"/>
                      </w:rPr>
                      <w:t>1</w:t>
                    </w:r>
                    <w:r w:rsidRPr="00DC1C55">
                      <w:rPr>
                        <w:rFonts w:hint="eastAsia"/>
                        <w:sz w:val="15"/>
                        <w:szCs w:val="15"/>
                      </w:rPr>
                      <w:t>日</w:t>
                    </w:r>
                  </w:p>
                </w:tc>
                <w:tc>
                  <w:tcPr>
                    <w:tcW w:w="1813" w:type="dxa"/>
                    <w:gridSpan w:val="2"/>
                    <w:tcBorders>
                      <w:top w:val="single" w:sz="4" w:space="0" w:color="auto"/>
                      <w:left w:val="nil"/>
                      <w:bottom w:val="single" w:sz="4" w:space="0" w:color="auto"/>
                      <w:right w:val="single" w:sz="4" w:space="0" w:color="auto"/>
                    </w:tcBorders>
                    <w:shd w:val="clear" w:color="auto" w:fill="auto"/>
                    <w:noWrap/>
                    <w:vAlign w:val="center"/>
                  </w:tcPr>
                  <w:p w:rsidR="00FB23B7" w:rsidRPr="00DC1C55" w:rsidRDefault="00FB23B7" w:rsidP="00EB150B">
                    <w:pPr>
                      <w:spacing w:line="240" w:lineRule="exact"/>
                      <w:jc w:val="center"/>
                      <w:rPr>
                        <w:sz w:val="15"/>
                        <w:szCs w:val="15"/>
                      </w:rPr>
                    </w:pPr>
                    <w:r w:rsidRPr="00DC1C55">
                      <w:rPr>
                        <w:rFonts w:hint="eastAsia"/>
                        <w:sz w:val="15"/>
                        <w:szCs w:val="15"/>
                      </w:rPr>
                      <w:t>2020年1-</w:t>
                    </w:r>
                    <w:r>
                      <w:rPr>
                        <w:rFonts w:hint="eastAsia"/>
                        <w:sz w:val="15"/>
                        <w:szCs w:val="15"/>
                      </w:rPr>
                      <w:t>12</w:t>
                    </w:r>
                    <w:r w:rsidRPr="00DC1C55">
                      <w:rPr>
                        <w:rFonts w:hint="eastAsia"/>
                        <w:sz w:val="15"/>
                        <w:szCs w:val="15"/>
                      </w:rPr>
                      <w:t>月</w:t>
                    </w:r>
                  </w:p>
                </w:tc>
                <w:tc>
                  <w:tcPr>
                    <w:tcW w:w="725" w:type="dxa"/>
                    <w:vMerge w:val="restart"/>
                    <w:tcBorders>
                      <w:top w:val="single" w:sz="4" w:space="0" w:color="auto"/>
                      <w:left w:val="nil"/>
                      <w:right w:val="single" w:sz="4" w:space="0" w:color="auto"/>
                    </w:tcBorders>
                    <w:vAlign w:val="center"/>
                  </w:tcPr>
                  <w:p w:rsidR="00FB23B7" w:rsidRPr="00295429" w:rsidRDefault="00FB23B7" w:rsidP="00EB150B">
                    <w:pPr>
                      <w:spacing w:line="240" w:lineRule="exact"/>
                      <w:jc w:val="center"/>
                      <w:rPr>
                        <w:sz w:val="15"/>
                        <w:szCs w:val="15"/>
                      </w:rPr>
                    </w:pPr>
                    <w:r w:rsidRPr="00295429">
                      <w:rPr>
                        <w:rFonts w:hint="eastAsia"/>
                        <w:sz w:val="15"/>
                        <w:szCs w:val="15"/>
                      </w:rPr>
                      <w:t>备注</w:t>
                    </w:r>
                  </w:p>
                </w:tc>
              </w:tr>
              <w:tr w:rsidR="00FB23B7" w:rsidRPr="00295429" w:rsidTr="00CE123E">
                <w:trPr>
                  <w:trHeight w:val="331"/>
                  <w:tblHeader/>
                  <w:jc w:val="center"/>
                </w:trPr>
                <w:tc>
                  <w:tcPr>
                    <w:tcW w:w="855" w:type="dxa"/>
                    <w:vMerge/>
                    <w:tcBorders>
                      <w:top w:val="single" w:sz="4" w:space="0" w:color="auto"/>
                      <w:left w:val="single" w:sz="4" w:space="0" w:color="auto"/>
                      <w:bottom w:val="single" w:sz="4" w:space="0" w:color="auto"/>
                      <w:right w:val="single" w:sz="4" w:space="0" w:color="auto"/>
                    </w:tcBorders>
                    <w:vAlign w:val="center"/>
                  </w:tcPr>
                  <w:p w:rsidR="00FB23B7" w:rsidRPr="00295429" w:rsidRDefault="00FB23B7" w:rsidP="00EB150B">
                    <w:pPr>
                      <w:spacing w:line="240" w:lineRule="exact"/>
                      <w:jc w:val="center"/>
                      <w:rPr>
                        <w:sz w:val="15"/>
                        <w:szCs w:val="15"/>
                      </w:rPr>
                    </w:pPr>
                  </w:p>
                </w:tc>
                <w:tc>
                  <w:tcPr>
                    <w:tcW w:w="2296" w:type="dxa"/>
                    <w:vMerge/>
                    <w:tcBorders>
                      <w:top w:val="single" w:sz="4" w:space="0" w:color="auto"/>
                      <w:left w:val="single" w:sz="4" w:space="0" w:color="auto"/>
                      <w:bottom w:val="single" w:sz="4" w:space="0" w:color="auto"/>
                      <w:right w:val="single" w:sz="4" w:space="0" w:color="auto"/>
                    </w:tcBorders>
                    <w:vAlign w:val="center"/>
                  </w:tcPr>
                  <w:p w:rsidR="00FB23B7" w:rsidRPr="00295429" w:rsidRDefault="00FB23B7" w:rsidP="00EB150B">
                    <w:pPr>
                      <w:spacing w:line="240" w:lineRule="exact"/>
                      <w:jc w:val="center"/>
                      <w:rPr>
                        <w:sz w:val="15"/>
                        <w:szCs w:val="15"/>
                      </w:rPr>
                    </w:pPr>
                  </w:p>
                </w:tc>
                <w:tc>
                  <w:tcPr>
                    <w:tcW w:w="685" w:type="dxa"/>
                    <w:vMerge/>
                    <w:tcBorders>
                      <w:top w:val="single" w:sz="4" w:space="0" w:color="auto"/>
                      <w:left w:val="single" w:sz="4" w:space="0" w:color="auto"/>
                      <w:bottom w:val="single" w:sz="4" w:space="0" w:color="auto"/>
                      <w:right w:val="single" w:sz="4" w:space="0" w:color="auto"/>
                    </w:tcBorders>
                    <w:vAlign w:val="center"/>
                  </w:tcPr>
                  <w:p w:rsidR="00FB23B7" w:rsidRPr="00295429" w:rsidRDefault="00FB23B7" w:rsidP="00EB150B">
                    <w:pPr>
                      <w:spacing w:line="240" w:lineRule="exact"/>
                      <w:jc w:val="center"/>
                      <w:rPr>
                        <w:sz w:val="15"/>
                        <w:szCs w:val="15"/>
                      </w:rPr>
                    </w:pPr>
                  </w:p>
                </w:tc>
                <w:tc>
                  <w:tcPr>
                    <w:tcW w:w="752" w:type="dxa"/>
                    <w:vMerge/>
                    <w:tcBorders>
                      <w:top w:val="single" w:sz="4" w:space="0" w:color="auto"/>
                      <w:left w:val="single" w:sz="4" w:space="0" w:color="auto"/>
                      <w:bottom w:val="single" w:sz="4" w:space="0" w:color="auto"/>
                      <w:right w:val="single" w:sz="4" w:space="0" w:color="auto"/>
                    </w:tcBorders>
                    <w:vAlign w:val="center"/>
                  </w:tcPr>
                  <w:p w:rsidR="00FB23B7" w:rsidRPr="00295429" w:rsidRDefault="00FB23B7" w:rsidP="00EB150B">
                    <w:pPr>
                      <w:spacing w:line="240" w:lineRule="exact"/>
                      <w:jc w:val="center"/>
                      <w:rPr>
                        <w:sz w:val="15"/>
                        <w:szCs w:val="15"/>
                      </w:rPr>
                    </w:pPr>
                  </w:p>
                </w:tc>
                <w:tc>
                  <w:tcPr>
                    <w:tcW w:w="966" w:type="dxa"/>
                    <w:tcBorders>
                      <w:top w:val="nil"/>
                      <w:left w:val="nil"/>
                      <w:bottom w:val="single" w:sz="4" w:space="0" w:color="auto"/>
                      <w:right w:val="single" w:sz="4" w:space="0" w:color="auto"/>
                    </w:tcBorders>
                    <w:shd w:val="clear" w:color="auto" w:fill="auto"/>
                    <w:vAlign w:val="center"/>
                  </w:tcPr>
                  <w:p w:rsidR="00FB23B7" w:rsidRPr="00295429" w:rsidRDefault="00FB23B7" w:rsidP="00EB150B">
                    <w:pPr>
                      <w:spacing w:line="240" w:lineRule="exact"/>
                      <w:jc w:val="center"/>
                      <w:rPr>
                        <w:sz w:val="15"/>
                        <w:szCs w:val="15"/>
                      </w:rPr>
                    </w:pPr>
                    <w:r w:rsidRPr="00295429">
                      <w:rPr>
                        <w:rFonts w:hint="eastAsia"/>
                        <w:sz w:val="15"/>
                        <w:szCs w:val="15"/>
                      </w:rPr>
                      <w:t>总资产</w:t>
                    </w:r>
                  </w:p>
                </w:tc>
                <w:tc>
                  <w:tcPr>
                    <w:tcW w:w="966" w:type="dxa"/>
                    <w:tcBorders>
                      <w:top w:val="nil"/>
                      <w:left w:val="nil"/>
                      <w:bottom w:val="single" w:sz="4" w:space="0" w:color="auto"/>
                      <w:right w:val="single" w:sz="4" w:space="0" w:color="auto"/>
                    </w:tcBorders>
                    <w:shd w:val="clear" w:color="auto" w:fill="auto"/>
                    <w:vAlign w:val="center"/>
                  </w:tcPr>
                  <w:p w:rsidR="00FB23B7" w:rsidRPr="00295429" w:rsidRDefault="00FB23B7" w:rsidP="00EB150B">
                    <w:pPr>
                      <w:spacing w:line="240" w:lineRule="exact"/>
                      <w:jc w:val="center"/>
                      <w:rPr>
                        <w:sz w:val="15"/>
                        <w:szCs w:val="15"/>
                      </w:rPr>
                    </w:pPr>
                    <w:r w:rsidRPr="00295429">
                      <w:rPr>
                        <w:rFonts w:hint="eastAsia"/>
                        <w:sz w:val="15"/>
                        <w:szCs w:val="15"/>
                      </w:rPr>
                      <w:t>净资产</w:t>
                    </w:r>
                  </w:p>
                </w:tc>
                <w:tc>
                  <w:tcPr>
                    <w:tcW w:w="922" w:type="dxa"/>
                    <w:tcBorders>
                      <w:top w:val="nil"/>
                      <w:left w:val="nil"/>
                      <w:bottom w:val="single" w:sz="4" w:space="0" w:color="auto"/>
                      <w:right w:val="single" w:sz="4" w:space="0" w:color="auto"/>
                    </w:tcBorders>
                    <w:shd w:val="clear" w:color="auto" w:fill="auto"/>
                    <w:vAlign w:val="center"/>
                  </w:tcPr>
                  <w:p w:rsidR="00FB23B7" w:rsidRPr="00295429" w:rsidRDefault="00FB23B7" w:rsidP="00EB150B">
                    <w:pPr>
                      <w:spacing w:line="240" w:lineRule="exact"/>
                      <w:jc w:val="center"/>
                      <w:rPr>
                        <w:sz w:val="15"/>
                        <w:szCs w:val="15"/>
                      </w:rPr>
                    </w:pPr>
                    <w:r w:rsidRPr="00295429">
                      <w:rPr>
                        <w:rFonts w:hint="eastAsia"/>
                        <w:sz w:val="15"/>
                        <w:szCs w:val="15"/>
                      </w:rPr>
                      <w:t>营业收入</w:t>
                    </w:r>
                  </w:p>
                </w:tc>
                <w:tc>
                  <w:tcPr>
                    <w:tcW w:w="891" w:type="dxa"/>
                    <w:tcBorders>
                      <w:top w:val="nil"/>
                      <w:left w:val="nil"/>
                      <w:bottom w:val="single" w:sz="4" w:space="0" w:color="auto"/>
                      <w:right w:val="single" w:sz="4" w:space="0" w:color="auto"/>
                    </w:tcBorders>
                    <w:shd w:val="clear" w:color="auto" w:fill="auto"/>
                    <w:vAlign w:val="center"/>
                  </w:tcPr>
                  <w:p w:rsidR="00FB23B7" w:rsidRPr="00295429" w:rsidRDefault="00FB23B7" w:rsidP="00EB150B">
                    <w:pPr>
                      <w:spacing w:line="240" w:lineRule="exact"/>
                      <w:jc w:val="center"/>
                      <w:rPr>
                        <w:sz w:val="15"/>
                        <w:szCs w:val="15"/>
                      </w:rPr>
                    </w:pPr>
                    <w:r w:rsidRPr="00295429">
                      <w:rPr>
                        <w:rFonts w:hint="eastAsia"/>
                        <w:sz w:val="15"/>
                        <w:szCs w:val="15"/>
                      </w:rPr>
                      <w:t>净利润</w:t>
                    </w:r>
                  </w:p>
                </w:tc>
                <w:tc>
                  <w:tcPr>
                    <w:tcW w:w="725" w:type="dxa"/>
                    <w:vMerge/>
                    <w:tcBorders>
                      <w:left w:val="nil"/>
                      <w:bottom w:val="single" w:sz="4" w:space="0" w:color="auto"/>
                      <w:right w:val="single" w:sz="4" w:space="0" w:color="auto"/>
                    </w:tcBorders>
                  </w:tcPr>
                  <w:p w:rsidR="00FB23B7" w:rsidRPr="00295429" w:rsidRDefault="00FB23B7" w:rsidP="00EB150B">
                    <w:pPr>
                      <w:spacing w:line="240" w:lineRule="exact"/>
                      <w:rPr>
                        <w:sz w:val="15"/>
                        <w:szCs w:val="15"/>
                      </w:rPr>
                    </w:pPr>
                  </w:p>
                </w:tc>
              </w:tr>
              <w:tr w:rsidR="00FB23B7" w:rsidRPr="00323266" w:rsidTr="00CE123E">
                <w:trPr>
                  <w:trHeight w:val="1231"/>
                  <w:jc w:val="center"/>
                </w:trPr>
                <w:tc>
                  <w:tcPr>
                    <w:tcW w:w="855" w:type="dxa"/>
                    <w:tcBorders>
                      <w:top w:val="nil"/>
                      <w:left w:val="single" w:sz="4" w:space="0" w:color="auto"/>
                      <w:bottom w:val="single" w:sz="4" w:space="0" w:color="auto"/>
                      <w:right w:val="single" w:sz="4" w:space="0" w:color="auto"/>
                    </w:tcBorders>
                    <w:shd w:val="clear" w:color="auto" w:fill="auto"/>
                    <w:noWrap/>
                    <w:vAlign w:val="center"/>
                  </w:tcPr>
                  <w:p w:rsidR="00FB23B7" w:rsidRPr="00323266" w:rsidRDefault="00FB23B7" w:rsidP="00EB150B">
                    <w:pPr>
                      <w:spacing w:line="240" w:lineRule="exact"/>
                      <w:rPr>
                        <w:sz w:val="15"/>
                        <w:szCs w:val="15"/>
                      </w:rPr>
                    </w:pPr>
                    <w:r w:rsidRPr="00323266">
                      <w:rPr>
                        <w:sz w:val="15"/>
                        <w:szCs w:val="15"/>
                      </w:rPr>
                      <w:t>福建省充电设施投资发展有限责任公司</w:t>
                    </w:r>
                  </w:p>
                </w:tc>
                <w:tc>
                  <w:tcPr>
                    <w:tcW w:w="2296" w:type="dxa"/>
                    <w:tcBorders>
                      <w:top w:val="nil"/>
                      <w:left w:val="nil"/>
                      <w:bottom w:val="single" w:sz="4" w:space="0" w:color="auto"/>
                      <w:right w:val="single" w:sz="4" w:space="0" w:color="auto"/>
                    </w:tcBorders>
                    <w:shd w:val="clear" w:color="auto" w:fill="auto"/>
                    <w:noWrap/>
                    <w:vAlign w:val="center"/>
                  </w:tcPr>
                  <w:p w:rsidR="00FB23B7" w:rsidRPr="00323266" w:rsidRDefault="00FB23B7" w:rsidP="00EB150B">
                    <w:pPr>
                      <w:spacing w:line="240" w:lineRule="exact"/>
                      <w:rPr>
                        <w:sz w:val="15"/>
                        <w:szCs w:val="15"/>
                      </w:rPr>
                    </w:pPr>
                    <w:r w:rsidRPr="00323266">
                      <w:rPr>
                        <w:sz w:val="15"/>
                        <w:szCs w:val="15"/>
                      </w:rPr>
                      <w:t>对第一产业、第二产业、第三产业的投资，电气安装，其他建筑安装业，汽车批发，电气设备批发，计算机、软件及辅助设备批发，互联网和相关服务，房地产开发经营，其他房地产业，汽车租赁（不含营运），计算机及通讯设备租赁，广告的设计、制作、代理、发布，节能技术推广服务，承装、装修、承试电力设施；法律法规和国务院决定未   规定许可的，均可自主选择经营项目开展经营。</w:t>
                    </w:r>
                  </w:p>
                </w:tc>
                <w:tc>
                  <w:tcPr>
                    <w:tcW w:w="685" w:type="dxa"/>
                    <w:tcBorders>
                      <w:top w:val="nil"/>
                      <w:left w:val="nil"/>
                      <w:bottom w:val="single" w:sz="4" w:space="0" w:color="auto"/>
                      <w:right w:val="single" w:sz="4" w:space="0" w:color="auto"/>
                    </w:tcBorders>
                    <w:shd w:val="clear" w:color="auto" w:fill="auto"/>
                    <w:noWrap/>
                    <w:vAlign w:val="center"/>
                  </w:tcPr>
                  <w:p w:rsidR="00FB23B7" w:rsidRPr="00323266" w:rsidRDefault="00FB23B7" w:rsidP="00EB150B">
                    <w:pPr>
                      <w:spacing w:line="240" w:lineRule="exact"/>
                      <w:jc w:val="right"/>
                      <w:rPr>
                        <w:sz w:val="15"/>
                        <w:szCs w:val="15"/>
                      </w:rPr>
                    </w:pPr>
                    <w:r w:rsidRPr="00323266">
                      <w:rPr>
                        <w:rFonts w:hint="eastAsia"/>
                        <w:sz w:val="15"/>
                        <w:szCs w:val="15"/>
                      </w:rPr>
                      <w:t>50,000</w:t>
                    </w:r>
                  </w:p>
                </w:tc>
                <w:tc>
                  <w:tcPr>
                    <w:tcW w:w="752" w:type="dxa"/>
                    <w:tcBorders>
                      <w:top w:val="nil"/>
                      <w:left w:val="nil"/>
                      <w:bottom w:val="single" w:sz="4" w:space="0" w:color="auto"/>
                      <w:right w:val="single" w:sz="4" w:space="0" w:color="auto"/>
                    </w:tcBorders>
                    <w:shd w:val="clear" w:color="auto" w:fill="auto"/>
                    <w:noWrap/>
                    <w:vAlign w:val="center"/>
                  </w:tcPr>
                  <w:p w:rsidR="00FB23B7" w:rsidRPr="00323266" w:rsidRDefault="00FB23B7" w:rsidP="00EB150B">
                    <w:pPr>
                      <w:spacing w:line="240" w:lineRule="exact"/>
                      <w:jc w:val="center"/>
                      <w:rPr>
                        <w:sz w:val="15"/>
                        <w:szCs w:val="15"/>
                      </w:rPr>
                    </w:pPr>
                    <w:r w:rsidRPr="00323266">
                      <w:rPr>
                        <w:rFonts w:hint="eastAsia"/>
                        <w:sz w:val="15"/>
                        <w:szCs w:val="15"/>
                      </w:rPr>
                      <w:t>30</w:t>
                    </w:r>
                  </w:p>
                </w:tc>
                <w:tc>
                  <w:tcPr>
                    <w:tcW w:w="966" w:type="dxa"/>
                    <w:tcBorders>
                      <w:top w:val="nil"/>
                      <w:left w:val="nil"/>
                      <w:bottom w:val="single" w:sz="4" w:space="0" w:color="auto"/>
                      <w:right w:val="single" w:sz="4" w:space="0" w:color="auto"/>
                    </w:tcBorders>
                    <w:shd w:val="clear" w:color="auto" w:fill="auto"/>
                    <w:noWrap/>
                    <w:vAlign w:val="center"/>
                  </w:tcPr>
                  <w:p w:rsidR="00FB23B7" w:rsidRPr="00323266" w:rsidRDefault="00FB23B7" w:rsidP="00EB150B">
                    <w:pPr>
                      <w:spacing w:line="240" w:lineRule="exact"/>
                      <w:jc w:val="right"/>
                      <w:rPr>
                        <w:sz w:val="15"/>
                        <w:szCs w:val="15"/>
                      </w:rPr>
                    </w:pPr>
                    <w:r w:rsidRPr="00323266">
                      <w:rPr>
                        <w:rFonts w:hint="eastAsia"/>
                        <w:sz w:val="15"/>
                        <w:szCs w:val="15"/>
                      </w:rPr>
                      <w:t>20,726.06</w:t>
                    </w:r>
                  </w:p>
                </w:tc>
                <w:tc>
                  <w:tcPr>
                    <w:tcW w:w="966" w:type="dxa"/>
                    <w:tcBorders>
                      <w:top w:val="nil"/>
                      <w:left w:val="nil"/>
                      <w:bottom w:val="single" w:sz="4" w:space="0" w:color="auto"/>
                      <w:right w:val="single" w:sz="4" w:space="0" w:color="auto"/>
                    </w:tcBorders>
                    <w:shd w:val="clear" w:color="auto" w:fill="auto"/>
                    <w:noWrap/>
                    <w:vAlign w:val="center"/>
                  </w:tcPr>
                  <w:p w:rsidR="00FB23B7" w:rsidRPr="00323266" w:rsidRDefault="00FB23B7" w:rsidP="00EB150B">
                    <w:pPr>
                      <w:spacing w:line="240" w:lineRule="exact"/>
                      <w:jc w:val="right"/>
                      <w:rPr>
                        <w:sz w:val="15"/>
                        <w:szCs w:val="15"/>
                      </w:rPr>
                    </w:pPr>
                    <w:r w:rsidRPr="00323266">
                      <w:rPr>
                        <w:rFonts w:hint="eastAsia"/>
                        <w:sz w:val="15"/>
                        <w:szCs w:val="15"/>
                      </w:rPr>
                      <w:t>18,691.31</w:t>
                    </w:r>
                  </w:p>
                </w:tc>
                <w:tc>
                  <w:tcPr>
                    <w:tcW w:w="922" w:type="dxa"/>
                    <w:tcBorders>
                      <w:top w:val="nil"/>
                      <w:left w:val="nil"/>
                      <w:bottom w:val="single" w:sz="4" w:space="0" w:color="auto"/>
                      <w:right w:val="single" w:sz="4" w:space="0" w:color="auto"/>
                    </w:tcBorders>
                    <w:shd w:val="clear" w:color="auto" w:fill="auto"/>
                    <w:noWrap/>
                    <w:vAlign w:val="center"/>
                  </w:tcPr>
                  <w:p w:rsidR="00FB23B7" w:rsidRPr="00323266" w:rsidRDefault="00FB23B7" w:rsidP="00EB150B">
                    <w:pPr>
                      <w:spacing w:line="240" w:lineRule="exact"/>
                      <w:jc w:val="right"/>
                      <w:rPr>
                        <w:sz w:val="15"/>
                        <w:szCs w:val="15"/>
                      </w:rPr>
                    </w:pPr>
                    <w:r w:rsidRPr="00323266">
                      <w:rPr>
                        <w:sz w:val="15"/>
                        <w:szCs w:val="15"/>
                      </w:rPr>
                      <w:t>1,196.36</w:t>
                    </w:r>
                  </w:p>
                </w:tc>
                <w:tc>
                  <w:tcPr>
                    <w:tcW w:w="891" w:type="dxa"/>
                    <w:tcBorders>
                      <w:top w:val="nil"/>
                      <w:left w:val="nil"/>
                      <w:bottom w:val="single" w:sz="4" w:space="0" w:color="auto"/>
                      <w:right w:val="single" w:sz="4" w:space="0" w:color="auto"/>
                    </w:tcBorders>
                    <w:shd w:val="clear" w:color="auto" w:fill="auto"/>
                    <w:noWrap/>
                    <w:vAlign w:val="center"/>
                  </w:tcPr>
                  <w:p w:rsidR="00FB23B7" w:rsidRPr="00323266" w:rsidRDefault="00FB23B7" w:rsidP="00EB150B">
                    <w:pPr>
                      <w:spacing w:line="240" w:lineRule="exact"/>
                      <w:jc w:val="right"/>
                      <w:rPr>
                        <w:sz w:val="15"/>
                        <w:szCs w:val="15"/>
                      </w:rPr>
                    </w:pPr>
                    <w:r w:rsidRPr="00323266">
                      <w:rPr>
                        <w:rFonts w:hint="eastAsia"/>
                        <w:sz w:val="15"/>
                        <w:szCs w:val="15"/>
                      </w:rPr>
                      <w:t>-977.93</w:t>
                    </w:r>
                  </w:p>
                </w:tc>
                <w:tc>
                  <w:tcPr>
                    <w:tcW w:w="725" w:type="dxa"/>
                    <w:tcBorders>
                      <w:top w:val="nil"/>
                      <w:left w:val="nil"/>
                      <w:bottom w:val="single" w:sz="4" w:space="0" w:color="auto"/>
                      <w:right w:val="single" w:sz="4" w:space="0" w:color="auto"/>
                    </w:tcBorders>
                    <w:vAlign w:val="center"/>
                  </w:tcPr>
                  <w:p w:rsidR="00FB23B7" w:rsidRPr="00323266" w:rsidRDefault="00FB23B7" w:rsidP="00EB150B">
                    <w:pPr>
                      <w:spacing w:line="240" w:lineRule="exact"/>
                      <w:rPr>
                        <w:sz w:val="15"/>
                        <w:szCs w:val="15"/>
                      </w:rPr>
                    </w:pPr>
                    <w:r w:rsidRPr="00323266">
                      <w:rPr>
                        <w:rFonts w:hint="eastAsia"/>
                        <w:sz w:val="15"/>
                        <w:szCs w:val="15"/>
                      </w:rPr>
                      <w:t>公司参股公司</w:t>
                    </w:r>
                  </w:p>
                </w:tc>
              </w:tr>
            </w:tbl>
            <w:p w:rsidR="0022473E" w:rsidRDefault="002525B0">
              <w:pPr>
                <w:rPr>
                  <w:szCs w:val="21"/>
                </w:rPr>
              </w:pPr>
            </w:p>
          </w:sdtContent>
        </w:sdt>
      </w:sdtContent>
    </w:sdt>
    <w:sdt>
      <w:sdtPr>
        <w:rPr>
          <w:rFonts w:ascii="宋体" w:hAnsi="宋体" w:cs="宋体"/>
          <w:b w:val="0"/>
          <w:bCs w:val="0"/>
          <w:kern w:val="0"/>
          <w:szCs w:val="21"/>
        </w:rPr>
        <w:alias w:val="模块:公司控制的结构化主体情况"/>
        <w:tag w:val="_SEC_9484614c8eb4420fbc64d1a31f33de49"/>
        <w:id w:val="8547565"/>
        <w:lock w:val="sdtLocked"/>
        <w:placeholder>
          <w:docPart w:val="GBC22222222222222222222222222222"/>
        </w:placeholder>
      </w:sdtPr>
      <w:sdtEndPr>
        <w:rPr>
          <w:rFonts w:hint="eastAsia"/>
        </w:rPr>
      </w:sdtEndPr>
      <w:sdtContent>
        <w:p w:rsidR="0022473E" w:rsidRDefault="007A283C">
          <w:pPr>
            <w:pStyle w:val="3"/>
            <w:numPr>
              <w:ilvl w:val="0"/>
              <w:numId w:val="9"/>
            </w:numPr>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851186203"/>
            <w:lock w:val="sdtContentLocked"/>
            <w:placeholder>
              <w:docPart w:val="GBC22222222222222222222222222222"/>
            </w:placeholder>
          </w:sdtPr>
          <w:sdtContent>
            <w:p w:rsidR="0022473E" w:rsidRDefault="002525B0" w:rsidP="00593650">
              <w:pPr>
                <w:rPr>
                  <w:szCs w:val="21"/>
                </w:rPr>
              </w:pPr>
              <w:r>
                <w:rPr>
                  <w:szCs w:val="21"/>
                </w:rPr>
                <w:fldChar w:fldCharType="begin"/>
              </w:r>
              <w:r w:rsidR="00593650">
                <w:rPr>
                  <w:szCs w:val="21"/>
                </w:rPr>
                <w:instrText xml:space="preserve">MACROBUTTON  SnrToggleCheckbox □适用 </w:instrText>
              </w:r>
              <w:r>
                <w:rPr>
                  <w:szCs w:val="21"/>
                </w:rPr>
                <w:fldChar w:fldCharType="end"/>
              </w:r>
              <w:r>
                <w:rPr>
                  <w:szCs w:val="21"/>
                </w:rPr>
                <w:fldChar w:fldCharType="begin"/>
              </w:r>
              <w:r w:rsidR="00593650">
                <w:rPr>
                  <w:szCs w:val="21"/>
                </w:rPr>
                <w:instrText xml:space="preserve"> MACROBUTTON  SnrToggleCheckbox √不适用 </w:instrText>
              </w:r>
              <w:r>
                <w:rPr>
                  <w:szCs w:val="21"/>
                </w:rPr>
                <w:fldChar w:fldCharType="end"/>
              </w:r>
            </w:p>
          </w:sdtContent>
        </w:sdt>
        <w:p w:rsidR="0022473E" w:rsidRDefault="002525B0">
          <w:pPr>
            <w:rPr>
              <w:szCs w:val="21"/>
            </w:rPr>
          </w:pPr>
        </w:p>
      </w:sdtContent>
    </w:sdt>
    <w:p w:rsidR="0022473E" w:rsidRDefault="007A283C">
      <w:pPr>
        <w:pStyle w:val="2"/>
        <w:numPr>
          <w:ilvl w:val="0"/>
          <w:numId w:val="18"/>
        </w:numPr>
        <w:ind w:left="422" w:hangingChars="200" w:hanging="422"/>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198249"/>
        <w:lock w:val="sdtLocked"/>
        <w:placeholder>
          <w:docPart w:val="GBC22222222222222222222222222222"/>
        </w:placeholder>
      </w:sdtPr>
      <w:sdtEndPr>
        <w:rPr>
          <w:rFonts w:hint="eastAsia"/>
        </w:rPr>
      </w:sdtEndPr>
      <w:sdtContent>
        <w:p w:rsidR="0022473E" w:rsidRDefault="007A283C">
          <w:pPr>
            <w:pStyle w:val="3"/>
            <w:numPr>
              <w:ilvl w:val="3"/>
              <w:numId w:val="35"/>
            </w:numPr>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47522307"/>
            <w:lock w:val="sdtContentLocked"/>
            <w:placeholder>
              <w:docPart w:val="GBC22222222222222222222222222222"/>
            </w:placeholder>
          </w:sdtPr>
          <w:sdtContent>
            <w:p w:rsidR="0022473E" w:rsidRDefault="002525B0">
              <w:pPr>
                <w:rPr>
                  <w:szCs w:val="21"/>
                </w:rPr>
              </w:pPr>
              <w:r>
                <w:rPr>
                  <w:szCs w:val="21"/>
                </w:rPr>
                <w:fldChar w:fldCharType="begin"/>
              </w:r>
              <w:r w:rsidR="00593650">
                <w:rPr>
                  <w:szCs w:val="21"/>
                </w:rPr>
                <w:instrText xml:space="preserve">MACROBUTTON  SnrToggleCheckbox √适用 </w:instrText>
              </w:r>
              <w:r>
                <w:rPr>
                  <w:szCs w:val="21"/>
                </w:rPr>
                <w:fldChar w:fldCharType="end"/>
              </w:r>
              <w:r>
                <w:rPr>
                  <w:szCs w:val="21"/>
                </w:rPr>
                <w:fldChar w:fldCharType="begin"/>
              </w:r>
              <w:r w:rsidR="00593650">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56321E" w:rsidRDefault="0056321E" w:rsidP="0056321E">
              <w:pPr>
                <w:ind w:firstLineChars="200" w:firstLine="420"/>
                <w:rPr>
                  <w:szCs w:val="22"/>
                </w:rPr>
              </w:pPr>
              <w:r>
                <w:rPr>
                  <w:rFonts w:hint="eastAsia"/>
                  <w:szCs w:val="21"/>
                </w:rPr>
                <w:t>1、行业格局与发展趋势</w:t>
              </w:r>
            </w:p>
            <w:p w:rsidR="0056321E" w:rsidRDefault="0056321E" w:rsidP="0056321E">
              <w:pPr>
                <w:ind w:firstLineChars="200" w:firstLine="420"/>
              </w:pPr>
              <w:r w:rsidRPr="003865F1">
                <w:t>截至2020年底，全国全口径发电装机容量22.0亿千瓦，同比增长9.5%</w:t>
              </w:r>
              <w:r>
                <w:rPr>
                  <w:rFonts w:hint="eastAsia"/>
                </w:rPr>
                <w:t>。其中，</w:t>
              </w:r>
              <w:r w:rsidRPr="003865F1">
                <w:rPr>
                  <w:rFonts w:hint="eastAsia"/>
                </w:rPr>
                <w:t>水电、风电</w:t>
              </w:r>
              <w:r>
                <w:rPr>
                  <w:rFonts w:hint="eastAsia"/>
                </w:rPr>
                <w:t>、</w:t>
              </w:r>
              <w:r w:rsidRPr="003865F1">
                <w:rPr>
                  <w:rFonts w:hint="eastAsia"/>
                </w:rPr>
                <w:t>光伏发电</w:t>
              </w:r>
              <w:r>
                <w:rPr>
                  <w:rFonts w:hint="eastAsia"/>
                </w:rPr>
                <w:t>、</w:t>
              </w:r>
              <w:r w:rsidRPr="003865F1">
                <w:rPr>
                  <w:rFonts w:hint="eastAsia"/>
                </w:rPr>
                <w:t>生物质发电</w:t>
              </w:r>
              <w:r>
                <w:rPr>
                  <w:rFonts w:hint="eastAsia"/>
                </w:rPr>
                <w:t>等</w:t>
              </w:r>
              <w:r w:rsidRPr="003865F1">
                <w:rPr>
                  <w:rFonts w:hint="eastAsia"/>
                </w:rPr>
                <w:t>可再生能源发电装机达到9.34亿千瓦，同比增长约17.5%</w:t>
              </w:r>
              <w:r>
                <w:rPr>
                  <w:rFonts w:hint="eastAsia"/>
                </w:rPr>
                <w:t>，占总装机容量的42.5%。根据中国电力企业联合会的预测：</w:t>
              </w:r>
              <w:r w:rsidRPr="00D26ED8">
                <w:t>预计2021年全国基建新增发电装机容量1.8亿千</w:t>
              </w:r>
              <w:r w:rsidRPr="00D26ED8">
                <w:lastRenderedPageBreak/>
                <w:t>瓦左右，其中非化石能源发电装机投产1.4亿千瓦左右。预计2021年底全国发电装机容量23.7亿千瓦，同比增长7.7%左右。非化石能源发电装机容量达到11.2亿千瓦左右，占总装机容量比重上升至47.3%，比2020年底提高2.5个百分点左右。风电和太阳能发电装机比重比2020年底提高3个百分点左右。</w:t>
              </w:r>
            </w:p>
            <w:p w:rsidR="0056321E" w:rsidRDefault="0056321E" w:rsidP="0056321E">
              <w:pPr>
                <w:ind w:firstLineChars="200" w:firstLine="422"/>
                <w:jc w:val="both"/>
                <w:rPr>
                  <w:szCs w:val="21"/>
                </w:rPr>
              </w:pPr>
              <w:r w:rsidRPr="006D18BB">
                <w:rPr>
                  <w:b/>
                  <w:bCs/>
                </w:rPr>
                <w:t>“</w:t>
              </w:r>
              <w:r w:rsidRPr="006D18BB">
                <w:rPr>
                  <w:rFonts w:hint="eastAsia"/>
                  <w:b/>
                  <w:bCs/>
                </w:rPr>
                <w:t>碳中和</w:t>
              </w:r>
              <w:r w:rsidRPr="006D18BB">
                <w:rPr>
                  <w:b/>
                  <w:bCs/>
                </w:rPr>
                <w:t>”</w:t>
              </w:r>
              <w:r w:rsidRPr="006D18BB">
                <w:rPr>
                  <w:rFonts w:hint="eastAsia"/>
                  <w:b/>
                  <w:bCs/>
                </w:rPr>
                <w:t>背景下</w:t>
              </w:r>
              <w:r>
                <w:rPr>
                  <w:rFonts w:hint="eastAsia"/>
                  <w:b/>
                  <w:bCs/>
                </w:rPr>
                <w:t>将大力推动</w:t>
              </w:r>
              <w:r w:rsidRPr="00EB2865">
                <w:rPr>
                  <w:rFonts w:hint="eastAsia"/>
                  <w:b/>
                  <w:bCs/>
                </w:rPr>
                <w:t>能源结构转型</w:t>
              </w:r>
              <w:r>
                <w:rPr>
                  <w:rFonts w:hint="eastAsia"/>
                  <w:b/>
                  <w:bCs/>
                </w:rPr>
                <w:t>，可再生能源发展空间广阔。</w:t>
              </w:r>
              <w:r w:rsidRPr="00827BF4">
                <w:rPr>
                  <w:rFonts w:hint="eastAsia"/>
                </w:rPr>
                <w:t>近年来，随着“生态优先、绿色发展”的发展理念逐步深入人心，大力发展可再生能源、加快能源转型发展已成为全球共识。</w:t>
              </w:r>
              <w:r>
                <w:rPr>
                  <w:szCs w:val="21"/>
                </w:rPr>
                <w:t>2020</w:t>
              </w:r>
              <w:r>
                <w:rPr>
                  <w:rFonts w:hint="eastAsia"/>
                  <w:szCs w:val="21"/>
                </w:rPr>
                <w:t>年</w:t>
              </w:r>
              <w:r>
                <w:rPr>
                  <w:szCs w:val="21"/>
                </w:rPr>
                <w:t>9</w:t>
              </w:r>
              <w:r>
                <w:rPr>
                  <w:rFonts w:hint="eastAsia"/>
                  <w:szCs w:val="21"/>
                </w:rPr>
                <w:t>月</w:t>
              </w:r>
              <w:r>
                <w:rPr>
                  <w:szCs w:val="21"/>
                </w:rPr>
                <w:t>22</w:t>
              </w:r>
              <w:r>
                <w:rPr>
                  <w:rFonts w:hint="eastAsia"/>
                  <w:szCs w:val="21"/>
                </w:rPr>
                <w:t>日，国家主席习近平在第七十五届联合国大会一般性辩论上发表重要讲话，</w:t>
              </w:r>
              <w:r w:rsidRPr="00827BF4">
                <w:t>提出“二氧化碳排放力争于2030年前达到峰值，努力争取2060年前实现碳中和”，为我国能源发展描绘了新的宏伟蓝图。</w:t>
              </w:r>
              <w:r w:rsidRPr="006D18BB">
                <w:rPr>
                  <w:rFonts w:hint="eastAsia"/>
                  <w:szCs w:val="21"/>
                </w:rPr>
                <w:t>习近平主席在气候雄心峰会上</w:t>
              </w:r>
              <w:r>
                <w:rPr>
                  <w:rFonts w:hint="eastAsia"/>
                  <w:szCs w:val="21"/>
                </w:rPr>
                <w:t>宣布：</w:t>
              </w:r>
              <w:r w:rsidRPr="006D18BB">
                <w:rPr>
                  <w:rFonts w:hint="eastAsia"/>
                  <w:szCs w:val="21"/>
                </w:rPr>
                <w:t>到2030年，中国单位国内生产总值二氧化碳排放将比2005年下降65%以上，非化石能源占一次能源消费比重将达到25%左</w:t>
              </w:r>
              <w:r w:rsidRPr="00B53F3F">
                <w:rPr>
                  <w:rFonts w:hint="eastAsia"/>
                </w:rPr>
                <w:t>右，森林蓄积量将比2005年增加60亿立方米，风电、太阳能发电总装机容量将达到12亿千瓦以上。</w:t>
              </w:r>
              <w:r>
                <w:rPr>
                  <w:rFonts w:hint="eastAsia"/>
                </w:rPr>
                <w:t>在此</w:t>
              </w:r>
              <w:r w:rsidRPr="00B53F3F">
                <w:rPr>
                  <w:rFonts w:hint="eastAsia"/>
                </w:rPr>
                <w:t>背景下，风电、光伏发电等可再生能源发电将成为我国能源结构转型的</w:t>
              </w:r>
              <w:r>
                <w:rPr>
                  <w:rFonts w:hint="eastAsia"/>
                </w:rPr>
                <w:t>重要</w:t>
              </w:r>
              <w:r w:rsidRPr="00573375">
                <w:rPr>
                  <w:rFonts w:hint="eastAsia"/>
                </w:rPr>
                <w:t>力量</w:t>
              </w:r>
              <w:r>
                <w:rPr>
                  <w:rFonts w:hint="eastAsia"/>
                </w:rPr>
                <w:t>，</w:t>
              </w:r>
              <w:r w:rsidRPr="00573375">
                <w:rPr>
                  <w:rFonts w:hint="eastAsia"/>
                </w:rPr>
                <w:t>可</w:t>
              </w:r>
              <w:r w:rsidRPr="00BD39F8">
                <w:rPr>
                  <w:rFonts w:hint="eastAsia"/>
                  <w:szCs w:val="21"/>
                </w:rPr>
                <w:t>再生</w:t>
              </w:r>
              <w:r>
                <w:rPr>
                  <w:rFonts w:hint="eastAsia"/>
                  <w:szCs w:val="21"/>
                </w:rPr>
                <w:t>能源发电行业未来发展空间巨大。</w:t>
              </w:r>
            </w:p>
            <w:p w:rsidR="0056321E" w:rsidRPr="00045F4D" w:rsidRDefault="0056321E" w:rsidP="0056321E">
              <w:pPr>
                <w:ind w:firstLineChars="200" w:firstLine="422"/>
                <w:jc w:val="both"/>
              </w:pPr>
              <w:r w:rsidRPr="00D574EA">
                <w:rPr>
                  <w:b/>
                  <w:bCs/>
                </w:rPr>
                <w:t>风电</w:t>
              </w:r>
              <w:r w:rsidRPr="00D574EA">
                <w:rPr>
                  <w:rFonts w:hint="eastAsia"/>
                  <w:b/>
                  <w:bCs/>
                </w:rPr>
                <w:t>进入</w:t>
              </w:r>
              <w:r w:rsidRPr="00D574EA">
                <w:rPr>
                  <w:b/>
                  <w:bCs/>
                </w:rPr>
                <w:t>平价上网</w:t>
              </w:r>
              <w:r w:rsidRPr="00D574EA">
                <w:rPr>
                  <w:rFonts w:hint="eastAsia"/>
                  <w:b/>
                  <w:bCs/>
                </w:rPr>
                <w:t>时代。</w:t>
              </w:r>
              <w:r w:rsidRPr="008867EC">
                <w:rPr>
                  <w:rFonts w:hint="eastAsia"/>
                </w:rPr>
                <w:t>根据</w:t>
              </w:r>
              <w:r w:rsidRPr="00D574EA">
                <w:t>2019</w:t>
              </w:r>
              <w:r w:rsidRPr="00D574EA">
                <w:rPr>
                  <w:rFonts w:hint="eastAsia"/>
                </w:rPr>
                <w:t>年</w:t>
              </w:r>
              <w:r w:rsidRPr="00D574EA">
                <w:t>5</w:t>
              </w:r>
              <w:r>
                <w:rPr>
                  <w:rFonts w:hint="eastAsia"/>
                </w:rPr>
                <w:t>月</w:t>
              </w:r>
              <w:r w:rsidRPr="00D574EA">
                <w:rPr>
                  <w:rFonts w:hint="eastAsia"/>
                </w:rPr>
                <w:t>国家发展改革委发布</w:t>
              </w:r>
              <w:r>
                <w:rPr>
                  <w:rFonts w:hint="eastAsia"/>
                </w:rPr>
                <w:t>的</w:t>
              </w:r>
              <w:r w:rsidRPr="00D574EA">
                <w:rPr>
                  <w:rFonts w:hint="eastAsia"/>
                </w:rPr>
                <w:t>关于《完善风电上网电价政策的通知》（发改价格〔2019〕882号）</w:t>
              </w:r>
              <w:r>
                <w:rPr>
                  <w:rFonts w:hint="eastAsia"/>
                </w:rPr>
                <w:t>，</w:t>
              </w:r>
              <w:r w:rsidRPr="00D574EA">
                <w:rPr>
                  <w:rFonts w:hint="eastAsia"/>
                </w:rPr>
                <w:t>自2021年1月1日开始，新核准的陆上风电项目全面实现平价上网，国家不再补贴</w:t>
              </w:r>
              <w:r>
                <w:rPr>
                  <w:rFonts w:hint="eastAsia"/>
                </w:rPr>
                <w:t>；</w:t>
              </w:r>
              <w:r w:rsidRPr="00045F4D">
                <w:t>新核准海上风电项目全部通过竞争方式确定上网电价。</w:t>
              </w:r>
              <w:r w:rsidRPr="007C58AE">
                <w:rPr>
                  <w:rFonts w:hint="eastAsia"/>
                </w:rPr>
                <w:t>2020年1</w:t>
              </w:r>
              <w:r>
                <w:rPr>
                  <w:rFonts w:hint="eastAsia"/>
                </w:rPr>
                <w:t>月，</w:t>
              </w:r>
              <w:r w:rsidRPr="007C58AE">
                <w:rPr>
                  <w:rFonts w:hint="eastAsia"/>
                </w:rPr>
                <w:t>财政部、</w:t>
              </w:r>
              <w:r>
                <w:rPr>
                  <w:rFonts w:hint="eastAsia"/>
                </w:rPr>
                <w:t>国家</w:t>
              </w:r>
              <w:r w:rsidRPr="007C58AE">
                <w:rPr>
                  <w:rFonts w:hint="eastAsia"/>
                </w:rPr>
                <w:t>发</w:t>
              </w:r>
              <w:r w:rsidRPr="008867EC">
                <w:rPr>
                  <w:rFonts w:hint="eastAsia"/>
                </w:rPr>
                <w:t>展改革委、国家能源局印发的《关于促进非水可再生能源发电健康发展的若干意见》（财建〔2020〕4号）</w:t>
              </w:r>
              <w:r>
                <w:rPr>
                  <w:rFonts w:hint="eastAsia"/>
                </w:rPr>
                <w:t>明确</w:t>
              </w:r>
              <w:r>
                <w:t>新增海上风电</w:t>
              </w:r>
              <w:r w:rsidRPr="008867EC">
                <w:t>项目不再纳入中央财政补贴范围</w:t>
              </w:r>
              <w:r>
                <w:rPr>
                  <w:rFonts w:hint="eastAsia"/>
                </w:rPr>
                <w:t>。</w:t>
              </w:r>
              <w:r>
                <w:rPr>
                  <w:rFonts w:hint="eastAsia"/>
                  <w:szCs w:val="21"/>
                </w:rPr>
                <w:t>平价上网政策将进一步推动风电新技术应用，</w:t>
              </w:r>
              <w:r>
                <w:rPr>
                  <w:rFonts w:hint="eastAsia"/>
                </w:rPr>
                <w:t>预计未来</w:t>
              </w:r>
              <w:r w:rsidRPr="00094C51">
                <w:rPr>
                  <w:rFonts w:hint="eastAsia"/>
                </w:rPr>
                <w:t>风</w:t>
              </w:r>
              <w:r>
                <w:rPr>
                  <w:rFonts w:hint="eastAsia"/>
                </w:rPr>
                <w:t>电成本</w:t>
              </w:r>
              <w:r w:rsidRPr="00094C51">
                <w:rPr>
                  <w:rFonts w:hint="eastAsia"/>
                </w:rPr>
                <w:t>将持续下降，</w:t>
              </w:r>
              <w:r>
                <w:rPr>
                  <w:rFonts w:hint="eastAsia"/>
                </w:rPr>
                <w:t>推进风电向平价上网</w:t>
              </w:r>
              <w:r w:rsidRPr="00094C51">
                <w:rPr>
                  <w:rFonts w:hint="eastAsia"/>
                </w:rPr>
                <w:t>过渡，</w:t>
              </w:r>
              <w:r>
                <w:rPr>
                  <w:rFonts w:hint="eastAsia"/>
                </w:rPr>
                <w:t>摆脱</w:t>
              </w:r>
              <w:r w:rsidRPr="00094C51">
                <w:rPr>
                  <w:rFonts w:hint="eastAsia"/>
                </w:rPr>
                <w:t>依赖</w:t>
              </w:r>
              <w:r>
                <w:rPr>
                  <w:rFonts w:hint="eastAsia"/>
                </w:rPr>
                <w:t>国家补贴支持，加快</w:t>
              </w:r>
              <w:r w:rsidRPr="0044315C">
                <w:rPr>
                  <w:rFonts w:hint="eastAsia"/>
                </w:rPr>
                <w:t>提高</w:t>
              </w:r>
              <w:r>
                <w:rPr>
                  <w:rFonts w:hint="eastAsia"/>
                </w:rPr>
                <w:t>风电的市场竞争力，</w:t>
              </w:r>
              <w:r>
                <w:rPr>
                  <w:rFonts w:hint="eastAsia"/>
                  <w:szCs w:val="21"/>
                </w:rPr>
                <w:t>促进风电产业持续健康发展。</w:t>
              </w:r>
            </w:p>
            <w:p w:rsidR="0056321E" w:rsidRPr="00537C57" w:rsidRDefault="0056321E" w:rsidP="0056321E">
              <w:pPr>
                <w:pStyle w:val="af8"/>
                <w:shd w:val="clear" w:color="auto" w:fill="FFFFFF"/>
                <w:spacing w:before="0" w:beforeAutospacing="0" w:after="0" w:afterAutospacing="0"/>
                <w:ind w:firstLineChars="200" w:firstLine="422"/>
                <w:jc w:val="both"/>
                <w:rPr>
                  <w:sz w:val="21"/>
                </w:rPr>
              </w:pPr>
              <w:r>
                <w:rPr>
                  <w:rFonts w:hint="eastAsia"/>
                  <w:b/>
                  <w:bCs/>
                  <w:sz w:val="21"/>
                </w:rPr>
                <w:t>海上风电发展进入快车道</w:t>
              </w:r>
              <w:r w:rsidRPr="00537C57">
                <w:rPr>
                  <w:rFonts w:hint="eastAsia"/>
                  <w:b/>
                  <w:bCs/>
                  <w:sz w:val="21"/>
                </w:rPr>
                <w:t>。</w:t>
              </w:r>
              <w:r>
                <w:rPr>
                  <w:rFonts w:hint="eastAsia"/>
                  <w:sz w:val="21"/>
                  <w:szCs w:val="21"/>
                </w:rPr>
                <w:t>相比陆上风电，海上风电具备风电机组发电量高、单机装机容量大、机组运行稳定以及不占用土地，不消耗水资源，适合大规模开发等优势，同时，海上风电一般靠近传统电力负荷中心，便于电网消纳，免去长距离输电的问题，因而全球风电场建设已出现从陆地向近海发展的趋势。根据国家能源局发布的数据，</w:t>
              </w:r>
              <w:r w:rsidRPr="00F50220">
                <w:rPr>
                  <w:sz w:val="21"/>
                </w:rPr>
                <w:t>2020年，全国新增并网风电</w:t>
              </w:r>
              <w:r>
                <w:rPr>
                  <w:sz w:val="21"/>
                </w:rPr>
                <w:t>装机容量</w:t>
              </w:r>
              <w:r w:rsidRPr="00F50220">
                <w:rPr>
                  <w:sz w:val="21"/>
                </w:rPr>
                <w:t>7167万千瓦，</w:t>
              </w:r>
              <w:r>
                <w:rPr>
                  <w:rFonts w:hint="eastAsia"/>
                  <w:sz w:val="21"/>
                </w:rPr>
                <w:t>其中</w:t>
              </w:r>
              <w:r w:rsidRPr="007A2B86">
                <w:rPr>
                  <w:rFonts w:hint="eastAsia"/>
                  <w:sz w:val="21"/>
                </w:rPr>
                <w:t>海上风电新增装机306</w:t>
              </w:r>
              <w:r>
                <w:rPr>
                  <w:rFonts w:hint="eastAsia"/>
                  <w:sz w:val="21"/>
                </w:rPr>
                <w:t>万千瓦；</w:t>
              </w:r>
              <w:r w:rsidRPr="0058364B">
                <w:rPr>
                  <w:rFonts w:hint="eastAsia"/>
                  <w:sz w:val="21"/>
                </w:rPr>
                <w:t>截至2020年底，</w:t>
              </w:r>
              <w:r>
                <w:rPr>
                  <w:rFonts w:hint="eastAsia"/>
                  <w:sz w:val="21"/>
                </w:rPr>
                <w:t>全国</w:t>
              </w:r>
              <w:r w:rsidRPr="0058364B">
                <w:rPr>
                  <w:rFonts w:hint="eastAsia"/>
                  <w:sz w:val="21"/>
                </w:rPr>
                <w:t>风电装机2.81亿千瓦</w:t>
              </w:r>
              <w:r>
                <w:rPr>
                  <w:rFonts w:hint="eastAsia"/>
                  <w:sz w:val="21"/>
                </w:rPr>
                <w:t>，</w:t>
              </w:r>
              <w:r w:rsidRPr="0058364B">
                <w:rPr>
                  <w:rFonts w:hint="eastAsia"/>
                  <w:sz w:val="21"/>
                </w:rPr>
                <w:t>其中海上风电累计装机约900万千瓦。</w:t>
              </w:r>
            </w:p>
            <w:p w:rsidR="0056321E" w:rsidRPr="00537C57" w:rsidRDefault="0056321E" w:rsidP="0056321E">
              <w:pPr>
                <w:pStyle w:val="Default"/>
                <w:ind w:firstLineChars="200" w:firstLine="422"/>
                <w:rPr>
                  <w:rFonts w:hAnsi="宋体"/>
                  <w:color w:val="auto"/>
                  <w:sz w:val="21"/>
                  <w:szCs w:val="21"/>
                </w:rPr>
              </w:pPr>
              <w:r w:rsidRPr="00537C57">
                <w:rPr>
                  <w:rFonts w:hAnsi="宋体" w:hint="eastAsia"/>
                  <w:b/>
                  <w:bCs/>
                  <w:color w:val="auto"/>
                  <w:sz w:val="21"/>
                </w:rPr>
                <w:t>完善可再生能源发电补贴机制。</w:t>
              </w:r>
              <w:r w:rsidRPr="007C58AE">
                <w:rPr>
                  <w:rFonts w:hint="eastAsia"/>
                  <w:color w:val="auto"/>
                  <w:sz w:val="21"/>
                </w:rPr>
                <w:t>2020年1</w:t>
              </w:r>
              <w:r>
                <w:rPr>
                  <w:rFonts w:hint="eastAsia"/>
                  <w:color w:val="auto"/>
                  <w:sz w:val="21"/>
                </w:rPr>
                <w:t>月，</w:t>
              </w:r>
              <w:r w:rsidRPr="007C58AE">
                <w:rPr>
                  <w:rFonts w:hint="eastAsia"/>
                  <w:color w:val="auto"/>
                  <w:sz w:val="21"/>
                </w:rPr>
                <w:t>财政部、</w:t>
              </w:r>
              <w:r>
                <w:rPr>
                  <w:rFonts w:hint="eastAsia"/>
                  <w:color w:val="auto"/>
                  <w:sz w:val="21"/>
                </w:rPr>
                <w:t>国家</w:t>
              </w:r>
              <w:r w:rsidRPr="007C58AE">
                <w:rPr>
                  <w:rFonts w:hint="eastAsia"/>
                  <w:color w:val="auto"/>
                  <w:sz w:val="21"/>
                </w:rPr>
                <w:t>发</w:t>
              </w:r>
              <w:r>
                <w:rPr>
                  <w:rFonts w:hAnsi="宋体" w:hint="eastAsia"/>
                  <w:color w:val="auto"/>
                  <w:sz w:val="21"/>
                  <w:szCs w:val="21"/>
                </w:rPr>
                <w:t>展改革委、国家能源局印发的</w:t>
              </w:r>
              <w:r w:rsidRPr="0089196A">
                <w:rPr>
                  <w:rFonts w:hAnsi="宋体" w:hint="eastAsia"/>
                  <w:color w:val="auto"/>
                  <w:sz w:val="21"/>
                  <w:szCs w:val="21"/>
                </w:rPr>
                <w:t>《关于促进非水可再生能源发电健康发展的若干意见》（财建〔2020〕4号），明确了</w:t>
              </w:r>
              <w:r w:rsidRPr="0089196A">
                <w:rPr>
                  <w:rFonts w:hAnsi="宋体"/>
                  <w:color w:val="auto"/>
                  <w:sz w:val="21"/>
                  <w:szCs w:val="21"/>
                </w:rPr>
                <w:t>按合理利用小时数核定可再生</w:t>
              </w:r>
              <w:r w:rsidRPr="00537C57">
                <w:rPr>
                  <w:rFonts w:hAnsi="宋体"/>
                  <w:color w:val="auto"/>
                  <w:sz w:val="21"/>
                  <w:szCs w:val="21"/>
                </w:rPr>
                <w:t>能源发电项目财政补贴资金额度。</w:t>
              </w:r>
              <w:r w:rsidRPr="00537C57">
                <w:rPr>
                  <w:rFonts w:hAnsi="宋体" w:hint="eastAsia"/>
                  <w:color w:val="auto"/>
                  <w:sz w:val="21"/>
                  <w:szCs w:val="21"/>
                </w:rPr>
                <w:t>2020年9月，财政部、发展改革委 、国家能源局</w:t>
              </w:r>
              <w:r w:rsidRPr="00537C57">
                <w:rPr>
                  <w:rFonts w:hAnsi="宋体"/>
                  <w:color w:val="auto"/>
                  <w:sz w:val="21"/>
                  <w:szCs w:val="21"/>
                </w:rPr>
                <w:t>联合印发</w:t>
              </w:r>
              <w:r w:rsidRPr="00537C57">
                <w:rPr>
                  <w:rFonts w:hAnsi="宋体" w:hint="eastAsia"/>
                  <w:color w:val="auto"/>
                  <w:sz w:val="21"/>
                  <w:szCs w:val="21"/>
                </w:rPr>
                <w:t>《</w:t>
              </w:r>
              <w:r w:rsidRPr="00537C57">
                <w:rPr>
                  <w:rFonts w:hAnsi="宋体"/>
                  <w:color w:val="auto"/>
                  <w:sz w:val="21"/>
                  <w:szCs w:val="21"/>
                </w:rPr>
                <w:t>〈关于促进非水可再生能源发电健康发展的若干意见〉有关事项的补充通知</w:t>
              </w:r>
              <w:r w:rsidRPr="00537C57">
                <w:rPr>
                  <w:rFonts w:hAnsi="宋体" w:hint="eastAsia"/>
                  <w:color w:val="auto"/>
                  <w:sz w:val="21"/>
                  <w:szCs w:val="21"/>
                </w:rPr>
                <w:t>》</w:t>
              </w:r>
              <w:r w:rsidRPr="00537C57">
                <w:rPr>
                  <w:rFonts w:hAnsi="宋体"/>
                  <w:color w:val="auto"/>
                  <w:sz w:val="21"/>
                  <w:szCs w:val="21"/>
                </w:rPr>
                <w:t>（财建〔2020〕426号</w:t>
              </w:r>
              <w:r w:rsidRPr="00537C57">
                <w:rPr>
                  <w:rFonts w:hAnsi="宋体" w:hint="eastAsia"/>
                  <w:color w:val="auto"/>
                  <w:sz w:val="21"/>
                  <w:szCs w:val="21"/>
                </w:rPr>
                <w:t>，以下简称《通知》</w:t>
              </w:r>
              <w:r w:rsidRPr="00537C57">
                <w:rPr>
                  <w:rFonts w:hAnsi="宋体"/>
                  <w:color w:val="auto"/>
                  <w:sz w:val="21"/>
                  <w:szCs w:val="21"/>
                </w:rPr>
                <w:t>）</w:t>
              </w:r>
              <w:r w:rsidRPr="00537C57">
                <w:rPr>
                  <w:rFonts w:hAnsi="宋体" w:hint="eastAsia"/>
                  <w:color w:val="auto"/>
                  <w:sz w:val="21"/>
                  <w:szCs w:val="21"/>
                </w:rPr>
                <w:t>，</w:t>
              </w:r>
              <w:r w:rsidRPr="00537C57">
                <w:rPr>
                  <w:rFonts w:hAnsi="宋体"/>
                  <w:color w:val="auto"/>
                  <w:sz w:val="21"/>
                  <w:szCs w:val="21"/>
                </w:rPr>
                <w:t>规定了各类项目全生命周期合理利用小时数，确定了可再生能源发电项目享受中央财政补贴资金的总额度</w:t>
              </w:r>
              <w:r w:rsidRPr="00537C57">
                <w:rPr>
                  <w:rFonts w:hAnsi="宋体" w:hint="eastAsia"/>
                  <w:color w:val="auto"/>
                  <w:sz w:val="21"/>
                  <w:szCs w:val="21"/>
                </w:rPr>
                <w:t>。</w:t>
              </w:r>
              <w:r w:rsidRPr="00537C57">
                <w:rPr>
                  <w:rFonts w:hAnsi="宋体"/>
                  <w:color w:val="auto"/>
                  <w:sz w:val="21"/>
                  <w:szCs w:val="21"/>
                </w:rPr>
                <w:t>《通知》首次以文件形式正式明确了可再生能源发电项目可以享受的补贴总额度=项目全生命周期补贴电量×补贴标准</w:t>
              </w:r>
              <w:r w:rsidRPr="00537C57">
                <w:rPr>
                  <w:rFonts w:hAnsi="宋体" w:hint="eastAsia"/>
                  <w:color w:val="auto"/>
                  <w:sz w:val="21"/>
                  <w:szCs w:val="21"/>
                </w:rPr>
                <w:t>，</w:t>
              </w:r>
              <w:r w:rsidRPr="00537C57">
                <w:rPr>
                  <w:rFonts w:hAnsi="宋体"/>
                  <w:color w:val="auto"/>
                  <w:sz w:val="21"/>
                  <w:szCs w:val="21"/>
                </w:rPr>
                <w:t>项目全生命周期补贴电量=项目容量×项目全生命周期合理利用小时数</w:t>
              </w:r>
              <w:r w:rsidRPr="00537C57">
                <w:rPr>
                  <w:rFonts w:hAnsi="宋体" w:hint="eastAsia"/>
                  <w:color w:val="auto"/>
                  <w:sz w:val="21"/>
                  <w:szCs w:val="21"/>
                </w:rPr>
                <w:t>，</w:t>
              </w:r>
              <w:r w:rsidRPr="00537C57">
                <w:rPr>
                  <w:rFonts w:hAnsi="宋体"/>
                  <w:color w:val="auto"/>
                  <w:sz w:val="21"/>
                  <w:szCs w:val="21"/>
                </w:rPr>
                <w:t>解决了项目补贴额度不确定的历史遗留问题。</w:t>
              </w:r>
              <w:r w:rsidRPr="00537C57">
                <w:rPr>
                  <w:rFonts w:hAnsi="宋体" w:hint="eastAsia"/>
                  <w:color w:val="auto"/>
                  <w:sz w:val="21"/>
                  <w:szCs w:val="21"/>
                </w:rPr>
                <w:t>《通知》同时规定纳入可再生能源发电补贴清单范围的项目，所发电量超过全生命周期补贴电量部分，不再享受中央财政补贴资金，核发绿证准许参与绿证交易。2020年12月，</w:t>
              </w:r>
              <w:r w:rsidRPr="00537C57">
                <w:rPr>
                  <w:rFonts w:hAnsi="宋体"/>
                  <w:color w:val="auto"/>
                  <w:sz w:val="21"/>
                  <w:szCs w:val="21"/>
                </w:rPr>
                <w:t>生态环境部</w:t>
              </w:r>
              <w:r w:rsidRPr="00537C57">
                <w:rPr>
                  <w:rFonts w:hAnsi="宋体" w:hint="eastAsia"/>
                  <w:color w:val="auto"/>
                  <w:sz w:val="21"/>
                  <w:szCs w:val="21"/>
                </w:rPr>
                <w:t>出台</w:t>
              </w:r>
              <w:r w:rsidRPr="00537C57">
                <w:rPr>
                  <w:rFonts w:hAnsi="宋体"/>
                  <w:color w:val="auto"/>
                  <w:sz w:val="21"/>
                  <w:szCs w:val="21"/>
                </w:rPr>
                <w:t>《碳排放权交易管理办法（试行）》，</w:t>
              </w:r>
              <w:r w:rsidRPr="00537C57">
                <w:rPr>
                  <w:rFonts w:hAnsi="宋体" w:hint="eastAsia"/>
                  <w:color w:val="auto"/>
                  <w:sz w:val="21"/>
                  <w:szCs w:val="21"/>
                </w:rPr>
                <w:t>加快</w:t>
              </w:r>
              <w:r w:rsidRPr="00537C57">
                <w:rPr>
                  <w:rFonts w:hAnsi="宋体"/>
                  <w:color w:val="auto"/>
                  <w:sz w:val="21"/>
                  <w:szCs w:val="21"/>
                </w:rPr>
                <w:t>推进全国碳排放权交易市场建设</w:t>
              </w:r>
              <w:r w:rsidRPr="00537C57">
                <w:rPr>
                  <w:rFonts w:hAnsi="宋体" w:hint="eastAsia"/>
                  <w:color w:val="auto"/>
                  <w:sz w:val="21"/>
                  <w:szCs w:val="21"/>
                </w:rPr>
                <w:t>。</w:t>
              </w:r>
              <w:r w:rsidRPr="00537C57">
                <w:rPr>
                  <w:rFonts w:hAnsi="宋体"/>
                  <w:color w:val="auto"/>
                  <w:sz w:val="21"/>
                  <w:szCs w:val="21"/>
                </w:rPr>
                <w:t>碳排放权</w:t>
              </w:r>
              <w:r w:rsidRPr="00537C57">
                <w:rPr>
                  <w:rFonts w:hAnsi="宋体" w:hint="eastAsia"/>
                  <w:color w:val="auto"/>
                  <w:sz w:val="21"/>
                  <w:szCs w:val="21"/>
                </w:rPr>
                <w:t>和</w:t>
              </w:r>
              <w:r w:rsidRPr="00537C57">
                <w:rPr>
                  <w:rFonts w:hAnsi="宋体"/>
                  <w:color w:val="auto"/>
                  <w:sz w:val="21"/>
                  <w:szCs w:val="21"/>
                </w:rPr>
                <w:t>绿证交易将为可再生能源发电项目带来额外收入。</w:t>
              </w:r>
              <w:r w:rsidRPr="00537C57">
                <w:rPr>
                  <w:rFonts w:hAnsi="宋体" w:hint="eastAsia"/>
                  <w:color w:val="auto"/>
                  <w:sz w:val="21"/>
                  <w:szCs w:val="21"/>
                </w:rPr>
                <w:t>上述政策的发布，进一步完善了可再生能源发电补贴机制，</w:t>
              </w:r>
              <w:r w:rsidRPr="00537C57">
                <w:rPr>
                  <w:rFonts w:hAnsi="宋体"/>
                  <w:color w:val="auto"/>
                  <w:sz w:val="21"/>
                  <w:szCs w:val="21"/>
                </w:rPr>
                <w:t>为解决补贴资金拖欠问题奠定了基础</w:t>
              </w:r>
              <w:r w:rsidRPr="00537C57">
                <w:rPr>
                  <w:rFonts w:hAnsi="宋体" w:hint="eastAsia"/>
                  <w:color w:val="auto"/>
                  <w:sz w:val="21"/>
                  <w:szCs w:val="21"/>
                </w:rPr>
                <w:t>，有利于进一步规范行业投资行为，促进可再生能源发电行业稳定健康发展。</w:t>
              </w:r>
            </w:p>
            <w:p w:rsidR="0056321E" w:rsidRDefault="0056321E" w:rsidP="0056321E">
              <w:pPr>
                <w:ind w:firstLineChars="200" w:firstLine="422"/>
                <w:jc w:val="both"/>
              </w:pPr>
              <w:r w:rsidRPr="00F474DB">
                <w:rPr>
                  <w:b/>
                  <w:bCs/>
                </w:rPr>
                <w:t>实施可再生能源电力消纳保障机制</w:t>
              </w:r>
              <w:r>
                <w:rPr>
                  <w:rFonts w:hint="eastAsia"/>
                  <w:b/>
                  <w:bCs/>
                </w:rPr>
                <w:t>。</w:t>
              </w:r>
              <w:r>
                <w:rPr>
                  <w:rFonts w:hint="eastAsia"/>
                </w:rPr>
                <w:t>2020年5月，国家发展改革委、国家能源局发布《</w:t>
              </w:r>
              <w:r w:rsidRPr="00730721">
                <w:rPr>
                  <w:rFonts w:hint="eastAsia"/>
                </w:rPr>
                <w:t>关于印发各省级行政区域</w:t>
              </w:r>
              <w:r w:rsidRPr="00730721">
                <w:t>2020年可再生能源电力消纳责任权重的通知</w:t>
              </w:r>
              <w:r>
                <w:rPr>
                  <w:rFonts w:hint="eastAsia"/>
                </w:rPr>
                <w:t>》（发改能源〔2020〕767号），明确</w:t>
              </w:r>
              <w:r w:rsidRPr="00730721">
                <w:rPr>
                  <w:rFonts w:hint="eastAsia"/>
                </w:rPr>
                <w:t>了各省（区、市）</w:t>
              </w:r>
              <w:r w:rsidRPr="00730721">
                <w:t>2020年可再生能源电力消纳总量责任权重、非水电责任权重的最低值和激励值</w:t>
              </w:r>
              <w:r>
                <w:rPr>
                  <w:rFonts w:hint="eastAsia"/>
                </w:rPr>
                <w:t>。</w:t>
              </w:r>
              <w:r w:rsidRPr="00730721">
                <w:rPr>
                  <w:rFonts w:hint="eastAsia"/>
                </w:rPr>
                <w:t>可再生能源电力消纳保障机制</w:t>
              </w:r>
              <w:r>
                <w:rPr>
                  <w:rFonts w:hint="eastAsia"/>
                </w:rPr>
                <w:t>的</w:t>
              </w:r>
              <w:r w:rsidRPr="00730721">
                <w:rPr>
                  <w:rFonts w:hint="eastAsia"/>
                </w:rPr>
                <w:t>实施</w:t>
              </w:r>
              <w:r>
                <w:rPr>
                  <w:rFonts w:hint="eastAsia"/>
                </w:rPr>
                <w:t>是促进可再生能源消纳的重要举措，</w:t>
              </w:r>
              <w:r w:rsidRPr="00730721">
                <w:rPr>
                  <w:rFonts w:hint="eastAsia"/>
                </w:rPr>
                <w:t>一方面，通过消</w:t>
              </w:r>
              <w:r w:rsidRPr="00730721">
                <w:rPr>
                  <w:rFonts w:hint="eastAsia"/>
                </w:rPr>
                <w:lastRenderedPageBreak/>
                <w:t>纳责任权重指标约束，</w:t>
              </w:r>
              <w:r>
                <w:rPr>
                  <w:rFonts w:hint="eastAsia"/>
                </w:rPr>
                <w:t>可以</w:t>
              </w:r>
              <w:r w:rsidRPr="00730721">
                <w:rPr>
                  <w:rFonts w:hint="eastAsia"/>
                </w:rPr>
                <w:t>激励提高本地可再生能源消纳水平；另一方面，为满足消纳责任权重要求，受端省份消纳可再生能源意愿增强，借助消纳保障机制，打破省间壁垒，促进可再生能源跨省区交易，实现可再生能源在更大范围内优化配置。</w:t>
              </w:r>
              <w:r w:rsidRPr="008576DB">
                <w:t>2020年全国风电平均利用率达</w:t>
              </w:r>
              <w:r>
                <w:t>9</w:t>
              </w:r>
              <w:r>
                <w:rPr>
                  <w:rFonts w:hint="eastAsia"/>
                </w:rPr>
                <w:t>7</w:t>
              </w:r>
              <w:r w:rsidRPr="008576DB">
                <w:t>%</w:t>
              </w:r>
              <w:r>
                <w:rPr>
                  <w:rFonts w:hint="eastAsia"/>
                </w:rPr>
                <w:t>，</w:t>
              </w:r>
              <w:r w:rsidRPr="008576DB">
                <w:rPr>
                  <w:rFonts w:hint="eastAsia"/>
                </w:rPr>
                <w:t>较上年同期提高1个百分点</w:t>
              </w:r>
              <w:r>
                <w:rPr>
                  <w:rFonts w:hint="eastAsia"/>
                </w:rPr>
                <w:t>；</w:t>
              </w:r>
              <w:r w:rsidRPr="008576DB">
                <w:t>光伏发电利用率平均利用率达 98%</w:t>
              </w:r>
              <w:r>
                <w:rPr>
                  <w:rFonts w:hint="eastAsia"/>
                </w:rPr>
                <w:t>，</w:t>
              </w:r>
              <w:r w:rsidRPr="008576DB">
                <w:rPr>
                  <w:rFonts w:hint="eastAsia"/>
                </w:rPr>
                <w:t>与去年持平</w:t>
              </w:r>
              <w:r>
                <w:rPr>
                  <w:rFonts w:hint="eastAsia"/>
                </w:rPr>
                <w:t>。</w:t>
              </w:r>
              <w:r w:rsidRPr="00DC47A8">
                <w:t>可再生能源电力消纳</w:t>
              </w:r>
              <w:r w:rsidRPr="00DC47A8">
                <w:rPr>
                  <w:rFonts w:hint="eastAsia"/>
                </w:rPr>
                <w:t>趋势稳步向好。</w:t>
              </w:r>
            </w:p>
            <w:p w:rsidR="0056321E" w:rsidRDefault="0056321E" w:rsidP="0056321E">
              <w:pPr>
                <w:ind w:firstLineChars="250" w:firstLine="525"/>
              </w:pPr>
              <w:r>
                <w:rPr>
                  <w:rFonts w:hint="eastAsia"/>
                </w:rPr>
                <w:t>2、行业发展趋势对公司的影响</w:t>
              </w:r>
            </w:p>
            <w:p w:rsidR="0056321E" w:rsidRDefault="0056321E" w:rsidP="0056321E">
              <w:pPr>
                <w:ind w:firstLineChars="250" w:firstLine="525"/>
                <w:rPr>
                  <w:szCs w:val="21"/>
                </w:rPr>
              </w:pPr>
              <w:r>
                <w:rPr>
                  <w:rFonts w:hint="eastAsia"/>
                </w:rPr>
                <w:t>公司现已建成投产项目为可再生能源风电和光伏发电项目，符合电力行业未来发展趋势。国家提出的“碳达峰” 、“</w:t>
              </w:r>
              <w:r w:rsidRPr="00827BF4">
                <w:t>碳中和</w:t>
              </w:r>
              <w:r>
                <w:rPr>
                  <w:rFonts w:hint="eastAsia"/>
                </w:rPr>
                <w:t>”目标给包括公司在内的可再生能源发电企业提供了巨大的发展空间，公司将努力把握历史机遇，加快市场开拓步伐，</w:t>
              </w:r>
              <w:r w:rsidRPr="00BA111C">
                <w:t>做强做优做大</w:t>
              </w:r>
              <w:r>
                <w:rPr>
                  <w:rFonts w:hint="eastAsia"/>
                </w:rPr>
                <w:t>清洁能源发电主业</w:t>
              </w:r>
              <w:r w:rsidRPr="00626356">
                <w:t>。</w:t>
              </w:r>
              <w:r>
                <w:rPr>
                  <w:rFonts w:hint="eastAsia"/>
                </w:rPr>
                <w:t>同时，平价上网时代的到来以及</w:t>
              </w:r>
              <w:r w:rsidRPr="00BA111C">
                <w:t>补贴总额度</w:t>
              </w:r>
              <w:r>
                <w:rPr>
                  <w:rFonts w:hint="eastAsia"/>
                </w:rPr>
                <w:t>的确定，将倒逼可再生能源发电企业苦练内功、开源节流、提质增效。</w:t>
              </w:r>
              <w:r>
                <w:rPr>
                  <w:rFonts w:hint="eastAsia"/>
                  <w:szCs w:val="21"/>
                </w:rPr>
                <w:t>公司在行业已深耕多年，在项目开发和建设运营上积累了丰富的经验，</w:t>
              </w:r>
              <w:r>
                <w:rPr>
                  <w:rFonts w:hint="eastAsia"/>
                </w:rPr>
                <w:t>公司</w:t>
              </w:r>
              <w:r>
                <w:rPr>
                  <w:rFonts w:hint="eastAsia"/>
                  <w:szCs w:val="21"/>
                </w:rPr>
                <w:t>将充分利用自身优势，把握新政策，抓住新机遇</w:t>
              </w:r>
              <w:r>
                <w:rPr>
                  <w:rFonts w:hint="eastAsia"/>
                </w:rPr>
                <w:t>，提升经营管理水平，提高上市公司质量，在“十四五”期间赢得发展先机。</w:t>
              </w:r>
            </w:p>
          </w:sdtContent>
        </w:sdt>
      </w:sdtContent>
    </w:sdt>
    <w:p w:rsidR="0022473E" w:rsidRDefault="0022473E">
      <w:pPr>
        <w:rPr>
          <w:szCs w:val="21"/>
        </w:rPr>
      </w:pPr>
    </w:p>
    <w:sdt>
      <w:sdtPr>
        <w:rPr>
          <w:rFonts w:ascii="宋体" w:hAnsi="宋体" w:cs="宋体"/>
          <w:b w:val="0"/>
          <w:bCs w:val="0"/>
          <w:kern w:val="0"/>
          <w:szCs w:val="21"/>
        </w:rPr>
        <w:alias w:val="模块:公司发展战略"/>
        <w:tag w:val="_SEC_ddbac632a621498c889e331b6e21fcc6"/>
        <w:id w:val="1198253"/>
        <w:lock w:val="sdtLocked"/>
        <w:placeholder>
          <w:docPart w:val="GBC22222222222222222222222222222"/>
        </w:placeholder>
      </w:sdtPr>
      <w:sdtEndPr>
        <w:rPr>
          <w:rFonts w:hint="eastAsia"/>
        </w:rPr>
      </w:sdtEndPr>
      <w:sdtContent>
        <w:p w:rsidR="0022473E" w:rsidRDefault="007A283C">
          <w:pPr>
            <w:pStyle w:val="3"/>
            <w:numPr>
              <w:ilvl w:val="3"/>
              <w:numId w:val="35"/>
            </w:numPr>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2063978655"/>
            <w:lock w:val="sdtContentLocked"/>
            <w:placeholder>
              <w:docPart w:val="GBC22222222222222222222222222222"/>
            </w:placeholder>
          </w:sdtPr>
          <w:sdtContent>
            <w:p w:rsidR="0022473E" w:rsidRDefault="002525B0">
              <w:pPr>
                <w:rPr>
                  <w:szCs w:val="21"/>
                </w:rPr>
              </w:pPr>
              <w:r>
                <w:rPr>
                  <w:szCs w:val="21"/>
                </w:rPr>
                <w:fldChar w:fldCharType="begin"/>
              </w:r>
              <w:r w:rsidR="00644C26">
                <w:rPr>
                  <w:szCs w:val="21"/>
                </w:rPr>
                <w:instrText xml:space="preserve">MACROBUTTON  SnrToggleCheckbox √适用 </w:instrText>
              </w:r>
              <w:r>
                <w:rPr>
                  <w:szCs w:val="21"/>
                </w:rPr>
                <w:fldChar w:fldCharType="end"/>
              </w:r>
              <w:r>
                <w:rPr>
                  <w:szCs w:val="21"/>
                </w:rPr>
                <w:fldChar w:fldCharType="begin"/>
              </w:r>
              <w:r w:rsidR="00644C26">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307888602"/>
            <w:lock w:val="sdtLocked"/>
            <w:placeholder>
              <w:docPart w:val="GBC22222222222222222222222222222"/>
            </w:placeholder>
          </w:sdtPr>
          <w:sdtContent>
            <w:p w:rsidR="00644C26" w:rsidRDefault="00644C26" w:rsidP="00644C26">
              <w:pPr>
                <w:ind w:firstLineChars="200" w:firstLine="420"/>
                <w:rPr>
                  <w:szCs w:val="21"/>
                </w:rPr>
              </w:pPr>
              <w:r>
                <w:rPr>
                  <w:rFonts w:hint="eastAsia"/>
                </w:rPr>
                <w:t>公司</w:t>
              </w:r>
              <w:r w:rsidRPr="002A1C62">
                <w:rPr>
                  <w:rFonts w:hint="eastAsia"/>
                </w:rPr>
                <w:t>将</w:t>
              </w:r>
              <w:r>
                <w:rPr>
                  <w:rFonts w:hint="eastAsia"/>
                </w:rPr>
                <w:t>紧跟国家</w:t>
              </w:r>
              <w:r w:rsidRPr="00C30087">
                <w:rPr>
                  <w:rFonts w:hint="eastAsia"/>
                </w:rPr>
                <w:t>可再生能源</w:t>
              </w:r>
              <w:r>
                <w:rPr>
                  <w:rFonts w:hint="eastAsia"/>
                </w:rPr>
                <w:t>发展政策，紧紧抓住福建省“21世纪海上丝绸之路核心区”和“</w:t>
              </w:r>
              <w:r w:rsidRPr="00C30087">
                <w:t>中国(福建)自由贸易试验区</w:t>
              </w:r>
              <w:r>
                <w:rPr>
                  <w:rFonts w:hint="eastAsia"/>
                </w:rPr>
                <w:t>”发展机遇，立足福建并实施“走出去”发展战略，对接国家“一带一路”发展战略，积极寻求“一带一路”的发展机会；以建设一流清洁能源企业为目标，秉承“有效投资、保证效益、风险可控、创新驱动”的经营理念，以风电、太阳能发电、生物质热电联产等可再生能源发电项目投资、建设、运营为发展重点，自建与并购并举，继续</w:t>
              </w:r>
              <w:r>
                <w:rPr>
                  <w:rFonts w:hint="eastAsia"/>
                  <w:szCs w:val="21"/>
                </w:rPr>
                <w:t>做强做大主业</w:t>
              </w:r>
              <w:r>
                <w:rPr>
                  <w:rFonts w:hint="eastAsia"/>
                </w:rPr>
                <w:t>，夯实企业发展基础；密切关注</w:t>
              </w:r>
              <w:r w:rsidRPr="00DA54D3">
                <w:rPr>
                  <w:rFonts w:hint="eastAsia"/>
                </w:rPr>
                <w:t>新一轮电力体制改革</w:t>
              </w:r>
              <w:r>
                <w:rPr>
                  <w:rFonts w:hint="eastAsia"/>
                </w:rPr>
                <w:t>方向，积极拓展业务范围，培育上市公司新的利润增长点。</w:t>
              </w:r>
            </w:p>
          </w:sdtContent>
        </w:sdt>
      </w:sdtContent>
    </w:sdt>
    <w:p w:rsidR="0022473E" w:rsidRDefault="0022473E" w:rsidP="00644C26">
      <w:pPr>
        <w:ind w:firstLineChars="200" w:firstLine="420"/>
        <w:rPr>
          <w:szCs w:val="21"/>
        </w:rPr>
      </w:pPr>
    </w:p>
    <w:sdt>
      <w:sdtPr>
        <w:rPr>
          <w:rFonts w:ascii="宋体" w:hAnsi="宋体" w:cs="宋体"/>
          <w:b w:val="0"/>
          <w:bCs w:val="0"/>
          <w:kern w:val="0"/>
          <w:szCs w:val="21"/>
        </w:rPr>
        <w:alias w:val="模块:经营计划"/>
        <w:tag w:val="_SEC_e5dfae5745e046e6a8ba223752a1dccc"/>
        <w:id w:val="1198257"/>
        <w:lock w:val="sdtLocked"/>
        <w:placeholder>
          <w:docPart w:val="GBC22222222222222222222222222222"/>
        </w:placeholder>
      </w:sdtPr>
      <w:sdtEndPr>
        <w:rPr>
          <w:rFonts w:hint="eastAsia"/>
        </w:rPr>
      </w:sdtEndPr>
      <w:sdtContent>
        <w:p w:rsidR="0022473E" w:rsidRDefault="007A283C">
          <w:pPr>
            <w:pStyle w:val="3"/>
            <w:numPr>
              <w:ilvl w:val="3"/>
              <w:numId w:val="35"/>
            </w:numPr>
            <w:ind w:left="420" w:hangingChars="200"/>
            <w:rPr>
              <w:szCs w:val="21"/>
            </w:rPr>
          </w:pPr>
          <w:r w:rsidRPr="002A5AAF">
            <w:rPr>
              <w:szCs w:val="21"/>
            </w:rPr>
            <w:t>经营计划</w:t>
          </w:r>
        </w:p>
        <w:sdt>
          <w:sdtPr>
            <w:rPr>
              <w:rFonts w:hint="eastAsia"/>
              <w:szCs w:val="21"/>
            </w:rPr>
            <w:alias w:val="是否适用：经营计划[双击切换]"/>
            <w:tag w:val="_GBC_871dbf3fc5a0422cadcc3452003278de"/>
            <w:id w:val="201067941"/>
            <w:lock w:val="sdtContentLocked"/>
            <w:placeholder>
              <w:docPart w:val="GBC22222222222222222222222222222"/>
            </w:placeholder>
          </w:sdtPr>
          <w:sdtContent>
            <w:p w:rsidR="0022473E" w:rsidRDefault="002525B0">
              <w:pPr>
                <w:rPr>
                  <w:szCs w:val="21"/>
                </w:rPr>
              </w:pPr>
              <w:r>
                <w:rPr>
                  <w:szCs w:val="21"/>
                </w:rPr>
                <w:fldChar w:fldCharType="begin"/>
              </w:r>
              <w:r w:rsidR="00593650">
                <w:rPr>
                  <w:szCs w:val="21"/>
                </w:rPr>
                <w:instrText xml:space="preserve">MACROBUTTON  SnrToggleCheckbox √适用 </w:instrText>
              </w:r>
              <w:r>
                <w:rPr>
                  <w:szCs w:val="21"/>
                </w:rPr>
                <w:fldChar w:fldCharType="end"/>
              </w:r>
              <w:r>
                <w:rPr>
                  <w:szCs w:val="21"/>
                </w:rPr>
                <w:fldChar w:fldCharType="begin"/>
              </w:r>
              <w:r w:rsidR="00593650">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982503802"/>
            <w:lock w:val="sdtLocked"/>
            <w:placeholder>
              <w:docPart w:val="GBC22222222222222222222222222222"/>
            </w:placeholder>
          </w:sdtPr>
          <w:sdtContent>
            <w:p w:rsidR="0078777F" w:rsidRDefault="0078777F" w:rsidP="0078777F">
              <w:pPr>
                <w:ind w:firstLineChars="200" w:firstLine="420"/>
              </w:pPr>
              <w:r w:rsidRPr="0065366E">
                <w:t>202</w:t>
              </w:r>
              <w:r w:rsidRPr="0065366E">
                <w:rPr>
                  <w:rFonts w:hint="eastAsia"/>
                </w:rPr>
                <w:t>1</w:t>
              </w:r>
              <w:r w:rsidRPr="0065366E">
                <w:t>年</w:t>
              </w:r>
              <w:r w:rsidRPr="0065366E">
                <w:rPr>
                  <w:rFonts w:hint="eastAsia"/>
                </w:rPr>
                <w:t>，</w:t>
              </w:r>
              <w:r w:rsidRPr="0065366E">
                <w:t>公司计划</w:t>
              </w:r>
              <w:r w:rsidRPr="0065366E">
                <w:rPr>
                  <w:rFonts w:hint="eastAsia"/>
                </w:rPr>
                <w:t>完成</w:t>
              </w:r>
              <w:r w:rsidRPr="0065366E">
                <w:t>发电量</w:t>
              </w:r>
              <w:r w:rsidRPr="0065366E">
                <w:rPr>
                  <w:rFonts w:hint="eastAsia"/>
                </w:rPr>
                <w:t>285</w:t>
              </w:r>
              <w:r>
                <w:rPr>
                  <w:rFonts w:hint="eastAsia"/>
                </w:rPr>
                <w:t>,</w:t>
              </w:r>
              <w:r w:rsidRPr="0065366E">
                <w:rPr>
                  <w:rFonts w:hint="eastAsia"/>
                </w:rPr>
                <w:t>597</w:t>
              </w:r>
              <w:r w:rsidRPr="0065366E">
                <w:t>万千瓦时（含在建项目新增发电量</w:t>
              </w:r>
              <w:r w:rsidRPr="0065366E">
                <w:rPr>
                  <w:rFonts w:hint="eastAsia"/>
                </w:rPr>
                <w:t>85</w:t>
              </w:r>
              <w:r>
                <w:rPr>
                  <w:rFonts w:hint="eastAsia"/>
                </w:rPr>
                <w:t>,</w:t>
              </w:r>
              <w:r w:rsidRPr="0065366E">
                <w:rPr>
                  <w:rFonts w:hint="eastAsia"/>
                </w:rPr>
                <w:t>321</w:t>
              </w:r>
              <w:r w:rsidRPr="0065366E">
                <w:t xml:space="preserve"> 万千瓦时）</w:t>
              </w:r>
              <w:r w:rsidRPr="0065366E">
                <w:rPr>
                  <w:rFonts w:hint="eastAsia"/>
                </w:rPr>
                <w:t>、</w:t>
              </w:r>
              <w:r w:rsidRPr="0065366E">
                <w:t>上网电量</w:t>
              </w:r>
              <w:r w:rsidRPr="0065366E">
                <w:rPr>
                  <w:rFonts w:hint="eastAsia"/>
                </w:rPr>
                <w:t>277</w:t>
              </w:r>
              <w:r>
                <w:rPr>
                  <w:rFonts w:hint="eastAsia"/>
                </w:rPr>
                <w:t>,</w:t>
              </w:r>
              <w:r w:rsidRPr="0065366E">
                <w:rPr>
                  <w:rFonts w:hint="eastAsia"/>
                </w:rPr>
                <w:t>591</w:t>
              </w:r>
              <w:r w:rsidRPr="0065366E">
                <w:t>万千瓦时（含在建项目新增上网电量</w:t>
              </w:r>
              <w:r w:rsidRPr="0065366E">
                <w:rPr>
                  <w:rFonts w:hint="eastAsia"/>
                </w:rPr>
                <w:t>82</w:t>
              </w:r>
              <w:r>
                <w:rPr>
                  <w:rFonts w:hint="eastAsia"/>
                </w:rPr>
                <w:t>,</w:t>
              </w:r>
              <w:r w:rsidRPr="0065366E">
                <w:rPr>
                  <w:rFonts w:hint="eastAsia"/>
                </w:rPr>
                <w:t>818</w:t>
              </w:r>
              <w:r w:rsidRPr="0065366E">
                <w:t>万千瓦时）</w:t>
              </w:r>
              <w:r>
                <w:rPr>
                  <w:rFonts w:hint="eastAsia"/>
                </w:rPr>
                <w:t>，实现</w:t>
              </w:r>
              <w:r>
                <w:t>营业收入164,06</w:t>
              </w:r>
              <w:r>
                <w:rPr>
                  <w:rFonts w:hint="eastAsia"/>
                </w:rPr>
                <w:t>8.70</w:t>
              </w:r>
              <w:r>
                <w:t>万元</w:t>
              </w:r>
              <w:r>
                <w:rPr>
                  <w:rFonts w:hint="eastAsia"/>
                </w:rPr>
                <w:t>。</w:t>
              </w:r>
            </w:p>
            <w:p w:rsidR="0078777F" w:rsidRDefault="0078777F" w:rsidP="0078777F">
              <w:pPr>
                <w:ind w:firstLineChars="200" w:firstLine="420"/>
              </w:pPr>
              <w:r>
                <w:rPr>
                  <w:rFonts w:hint="eastAsia"/>
                </w:rPr>
                <w:t>2021年，公司将</w:t>
              </w:r>
              <w:r w:rsidRPr="0065366E">
                <w:rPr>
                  <w:rFonts w:hint="eastAsia"/>
                </w:rPr>
                <w:t>以习近平新时代中国特色社会主义思想为指导，对照党中央、福建省委提出的“十四五”经济社会发展主要目标和2035年远景目标，积极践行新发展理念，为实现</w:t>
              </w:r>
              <w:r>
                <w:rPr>
                  <w:rFonts w:hint="eastAsia"/>
                </w:rPr>
                <w:t>“</w:t>
              </w:r>
              <w:r w:rsidRPr="0065366E">
                <w:rPr>
                  <w:rFonts w:hint="eastAsia"/>
                </w:rPr>
                <w:t>碳</w:t>
              </w:r>
              <w:r>
                <w:rPr>
                  <w:rFonts w:hint="eastAsia"/>
                </w:rPr>
                <w:t>达峰”、“碳中和”贡献力量，争当能源清洁低碳转型的先行者、推动者，</w:t>
              </w:r>
              <w:r w:rsidRPr="0065366E">
                <w:rPr>
                  <w:rFonts w:hint="eastAsia"/>
                </w:rPr>
                <w:t>重点</w:t>
              </w:r>
              <w:r>
                <w:rPr>
                  <w:rFonts w:hint="eastAsia"/>
                </w:rPr>
                <w:t>做好以下工作：</w:t>
              </w:r>
            </w:p>
            <w:p w:rsidR="0078777F" w:rsidRDefault="0078777F" w:rsidP="0078777F">
              <w:pPr>
                <w:ind w:firstLineChars="200" w:firstLine="422"/>
                <w:rPr>
                  <w:szCs w:val="21"/>
                </w:rPr>
              </w:pPr>
              <w:r w:rsidRPr="0065366E">
                <w:rPr>
                  <w:rFonts w:hint="eastAsia"/>
                  <w:b/>
                  <w:szCs w:val="21"/>
                </w:rPr>
                <w:t>1.</w:t>
              </w:r>
              <w:r>
                <w:rPr>
                  <w:rFonts w:hint="eastAsia"/>
                  <w:b/>
                  <w:szCs w:val="21"/>
                </w:rPr>
                <w:t>抓好疫情防控，确保人员健康和企业稳定</w:t>
              </w:r>
              <w:r w:rsidRPr="0065366E">
                <w:rPr>
                  <w:rFonts w:hint="eastAsia"/>
                  <w:b/>
                  <w:szCs w:val="21"/>
                </w:rPr>
                <w:t>。</w:t>
              </w:r>
              <w:r>
                <w:rPr>
                  <w:rFonts w:hint="eastAsia"/>
                  <w:szCs w:val="21"/>
                </w:rPr>
                <w:t>压紧压实防控责任，落实落细防控措施，</w:t>
              </w:r>
              <w:r w:rsidRPr="0065366E">
                <w:rPr>
                  <w:rFonts w:hint="eastAsia"/>
                  <w:szCs w:val="21"/>
                </w:rPr>
                <w:t>牢牢守住战疫防线，全力保障员工生命安全和身体健康，全面确保企业安全稳定、工作有序开展。</w:t>
              </w:r>
            </w:p>
            <w:p w:rsidR="0078777F" w:rsidRDefault="0078777F" w:rsidP="0078777F">
              <w:pPr>
                <w:ind w:firstLineChars="200" w:firstLine="422"/>
                <w:rPr>
                  <w:szCs w:val="21"/>
                </w:rPr>
              </w:pPr>
              <w:r w:rsidRPr="00BA4A00">
                <w:rPr>
                  <w:rFonts w:hint="eastAsia"/>
                  <w:b/>
                  <w:szCs w:val="21"/>
                </w:rPr>
                <w:t>2.持续提升安全环保水平，确保零事故零伤害零污染。</w:t>
              </w:r>
              <w:r w:rsidRPr="00BA4A00">
                <w:rPr>
                  <w:rFonts w:hint="eastAsia"/>
                  <w:szCs w:val="21"/>
                </w:rPr>
                <w:t>牢固树立安全发展、绿色发展理念，做实做细人、机、环境、管理四大要素，顺利实现“三杜绝”“四不发生”“四防止”的HSE目标。</w:t>
              </w:r>
            </w:p>
            <w:p w:rsidR="0078777F" w:rsidRDefault="0078777F" w:rsidP="0078777F">
              <w:pPr>
                <w:ind w:firstLineChars="200" w:firstLine="422"/>
                <w:rPr>
                  <w:szCs w:val="21"/>
                </w:rPr>
              </w:pPr>
              <w:r w:rsidRPr="00BA4A00">
                <w:rPr>
                  <w:rFonts w:hint="eastAsia"/>
                  <w:b/>
                  <w:szCs w:val="21"/>
                </w:rPr>
                <w:t>3.全力提升生产管理水平，深挖潜力激发内生动力。</w:t>
              </w:r>
              <w:r w:rsidRPr="00BA4A00">
                <w:rPr>
                  <w:rFonts w:hint="eastAsia"/>
                  <w:szCs w:val="21"/>
                </w:rPr>
                <w:t>强化技术监督、技术攻关，加强日常巡检维护</w:t>
              </w:r>
              <w:r>
                <w:rPr>
                  <w:rFonts w:hint="eastAsia"/>
                  <w:szCs w:val="21"/>
                </w:rPr>
                <w:t>。全面加强技改检修精细管理，继续实施设备老旧改造</w:t>
              </w:r>
              <w:r w:rsidRPr="00BA4A00">
                <w:rPr>
                  <w:rFonts w:hint="eastAsia"/>
                  <w:szCs w:val="21"/>
                </w:rPr>
                <w:t>，积极开展修旧利废工作，不断提升设备精细化管理水平。提高功率预测精度，探索优化生产运行的有效路子，尽量减少非计划停运和不必要的弃风弃光，聚力打好“存量牌”，实现效益最大化。重视科技创新工作，贯彻“数字福建”战略部署，积极推进大数据、移动互联、人工智能等信息技术在生产经营中的运用，稳步推进集控中心建设，探索风电场智慧化运营管理模式。</w:t>
              </w:r>
            </w:p>
            <w:p w:rsidR="0078777F" w:rsidRDefault="0078777F" w:rsidP="0078777F">
              <w:pPr>
                <w:ind w:firstLineChars="200" w:firstLine="422"/>
                <w:rPr>
                  <w:szCs w:val="21"/>
                </w:rPr>
              </w:pPr>
              <w:r w:rsidRPr="00BA4A00">
                <w:rPr>
                  <w:rFonts w:hint="eastAsia"/>
                  <w:b/>
                  <w:szCs w:val="21"/>
                </w:rPr>
                <w:lastRenderedPageBreak/>
                <w:t>4.做优增量扩大储备，积极拓展绿色低碳领域业务。</w:t>
              </w:r>
              <w:r w:rsidRPr="00BA4A00">
                <w:rPr>
                  <w:rFonts w:hint="eastAsia"/>
                  <w:szCs w:val="21"/>
                </w:rPr>
                <w:t>集中力量、抢抓窗口，加快</w:t>
              </w:r>
              <w:r>
                <w:rPr>
                  <w:rFonts w:hint="eastAsia"/>
                  <w:szCs w:val="21"/>
                </w:rPr>
                <w:t>在建</w:t>
              </w:r>
              <w:r w:rsidRPr="00BA4A00">
                <w:rPr>
                  <w:rFonts w:hint="eastAsia"/>
                  <w:szCs w:val="21"/>
                </w:rPr>
                <w:t>项目工程建设，争取早投产、早收益。立足省内、深耕福建，积极争取省内渔光互补等多种形式的光伏项目、分散式风电项目以及福清、莆田、长乐区域远海风电资源，继续</w:t>
              </w:r>
              <w:r>
                <w:rPr>
                  <w:rFonts w:hint="eastAsia"/>
                  <w:szCs w:val="21"/>
                </w:rPr>
                <w:t>参与</w:t>
              </w:r>
              <w:r w:rsidRPr="00BA4A00">
                <w:rPr>
                  <w:rFonts w:hint="eastAsia"/>
                  <w:szCs w:val="21"/>
                </w:rPr>
                <w:t>投资省内充电桩设施建设，同时积极探寻新业态，拓宽新业务，培育新的利润增长点。眼睛向外、迈大步</w:t>
              </w:r>
              <w:r>
                <w:rPr>
                  <w:rFonts w:hint="eastAsia"/>
                  <w:szCs w:val="21"/>
                </w:rPr>
                <w:t>子，紧抓黑龙江可再生能源基地项目开发机遇，加强与当地政府对接联系</w:t>
              </w:r>
              <w:r w:rsidRPr="00BA4A00">
                <w:rPr>
                  <w:rFonts w:hint="eastAsia"/>
                  <w:szCs w:val="21"/>
                </w:rPr>
                <w:t>，争取基地项目资源指标。稳步推进黑龙江和新疆地区的风光项目以及生物质发电项目前期工作，跟进哈密光热项目进展，择机并购优质电源资产，力争取得实质性的新突破。</w:t>
              </w:r>
            </w:p>
            <w:p w:rsidR="0078777F" w:rsidRDefault="0078777F" w:rsidP="0078777F">
              <w:pPr>
                <w:ind w:firstLineChars="200" w:firstLine="422"/>
                <w:rPr>
                  <w:szCs w:val="21"/>
                </w:rPr>
              </w:pPr>
              <w:r w:rsidRPr="00BA4A00">
                <w:rPr>
                  <w:rFonts w:hint="eastAsia"/>
                  <w:b/>
                  <w:szCs w:val="21"/>
                </w:rPr>
                <w:t>5.提升经营管理水平，</w:t>
              </w:r>
              <w:r>
                <w:rPr>
                  <w:rFonts w:hint="eastAsia"/>
                  <w:b/>
                  <w:szCs w:val="21"/>
                </w:rPr>
                <w:t>提高上市工作质量</w:t>
              </w:r>
              <w:r w:rsidRPr="00BA4A00">
                <w:rPr>
                  <w:rFonts w:hint="eastAsia"/>
                  <w:b/>
                  <w:szCs w:val="21"/>
                </w:rPr>
                <w:t>。</w:t>
              </w:r>
              <w:r w:rsidRPr="00BA4A00">
                <w:rPr>
                  <w:rFonts w:hint="eastAsia"/>
                  <w:szCs w:val="21"/>
                </w:rPr>
                <w:t>坚持问题导向、目标导向，补短板、固优势，健全对标管理体系，持续深化对标对表，促进管理精细化。</w:t>
              </w:r>
              <w:r>
                <w:rPr>
                  <w:rFonts w:hint="eastAsia"/>
                  <w:szCs w:val="21"/>
                </w:rPr>
                <w:t>改进业绩考核与薪酬分配机制，建立健全中长期激励机制。以标准化、规范化建设为抓手，继续</w:t>
              </w:r>
              <w:r w:rsidRPr="00BA4A00">
                <w:rPr>
                  <w:rFonts w:hint="eastAsia"/>
                  <w:szCs w:val="21"/>
                </w:rPr>
                <w:t>做好建章立制工作，</w:t>
              </w:r>
              <w:r>
                <w:rPr>
                  <w:rFonts w:hint="eastAsia"/>
                  <w:szCs w:val="21"/>
                </w:rPr>
                <w:t>进一步修改、完善</w:t>
              </w:r>
              <w:r w:rsidRPr="00BA4A00">
                <w:rPr>
                  <w:rFonts w:hint="eastAsia"/>
                  <w:szCs w:val="21"/>
                </w:rPr>
                <w:t>内部控制</w:t>
              </w:r>
              <w:r>
                <w:rPr>
                  <w:rFonts w:hint="eastAsia"/>
                  <w:szCs w:val="21"/>
                </w:rPr>
                <w:t>制度</w:t>
              </w:r>
              <w:r w:rsidRPr="00BA4A00">
                <w:rPr>
                  <w:rFonts w:hint="eastAsia"/>
                  <w:szCs w:val="21"/>
                </w:rPr>
                <w:t>，促进管理融合提升。</w:t>
              </w:r>
              <w:r>
                <w:rPr>
                  <w:rFonts w:hint="eastAsia"/>
                  <w:szCs w:val="21"/>
                </w:rPr>
                <w:t>落实</w:t>
              </w:r>
              <w:r w:rsidRPr="006B5A5C">
                <w:rPr>
                  <w:rFonts w:hint="eastAsia"/>
                  <w:szCs w:val="21"/>
                </w:rPr>
                <w:t>提高上市公司质量的工作方案</w:t>
              </w:r>
              <w:r>
                <w:rPr>
                  <w:rFonts w:hint="eastAsia"/>
                  <w:szCs w:val="21"/>
                </w:rPr>
                <w:t>，提高上市公司治理水平，促进公司实现高质量发展。</w:t>
              </w:r>
            </w:p>
            <w:p w:rsidR="0078777F" w:rsidRDefault="0078777F" w:rsidP="0078777F">
              <w:pPr>
                <w:ind w:firstLineChars="200" w:firstLine="422"/>
                <w:rPr>
                  <w:szCs w:val="21"/>
                </w:rPr>
              </w:pPr>
              <w:r w:rsidRPr="00BA4A00">
                <w:rPr>
                  <w:rFonts w:hint="eastAsia"/>
                  <w:b/>
                  <w:szCs w:val="21"/>
                </w:rPr>
                <w:t>6.全面加强党的建设，充分发挥融合引领作用。</w:t>
              </w:r>
              <w:r>
                <w:rPr>
                  <w:rFonts w:hint="eastAsia"/>
                  <w:szCs w:val="21"/>
                </w:rPr>
                <w:t>传承好、巩固好、发挥好国有企业党的政治优势，发挥党组织把方向、管大局、保落实作用，为完成全年及</w:t>
              </w:r>
              <w:r>
                <w:rPr>
                  <w:szCs w:val="21"/>
                </w:rPr>
                <w:t>“</w:t>
              </w:r>
              <w:r>
                <w:rPr>
                  <w:rFonts w:hint="eastAsia"/>
                  <w:szCs w:val="21"/>
                </w:rPr>
                <w:t>十四五</w:t>
              </w:r>
              <w:r>
                <w:rPr>
                  <w:szCs w:val="21"/>
                </w:rPr>
                <w:t>”</w:t>
              </w:r>
              <w:r>
                <w:rPr>
                  <w:rFonts w:hint="eastAsia"/>
                  <w:szCs w:val="21"/>
                </w:rPr>
                <w:t>时期各项任务目标提供坚强政治保证。</w:t>
              </w:r>
            </w:p>
            <w:p w:rsidR="00593650" w:rsidRDefault="0078777F" w:rsidP="0078777F">
              <w:pPr>
                <w:ind w:firstLineChars="200" w:firstLine="420"/>
                <w:jc w:val="both"/>
                <w:rPr>
                  <w:szCs w:val="21"/>
                </w:rPr>
              </w:pPr>
              <w:r>
                <w:rPr>
                  <w:rFonts w:hint="eastAsia"/>
                  <w:szCs w:val="21"/>
                </w:rPr>
                <w:t>上述经营计划并不构成公司对投资者的业绩承诺，投资者应保持足够的风险意识，并且应当理解经营计划与业绩承诺之间的差异。</w:t>
              </w:r>
            </w:p>
          </w:sdtContent>
        </w:sdt>
      </w:sdtContent>
    </w:sdt>
    <w:p w:rsidR="0022473E" w:rsidRPr="006A1478" w:rsidRDefault="0022473E" w:rsidP="00593650">
      <w:pPr>
        <w:ind w:firstLineChars="200" w:firstLine="420"/>
        <w:rPr>
          <w:szCs w:val="21"/>
        </w:rPr>
      </w:pPr>
    </w:p>
    <w:sdt>
      <w:sdtPr>
        <w:rPr>
          <w:rFonts w:ascii="宋体" w:hAnsi="宋体" w:cs="宋体"/>
          <w:b w:val="0"/>
          <w:bCs w:val="0"/>
          <w:kern w:val="0"/>
          <w:szCs w:val="21"/>
        </w:rPr>
        <w:alias w:val="模块:可能面对的风险"/>
        <w:tag w:val="_SEC_22da638766f04cb497f13857cff3dfee"/>
        <w:id w:val="1198268"/>
        <w:lock w:val="sdtLocked"/>
        <w:placeholder>
          <w:docPart w:val="GBC22222222222222222222222222222"/>
        </w:placeholder>
      </w:sdtPr>
      <w:sdtEndPr>
        <w:rPr>
          <w:rFonts w:hint="eastAsia"/>
        </w:rPr>
      </w:sdtEndPr>
      <w:sdtContent>
        <w:p w:rsidR="0022473E" w:rsidRDefault="007A283C">
          <w:pPr>
            <w:pStyle w:val="3"/>
            <w:numPr>
              <w:ilvl w:val="3"/>
              <w:numId w:val="35"/>
            </w:numPr>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489329723"/>
            <w:lock w:val="sdtContentLocked"/>
            <w:placeholder>
              <w:docPart w:val="GBC22222222222222222222222222222"/>
            </w:placeholder>
          </w:sdtPr>
          <w:sdtContent>
            <w:p w:rsidR="0022473E" w:rsidRDefault="002525B0">
              <w:pPr>
                <w:rPr>
                  <w:szCs w:val="21"/>
                </w:rPr>
              </w:pPr>
              <w:r>
                <w:rPr>
                  <w:szCs w:val="21"/>
                </w:rPr>
                <w:fldChar w:fldCharType="begin"/>
              </w:r>
              <w:r w:rsidR="00572D4B">
                <w:rPr>
                  <w:szCs w:val="21"/>
                </w:rPr>
                <w:instrText xml:space="preserve">MACROBUTTON  SnrToggleCheckbox √适用 </w:instrText>
              </w:r>
              <w:r>
                <w:rPr>
                  <w:szCs w:val="21"/>
                </w:rPr>
                <w:fldChar w:fldCharType="end"/>
              </w:r>
              <w:r>
                <w:rPr>
                  <w:szCs w:val="21"/>
                </w:rPr>
                <w:fldChar w:fldCharType="begin"/>
              </w:r>
              <w:r w:rsidR="00572D4B">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1135023402"/>
            <w:lock w:val="sdtLocked"/>
            <w:placeholder>
              <w:docPart w:val="GBC22222222222222222222222222222"/>
            </w:placeholder>
          </w:sdtPr>
          <w:sdtContent>
            <w:p w:rsidR="00572D4B" w:rsidRPr="00572D4B" w:rsidRDefault="00572D4B" w:rsidP="00572D4B">
              <w:pPr>
                <w:ind w:firstLineChars="200" w:firstLine="420"/>
                <w:rPr>
                  <w:szCs w:val="21"/>
                </w:rPr>
              </w:pPr>
              <w:r w:rsidRPr="00C54ACC">
                <w:rPr>
                  <w:b/>
                  <w:szCs w:val="21"/>
                </w:rPr>
                <w:t>1、电价风险</w:t>
              </w:r>
              <w:r w:rsidRPr="00572D4B">
                <w:rPr>
                  <w:szCs w:val="21"/>
                </w:rPr>
                <w:t xml:space="preserve"> </w:t>
              </w:r>
            </w:p>
            <w:p w:rsidR="00572D4B" w:rsidRPr="00572D4B" w:rsidRDefault="00572D4B" w:rsidP="00572D4B">
              <w:pPr>
                <w:ind w:firstLineChars="200" w:firstLine="420"/>
                <w:rPr>
                  <w:szCs w:val="21"/>
                </w:rPr>
              </w:pPr>
              <w:r w:rsidRPr="00572D4B">
                <w:rPr>
                  <w:rFonts w:hint="eastAsia"/>
                  <w:szCs w:val="21"/>
                </w:rPr>
                <w:t>根据财政部、国家发展改革委、国家能源局《关于促进非水可再生能源发电健康发展的若干意见》（财建〔</w:t>
              </w:r>
              <w:r w:rsidRPr="00572D4B">
                <w:rPr>
                  <w:szCs w:val="21"/>
                </w:rPr>
                <w:t>2020〕4号）的规定，按规定完成核准（备案）并于2021年12月31日前全部机组完成并网的存量海上风力发电和太阳能光热发电项目，按相应价格政策纳入中央财政补贴范围。公司2019年重大资产重组的标的资产中闽海电投资的莆田平海湾海上风电场二期项目于2016年5月核准，目前正在建设。若该项目全部机组未能于2021年12月31日前完成并网，则无法纳入中央财政补贴范围，将直接影响标的资产的收入和盈利能力。</w:t>
              </w:r>
            </w:p>
            <w:p w:rsidR="00572D4B" w:rsidRPr="00572D4B" w:rsidRDefault="00572D4B" w:rsidP="00572D4B">
              <w:pPr>
                <w:ind w:firstLineChars="200" w:firstLine="420"/>
                <w:rPr>
                  <w:szCs w:val="21"/>
                </w:rPr>
              </w:pPr>
              <w:r w:rsidRPr="00572D4B">
                <w:rPr>
                  <w:rFonts w:hint="eastAsia"/>
                  <w:szCs w:val="21"/>
                </w:rPr>
                <w:t>此外，国家正积极推动电力市场交易，根据福建、黑龙江、新疆等地区现行的有关风电、光伏交易政策，公司发电项目的部分电量需参与市场化交易，造成此部分电量上网电价低于批复电价。</w:t>
              </w:r>
            </w:p>
            <w:p w:rsidR="00572D4B" w:rsidRPr="00572D4B" w:rsidRDefault="00572D4B" w:rsidP="00572D4B">
              <w:pPr>
                <w:ind w:firstLineChars="200" w:firstLine="420"/>
                <w:rPr>
                  <w:szCs w:val="21"/>
                </w:rPr>
              </w:pPr>
              <w:r w:rsidRPr="00572D4B">
                <w:rPr>
                  <w:rFonts w:hint="eastAsia"/>
                  <w:szCs w:val="21"/>
                </w:rPr>
                <w:t>针对莆田平海湾海上风电场二期项目，公司将密切关注海上风电行业动态，多方协调稀缺大型海工船机资源，督促施工单位确保船机设备充足，并密切关注海况、风况等气象条件，充分利用海上施工窗口期，全力争取在</w:t>
              </w:r>
              <w:r w:rsidRPr="00572D4B">
                <w:rPr>
                  <w:szCs w:val="21"/>
                </w:rPr>
                <w:t>2021年12月31日前项目全部机组完成并网。同时，公司将认真总结分析福建、黑龙江、新疆电力市场化交易政策，加强与项目所在地国家电网公司沟通，优先确保项目所发电量得到消纳。</w:t>
              </w:r>
            </w:p>
            <w:p w:rsidR="00572D4B" w:rsidRPr="00C54ACC" w:rsidRDefault="00572D4B" w:rsidP="00C54ACC">
              <w:pPr>
                <w:ind w:firstLineChars="200" w:firstLine="422"/>
                <w:rPr>
                  <w:b/>
                  <w:szCs w:val="21"/>
                </w:rPr>
              </w:pPr>
              <w:r w:rsidRPr="00C54ACC">
                <w:rPr>
                  <w:b/>
                  <w:szCs w:val="21"/>
                </w:rPr>
                <w:t>2、弃风限电、弃光限电风险</w:t>
              </w:r>
            </w:p>
            <w:p w:rsidR="00572D4B" w:rsidRPr="00572D4B" w:rsidRDefault="00572D4B" w:rsidP="00572D4B">
              <w:pPr>
                <w:ind w:firstLineChars="200" w:firstLine="420"/>
                <w:rPr>
                  <w:szCs w:val="21"/>
                </w:rPr>
              </w:pPr>
              <w:r w:rsidRPr="00572D4B">
                <w:rPr>
                  <w:rFonts w:hint="eastAsia"/>
                  <w:szCs w:val="21"/>
                </w:rPr>
                <w:t>由于风力大小、太阳能强度存在间歇性和波动性的特点，风力、光伏发电具有一定的随机性。电网需要根据风力、光伏发电量的大小和电网用电量的变化情况，相应调整火电、水电等常规能源发电机组的发电量，使得电网总发电量与用电量保持平衡。当电网的调峰能力不足，不能完全接受风力、光伏发电向电网输送的电能时，电网会降低风力、光伏发电机组的发电能力，使得部分风力、太阳能资源无法得到利用，产生弃风限电、弃光限电的现象。此外，当项目所在地用电需求较少，且不能通过电量外送等方式完全消纳时，电网为了保证电力系统的稳定运营，会通过降低各发电机组的发电能力，保障电网发电量与用电量的一致性，使得部分风力、太阳能资源无</w:t>
              </w:r>
              <w:r w:rsidRPr="00572D4B">
                <w:rPr>
                  <w:rFonts w:hint="eastAsia"/>
                  <w:szCs w:val="21"/>
                </w:rPr>
                <w:lastRenderedPageBreak/>
                <w:t>法得到利用，也会产生弃风限电、弃光限电的现象。</w:t>
              </w:r>
              <w:r w:rsidRPr="00572D4B">
                <w:rPr>
                  <w:szCs w:val="21"/>
                </w:rPr>
                <w:t>2020年，全国平均弃风率3%，较去年同比下降1个百分点；全国平均弃光率2%，与去年同期基本持平。</w:t>
              </w:r>
            </w:p>
            <w:p w:rsidR="00572D4B" w:rsidRPr="00572D4B" w:rsidRDefault="00572D4B" w:rsidP="00572D4B">
              <w:pPr>
                <w:ind w:firstLineChars="200" w:firstLine="420"/>
                <w:rPr>
                  <w:szCs w:val="21"/>
                </w:rPr>
              </w:pPr>
              <w:r w:rsidRPr="00572D4B">
                <w:rPr>
                  <w:rFonts w:hint="eastAsia"/>
                  <w:szCs w:val="21"/>
                </w:rPr>
                <w:t>国家依据《可再生能源法》建立了可再生能源发电全额保障性收购制度，并通过《可再生能源发电全额保障性收购管理办法》进一步细化规则，同时采取各种措施确保可再生能源电力消纳保障机制落实到位。目前，公司在福建省的风电项目尚未出现弃风限电情况，但公司在黑龙江地区的风电项目和在新疆哈密地区的光伏项目依然存在弃风、弃光限电情况。</w:t>
              </w:r>
              <w:r w:rsidRPr="00572D4B">
                <w:rPr>
                  <w:szCs w:val="21"/>
                </w:rPr>
                <w:t>2020年，公司在黑龙江地区的三个风电项目平均限电率1.66%，限电损失电量482万千瓦时；在哈密地区的红星二场光伏一电站限电率4.01%，限电损失电量148万千瓦时。公司将抓好生产运营管理，保障设</w:t>
              </w:r>
              <w:r w:rsidRPr="00572D4B">
                <w:rPr>
                  <w:rFonts w:hint="eastAsia"/>
                  <w:szCs w:val="21"/>
                </w:rPr>
                <w:t>备安全稳定运行，提高设备可利用率，尽量减少计划外停机，做到“应发尽发”。</w:t>
              </w:r>
            </w:p>
            <w:p w:rsidR="00572D4B" w:rsidRPr="00C54ACC" w:rsidRDefault="00572D4B" w:rsidP="00C54ACC">
              <w:pPr>
                <w:ind w:firstLineChars="200" w:firstLine="422"/>
                <w:rPr>
                  <w:b/>
                  <w:szCs w:val="21"/>
                </w:rPr>
              </w:pPr>
              <w:r w:rsidRPr="00C54ACC">
                <w:rPr>
                  <w:b/>
                  <w:szCs w:val="21"/>
                </w:rPr>
                <w:t>3、可再生能源电价补贴滞后风险</w:t>
              </w:r>
            </w:p>
            <w:p w:rsidR="00572D4B" w:rsidRPr="00572D4B" w:rsidRDefault="00572D4B" w:rsidP="00572D4B">
              <w:pPr>
                <w:ind w:firstLineChars="200" w:firstLine="420"/>
                <w:rPr>
                  <w:szCs w:val="21"/>
                </w:rPr>
              </w:pPr>
              <w:r w:rsidRPr="00572D4B">
                <w:rPr>
                  <w:rFonts w:hint="eastAsia"/>
                  <w:szCs w:val="21"/>
                </w:rPr>
                <w:t>目前，我国风力发电、太阳能发电、生物质发电项目的上网电价包括两部分，即燃煤发电上网基准价和可再生能源电价补贴。项目并网发电后，燃煤发电上网基准价的部分，由电网公司直接支付，可以实现及时结算。但是可再生能源电价补贴部分则需要上报国家财政部，财政部从可再生能源附加补助资金中拨付至电网公司，再由电网公司与发电企业结算。因可再生能源补贴资金来自于从电价中征收的可再生能源电价附加，近年来，国内可再生能源发电项目发展迅速，可再生能源电价附加收入远不能满足可再生能源发电需要，补贴资金缺口持续增加，国家发放可再生能源补贴的时间有所滞后。若此情况得不到改善，将会影响发电企业的现金流，进而对实际经营效益产生不利影响。</w:t>
              </w:r>
            </w:p>
            <w:p w:rsidR="00572D4B" w:rsidRPr="00572D4B" w:rsidRDefault="00572D4B" w:rsidP="00572D4B">
              <w:pPr>
                <w:ind w:firstLineChars="200" w:firstLine="420"/>
                <w:rPr>
                  <w:szCs w:val="21"/>
                </w:rPr>
              </w:pPr>
              <w:r w:rsidRPr="00572D4B">
                <w:rPr>
                  <w:szCs w:val="21"/>
                </w:rPr>
                <w:t>2020年，财政部联合国家发展改革委、国家能源局先后发布了《关于促进非水可再生能源发电健康发展的若干意见》（财建〔2020〕4号）、《可再生能源电价附加资金管理办法》（财建〔2020〕5号）、《〈关于促进非水可再生能源发电健康发展的若干意见〉有关事项的补充通知》（财建〔2020〕426号）等政策文件，完善可再生能源发电补贴机制，积极解决补贴资金拖欠问题，并提出全面推行绿色电力证书交易，企业通过绿证交易获得收入相应替代财政补贴。公司将密切跟踪绿证交易、碳排放权交易、电力现货市场等行业政策，积极参与有关交易，力</w:t>
              </w:r>
              <w:r w:rsidRPr="00572D4B">
                <w:rPr>
                  <w:rFonts w:hint="eastAsia"/>
                  <w:szCs w:val="21"/>
                </w:rPr>
                <w:t>争获得部分替代补贴的收入。</w:t>
              </w:r>
            </w:p>
            <w:p w:rsidR="00572D4B" w:rsidRPr="00C54ACC" w:rsidRDefault="00572D4B" w:rsidP="00C54ACC">
              <w:pPr>
                <w:ind w:firstLineChars="200" w:firstLine="422"/>
                <w:rPr>
                  <w:b/>
                  <w:szCs w:val="21"/>
                </w:rPr>
              </w:pPr>
              <w:r w:rsidRPr="00C54ACC">
                <w:rPr>
                  <w:b/>
                  <w:szCs w:val="21"/>
                </w:rPr>
                <w:t>4、市场竞争风险</w:t>
              </w:r>
            </w:p>
            <w:p w:rsidR="00572D4B" w:rsidRPr="00572D4B" w:rsidRDefault="00572D4B" w:rsidP="00572D4B">
              <w:pPr>
                <w:ind w:firstLineChars="200" w:firstLine="420"/>
                <w:rPr>
                  <w:szCs w:val="21"/>
                </w:rPr>
              </w:pPr>
              <w:r w:rsidRPr="00572D4B">
                <w:rPr>
                  <w:rFonts w:hint="eastAsia"/>
                  <w:szCs w:val="21"/>
                </w:rPr>
                <w:t>目前可再生能源发电行业的竞争主要在于新项目的开发。自</w:t>
              </w:r>
              <w:r w:rsidRPr="00572D4B">
                <w:rPr>
                  <w:szCs w:val="21"/>
                </w:rPr>
                <w:t>2019年起，风电、光伏项目均要通过竞争方式配置和确定上网电价。风电运营企业通过与地方政府协商，以协议的形式约定获取在特定时期、特定区域内开发项目的权利。因此，各个风电运营企业在风能资源优越、电力输送容量充足的地理区域开发新项目的竞争非常激烈。</w:t>
              </w:r>
            </w:p>
            <w:p w:rsidR="00572D4B" w:rsidRPr="00572D4B" w:rsidRDefault="00572D4B" w:rsidP="00572D4B">
              <w:pPr>
                <w:ind w:firstLineChars="200" w:firstLine="420"/>
                <w:rPr>
                  <w:szCs w:val="21"/>
                </w:rPr>
              </w:pPr>
              <w:r w:rsidRPr="00572D4B">
                <w:rPr>
                  <w:rFonts w:hint="eastAsia"/>
                  <w:szCs w:val="21"/>
                </w:rPr>
                <w:t>国家提出的“碳达峰”</w:t>
              </w:r>
              <w:r w:rsidRPr="00572D4B">
                <w:rPr>
                  <w:szCs w:val="21"/>
                </w:rPr>
                <w:t xml:space="preserve"> 、“碳中和”目标给包括公司在内的可再生能源发电企业提供了广阔的发展空间，公司将乘势而为，加快市场开拓步伐，继续实施“走出去”发展战略，扩大公司装机容量与资产规模，增强公司抗风险能力和自身“造血功能”，从而进一步提高公司在可再生能源发电行业的市场竞争力。</w:t>
              </w:r>
            </w:p>
            <w:p w:rsidR="00572D4B" w:rsidRPr="00C54ACC" w:rsidRDefault="00572D4B" w:rsidP="00C54ACC">
              <w:pPr>
                <w:ind w:firstLineChars="200" w:firstLine="422"/>
                <w:rPr>
                  <w:b/>
                  <w:szCs w:val="21"/>
                </w:rPr>
              </w:pPr>
              <w:r w:rsidRPr="00C54ACC">
                <w:rPr>
                  <w:b/>
                  <w:szCs w:val="21"/>
                </w:rPr>
                <w:t>5、项目建设风险</w:t>
              </w:r>
            </w:p>
            <w:p w:rsidR="00572D4B" w:rsidRPr="00572D4B" w:rsidRDefault="00572D4B" w:rsidP="00572D4B">
              <w:pPr>
                <w:ind w:firstLineChars="200" w:firstLine="420"/>
                <w:rPr>
                  <w:szCs w:val="21"/>
                </w:rPr>
              </w:pPr>
              <w:r w:rsidRPr="00572D4B">
                <w:rPr>
                  <w:rFonts w:hint="eastAsia"/>
                  <w:szCs w:val="21"/>
                </w:rPr>
                <w:t>风电等新能源项目在建设过程中不可避免地面临多种风险，包括恶劣天气导致无法施工、设备供应商供货能力不足、设备和材料的质量不达标、施工作业队伍短缺等问题，上述任何事项都可能导致项目建设的延期或成本超支，造成项目建设存在一定风险。</w:t>
              </w:r>
            </w:p>
            <w:p w:rsidR="00572D4B" w:rsidRPr="00572D4B" w:rsidRDefault="00572D4B" w:rsidP="00572D4B">
              <w:pPr>
                <w:ind w:firstLineChars="200" w:firstLine="420"/>
                <w:rPr>
                  <w:szCs w:val="21"/>
                </w:rPr>
              </w:pPr>
              <w:r w:rsidRPr="00572D4B">
                <w:rPr>
                  <w:rFonts w:hint="eastAsia"/>
                  <w:szCs w:val="21"/>
                </w:rPr>
                <w:t>在项目建设过程中，公司将督促施工单位确保施工设备充足并合理有效配置，保持设备良好状态，满足施工现场需要，同时合理组织施工人员施工，利用好施工窗口期，推进项目按期投产。</w:t>
              </w:r>
            </w:p>
            <w:p w:rsidR="00572D4B" w:rsidRPr="00C54ACC" w:rsidRDefault="00572D4B" w:rsidP="00C54ACC">
              <w:pPr>
                <w:ind w:firstLineChars="200" w:firstLine="422"/>
                <w:rPr>
                  <w:b/>
                  <w:szCs w:val="21"/>
                </w:rPr>
              </w:pPr>
              <w:r w:rsidRPr="00C54ACC">
                <w:rPr>
                  <w:b/>
                  <w:szCs w:val="21"/>
                </w:rPr>
                <w:t>6、自然条件风险</w:t>
              </w:r>
            </w:p>
            <w:p w:rsidR="00572D4B" w:rsidRPr="00572D4B" w:rsidRDefault="00572D4B" w:rsidP="00572D4B">
              <w:pPr>
                <w:ind w:firstLineChars="200" w:firstLine="420"/>
                <w:rPr>
                  <w:szCs w:val="21"/>
                </w:rPr>
              </w:pPr>
              <w:r w:rsidRPr="00572D4B">
                <w:rPr>
                  <w:rFonts w:hint="eastAsia"/>
                  <w:szCs w:val="21"/>
                </w:rPr>
                <w:t>公司所属陆上风电项目大部分均分布在福建沿海地区，海上风电项目位于福建省莆田市秀屿区平海湾海域，易受台风等恶劣天气威胁；公司在黑龙江省的三个风电项目位于黑龙江省佳木斯</w:t>
              </w:r>
              <w:r w:rsidRPr="00572D4B">
                <w:rPr>
                  <w:rFonts w:hint="eastAsia"/>
                  <w:szCs w:val="21"/>
                </w:rPr>
                <w:lastRenderedPageBreak/>
                <w:t>地区，可能受极端严寒、瞬间狂风等气候条件的影响。极端恶劣天气引发的自然灾害可能对设备、输电线路等造成损坏，进而影响项目的发电能力，从而对公司的发电量和营业收入造成不利影响。</w:t>
              </w:r>
            </w:p>
            <w:p w:rsidR="00572D4B" w:rsidRPr="00572D4B" w:rsidRDefault="00572D4B" w:rsidP="00572D4B">
              <w:pPr>
                <w:ind w:firstLineChars="200" w:firstLine="420"/>
                <w:rPr>
                  <w:szCs w:val="21"/>
                </w:rPr>
              </w:pPr>
              <w:r w:rsidRPr="00572D4B">
                <w:rPr>
                  <w:rFonts w:hint="eastAsia"/>
                  <w:szCs w:val="21"/>
                </w:rPr>
                <w:t>公司将加强安全管理，落实企业安全生产主体责任，实施公司系统安全绩效考核，同时完善安全保障和监督体系，进一步加强技术监督，强化定检维护和消缺工作，不断提高运行检修质量和设备健康水平，增强突发事件应对能力和防灾抗灾能力。</w:t>
              </w:r>
              <w:r w:rsidRPr="00572D4B">
                <w:rPr>
                  <w:szCs w:val="21"/>
                </w:rPr>
                <w:t xml:space="preserve"> </w:t>
              </w:r>
            </w:p>
            <w:p w:rsidR="00572D4B" w:rsidRPr="00C54ACC" w:rsidRDefault="00572D4B" w:rsidP="00C54ACC">
              <w:pPr>
                <w:ind w:firstLineChars="200" w:firstLine="422"/>
                <w:rPr>
                  <w:b/>
                  <w:szCs w:val="21"/>
                </w:rPr>
              </w:pPr>
              <w:r w:rsidRPr="00C54ACC">
                <w:rPr>
                  <w:b/>
                  <w:szCs w:val="21"/>
                </w:rPr>
                <w:t>7、疫情风险</w:t>
              </w:r>
            </w:p>
            <w:p w:rsidR="00572D4B" w:rsidRPr="00572D4B" w:rsidRDefault="00572D4B" w:rsidP="00572D4B">
              <w:pPr>
                <w:ind w:firstLineChars="200" w:firstLine="420"/>
                <w:rPr>
                  <w:szCs w:val="21"/>
                </w:rPr>
              </w:pPr>
              <w:r w:rsidRPr="00572D4B">
                <w:rPr>
                  <w:szCs w:val="21"/>
                </w:rPr>
                <w:t>2020年初新冠疫情爆发，为防控疫情，各地政府相继出台并严格执行关于延迟复工、限制物流、人流等防控政策。受此影响，设备供应企业产能大幅下滑，设备供货普遍出现延迟，工程施工队伍复工时间迟延、人手不足、人员流动受到限制。公司在建的莆田平海湾海上风电场二期项目、富锦市二龙山镇农林生物质热电联产项目因上游设备供应不足、运输受阻、人员和安装设备资源紧缺等，导致项目工期有所滞后。运营方面，疫情未对公司运营机组的发电效率产生重大负面影响。目前，国内新冠疫情虽然已得到平稳控制，但在全球疫情没有彻底结束之前仍然存在爆发风险。</w:t>
              </w:r>
              <w:r w:rsidRPr="00572D4B">
                <w:rPr>
                  <w:rFonts w:hint="eastAsia"/>
                  <w:szCs w:val="21"/>
                </w:rPr>
                <w:t>如未来新冠疫情进一步蔓延，或存在进一步对全社会生产、服务、出行等各方面产生负面影响的可能性，进而对公司项目的建设和运营造成不利影响。</w:t>
              </w:r>
            </w:p>
            <w:p w:rsidR="00572D4B" w:rsidRDefault="00572D4B" w:rsidP="00572D4B">
              <w:pPr>
                <w:ind w:firstLineChars="200" w:firstLine="420"/>
                <w:rPr>
                  <w:szCs w:val="21"/>
                </w:rPr>
              </w:pPr>
              <w:r w:rsidRPr="00572D4B">
                <w:rPr>
                  <w:rFonts w:hint="eastAsia"/>
                  <w:szCs w:val="21"/>
                </w:rPr>
                <w:t>在疫情防控常态化形势下，公司将严格执行国家疫情防控规定，在项目建设过程中积极与设备供应商、施工单位沟通协调，督促其加大人力和设备投入，加强对风机设备重要部件采购、生产排产、运输计划的监督，要求施工单位优化施工组织，采取各项赶工措施，尽可能降低疫情对项目进度的影响。</w:t>
              </w:r>
            </w:p>
          </w:sdtContent>
        </w:sdt>
      </w:sdtContent>
    </w:sdt>
    <w:p w:rsidR="0022473E" w:rsidRDefault="0022473E">
      <w:pPr>
        <w:rPr>
          <w:szCs w:val="21"/>
        </w:rPr>
      </w:pPr>
    </w:p>
    <w:sdt>
      <w:sdtPr>
        <w:rPr>
          <w:rFonts w:ascii="宋体" w:hAnsi="宋体" w:cs="宋体"/>
          <w:b w:val="0"/>
          <w:bCs w:val="0"/>
          <w:kern w:val="0"/>
          <w:szCs w:val="21"/>
        </w:rPr>
        <w:alias w:val="模块:其他"/>
        <w:tag w:val="_SEC_449f92267bc945658d04ffaf693010b1"/>
        <w:id w:val="1198272"/>
        <w:lock w:val="sdtLocked"/>
        <w:placeholder>
          <w:docPart w:val="GBC22222222222222222222222222222"/>
        </w:placeholder>
      </w:sdtPr>
      <w:sdtEndPr>
        <w:rPr>
          <w:rFonts w:hint="eastAsia"/>
        </w:rPr>
      </w:sdtEndPr>
      <w:sdtContent>
        <w:p w:rsidR="0022473E" w:rsidRDefault="007A283C">
          <w:pPr>
            <w:pStyle w:val="3"/>
            <w:numPr>
              <w:ilvl w:val="3"/>
              <w:numId w:val="35"/>
            </w:numPr>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1959062499"/>
            <w:lock w:val="sdtContentLocked"/>
            <w:placeholder>
              <w:docPart w:val="GBC22222222222222222222222222222"/>
            </w:placeholder>
          </w:sdtPr>
          <w:sdtContent>
            <w:p w:rsidR="0022473E" w:rsidRDefault="002525B0" w:rsidP="00BE3B55">
              <w:pPr>
                <w:rPr>
                  <w:szCs w:val="21"/>
                </w:rPr>
              </w:pPr>
              <w:r>
                <w:rPr>
                  <w:szCs w:val="21"/>
                </w:rPr>
                <w:fldChar w:fldCharType="begin"/>
              </w:r>
              <w:r w:rsidR="00BE3B55">
                <w:rPr>
                  <w:szCs w:val="21"/>
                </w:rPr>
                <w:instrText xml:space="preserve">MACROBUTTON  SnrToggleCheckbox □适用 </w:instrText>
              </w:r>
              <w:r>
                <w:rPr>
                  <w:szCs w:val="21"/>
                </w:rPr>
                <w:fldChar w:fldCharType="end"/>
              </w:r>
              <w:r>
                <w:rPr>
                  <w:szCs w:val="21"/>
                </w:rPr>
                <w:fldChar w:fldCharType="begin"/>
              </w:r>
              <w:r w:rsidR="00BE3B55">
                <w:rPr>
                  <w:szCs w:val="21"/>
                </w:rPr>
                <w:instrText xml:space="preserve"> MACROBUTTON  SnrToggleCheckbox √不适用 </w:instrText>
              </w:r>
              <w:r>
                <w:rPr>
                  <w:szCs w:val="21"/>
                </w:rPr>
                <w:fldChar w:fldCharType="end"/>
              </w:r>
            </w:p>
          </w:sdtContent>
        </w:sdt>
        <w:p w:rsidR="0022473E" w:rsidRDefault="002525B0">
          <w:pPr>
            <w:rPr>
              <w:szCs w:val="21"/>
            </w:rPr>
          </w:pPr>
        </w:p>
      </w:sdtContent>
    </w:sdt>
    <w:sdt>
      <w:sdtPr>
        <w:rPr>
          <w:rFonts w:ascii="Cambria" w:hAnsi="Cambria" w:cs="宋体" w:hint="eastAsia"/>
          <w:b w:val="0"/>
          <w:bCs w:val="0"/>
          <w:kern w:val="0"/>
          <w:szCs w:val="24"/>
        </w:rPr>
        <w:alias w:val="模块:公司因不适用准则规定国家秘密、商业秘密等或特殊原因，未按准则披露的情况和原因说明"/>
        <w:tag w:val="_SEC_14765587b8824a0d969811c87d3f8cd6"/>
        <w:id w:val="8546762"/>
        <w:lock w:val="sdtLocked"/>
        <w:placeholder>
          <w:docPart w:val="GBC22222222222222222222222222222"/>
        </w:placeholder>
      </w:sdtPr>
      <w:sdtEndPr>
        <w:rPr>
          <w:rFonts w:ascii="宋体" w:hAnsi="宋体"/>
        </w:rPr>
      </w:sdtEndPr>
      <w:sdtContent>
        <w:p w:rsidR="0022473E" w:rsidRDefault="007A283C">
          <w:pPr>
            <w:pStyle w:val="2"/>
            <w:numPr>
              <w:ilvl w:val="0"/>
              <w:numId w:val="18"/>
            </w:numPr>
            <w:rPr>
              <w:rFonts w:ascii="Cambria" w:hAnsi="Cambria"/>
            </w:rPr>
          </w:pPr>
          <w:r>
            <w:rPr>
              <w:rFonts w:ascii="Cambria" w:hAnsi="Cambria"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894028386"/>
            <w:lock w:val="sdtContentLocked"/>
            <w:placeholder>
              <w:docPart w:val="GBC22222222222222222222222222222"/>
            </w:placeholder>
          </w:sdtPr>
          <w:sdtContent>
            <w:p w:rsidR="0022473E" w:rsidRDefault="002525B0" w:rsidP="00BE3B55">
              <w:r>
                <w:fldChar w:fldCharType="begin"/>
              </w:r>
              <w:r w:rsidR="00BE3B55">
                <w:instrText xml:space="preserve">MACROBUTTON  SnrToggleCheckbox □适用 </w:instrText>
              </w:r>
              <w:r>
                <w:fldChar w:fldCharType="end"/>
              </w:r>
              <w:r>
                <w:fldChar w:fldCharType="begin"/>
              </w:r>
              <w:r w:rsidR="00BE3B55">
                <w:instrText xml:space="preserve"> MACROBUTTON  SnrToggleCheckbox √不适用 </w:instrText>
              </w:r>
              <w:r>
                <w:fldChar w:fldCharType="end"/>
              </w:r>
            </w:p>
          </w:sdtContent>
        </w:sdt>
      </w:sdtContent>
    </w:sdt>
    <w:p w:rsidR="0022473E" w:rsidRDefault="0022473E">
      <w:pPr>
        <w:rPr>
          <w:szCs w:val="21"/>
        </w:rPr>
      </w:pPr>
    </w:p>
    <w:p w:rsidR="0022473E" w:rsidRDefault="0022473E">
      <w:pPr>
        <w:rPr>
          <w:szCs w:val="21"/>
        </w:rPr>
      </w:pPr>
    </w:p>
    <w:p w:rsidR="0022473E" w:rsidRDefault="007A283C">
      <w:pPr>
        <w:pStyle w:val="10"/>
        <w:numPr>
          <w:ilvl w:val="0"/>
          <w:numId w:val="3"/>
        </w:numPr>
      </w:pPr>
      <w:bookmarkStart w:id="31" w:name="_Toc409437606"/>
      <w:bookmarkStart w:id="32" w:name="_Toc437440712"/>
      <w:bookmarkStart w:id="33" w:name="_Toc28098027"/>
      <w:r>
        <w:rPr>
          <w:rFonts w:hint="eastAsia"/>
        </w:rPr>
        <w:t>重要事项</w:t>
      </w:r>
      <w:bookmarkEnd w:id="31"/>
      <w:bookmarkEnd w:id="32"/>
      <w:bookmarkEnd w:id="33"/>
    </w:p>
    <w:p w:rsidR="0022473E" w:rsidRDefault="007A283C">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alias w:val="模块:现金分红政策的制定、执行或调整情况"/>
        <w:tag w:val="_SEC_56f603efa27346f7af316ef98db0d157"/>
        <w:id w:val="4638820"/>
        <w:lock w:val="sdtLocked"/>
        <w:placeholder>
          <w:docPart w:val="GBC22222222222222222222222222222"/>
        </w:placeholder>
      </w:sdtPr>
      <w:sdtEndPr>
        <w:rPr>
          <w:rFonts w:hint="default"/>
        </w:rPr>
      </w:sdtEndPr>
      <w:sdtContent>
        <w:p w:rsidR="0022473E" w:rsidRDefault="007A283C">
          <w:pPr>
            <w:pStyle w:val="3"/>
            <w:numPr>
              <w:ilvl w:val="0"/>
              <w:numId w:val="72"/>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70658724"/>
            <w:lock w:val="sdtContentLocked"/>
            <w:placeholder>
              <w:docPart w:val="GBC22222222222222222222222222222"/>
            </w:placeholder>
          </w:sdtPr>
          <w:sdtContent>
            <w:p w:rsidR="0022473E" w:rsidRDefault="002525B0">
              <w:r>
                <w:fldChar w:fldCharType="begin"/>
              </w:r>
              <w:r w:rsidR="00523476">
                <w:instrText xml:space="preserve">MACROBUTTON  SnrToggleCheckbox √适用 </w:instrText>
              </w:r>
              <w:r>
                <w:fldChar w:fldCharType="end"/>
              </w:r>
              <w:r>
                <w:fldChar w:fldCharType="begin"/>
              </w:r>
              <w:r w:rsidR="00523476">
                <w:instrText xml:space="preserve"> MACROBUTTON  SnrToggleCheckbox □不适用 </w:instrText>
              </w:r>
              <w:r>
                <w:fldChar w:fldCharType="end"/>
              </w:r>
            </w:p>
          </w:sdtContent>
        </w:sdt>
        <w:sdt>
          <w:sdtPr>
            <w:alias w:val="现金分红政策的执行情况"/>
            <w:tag w:val="_GBC_0ba57968760941749cc2f420644f2599"/>
            <w:id w:val="1587959825"/>
            <w:lock w:val="sdtLocked"/>
            <w:placeholder>
              <w:docPart w:val="GBC22222222222222222222222222222"/>
            </w:placeholder>
          </w:sdtPr>
          <w:sdtContent>
            <w:p w:rsidR="00523476" w:rsidRDefault="00523476" w:rsidP="00523476">
              <w:pPr>
                <w:ind w:firstLineChars="200" w:firstLine="420"/>
              </w:pPr>
              <w:r>
                <w:rPr>
                  <w:rFonts w:hint="eastAsia"/>
                </w:rPr>
                <w:t>1、现金分红政策的制定情况</w:t>
              </w:r>
            </w:p>
            <w:p w:rsidR="00523476" w:rsidRDefault="00523476" w:rsidP="00523476">
              <w:pPr>
                <w:ind w:firstLineChars="200" w:firstLine="420"/>
              </w:pPr>
              <w:r>
                <w:rPr>
                  <w:rFonts w:hint="eastAsia"/>
                </w:rPr>
                <w:t>根据中国证监会《关于进一步落实上市公司现金分红有关事项的通知》、</w:t>
              </w:r>
              <w:r w:rsidRPr="0088316C">
                <w:rPr>
                  <w:rFonts w:hint="eastAsia"/>
                  <w:szCs w:val="21"/>
                </w:rPr>
                <w:t>《上市公司监管指引第 3 号--上市公司现金分红》</w:t>
              </w:r>
              <w:r>
                <w:rPr>
                  <w:rFonts w:hint="eastAsia"/>
                  <w:szCs w:val="21"/>
                </w:rPr>
                <w:t>以及</w:t>
              </w:r>
              <w:r w:rsidRPr="0088316C">
                <w:rPr>
                  <w:rFonts w:hint="eastAsia"/>
                  <w:szCs w:val="21"/>
                </w:rPr>
                <w:t>上海证券交易所《上市公司现金分红指引》</w:t>
              </w:r>
              <w:r>
                <w:rPr>
                  <w:rFonts w:hint="eastAsia"/>
                  <w:szCs w:val="21"/>
                </w:rPr>
                <w:t>等有关规定和要求，</w:t>
              </w:r>
              <w:r>
                <w:t>结合公司实际</w:t>
              </w:r>
              <w:r>
                <w:rPr>
                  <w:rFonts w:hint="eastAsia"/>
                </w:rPr>
                <w:t>情况</w:t>
              </w:r>
              <w:r>
                <w:t>，</w:t>
              </w:r>
              <w:r>
                <w:rPr>
                  <w:rFonts w:hint="eastAsia"/>
                </w:rPr>
                <w:t>公司</w:t>
              </w:r>
              <w:r>
                <w:rPr>
                  <w:rFonts w:hint="eastAsia"/>
                  <w:szCs w:val="21"/>
                </w:rPr>
                <w:t>对</w:t>
              </w:r>
              <w:r w:rsidRPr="0088316C">
                <w:rPr>
                  <w:rFonts w:hint="eastAsia"/>
                  <w:szCs w:val="21"/>
                </w:rPr>
                <w:t>《公司章程》中有关利润分配政策相关条款进行了修</w:t>
              </w:r>
              <w:r>
                <w:rPr>
                  <w:rFonts w:hint="eastAsia"/>
                  <w:szCs w:val="21"/>
                </w:rPr>
                <w:t>订</w:t>
              </w:r>
              <w:r w:rsidRPr="0088316C">
                <w:rPr>
                  <w:rFonts w:hint="eastAsia"/>
                  <w:szCs w:val="21"/>
                </w:rPr>
                <w:t>，进一步明确利润分配的优先顺序和差异化的现金分红政策，</w:t>
              </w:r>
              <w:r>
                <w:rPr>
                  <w:rFonts w:hint="eastAsia"/>
                  <w:szCs w:val="21"/>
                </w:rPr>
                <w:t>并经公司2014年第二次临时股东大会审议通过；同时，公司还制订了</w:t>
              </w:r>
              <w:r>
                <w:t>《公司未来三年（20</w:t>
              </w:r>
              <w:r>
                <w:rPr>
                  <w:rFonts w:hint="eastAsia"/>
                </w:rPr>
                <w:t>20</w:t>
              </w:r>
              <w:r>
                <w:t>-20</w:t>
              </w:r>
              <w:r>
                <w:rPr>
                  <w:rFonts w:hint="eastAsia"/>
                </w:rPr>
                <w:t>22</w:t>
              </w:r>
              <w:r>
                <w:t xml:space="preserve"> 年）股东回报规划》</w:t>
              </w:r>
              <w:r>
                <w:rPr>
                  <w:rFonts w:hint="eastAsia"/>
                </w:rPr>
                <w:t>，并经</w:t>
              </w:r>
              <w:r>
                <w:rPr>
                  <w:rFonts w:hint="eastAsia"/>
                  <w:szCs w:val="21"/>
                </w:rPr>
                <w:t>公司2019年第一次临时股东大会审议通过。</w:t>
              </w:r>
            </w:p>
            <w:p w:rsidR="00523476" w:rsidRDefault="00523476" w:rsidP="00523476">
              <w:pPr>
                <w:ind w:firstLineChars="200" w:firstLine="420"/>
                <w:rPr>
                  <w:rFonts w:asciiTheme="minorEastAsia" w:eastAsiaTheme="minorEastAsia" w:hAnsiTheme="minorEastAsia"/>
                  <w:szCs w:val="21"/>
                </w:rPr>
              </w:pPr>
              <w:r>
                <w:rPr>
                  <w:rFonts w:hint="eastAsia"/>
                </w:rPr>
                <w:t>2、</w:t>
              </w:r>
              <w:r w:rsidRPr="00BC4C5C">
                <w:rPr>
                  <w:rFonts w:asciiTheme="minorEastAsia" w:eastAsiaTheme="minorEastAsia" w:hAnsiTheme="minorEastAsia" w:hint="eastAsia"/>
                  <w:szCs w:val="21"/>
                </w:rPr>
                <w:t>报告期内利润分配政策的执行情况</w:t>
              </w:r>
            </w:p>
            <w:p w:rsidR="00523476" w:rsidRDefault="00523476" w:rsidP="00523476">
              <w:pPr>
                <w:ind w:firstLineChars="200" w:firstLine="420"/>
              </w:pPr>
              <w:r w:rsidRPr="00AE1F39">
                <w:rPr>
                  <w:rFonts w:hint="eastAsia"/>
                </w:rPr>
                <w:t>鉴于公司201</w:t>
              </w:r>
              <w:r>
                <w:rPr>
                  <w:rFonts w:hint="eastAsia"/>
                </w:rPr>
                <w:t>9</w:t>
              </w:r>
              <w:r w:rsidRPr="00AE1F39">
                <w:rPr>
                  <w:rFonts w:hint="eastAsia"/>
                </w:rPr>
                <w:t>年末，母公司累计可供股东分配的利润为负数，无利润分配来源，201</w:t>
              </w:r>
              <w:r>
                <w:rPr>
                  <w:rFonts w:hint="eastAsia"/>
                </w:rPr>
                <w:t>9</w:t>
              </w:r>
              <w:r w:rsidRPr="00AE1F39">
                <w:rPr>
                  <w:rFonts w:hint="eastAsia"/>
                </w:rPr>
                <w:t>年度不进</w:t>
              </w:r>
              <w:r w:rsidRPr="00BC4C5C">
                <w:rPr>
                  <w:rFonts w:hint="eastAsia"/>
                  <w:szCs w:val="21"/>
                </w:rPr>
                <w:t>行利润分配，也不进行资本公积金转增股本</w:t>
              </w:r>
              <w:r>
                <w:rPr>
                  <w:rFonts w:hint="eastAsia"/>
                  <w:szCs w:val="21"/>
                </w:rPr>
                <w:t>，</w:t>
              </w:r>
              <w:r w:rsidRPr="00AE1F39">
                <w:rPr>
                  <w:rFonts w:hint="eastAsia"/>
                </w:rPr>
                <w:t>201</w:t>
              </w:r>
              <w:r>
                <w:rPr>
                  <w:rFonts w:hint="eastAsia"/>
                </w:rPr>
                <w:t>9</w:t>
              </w:r>
              <w:r w:rsidRPr="00AE1F39">
                <w:rPr>
                  <w:rFonts w:hint="eastAsia"/>
                </w:rPr>
                <w:t>年度利润分配预案</w:t>
              </w:r>
              <w:r>
                <w:rPr>
                  <w:rFonts w:hint="eastAsia"/>
                </w:rPr>
                <w:t>经公司2019年年度股东大会审议通过</w:t>
              </w:r>
              <w:r w:rsidRPr="00BC4C5C">
                <w:rPr>
                  <w:rFonts w:hint="eastAsia"/>
                  <w:szCs w:val="21"/>
                </w:rPr>
                <w:t>。</w:t>
              </w:r>
              <w:r>
                <w:t>利润分配</w:t>
              </w:r>
              <w:r>
                <w:rPr>
                  <w:rFonts w:hint="eastAsia"/>
                </w:rPr>
                <w:t>方案</w:t>
              </w:r>
              <w:r w:rsidRPr="00FA2987">
                <w:rPr>
                  <w:rFonts w:asciiTheme="minorEastAsia" w:eastAsiaTheme="minorEastAsia" w:hAnsiTheme="minorEastAsia" w:hint="eastAsia"/>
                  <w:szCs w:val="21"/>
                </w:rPr>
                <w:t>符合</w:t>
              </w:r>
              <w:r>
                <w:rPr>
                  <w:rFonts w:asciiTheme="minorEastAsia" w:eastAsiaTheme="minorEastAsia" w:hAnsiTheme="minorEastAsia" w:hint="eastAsia"/>
                  <w:szCs w:val="21"/>
                </w:rPr>
                <w:t>相关法律法规和</w:t>
              </w:r>
              <w:r w:rsidRPr="00FA2987">
                <w:rPr>
                  <w:rFonts w:asciiTheme="minorEastAsia" w:eastAsiaTheme="minorEastAsia" w:hAnsiTheme="minorEastAsia" w:hint="eastAsia"/>
                  <w:szCs w:val="21"/>
                </w:rPr>
                <w:t>《公司章程》</w:t>
              </w:r>
              <w:r>
                <w:rPr>
                  <w:rFonts w:asciiTheme="minorEastAsia" w:eastAsiaTheme="minorEastAsia" w:hAnsiTheme="minorEastAsia" w:hint="eastAsia"/>
                  <w:szCs w:val="21"/>
                </w:rPr>
                <w:t>等规定，决策</w:t>
              </w:r>
              <w:r w:rsidRPr="00FA2987">
                <w:rPr>
                  <w:rFonts w:asciiTheme="minorEastAsia" w:eastAsiaTheme="minorEastAsia" w:hAnsiTheme="minorEastAsia" w:hint="eastAsia"/>
                  <w:szCs w:val="21"/>
                </w:rPr>
                <w:t>程序</w:t>
              </w:r>
              <w:r>
                <w:rPr>
                  <w:rFonts w:asciiTheme="minorEastAsia" w:eastAsiaTheme="minorEastAsia" w:hAnsiTheme="minorEastAsia" w:hint="eastAsia"/>
                  <w:szCs w:val="21"/>
                </w:rPr>
                <w:t>规范</w:t>
              </w:r>
              <w:r>
                <w:t>，</w:t>
              </w:r>
              <w:r>
                <w:rPr>
                  <w:rFonts w:hint="eastAsia"/>
                </w:rPr>
                <w:t>公司</w:t>
              </w:r>
              <w:r>
                <w:lastRenderedPageBreak/>
                <w:t>独立董事发表了意见</w:t>
              </w:r>
              <w:r>
                <w:rPr>
                  <w:rFonts w:hint="eastAsia"/>
                </w:rPr>
                <w:t>，股东大会对中小股东参与利润分配方案的表决提供了网络投票方式</w:t>
              </w:r>
              <w:r>
                <w:t>，充分保护了中小投资者的合法权益。</w:t>
              </w:r>
            </w:p>
            <w:p w:rsidR="00523476" w:rsidRDefault="00523476" w:rsidP="00523476">
              <w:pPr>
                <w:ind w:firstLineChars="200" w:firstLine="420"/>
              </w:pPr>
              <w:r>
                <w:rPr>
                  <w:rFonts w:asciiTheme="minorEastAsia" w:hAnsiTheme="minorEastAsia" w:hint="eastAsia"/>
                  <w:szCs w:val="21"/>
                </w:rPr>
                <w:t>3、</w:t>
              </w:r>
              <w:r w:rsidRPr="00FA2987">
                <w:rPr>
                  <w:rFonts w:asciiTheme="minorEastAsia" w:eastAsiaTheme="minorEastAsia" w:hAnsiTheme="minorEastAsia" w:hint="eastAsia"/>
                  <w:szCs w:val="21"/>
                </w:rPr>
                <w:t>报告期内，无调整现金分红政策的情况。</w:t>
              </w:r>
            </w:p>
          </w:sdtContent>
        </w:sdt>
      </w:sdtContent>
    </w:sdt>
    <w:p w:rsidR="0022473E" w:rsidRDefault="0022473E" w:rsidP="00523476">
      <w:pPr>
        <w:ind w:firstLineChars="200" w:firstLine="420"/>
      </w:pPr>
    </w:p>
    <w:sdt>
      <w:sdtPr>
        <w:rPr>
          <w:rFonts w:ascii="宋体" w:hAnsi="宋体" w:cs="宋体" w:hint="eastAsia"/>
          <w:b w:val="0"/>
          <w:bCs w:val="0"/>
          <w:kern w:val="0"/>
          <w:szCs w:val="24"/>
        </w:rPr>
        <w:alias w:val="模块:公司近三年（含报告期）的普通股利润分配方案或预案、资本公积金..."/>
        <w:tag w:val="_SEC_b48ff2b645b94460a24a2467158227e1"/>
        <w:id w:val="4638897"/>
        <w:lock w:val="sdtLocked"/>
        <w:placeholder>
          <w:docPart w:val="GBC22222222222222222222222222222"/>
        </w:placeholder>
      </w:sdtPr>
      <w:sdtContent>
        <w:p w:rsidR="0022473E" w:rsidRDefault="007A283C">
          <w:pPr>
            <w:pStyle w:val="3"/>
            <w:numPr>
              <w:ilvl w:val="0"/>
              <w:numId w:val="72"/>
            </w:numPr>
          </w:pPr>
          <w:r>
            <w:rPr>
              <w:rFonts w:hint="eastAsia"/>
            </w:rPr>
            <w:t>公司近三年（含报告期）的普通股股利分配方案或预案、资本公积金转增股本方案或预案</w:t>
          </w:r>
        </w:p>
        <w:p w:rsidR="0022473E" w:rsidRDefault="007A283C">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9039" w:type="dxa"/>
            <w:tblLook w:val="04A0"/>
          </w:tblPr>
          <w:tblGrid>
            <w:gridCol w:w="817"/>
            <w:gridCol w:w="1134"/>
            <w:gridCol w:w="1134"/>
            <w:gridCol w:w="1134"/>
            <w:gridCol w:w="1134"/>
            <w:gridCol w:w="1843"/>
            <w:gridCol w:w="1843"/>
          </w:tblGrid>
          <w:tr w:rsidR="00463E36" w:rsidRPr="00463E36" w:rsidTr="00935A55">
            <w:sdt>
              <w:sdtPr>
                <w:rPr>
                  <w:sz w:val="18"/>
                  <w:szCs w:val="18"/>
                </w:rPr>
                <w:tag w:val="_PLD_b9f5cdeab224411f986a90527a957756"/>
                <w:id w:val="6668683"/>
                <w:lock w:val="sdtLocked"/>
              </w:sdtPr>
              <w:sdtContent>
                <w:tc>
                  <w:tcPr>
                    <w:tcW w:w="817" w:type="dxa"/>
                    <w:vAlign w:val="center"/>
                  </w:tcPr>
                  <w:p w:rsidR="00463E36" w:rsidRPr="00DA3692" w:rsidRDefault="00463E36" w:rsidP="000E5C8B">
                    <w:pPr>
                      <w:spacing w:line="240" w:lineRule="exact"/>
                      <w:jc w:val="center"/>
                      <w:rPr>
                        <w:sz w:val="18"/>
                        <w:szCs w:val="18"/>
                      </w:rPr>
                    </w:pPr>
                    <w:r w:rsidRPr="00DA3692">
                      <w:rPr>
                        <w:sz w:val="18"/>
                        <w:szCs w:val="18"/>
                      </w:rPr>
                      <w:t>分红</w:t>
                    </w:r>
                  </w:p>
                  <w:p w:rsidR="00463E36" w:rsidRPr="00DA3692" w:rsidRDefault="00463E36" w:rsidP="000E5C8B">
                    <w:pPr>
                      <w:spacing w:line="240" w:lineRule="exact"/>
                      <w:jc w:val="center"/>
                      <w:rPr>
                        <w:sz w:val="18"/>
                        <w:szCs w:val="18"/>
                      </w:rPr>
                    </w:pPr>
                    <w:r w:rsidRPr="00DA3692">
                      <w:rPr>
                        <w:sz w:val="18"/>
                        <w:szCs w:val="18"/>
                      </w:rPr>
                      <w:t>年度</w:t>
                    </w:r>
                  </w:p>
                </w:tc>
              </w:sdtContent>
            </w:sdt>
            <w:sdt>
              <w:sdtPr>
                <w:rPr>
                  <w:sz w:val="18"/>
                  <w:szCs w:val="18"/>
                </w:rPr>
                <w:tag w:val="_PLD_77f5a7df0e5c454ba2db54512fbca5e4"/>
                <w:id w:val="6668684"/>
                <w:lock w:val="sdtLocked"/>
              </w:sdtPr>
              <w:sdtContent>
                <w:tc>
                  <w:tcPr>
                    <w:tcW w:w="1134" w:type="dxa"/>
                    <w:vAlign w:val="center"/>
                  </w:tcPr>
                  <w:p w:rsidR="00463E36" w:rsidRPr="00DA3692" w:rsidRDefault="00463E36" w:rsidP="000E5C8B">
                    <w:pPr>
                      <w:spacing w:line="240" w:lineRule="exact"/>
                      <w:jc w:val="center"/>
                      <w:rPr>
                        <w:sz w:val="18"/>
                        <w:szCs w:val="18"/>
                      </w:rPr>
                    </w:pPr>
                    <w:r w:rsidRPr="00DA3692">
                      <w:rPr>
                        <w:sz w:val="18"/>
                        <w:szCs w:val="18"/>
                      </w:rPr>
                      <w:t>每10股送红股数（股）</w:t>
                    </w:r>
                  </w:p>
                </w:tc>
              </w:sdtContent>
            </w:sdt>
            <w:sdt>
              <w:sdtPr>
                <w:rPr>
                  <w:sz w:val="18"/>
                  <w:szCs w:val="18"/>
                </w:rPr>
                <w:tag w:val="_PLD_b48659e55d584760a3145b648b727424"/>
                <w:id w:val="6668685"/>
                <w:lock w:val="sdtLocked"/>
              </w:sdtPr>
              <w:sdtContent>
                <w:tc>
                  <w:tcPr>
                    <w:tcW w:w="1134" w:type="dxa"/>
                    <w:vAlign w:val="center"/>
                  </w:tcPr>
                  <w:p w:rsidR="00463E36" w:rsidRPr="00DA3692" w:rsidRDefault="00463E36" w:rsidP="000E5C8B">
                    <w:pPr>
                      <w:spacing w:line="240" w:lineRule="exact"/>
                      <w:jc w:val="center"/>
                      <w:rPr>
                        <w:sz w:val="18"/>
                        <w:szCs w:val="18"/>
                      </w:rPr>
                    </w:pPr>
                    <w:r w:rsidRPr="00DA3692">
                      <w:rPr>
                        <w:sz w:val="18"/>
                        <w:szCs w:val="18"/>
                      </w:rPr>
                      <w:t>每10股派息数(元)（含税）</w:t>
                    </w:r>
                  </w:p>
                </w:tc>
              </w:sdtContent>
            </w:sdt>
            <w:sdt>
              <w:sdtPr>
                <w:rPr>
                  <w:sz w:val="18"/>
                  <w:szCs w:val="18"/>
                </w:rPr>
                <w:tag w:val="_PLD_3119727340174fc193477321ad89075f"/>
                <w:id w:val="6668686"/>
                <w:lock w:val="sdtLocked"/>
              </w:sdtPr>
              <w:sdtContent>
                <w:tc>
                  <w:tcPr>
                    <w:tcW w:w="1134" w:type="dxa"/>
                    <w:vAlign w:val="center"/>
                  </w:tcPr>
                  <w:p w:rsidR="00463E36" w:rsidRPr="00DA3692" w:rsidRDefault="00463E36" w:rsidP="000E5C8B">
                    <w:pPr>
                      <w:spacing w:line="240" w:lineRule="exact"/>
                      <w:jc w:val="center"/>
                      <w:rPr>
                        <w:sz w:val="18"/>
                        <w:szCs w:val="18"/>
                      </w:rPr>
                    </w:pPr>
                    <w:r w:rsidRPr="00DA3692">
                      <w:rPr>
                        <w:sz w:val="18"/>
                        <w:szCs w:val="18"/>
                      </w:rPr>
                      <w:t>每10股转增数（股）</w:t>
                    </w:r>
                  </w:p>
                </w:tc>
              </w:sdtContent>
            </w:sdt>
            <w:sdt>
              <w:sdtPr>
                <w:rPr>
                  <w:sz w:val="18"/>
                  <w:szCs w:val="18"/>
                </w:rPr>
                <w:tag w:val="_PLD_7fe589b149ae416cb5041a59d441523f"/>
                <w:id w:val="6668687"/>
                <w:lock w:val="sdtLocked"/>
              </w:sdtPr>
              <w:sdtContent>
                <w:tc>
                  <w:tcPr>
                    <w:tcW w:w="1134" w:type="dxa"/>
                    <w:vAlign w:val="center"/>
                  </w:tcPr>
                  <w:p w:rsidR="00463E36" w:rsidRPr="00DA3692" w:rsidRDefault="00463E36" w:rsidP="00935A55">
                    <w:pPr>
                      <w:spacing w:line="240" w:lineRule="exact"/>
                      <w:jc w:val="center"/>
                      <w:rPr>
                        <w:sz w:val="18"/>
                        <w:szCs w:val="18"/>
                      </w:rPr>
                    </w:pPr>
                    <w:r w:rsidRPr="00DA3692">
                      <w:rPr>
                        <w:sz w:val="18"/>
                        <w:szCs w:val="18"/>
                      </w:rPr>
                      <w:t>现金分红的数额（含税）</w:t>
                    </w:r>
                  </w:p>
                </w:tc>
              </w:sdtContent>
            </w:sdt>
            <w:sdt>
              <w:sdtPr>
                <w:rPr>
                  <w:sz w:val="18"/>
                  <w:szCs w:val="18"/>
                </w:rPr>
                <w:tag w:val="_PLD_0151aa6ee0ab48068caf1cffe64ad69b"/>
                <w:id w:val="6668688"/>
                <w:lock w:val="sdtLocked"/>
              </w:sdtPr>
              <w:sdtContent>
                <w:tc>
                  <w:tcPr>
                    <w:tcW w:w="1843" w:type="dxa"/>
                    <w:vAlign w:val="center"/>
                  </w:tcPr>
                  <w:p w:rsidR="00463E36" w:rsidRPr="00DA3692" w:rsidRDefault="00463E36" w:rsidP="000E5C8B">
                    <w:pPr>
                      <w:spacing w:line="240" w:lineRule="exact"/>
                      <w:jc w:val="center"/>
                      <w:rPr>
                        <w:sz w:val="18"/>
                        <w:szCs w:val="18"/>
                      </w:rPr>
                    </w:pPr>
                    <w:r w:rsidRPr="00DA3692">
                      <w:rPr>
                        <w:sz w:val="18"/>
                        <w:szCs w:val="18"/>
                      </w:rPr>
                      <w:t>分红年度合并报表</w:t>
                    </w:r>
                    <w:r w:rsidRPr="001E7445">
                      <w:rPr>
                        <w:sz w:val="18"/>
                        <w:szCs w:val="18"/>
                      </w:rPr>
                      <w:t>中归属于上市公司</w:t>
                    </w:r>
                    <w:r w:rsidRPr="001E7445">
                      <w:rPr>
                        <w:rFonts w:hint="eastAsia"/>
                        <w:sz w:val="18"/>
                        <w:szCs w:val="18"/>
                      </w:rPr>
                      <w:t>普通股</w:t>
                    </w:r>
                    <w:r w:rsidRPr="001E7445">
                      <w:rPr>
                        <w:sz w:val="18"/>
                        <w:szCs w:val="18"/>
                      </w:rPr>
                      <w:t>股</w:t>
                    </w:r>
                    <w:r w:rsidRPr="00DA3692">
                      <w:rPr>
                        <w:sz w:val="18"/>
                        <w:szCs w:val="18"/>
                      </w:rPr>
                      <w:t>东的净利润</w:t>
                    </w:r>
                  </w:p>
                </w:tc>
              </w:sdtContent>
            </w:sdt>
            <w:sdt>
              <w:sdtPr>
                <w:rPr>
                  <w:sz w:val="18"/>
                  <w:szCs w:val="18"/>
                </w:rPr>
                <w:tag w:val="_PLD_d210d80897384651984de133b63bb545"/>
                <w:id w:val="6668689"/>
                <w:lock w:val="sdtLocked"/>
              </w:sdtPr>
              <w:sdtContent>
                <w:tc>
                  <w:tcPr>
                    <w:tcW w:w="1843" w:type="dxa"/>
                    <w:vAlign w:val="center"/>
                  </w:tcPr>
                  <w:p w:rsidR="00463E36" w:rsidRPr="00DA3692" w:rsidRDefault="00463E36" w:rsidP="000E5C8B">
                    <w:pPr>
                      <w:spacing w:line="240" w:lineRule="exact"/>
                      <w:jc w:val="center"/>
                      <w:rPr>
                        <w:sz w:val="18"/>
                        <w:szCs w:val="18"/>
                      </w:rPr>
                    </w:pPr>
                    <w:r w:rsidRPr="00DA3692">
                      <w:rPr>
                        <w:sz w:val="18"/>
                        <w:szCs w:val="18"/>
                      </w:rPr>
                      <w:t>占合并报表中归属于上市公司</w:t>
                    </w:r>
                    <w:r w:rsidRPr="00DA3692">
                      <w:rPr>
                        <w:rFonts w:hint="eastAsia"/>
                        <w:sz w:val="18"/>
                        <w:szCs w:val="18"/>
                      </w:rPr>
                      <w:t>普通股</w:t>
                    </w:r>
                    <w:r w:rsidRPr="00DA3692">
                      <w:rPr>
                        <w:sz w:val="18"/>
                        <w:szCs w:val="18"/>
                      </w:rPr>
                      <w:t>股东的净利润的比率(%)</w:t>
                    </w:r>
                  </w:p>
                </w:tc>
              </w:sdtContent>
            </w:sdt>
          </w:tr>
          <w:tr w:rsidR="00463E36" w:rsidRPr="00463E36" w:rsidTr="00935A55">
            <w:sdt>
              <w:sdtPr>
                <w:rPr>
                  <w:sz w:val="18"/>
                  <w:szCs w:val="18"/>
                </w:rPr>
                <w:tag w:val="_PLD_9c484291845348bd97a3b8b47487a6ec"/>
                <w:id w:val="6668690"/>
                <w:lock w:val="sdtLocked"/>
              </w:sdtPr>
              <w:sdtContent>
                <w:tc>
                  <w:tcPr>
                    <w:tcW w:w="817" w:type="dxa"/>
                  </w:tcPr>
                  <w:p w:rsidR="00463E36" w:rsidRPr="00DA3692" w:rsidRDefault="00463E36" w:rsidP="00116714">
                    <w:pPr>
                      <w:rPr>
                        <w:sz w:val="18"/>
                        <w:szCs w:val="18"/>
                      </w:rPr>
                    </w:pPr>
                    <w:r w:rsidRPr="00DA3692">
                      <w:rPr>
                        <w:rFonts w:hint="eastAsia"/>
                        <w:sz w:val="18"/>
                        <w:szCs w:val="18"/>
                      </w:rPr>
                      <w:t>2020年</w:t>
                    </w:r>
                  </w:p>
                </w:tc>
              </w:sdtContent>
            </w:sdt>
            <w:tc>
              <w:tcPr>
                <w:tcW w:w="1134" w:type="dxa"/>
              </w:tcPr>
              <w:p w:rsidR="00463E36" w:rsidRPr="00DA3692" w:rsidRDefault="00463E36" w:rsidP="00116714">
                <w:pPr>
                  <w:jc w:val="right"/>
                  <w:rPr>
                    <w:sz w:val="18"/>
                    <w:szCs w:val="18"/>
                  </w:rPr>
                </w:pPr>
                <w:r w:rsidRPr="00DA3692">
                  <w:rPr>
                    <w:sz w:val="18"/>
                    <w:szCs w:val="18"/>
                  </w:rPr>
                  <w:t>0</w:t>
                </w:r>
              </w:p>
            </w:tc>
            <w:tc>
              <w:tcPr>
                <w:tcW w:w="1134" w:type="dxa"/>
              </w:tcPr>
              <w:p w:rsidR="00463E36" w:rsidRPr="00DA3692" w:rsidRDefault="00463E36" w:rsidP="00116714">
                <w:pPr>
                  <w:jc w:val="right"/>
                  <w:rPr>
                    <w:sz w:val="18"/>
                    <w:szCs w:val="18"/>
                  </w:rPr>
                </w:pPr>
                <w:r w:rsidRPr="00DA3692">
                  <w:rPr>
                    <w:sz w:val="18"/>
                    <w:szCs w:val="18"/>
                  </w:rPr>
                  <w:t>0</w:t>
                </w:r>
              </w:p>
            </w:tc>
            <w:tc>
              <w:tcPr>
                <w:tcW w:w="1134" w:type="dxa"/>
              </w:tcPr>
              <w:p w:rsidR="00463E36" w:rsidRPr="00DA3692" w:rsidRDefault="00463E36" w:rsidP="00116714">
                <w:pPr>
                  <w:jc w:val="right"/>
                  <w:rPr>
                    <w:sz w:val="18"/>
                    <w:szCs w:val="18"/>
                  </w:rPr>
                </w:pPr>
                <w:r w:rsidRPr="00DA3692">
                  <w:rPr>
                    <w:sz w:val="18"/>
                    <w:szCs w:val="18"/>
                  </w:rPr>
                  <w:t>0</w:t>
                </w:r>
              </w:p>
            </w:tc>
            <w:tc>
              <w:tcPr>
                <w:tcW w:w="1134" w:type="dxa"/>
              </w:tcPr>
              <w:p w:rsidR="00463E36" w:rsidRPr="00DA3692" w:rsidRDefault="00463E36" w:rsidP="00116714">
                <w:pPr>
                  <w:jc w:val="right"/>
                  <w:rPr>
                    <w:sz w:val="18"/>
                    <w:szCs w:val="18"/>
                  </w:rPr>
                </w:pPr>
                <w:r w:rsidRPr="00DA3692">
                  <w:rPr>
                    <w:sz w:val="18"/>
                    <w:szCs w:val="18"/>
                  </w:rPr>
                  <w:t>0</w:t>
                </w:r>
              </w:p>
            </w:tc>
            <w:tc>
              <w:tcPr>
                <w:tcW w:w="1843" w:type="dxa"/>
              </w:tcPr>
              <w:p w:rsidR="00463E36" w:rsidRPr="00DA3692" w:rsidRDefault="00C141FB" w:rsidP="00E055C8">
                <w:pPr>
                  <w:jc w:val="right"/>
                  <w:rPr>
                    <w:sz w:val="18"/>
                    <w:szCs w:val="18"/>
                  </w:rPr>
                </w:pPr>
                <w:r w:rsidRPr="00DA3692">
                  <w:rPr>
                    <w:rFonts w:hint="eastAsia"/>
                    <w:sz w:val="18"/>
                    <w:szCs w:val="18"/>
                  </w:rPr>
                  <w:t>485,</w:t>
                </w:r>
                <w:r w:rsidR="00E055C8" w:rsidRPr="00DA3692">
                  <w:rPr>
                    <w:rFonts w:hint="eastAsia"/>
                    <w:sz w:val="18"/>
                    <w:szCs w:val="18"/>
                  </w:rPr>
                  <w:t>887</w:t>
                </w:r>
                <w:r w:rsidRPr="00DA3692">
                  <w:rPr>
                    <w:rFonts w:hint="eastAsia"/>
                    <w:sz w:val="18"/>
                    <w:szCs w:val="18"/>
                  </w:rPr>
                  <w:t>,</w:t>
                </w:r>
                <w:r w:rsidR="00E055C8" w:rsidRPr="00DA3692">
                  <w:rPr>
                    <w:rFonts w:hint="eastAsia"/>
                    <w:sz w:val="18"/>
                    <w:szCs w:val="18"/>
                  </w:rPr>
                  <w:t>518</w:t>
                </w:r>
                <w:r w:rsidRPr="00DA3692">
                  <w:rPr>
                    <w:rFonts w:hint="eastAsia"/>
                    <w:sz w:val="18"/>
                    <w:szCs w:val="18"/>
                  </w:rPr>
                  <w:t>.</w:t>
                </w:r>
                <w:r w:rsidR="00E055C8" w:rsidRPr="00DA3692">
                  <w:rPr>
                    <w:rFonts w:hint="eastAsia"/>
                    <w:sz w:val="18"/>
                    <w:szCs w:val="18"/>
                  </w:rPr>
                  <w:t>81</w:t>
                </w:r>
              </w:p>
            </w:tc>
            <w:tc>
              <w:tcPr>
                <w:tcW w:w="1843" w:type="dxa"/>
              </w:tcPr>
              <w:p w:rsidR="00463E36" w:rsidRPr="00DA3692" w:rsidRDefault="00463E36" w:rsidP="00116714">
                <w:pPr>
                  <w:jc w:val="right"/>
                  <w:rPr>
                    <w:sz w:val="18"/>
                    <w:szCs w:val="18"/>
                  </w:rPr>
                </w:pPr>
                <w:r w:rsidRPr="00DA3692">
                  <w:rPr>
                    <w:rFonts w:hint="eastAsia"/>
                    <w:sz w:val="18"/>
                    <w:szCs w:val="18"/>
                  </w:rPr>
                  <w:t>0</w:t>
                </w:r>
              </w:p>
            </w:tc>
          </w:tr>
          <w:tr w:rsidR="00463E36" w:rsidRPr="00463E36" w:rsidTr="00935A55">
            <w:sdt>
              <w:sdtPr>
                <w:rPr>
                  <w:sz w:val="18"/>
                  <w:szCs w:val="18"/>
                </w:rPr>
                <w:tag w:val="_PLD_c67cdaf7cef747fc8140744ec8ffd89a"/>
                <w:id w:val="6668691"/>
                <w:lock w:val="sdtLocked"/>
              </w:sdtPr>
              <w:sdtContent>
                <w:tc>
                  <w:tcPr>
                    <w:tcW w:w="817" w:type="dxa"/>
                  </w:tcPr>
                  <w:p w:rsidR="00463E36" w:rsidRPr="00DA3692" w:rsidRDefault="00463E36" w:rsidP="00116714">
                    <w:pPr>
                      <w:rPr>
                        <w:sz w:val="18"/>
                        <w:szCs w:val="18"/>
                      </w:rPr>
                    </w:pPr>
                    <w:r w:rsidRPr="00DA3692">
                      <w:rPr>
                        <w:rFonts w:hint="eastAsia"/>
                        <w:sz w:val="18"/>
                        <w:szCs w:val="18"/>
                      </w:rPr>
                      <w:t>2019年</w:t>
                    </w:r>
                  </w:p>
                </w:tc>
              </w:sdtContent>
            </w:sdt>
            <w:tc>
              <w:tcPr>
                <w:tcW w:w="1134" w:type="dxa"/>
              </w:tcPr>
              <w:p w:rsidR="00463E36" w:rsidRPr="00DA3692" w:rsidRDefault="00463E36" w:rsidP="00116714">
                <w:pPr>
                  <w:jc w:val="right"/>
                  <w:rPr>
                    <w:sz w:val="18"/>
                    <w:szCs w:val="18"/>
                  </w:rPr>
                </w:pPr>
                <w:r w:rsidRPr="00DA3692">
                  <w:rPr>
                    <w:sz w:val="18"/>
                    <w:szCs w:val="18"/>
                  </w:rPr>
                  <w:t>0</w:t>
                </w:r>
              </w:p>
            </w:tc>
            <w:tc>
              <w:tcPr>
                <w:tcW w:w="1134" w:type="dxa"/>
              </w:tcPr>
              <w:p w:rsidR="00463E36" w:rsidRPr="00DA3692" w:rsidRDefault="00463E36" w:rsidP="00116714">
                <w:pPr>
                  <w:jc w:val="right"/>
                  <w:rPr>
                    <w:sz w:val="18"/>
                    <w:szCs w:val="18"/>
                  </w:rPr>
                </w:pPr>
                <w:r w:rsidRPr="00DA3692">
                  <w:rPr>
                    <w:sz w:val="18"/>
                    <w:szCs w:val="18"/>
                  </w:rPr>
                  <w:t>0</w:t>
                </w:r>
              </w:p>
            </w:tc>
            <w:tc>
              <w:tcPr>
                <w:tcW w:w="1134" w:type="dxa"/>
              </w:tcPr>
              <w:p w:rsidR="00463E36" w:rsidRPr="00DA3692" w:rsidRDefault="00463E36" w:rsidP="00116714">
                <w:pPr>
                  <w:jc w:val="right"/>
                  <w:rPr>
                    <w:sz w:val="18"/>
                    <w:szCs w:val="18"/>
                  </w:rPr>
                </w:pPr>
                <w:r w:rsidRPr="00DA3692">
                  <w:rPr>
                    <w:sz w:val="18"/>
                    <w:szCs w:val="18"/>
                  </w:rPr>
                  <w:t>0</w:t>
                </w:r>
              </w:p>
            </w:tc>
            <w:tc>
              <w:tcPr>
                <w:tcW w:w="1134" w:type="dxa"/>
              </w:tcPr>
              <w:p w:rsidR="00463E36" w:rsidRPr="00DA3692" w:rsidRDefault="00463E36" w:rsidP="00116714">
                <w:pPr>
                  <w:jc w:val="right"/>
                  <w:rPr>
                    <w:sz w:val="18"/>
                    <w:szCs w:val="18"/>
                  </w:rPr>
                </w:pPr>
                <w:r w:rsidRPr="00DA3692">
                  <w:rPr>
                    <w:sz w:val="18"/>
                    <w:szCs w:val="18"/>
                  </w:rPr>
                  <w:t>0</w:t>
                </w:r>
              </w:p>
            </w:tc>
            <w:tc>
              <w:tcPr>
                <w:tcW w:w="1843" w:type="dxa"/>
              </w:tcPr>
              <w:p w:rsidR="00463E36" w:rsidRPr="00DA3692" w:rsidRDefault="00C141FB" w:rsidP="00C141FB">
                <w:pPr>
                  <w:jc w:val="right"/>
                  <w:rPr>
                    <w:sz w:val="18"/>
                    <w:szCs w:val="18"/>
                  </w:rPr>
                </w:pPr>
                <w:r w:rsidRPr="00DA3692">
                  <w:rPr>
                    <w:rFonts w:hint="eastAsia"/>
                    <w:sz w:val="18"/>
                    <w:szCs w:val="18"/>
                  </w:rPr>
                  <w:t>192,849,958.76</w:t>
                </w:r>
              </w:p>
            </w:tc>
            <w:tc>
              <w:tcPr>
                <w:tcW w:w="1843" w:type="dxa"/>
              </w:tcPr>
              <w:p w:rsidR="00463E36" w:rsidRPr="00DA3692" w:rsidRDefault="00463E36" w:rsidP="00116714">
                <w:pPr>
                  <w:jc w:val="right"/>
                  <w:rPr>
                    <w:sz w:val="18"/>
                    <w:szCs w:val="18"/>
                  </w:rPr>
                </w:pPr>
                <w:r w:rsidRPr="00DA3692">
                  <w:rPr>
                    <w:rFonts w:hint="eastAsia"/>
                    <w:sz w:val="18"/>
                    <w:szCs w:val="18"/>
                  </w:rPr>
                  <w:t>0</w:t>
                </w:r>
              </w:p>
            </w:tc>
          </w:tr>
          <w:tr w:rsidR="00463E36" w:rsidRPr="00463E36" w:rsidTr="00935A55">
            <w:sdt>
              <w:sdtPr>
                <w:rPr>
                  <w:sz w:val="18"/>
                  <w:szCs w:val="18"/>
                </w:rPr>
                <w:tag w:val="_PLD_a1e557ccd42748f8952ee8a05606fdbb"/>
                <w:id w:val="6668692"/>
                <w:lock w:val="sdtLocked"/>
              </w:sdtPr>
              <w:sdtContent>
                <w:tc>
                  <w:tcPr>
                    <w:tcW w:w="817" w:type="dxa"/>
                  </w:tcPr>
                  <w:p w:rsidR="00463E36" w:rsidRPr="00DA3692" w:rsidRDefault="00463E36" w:rsidP="00116714">
                    <w:pPr>
                      <w:rPr>
                        <w:sz w:val="18"/>
                        <w:szCs w:val="18"/>
                      </w:rPr>
                    </w:pPr>
                    <w:r w:rsidRPr="00DA3692">
                      <w:rPr>
                        <w:rFonts w:hint="eastAsia"/>
                        <w:sz w:val="18"/>
                        <w:szCs w:val="18"/>
                      </w:rPr>
                      <w:t>2018年</w:t>
                    </w:r>
                  </w:p>
                </w:tc>
              </w:sdtContent>
            </w:sdt>
            <w:tc>
              <w:tcPr>
                <w:tcW w:w="1134" w:type="dxa"/>
              </w:tcPr>
              <w:p w:rsidR="00463E36" w:rsidRPr="00DA3692" w:rsidRDefault="00463E36" w:rsidP="00116714">
                <w:pPr>
                  <w:jc w:val="right"/>
                  <w:rPr>
                    <w:sz w:val="18"/>
                    <w:szCs w:val="18"/>
                  </w:rPr>
                </w:pPr>
                <w:r w:rsidRPr="00DA3692">
                  <w:rPr>
                    <w:sz w:val="18"/>
                    <w:szCs w:val="18"/>
                  </w:rPr>
                  <w:t>0</w:t>
                </w:r>
              </w:p>
            </w:tc>
            <w:tc>
              <w:tcPr>
                <w:tcW w:w="1134" w:type="dxa"/>
              </w:tcPr>
              <w:p w:rsidR="00463E36" w:rsidRPr="00DA3692" w:rsidRDefault="00463E36" w:rsidP="00116714">
                <w:pPr>
                  <w:jc w:val="right"/>
                  <w:rPr>
                    <w:sz w:val="18"/>
                    <w:szCs w:val="18"/>
                  </w:rPr>
                </w:pPr>
                <w:r w:rsidRPr="00DA3692">
                  <w:rPr>
                    <w:sz w:val="18"/>
                    <w:szCs w:val="18"/>
                  </w:rPr>
                  <w:t>0</w:t>
                </w:r>
              </w:p>
            </w:tc>
            <w:tc>
              <w:tcPr>
                <w:tcW w:w="1134" w:type="dxa"/>
              </w:tcPr>
              <w:p w:rsidR="00463E36" w:rsidRPr="00DA3692" w:rsidRDefault="00463E36" w:rsidP="00116714">
                <w:pPr>
                  <w:jc w:val="right"/>
                  <w:rPr>
                    <w:sz w:val="18"/>
                    <w:szCs w:val="18"/>
                  </w:rPr>
                </w:pPr>
                <w:r w:rsidRPr="00DA3692">
                  <w:rPr>
                    <w:sz w:val="18"/>
                    <w:szCs w:val="18"/>
                  </w:rPr>
                  <w:t>0</w:t>
                </w:r>
              </w:p>
            </w:tc>
            <w:tc>
              <w:tcPr>
                <w:tcW w:w="1134" w:type="dxa"/>
              </w:tcPr>
              <w:p w:rsidR="00463E36" w:rsidRPr="00DA3692" w:rsidRDefault="00463E36" w:rsidP="00116714">
                <w:pPr>
                  <w:jc w:val="right"/>
                  <w:rPr>
                    <w:sz w:val="18"/>
                    <w:szCs w:val="18"/>
                  </w:rPr>
                </w:pPr>
                <w:r w:rsidRPr="00DA3692">
                  <w:rPr>
                    <w:sz w:val="18"/>
                    <w:szCs w:val="18"/>
                  </w:rPr>
                  <w:t>0</w:t>
                </w:r>
              </w:p>
            </w:tc>
            <w:tc>
              <w:tcPr>
                <w:tcW w:w="1843" w:type="dxa"/>
              </w:tcPr>
              <w:p w:rsidR="00463E36" w:rsidRPr="00DA3692" w:rsidRDefault="009F7BAB" w:rsidP="00116714">
                <w:pPr>
                  <w:jc w:val="right"/>
                  <w:rPr>
                    <w:sz w:val="18"/>
                    <w:szCs w:val="18"/>
                  </w:rPr>
                </w:pPr>
                <w:r w:rsidRPr="00DA3692">
                  <w:rPr>
                    <w:sz w:val="18"/>
                    <w:szCs w:val="18"/>
                  </w:rPr>
                  <w:t>194</w:t>
                </w:r>
                <w:r w:rsidRPr="00DA3692">
                  <w:rPr>
                    <w:rFonts w:hint="eastAsia"/>
                    <w:sz w:val="18"/>
                    <w:szCs w:val="18"/>
                  </w:rPr>
                  <w:t>,</w:t>
                </w:r>
                <w:r w:rsidRPr="00DA3692">
                  <w:rPr>
                    <w:sz w:val="18"/>
                    <w:szCs w:val="18"/>
                  </w:rPr>
                  <w:t>832</w:t>
                </w:r>
                <w:r w:rsidRPr="00DA3692">
                  <w:rPr>
                    <w:rFonts w:hint="eastAsia"/>
                    <w:sz w:val="18"/>
                    <w:szCs w:val="18"/>
                  </w:rPr>
                  <w:t>,</w:t>
                </w:r>
                <w:r w:rsidRPr="00DA3692">
                  <w:rPr>
                    <w:sz w:val="18"/>
                    <w:szCs w:val="18"/>
                  </w:rPr>
                  <w:t>879.04</w:t>
                </w:r>
              </w:p>
            </w:tc>
            <w:tc>
              <w:tcPr>
                <w:tcW w:w="1843" w:type="dxa"/>
              </w:tcPr>
              <w:p w:rsidR="00463E36" w:rsidRPr="00DA3692" w:rsidRDefault="00463E36" w:rsidP="00116714">
                <w:pPr>
                  <w:jc w:val="right"/>
                  <w:rPr>
                    <w:sz w:val="18"/>
                    <w:szCs w:val="18"/>
                  </w:rPr>
                </w:pPr>
                <w:r w:rsidRPr="00DA3692">
                  <w:rPr>
                    <w:rFonts w:hint="eastAsia"/>
                    <w:sz w:val="18"/>
                    <w:szCs w:val="18"/>
                  </w:rPr>
                  <w:t>0</w:t>
                </w:r>
              </w:p>
            </w:tc>
          </w:tr>
        </w:tbl>
        <w:p w:rsidR="0022473E" w:rsidRDefault="002525B0"/>
      </w:sdtContent>
    </w:sdt>
    <w:sdt>
      <w:sdtPr>
        <w:rPr>
          <w:rFonts w:ascii="宋体" w:hAnsi="宋体" w:cs="宋体"/>
          <w:b w:val="0"/>
          <w:bCs w:val="0"/>
          <w:kern w:val="0"/>
          <w:szCs w:val="24"/>
        </w:rPr>
        <w:alias w:val="模块:以现金方式要约回购股份计入现金分红的情况"/>
        <w:tag w:val="_SEC_e94997bde17345819efe897aed89052b"/>
        <w:id w:val="4639094"/>
        <w:lock w:val="sdtLocked"/>
        <w:placeholder>
          <w:docPart w:val="GBC22222222222222222222222222222"/>
        </w:placeholder>
      </w:sdtPr>
      <w:sdtEndPr>
        <w:rPr>
          <w:rFonts w:hint="eastAsia"/>
        </w:rPr>
      </w:sdtEndPr>
      <w:sdtContent>
        <w:p w:rsidR="0022473E" w:rsidRDefault="007A283C">
          <w:pPr>
            <w:pStyle w:val="3"/>
            <w:numPr>
              <w:ilvl w:val="0"/>
              <w:numId w:val="72"/>
            </w:numPr>
          </w:pPr>
          <w:r>
            <w:t>以现金方式回购股份计入现金分红的情况</w:t>
          </w:r>
        </w:p>
        <w:sdt>
          <w:sdtPr>
            <w:alias w:val="是否适用：以现金方式要约回购股份计入现金分红的情况[双击切换]"/>
            <w:tag w:val="_GBC_a607ac1b63154d4ea685a5cc4cd11195"/>
            <w:id w:val="1157805507"/>
            <w:lock w:val="sdtContentLocked"/>
            <w:placeholder>
              <w:docPart w:val="GBC22222222222222222222222222222"/>
            </w:placeholder>
          </w:sdtPr>
          <w:sdtContent>
            <w:p w:rsidR="00463E36" w:rsidRDefault="002525B0" w:rsidP="00463E36">
              <w:r>
                <w:fldChar w:fldCharType="begin"/>
              </w:r>
              <w:r w:rsidR="00463E36">
                <w:instrText xml:space="preserve">MACROBUTTON  SnrToggleCheckbox □适用 </w:instrText>
              </w:r>
              <w:r>
                <w:fldChar w:fldCharType="end"/>
              </w:r>
              <w:r>
                <w:fldChar w:fldCharType="begin"/>
              </w:r>
              <w:r w:rsidR="00463E36">
                <w:instrText xml:space="preserve"> MACROBUTTON  SnrToggleCheckbox √不适用 </w:instrText>
              </w:r>
              <w:r>
                <w:fldChar w:fldCharType="end"/>
              </w:r>
            </w:p>
          </w:sdtContent>
        </w:sdt>
      </w:sdtContent>
    </w:sdt>
    <w:p w:rsidR="0022473E" w:rsidRDefault="0022473E" w:rsidP="00463E36"/>
    <w:sdt>
      <w:sdtPr>
        <w:rPr>
          <w:rFonts w:ascii="宋体" w:hAnsi="宋体" w:cs="宋体" w:hint="eastAsia"/>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4639136"/>
        <w:lock w:val="sdtLocked"/>
        <w:placeholder>
          <w:docPart w:val="GBC22222222222222222222222222222"/>
        </w:placeholder>
      </w:sdtPr>
      <w:sdtContent>
        <w:p w:rsidR="0022473E" w:rsidRDefault="007A283C">
          <w:pPr>
            <w:pStyle w:val="3"/>
            <w:numPr>
              <w:ilvl w:val="0"/>
              <w:numId w:val="72"/>
            </w:numPr>
          </w:pPr>
          <w:r>
            <w:rPr>
              <w:rFonts w:hint="eastAsia"/>
            </w:rPr>
            <w:t>报告期内盈利且母公司可供普通股股东分配利润为正，但未提出普通股现金利润分配方案预案的，公司应当详细披露原因以及未分配利润的用途和使用计划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6316031"/>
            <w:lock w:val="sdtContentLocked"/>
            <w:placeholder>
              <w:docPart w:val="GBC22222222222222222222222222222"/>
            </w:placeholder>
          </w:sdtPr>
          <w:sdtContent>
            <w:p w:rsidR="0022473E" w:rsidRDefault="002525B0" w:rsidP="00463E36">
              <w:r>
                <w:fldChar w:fldCharType="begin"/>
              </w:r>
              <w:r w:rsidR="00463E36">
                <w:instrText xml:space="preserve">MACROBUTTON  SnrToggleCheckbox □适用 </w:instrText>
              </w:r>
              <w:r>
                <w:fldChar w:fldCharType="end"/>
              </w:r>
              <w:r>
                <w:fldChar w:fldCharType="begin"/>
              </w:r>
              <w:r w:rsidR="00463E36">
                <w:instrText xml:space="preserve"> MACROBUTTON  SnrToggleCheckbox √不适用 </w:instrText>
              </w:r>
              <w:r>
                <w:fldChar w:fldCharType="end"/>
              </w:r>
            </w:p>
          </w:sdtContent>
        </w:sdt>
      </w:sdtContent>
    </w:sdt>
    <w:p w:rsidR="00116714" w:rsidRDefault="00116714" w:rsidP="00935A55">
      <w:pPr>
        <w:pStyle w:val="2"/>
        <w:sectPr w:rsidR="00116714" w:rsidSect="007D5CB5">
          <w:pgSz w:w="11906" w:h="16838"/>
          <w:pgMar w:top="1525" w:right="1276" w:bottom="1440" w:left="1797" w:header="855" w:footer="992" w:gutter="0"/>
          <w:cols w:space="425"/>
          <w:docGrid w:type="lines" w:linePitch="312"/>
        </w:sectPr>
      </w:pPr>
    </w:p>
    <w:p w:rsidR="0022473E" w:rsidRDefault="007A283C">
      <w:pPr>
        <w:pStyle w:val="2"/>
        <w:numPr>
          <w:ilvl w:val="0"/>
          <w:numId w:val="10"/>
        </w:numPr>
      </w:pPr>
      <w:r>
        <w:rPr>
          <w:rFonts w:hint="eastAsia"/>
        </w:rPr>
        <w:lastRenderedPageBreak/>
        <w:t>承诺事项履行情况</w:t>
      </w:r>
    </w:p>
    <w:sdt>
      <w:sdtPr>
        <w:rPr>
          <w:rFonts w:ascii="宋体" w:hAnsi="宋体" w:cs="宋体" w:hint="eastAsia"/>
          <w:b w:val="0"/>
          <w:bCs w:val="0"/>
          <w:kern w:val="0"/>
          <w:sz w:val="24"/>
          <w:szCs w:val="21"/>
        </w:rPr>
        <w:alias w:val="模块:上市公司、持股5%以上的股东、控股股东及实际控制人在报告期内承诺事项"/>
        <w:tag w:val="_SEC_993caead489c45a092f4575c075d1bcf"/>
        <w:id w:val="1508419"/>
        <w:lock w:val="sdtLocked"/>
        <w:placeholder>
          <w:docPart w:val="GBC22222222222222222222222222222"/>
        </w:placeholder>
      </w:sdtPr>
      <w:sdtEndPr>
        <w:rPr>
          <w:rFonts w:hint="default"/>
          <w:sz w:val="21"/>
          <w:szCs w:val="24"/>
        </w:rPr>
      </w:sdtEndPr>
      <w:sdtContent>
        <w:p w:rsidR="0022473E" w:rsidRDefault="007A283C">
          <w:pPr>
            <w:pStyle w:val="3"/>
            <w:numPr>
              <w:ilvl w:val="1"/>
              <w:numId w:val="17"/>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240131894"/>
            <w:lock w:val="sdtContentLocked"/>
            <w:placeholder>
              <w:docPart w:val="GBC22222222222222222222222222222"/>
            </w:placeholder>
          </w:sdtPr>
          <w:sdtContent>
            <w:p w:rsidR="0022473E" w:rsidRDefault="002525B0">
              <w:r>
                <w:fldChar w:fldCharType="begin"/>
              </w:r>
              <w:r w:rsidR="00116714">
                <w:instrText xml:space="preserve">MACROBUTTON  SnrToggleCheckbox √适用 </w:instrText>
              </w:r>
              <w:r>
                <w:fldChar w:fldCharType="end"/>
              </w:r>
              <w:r>
                <w:fldChar w:fldCharType="begin"/>
              </w:r>
              <w:r w:rsidR="00116714">
                <w:instrText xml:space="preserve"> MACROBUTTON  SnrToggleCheckbox □不适用 </w:instrText>
              </w:r>
              <w:r>
                <w:fldChar w:fldCharType="end"/>
              </w:r>
            </w:p>
          </w:sdtContent>
        </w:sdt>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5"/>
            <w:gridCol w:w="1164"/>
            <w:gridCol w:w="1189"/>
            <w:gridCol w:w="5416"/>
            <w:gridCol w:w="1400"/>
            <w:gridCol w:w="831"/>
            <w:gridCol w:w="837"/>
            <w:gridCol w:w="1028"/>
            <w:gridCol w:w="969"/>
          </w:tblGrid>
          <w:tr w:rsidR="00C73370" w:rsidTr="007A0326">
            <w:trPr>
              <w:cantSplit/>
              <w:tblHeader/>
            </w:trPr>
            <w:sdt>
              <w:sdtPr>
                <w:rPr>
                  <w:sz w:val="15"/>
                  <w:szCs w:val="15"/>
                </w:rPr>
                <w:tag w:val="_PLD_415cfb23b46b41fba9f0b895a1088fd6"/>
                <w:id w:val="26040503"/>
                <w:lock w:val="sdtLocked"/>
              </w:sdtPr>
              <w:sdtContent>
                <w:tc>
                  <w:tcPr>
                    <w:tcW w:w="445" w:type="pct"/>
                    <w:shd w:val="clear" w:color="auto" w:fill="auto"/>
                    <w:vAlign w:val="center"/>
                  </w:tcPr>
                  <w:p w:rsidR="00C73370" w:rsidRPr="00A27965" w:rsidRDefault="00C73370" w:rsidP="007A0326">
                    <w:pPr>
                      <w:spacing w:line="240" w:lineRule="exact"/>
                      <w:jc w:val="center"/>
                      <w:rPr>
                        <w:sz w:val="15"/>
                        <w:szCs w:val="15"/>
                      </w:rPr>
                    </w:pPr>
                    <w:r w:rsidRPr="00A27965">
                      <w:rPr>
                        <w:rFonts w:hint="eastAsia"/>
                        <w:sz w:val="15"/>
                        <w:szCs w:val="15"/>
                      </w:rPr>
                      <w:t>承诺背景</w:t>
                    </w:r>
                  </w:p>
                </w:tc>
              </w:sdtContent>
            </w:sdt>
            <w:sdt>
              <w:sdtPr>
                <w:rPr>
                  <w:sz w:val="15"/>
                  <w:szCs w:val="15"/>
                </w:rPr>
                <w:tag w:val="_PLD_6d89eb5533974f2f9b788e2563589a7c"/>
                <w:id w:val="26040504"/>
                <w:lock w:val="sdtLocked"/>
              </w:sdtPr>
              <w:sdtContent>
                <w:tc>
                  <w:tcPr>
                    <w:tcW w:w="413" w:type="pct"/>
                    <w:shd w:val="clear" w:color="auto" w:fill="auto"/>
                    <w:vAlign w:val="center"/>
                  </w:tcPr>
                  <w:p w:rsidR="00C73370" w:rsidRPr="00A27965" w:rsidRDefault="00C73370" w:rsidP="007A0326">
                    <w:pPr>
                      <w:spacing w:line="240" w:lineRule="exact"/>
                      <w:jc w:val="center"/>
                      <w:rPr>
                        <w:sz w:val="15"/>
                        <w:szCs w:val="15"/>
                      </w:rPr>
                    </w:pPr>
                    <w:r w:rsidRPr="00A27965">
                      <w:rPr>
                        <w:rFonts w:hint="eastAsia"/>
                        <w:sz w:val="15"/>
                        <w:szCs w:val="15"/>
                      </w:rPr>
                      <w:t>承诺</w:t>
                    </w:r>
                  </w:p>
                  <w:p w:rsidR="00C73370" w:rsidRPr="00A27965" w:rsidRDefault="00C73370" w:rsidP="007A0326">
                    <w:pPr>
                      <w:spacing w:line="240" w:lineRule="exact"/>
                      <w:jc w:val="center"/>
                      <w:rPr>
                        <w:sz w:val="15"/>
                        <w:szCs w:val="15"/>
                      </w:rPr>
                    </w:pPr>
                    <w:r w:rsidRPr="00A27965">
                      <w:rPr>
                        <w:rFonts w:hint="eastAsia"/>
                        <w:sz w:val="15"/>
                        <w:szCs w:val="15"/>
                      </w:rPr>
                      <w:t>类型</w:t>
                    </w:r>
                  </w:p>
                </w:tc>
              </w:sdtContent>
            </w:sdt>
            <w:sdt>
              <w:sdtPr>
                <w:rPr>
                  <w:sz w:val="15"/>
                  <w:szCs w:val="15"/>
                </w:rPr>
                <w:tag w:val="_PLD_4e3459cf954648c5ade489d7f239c9b2"/>
                <w:id w:val="26040505"/>
                <w:lock w:val="sdtLocked"/>
              </w:sdtPr>
              <w:sdtContent>
                <w:tc>
                  <w:tcPr>
                    <w:tcW w:w="422" w:type="pct"/>
                    <w:shd w:val="clear" w:color="auto" w:fill="auto"/>
                    <w:vAlign w:val="center"/>
                  </w:tcPr>
                  <w:p w:rsidR="00C73370" w:rsidRPr="00A27965" w:rsidRDefault="00C73370" w:rsidP="007A0326">
                    <w:pPr>
                      <w:spacing w:line="240" w:lineRule="exact"/>
                      <w:jc w:val="center"/>
                      <w:rPr>
                        <w:sz w:val="15"/>
                        <w:szCs w:val="15"/>
                      </w:rPr>
                    </w:pPr>
                    <w:r w:rsidRPr="00A27965">
                      <w:rPr>
                        <w:rFonts w:hint="eastAsia"/>
                        <w:sz w:val="15"/>
                        <w:szCs w:val="15"/>
                      </w:rPr>
                      <w:t>承诺方</w:t>
                    </w:r>
                  </w:p>
                </w:tc>
              </w:sdtContent>
            </w:sdt>
            <w:sdt>
              <w:sdtPr>
                <w:rPr>
                  <w:sz w:val="15"/>
                  <w:szCs w:val="15"/>
                </w:rPr>
                <w:tag w:val="_PLD_b7ba969a5a9f484b969e33829f8fee27"/>
                <w:id w:val="26040506"/>
                <w:lock w:val="sdtLocked"/>
              </w:sdtPr>
              <w:sdtContent>
                <w:tc>
                  <w:tcPr>
                    <w:tcW w:w="1922" w:type="pct"/>
                    <w:shd w:val="clear" w:color="auto" w:fill="auto"/>
                    <w:vAlign w:val="center"/>
                  </w:tcPr>
                  <w:p w:rsidR="00C73370" w:rsidRPr="00A27965" w:rsidRDefault="00C73370" w:rsidP="007A0326">
                    <w:pPr>
                      <w:spacing w:line="240" w:lineRule="exact"/>
                      <w:jc w:val="center"/>
                      <w:rPr>
                        <w:sz w:val="15"/>
                        <w:szCs w:val="15"/>
                      </w:rPr>
                    </w:pPr>
                    <w:r w:rsidRPr="00A27965">
                      <w:rPr>
                        <w:rFonts w:hint="eastAsia"/>
                        <w:sz w:val="15"/>
                        <w:szCs w:val="15"/>
                      </w:rPr>
                      <w:t>承诺</w:t>
                    </w:r>
                  </w:p>
                  <w:p w:rsidR="00C73370" w:rsidRPr="00A27965" w:rsidRDefault="00C73370" w:rsidP="007A0326">
                    <w:pPr>
                      <w:spacing w:line="240" w:lineRule="exact"/>
                      <w:jc w:val="center"/>
                      <w:rPr>
                        <w:sz w:val="15"/>
                        <w:szCs w:val="15"/>
                      </w:rPr>
                    </w:pPr>
                    <w:r w:rsidRPr="00A27965">
                      <w:rPr>
                        <w:rFonts w:hint="eastAsia"/>
                        <w:sz w:val="15"/>
                        <w:szCs w:val="15"/>
                      </w:rPr>
                      <w:t>内容</w:t>
                    </w:r>
                  </w:p>
                </w:tc>
              </w:sdtContent>
            </w:sdt>
            <w:sdt>
              <w:sdtPr>
                <w:rPr>
                  <w:sz w:val="15"/>
                  <w:szCs w:val="15"/>
                </w:rPr>
                <w:tag w:val="_PLD_f0fda96fdc9f43318315f33cf1099787"/>
                <w:id w:val="26040507"/>
                <w:lock w:val="sdtLocked"/>
              </w:sdtPr>
              <w:sdtContent>
                <w:tc>
                  <w:tcPr>
                    <w:tcW w:w="497" w:type="pct"/>
                    <w:shd w:val="clear" w:color="auto" w:fill="auto"/>
                    <w:vAlign w:val="center"/>
                  </w:tcPr>
                  <w:p w:rsidR="00C73370" w:rsidRPr="00A27965" w:rsidRDefault="00C73370" w:rsidP="007A0326">
                    <w:pPr>
                      <w:spacing w:line="240" w:lineRule="exact"/>
                      <w:jc w:val="center"/>
                      <w:rPr>
                        <w:sz w:val="15"/>
                        <w:szCs w:val="15"/>
                      </w:rPr>
                    </w:pPr>
                    <w:r w:rsidRPr="00A27965">
                      <w:rPr>
                        <w:rFonts w:hint="eastAsia"/>
                        <w:sz w:val="15"/>
                        <w:szCs w:val="15"/>
                      </w:rPr>
                      <w:t>承诺时间及期限</w:t>
                    </w:r>
                  </w:p>
                </w:tc>
              </w:sdtContent>
            </w:sdt>
            <w:sdt>
              <w:sdtPr>
                <w:rPr>
                  <w:sz w:val="15"/>
                  <w:szCs w:val="15"/>
                </w:rPr>
                <w:tag w:val="_PLD_81953845df7c406091c017485ffe89d0"/>
                <w:id w:val="26040508"/>
                <w:lock w:val="sdtLocked"/>
              </w:sdtPr>
              <w:sdtContent>
                <w:tc>
                  <w:tcPr>
                    <w:tcW w:w="295" w:type="pct"/>
                    <w:shd w:val="clear" w:color="auto" w:fill="auto"/>
                    <w:vAlign w:val="center"/>
                  </w:tcPr>
                  <w:p w:rsidR="00C73370" w:rsidRPr="00A27965" w:rsidRDefault="00C73370" w:rsidP="007A0326">
                    <w:pPr>
                      <w:spacing w:line="240" w:lineRule="exact"/>
                      <w:jc w:val="center"/>
                      <w:rPr>
                        <w:sz w:val="15"/>
                        <w:szCs w:val="15"/>
                      </w:rPr>
                    </w:pPr>
                    <w:r w:rsidRPr="00A27965">
                      <w:rPr>
                        <w:rFonts w:hint="eastAsia"/>
                        <w:sz w:val="15"/>
                        <w:szCs w:val="15"/>
                      </w:rPr>
                      <w:t>是否有履行期限</w:t>
                    </w:r>
                  </w:p>
                </w:tc>
              </w:sdtContent>
            </w:sdt>
            <w:sdt>
              <w:sdtPr>
                <w:rPr>
                  <w:sz w:val="15"/>
                  <w:szCs w:val="15"/>
                </w:rPr>
                <w:tag w:val="_PLD_f70c8d8e3e374db7a8e212809462bcc0"/>
                <w:id w:val="26040509"/>
                <w:lock w:val="sdtLocked"/>
              </w:sdtPr>
              <w:sdtContent>
                <w:tc>
                  <w:tcPr>
                    <w:tcW w:w="297" w:type="pct"/>
                    <w:shd w:val="clear" w:color="auto" w:fill="auto"/>
                    <w:vAlign w:val="center"/>
                  </w:tcPr>
                  <w:p w:rsidR="00C73370" w:rsidRPr="00A27965" w:rsidRDefault="00C73370" w:rsidP="007A0326">
                    <w:pPr>
                      <w:spacing w:line="240" w:lineRule="exact"/>
                      <w:jc w:val="center"/>
                      <w:rPr>
                        <w:sz w:val="15"/>
                        <w:szCs w:val="15"/>
                      </w:rPr>
                    </w:pPr>
                    <w:r w:rsidRPr="00A27965">
                      <w:rPr>
                        <w:rFonts w:hint="eastAsia"/>
                        <w:sz w:val="15"/>
                        <w:szCs w:val="15"/>
                      </w:rPr>
                      <w:t>是否及时严格履行</w:t>
                    </w:r>
                  </w:p>
                </w:tc>
              </w:sdtContent>
            </w:sdt>
            <w:sdt>
              <w:sdtPr>
                <w:rPr>
                  <w:sz w:val="15"/>
                  <w:szCs w:val="15"/>
                </w:rPr>
                <w:tag w:val="_PLD_30da9c1a74564266bdab010410b3cfc4"/>
                <w:id w:val="26040510"/>
                <w:lock w:val="sdtLocked"/>
              </w:sdtPr>
              <w:sdtContent>
                <w:tc>
                  <w:tcPr>
                    <w:tcW w:w="365" w:type="pct"/>
                    <w:shd w:val="clear" w:color="auto" w:fill="auto"/>
                    <w:vAlign w:val="center"/>
                  </w:tcPr>
                  <w:p w:rsidR="00C73370" w:rsidRPr="00A27965" w:rsidRDefault="00C73370" w:rsidP="007A0326">
                    <w:pPr>
                      <w:spacing w:line="240" w:lineRule="exact"/>
                      <w:jc w:val="center"/>
                      <w:rPr>
                        <w:sz w:val="15"/>
                        <w:szCs w:val="15"/>
                      </w:rPr>
                    </w:pPr>
                    <w:r w:rsidRPr="00A27965">
                      <w:rPr>
                        <w:rFonts w:hint="eastAsia"/>
                        <w:sz w:val="15"/>
                        <w:szCs w:val="15"/>
                      </w:rPr>
                      <w:t>如未能及时履行应说明未完成履行的具体原因</w:t>
                    </w:r>
                  </w:p>
                </w:tc>
              </w:sdtContent>
            </w:sdt>
            <w:sdt>
              <w:sdtPr>
                <w:rPr>
                  <w:sz w:val="15"/>
                  <w:szCs w:val="15"/>
                </w:rPr>
                <w:tag w:val="_PLD_885166d72adc442aaa68aa0f496582ae"/>
                <w:id w:val="26040511"/>
                <w:lock w:val="sdtLocked"/>
              </w:sdtPr>
              <w:sdtContent>
                <w:tc>
                  <w:tcPr>
                    <w:tcW w:w="344" w:type="pct"/>
                    <w:shd w:val="clear" w:color="auto" w:fill="auto"/>
                    <w:vAlign w:val="center"/>
                  </w:tcPr>
                  <w:p w:rsidR="00C73370" w:rsidRPr="00A27965" w:rsidRDefault="00C73370" w:rsidP="007A0326">
                    <w:pPr>
                      <w:spacing w:line="240" w:lineRule="exact"/>
                      <w:jc w:val="center"/>
                      <w:rPr>
                        <w:sz w:val="15"/>
                        <w:szCs w:val="15"/>
                      </w:rPr>
                    </w:pPr>
                    <w:r w:rsidRPr="00A27965">
                      <w:rPr>
                        <w:rFonts w:hint="eastAsia"/>
                        <w:sz w:val="15"/>
                        <w:szCs w:val="15"/>
                      </w:rPr>
                      <w:t>如未能及时履行应说明下一步计划</w:t>
                    </w:r>
                  </w:p>
                </w:tc>
              </w:sdtContent>
            </w:sdt>
          </w:tr>
          <w:sdt>
            <w:sdtPr>
              <w:rPr>
                <w:rFonts w:hint="eastAsia"/>
                <w:sz w:val="15"/>
                <w:szCs w:val="15"/>
              </w:rPr>
              <w:alias w:val="与重大资产重组相关的承诺"/>
              <w:tag w:val="_TUP_15c790317fea4a26bb8bce8d0cb38102"/>
              <w:id w:val="26040516"/>
              <w:lock w:val="sdtLocked"/>
            </w:sdtPr>
            <w:sdtEndPr>
              <w:rPr>
                <w:rFonts w:hint="default"/>
              </w:rPr>
            </w:sdtEndPr>
            <w:sdtContent>
              <w:tr w:rsidR="00C73370" w:rsidTr="007A0326">
                <w:trPr>
                  <w:trHeight w:val="1258"/>
                </w:trPr>
                <w:tc>
                  <w:tcPr>
                    <w:tcW w:w="445" w:type="pct"/>
                    <w:vMerge w:val="restart"/>
                    <w:shd w:val="clear" w:color="auto" w:fill="auto"/>
                    <w:vAlign w:val="center"/>
                  </w:tcPr>
                  <w:sdt>
                    <w:sdtPr>
                      <w:rPr>
                        <w:rFonts w:hint="eastAsia"/>
                        <w:sz w:val="15"/>
                        <w:szCs w:val="15"/>
                      </w:rPr>
                      <w:tag w:val="_PLD_5860a927f4cd4a999674350df1b20611"/>
                      <w:id w:val="26040512"/>
                      <w:lock w:val="sdtLocked"/>
                    </w:sdtPr>
                    <w:sdtContent>
                      <w:p w:rsidR="00C73370" w:rsidRPr="00C73370" w:rsidRDefault="00C73370" w:rsidP="007A0326">
                        <w:pPr>
                          <w:spacing w:line="240" w:lineRule="exact"/>
                          <w:rPr>
                            <w:sz w:val="15"/>
                            <w:szCs w:val="15"/>
                          </w:rPr>
                        </w:pPr>
                        <w:r>
                          <w:rPr>
                            <w:rFonts w:hint="eastAsia"/>
                            <w:sz w:val="15"/>
                            <w:szCs w:val="15"/>
                          </w:rPr>
                          <w:t>与重大资产重组相关的承诺</w:t>
                        </w:r>
                      </w:p>
                    </w:sdtContent>
                  </w:sdt>
                </w:tc>
                <w:tc>
                  <w:tcPr>
                    <w:tcW w:w="413" w:type="pct"/>
                    <w:vMerge w:val="restart"/>
                    <w:shd w:val="clear" w:color="auto" w:fill="auto"/>
                    <w:vAlign w:val="center"/>
                  </w:tcPr>
                  <w:sdt>
                    <w:sdtPr>
                      <w:rPr>
                        <w:sz w:val="15"/>
                        <w:szCs w:val="15"/>
                      </w:rPr>
                      <w:alias w:val="与重大资产重组相关的承诺-承诺类型"/>
                      <w:tag w:val="_GBC_aa9c1c9305e348ad982dd128c1675ee8"/>
                      <w:id w:val="2604051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rsidR="00C73370" w:rsidRPr="00A27965" w:rsidRDefault="00C73370" w:rsidP="007A0326">
                        <w:pPr>
                          <w:jc w:val="center"/>
                          <w:rPr>
                            <w:color w:val="FFC000"/>
                            <w:sz w:val="15"/>
                            <w:szCs w:val="15"/>
                          </w:rPr>
                        </w:pPr>
                        <w:r w:rsidRPr="00A27965">
                          <w:rPr>
                            <w:rFonts w:hint="eastAsia"/>
                            <w:sz w:val="15"/>
                            <w:szCs w:val="15"/>
                          </w:rPr>
                          <w:t>其他</w:t>
                        </w:r>
                      </w:p>
                    </w:sdtContent>
                  </w:sdt>
                </w:tc>
                <w:tc>
                  <w:tcPr>
                    <w:tcW w:w="422" w:type="pct"/>
                    <w:shd w:val="clear" w:color="auto" w:fill="auto"/>
                    <w:vAlign w:val="center"/>
                  </w:tcPr>
                  <w:p w:rsidR="00C73370" w:rsidRPr="00A27965" w:rsidRDefault="00C73370" w:rsidP="007A0326">
                    <w:pPr>
                      <w:spacing w:line="240" w:lineRule="exact"/>
                      <w:rPr>
                        <w:sz w:val="15"/>
                        <w:szCs w:val="15"/>
                      </w:rPr>
                    </w:pPr>
                    <w:r w:rsidRPr="00A27965">
                      <w:rPr>
                        <w:sz w:val="15"/>
                        <w:szCs w:val="15"/>
                      </w:rPr>
                      <w:t>福建省投资开发集团有限责任公司</w:t>
                    </w:r>
                  </w:p>
                </w:tc>
                <w:tc>
                  <w:tcPr>
                    <w:tcW w:w="1922" w:type="pct"/>
                    <w:vMerge w:val="restart"/>
                    <w:shd w:val="clear" w:color="auto" w:fill="auto"/>
                    <w:vAlign w:val="center"/>
                  </w:tcPr>
                  <w:p w:rsidR="00C73370" w:rsidRPr="00A27965" w:rsidRDefault="00C73370" w:rsidP="007A0326">
                    <w:pPr>
                      <w:spacing w:line="240" w:lineRule="exact"/>
                      <w:rPr>
                        <w:sz w:val="15"/>
                        <w:szCs w:val="15"/>
                      </w:rPr>
                    </w:pPr>
                    <w:r w:rsidRPr="00A27965">
                      <w:rPr>
                        <w:sz w:val="15"/>
                        <w:szCs w:val="15"/>
                      </w:rPr>
                      <w:t>1、人员独立</w:t>
                    </w:r>
                    <w:r w:rsidRPr="00A27965">
                      <w:rPr>
                        <w:rFonts w:hint="eastAsia"/>
                        <w:sz w:val="15"/>
                        <w:szCs w:val="15"/>
                      </w:rPr>
                      <w:t>：（</w:t>
                    </w:r>
                    <w:r w:rsidRPr="00A27965">
                      <w:rPr>
                        <w:sz w:val="15"/>
                        <w:szCs w:val="15"/>
                      </w:rPr>
                      <w:t>1）保证上市公司的总经理、副总经理、财务负责人、董事会秘书等高级管理人员在上市公司专职工作，不在本承诺人及本承诺人控制的其他企业中担任除董事、监事以外的其他职务，且不在本承诺人及本承诺人控制的其他企业中领薪。</w:t>
                    </w:r>
                    <w:r w:rsidRPr="00A27965">
                      <w:rPr>
                        <w:rFonts w:hint="eastAsia"/>
                        <w:sz w:val="15"/>
                        <w:szCs w:val="15"/>
                      </w:rPr>
                      <w:t>（</w:t>
                    </w:r>
                    <w:r w:rsidRPr="00A27965">
                      <w:rPr>
                        <w:sz w:val="15"/>
                        <w:szCs w:val="15"/>
                      </w:rPr>
                      <w:t>2）保证上市公司的财务人员独立，不在本承诺人及本承诺人控制的其他企业中兼职或领取报酬。</w:t>
                    </w:r>
                    <w:r w:rsidRPr="00A27965">
                      <w:rPr>
                        <w:rFonts w:hint="eastAsia"/>
                        <w:sz w:val="15"/>
                        <w:szCs w:val="15"/>
                      </w:rPr>
                      <w:t>（</w:t>
                    </w:r>
                    <w:r w:rsidRPr="00A27965">
                      <w:rPr>
                        <w:sz w:val="15"/>
                        <w:szCs w:val="15"/>
                      </w:rPr>
                      <w:t>3）保证上市公司拥有完整独立的劳动、人事及薪酬管理体系，该等体系和本承诺人及本承诺人控制的其他企业之间完全独立。2、资产独立</w:t>
                    </w:r>
                    <w:r w:rsidRPr="00A27965">
                      <w:rPr>
                        <w:rFonts w:hint="eastAsia"/>
                        <w:sz w:val="15"/>
                        <w:szCs w:val="15"/>
                      </w:rPr>
                      <w:t>：（</w:t>
                    </w:r>
                    <w:r w:rsidRPr="00A27965">
                      <w:rPr>
                        <w:sz w:val="15"/>
                        <w:szCs w:val="15"/>
                      </w:rPr>
                      <w:t>1）保证上市公司具有独立完整的资产，上市公司的资产全部处于上市公司的控制之下，并为上市公司独立拥有和运营。保证本承诺人及本承诺人控制的其他企业不以任何方式违法违规占用上市公司的资金、资产。</w:t>
                    </w:r>
                    <w:r w:rsidRPr="00A27965">
                      <w:rPr>
                        <w:rFonts w:hint="eastAsia"/>
                        <w:sz w:val="15"/>
                        <w:szCs w:val="15"/>
                      </w:rPr>
                      <w:t>（</w:t>
                    </w:r>
                    <w:r w:rsidRPr="00A27965">
                      <w:rPr>
                        <w:sz w:val="15"/>
                        <w:szCs w:val="15"/>
                      </w:rPr>
                      <w:t>2）保证不以上市公司的资产为本承诺人及本承诺人控制的其他企业的债务违规提供担保。3、财务独立</w:t>
                    </w:r>
                    <w:r w:rsidRPr="00A27965">
                      <w:rPr>
                        <w:rFonts w:hint="eastAsia"/>
                        <w:sz w:val="15"/>
                        <w:szCs w:val="15"/>
                      </w:rPr>
                      <w:t>：（</w:t>
                    </w:r>
                    <w:r w:rsidRPr="00A27965">
                      <w:rPr>
                        <w:sz w:val="15"/>
                        <w:szCs w:val="15"/>
                      </w:rPr>
                      <w:t>1）保证上市公司建立独立的财务部门和独立的财务核算体系。</w:t>
                    </w:r>
                    <w:r w:rsidRPr="00A27965">
                      <w:rPr>
                        <w:rFonts w:hint="eastAsia"/>
                        <w:sz w:val="15"/>
                        <w:szCs w:val="15"/>
                      </w:rPr>
                      <w:t>（</w:t>
                    </w:r>
                    <w:r w:rsidRPr="00A27965">
                      <w:rPr>
                        <w:sz w:val="15"/>
                        <w:szCs w:val="15"/>
                      </w:rPr>
                      <w:t>2）保证上市公司具有规范、独立的财务会计制度和对子公司的财务管理制度。</w:t>
                    </w:r>
                    <w:r w:rsidRPr="00A27965">
                      <w:rPr>
                        <w:rFonts w:hint="eastAsia"/>
                        <w:sz w:val="15"/>
                        <w:szCs w:val="15"/>
                      </w:rPr>
                      <w:t>（</w:t>
                    </w:r>
                    <w:r w:rsidRPr="00A27965">
                      <w:rPr>
                        <w:sz w:val="15"/>
                        <w:szCs w:val="15"/>
                      </w:rPr>
                      <w:t>3）保证上市公司独立在银行开户，不与本承诺人及本承诺人控制的其他企业共用银行账户。</w:t>
                    </w:r>
                    <w:r w:rsidRPr="00A27965">
                      <w:rPr>
                        <w:rFonts w:hint="eastAsia"/>
                        <w:sz w:val="15"/>
                        <w:szCs w:val="15"/>
                      </w:rPr>
                      <w:t>（</w:t>
                    </w:r>
                    <w:r w:rsidRPr="00A27965">
                      <w:rPr>
                        <w:sz w:val="15"/>
                        <w:szCs w:val="15"/>
                      </w:rPr>
                      <w:t>4）保证上市公司能够作出独立的财务决策，本承诺人及本承诺人控制的其他企业不通过违法违规的方式干预上市公司的资金使用、调度。</w:t>
                    </w:r>
                    <w:r w:rsidRPr="00A27965">
                      <w:rPr>
                        <w:rFonts w:hint="eastAsia"/>
                        <w:sz w:val="15"/>
                        <w:szCs w:val="15"/>
                      </w:rPr>
                      <w:t>（</w:t>
                    </w:r>
                    <w:r w:rsidRPr="00A27965">
                      <w:rPr>
                        <w:sz w:val="15"/>
                        <w:szCs w:val="15"/>
                      </w:rPr>
                      <w:t>5）保证上市公司依法独立纳税。4、机构独立</w:t>
                    </w:r>
                    <w:r w:rsidRPr="00A27965">
                      <w:rPr>
                        <w:rFonts w:hint="eastAsia"/>
                        <w:sz w:val="15"/>
                        <w:szCs w:val="15"/>
                      </w:rPr>
                      <w:t>：（</w:t>
                    </w:r>
                    <w:r w:rsidRPr="00A27965">
                      <w:rPr>
                        <w:sz w:val="15"/>
                        <w:szCs w:val="15"/>
                      </w:rPr>
                      <w:t>1）保证上市公司依法建立健全股份公司法人治理结构，拥有独立、完整的组织机构。</w:t>
                    </w:r>
                    <w:r w:rsidRPr="00A27965">
                      <w:rPr>
                        <w:rFonts w:hint="eastAsia"/>
                        <w:sz w:val="15"/>
                        <w:szCs w:val="15"/>
                      </w:rPr>
                      <w:t>（</w:t>
                    </w:r>
                    <w:r w:rsidRPr="00A27965">
                      <w:rPr>
                        <w:sz w:val="15"/>
                        <w:szCs w:val="15"/>
                      </w:rPr>
                      <w:t>2）保证上市公司的股东大会、董事会、独立董事、监事会、高级管理人员等依照法律、法规和公司章程独立行使职权。</w:t>
                    </w:r>
                    <w:r w:rsidRPr="00A27965">
                      <w:rPr>
                        <w:rFonts w:hint="eastAsia"/>
                        <w:sz w:val="15"/>
                        <w:szCs w:val="15"/>
                      </w:rPr>
                      <w:t>（</w:t>
                    </w:r>
                    <w:r w:rsidRPr="00A27965">
                      <w:rPr>
                        <w:sz w:val="15"/>
                        <w:szCs w:val="15"/>
                      </w:rPr>
                      <w:t>3）保证上市公司拥有独立、完整的组织机构，与本承诺人及本承诺人控制的其他企业间不存在机构混同情形。5、业务独立</w:t>
                    </w:r>
                    <w:r w:rsidRPr="00A27965">
                      <w:rPr>
                        <w:rFonts w:hint="eastAsia"/>
                        <w:sz w:val="15"/>
                        <w:szCs w:val="15"/>
                      </w:rPr>
                      <w:t>：（</w:t>
                    </w:r>
                    <w:r w:rsidRPr="00A27965">
                      <w:rPr>
                        <w:sz w:val="15"/>
                        <w:szCs w:val="15"/>
                      </w:rPr>
                      <w:t>1）保证上市公司拥有独立开展经营活动的资产、人员、资质和能力，具有面向市场独立自主持续经营的能力。</w:t>
                    </w:r>
                    <w:r w:rsidRPr="00A27965">
                      <w:rPr>
                        <w:rFonts w:hint="eastAsia"/>
                        <w:sz w:val="15"/>
                        <w:szCs w:val="15"/>
                      </w:rPr>
                      <w:t>（</w:t>
                    </w:r>
                    <w:r w:rsidRPr="00A27965">
                      <w:rPr>
                        <w:sz w:val="15"/>
                        <w:szCs w:val="15"/>
                      </w:rPr>
                      <w:t>2）保证尽量减少本承诺人及本承诺人控制的其他企业与上市公司的关联交易，无法避免或有合理原因的关联交易则按照“公开、公平、公正”的原则依法进行。6、保证上市公司在其他方面与本承诺人及本承诺人控制的其他企业保持独立。</w:t>
                    </w:r>
                  </w:p>
                  <w:p w:rsidR="00C73370" w:rsidRPr="00A27965" w:rsidRDefault="00C73370" w:rsidP="007A0326">
                    <w:pPr>
                      <w:spacing w:line="240" w:lineRule="exact"/>
                      <w:rPr>
                        <w:sz w:val="15"/>
                        <w:szCs w:val="15"/>
                      </w:rPr>
                    </w:pPr>
                    <w:r w:rsidRPr="00A27965">
                      <w:rPr>
                        <w:rFonts w:hint="eastAsia"/>
                        <w:sz w:val="15"/>
                        <w:szCs w:val="15"/>
                      </w:rPr>
                      <w:t>如违反上述承诺，并因此给上市公司造成经济损失，本承诺人将向上市公司进行赔偿。</w:t>
                    </w:r>
                  </w:p>
                </w:tc>
                <w:tc>
                  <w:tcPr>
                    <w:tcW w:w="497" w:type="pct"/>
                    <w:vMerge w:val="restart"/>
                    <w:shd w:val="clear" w:color="auto" w:fill="auto"/>
                    <w:vAlign w:val="center"/>
                  </w:tcPr>
                  <w:p w:rsidR="00C73370" w:rsidRPr="00A27965" w:rsidRDefault="00C73370" w:rsidP="007A0326">
                    <w:pPr>
                      <w:spacing w:line="240" w:lineRule="exact"/>
                      <w:rPr>
                        <w:sz w:val="15"/>
                        <w:szCs w:val="15"/>
                      </w:rPr>
                    </w:pPr>
                    <w:r w:rsidRPr="00A27965">
                      <w:rPr>
                        <w:rFonts w:hint="eastAsia"/>
                        <w:sz w:val="15"/>
                        <w:szCs w:val="15"/>
                      </w:rPr>
                      <w:t>承诺时间：</w:t>
                    </w:r>
                    <w:r w:rsidRPr="00A27965">
                      <w:rPr>
                        <w:sz w:val="15"/>
                        <w:szCs w:val="15"/>
                      </w:rPr>
                      <w:t>201</w:t>
                    </w:r>
                    <w:r w:rsidRPr="00A27965">
                      <w:rPr>
                        <w:rFonts w:hint="eastAsia"/>
                        <w:sz w:val="15"/>
                        <w:szCs w:val="15"/>
                      </w:rPr>
                      <w:t>9</w:t>
                    </w:r>
                    <w:r w:rsidRPr="00A27965">
                      <w:rPr>
                        <w:sz w:val="15"/>
                        <w:szCs w:val="15"/>
                      </w:rPr>
                      <w:t>年</w:t>
                    </w:r>
                    <w:r w:rsidRPr="00A27965">
                      <w:rPr>
                        <w:rFonts w:hint="eastAsia"/>
                        <w:sz w:val="15"/>
                        <w:szCs w:val="15"/>
                      </w:rPr>
                      <w:t>4</w:t>
                    </w:r>
                    <w:r w:rsidRPr="00A27965">
                      <w:rPr>
                        <w:sz w:val="15"/>
                        <w:szCs w:val="15"/>
                      </w:rPr>
                      <w:t>月</w:t>
                    </w:r>
                    <w:r w:rsidRPr="00A27965">
                      <w:rPr>
                        <w:rFonts w:hint="eastAsia"/>
                        <w:sz w:val="15"/>
                        <w:szCs w:val="15"/>
                      </w:rPr>
                      <w:t>4</w:t>
                    </w:r>
                    <w:r w:rsidRPr="00A27965">
                      <w:rPr>
                        <w:sz w:val="15"/>
                        <w:szCs w:val="15"/>
                      </w:rPr>
                      <w:t>日</w:t>
                    </w:r>
                  </w:p>
                  <w:p w:rsidR="00C73370" w:rsidRPr="00A27965" w:rsidRDefault="00C73370" w:rsidP="007A0326">
                    <w:pPr>
                      <w:spacing w:line="240" w:lineRule="exact"/>
                      <w:rPr>
                        <w:sz w:val="15"/>
                        <w:szCs w:val="15"/>
                      </w:rPr>
                    </w:pPr>
                    <w:r w:rsidRPr="00A27965">
                      <w:rPr>
                        <w:rFonts w:hint="eastAsia"/>
                        <w:sz w:val="15"/>
                        <w:szCs w:val="15"/>
                      </w:rPr>
                      <w:t>期限：长期有效</w:t>
                    </w:r>
                  </w:p>
                </w:tc>
                <w:tc>
                  <w:tcPr>
                    <w:tcW w:w="295" w:type="pct"/>
                    <w:vMerge w:val="restart"/>
                    <w:shd w:val="clear" w:color="auto" w:fill="auto"/>
                    <w:vAlign w:val="center"/>
                  </w:tcPr>
                  <w:sdt>
                    <w:sdtPr>
                      <w:rPr>
                        <w:sz w:val="15"/>
                        <w:szCs w:val="15"/>
                      </w:rPr>
                      <w:alias w:val="与重大资产重组相关的承诺-是否有履行期限"/>
                      <w:tag w:val="_GBC_5b634ddcd7f24eb298fb3573998d3f89"/>
                      <w:id w:val="26040514"/>
                      <w:lock w:val="sdtLocked"/>
                      <w:comboBox>
                        <w:listItem w:displayText="是" w:value="true"/>
                        <w:listItem w:displayText="否" w:value="false"/>
                      </w:comboBox>
                    </w:sdtPr>
                    <w:sdtContent>
                      <w:p w:rsidR="00C73370" w:rsidRPr="00A27965" w:rsidRDefault="00C73370" w:rsidP="007A0326">
                        <w:pPr>
                          <w:jc w:val="center"/>
                          <w:rPr>
                            <w:color w:val="FFC000"/>
                            <w:sz w:val="15"/>
                            <w:szCs w:val="15"/>
                          </w:rPr>
                        </w:pPr>
                        <w:r>
                          <w:rPr>
                            <w:rFonts w:hint="eastAsia"/>
                            <w:sz w:val="15"/>
                            <w:szCs w:val="15"/>
                          </w:rPr>
                          <w:t>是</w:t>
                        </w:r>
                      </w:p>
                    </w:sdtContent>
                  </w:sdt>
                </w:tc>
                <w:tc>
                  <w:tcPr>
                    <w:tcW w:w="297" w:type="pct"/>
                    <w:vMerge w:val="restart"/>
                    <w:shd w:val="clear" w:color="auto" w:fill="auto"/>
                    <w:vAlign w:val="center"/>
                  </w:tcPr>
                  <w:sdt>
                    <w:sdtPr>
                      <w:rPr>
                        <w:sz w:val="15"/>
                        <w:szCs w:val="15"/>
                      </w:rPr>
                      <w:alias w:val="与重大资产重组相关的承诺-是否及时严格履行"/>
                      <w:tag w:val="_GBC_258690e2d1934d0cb87574e307cdecdb"/>
                      <w:id w:val="26040515"/>
                      <w:lock w:val="sdtLocked"/>
                      <w:comboBox>
                        <w:listItem w:displayText="是" w:value="true"/>
                        <w:listItem w:displayText="否" w:value="false"/>
                      </w:comboBox>
                    </w:sdtPr>
                    <w:sdtContent>
                      <w:p w:rsidR="00C73370" w:rsidRPr="00A27965" w:rsidRDefault="00C73370" w:rsidP="007A0326">
                        <w:pPr>
                          <w:jc w:val="center"/>
                          <w:rPr>
                            <w:color w:val="FFC000"/>
                            <w:sz w:val="15"/>
                            <w:szCs w:val="15"/>
                          </w:rPr>
                        </w:pPr>
                        <w:r>
                          <w:rPr>
                            <w:rFonts w:hint="eastAsia"/>
                            <w:sz w:val="15"/>
                            <w:szCs w:val="15"/>
                          </w:rPr>
                          <w:t>是</w:t>
                        </w:r>
                      </w:p>
                    </w:sdtContent>
                  </w:sdt>
                </w:tc>
                <w:tc>
                  <w:tcPr>
                    <w:tcW w:w="365" w:type="pct"/>
                    <w:vMerge w:val="restart"/>
                    <w:shd w:val="clear" w:color="auto" w:fill="auto"/>
                    <w:vAlign w:val="center"/>
                  </w:tcPr>
                  <w:p w:rsidR="00C73370" w:rsidRPr="00A27965" w:rsidRDefault="00C73370" w:rsidP="007A0326">
                    <w:pPr>
                      <w:jc w:val="center"/>
                      <w:rPr>
                        <w:sz w:val="15"/>
                        <w:szCs w:val="15"/>
                      </w:rPr>
                    </w:pPr>
                    <w:r w:rsidRPr="00A27965">
                      <w:rPr>
                        <w:rFonts w:hint="eastAsia"/>
                        <w:sz w:val="15"/>
                        <w:szCs w:val="15"/>
                      </w:rPr>
                      <w:t>/</w:t>
                    </w:r>
                  </w:p>
                </w:tc>
                <w:tc>
                  <w:tcPr>
                    <w:tcW w:w="344" w:type="pct"/>
                    <w:vMerge w:val="restart"/>
                    <w:shd w:val="clear" w:color="auto" w:fill="auto"/>
                    <w:vAlign w:val="center"/>
                  </w:tcPr>
                  <w:p w:rsidR="00C73370" w:rsidRPr="00A27965" w:rsidRDefault="00C73370" w:rsidP="007A0326">
                    <w:pPr>
                      <w:jc w:val="center"/>
                      <w:rPr>
                        <w:sz w:val="15"/>
                        <w:szCs w:val="15"/>
                      </w:rPr>
                    </w:pPr>
                    <w:r w:rsidRPr="00A27965">
                      <w:rPr>
                        <w:rFonts w:hint="eastAsia"/>
                        <w:sz w:val="15"/>
                        <w:szCs w:val="15"/>
                      </w:rPr>
                      <w:t>/</w:t>
                    </w:r>
                  </w:p>
                </w:tc>
              </w:tr>
            </w:sdtContent>
          </w:sdt>
          <w:sdt>
            <w:sdtPr>
              <w:rPr>
                <w:sz w:val="15"/>
                <w:szCs w:val="15"/>
              </w:rPr>
              <w:alias w:val="与重大资产重组相关的承诺"/>
              <w:tag w:val="_TUP_15c790317fea4a26bb8bce8d0cb38102"/>
              <w:id w:val="26040517"/>
              <w:lock w:val="sdtLocked"/>
            </w:sdtPr>
            <w:sdtEndPr/>
            <w:sdtContent>
              <w:tr w:rsidR="00C73370" w:rsidRPr="00C73370" w:rsidTr="007A0326">
                <w:trPr>
                  <w:trHeight w:val="1258"/>
                </w:trPr>
                <w:tc>
                  <w:tcPr>
                    <w:tcW w:w="445" w:type="pct"/>
                    <w:vMerge/>
                    <w:shd w:val="clear" w:color="auto" w:fill="auto"/>
                    <w:vAlign w:val="center"/>
                  </w:tcPr>
                  <w:p w:rsidR="00C73370" w:rsidRPr="00C73370" w:rsidRDefault="00C73370" w:rsidP="007A0326">
                    <w:pPr>
                      <w:spacing w:line="240" w:lineRule="exact"/>
                      <w:rPr>
                        <w:sz w:val="15"/>
                        <w:szCs w:val="15"/>
                      </w:rPr>
                    </w:pPr>
                  </w:p>
                </w:tc>
                <w:tc>
                  <w:tcPr>
                    <w:tcW w:w="413" w:type="pct"/>
                    <w:vMerge/>
                    <w:shd w:val="clear" w:color="auto" w:fill="auto"/>
                    <w:vAlign w:val="center"/>
                  </w:tcPr>
                  <w:p w:rsidR="00C73370" w:rsidRPr="00C73370" w:rsidRDefault="00C73370" w:rsidP="007A0326">
                    <w:pPr>
                      <w:jc w:val="center"/>
                      <w:rPr>
                        <w:sz w:val="15"/>
                        <w:szCs w:val="15"/>
                      </w:rPr>
                    </w:pPr>
                  </w:p>
                </w:tc>
                <w:tc>
                  <w:tcPr>
                    <w:tcW w:w="422" w:type="pct"/>
                    <w:shd w:val="clear" w:color="auto" w:fill="auto"/>
                    <w:vAlign w:val="center"/>
                  </w:tcPr>
                  <w:p w:rsidR="00C73370" w:rsidRPr="00C73370" w:rsidRDefault="00C73370" w:rsidP="007A0326">
                    <w:pPr>
                      <w:spacing w:line="240" w:lineRule="exact"/>
                      <w:rPr>
                        <w:sz w:val="15"/>
                        <w:szCs w:val="15"/>
                      </w:rPr>
                    </w:pPr>
                    <w:r w:rsidRPr="00C73370">
                      <w:rPr>
                        <w:sz w:val="15"/>
                        <w:szCs w:val="15"/>
                      </w:rPr>
                      <w:t>海峡产业投资基金（福建）有限合伙企业</w:t>
                    </w:r>
                  </w:p>
                </w:tc>
                <w:tc>
                  <w:tcPr>
                    <w:tcW w:w="1922" w:type="pct"/>
                    <w:vMerge/>
                    <w:shd w:val="clear" w:color="auto" w:fill="auto"/>
                    <w:vAlign w:val="center"/>
                  </w:tcPr>
                  <w:p w:rsidR="00C73370" w:rsidRPr="00C73370" w:rsidRDefault="00C73370" w:rsidP="007A0326">
                    <w:pPr>
                      <w:spacing w:line="240" w:lineRule="exact"/>
                      <w:rPr>
                        <w:sz w:val="15"/>
                        <w:szCs w:val="15"/>
                      </w:rPr>
                    </w:pPr>
                  </w:p>
                </w:tc>
                <w:tc>
                  <w:tcPr>
                    <w:tcW w:w="497" w:type="pct"/>
                    <w:vMerge/>
                    <w:shd w:val="clear" w:color="auto" w:fill="auto"/>
                    <w:vAlign w:val="center"/>
                  </w:tcPr>
                  <w:p w:rsidR="00C73370" w:rsidRPr="00C73370" w:rsidRDefault="00C73370" w:rsidP="007A0326">
                    <w:pPr>
                      <w:spacing w:line="240" w:lineRule="exact"/>
                      <w:rPr>
                        <w:sz w:val="15"/>
                        <w:szCs w:val="15"/>
                      </w:rPr>
                    </w:pPr>
                  </w:p>
                </w:tc>
                <w:tc>
                  <w:tcPr>
                    <w:tcW w:w="295" w:type="pct"/>
                    <w:vMerge/>
                    <w:shd w:val="clear" w:color="auto" w:fill="auto"/>
                    <w:vAlign w:val="center"/>
                  </w:tcPr>
                  <w:p w:rsidR="00C73370" w:rsidRPr="00C73370" w:rsidRDefault="00C73370" w:rsidP="007A0326">
                    <w:pPr>
                      <w:jc w:val="center"/>
                      <w:rPr>
                        <w:sz w:val="15"/>
                        <w:szCs w:val="15"/>
                      </w:rPr>
                    </w:pPr>
                  </w:p>
                </w:tc>
                <w:tc>
                  <w:tcPr>
                    <w:tcW w:w="297" w:type="pct"/>
                    <w:vMerge/>
                    <w:shd w:val="clear" w:color="auto" w:fill="auto"/>
                    <w:vAlign w:val="center"/>
                  </w:tcPr>
                  <w:p w:rsidR="00C73370" w:rsidRPr="00C73370" w:rsidRDefault="00C73370" w:rsidP="007A0326">
                    <w:pPr>
                      <w:jc w:val="center"/>
                      <w:rPr>
                        <w:sz w:val="15"/>
                        <w:szCs w:val="15"/>
                      </w:rPr>
                    </w:pPr>
                  </w:p>
                </w:tc>
                <w:tc>
                  <w:tcPr>
                    <w:tcW w:w="365" w:type="pct"/>
                    <w:vMerge/>
                    <w:shd w:val="clear" w:color="auto" w:fill="auto"/>
                    <w:vAlign w:val="center"/>
                  </w:tcPr>
                  <w:p w:rsidR="00C73370" w:rsidRPr="00C73370" w:rsidRDefault="00C73370" w:rsidP="007A0326">
                    <w:pPr>
                      <w:jc w:val="center"/>
                      <w:rPr>
                        <w:sz w:val="15"/>
                        <w:szCs w:val="15"/>
                      </w:rPr>
                    </w:pPr>
                  </w:p>
                </w:tc>
                <w:tc>
                  <w:tcPr>
                    <w:tcW w:w="344" w:type="pct"/>
                    <w:vMerge/>
                    <w:shd w:val="clear" w:color="auto" w:fill="auto"/>
                    <w:vAlign w:val="center"/>
                  </w:tcPr>
                  <w:p w:rsidR="00C73370" w:rsidRPr="00C73370" w:rsidRDefault="00C73370" w:rsidP="007A0326">
                    <w:pPr>
                      <w:jc w:val="center"/>
                      <w:rPr>
                        <w:sz w:val="15"/>
                        <w:szCs w:val="15"/>
                      </w:rPr>
                    </w:pPr>
                  </w:p>
                </w:tc>
              </w:tr>
            </w:sdtContent>
          </w:sdt>
          <w:sdt>
            <w:sdtPr>
              <w:rPr>
                <w:sz w:val="15"/>
                <w:szCs w:val="15"/>
              </w:rPr>
              <w:alias w:val="与重大资产重组相关的承诺"/>
              <w:tag w:val="_TUP_15c790317fea4a26bb8bce8d0cb38102"/>
              <w:id w:val="26040518"/>
              <w:lock w:val="sdtLocked"/>
            </w:sdtPr>
            <w:sdtEndPr/>
            <w:sdtContent>
              <w:tr w:rsidR="00C73370" w:rsidRPr="00C73370" w:rsidTr="007A0326">
                <w:trPr>
                  <w:trHeight w:val="1258"/>
                </w:trPr>
                <w:tc>
                  <w:tcPr>
                    <w:tcW w:w="445" w:type="pct"/>
                    <w:vMerge/>
                    <w:shd w:val="clear" w:color="auto" w:fill="auto"/>
                    <w:vAlign w:val="center"/>
                  </w:tcPr>
                  <w:p w:rsidR="00C73370" w:rsidRPr="00C73370" w:rsidRDefault="00C73370" w:rsidP="007A0326">
                    <w:pPr>
                      <w:spacing w:line="240" w:lineRule="exact"/>
                      <w:rPr>
                        <w:sz w:val="15"/>
                        <w:szCs w:val="15"/>
                      </w:rPr>
                    </w:pPr>
                  </w:p>
                </w:tc>
                <w:tc>
                  <w:tcPr>
                    <w:tcW w:w="413" w:type="pct"/>
                    <w:vMerge/>
                    <w:shd w:val="clear" w:color="auto" w:fill="auto"/>
                    <w:vAlign w:val="center"/>
                  </w:tcPr>
                  <w:p w:rsidR="00C73370" w:rsidRPr="00C73370" w:rsidRDefault="00C73370" w:rsidP="007A0326">
                    <w:pPr>
                      <w:jc w:val="center"/>
                      <w:rPr>
                        <w:sz w:val="15"/>
                        <w:szCs w:val="15"/>
                      </w:rPr>
                    </w:pPr>
                  </w:p>
                </w:tc>
                <w:tc>
                  <w:tcPr>
                    <w:tcW w:w="422" w:type="pct"/>
                    <w:shd w:val="clear" w:color="auto" w:fill="auto"/>
                    <w:vAlign w:val="center"/>
                  </w:tcPr>
                  <w:p w:rsidR="00C73370" w:rsidRPr="00C73370" w:rsidRDefault="00C73370" w:rsidP="007A0326">
                    <w:pPr>
                      <w:spacing w:line="240" w:lineRule="exact"/>
                      <w:rPr>
                        <w:sz w:val="15"/>
                        <w:szCs w:val="15"/>
                      </w:rPr>
                    </w:pPr>
                    <w:r w:rsidRPr="00C73370">
                      <w:rPr>
                        <w:sz w:val="15"/>
                        <w:szCs w:val="15"/>
                      </w:rPr>
                      <w:t>福建华兴创业投资有限公司</w:t>
                    </w:r>
                  </w:p>
                </w:tc>
                <w:tc>
                  <w:tcPr>
                    <w:tcW w:w="1922" w:type="pct"/>
                    <w:vMerge/>
                    <w:shd w:val="clear" w:color="auto" w:fill="auto"/>
                    <w:vAlign w:val="center"/>
                  </w:tcPr>
                  <w:p w:rsidR="00C73370" w:rsidRPr="00C73370" w:rsidRDefault="00C73370" w:rsidP="007A0326">
                    <w:pPr>
                      <w:spacing w:line="240" w:lineRule="exact"/>
                      <w:rPr>
                        <w:sz w:val="15"/>
                        <w:szCs w:val="15"/>
                      </w:rPr>
                    </w:pPr>
                  </w:p>
                </w:tc>
                <w:tc>
                  <w:tcPr>
                    <w:tcW w:w="497" w:type="pct"/>
                    <w:vMerge/>
                    <w:shd w:val="clear" w:color="auto" w:fill="auto"/>
                    <w:vAlign w:val="center"/>
                  </w:tcPr>
                  <w:p w:rsidR="00C73370" w:rsidRPr="00C73370" w:rsidRDefault="00C73370" w:rsidP="007A0326">
                    <w:pPr>
                      <w:spacing w:line="240" w:lineRule="exact"/>
                      <w:rPr>
                        <w:sz w:val="15"/>
                        <w:szCs w:val="15"/>
                      </w:rPr>
                    </w:pPr>
                  </w:p>
                </w:tc>
                <w:tc>
                  <w:tcPr>
                    <w:tcW w:w="295" w:type="pct"/>
                    <w:vMerge/>
                    <w:shd w:val="clear" w:color="auto" w:fill="auto"/>
                    <w:vAlign w:val="center"/>
                  </w:tcPr>
                  <w:p w:rsidR="00C73370" w:rsidRPr="00C73370" w:rsidRDefault="00C73370" w:rsidP="007A0326">
                    <w:pPr>
                      <w:jc w:val="center"/>
                      <w:rPr>
                        <w:sz w:val="15"/>
                        <w:szCs w:val="15"/>
                      </w:rPr>
                    </w:pPr>
                  </w:p>
                </w:tc>
                <w:tc>
                  <w:tcPr>
                    <w:tcW w:w="297" w:type="pct"/>
                    <w:vMerge/>
                    <w:shd w:val="clear" w:color="auto" w:fill="auto"/>
                    <w:vAlign w:val="center"/>
                  </w:tcPr>
                  <w:p w:rsidR="00C73370" w:rsidRPr="00C73370" w:rsidRDefault="00C73370" w:rsidP="007A0326">
                    <w:pPr>
                      <w:jc w:val="center"/>
                      <w:rPr>
                        <w:sz w:val="15"/>
                        <w:szCs w:val="15"/>
                      </w:rPr>
                    </w:pPr>
                  </w:p>
                </w:tc>
                <w:tc>
                  <w:tcPr>
                    <w:tcW w:w="365" w:type="pct"/>
                    <w:vMerge/>
                    <w:shd w:val="clear" w:color="auto" w:fill="auto"/>
                    <w:vAlign w:val="center"/>
                  </w:tcPr>
                  <w:p w:rsidR="00C73370" w:rsidRPr="00C73370" w:rsidRDefault="00C73370" w:rsidP="007A0326">
                    <w:pPr>
                      <w:jc w:val="center"/>
                      <w:rPr>
                        <w:sz w:val="15"/>
                        <w:szCs w:val="15"/>
                      </w:rPr>
                    </w:pPr>
                  </w:p>
                </w:tc>
                <w:tc>
                  <w:tcPr>
                    <w:tcW w:w="344" w:type="pct"/>
                    <w:vMerge/>
                    <w:shd w:val="clear" w:color="auto" w:fill="auto"/>
                    <w:vAlign w:val="center"/>
                  </w:tcPr>
                  <w:p w:rsidR="00C73370" w:rsidRPr="00C73370" w:rsidRDefault="00C73370" w:rsidP="007A0326">
                    <w:pPr>
                      <w:jc w:val="center"/>
                      <w:rPr>
                        <w:sz w:val="15"/>
                        <w:szCs w:val="15"/>
                      </w:rPr>
                    </w:pPr>
                  </w:p>
                </w:tc>
              </w:tr>
            </w:sdtContent>
          </w:sdt>
          <w:sdt>
            <w:sdtPr>
              <w:rPr>
                <w:sz w:val="15"/>
                <w:szCs w:val="15"/>
              </w:rPr>
              <w:alias w:val="与重大资产重组相关的承诺"/>
              <w:tag w:val="_TUP_15c790317fea4a26bb8bce8d0cb38102"/>
              <w:id w:val="26040519"/>
              <w:lock w:val="sdtLocked"/>
            </w:sdtPr>
            <w:sdtEndPr/>
            <w:sdtContent>
              <w:tr w:rsidR="00C73370" w:rsidRPr="00C73370" w:rsidTr="007A0326">
                <w:trPr>
                  <w:trHeight w:val="1258"/>
                </w:trPr>
                <w:tc>
                  <w:tcPr>
                    <w:tcW w:w="445" w:type="pct"/>
                    <w:vMerge/>
                    <w:shd w:val="clear" w:color="auto" w:fill="auto"/>
                    <w:vAlign w:val="center"/>
                  </w:tcPr>
                  <w:p w:rsidR="00C73370" w:rsidRPr="00C73370" w:rsidRDefault="00C73370" w:rsidP="007A0326">
                    <w:pPr>
                      <w:spacing w:line="240" w:lineRule="exact"/>
                      <w:rPr>
                        <w:sz w:val="15"/>
                        <w:szCs w:val="15"/>
                      </w:rPr>
                    </w:pPr>
                  </w:p>
                </w:tc>
                <w:tc>
                  <w:tcPr>
                    <w:tcW w:w="413" w:type="pct"/>
                    <w:vMerge/>
                    <w:shd w:val="clear" w:color="auto" w:fill="auto"/>
                    <w:vAlign w:val="center"/>
                  </w:tcPr>
                  <w:p w:rsidR="00C73370" w:rsidRPr="00C73370" w:rsidRDefault="00C73370" w:rsidP="007A0326">
                    <w:pPr>
                      <w:jc w:val="center"/>
                      <w:rPr>
                        <w:sz w:val="15"/>
                        <w:szCs w:val="15"/>
                      </w:rPr>
                    </w:pPr>
                  </w:p>
                </w:tc>
                <w:tc>
                  <w:tcPr>
                    <w:tcW w:w="422" w:type="pct"/>
                    <w:shd w:val="clear" w:color="auto" w:fill="auto"/>
                    <w:vAlign w:val="center"/>
                  </w:tcPr>
                  <w:p w:rsidR="00C73370" w:rsidRPr="00C73370" w:rsidRDefault="00C73370" w:rsidP="007A0326">
                    <w:pPr>
                      <w:spacing w:line="240" w:lineRule="exact"/>
                      <w:rPr>
                        <w:sz w:val="15"/>
                        <w:szCs w:val="15"/>
                      </w:rPr>
                    </w:pPr>
                    <w:r w:rsidRPr="00C73370">
                      <w:rPr>
                        <w:sz w:val="15"/>
                        <w:szCs w:val="15"/>
                      </w:rPr>
                      <w:t>福建省铁路投资有限责任公司</w:t>
                    </w:r>
                  </w:p>
                </w:tc>
                <w:tc>
                  <w:tcPr>
                    <w:tcW w:w="1922" w:type="pct"/>
                    <w:vMerge/>
                    <w:shd w:val="clear" w:color="auto" w:fill="auto"/>
                    <w:vAlign w:val="center"/>
                  </w:tcPr>
                  <w:p w:rsidR="00C73370" w:rsidRPr="00C73370" w:rsidRDefault="00C73370" w:rsidP="007A0326">
                    <w:pPr>
                      <w:spacing w:line="240" w:lineRule="exact"/>
                      <w:rPr>
                        <w:sz w:val="15"/>
                        <w:szCs w:val="15"/>
                      </w:rPr>
                    </w:pPr>
                  </w:p>
                </w:tc>
                <w:tc>
                  <w:tcPr>
                    <w:tcW w:w="497" w:type="pct"/>
                    <w:vMerge/>
                    <w:shd w:val="clear" w:color="auto" w:fill="auto"/>
                    <w:vAlign w:val="center"/>
                  </w:tcPr>
                  <w:p w:rsidR="00C73370" w:rsidRPr="00C73370" w:rsidRDefault="00C73370" w:rsidP="007A0326">
                    <w:pPr>
                      <w:spacing w:line="240" w:lineRule="exact"/>
                      <w:rPr>
                        <w:sz w:val="15"/>
                        <w:szCs w:val="15"/>
                      </w:rPr>
                    </w:pPr>
                  </w:p>
                </w:tc>
                <w:tc>
                  <w:tcPr>
                    <w:tcW w:w="295" w:type="pct"/>
                    <w:vMerge/>
                    <w:shd w:val="clear" w:color="auto" w:fill="auto"/>
                    <w:vAlign w:val="center"/>
                  </w:tcPr>
                  <w:p w:rsidR="00C73370" w:rsidRPr="00C73370" w:rsidRDefault="00C73370" w:rsidP="007A0326">
                    <w:pPr>
                      <w:jc w:val="center"/>
                      <w:rPr>
                        <w:sz w:val="15"/>
                        <w:szCs w:val="15"/>
                      </w:rPr>
                    </w:pPr>
                  </w:p>
                </w:tc>
                <w:tc>
                  <w:tcPr>
                    <w:tcW w:w="297" w:type="pct"/>
                    <w:vMerge/>
                    <w:shd w:val="clear" w:color="auto" w:fill="auto"/>
                    <w:vAlign w:val="center"/>
                  </w:tcPr>
                  <w:p w:rsidR="00C73370" w:rsidRPr="00C73370" w:rsidRDefault="00C73370" w:rsidP="007A0326">
                    <w:pPr>
                      <w:jc w:val="center"/>
                      <w:rPr>
                        <w:sz w:val="15"/>
                        <w:szCs w:val="15"/>
                      </w:rPr>
                    </w:pPr>
                  </w:p>
                </w:tc>
                <w:tc>
                  <w:tcPr>
                    <w:tcW w:w="365" w:type="pct"/>
                    <w:vMerge/>
                    <w:shd w:val="clear" w:color="auto" w:fill="auto"/>
                    <w:vAlign w:val="center"/>
                  </w:tcPr>
                  <w:p w:rsidR="00C73370" w:rsidRPr="00C73370" w:rsidRDefault="00C73370" w:rsidP="007A0326">
                    <w:pPr>
                      <w:jc w:val="center"/>
                      <w:rPr>
                        <w:sz w:val="15"/>
                        <w:szCs w:val="15"/>
                      </w:rPr>
                    </w:pPr>
                  </w:p>
                </w:tc>
                <w:tc>
                  <w:tcPr>
                    <w:tcW w:w="344" w:type="pct"/>
                    <w:vMerge/>
                    <w:shd w:val="clear" w:color="auto" w:fill="auto"/>
                    <w:vAlign w:val="center"/>
                  </w:tcPr>
                  <w:p w:rsidR="00C73370" w:rsidRPr="00C73370" w:rsidRDefault="00C73370" w:rsidP="007A0326">
                    <w:pPr>
                      <w:jc w:val="center"/>
                      <w:rPr>
                        <w:sz w:val="15"/>
                        <w:szCs w:val="15"/>
                      </w:rPr>
                    </w:pPr>
                  </w:p>
                </w:tc>
              </w:tr>
            </w:sdtContent>
          </w:sdt>
          <w:sdt>
            <w:sdtPr>
              <w:rPr>
                <w:sz w:val="15"/>
                <w:szCs w:val="15"/>
              </w:rPr>
              <w:alias w:val="与重大资产重组相关的承诺"/>
              <w:tag w:val="_TUP_15c790317fea4a26bb8bce8d0cb38102"/>
              <w:id w:val="26040520"/>
              <w:lock w:val="sdtLocked"/>
            </w:sdtPr>
            <w:sdtEndPr>
              <w:rPr>
                <w:rFonts w:hint="eastAsia"/>
              </w:rPr>
            </w:sdtEndPr>
            <w:sdtContent>
              <w:tr w:rsidR="00C73370" w:rsidRPr="00C73370" w:rsidTr="007A0326">
                <w:trPr>
                  <w:trHeight w:val="1258"/>
                </w:trPr>
                <w:tc>
                  <w:tcPr>
                    <w:tcW w:w="445" w:type="pct"/>
                    <w:vMerge/>
                    <w:shd w:val="clear" w:color="auto" w:fill="auto"/>
                    <w:vAlign w:val="center"/>
                  </w:tcPr>
                  <w:p w:rsidR="00C73370" w:rsidRPr="00C73370" w:rsidRDefault="00C73370" w:rsidP="007A0326">
                    <w:pPr>
                      <w:spacing w:line="240" w:lineRule="exact"/>
                      <w:rPr>
                        <w:sz w:val="15"/>
                        <w:szCs w:val="15"/>
                      </w:rPr>
                    </w:pPr>
                  </w:p>
                </w:tc>
                <w:tc>
                  <w:tcPr>
                    <w:tcW w:w="413" w:type="pct"/>
                    <w:vMerge/>
                    <w:shd w:val="clear" w:color="auto" w:fill="auto"/>
                    <w:vAlign w:val="center"/>
                  </w:tcPr>
                  <w:p w:rsidR="00C73370" w:rsidRPr="00C73370" w:rsidRDefault="00C73370" w:rsidP="007A0326">
                    <w:pPr>
                      <w:jc w:val="center"/>
                      <w:rPr>
                        <w:sz w:val="15"/>
                        <w:szCs w:val="15"/>
                      </w:rPr>
                    </w:pPr>
                  </w:p>
                </w:tc>
                <w:tc>
                  <w:tcPr>
                    <w:tcW w:w="422" w:type="pct"/>
                    <w:shd w:val="clear" w:color="auto" w:fill="auto"/>
                    <w:vAlign w:val="center"/>
                  </w:tcPr>
                  <w:p w:rsidR="00C73370" w:rsidRPr="00C73370" w:rsidRDefault="00C73370" w:rsidP="007A0326">
                    <w:pPr>
                      <w:spacing w:line="240" w:lineRule="exact"/>
                      <w:rPr>
                        <w:sz w:val="15"/>
                        <w:szCs w:val="15"/>
                      </w:rPr>
                    </w:pPr>
                    <w:r w:rsidRPr="00C73370">
                      <w:rPr>
                        <w:sz w:val="15"/>
                        <w:szCs w:val="15"/>
                      </w:rPr>
                      <w:t>福建华兴新兴创业投资有限公</w:t>
                    </w:r>
                    <w:r>
                      <w:rPr>
                        <w:rFonts w:hint="eastAsia"/>
                        <w:sz w:val="15"/>
                        <w:szCs w:val="15"/>
                      </w:rPr>
                      <w:t>司</w:t>
                    </w:r>
                  </w:p>
                </w:tc>
                <w:tc>
                  <w:tcPr>
                    <w:tcW w:w="1922" w:type="pct"/>
                    <w:vMerge/>
                    <w:shd w:val="clear" w:color="auto" w:fill="auto"/>
                    <w:vAlign w:val="center"/>
                  </w:tcPr>
                  <w:p w:rsidR="00C73370" w:rsidRPr="00C73370" w:rsidRDefault="00C73370" w:rsidP="007A0326">
                    <w:pPr>
                      <w:spacing w:line="240" w:lineRule="exact"/>
                      <w:rPr>
                        <w:sz w:val="15"/>
                        <w:szCs w:val="15"/>
                      </w:rPr>
                    </w:pPr>
                  </w:p>
                </w:tc>
                <w:tc>
                  <w:tcPr>
                    <w:tcW w:w="497" w:type="pct"/>
                    <w:vMerge/>
                    <w:shd w:val="clear" w:color="auto" w:fill="auto"/>
                    <w:vAlign w:val="center"/>
                  </w:tcPr>
                  <w:p w:rsidR="00C73370" w:rsidRPr="00C73370" w:rsidRDefault="00C73370" w:rsidP="007A0326">
                    <w:pPr>
                      <w:spacing w:line="240" w:lineRule="exact"/>
                      <w:rPr>
                        <w:sz w:val="15"/>
                        <w:szCs w:val="15"/>
                      </w:rPr>
                    </w:pPr>
                  </w:p>
                </w:tc>
                <w:tc>
                  <w:tcPr>
                    <w:tcW w:w="295" w:type="pct"/>
                    <w:vMerge/>
                    <w:shd w:val="clear" w:color="auto" w:fill="auto"/>
                    <w:vAlign w:val="center"/>
                  </w:tcPr>
                  <w:p w:rsidR="00C73370" w:rsidRPr="00C73370" w:rsidRDefault="00C73370" w:rsidP="007A0326">
                    <w:pPr>
                      <w:jc w:val="center"/>
                      <w:rPr>
                        <w:sz w:val="15"/>
                        <w:szCs w:val="15"/>
                      </w:rPr>
                    </w:pPr>
                  </w:p>
                </w:tc>
                <w:tc>
                  <w:tcPr>
                    <w:tcW w:w="297" w:type="pct"/>
                    <w:vMerge/>
                    <w:shd w:val="clear" w:color="auto" w:fill="auto"/>
                    <w:vAlign w:val="center"/>
                  </w:tcPr>
                  <w:p w:rsidR="00C73370" w:rsidRPr="00C73370" w:rsidRDefault="00C73370" w:rsidP="007A0326">
                    <w:pPr>
                      <w:jc w:val="center"/>
                      <w:rPr>
                        <w:sz w:val="15"/>
                        <w:szCs w:val="15"/>
                      </w:rPr>
                    </w:pPr>
                  </w:p>
                </w:tc>
                <w:tc>
                  <w:tcPr>
                    <w:tcW w:w="365" w:type="pct"/>
                    <w:vMerge/>
                    <w:shd w:val="clear" w:color="auto" w:fill="auto"/>
                    <w:vAlign w:val="center"/>
                  </w:tcPr>
                  <w:p w:rsidR="00C73370" w:rsidRPr="00C73370" w:rsidRDefault="00C73370" w:rsidP="007A0326">
                    <w:pPr>
                      <w:jc w:val="center"/>
                      <w:rPr>
                        <w:sz w:val="15"/>
                        <w:szCs w:val="15"/>
                      </w:rPr>
                    </w:pPr>
                  </w:p>
                </w:tc>
                <w:tc>
                  <w:tcPr>
                    <w:tcW w:w="344" w:type="pct"/>
                    <w:vMerge/>
                    <w:shd w:val="clear" w:color="auto" w:fill="auto"/>
                    <w:vAlign w:val="center"/>
                  </w:tcPr>
                  <w:p w:rsidR="00C73370" w:rsidRPr="00C73370" w:rsidRDefault="00C73370" w:rsidP="007A0326">
                    <w:pPr>
                      <w:jc w:val="center"/>
                      <w:rPr>
                        <w:sz w:val="15"/>
                        <w:szCs w:val="15"/>
                      </w:rPr>
                    </w:pPr>
                  </w:p>
                </w:tc>
              </w:tr>
            </w:sdtContent>
          </w:sdt>
          <w:sdt>
            <w:sdtPr>
              <w:rPr>
                <w:rFonts w:hint="eastAsia"/>
                <w:sz w:val="15"/>
                <w:szCs w:val="15"/>
              </w:rPr>
              <w:alias w:val="与重大资产重组相关的承诺"/>
              <w:tag w:val="_TUP_15c790317fea4a26bb8bce8d0cb38102"/>
              <w:id w:val="26040525"/>
              <w:lock w:val="sdtLocked"/>
            </w:sdtPr>
            <w:sdtEndPr>
              <w:rPr>
                <w:rFonts w:hint="default"/>
              </w:rPr>
            </w:sdtEndPr>
            <w:sdtContent>
              <w:tr w:rsidR="00C73370" w:rsidTr="007A0326">
                <w:tc>
                  <w:tcPr>
                    <w:tcW w:w="445" w:type="pct"/>
                    <w:shd w:val="clear" w:color="auto" w:fill="auto"/>
                    <w:vAlign w:val="center"/>
                  </w:tcPr>
                  <w:sdt>
                    <w:sdtPr>
                      <w:rPr>
                        <w:rFonts w:hint="eastAsia"/>
                        <w:sz w:val="15"/>
                        <w:szCs w:val="15"/>
                      </w:rPr>
                      <w:tag w:val="_PLD_5860a927f4cd4a999674350df1b20611"/>
                      <w:id w:val="26040521"/>
                      <w:lock w:val="sdtLocked"/>
                    </w:sdtPr>
                    <w:sdtContent>
                      <w:p w:rsidR="00C73370" w:rsidRPr="00A27965" w:rsidRDefault="00C73370" w:rsidP="007A0326">
                        <w:pPr>
                          <w:spacing w:line="240" w:lineRule="exact"/>
                          <w:rPr>
                            <w:sz w:val="15"/>
                            <w:szCs w:val="15"/>
                          </w:rPr>
                        </w:pPr>
                        <w:r w:rsidRPr="00A27965">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2604052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13" w:type="pct"/>
                        <w:shd w:val="clear" w:color="auto" w:fill="auto"/>
                        <w:vAlign w:val="center"/>
                      </w:tcPr>
                      <w:p w:rsidR="00C73370" w:rsidRPr="00A27965" w:rsidRDefault="00C73370" w:rsidP="007A0326">
                        <w:pPr>
                          <w:jc w:val="center"/>
                          <w:rPr>
                            <w:sz w:val="15"/>
                            <w:szCs w:val="15"/>
                          </w:rPr>
                        </w:pPr>
                        <w:r>
                          <w:rPr>
                            <w:sz w:val="15"/>
                            <w:szCs w:val="15"/>
                          </w:rPr>
                          <w:t>解决同业竞争</w:t>
                        </w:r>
                      </w:p>
                    </w:tc>
                  </w:sdtContent>
                </w:sdt>
                <w:tc>
                  <w:tcPr>
                    <w:tcW w:w="422" w:type="pct"/>
                    <w:shd w:val="clear" w:color="auto" w:fill="auto"/>
                    <w:vAlign w:val="center"/>
                  </w:tcPr>
                  <w:p w:rsidR="00C73370" w:rsidRPr="00A27965" w:rsidRDefault="00C73370" w:rsidP="007A0326">
                    <w:pPr>
                      <w:spacing w:line="240" w:lineRule="exact"/>
                      <w:rPr>
                        <w:sz w:val="15"/>
                        <w:szCs w:val="15"/>
                      </w:rPr>
                    </w:pPr>
                    <w:r w:rsidRPr="00041BD1">
                      <w:rPr>
                        <w:rFonts w:hint="eastAsia"/>
                        <w:sz w:val="15"/>
                        <w:szCs w:val="15"/>
                      </w:rPr>
                      <w:t>福建省投资开发集团有限责任公司</w:t>
                    </w:r>
                  </w:p>
                </w:tc>
                <w:tc>
                  <w:tcPr>
                    <w:tcW w:w="1922" w:type="pct"/>
                    <w:shd w:val="clear" w:color="auto" w:fill="auto"/>
                    <w:vAlign w:val="center"/>
                  </w:tcPr>
                  <w:p w:rsidR="00C73370" w:rsidRPr="00DD15C6" w:rsidRDefault="00C73370" w:rsidP="007A0326">
                    <w:pPr>
                      <w:spacing w:line="240" w:lineRule="exact"/>
                      <w:rPr>
                        <w:sz w:val="15"/>
                        <w:szCs w:val="15"/>
                      </w:rPr>
                    </w:pPr>
                    <w:r w:rsidRPr="00DD15C6">
                      <w:rPr>
                        <w:sz w:val="15"/>
                        <w:szCs w:val="15"/>
                      </w:rPr>
                      <w:t>1、本公司承诺，本次重大资产重组完成后，在闽投海电、闽投电力、闽投抽水蓄能、宁德闽投、霞浦闽东中的任意一家实体稳定投产、于一个完整会计年度内实现盈利、不存在合规性问题并符合上市条件后一年内，本公司将与上市公司充分协商，启动将相关符合上市条件的资产注入上市公司的程序，具体的注入方式包括但不限于接受上市公司支付的现金、认购上市公司非公开发行的股份以及其他法律法规规定的合法方式；但如果前述资产在按照本承诺启动资产注入工作之前已经不再从事发电类业务、其他股东不同意放弃优先购买权的除外。</w:t>
                    </w:r>
                  </w:p>
                  <w:p w:rsidR="00C73370" w:rsidRPr="00DD15C6" w:rsidRDefault="00C73370" w:rsidP="007A0326">
                    <w:pPr>
                      <w:spacing w:line="240" w:lineRule="exact"/>
                      <w:rPr>
                        <w:sz w:val="15"/>
                        <w:szCs w:val="15"/>
                      </w:rPr>
                    </w:pPr>
                    <w:r w:rsidRPr="00DD15C6">
                      <w:rPr>
                        <w:rFonts w:hint="eastAsia"/>
                        <w:sz w:val="15"/>
                        <w:szCs w:val="15"/>
                      </w:rPr>
                      <w:t>上述承诺中的“稳定投产”系指相关公司的所有发电机组或发电工程试运行期满后，确定发电机组或发电工程的技术指标符合产品技术文件规定，并签署相关验收证书（试运行的标准按照启动资产注入工作时有效的相关发电机组验收规范执行）。</w:t>
                    </w:r>
                  </w:p>
                  <w:p w:rsidR="00C73370" w:rsidRPr="00DD15C6" w:rsidRDefault="00C73370" w:rsidP="007A0326">
                    <w:pPr>
                      <w:spacing w:line="240" w:lineRule="exact"/>
                      <w:rPr>
                        <w:sz w:val="15"/>
                        <w:szCs w:val="15"/>
                      </w:rPr>
                    </w:pPr>
                    <w:r w:rsidRPr="00DD15C6">
                      <w:rPr>
                        <w:sz w:val="15"/>
                        <w:szCs w:val="15"/>
                      </w:rPr>
                      <w:t>2、除上述承诺事宜以外，本公司进一步承诺，在本次重大资产重组完成后，作为上市公司的控股股东期间，本公司不会在中国境内外，以任何方式（包括但不限于独资经营、合资经营或拥有另一公司或企业的股份及其它权益）直接或间接控制与上市公司构成实质性竞争的任何经济实体、机构或经济组织。</w:t>
                    </w:r>
                  </w:p>
                  <w:p w:rsidR="00C73370" w:rsidRPr="00DD15C6" w:rsidRDefault="00C73370" w:rsidP="007A0326">
                    <w:pPr>
                      <w:spacing w:line="240" w:lineRule="exact"/>
                      <w:rPr>
                        <w:sz w:val="15"/>
                        <w:szCs w:val="15"/>
                      </w:rPr>
                    </w:pPr>
                    <w:r w:rsidRPr="00DD15C6">
                      <w:rPr>
                        <w:sz w:val="15"/>
                        <w:szCs w:val="15"/>
                      </w:rPr>
                      <w:t>3、本公司将全力支持上市公司的发展，如发现未来在境内与上市公司业务相关的资产运作、并购等商业机会，本公司将优先提供给上市公司，由上市公司决定是否利用该等商业机会。若在上述过程中出现因上市公司放弃上述商业机会而最终由本公司承接的情况，本公司将在该等资产符合注入上市公司条件后注入上市公司。若存在无法满足注入上市公司条件的情况，本公司依法将其持有的该等资产转让给第三方或由上市公司代管、监管，直至该等资产符合注入上市公司条件后注入上市公司。</w:t>
                    </w:r>
                  </w:p>
                  <w:p w:rsidR="00C73370" w:rsidRPr="00DD15C6" w:rsidRDefault="00C73370" w:rsidP="007A0326">
                    <w:pPr>
                      <w:spacing w:line="240" w:lineRule="exact"/>
                      <w:rPr>
                        <w:sz w:val="15"/>
                        <w:szCs w:val="15"/>
                      </w:rPr>
                    </w:pPr>
                    <w:r w:rsidRPr="00DD15C6">
                      <w:rPr>
                        <w:sz w:val="15"/>
                        <w:szCs w:val="15"/>
                      </w:rPr>
                      <w:t>4、本次重大资产重组完成后，本公司保证将采取合法及有效的措施，促使本公司投资拥有控制权的其他公司、企业与其他经济组织，不以任何形式直接或间接控制与上市公司相同或相似的、对上市公司业务构成或可能构成竞争的任何经济实体、机构或经济组织。若本公司投资控制的相关公司、企业出现直接或间接控制与上市公司产品或业务构成竞争的经济实体、机构或经济组织之情况，则本公司投资控制的相关公司、企业将以停止生产或经营相竞争业务或产品、或者将相竞争的业务纳入到上市公司经营、或者将相竞争的业务转让给与本公司无关联关系的第三方、或者采取其</w:t>
                    </w:r>
                    <w:r w:rsidRPr="00DD15C6">
                      <w:rPr>
                        <w:rFonts w:hint="eastAsia"/>
                        <w:sz w:val="15"/>
                        <w:szCs w:val="15"/>
                      </w:rPr>
                      <w:t>他方式避免同业竞争。</w:t>
                    </w:r>
                  </w:p>
                  <w:p w:rsidR="00C73370" w:rsidRPr="004B710D" w:rsidRDefault="00C73370" w:rsidP="007A0326">
                    <w:pPr>
                      <w:spacing w:line="240" w:lineRule="exact"/>
                      <w:rPr>
                        <w:sz w:val="15"/>
                        <w:szCs w:val="15"/>
                      </w:rPr>
                    </w:pPr>
                    <w:r w:rsidRPr="00DD15C6">
                      <w:rPr>
                        <w:rFonts w:hint="eastAsia"/>
                        <w:sz w:val="15"/>
                        <w:szCs w:val="15"/>
                      </w:rPr>
                      <w:t>本承诺函自出具之日起至本公司作为上市公司的控股股东期间持续有效。</w:t>
                    </w:r>
                  </w:p>
                </w:tc>
                <w:tc>
                  <w:tcPr>
                    <w:tcW w:w="497" w:type="pct"/>
                    <w:shd w:val="clear" w:color="auto" w:fill="auto"/>
                    <w:vAlign w:val="center"/>
                  </w:tcPr>
                  <w:p w:rsidR="00C73370" w:rsidRPr="00041BD1" w:rsidRDefault="00C73370" w:rsidP="007A0326">
                    <w:pPr>
                      <w:spacing w:line="240" w:lineRule="exact"/>
                      <w:rPr>
                        <w:sz w:val="15"/>
                        <w:szCs w:val="15"/>
                      </w:rPr>
                    </w:pPr>
                    <w:r w:rsidRPr="00041BD1">
                      <w:rPr>
                        <w:rFonts w:hint="eastAsia"/>
                        <w:sz w:val="15"/>
                        <w:szCs w:val="15"/>
                      </w:rPr>
                      <w:t>承诺时间：20</w:t>
                    </w:r>
                    <w:r>
                      <w:rPr>
                        <w:rFonts w:hint="eastAsia"/>
                        <w:sz w:val="15"/>
                        <w:szCs w:val="15"/>
                      </w:rPr>
                      <w:t>19</w:t>
                    </w:r>
                    <w:r w:rsidRPr="00041BD1">
                      <w:rPr>
                        <w:rFonts w:hint="eastAsia"/>
                        <w:sz w:val="15"/>
                        <w:szCs w:val="15"/>
                      </w:rPr>
                      <w:t>年</w:t>
                    </w:r>
                    <w:r>
                      <w:rPr>
                        <w:rFonts w:hint="eastAsia"/>
                        <w:sz w:val="15"/>
                        <w:szCs w:val="15"/>
                      </w:rPr>
                      <w:t>7</w:t>
                    </w:r>
                    <w:r w:rsidRPr="00041BD1">
                      <w:rPr>
                        <w:rFonts w:hint="eastAsia"/>
                        <w:sz w:val="15"/>
                        <w:szCs w:val="15"/>
                      </w:rPr>
                      <w:t>月</w:t>
                    </w:r>
                    <w:r>
                      <w:rPr>
                        <w:rFonts w:hint="eastAsia"/>
                        <w:sz w:val="15"/>
                        <w:szCs w:val="15"/>
                      </w:rPr>
                      <w:t>17</w:t>
                    </w:r>
                    <w:r w:rsidRPr="00041BD1">
                      <w:rPr>
                        <w:rFonts w:hint="eastAsia"/>
                        <w:sz w:val="15"/>
                        <w:szCs w:val="15"/>
                      </w:rPr>
                      <w:t>日</w:t>
                    </w:r>
                  </w:p>
                  <w:p w:rsidR="00C73370" w:rsidRPr="00961F40" w:rsidRDefault="00C73370" w:rsidP="007A0326">
                    <w:pPr>
                      <w:spacing w:line="240" w:lineRule="exact"/>
                      <w:rPr>
                        <w:sz w:val="15"/>
                        <w:szCs w:val="15"/>
                      </w:rPr>
                    </w:pPr>
                    <w:r w:rsidRPr="00041BD1">
                      <w:rPr>
                        <w:rFonts w:hint="eastAsia"/>
                        <w:sz w:val="15"/>
                        <w:szCs w:val="15"/>
                      </w:rPr>
                      <w:t>期限：长期有效</w:t>
                    </w:r>
                  </w:p>
                </w:tc>
                <w:sdt>
                  <w:sdtPr>
                    <w:rPr>
                      <w:sz w:val="15"/>
                      <w:szCs w:val="15"/>
                    </w:rPr>
                    <w:alias w:val="与重大资产重组相关的承诺-是否有履行期限"/>
                    <w:tag w:val="_GBC_5b634ddcd7f24eb298fb3573998d3f89"/>
                    <w:id w:val="26040523"/>
                    <w:lock w:val="sdtLocked"/>
                    <w:comboBox>
                      <w:listItem w:displayText="是" w:value="true"/>
                      <w:listItem w:displayText="否" w:value="false"/>
                    </w:comboBox>
                  </w:sdtPr>
                  <w:sdtContent>
                    <w:tc>
                      <w:tcPr>
                        <w:tcW w:w="295" w:type="pct"/>
                        <w:shd w:val="clear" w:color="auto" w:fill="auto"/>
                        <w:vAlign w:val="center"/>
                      </w:tcPr>
                      <w:p w:rsidR="00C73370" w:rsidRPr="00A27965" w:rsidRDefault="00C73370" w:rsidP="007A0326">
                        <w:pPr>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26040524"/>
                    <w:lock w:val="sdtLocked"/>
                    <w:comboBox>
                      <w:listItem w:displayText="是" w:value="true"/>
                      <w:listItem w:displayText="否" w:value="false"/>
                    </w:comboBox>
                  </w:sdtPr>
                  <w:sdtContent>
                    <w:tc>
                      <w:tcPr>
                        <w:tcW w:w="297" w:type="pct"/>
                        <w:shd w:val="clear" w:color="auto" w:fill="auto"/>
                        <w:vAlign w:val="center"/>
                      </w:tcPr>
                      <w:p w:rsidR="00C73370" w:rsidRPr="00A27965" w:rsidRDefault="00C73370" w:rsidP="007A0326">
                        <w:pPr>
                          <w:jc w:val="center"/>
                          <w:rPr>
                            <w:sz w:val="15"/>
                            <w:szCs w:val="15"/>
                          </w:rPr>
                        </w:pPr>
                        <w:r>
                          <w:rPr>
                            <w:sz w:val="15"/>
                            <w:szCs w:val="15"/>
                          </w:rPr>
                          <w:t>是</w:t>
                        </w:r>
                      </w:p>
                    </w:tc>
                  </w:sdtContent>
                </w:sdt>
                <w:tc>
                  <w:tcPr>
                    <w:tcW w:w="365" w:type="pct"/>
                    <w:shd w:val="clear" w:color="auto" w:fill="auto"/>
                    <w:vAlign w:val="center"/>
                  </w:tcPr>
                  <w:p w:rsidR="00C73370" w:rsidRPr="00A27965" w:rsidRDefault="00C73370" w:rsidP="007A0326">
                    <w:pPr>
                      <w:jc w:val="center"/>
                      <w:rPr>
                        <w:sz w:val="15"/>
                        <w:szCs w:val="15"/>
                      </w:rPr>
                    </w:pPr>
                    <w:r>
                      <w:rPr>
                        <w:rFonts w:hint="eastAsia"/>
                        <w:sz w:val="15"/>
                        <w:szCs w:val="15"/>
                      </w:rPr>
                      <w:t>/</w:t>
                    </w:r>
                  </w:p>
                </w:tc>
                <w:tc>
                  <w:tcPr>
                    <w:tcW w:w="344" w:type="pct"/>
                    <w:shd w:val="clear" w:color="auto" w:fill="auto"/>
                    <w:vAlign w:val="center"/>
                  </w:tcPr>
                  <w:p w:rsidR="00C73370" w:rsidRPr="00A27965" w:rsidRDefault="00C73370" w:rsidP="007A0326">
                    <w:pPr>
                      <w:jc w:val="center"/>
                      <w:rPr>
                        <w:sz w:val="15"/>
                        <w:szCs w:val="15"/>
                      </w:rPr>
                    </w:pPr>
                    <w:r>
                      <w:rPr>
                        <w:rFonts w:hint="eastAsia"/>
                        <w:sz w:val="15"/>
                        <w:szCs w:val="15"/>
                      </w:rPr>
                      <w:t>/</w:t>
                    </w:r>
                  </w:p>
                </w:tc>
              </w:tr>
            </w:sdtContent>
          </w:sdt>
          <w:sdt>
            <w:sdtPr>
              <w:rPr>
                <w:rFonts w:hint="eastAsia"/>
                <w:sz w:val="15"/>
                <w:szCs w:val="15"/>
              </w:rPr>
              <w:alias w:val="与重大资产重组相关的承诺"/>
              <w:tag w:val="_TUP_15c790317fea4a26bb8bce8d0cb38102"/>
              <w:id w:val="26040530"/>
              <w:lock w:val="sdtLocked"/>
            </w:sdtPr>
            <w:sdtEndPr>
              <w:rPr>
                <w:rFonts w:hint="default"/>
              </w:rPr>
            </w:sdtEndPr>
            <w:sdtContent>
              <w:tr w:rsidR="00C73370" w:rsidRPr="00DC3E12" w:rsidTr="007A0326">
                <w:trPr>
                  <w:trHeight w:val="875"/>
                </w:trPr>
                <w:tc>
                  <w:tcPr>
                    <w:tcW w:w="445" w:type="pct"/>
                    <w:vMerge w:val="restart"/>
                    <w:shd w:val="clear" w:color="auto" w:fill="auto"/>
                    <w:vAlign w:val="center"/>
                  </w:tcPr>
                  <w:sdt>
                    <w:sdtPr>
                      <w:rPr>
                        <w:rFonts w:hint="eastAsia"/>
                        <w:sz w:val="15"/>
                        <w:szCs w:val="15"/>
                      </w:rPr>
                      <w:tag w:val="_PLD_5860a927f4cd4a999674350df1b20611"/>
                      <w:id w:val="26040526"/>
                      <w:lock w:val="sdtLocked"/>
                    </w:sdtPr>
                    <w:sdtContent>
                      <w:p w:rsidR="00C73370" w:rsidRPr="00DA6879" w:rsidRDefault="00C73370" w:rsidP="007A0326">
                        <w:pPr>
                          <w:spacing w:line="240" w:lineRule="exact"/>
                          <w:rPr>
                            <w:sz w:val="15"/>
                            <w:szCs w:val="15"/>
                          </w:rPr>
                        </w:pPr>
                        <w:r>
                          <w:rPr>
                            <w:rFonts w:hint="eastAsia"/>
                            <w:sz w:val="15"/>
                            <w:szCs w:val="15"/>
                          </w:rPr>
                          <w:t>与重大资产重组相关的承诺</w:t>
                        </w:r>
                      </w:p>
                    </w:sdtContent>
                  </w:sdt>
                </w:tc>
                <w:tc>
                  <w:tcPr>
                    <w:tcW w:w="413" w:type="pct"/>
                    <w:vMerge w:val="restart"/>
                    <w:shd w:val="clear" w:color="auto" w:fill="auto"/>
                    <w:vAlign w:val="center"/>
                  </w:tcPr>
                  <w:sdt>
                    <w:sdtPr>
                      <w:rPr>
                        <w:sz w:val="15"/>
                        <w:szCs w:val="15"/>
                      </w:rPr>
                      <w:alias w:val="与重大资产重组相关的承诺-承诺类型"/>
                      <w:tag w:val="_GBC_aa9c1c9305e348ad982dd128c1675ee8"/>
                      <w:id w:val="2604052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rsidR="00C73370" w:rsidRPr="00DC3E12" w:rsidRDefault="00C73370" w:rsidP="007A0326">
                        <w:pPr>
                          <w:jc w:val="center"/>
                          <w:rPr>
                            <w:sz w:val="15"/>
                            <w:szCs w:val="15"/>
                          </w:rPr>
                        </w:pPr>
                        <w:r>
                          <w:rPr>
                            <w:rFonts w:hint="eastAsia"/>
                            <w:sz w:val="15"/>
                            <w:szCs w:val="15"/>
                          </w:rPr>
                          <w:t>解决同业竞争</w:t>
                        </w:r>
                      </w:p>
                    </w:sdtContent>
                  </w:sdt>
                </w:tc>
                <w:tc>
                  <w:tcPr>
                    <w:tcW w:w="422" w:type="pct"/>
                    <w:shd w:val="clear" w:color="auto" w:fill="auto"/>
                    <w:vAlign w:val="center"/>
                  </w:tcPr>
                  <w:p w:rsidR="00C73370" w:rsidRPr="00DC3E12" w:rsidRDefault="00C73370" w:rsidP="007A0326">
                    <w:pPr>
                      <w:spacing w:line="240" w:lineRule="exact"/>
                      <w:rPr>
                        <w:sz w:val="15"/>
                        <w:szCs w:val="15"/>
                      </w:rPr>
                    </w:pPr>
                    <w:r w:rsidRPr="00DC3E12">
                      <w:rPr>
                        <w:sz w:val="15"/>
                        <w:szCs w:val="15"/>
                      </w:rPr>
                      <w:t>海峡产业投资基金（福建）有限合伙企业</w:t>
                    </w:r>
                  </w:p>
                </w:tc>
                <w:tc>
                  <w:tcPr>
                    <w:tcW w:w="1922" w:type="pct"/>
                    <w:vMerge w:val="restart"/>
                    <w:shd w:val="clear" w:color="auto" w:fill="auto"/>
                    <w:vAlign w:val="center"/>
                  </w:tcPr>
                  <w:p w:rsidR="00C73370" w:rsidRPr="00DC3E12" w:rsidRDefault="00C73370" w:rsidP="007A0326">
                    <w:pPr>
                      <w:spacing w:line="240" w:lineRule="exact"/>
                      <w:rPr>
                        <w:spacing w:val="-4"/>
                        <w:sz w:val="15"/>
                        <w:szCs w:val="15"/>
                      </w:rPr>
                    </w:pPr>
                    <w:r w:rsidRPr="00DC3E12">
                      <w:rPr>
                        <w:spacing w:val="-4"/>
                        <w:sz w:val="15"/>
                        <w:szCs w:val="15"/>
                      </w:rPr>
                      <w:t>1、本公司/本企业目前没有在中国境内或境外以任何形式直接或间接控制或与其他自然人、法人、合伙企业或组织共同控制任何与上市公司存在竞争关系的经济实体、机构、经济组织，本公司/本企业与上市公司不存在同业竞争。</w:t>
                    </w:r>
                  </w:p>
                  <w:p w:rsidR="00C73370" w:rsidRPr="00DC3E12" w:rsidRDefault="00C73370" w:rsidP="007A0326">
                    <w:pPr>
                      <w:spacing w:line="240" w:lineRule="exact"/>
                      <w:rPr>
                        <w:spacing w:val="-4"/>
                        <w:sz w:val="15"/>
                        <w:szCs w:val="15"/>
                      </w:rPr>
                    </w:pPr>
                    <w:r w:rsidRPr="00DC3E12">
                      <w:rPr>
                        <w:spacing w:val="-4"/>
                        <w:sz w:val="15"/>
                        <w:szCs w:val="15"/>
                      </w:rPr>
                      <w:t>2、自本承诺函出具之日起，本公司/本企业作为上市公司股东期间，本公司/本企业不会在中国境内或境外，以任何方式（包括但不限于单独经营、通过合资经营或拥有另一公司或企业的股份及其它权益）直接或间接控制与上市公司构成竞争的任何经济实体、机构或经济组织。</w:t>
                    </w:r>
                  </w:p>
                  <w:p w:rsidR="00C73370" w:rsidRPr="00DC3E12" w:rsidRDefault="00C73370" w:rsidP="007A0326">
                    <w:pPr>
                      <w:spacing w:line="240" w:lineRule="exact"/>
                      <w:rPr>
                        <w:sz w:val="15"/>
                        <w:szCs w:val="15"/>
                      </w:rPr>
                    </w:pPr>
                    <w:r w:rsidRPr="00DC3E12">
                      <w:rPr>
                        <w:spacing w:val="-4"/>
                        <w:sz w:val="15"/>
                        <w:szCs w:val="15"/>
                      </w:rPr>
                      <w:t>3、本公司/本企业保证将采取合法及有效的措施，促使本公司/本企业投资拥有控制权的其他公司、企业与其他经济组织，不以任何形式直接或间接控制与上市公司相同或相似的、对上市公司业务构成或可能构成竞争的任何经济实体、机构或经济组织。若本公司/本企业投资控制的相关公司、企业出现直接或间接控制与上市公司产品或业务构成竞争的经济实体、机构或经济组织之情况，则本公司/本企业投资控制的相关公司、企业将停止生产或经营相竞争业务或产品、或者将相竞争的业务纳入到上市公司经营、或者将相竞争的业务转让给与本公司/本企业无关联关系的第三</w:t>
                    </w:r>
                    <w:r w:rsidRPr="00DC3E12">
                      <w:rPr>
                        <w:rFonts w:hint="eastAsia"/>
                        <w:spacing w:val="-4"/>
                        <w:sz w:val="15"/>
                        <w:szCs w:val="15"/>
                      </w:rPr>
                      <w:t>方、或者采取其他方式避免同业竞争。</w:t>
                    </w:r>
                  </w:p>
                </w:tc>
                <w:tc>
                  <w:tcPr>
                    <w:tcW w:w="497" w:type="pct"/>
                    <w:vMerge w:val="restart"/>
                    <w:shd w:val="clear" w:color="auto" w:fill="auto"/>
                    <w:vAlign w:val="center"/>
                  </w:tcPr>
                  <w:p w:rsidR="00C73370" w:rsidRPr="00041BD1" w:rsidRDefault="00C73370" w:rsidP="007A0326">
                    <w:pPr>
                      <w:spacing w:line="240" w:lineRule="exact"/>
                      <w:rPr>
                        <w:sz w:val="15"/>
                        <w:szCs w:val="15"/>
                      </w:rPr>
                    </w:pPr>
                    <w:r w:rsidRPr="00041BD1">
                      <w:rPr>
                        <w:rFonts w:hint="eastAsia"/>
                        <w:sz w:val="15"/>
                        <w:szCs w:val="15"/>
                      </w:rPr>
                      <w:t>承诺时间：</w:t>
                    </w:r>
                    <w:r w:rsidRPr="00041BD1">
                      <w:rPr>
                        <w:sz w:val="15"/>
                        <w:szCs w:val="15"/>
                      </w:rPr>
                      <w:t>201</w:t>
                    </w:r>
                    <w:r>
                      <w:rPr>
                        <w:rFonts w:hint="eastAsia"/>
                        <w:sz w:val="15"/>
                        <w:szCs w:val="15"/>
                      </w:rPr>
                      <w:t>9</w:t>
                    </w:r>
                    <w:r w:rsidRPr="00041BD1">
                      <w:rPr>
                        <w:sz w:val="15"/>
                        <w:szCs w:val="15"/>
                      </w:rPr>
                      <w:t>年</w:t>
                    </w:r>
                    <w:r>
                      <w:rPr>
                        <w:rFonts w:hint="eastAsia"/>
                        <w:sz w:val="15"/>
                        <w:szCs w:val="15"/>
                      </w:rPr>
                      <w:t>7</w:t>
                    </w:r>
                    <w:r w:rsidRPr="00041BD1">
                      <w:rPr>
                        <w:sz w:val="15"/>
                        <w:szCs w:val="15"/>
                      </w:rPr>
                      <w:t>月</w:t>
                    </w:r>
                    <w:r>
                      <w:rPr>
                        <w:rFonts w:hint="eastAsia"/>
                        <w:sz w:val="15"/>
                        <w:szCs w:val="15"/>
                      </w:rPr>
                      <w:t>17</w:t>
                    </w:r>
                    <w:r w:rsidRPr="00041BD1">
                      <w:rPr>
                        <w:sz w:val="15"/>
                        <w:szCs w:val="15"/>
                      </w:rPr>
                      <w:t>日</w:t>
                    </w:r>
                  </w:p>
                  <w:p w:rsidR="00C73370" w:rsidRPr="00961F40" w:rsidRDefault="00C73370" w:rsidP="007A0326">
                    <w:pPr>
                      <w:spacing w:line="240" w:lineRule="exact"/>
                      <w:rPr>
                        <w:sz w:val="15"/>
                        <w:szCs w:val="15"/>
                      </w:rPr>
                    </w:pPr>
                    <w:r w:rsidRPr="00041BD1">
                      <w:rPr>
                        <w:rFonts w:hint="eastAsia"/>
                        <w:sz w:val="15"/>
                        <w:szCs w:val="15"/>
                      </w:rPr>
                      <w:t>期限：长期有效</w:t>
                    </w:r>
                  </w:p>
                </w:tc>
                <w:tc>
                  <w:tcPr>
                    <w:tcW w:w="295" w:type="pct"/>
                    <w:vMerge w:val="restart"/>
                    <w:shd w:val="clear" w:color="auto" w:fill="auto"/>
                    <w:vAlign w:val="center"/>
                  </w:tcPr>
                  <w:sdt>
                    <w:sdtPr>
                      <w:rPr>
                        <w:sz w:val="15"/>
                        <w:szCs w:val="15"/>
                      </w:rPr>
                      <w:alias w:val="与重大资产重组相关的承诺-是否有履行期限"/>
                      <w:tag w:val="_GBC_5b634ddcd7f24eb298fb3573998d3f89"/>
                      <w:id w:val="26040528"/>
                      <w:lock w:val="sdtLocked"/>
                      <w:comboBox>
                        <w:listItem w:displayText="是" w:value="true"/>
                        <w:listItem w:displayText="否" w:value="false"/>
                      </w:comboBox>
                    </w:sdtPr>
                    <w:sdtContent>
                      <w:p w:rsidR="00C73370" w:rsidRPr="00DC3E12" w:rsidRDefault="00C73370" w:rsidP="007A0326">
                        <w:pPr>
                          <w:jc w:val="center"/>
                          <w:rPr>
                            <w:sz w:val="15"/>
                            <w:szCs w:val="15"/>
                          </w:rPr>
                        </w:pPr>
                        <w:r>
                          <w:rPr>
                            <w:rFonts w:hint="eastAsia"/>
                            <w:sz w:val="15"/>
                            <w:szCs w:val="15"/>
                          </w:rPr>
                          <w:t>是</w:t>
                        </w:r>
                      </w:p>
                    </w:sdtContent>
                  </w:sdt>
                </w:tc>
                <w:tc>
                  <w:tcPr>
                    <w:tcW w:w="297" w:type="pct"/>
                    <w:vMerge w:val="restart"/>
                    <w:shd w:val="clear" w:color="auto" w:fill="auto"/>
                    <w:vAlign w:val="center"/>
                  </w:tcPr>
                  <w:sdt>
                    <w:sdtPr>
                      <w:rPr>
                        <w:sz w:val="15"/>
                        <w:szCs w:val="15"/>
                      </w:rPr>
                      <w:alias w:val="与重大资产重组相关的承诺-是否及时严格履行"/>
                      <w:tag w:val="_GBC_258690e2d1934d0cb87574e307cdecdb"/>
                      <w:id w:val="26040529"/>
                      <w:lock w:val="sdtLocked"/>
                      <w:comboBox>
                        <w:listItem w:displayText="是" w:value="true"/>
                        <w:listItem w:displayText="否" w:value="false"/>
                      </w:comboBox>
                    </w:sdtPr>
                    <w:sdtContent>
                      <w:p w:rsidR="00C73370" w:rsidRPr="00DC3E12" w:rsidRDefault="00C73370" w:rsidP="007A0326">
                        <w:pPr>
                          <w:jc w:val="center"/>
                          <w:rPr>
                            <w:sz w:val="15"/>
                            <w:szCs w:val="15"/>
                          </w:rPr>
                        </w:pPr>
                        <w:r>
                          <w:rPr>
                            <w:rFonts w:hint="eastAsia"/>
                            <w:sz w:val="15"/>
                            <w:szCs w:val="15"/>
                          </w:rPr>
                          <w:t>是</w:t>
                        </w:r>
                      </w:p>
                    </w:sdtContent>
                  </w:sdt>
                </w:tc>
                <w:tc>
                  <w:tcPr>
                    <w:tcW w:w="365" w:type="pct"/>
                    <w:vMerge w:val="restart"/>
                    <w:shd w:val="clear" w:color="auto" w:fill="auto"/>
                    <w:vAlign w:val="center"/>
                  </w:tcPr>
                  <w:p w:rsidR="00C73370" w:rsidRPr="00DC3E12" w:rsidRDefault="00C73370" w:rsidP="007A0326">
                    <w:pPr>
                      <w:jc w:val="center"/>
                      <w:rPr>
                        <w:sz w:val="15"/>
                        <w:szCs w:val="15"/>
                      </w:rPr>
                    </w:pPr>
                    <w:r w:rsidRPr="00DC3E12">
                      <w:rPr>
                        <w:rFonts w:hint="eastAsia"/>
                        <w:sz w:val="15"/>
                        <w:szCs w:val="15"/>
                      </w:rPr>
                      <w:t>/</w:t>
                    </w:r>
                  </w:p>
                </w:tc>
                <w:tc>
                  <w:tcPr>
                    <w:tcW w:w="344" w:type="pct"/>
                    <w:vMerge w:val="restart"/>
                    <w:shd w:val="clear" w:color="auto" w:fill="auto"/>
                    <w:vAlign w:val="center"/>
                  </w:tcPr>
                  <w:p w:rsidR="00C73370" w:rsidRPr="00DC3E12" w:rsidRDefault="00C73370" w:rsidP="007A0326">
                    <w:pPr>
                      <w:jc w:val="center"/>
                      <w:rPr>
                        <w:sz w:val="15"/>
                        <w:szCs w:val="15"/>
                      </w:rPr>
                    </w:pPr>
                    <w:r>
                      <w:rPr>
                        <w:rFonts w:hint="eastAsia"/>
                        <w:sz w:val="15"/>
                        <w:szCs w:val="15"/>
                      </w:rPr>
                      <w:t>/</w:t>
                    </w:r>
                  </w:p>
                </w:tc>
              </w:tr>
            </w:sdtContent>
          </w:sdt>
          <w:sdt>
            <w:sdtPr>
              <w:rPr>
                <w:sz w:val="15"/>
                <w:szCs w:val="15"/>
              </w:rPr>
              <w:alias w:val="与重大资产重组相关的承诺"/>
              <w:tag w:val="_TUP_15c790317fea4a26bb8bce8d0cb38102"/>
              <w:id w:val="26040531"/>
              <w:lock w:val="sdtLocked"/>
            </w:sdtPr>
            <w:sdtEndPr/>
            <w:sdtContent>
              <w:tr w:rsidR="00C73370" w:rsidRPr="00DC3E12" w:rsidTr="007A0326">
                <w:trPr>
                  <w:trHeight w:val="875"/>
                </w:trPr>
                <w:tc>
                  <w:tcPr>
                    <w:tcW w:w="445" w:type="pct"/>
                    <w:vMerge/>
                    <w:shd w:val="clear" w:color="auto" w:fill="auto"/>
                    <w:vAlign w:val="center"/>
                  </w:tcPr>
                  <w:p w:rsidR="00C73370" w:rsidRPr="00DC3E12" w:rsidRDefault="00C73370" w:rsidP="007A0326">
                    <w:pPr>
                      <w:spacing w:line="240" w:lineRule="exact"/>
                      <w:rPr>
                        <w:sz w:val="15"/>
                        <w:szCs w:val="15"/>
                      </w:rPr>
                    </w:pPr>
                  </w:p>
                </w:tc>
                <w:tc>
                  <w:tcPr>
                    <w:tcW w:w="413" w:type="pct"/>
                    <w:vMerge/>
                    <w:shd w:val="clear" w:color="auto" w:fill="auto"/>
                    <w:vAlign w:val="center"/>
                  </w:tcPr>
                  <w:p w:rsidR="00C73370" w:rsidRPr="00DC3E12" w:rsidRDefault="00C73370" w:rsidP="007A0326">
                    <w:pPr>
                      <w:jc w:val="center"/>
                      <w:rPr>
                        <w:sz w:val="15"/>
                        <w:szCs w:val="15"/>
                      </w:rPr>
                    </w:pPr>
                  </w:p>
                </w:tc>
                <w:tc>
                  <w:tcPr>
                    <w:tcW w:w="422" w:type="pct"/>
                    <w:shd w:val="clear" w:color="auto" w:fill="auto"/>
                    <w:vAlign w:val="center"/>
                  </w:tcPr>
                  <w:p w:rsidR="00C73370" w:rsidRPr="00DC3E12" w:rsidRDefault="00C73370" w:rsidP="007A0326">
                    <w:pPr>
                      <w:spacing w:line="240" w:lineRule="exact"/>
                      <w:rPr>
                        <w:sz w:val="15"/>
                        <w:szCs w:val="15"/>
                      </w:rPr>
                    </w:pPr>
                    <w:r w:rsidRPr="00DC3E12">
                      <w:rPr>
                        <w:sz w:val="15"/>
                        <w:szCs w:val="15"/>
                      </w:rPr>
                      <w:t>福建华兴创业投资有限公司</w:t>
                    </w:r>
                  </w:p>
                </w:tc>
                <w:tc>
                  <w:tcPr>
                    <w:tcW w:w="1922" w:type="pct"/>
                    <w:vMerge/>
                    <w:shd w:val="clear" w:color="auto" w:fill="auto"/>
                    <w:vAlign w:val="center"/>
                  </w:tcPr>
                  <w:p w:rsidR="00C73370" w:rsidRPr="00DC3E12" w:rsidRDefault="00C73370" w:rsidP="007A0326">
                    <w:pPr>
                      <w:spacing w:line="240" w:lineRule="exact"/>
                      <w:rPr>
                        <w:sz w:val="15"/>
                        <w:szCs w:val="15"/>
                      </w:rPr>
                    </w:pPr>
                  </w:p>
                </w:tc>
                <w:tc>
                  <w:tcPr>
                    <w:tcW w:w="497" w:type="pct"/>
                    <w:vMerge/>
                    <w:shd w:val="clear" w:color="auto" w:fill="auto"/>
                    <w:vAlign w:val="center"/>
                  </w:tcPr>
                  <w:p w:rsidR="00C73370" w:rsidRPr="00961F40" w:rsidRDefault="00C73370" w:rsidP="007A0326">
                    <w:pPr>
                      <w:spacing w:line="240" w:lineRule="exact"/>
                      <w:rPr>
                        <w:sz w:val="15"/>
                        <w:szCs w:val="15"/>
                      </w:rPr>
                    </w:pPr>
                  </w:p>
                </w:tc>
                <w:tc>
                  <w:tcPr>
                    <w:tcW w:w="295" w:type="pct"/>
                    <w:vMerge/>
                    <w:shd w:val="clear" w:color="auto" w:fill="auto"/>
                    <w:vAlign w:val="center"/>
                  </w:tcPr>
                  <w:p w:rsidR="00C73370" w:rsidRPr="00DC3E12" w:rsidRDefault="00C73370" w:rsidP="007A0326">
                    <w:pPr>
                      <w:jc w:val="center"/>
                      <w:rPr>
                        <w:sz w:val="15"/>
                        <w:szCs w:val="15"/>
                      </w:rPr>
                    </w:pPr>
                  </w:p>
                </w:tc>
                <w:tc>
                  <w:tcPr>
                    <w:tcW w:w="297" w:type="pct"/>
                    <w:vMerge/>
                    <w:shd w:val="clear" w:color="auto" w:fill="auto"/>
                    <w:vAlign w:val="center"/>
                  </w:tcPr>
                  <w:p w:rsidR="00C73370" w:rsidRPr="00DC3E12" w:rsidRDefault="00C73370" w:rsidP="007A0326">
                    <w:pPr>
                      <w:jc w:val="center"/>
                      <w:rPr>
                        <w:sz w:val="15"/>
                        <w:szCs w:val="15"/>
                      </w:rPr>
                    </w:pPr>
                  </w:p>
                </w:tc>
                <w:tc>
                  <w:tcPr>
                    <w:tcW w:w="365" w:type="pct"/>
                    <w:vMerge/>
                    <w:shd w:val="clear" w:color="auto" w:fill="auto"/>
                    <w:vAlign w:val="center"/>
                  </w:tcPr>
                  <w:p w:rsidR="00C73370" w:rsidRPr="00DC3E12" w:rsidRDefault="00C73370" w:rsidP="007A0326">
                    <w:pPr>
                      <w:jc w:val="center"/>
                      <w:rPr>
                        <w:sz w:val="15"/>
                        <w:szCs w:val="15"/>
                      </w:rPr>
                    </w:pPr>
                  </w:p>
                </w:tc>
                <w:tc>
                  <w:tcPr>
                    <w:tcW w:w="344" w:type="pct"/>
                    <w:vMerge/>
                    <w:shd w:val="clear" w:color="auto" w:fill="auto"/>
                    <w:vAlign w:val="center"/>
                  </w:tcPr>
                  <w:p w:rsidR="00C73370" w:rsidRPr="00DC3E12" w:rsidRDefault="00C73370" w:rsidP="007A0326">
                    <w:pPr>
                      <w:jc w:val="center"/>
                      <w:rPr>
                        <w:sz w:val="15"/>
                        <w:szCs w:val="15"/>
                      </w:rPr>
                    </w:pPr>
                  </w:p>
                </w:tc>
              </w:tr>
            </w:sdtContent>
          </w:sdt>
          <w:sdt>
            <w:sdtPr>
              <w:rPr>
                <w:sz w:val="15"/>
                <w:szCs w:val="15"/>
              </w:rPr>
              <w:alias w:val="与重大资产重组相关的承诺"/>
              <w:tag w:val="_TUP_15c790317fea4a26bb8bce8d0cb38102"/>
              <w:id w:val="26040532"/>
              <w:lock w:val="sdtLocked"/>
            </w:sdtPr>
            <w:sdtEndPr/>
            <w:sdtContent>
              <w:tr w:rsidR="00C73370" w:rsidRPr="00DC3E12" w:rsidTr="007A0326">
                <w:trPr>
                  <w:trHeight w:val="875"/>
                </w:trPr>
                <w:tc>
                  <w:tcPr>
                    <w:tcW w:w="445" w:type="pct"/>
                    <w:vMerge/>
                    <w:shd w:val="clear" w:color="auto" w:fill="auto"/>
                    <w:vAlign w:val="center"/>
                  </w:tcPr>
                  <w:p w:rsidR="00C73370" w:rsidRPr="00DC3E12" w:rsidRDefault="00C73370" w:rsidP="007A0326">
                    <w:pPr>
                      <w:spacing w:line="240" w:lineRule="exact"/>
                      <w:rPr>
                        <w:sz w:val="15"/>
                        <w:szCs w:val="15"/>
                      </w:rPr>
                    </w:pPr>
                  </w:p>
                </w:tc>
                <w:tc>
                  <w:tcPr>
                    <w:tcW w:w="413" w:type="pct"/>
                    <w:vMerge/>
                    <w:shd w:val="clear" w:color="auto" w:fill="auto"/>
                    <w:vAlign w:val="center"/>
                  </w:tcPr>
                  <w:p w:rsidR="00C73370" w:rsidRPr="00DC3E12" w:rsidRDefault="00C73370" w:rsidP="007A0326">
                    <w:pPr>
                      <w:jc w:val="center"/>
                      <w:rPr>
                        <w:sz w:val="15"/>
                        <w:szCs w:val="15"/>
                      </w:rPr>
                    </w:pPr>
                  </w:p>
                </w:tc>
                <w:tc>
                  <w:tcPr>
                    <w:tcW w:w="422" w:type="pct"/>
                    <w:shd w:val="clear" w:color="auto" w:fill="auto"/>
                    <w:vAlign w:val="center"/>
                  </w:tcPr>
                  <w:p w:rsidR="00C73370" w:rsidRPr="00DC3E12" w:rsidRDefault="00C73370" w:rsidP="007A0326">
                    <w:pPr>
                      <w:spacing w:line="240" w:lineRule="exact"/>
                      <w:rPr>
                        <w:sz w:val="15"/>
                        <w:szCs w:val="15"/>
                      </w:rPr>
                    </w:pPr>
                    <w:r w:rsidRPr="00DC3E12">
                      <w:rPr>
                        <w:sz w:val="15"/>
                        <w:szCs w:val="15"/>
                      </w:rPr>
                      <w:t>福建省铁路投资有限责任公司</w:t>
                    </w:r>
                  </w:p>
                </w:tc>
                <w:tc>
                  <w:tcPr>
                    <w:tcW w:w="1922" w:type="pct"/>
                    <w:vMerge/>
                    <w:shd w:val="clear" w:color="auto" w:fill="auto"/>
                    <w:vAlign w:val="center"/>
                  </w:tcPr>
                  <w:p w:rsidR="00C73370" w:rsidRPr="00DC3E12" w:rsidRDefault="00C73370" w:rsidP="007A0326">
                    <w:pPr>
                      <w:spacing w:line="240" w:lineRule="exact"/>
                      <w:rPr>
                        <w:sz w:val="15"/>
                        <w:szCs w:val="15"/>
                      </w:rPr>
                    </w:pPr>
                  </w:p>
                </w:tc>
                <w:tc>
                  <w:tcPr>
                    <w:tcW w:w="497" w:type="pct"/>
                    <w:vMerge/>
                    <w:shd w:val="clear" w:color="auto" w:fill="auto"/>
                    <w:vAlign w:val="center"/>
                  </w:tcPr>
                  <w:p w:rsidR="00C73370" w:rsidRPr="00961F40" w:rsidRDefault="00C73370" w:rsidP="007A0326">
                    <w:pPr>
                      <w:spacing w:line="240" w:lineRule="exact"/>
                      <w:rPr>
                        <w:sz w:val="15"/>
                        <w:szCs w:val="15"/>
                      </w:rPr>
                    </w:pPr>
                  </w:p>
                </w:tc>
                <w:tc>
                  <w:tcPr>
                    <w:tcW w:w="295" w:type="pct"/>
                    <w:vMerge/>
                    <w:shd w:val="clear" w:color="auto" w:fill="auto"/>
                    <w:vAlign w:val="center"/>
                  </w:tcPr>
                  <w:p w:rsidR="00C73370" w:rsidRPr="00DC3E12" w:rsidRDefault="00C73370" w:rsidP="007A0326">
                    <w:pPr>
                      <w:jc w:val="center"/>
                      <w:rPr>
                        <w:sz w:val="15"/>
                        <w:szCs w:val="15"/>
                      </w:rPr>
                    </w:pPr>
                  </w:p>
                </w:tc>
                <w:tc>
                  <w:tcPr>
                    <w:tcW w:w="297" w:type="pct"/>
                    <w:vMerge/>
                    <w:shd w:val="clear" w:color="auto" w:fill="auto"/>
                    <w:vAlign w:val="center"/>
                  </w:tcPr>
                  <w:p w:rsidR="00C73370" w:rsidRPr="00DC3E12" w:rsidRDefault="00C73370" w:rsidP="007A0326">
                    <w:pPr>
                      <w:jc w:val="center"/>
                      <w:rPr>
                        <w:sz w:val="15"/>
                        <w:szCs w:val="15"/>
                      </w:rPr>
                    </w:pPr>
                  </w:p>
                </w:tc>
                <w:tc>
                  <w:tcPr>
                    <w:tcW w:w="365" w:type="pct"/>
                    <w:vMerge/>
                    <w:shd w:val="clear" w:color="auto" w:fill="auto"/>
                    <w:vAlign w:val="center"/>
                  </w:tcPr>
                  <w:p w:rsidR="00C73370" w:rsidRPr="00DC3E12" w:rsidRDefault="00C73370" w:rsidP="007A0326">
                    <w:pPr>
                      <w:jc w:val="center"/>
                      <w:rPr>
                        <w:sz w:val="15"/>
                        <w:szCs w:val="15"/>
                      </w:rPr>
                    </w:pPr>
                  </w:p>
                </w:tc>
                <w:tc>
                  <w:tcPr>
                    <w:tcW w:w="344" w:type="pct"/>
                    <w:vMerge/>
                    <w:shd w:val="clear" w:color="auto" w:fill="auto"/>
                    <w:vAlign w:val="center"/>
                  </w:tcPr>
                  <w:p w:rsidR="00C73370" w:rsidRPr="00DC3E12" w:rsidRDefault="00C73370" w:rsidP="007A0326">
                    <w:pPr>
                      <w:jc w:val="center"/>
                      <w:rPr>
                        <w:sz w:val="15"/>
                        <w:szCs w:val="15"/>
                      </w:rPr>
                    </w:pPr>
                  </w:p>
                </w:tc>
              </w:tr>
            </w:sdtContent>
          </w:sdt>
          <w:sdt>
            <w:sdtPr>
              <w:rPr>
                <w:sz w:val="15"/>
                <w:szCs w:val="15"/>
              </w:rPr>
              <w:alias w:val="与重大资产重组相关的承诺"/>
              <w:tag w:val="_TUP_15c790317fea4a26bb8bce8d0cb38102"/>
              <w:id w:val="26040533"/>
              <w:lock w:val="sdtLocked"/>
            </w:sdtPr>
            <w:sdtEndPr/>
            <w:sdtContent>
              <w:tr w:rsidR="00C73370" w:rsidRPr="00DC3E12" w:rsidTr="007A0326">
                <w:trPr>
                  <w:trHeight w:val="875"/>
                </w:trPr>
                <w:tc>
                  <w:tcPr>
                    <w:tcW w:w="445" w:type="pct"/>
                    <w:vMerge/>
                    <w:shd w:val="clear" w:color="auto" w:fill="auto"/>
                    <w:vAlign w:val="center"/>
                  </w:tcPr>
                  <w:p w:rsidR="00C73370" w:rsidRPr="00DC3E12" w:rsidRDefault="00C73370" w:rsidP="007A0326">
                    <w:pPr>
                      <w:spacing w:line="240" w:lineRule="exact"/>
                      <w:rPr>
                        <w:sz w:val="15"/>
                        <w:szCs w:val="15"/>
                      </w:rPr>
                    </w:pPr>
                  </w:p>
                </w:tc>
                <w:tc>
                  <w:tcPr>
                    <w:tcW w:w="413" w:type="pct"/>
                    <w:vMerge/>
                    <w:shd w:val="clear" w:color="auto" w:fill="auto"/>
                    <w:vAlign w:val="center"/>
                  </w:tcPr>
                  <w:p w:rsidR="00C73370" w:rsidRPr="00DC3E12" w:rsidRDefault="00C73370" w:rsidP="007A0326">
                    <w:pPr>
                      <w:jc w:val="center"/>
                      <w:rPr>
                        <w:sz w:val="15"/>
                        <w:szCs w:val="15"/>
                      </w:rPr>
                    </w:pPr>
                  </w:p>
                </w:tc>
                <w:tc>
                  <w:tcPr>
                    <w:tcW w:w="422" w:type="pct"/>
                    <w:shd w:val="clear" w:color="auto" w:fill="auto"/>
                    <w:vAlign w:val="center"/>
                  </w:tcPr>
                  <w:p w:rsidR="00C73370" w:rsidRPr="00DC3E12" w:rsidRDefault="00C73370" w:rsidP="007A0326">
                    <w:pPr>
                      <w:spacing w:line="240" w:lineRule="exact"/>
                      <w:rPr>
                        <w:sz w:val="15"/>
                        <w:szCs w:val="15"/>
                      </w:rPr>
                    </w:pPr>
                    <w:r w:rsidRPr="00DC3E12">
                      <w:rPr>
                        <w:sz w:val="15"/>
                        <w:szCs w:val="15"/>
                      </w:rPr>
                      <w:t>福建华兴新兴创业投资有限公</w:t>
                    </w:r>
                    <w:r>
                      <w:rPr>
                        <w:rFonts w:hint="eastAsia"/>
                        <w:sz w:val="15"/>
                        <w:szCs w:val="15"/>
                      </w:rPr>
                      <w:t>司</w:t>
                    </w:r>
                  </w:p>
                </w:tc>
                <w:tc>
                  <w:tcPr>
                    <w:tcW w:w="1922" w:type="pct"/>
                    <w:vMerge/>
                    <w:shd w:val="clear" w:color="auto" w:fill="auto"/>
                    <w:vAlign w:val="center"/>
                  </w:tcPr>
                  <w:p w:rsidR="00C73370" w:rsidRPr="00DC3E12" w:rsidRDefault="00C73370" w:rsidP="007A0326">
                    <w:pPr>
                      <w:spacing w:line="240" w:lineRule="exact"/>
                      <w:rPr>
                        <w:sz w:val="15"/>
                        <w:szCs w:val="15"/>
                      </w:rPr>
                    </w:pPr>
                  </w:p>
                </w:tc>
                <w:tc>
                  <w:tcPr>
                    <w:tcW w:w="497" w:type="pct"/>
                    <w:vMerge/>
                    <w:shd w:val="clear" w:color="auto" w:fill="auto"/>
                    <w:vAlign w:val="center"/>
                  </w:tcPr>
                  <w:p w:rsidR="00C73370" w:rsidRPr="00961F40" w:rsidRDefault="00C73370" w:rsidP="007A0326">
                    <w:pPr>
                      <w:spacing w:line="240" w:lineRule="exact"/>
                      <w:rPr>
                        <w:sz w:val="15"/>
                        <w:szCs w:val="15"/>
                      </w:rPr>
                    </w:pPr>
                  </w:p>
                </w:tc>
                <w:tc>
                  <w:tcPr>
                    <w:tcW w:w="295" w:type="pct"/>
                    <w:vMerge/>
                    <w:shd w:val="clear" w:color="auto" w:fill="auto"/>
                    <w:vAlign w:val="center"/>
                  </w:tcPr>
                  <w:p w:rsidR="00C73370" w:rsidRPr="00DC3E12" w:rsidRDefault="00C73370" w:rsidP="007A0326">
                    <w:pPr>
                      <w:jc w:val="center"/>
                      <w:rPr>
                        <w:sz w:val="15"/>
                        <w:szCs w:val="15"/>
                      </w:rPr>
                    </w:pPr>
                  </w:p>
                </w:tc>
                <w:tc>
                  <w:tcPr>
                    <w:tcW w:w="297" w:type="pct"/>
                    <w:vMerge/>
                    <w:shd w:val="clear" w:color="auto" w:fill="auto"/>
                    <w:vAlign w:val="center"/>
                  </w:tcPr>
                  <w:p w:rsidR="00C73370" w:rsidRPr="00DC3E12" w:rsidRDefault="00C73370" w:rsidP="007A0326">
                    <w:pPr>
                      <w:jc w:val="center"/>
                      <w:rPr>
                        <w:sz w:val="15"/>
                        <w:szCs w:val="15"/>
                      </w:rPr>
                    </w:pPr>
                  </w:p>
                </w:tc>
                <w:tc>
                  <w:tcPr>
                    <w:tcW w:w="365" w:type="pct"/>
                    <w:vMerge/>
                    <w:shd w:val="clear" w:color="auto" w:fill="auto"/>
                    <w:vAlign w:val="center"/>
                  </w:tcPr>
                  <w:p w:rsidR="00C73370" w:rsidRPr="00DC3E12" w:rsidRDefault="00C73370" w:rsidP="007A0326">
                    <w:pPr>
                      <w:jc w:val="center"/>
                      <w:rPr>
                        <w:sz w:val="15"/>
                        <w:szCs w:val="15"/>
                      </w:rPr>
                    </w:pPr>
                  </w:p>
                </w:tc>
                <w:tc>
                  <w:tcPr>
                    <w:tcW w:w="344" w:type="pct"/>
                    <w:vMerge/>
                    <w:shd w:val="clear" w:color="auto" w:fill="auto"/>
                    <w:vAlign w:val="center"/>
                  </w:tcPr>
                  <w:p w:rsidR="00C73370" w:rsidRPr="00DC3E12" w:rsidRDefault="00C73370" w:rsidP="007A0326">
                    <w:pPr>
                      <w:jc w:val="center"/>
                      <w:rPr>
                        <w:sz w:val="15"/>
                        <w:szCs w:val="15"/>
                      </w:rPr>
                    </w:pPr>
                  </w:p>
                </w:tc>
              </w:tr>
            </w:sdtContent>
          </w:sdt>
          <w:sdt>
            <w:sdtPr>
              <w:rPr>
                <w:rFonts w:hint="eastAsia"/>
                <w:sz w:val="15"/>
                <w:szCs w:val="15"/>
              </w:rPr>
              <w:alias w:val="与重大资产重组相关的承诺"/>
              <w:tag w:val="_TUP_15c790317fea4a26bb8bce8d0cb38102"/>
              <w:id w:val="26040538"/>
              <w:lock w:val="sdtLocked"/>
            </w:sdtPr>
            <w:sdtEndPr>
              <w:rPr>
                <w:rFonts w:hint="default"/>
              </w:rPr>
            </w:sdtEndPr>
            <w:sdtContent>
              <w:tr w:rsidR="00C73370" w:rsidTr="007A0326">
                <w:trPr>
                  <w:trHeight w:val="798"/>
                </w:trPr>
                <w:tc>
                  <w:tcPr>
                    <w:tcW w:w="445" w:type="pct"/>
                    <w:vMerge w:val="restart"/>
                    <w:shd w:val="clear" w:color="auto" w:fill="auto"/>
                    <w:vAlign w:val="center"/>
                  </w:tcPr>
                  <w:sdt>
                    <w:sdtPr>
                      <w:rPr>
                        <w:rFonts w:hint="eastAsia"/>
                        <w:sz w:val="15"/>
                        <w:szCs w:val="15"/>
                      </w:rPr>
                      <w:tag w:val="_PLD_5860a927f4cd4a999674350df1b20611"/>
                      <w:id w:val="26040534"/>
                      <w:lock w:val="sdtLocked"/>
                    </w:sdtPr>
                    <w:sdtContent>
                      <w:p w:rsidR="00C73370" w:rsidRPr="00110627" w:rsidRDefault="00C73370" w:rsidP="007A0326">
                        <w:pPr>
                          <w:spacing w:line="240" w:lineRule="exact"/>
                          <w:rPr>
                            <w:sz w:val="15"/>
                            <w:szCs w:val="15"/>
                          </w:rPr>
                        </w:pPr>
                        <w:r>
                          <w:rPr>
                            <w:rFonts w:hint="eastAsia"/>
                            <w:sz w:val="15"/>
                            <w:szCs w:val="15"/>
                          </w:rPr>
                          <w:t>与重大资产重组相关的承诺</w:t>
                        </w:r>
                      </w:p>
                    </w:sdtContent>
                  </w:sdt>
                </w:tc>
                <w:tc>
                  <w:tcPr>
                    <w:tcW w:w="413" w:type="pct"/>
                    <w:vMerge w:val="restart"/>
                    <w:shd w:val="clear" w:color="auto" w:fill="auto"/>
                    <w:vAlign w:val="center"/>
                  </w:tcPr>
                  <w:sdt>
                    <w:sdtPr>
                      <w:rPr>
                        <w:sz w:val="15"/>
                        <w:szCs w:val="15"/>
                      </w:rPr>
                      <w:alias w:val="与重大资产重组相关的承诺-承诺类型"/>
                      <w:tag w:val="_GBC_aa9c1c9305e348ad982dd128c1675ee8"/>
                      <w:id w:val="26040535"/>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rsidR="00C73370" w:rsidRPr="00A27965" w:rsidRDefault="00C73370" w:rsidP="007A0326">
                        <w:pPr>
                          <w:jc w:val="center"/>
                          <w:rPr>
                            <w:sz w:val="15"/>
                            <w:szCs w:val="15"/>
                          </w:rPr>
                        </w:pPr>
                        <w:r>
                          <w:rPr>
                            <w:sz w:val="15"/>
                            <w:szCs w:val="15"/>
                          </w:rPr>
                          <w:t>解决关联交易</w:t>
                        </w:r>
                      </w:p>
                    </w:sdtContent>
                  </w:sdt>
                </w:tc>
                <w:tc>
                  <w:tcPr>
                    <w:tcW w:w="422" w:type="pct"/>
                    <w:shd w:val="clear" w:color="auto" w:fill="auto"/>
                    <w:vAlign w:val="center"/>
                  </w:tcPr>
                  <w:p w:rsidR="00C73370" w:rsidRPr="00F068DC" w:rsidRDefault="00C73370" w:rsidP="007A0326">
                    <w:pPr>
                      <w:spacing w:line="240" w:lineRule="exact"/>
                      <w:rPr>
                        <w:sz w:val="15"/>
                        <w:szCs w:val="15"/>
                      </w:rPr>
                    </w:pPr>
                    <w:r w:rsidRPr="00F068DC">
                      <w:rPr>
                        <w:sz w:val="15"/>
                        <w:szCs w:val="15"/>
                      </w:rPr>
                      <w:t>福建省投资开发集团有限责任公司</w:t>
                    </w:r>
                  </w:p>
                </w:tc>
                <w:tc>
                  <w:tcPr>
                    <w:tcW w:w="1922" w:type="pct"/>
                    <w:vMerge w:val="restart"/>
                    <w:shd w:val="clear" w:color="auto" w:fill="auto"/>
                    <w:vAlign w:val="center"/>
                  </w:tcPr>
                  <w:p w:rsidR="00C73370" w:rsidRPr="003E5ADC" w:rsidRDefault="00C73370" w:rsidP="007A0326">
                    <w:pPr>
                      <w:spacing w:line="280" w:lineRule="exact"/>
                      <w:rPr>
                        <w:sz w:val="15"/>
                        <w:szCs w:val="15"/>
                      </w:rPr>
                    </w:pPr>
                    <w:r w:rsidRPr="003E5ADC">
                      <w:rPr>
                        <w:sz w:val="15"/>
                        <w:szCs w:val="15"/>
                      </w:rPr>
                      <w:t>1、就本公司/本企业及本公司/本企业控制的其他企业与上市公司及其控制的企业之间将来无法避免或有合理原因而发生的关联交易事项，本公司/本企业及本公司/本企业控制的其他企业将遵循市场交易的公开、公平、公正的原则，按照公允、合理的市场价格进行交易，并依据有关法律、法规及规范性文件的规定履行关联交易决策程序，依法履行信息披露义务。本公司/本企业保证本公司/本企业及本公司/本企业控制的其他企业将不通过与上市公司及其控制的企业的关联交易取得任何不正当的利益或使上市公司及其控制的企业承担任何不正当的义务。</w:t>
                    </w:r>
                  </w:p>
                  <w:p w:rsidR="00C73370" w:rsidRPr="00744727" w:rsidRDefault="00C73370" w:rsidP="007A0326">
                    <w:pPr>
                      <w:spacing w:line="280" w:lineRule="exact"/>
                      <w:rPr>
                        <w:sz w:val="15"/>
                        <w:szCs w:val="15"/>
                      </w:rPr>
                    </w:pPr>
                    <w:r w:rsidRPr="003E5ADC">
                      <w:rPr>
                        <w:sz w:val="15"/>
                        <w:szCs w:val="15"/>
                      </w:rPr>
                      <w:t>2、如违反上述承诺与上市公司及其控制的企业进行交易，而给上市公司及其控制的企业造成损失，由本公司/本企业承担赔偿责任</w:t>
                    </w:r>
                    <w:r>
                      <w:rPr>
                        <w:rFonts w:hint="eastAsia"/>
                        <w:sz w:val="15"/>
                        <w:szCs w:val="15"/>
                      </w:rPr>
                      <w:t>。</w:t>
                    </w:r>
                  </w:p>
                </w:tc>
                <w:tc>
                  <w:tcPr>
                    <w:tcW w:w="497" w:type="pct"/>
                    <w:vMerge w:val="restart"/>
                    <w:shd w:val="clear" w:color="auto" w:fill="auto"/>
                    <w:vAlign w:val="center"/>
                  </w:tcPr>
                  <w:p w:rsidR="00C73370" w:rsidRPr="00041BD1" w:rsidRDefault="00C73370" w:rsidP="007A0326">
                    <w:pPr>
                      <w:spacing w:line="240" w:lineRule="exact"/>
                      <w:rPr>
                        <w:sz w:val="15"/>
                        <w:szCs w:val="15"/>
                      </w:rPr>
                    </w:pPr>
                    <w:r w:rsidRPr="00041BD1">
                      <w:rPr>
                        <w:rFonts w:hint="eastAsia"/>
                        <w:sz w:val="15"/>
                        <w:szCs w:val="15"/>
                      </w:rPr>
                      <w:t>承诺时间：</w:t>
                    </w:r>
                    <w:r w:rsidRPr="00041BD1">
                      <w:rPr>
                        <w:sz w:val="15"/>
                        <w:szCs w:val="15"/>
                      </w:rPr>
                      <w:t>201</w:t>
                    </w:r>
                    <w:r>
                      <w:rPr>
                        <w:rFonts w:hint="eastAsia"/>
                        <w:sz w:val="15"/>
                        <w:szCs w:val="15"/>
                      </w:rPr>
                      <w:t>9</w:t>
                    </w:r>
                    <w:r w:rsidRPr="00041BD1">
                      <w:rPr>
                        <w:sz w:val="15"/>
                        <w:szCs w:val="15"/>
                      </w:rPr>
                      <w:t>年</w:t>
                    </w:r>
                    <w:r>
                      <w:rPr>
                        <w:rFonts w:hint="eastAsia"/>
                        <w:sz w:val="15"/>
                        <w:szCs w:val="15"/>
                      </w:rPr>
                      <w:t>7</w:t>
                    </w:r>
                    <w:r w:rsidRPr="00041BD1">
                      <w:rPr>
                        <w:sz w:val="15"/>
                        <w:szCs w:val="15"/>
                      </w:rPr>
                      <w:t>月</w:t>
                    </w:r>
                    <w:r>
                      <w:rPr>
                        <w:rFonts w:hint="eastAsia"/>
                        <w:sz w:val="15"/>
                        <w:szCs w:val="15"/>
                      </w:rPr>
                      <w:t>17</w:t>
                    </w:r>
                    <w:r w:rsidRPr="00041BD1">
                      <w:rPr>
                        <w:sz w:val="15"/>
                        <w:szCs w:val="15"/>
                      </w:rPr>
                      <w:t>日</w:t>
                    </w:r>
                  </w:p>
                  <w:p w:rsidR="00C73370" w:rsidRPr="00A27965" w:rsidRDefault="00C73370" w:rsidP="007A0326">
                    <w:pPr>
                      <w:rPr>
                        <w:sz w:val="15"/>
                        <w:szCs w:val="15"/>
                      </w:rPr>
                    </w:pPr>
                    <w:r w:rsidRPr="00041BD1">
                      <w:rPr>
                        <w:rFonts w:hint="eastAsia"/>
                        <w:sz w:val="15"/>
                        <w:szCs w:val="15"/>
                      </w:rPr>
                      <w:t>期限：长期有效</w:t>
                    </w:r>
                  </w:p>
                </w:tc>
                <w:tc>
                  <w:tcPr>
                    <w:tcW w:w="295" w:type="pct"/>
                    <w:vMerge w:val="restart"/>
                    <w:shd w:val="clear" w:color="auto" w:fill="auto"/>
                    <w:vAlign w:val="center"/>
                  </w:tcPr>
                  <w:sdt>
                    <w:sdtPr>
                      <w:rPr>
                        <w:sz w:val="15"/>
                        <w:szCs w:val="15"/>
                      </w:rPr>
                      <w:alias w:val="与重大资产重组相关的承诺-是否有履行期限"/>
                      <w:tag w:val="_GBC_5b634ddcd7f24eb298fb3573998d3f89"/>
                      <w:id w:val="26040536"/>
                      <w:lock w:val="sdtLocked"/>
                      <w:comboBox>
                        <w:listItem w:displayText="是" w:value="true"/>
                        <w:listItem w:displayText="否" w:value="false"/>
                      </w:comboBox>
                    </w:sdtPr>
                    <w:sdtContent>
                      <w:p w:rsidR="00C73370" w:rsidRPr="00A27965" w:rsidRDefault="00C73370" w:rsidP="007A0326">
                        <w:pPr>
                          <w:jc w:val="center"/>
                          <w:rPr>
                            <w:sz w:val="15"/>
                            <w:szCs w:val="15"/>
                          </w:rPr>
                        </w:pPr>
                        <w:r>
                          <w:rPr>
                            <w:rFonts w:hint="eastAsia"/>
                            <w:sz w:val="15"/>
                            <w:szCs w:val="15"/>
                          </w:rPr>
                          <w:t>是</w:t>
                        </w:r>
                      </w:p>
                    </w:sdtContent>
                  </w:sdt>
                </w:tc>
                <w:tc>
                  <w:tcPr>
                    <w:tcW w:w="297" w:type="pct"/>
                    <w:vMerge w:val="restart"/>
                    <w:shd w:val="clear" w:color="auto" w:fill="auto"/>
                    <w:vAlign w:val="center"/>
                  </w:tcPr>
                  <w:sdt>
                    <w:sdtPr>
                      <w:rPr>
                        <w:sz w:val="15"/>
                        <w:szCs w:val="15"/>
                      </w:rPr>
                      <w:alias w:val="与重大资产重组相关的承诺-是否及时严格履行"/>
                      <w:tag w:val="_GBC_258690e2d1934d0cb87574e307cdecdb"/>
                      <w:id w:val="26040537"/>
                      <w:lock w:val="sdtLocked"/>
                      <w:comboBox>
                        <w:listItem w:displayText="是" w:value="true"/>
                        <w:listItem w:displayText="否" w:value="false"/>
                      </w:comboBox>
                    </w:sdtPr>
                    <w:sdtContent>
                      <w:p w:rsidR="00C73370" w:rsidRPr="00A27965" w:rsidRDefault="00C73370" w:rsidP="007A0326">
                        <w:pPr>
                          <w:jc w:val="center"/>
                          <w:rPr>
                            <w:sz w:val="15"/>
                            <w:szCs w:val="15"/>
                          </w:rPr>
                        </w:pPr>
                        <w:r>
                          <w:rPr>
                            <w:rFonts w:hint="eastAsia"/>
                            <w:sz w:val="15"/>
                            <w:szCs w:val="15"/>
                          </w:rPr>
                          <w:t>是</w:t>
                        </w:r>
                      </w:p>
                    </w:sdtContent>
                  </w:sdt>
                </w:tc>
                <w:tc>
                  <w:tcPr>
                    <w:tcW w:w="365" w:type="pct"/>
                    <w:vMerge w:val="restart"/>
                    <w:shd w:val="clear" w:color="auto" w:fill="auto"/>
                    <w:vAlign w:val="center"/>
                  </w:tcPr>
                  <w:p w:rsidR="00C73370" w:rsidRPr="00A27965" w:rsidRDefault="00C73370" w:rsidP="007A0326">
                    <w:pPr>
                      <w:jc w:val="center"/>
                      <w:rPr>
                        <w:sz w:val="15"/>
                        <w:szCs w:val="15"/>
                      </w:rPr>
                    </w:pPr>
                    <w:r>
                      <w:rPr>
                        <w:rFonts w:hint="eastAsia"/>
                        <w:sz w:val="15"/>
                        <w:szCs w:val="15"/>
                      </w:rPr>
                      <w:t>/</w:t>
                    </w:r>
                  </w:p>
                </w:tc>
                <w:tc>
                  <w:tcPr>
                    <w:tcW w:w="344" w:type="pct"/>
                    <w:vMerge w:val="restart"/>
                    <w:shd w:val="clear" w:color="auto" w:fill="auto"/>
                    <w:vAlign w:val="center"/>
                  </w:tcPr>
                  <w:p w:rsidR="00C73370" w:rsidRPr="00A27965" w:rsidRDefault="00C73370" w:rsidP="007A0326">
                    <w:pPr>
                      <w:jc w:val="center"/>
                      <w:rPr>
                        <w:sz w:val="15"/>
                        <w:szCs w:val="15"/>
                      </w:rPr>
                    </w:pPr>
                    <w:r>
                      <w:rPr>
                        <w:rFonts w:hint="eastAsia"/>
                        <w:sz w:val="15"/>
                        <w:szCs w:val="15"/>
                      </w:rPr>
                      <w:t>/</w:t>
                    </w:r>
                  </w:p>
                </w:tc>
              </w:tr>
            </w:sdtContent>
          </w:sdt>
          <w:sdt>
            <w:sdtPr>
              <w:rPr>
                <w:sz w:val="15"/>
                <w:szCs w:val="15"/>
              </w:rPr>
              <w:alias w:val="与重大资产重组相关的承诺"/>
              <w:tag w:val="_TUP_15c790317fea4a26bb8bce8d0cb38102"/>
              <w:id w:val="26040539"/>
              <w:lock w:val="sdtLocked"/>
            </w:sdtPr>
            <w:sdtEndPr/>
            <w:sdtContent>
              <w:tr w:rsidR="00C73370" w:rsidTr="007A0326">
                <w:trPr>
                  <w:trHeight w:val="798"/>
                </w:trPr>
                <w:tc>
                  <w:tcPr>
                    <w:tcW w:w="445" w:type="pct"/>
                    <w:vMerge/>
                    <w:shd w:val="clear" w:color="auto" w:fill="auto"/>
                    <w:vAlign w:val="center"/>
                  </w:tcPr>
                  <w:p w:rsidR="00C73370" w:rsidRPr="00A27965" w:rsidRDefault="00C73370" w:rsidP="007A0326">
                    <w:pPr>
                      <w:spacing w:line="240" w:lineRule="exact"/>
                      <w:rPr>
                        <w:sz w:val="15"/>
                        <w:szCs w:val="15"/>
                      </w:rPr>
                    </w:pPr>
                  </w:p>
                </w:tc>
                <w:tc>
                  <w:tcPr>
                    <w:tcW w:w="413" w:type="pct"/>
                    <w:vMerge/>
                    <w:shd w:val="clear" w:color="auto" w:fill="auto"/>
                    <w:vAlign w:val="center"/>
                  </w:tcPr>
                  <w:p w:rsidR="00C73370" w:rsidRPr="00A27965" w:rsidRDefault="00C73370" w:rsidP="007A0326">
                    <w:pPr>
                      <w:jc w:val="center"/>
                      <w:rPr>
                        <w:sz w:val="15"/>
                        <w:szCs w:val="15"/>
                      </w:rPr>
                    </w:pPr>
                  </w:p>
                </w:tc>
                <w:tc>
                  <w:tcPr>
                    <w:tcW w:w="422" w:type="pct"/>
                    <w:shd w:val="clear" w:color="auto" w:fill="auto"/>
                    <w:vAlign w:val="center"/>
                  </w:tcPr>
                  <w:p w:rsidR="00C73370" w:rsidRPr="00F068DC" w:rsidRDefault="00C73370" w:rsidP="007A0326">
                    <w:pPr>
                      <w:spacing w:line="240" w:lineRule="exact"/>
                      <w:rPr>
                        <w:sz w:val="15"/>
                        <w:szCs w:val="15"/>
                      </w:rPr>
                    </w:pPr>
                    <w:r w:rsidRPr="00DC3E12">
                      <w:rPr>
                        <w:sz w:val="15"/>
                        <w:szCs w:val="15"/>
                      </w:rPr>
                      <w:t>海峡产业投资基金（福建）有限合伙企业</w:t>
                    </w:r>
                  </w:p>
                </w:tc>
                <w:tc>
                  <w:tcPr>
                    <w:tcW w:w="1922" w:type="pct"/>
                    <w:vMerge/>
                    <w:shd w:val="clear" w:color="auto" w:fill="auto"/>
                    <w:vAlign w:val="center"/>
                  </w:tcPr>
                  <w:p w:rsidR="00C73370" w:rsidRPr="00744727" w:rsidRDefault="00C73370" w:rsidP="007A0326">
                    <w:pPr>
                      <w:spacing w:line="280" w:lineRule="exact"/>
                      <w:rPr>
                        <w:sz w:val="15"/>
                        <w:szCs w:val="15"/>
                      </w:rPr>
                    </w:pPr>
                  </w:p>
                </w:tc>
                <w:tc>
                  <w:tcPr>
                    <w:tcW w:w="497" w:type="pct"/>
                    <w:vMerge/>
                    <w:shd w:val="clear" w:color="auto" w:fill="auto"/>
                    <w:vAlign w:val="center"/>
                  </w:tcPr>
                  <w:p w:rsidR="00C73370" w:rsidRPr="00A27965" w:rsidRDefault="00C73370" w:rsidP="007A0326">
                    <w:pPr>
                      <w:rPr>
                        <w:sz w:val="15"/>
                        <w:szCs w:val="15"/>
                      </w:rPr>
                    </w:pPr>
                  </w:p>
                </w:tc>
                <w:tc>
                  <w:tcPr>
                    <w:tcW w:w="295" w:type="pct"/>
                    <w:vMerge/>
                    <w:shd w:val="clear" w:color="auto" w:fill="auto"/>
                    <w:vAlign w:val="center"/>
                  </w:tcPr>
                  <w:p w:rsidR="00C73370" w:rsidRPr="00A27965" w:rsidRDefault="00C73370" w:rsidP="007A0326">
                    <w:pPr>
                      <w:jc w:val="center"/>
                      <w:rPr>
                        <w:sz w:val="15"/>
                        <w:szCs w:val="15"/>
                      </w:rPr>
                    </w:pPr>
                  </w:p>
                </w:tc>
                <w:tc>
                  <w:tcPr>
                    <w:tcW w:w="297" w:type="pct"/>
                    <w:vMerge/>
                    <w:shd w:val="clear" w:color="auto" w:fill="auto"/>
                    <w:vAlign w:val="center"/>
                  </w:tcPr>
                  <w:p w:rsidR="00C73370" w:rsidRPr="00A27965" w:rsidRDefault="00C73370" w:rsidP="007A0326">
                    <w:pPr>
                      <w:jc w:val="center"/>
                      <w:rPr>
                        <w:sz w:val="15"/>
                        <w:szCs w:val="15"/>
                      </w:rPr>
                    </w:pPr>
                  </w:p>
                </w:tc>
                <w:tc>
                  <w:tcPr>
                    <w:tcW w:w="365" w:type="pct"/>
                    <w:vMerge/>
                    <w:shd w:val="clear" w:color="auto" w:fill="auto"/>
                    <w:vAlign w:val="center"/>
                  </w:tcPr>
                  <w:p w:rsidR="00C73370" w:rsidRPr="00A27965" w:rsidRDefault="00C73370" w:rsidP="007A0326">
                    <w:pPr>
                      <w:jc w:val="center"/>
                      <w:rPr>
                        <w:sz w:val="15"/>
                        <w:szCs w:val="15"/>
                      </w:rPr>
                    </w:pPr>
                  </w:p>
                </w:tc>
                <w:tc>
                  <w:tcPr>
                    <w:tcW w:w="344" w:type="pct"/>
                    <w:vMerge/>
                    <w:shd w:val="clear" w:color="auto" w:fill="auto"/>
                    <w:vAlign w:val="center"/>
                  </w:tcPr>
                  <w:p w:rsidR="00C73370" w:rsidRPr="00A27965" w:rsidRDefault="00C73370" w:rsidP="007A0326">
                    <w:pPr>
                      <w:jc w:val="center"/>
                      <w:rPr>
                        <w:sz w:val="15"/>
                        <w:szCs w:val="15"/>
                      </w:rPr>
                    </w:pPr>
                  </w:p>
                </w:tc>
              </w:tr>
            </w:sdtContent>
          </w:sdt>
          <w:sdt>
            <w:sdtPr>
              <w:rPr>
                <w:sz w:val="15"/>
                <w:szCs w:val="15"/>
              </w:rPr>
              <w:alias w:val="与重大资产重组相关的承诺"/>
              <w:tag w:val="_TUP_15c790317fea4a26bb8bce8d0cb38102"/>
              <w:id w:val="26040540"/>
              <w:lock w:val="sdtLocked"/>
            </w:sdtPr>
            <w:sdtEndPr/>
            <w:sdtContent>
              <w:tr w:rsidR="00C73370" w:rsidTr="007A0326">
                <w:trPr>
                  <w:trHeight w:val="798"/>
                </w:trPr>
                <w:tc>
                  <w:tcPr>
                    <w:tcW w:w="445" w:type="pct"/>
                    <w:vMerge/>
                    <w:shd w:val="clear" w:color="auto" w:fill="auto"/>
                    <w:vAlign w:val="center"/>
                  </w:tcPr>
                  <w:p w:rsidR="00C73370" w:rsidRPr="00A27965" w:rsidRDefault="00C73370" w:rsidP="007A0326">
                    <w:pPr>
                      <w:spacing w:line="240" w:lineRule="exact"/>
                      <w:rPr>
                        <w:sz w:val="15"/>
                        <w:szCs w:val="15"/>
                      </w:rPr>
                    </w:pPr>
                  </w:p>
                </w:tc>
                <w:tc>
                  <w:tcPr>
                    <w:tcW w:w="413" w:type="pct"/>
                    <w:vMerge/>
                    <w:shd w:val="clear" w:color="auto" w:fill="auto"/>
                    <w:vAlign w:val="center"/>
                  </w:tcPr>
                  <w:p w:rsidR="00C73370" w:rsidRPr="00A27965" w:rsidRDefault="00C73370" w:rsidP="007A0326">
                    <w:pPr>
                      <w:jc w:val="center"/>
                      <w:rPr>
                        <w:sz w:val="15"/>
                        <w:szCs w:val="15"/>
                      </w:rPr>
                    </w:pPr>
                  </w:p>
                </w:tc>
                <w:tc>
                  <w:tcPr>
                    <w:tcW w:w="422" w:type="pct"/>
                    <w:shd w:val="clear" w:color="auto" w:fill="auto"/>
                    <w:vAlign w:val="center"/>
                  </w:tcPr>
                  <w:p w:rsidR="00C73370" w:rsidRPr="00F068DC" w:rsidRDefault="00C73370" w:rsidP="007A0326">
                    <w:pPr>
                      <w:spacing w:line="240" w:lineRule="exact"/>
                      <w:rPr>
                        <w:sz w:val="15"/>
                        <w:szCs w:val="15"/>
                      </w:rPr>
                    </w:pPr>
                    <w:r w:rsidRPr="00DC3E12">
                      <w:rPr>
                        <w:sz w:val="15"/>
                        <w:szCs w:val="15"/>
                      </w:rPr>
                      <w:t>福建华兴创业投资有限公司</w:t>
                    </w:r>
                  </w:p>
                </w:tc>
                <w:tc>
                  <w:tcPr>
                    <w:tcW w:w="1922" w:type="pct"/>
                    <w:vMerge/>
                    <w:shd w:val="clear" w:color="auto" w:fill="auto"/>
                    <w:vAlign w:val="center"/>
                  </w:tcPr>
                  <w:p w:rsidR="00C73370" w:rsidRPr="00744727" w:rsidRDefault="00C73370" w:rsidP="007A0326">
                    <w:pPr>
                      <w:spacing w:line="280" w:lineRule="exact"/>
                      <w:rPr>
                        <w:sz w:val="15"/>
                        <w:szCs w:val="15"/>
                      </w:rPr>
                    </w:pPr>
                  </w:p>
                </w:tc>
                <w:tc>
                  <w:tcPr>
                    <w:tcW w:w="497" w:type="pct"/>
                    <w:vMerge/>
                    <w:shd w:val="clear" w:color="auto" w:fill="auto"/>
                    <w:vAlign w:val="center"/>
                  </w:tcPr>
                  <w:p w:rsidR="00C73370" w:rsidRPr="00A27965" w:rsidRDefault="00C73370" w:rsidP="007A0326">
                    <w:pPr>
                      <w:rPr>
                        <w:sz w:val="15"/>
                        <w:szCs w:val="15"/>
                      </w:rPr>
                    </w:pPr>
                  </w:p>
                </w:tc>
                <w:tc>
                  <w:tcPr>
                    <w:tcW w:w="295" w:type="pct"/>
                    <w:vMerge/>
                    <w:shd w:val="clear" w:color="auto" w:fill="auto"/>
                    <w:vAlign w:val="center"/>
                  </w:tcPr>
                  <w:p w:rsidR="00C73370" w:rsidRPr="00A27965" w:rsidRDefault="00C73370" w:rsidP="007A0326">
                    <w:pPr>
                      <w:jc w:val="center"/>
                      <w:rPr>
                        <w:sz w:val="15"/>
                        <w:szCs w:val="15"/>
                      </w:rPr>
                    </w:pPr>
                  </w:p>
                </w:tc>
                <w:tc>
                  <w:tcPr>
                    <w:tcW w:w="297" w:type="pct"/>
                    <w:vMerge/>
                    <w:shd w:val="clear" w:color="auto" w:fill="auto"/>
                    <w:vAlign w:val="center"/>
                  </w:tcPr>
                  <w:p w:rsidR="00C73370" w:rsidRPr="00A27965" w:rsidRDefault="00C73370" w:rsidP="007A0326">
                    <w:pPr>
                      <w:jc w:val="center"/>
                      <w:rPr>
                        <w:sz w:val="15"/>
                        <w:szCs w:val="15"/>
                      </w:rPr>
                    </w:pPr>
                  </w:p>
                </w:tc>
                <w:tc>
                  <w:tcPr>
                    <w:tcW w:w="365" w:type="pct"/>
                    <w:vMerge/>
                    <w:shd w:val="clear" w:color="auto" w:fill="auto"/>
                    <w:vAlign w:val="center"/>
                  </w:tcPr>
                  <w:p w:rsidR="00C73370" w:rsidRPr="00A27965" w:rsidRDefault="00C73370" w:rsidP="007A0326">
                    <w:pPr>
                      <w:jc w:val="center"/>
                      <w:rPr>
                        <w:sz w:val="15"/>
                        <w:szCs w:val="15"/>
                      </w:rPr>
                    </w:pPr>
                  </w:p>
                </w:tc>
                <w:tc>
                  <w:tcPr>
                    <w:tcW w:w="344" w:type="pct"/>
                    <w:vMerge/>
                    <w:shd w:val="clear" w:color="auto" w:fill="auto"/>
                    <w:vAlign w:val="center"/>
                  </w:tcPr>
                  <w:p w:rsidR="00C73370" w:rsidRPr="00A27965" w:rsidRDefault="00C73370" w:rsidP="007A0326">
                    <w:pPr>
                      <w:jc w:val="center"/>
                      <w:rPr>
                        <w:sz w:val="15"/>
                        <w:szCs w:val="15"/>
                      </w:rPr>
                    </w:pPr>
                  </w:p>
                </w:tc>
              </w:tr>
            </w:sdtContent>
          </w:sdt>
          <w:sdt>
            <w:sdtPr>
              <w:rPr>
                <w:sz w:val="15"/>
                <w:szCs w:val="15"/>
              </w:rPr>
              <w:alias w:val="与重大资产重组相关的承诺"/>
              <w:tag w:val="_TUP_15c790317fea4a26bb8bce8d0cb38102"/>
              <w:id w:val="26040541"/>
              <w:lock w:val="sdtLocked"/>
            </w:sdtPr>
            <w:sdtEndPr/>
            <w:sdtContent>
              <w:tr w:rsidR="00C73370" w:rsidTr="007A0326">
                <w:trPr>
                  <w:trHeight w:val="798"/>
                </w:trPr>
                <w:tc>
                  <w:tcPr>
                    <w:tcW w:w="445" w:type="pct"/>
                    <w:vMerge/>
                    <w:shd w:val="clear" w:color="auto" w:fill="auto"/>
                    <w:vAlign w:val="center"/>
                  </w:tcPr>
                  <w:p w:rsidR="00C73370" w:rsidRPr="00A27965" w:rsidRDefault="00C73370" w:rsidP="007A0326">
                    <w:pPr>
                      <w:spacing w:line="240" w:lineRule="exact"/>
                      <w:rPr>
                        <w:sz w:val="15"/>
                        <w:szCs w:val="15"/>
                      </w:rPr>
                    </w:pPr>
                  </w:p>
                </w:tc>
                <w:tc>
                  <w:tcPr>
                    <w:tcW w:w="413" w:type="pct"/>
                    <w:vMerge/>
                    <w:shd w:val="clear" w:color="auto" w:fill="auto"/>
                    <w:vAlign w:val="center"/>
                  </w:tcPr>
                  <w:p w:rsidR="00C73370" w:rsidRPr="00A27965" w:rsidRDefault="00C73370" w:rsidP="007A0326">
                    <w:pPr>
                      <w:jc w:val="center"/>
                      <w:rPr>
                        <w:sz w:val="15"/>
                        <w:szCs w:val="15"/>
                      </w:rPr>
                    </w:pPr>
                  </w:p>
                </w:tc>
                <w:tc>
                  <w:tcPr>
                    <w:tcW w:w="422" w:type="pct"/>
                    <w:shd w:val="clear" w:color="auto" w:fill="auto"/>
                    <w:vAlign w:val="center"/>
                  </w:tcPr>
                  <w:p w:rsidR="00C73370" w:rsidRPr="00F068DC" w:rsidRDefault="00C73370" w:rsidP="007A0326">
                    <w:pPr>
                      <w:spacing w:line="240" w:lineRule="exact"/>
                      <w:rPr>
                        <w:sz w:val="15"/>
                        <w:szCs w:val="15"/>
                      </w:rPr>
                    </w:pPr>
                    <w:r w:rsidRPr="00DC3E12">
                      <w:rPr>
                        <w:sz w:val="15"/>
                        <w:szCs w:val="15"/>
                      </w:rPr>
                      <w:t>福建省铁路投资有限责任公司</w:t>
                    </w:r>
                  </w:p>
                </w:tc>
                <w:tc>
                  <w:tcPr>
                    <w:tcW w:w="1922" w:type="pct"/>
                    <w:vMerge/>
                    <w:shd w:val="clear" w:color="auto" w:fill="auto"/>
                    <w:vAlign w:val="center"/>
                  </w:tcPr>
                  <w:p w:rsidR="00C73370" w:rsidRPr="00744727" w:rsidRDefault="00C73370" w:rsidP="007A0326">
                    <w:pPr>
                      <w:spacing w:line="280" w:lineRule="exact"/>
                      <w:rPr>
                        <w:sz w:val="15"/>
                        <w:szCs w:val="15"/>
                      </w:rPr>
                    </w:pPr>
                  </w:p>
                </w:tc>
                <w:tc>
                  <w:tcPr>
                    <w:tcW w:w="497" w:type="pct"/>
                    <w:vMerge/>
                    <w:shd w:val="clear" w:color="auto" w:fill="auto"/>
                    <w:vAlign w:val="center"/>
                  </w:tcPr>
                  <w:p w:rsidR="00C73370" w:rsidRPr="00A27965" w:rsidRDefault="00C73370" w:rsidP="007A0326">
                    <w:pPr>
                      <w:rPr>
                        <w:sz w:val="15"/>
                        <w:szCs w:val="15"/>
                      </w:rPr>
                    </w:pPr>
                  </w:p>
                </w:tc>
                <w:tc>
                  <w:tcPr>
                    <w:tcW w:w="295" w:type="pct"/>
                    <w:vMerge/>
                    <w:shd w:val="clear" w:color="auto" w:fill="auto"/>
                    <w:vAlign w:val="center"/>
                  </w:tcPr>
                  <w:p w:rsidR="00C73370" w:rsidRPr="00A27965" w:rsidRDefault="00C73370" w:rsidP="007A0326">
                    <w:pPr>
                      <w:jc w:val="center"/>
                      <w:rPr>
                        <w:sz w:val="15"/>
                        <w:szCs w:val="15"/>
                      </w:rPr>
                    </w:pPr>
                  </w:p>
                </w:tc>
                <w:tc>
                  <w:tcPr>
                    <w:tcW w:w="297" w:type="pct"/>
                    <w:vMerge/>
                    <w:shd w:val="clear" w:color="auto" w:fill="auto"/>
                    <w:vAlign w:val="center"/>
                  </w:tcPr>
                  <w:p w:rsidR="00C73370" w:rsidRPr="00A27965" w:rsidRDefault="00C73370" w:rsidP="007A0326">
                    <w:pPr>
                      <w:jc w:val="center"/>
                      <w:rPr>
                        <w:sz w:val="15"/>
                        <w:szCs w:val="15"/>
                      </w:rPr>
                    </w:pPr>
                  </w:p>
                </w:tc>
                <w:tc>
                  <w:tcPr>
                    <w:tcW w:w="365" w:type="pct"/>
                    <w:vMerge/>
                    <w:shd w:val="clear" w:color="auto" w:fill="auto"/>
                    <w:vAlign w:val="center"/>
                  </w:tcPr>
                  <w:p w:rsidR="00C73370" w:rsidRPr="00A27965" w:rsidRDefault="00C73370" w:rsidP="007A0326">
                    <w:pPr>
                      <w:jc w:val="center"/>
                      <w:rPr>
                        <w:sz w:val="15"/>
                        <w:szCs w:val="15"/>
                      </w:rPr>
                    </w:pPr>
                  </w:p>
                </w:tc>
                <w:tc>
                  <w:tcPr>
                    <w:tcW w:w="344" w:type="pct"/>
                    <w:vMerge/>
                    <w:shd w:val="clear" w:color="auto" w:fill="auto"/>
                    <w:vAlign w:val="center"/>
                  </w:tcPr>
                  <w:p w:rsidR="00C73370" w:rsidRPr="00A27965" w:rsidRDefault="00C73370" w:rsidP="007A0326">
                    <w:pPr>
                      <w:jc w:val="center"/>
                      <w:rPr>
                        <w:sz w:val="15"/>
                        <w:szCs w:val="15"/>
                      </w:rPr>
                    </w:pPr>
                  </w:p>
                </w:tc>
              </w:tr>
            </w:sdtContent>
          </w:sdt>
          <w:sdt>
            <w:sdtPr>
              <w:rPr>
                <w:sz w:val="15"/>
                <w:szCs w:val="15"/>
              </w:rPr>
              <w:alias w:val="与重大资产重组相关的承诺"/>
              <w:tag w:val="_TUP_15c790317fea4a26bb8bce8d0cb38102"/>
              <w:id w:val="26040542"/>
              <w:lock w:val="sdtLocked"/>
            </w:sdtPr>
            <w:sdtEndPr>
              <w:rPr>
                <w:rFonts w:hint="eastAsia"/>
              </w:rPr>
            </w:sdtEndPr>
            <w:sdtContent>
              <w:tr w:rsidR="00C73370" w:rsidTr="007A0326">
                <w:trPr>
                  <w:trHeight w:val="798"/>
                </w:trPr>
                <w:tc>
                  <w:tcPr>
                    <w:tcW w:w="445" w:type="pct"/>
                    <w:vMerge/>
                    <w:shd w:val="clear" w:color="auto" w:fill="auto"/>
                    <w:vAlign w:val="center"/>
                  </w:tcPr>
                  <w:p w:rsidR="00C73370" w:rsidRPr="00A27965" w:rsidRDefault="00C73370" w:rsidP="007A0326">
                    <w:pPr>
                      <w:spacing w:line="240" w:lineRule="exact"/>
                      <w:rPr>
                        <w:sz w:val="15"/>
                        <w:szCs w:val="15"/>
                      </w:rPr>
                    </w:pPr>
                  </w:p>
                </w:tc>
                <w:tc>
                  <w:tcPr>
                    <w:tcW w:w="413" w:type="pct"/>
                    <w:vMerge/>
                    <w:shd w:val="clear" w:color="auto" w:fill="auto"/>
                    <w:vAlign w:val="center"/>
                  </w:tcPr>
                  <w:p w:rsidR="00C73370" w:rsidRPr="00A27965" w:rsidRDefault="00C73370" w:rsidP="007A0326">
                    <w:pPr>
                      <w:jc w:val="center"/>
                      <w:rPr>
                        <w:sz w:val="15"/>
                        <w:szCs w:val="15"/>
                      </w:rPr>
                    </w:pPr>
                  </w:p>
                </w:tc>
                <w:tc>
                  <w:tcPr>
                    <w:tcW w:w="422" w:type="pct"/>
                    <w:shd w:val="clear" w:color="auto" w:fill="auto"/>
                    <w:vAlign w:val="center"/>
                  </w:tcPr>
                  <w:p w:rsidR="00C73370" w:rsidRPr="00F068DC" w:rsidRDefault="00C73370" w:rsidP="007A0326">
                    <w:pPr>
                      <w:spacing w:line="240" w:lineRule="exact"/>
                      <w:rPr>
                        <w:sz w:val="15"/>
                        <w:szCs w:val="15"/>
                      </w:rPr>
                    </w:pPr>
                    <w:r w:rsidRPr="00DC3E12">
                      <w:rPr>
                        <w:sz w:val="15"/>
                        <w:szCs w:val="15"/>
                      </w:rPr>
                      <w:t>福建华兴新兴创业投资有限公</w:t>
                    </w:r>
                    <w:r>
                      <w:rPr>
                        <w:rFonts w:hint="eastAsia"/>
                        <w:sz w:val="15"/>
                        <w:szCs w:val="15"/>
                      </w:rPr>
                      <w:t>司</w:t>
                    </w:r>
                  </w:p>
                </w:tc>
                <w:tc>
                  <w:tcPr>
                    <w:tcW w:w="1922" w:type="pct"/>
                    <w:vMerge/>
                    <w:shd w:val="clear" w:color="auto" w:fill="auto"/>
                    <w:vAlign w:val="center"/>
                  </w:tcPr>
                  <w:p w:rsidR="00C73370" w:rsidRPr="00744727" w:rsidRDefault="00C73370" w:rsidP="007A0326">
                    <w:pPr>
                      <w:spacing w:line="280" w:lineRule="exact"/>
                      <w:rPr>
                        <w:sz w:val="15"/>
                        <w:szCs w:val="15"/>
                      </w:rPr>
                    </w:pPr>
                  </w:p>
                </w:tc>
                <w:tc>
                  <w:tcPr>
                    <w:tcW w:w="497" w:type="pct"/>
                    <w:vMerge/>
                    <w:shd w:val="clear" w:color="auto" w:fill="auto"/>
                    <w:vAlign w:val="center"/>
                  </w:tcPr>
                  <w:p w:rsidR="00C73370" w:rsidRPr="00A27965" w:rsidRDefault="00C73370" w:rsidP="007A0326">
                    <w:pPr>
                      <w:rPr>
                        <w:sz w:val="15"/>
                        <w:szCs w:val="15"/>
                      </w:rPr>
                    </w:pPr>
                  </w:p>
                </w:tc>
                <w:tc>
                  <w:tcPr>
                    <w:tcW w:w="295" w:type="pct"/>
                    <w:vMerge/>
                    <w:shd w:val="clear" w:color="auto" w:fill="auto"/>
                    <w:vAlign w:val="center"/>
                  </w:tcPr>
                  <w:p w:rsidR="00C73370" w:rsidRPr="00A27965" w:rsidRDefault="00C73370" w:rsidP="007A0326">
                    <w:pPr>
                      <w:jc w:val="center"/>
                      <w:rPr>
                        <w:sz w:val="15"/>
                        <w:szCs w:val="15"/>
                      </w:rPr>
                    </w:pPr>
                  </w:p>
                </w:tc>
                <w:tc>
                  <w:tcPr>
                    <w:tcW w:w="297" w:type="pct"/>
                    <w:vMerge/>
                    <w:shd w:val="clear" w:color="auto" w:fill="auto"/>
                    <w:vAlign w:val="center"/>
                  </w:tcPr>
                  <w:p w:rsidR="00C73370" w:rsidRPr="00A27965" w:rsidRDefault="00C73370" w:rsidP="007A0326">
                    <w:pPr>
                      <w:jc w:val="center"/>
                      <w:rPr>
                        <w:sz w:val="15"/>
                        <w:szCs w:val="15"/>
                      </w:rPr>
                    </w:pPr>
                  </w:p>
                </w:tc>
                <w:tc>
                  <w:tcPr>
                    <w:tcW w:w="365" w:type="pct"/>
                    <w:vMerge/>
                    <w:shd w:val="clear" w:color="auto" w:fill="auto"/>
                    <w:vAlign w:val="center"/>
                  </w:tcPr>
                  <w:p w:rsidR="00C73370" w:rsidRPr="00A27965" w:rsidRDefault="00C73370" w:rsidP="007A0326">
                    <w:pPr>
                      <w:jc w:val="center"/>
                      <w:rPr>
                        <w:sz w:val="15"/>
                        <w:szCs w:val="15"/>
                      </w:rPr>
                    </w:pPr>
                  </w:p>
                </w:tc>
                <w:tc>
                  <w:tcPr>
                    <w:tcW w:w="344" w:type="pct"/>
                    <w:vMerge/>
                    <w:shd w:val="clear" w:color="auto" w:fill="auto"/>
                    <w:vAlign w:val="center"/>
                  </w:tcPr>
                  <w:p w:rsidR="00C73370" w:rsidRPr="00A27965" w:rsidRDefault="00C73370" w:rsidP="007A0326">
                    <w:pPr>
                      <w:jc w:val="center"/>
                      <w:rPr>
                        <w:sz w:val="15"/>
                        <w:szCs w:val="15"/>
                      </w:rPr>
                    </w:pPr>
                  </w:p>
                </w:tc>
              </w:tr>
            </w:sdtContent>
          </w:sdt>
          <w:sdt>
            <w:sdtPr>
              <w:rPr>
                <w:rFonts w:hint="eastAsia"/>
                <w:sz w:val="15"/>
                <w:szCs w:val="15"/>
              </w:rPr>
              <w:alias w:val="与重大资产重组相关的承诺"/>
              <w:tag w:val="_TUP_15c790317fea4a26bb8bce8d0cb38102"/>
              <w:id w:val="26040547"/>
              <w:lock w:val="sdtLocked"/>
            </w:sdtPr>
            <w:sdtEndPr>
              <w:rPr>
                <w:rFonts w:hint="default"/>
              </w:rPr>
            </w:sdtEndPr>
            <w:sdtContent>
              <w:tr w:rsidR="00C73370" w:rsidTr="007A0326">
                <w:trPr>
                  <w:trHeight w:val="1442"/>
                </w:trPr>
                <w:tc>
                  <w:tcPr>
                    <w:tcW w:w="445" w:type="pct"/>
                    <w:vMerge w:val="restart"/>
                    <w:shd w:val="clear" w:color="auto" w:fill="auto"/>
                    <w:vAlign w:val="center"/>
                  </w:tcPr>
                  <w:sdt>
                    <w:sdtPr>
                      <w:rPr>
                        <w:rFonts w:hint="eastAsia"/>
                        <w:sz w:val="15"/>
                        <w:szCs w:val="15"/>
                      </w:rPr>
                      <w:tag w:val="_PLD_5860a927f4cd4a999674350df1b20611"/>
                      <w:id w:val="26040543"/>
                      <w:lock w:val="sdtLocked"/>
                    </w:sdtPr>
                    <w:sdtContent>
                      <w:p w:rsidR="00C73370" w:rsidRPr="00A27965" w:rsidRDefault="00C73370" w:rsidP="007A0326">
                        <w:pPr>
                          <w:spacing w:line="240" w:lineRule="exact"/>
                          <w:rPr>
                            <w:sz w:val="15"/>
                            <w:szCs w:val="15"/>
                          </w:rPr>
                        </w:pPr>
                        <w:r w:rsidRPr="00A27965">
                          <w:rPr>
                            <w:rFonts w:hint="eastAsia"/>
                            <w:sz w:val="15"/>
                            <w:szCs w:val="15"/>
                          </w:rPr>
                          <w:t>与重大资产重组相关的承诺</w:t>
                        </w:r>
                      </w:p>
                    </w:sdtContent>
                  </w:sdt>
                </w:tc>
                <w:tc>
                  <w:tcPr>
                    <w:tcW w:w="413" w:type="pct"/>
                    <w:vMerge w:val="restart"/>
                    <w:shd w:val="clear" w:color="auto" w:fill="auto"/>
                    <w:vAlign w:val="center"/>
                  </w:tcPr>
                  <w:sdt>
                    <w:sdtPr>
                      <w:rPr>
                        <w:sz w:val="15"/>
                        <w:szCs w:val="15"/>
                      </w:rPr>
                      <w:alias w:val="与重大资产重组相关的承诺-承诺类型"/>
                      <w:tag w:val="_GBC_aa9c1c9305e348ad982dd128c1675ee8"/>
                      <w:id w:val="2604054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rsidR="00C73370" w:rsidRPr="00A27965" w:rsidRDefault="00C73370" w:rsidP="007A0326">
                        <w:pPr>
                          <w:spacing w:line="240" w:lineRule="exact"/>
                          <w:rPr>
                            <w:sz w:val="15"/>
                            <w:szCs w:val="15"/>
                          </w:rPr>
                        </w:pPr>
                        <w:r>
                          <w:rPr>
                            <w:sz w:val="15"/>
                            <w:szCs w:val="15"/>
                          </w:rPr>
                          <w:t>解决土地等产权瑕疵</w:t>
                        </w:r>
                      </w:p>
                    </w:sdtContent>
                  </w:sdt>
                </w:tc>
                <w:tc>
                  <w:tcPr>
                    <w:tcW w:w="422" w:type="pct"/>
                    <w:vMerge w:val="restart"/>
                    <w:shd w:val="clear" w:color="auto" w:fill="auto"/>
                    <w:vAlign w:val="center"/>
                  </w:tcPr>
                  <w:p w:rsidR="00C73370" w:rsidRPr="00A27965" w:rsidRDefault="00C73370" w:rsidP="007A0326">
                    <w:pPr>
                      <w:spacing w:line="240" w:lineRule="exact"/>
                      <w:rPr>
                        <w:sz w:val="15"/>
                        <w:szCs w:val="15"/>
                      </w:rPr>
                    </w:pPr>
                    <w:r w:rsidRPr="00041BD1">
                      <w:rPr>
                        <w:rFonts w:hint="eastAsia"/>
                        <w:sz w:val="15"/>
                        <w:szCs w:val="15"/>
                      </w:rPr>
                      <w:t>福建省投资开发集团有限责任公司</w:t>
                    </w:r>
                  </w:p>
                </w:tc>
                <w:tc>
                  <w:tcPr>
                    <w:tcW w:w="1922" w:type="pct"/>
                    <w:shd w:val="clear" w:color="auto" w:fill="auto"/>
                    <w:vAlign w:val="center"/>
                  </w:tcPr>
                  <w:p w:rsidR="00C73370" w:rsidRPr="00B06058" w:rsidRDefault="00C73370" w:rsidP="007A0326">
                    <w:pPr>
                      <w:spacing w:line="240" w:lineRule="exact"/>
                      <w:rPr>
                        <w:sz w:val="15"/>
                        <w:szCs w:val="15"/>
                      </w:rPr>
                    </w:pPr>
                    <w:r w:rsidRPr="00B06058">
                      <w:rPr>
                        <w:sz w:val="15"/>
                        <w:szCs w:val="15"/>
                      </w:rPr>
                      <w:t>本公司将协助中闽海电最迟在2020年12月31日前办结二期项目鸬鹚岛及陆上升压站的房产证，如中闽海电因其于交割日前在鸬鹚岛上的生产、建设违反法律法规的规定导致中闽海电被处以罚款、责令停产停业、限期改正违法行为等任何行政处罚，由此给中闽海电造成损失的，本公司将对中闽海电因此所遭受的损失全部予以承担。</w:t>
                    </w:r>
                  </w:p>
                </w:tc>
                <w:tc>
                  <w:tcPr>
                    <w:tcW w:w="497" w:type="pct"/>
                    <w:shd w:val="clear" w:color="auto" w:fill="auto"/>
                    <w:vAlign w:val="center"/>
                  </w:tcPr>
                  <w:p w:rsidR="00C73370" w:rsidRPr="00B06058" w:rsidRDefault="00C73370" w:rsidP="007A0326">
                    <w:pPr>
                      <w:spacing w:line="240" w:lineRule="exact"/>
                      <w:rPr>
                        <w:sz w:val="15"/>
                        <w:szCs w:val="15"/>
                      </w:rPr>
                    </w:pPr>
                    <w:r w:rsidRPr="00B06058">
                      <w:rPr>
                        <w:sz w:val="15"/>
                        <w:szCs w:val="15"/>
                      </w:rPr>
                      <w:t>承诺时间：2019年7月17日期限：2019年7月17日-2020年12月31日</w:t>
                    </w:r>
                  </w:p>
                </w:tc>
                <w:sdt>
                  <w:sdtPr>
                    <w:rPr>
                      <w:sz w:val="15"/>
                      <w:szCs w:val="15"/>
                    </w:rPr>
                    <w:alias w:val="与重大资产重组相关的承诺-是否有履行期限"/>
                    <w:tag w:val="_GBC_5b634ddcd7f24eb298fb3573998d3f89"/>
                    <w:id w:val="26040545"/>
                    <w:lock w:val="sdtLocked"/>
                    <w:comboBox>
                      <w:listItem w:displayText="是" w:value="true"/>
                      <w:listItem w:displayText="否" w:value="false"/>
                    </w:comboBox>
                  </w:sdtPr>
                  <w:sdtContent>
                    <w:tc>
                      <w:tcPr>
                        <w:tcW w:w="295" w:type="pct"/>
                        <w:shd w:val="clear" w:color="auto" w:fill="auto"/>
                        <w:vAlign w:val="center"/>
                      </w:tcPr>
                      <w:p w:rsidR="00C73370" w:rsidRPr="00A27965" w:rsidRDefault="00C73370" w:rsidP="007A0326">
                        <w:pPr>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26040546"/>
                    <w:lock w:val="sdtLocked"/>
                    <w:comboBox>
                      <w:listItem w:displayText="是" w:value="true"/>
                      <w:listItem w:displayText="否" w:value="false"/>
                    </w:comboBox>
                  </w:sdtPr>
                  <w:sdtContent>
                    <w:tc>
                      <w:tcPr>
                        <w:tcW w:w="297" w:type="pct"/>
                        <w:shd w:val="clear" w:color="auto" w:fill="auto"/>
                        <w:vAlign w:val="center"/>
                      </w:tcPr>
                      <w:p w:rsidR="00C73370" w:rsidRPr="00A27965" w:rsidRDefault="00C73370" w:rsidP="007A0326">
                        <w:pPr>
                          <w:jc w:val="center"/>
                          <w:rPr>
                            <w:sz w:val="15"/>
                            <w:szCs w:val="15"/>
                          </w:rPr>
                        </w:pPr>
                        <w:r>
                          <w:rPr>
                            <w:sz w:val="15"/>
                            <w:szCs w:val="15"/>
                          </w:rPr>
                          <w:t>是</w:t>
                        </w:r>
                      </w:p>
                    </w:tc>
                  </w:sdtContent>
                </w:sdt>
                <w:tc>
                  <w:tcPr>
                    <w:tcW w:w="365" w:type="pct"/>
                    <w:shd w:val="clear" w:color="auto" w:fill="auto"/>
                    <w:vAlign w:val="center"/>
                  </w:tcPr>
                  <w:p w:rsidR="00C73370" w:rsidRPr="00A27965" w:rsidRDefault="00C73370" w:rsidP="007A0326">
                    <w:pPr>
                      <w:jc w:val="center"/>
                      <w:rPr>
                        <w:sz w:val="15"/>
                        <w:szCs w:val="15"/>
                      </w:rPr>
                    </w:pPr>
                    <w:r>
                      <w:rPr>
                        <w:rFonts w:hint="eastAsia"/>
                        <w:sz w:val="15"/>
                        <w:szCs w:val="15"/>
                      </w:rPr>
                      <w:t>/</w:t>
                    </w:r>
                  </w:p>
                </w:tc>
                <w:tc>
                  <w:tcPr>
                    <w:tcW w:w="344" w:type="pct"/>
                    <w:shd w:val="clear" w:color="auto" w:fill="auto"/>
                    <w:vAlign w:val="center"/>
                  </w:tcPr>
                  <w:p w:rsidR="00C73370" w:rsidRPr="00A27965" w:rsidRDefault="00C73370" w:rsidP="007A0326">
                    <w:pPr>
                      <w:jc w:val="center"/>
                      <w:rPr>
                        <w:sz w:val="15"/>
                        <w:szCs w:val="15"/>
                      </w:rPr>
                    </w:pPr>
                    <w:r>
                      <w:rPr>
                        <w:rFonts w:hint="eastAsia"/>
                        <w:sz w:val="15"/>
                        <w:szCs w:val="15"/>
                      </w:rPr>
                      <w:t>履行完毕</w:t>
                    </w:r>
                  </w:p>
                </w:tc>
              </w:tr>
            </w:sdtContent>
          </w:sdt>
          <w:tr w:rsidR="00C73370" w:rsidTr="007A0326">
            <w:trPr>
              <w:trHeight w:val="1643"/>
            </w:trPr>
            <w:tc>
              <w:tcPr>
                <w:tcW w:w="445" w:type="pct"/>
                <w:vMerge/>
                <w:shd w:val="clear" w:color="auto" w:fill="auto"/>
                <w:vAlign w:val="center"/>
              </w:tcPr>
              <w:p w:rsidR="00C73370" w:rsidRPr="00A27965" w:rsidRDefault="00C73370" w:rsidP="007A0326">
                <w:pPr>
                  <w:spacing w:line="240" w:lineRule="exact"/>
                  <w:rPr>
                    <w:sz w:val="15"/>
                    <w:szCs w:val="15"/>
                  </w:rPr>
                </w:pPr>
                <w:r w:rsidRPr="00A27965">
                  <w:rPr>
                    <w:rFonts w:hint="eastAsia"/>
                    <w:sz w:val="15"/>
                    <w:szCs w:val="15"/>
                  </w:rPr>
                  <w:t>与重大资产重组相关的承诺</w:t>
                </w:r>
              </w:p>
            </w:tc>
            <w:tc>
              <w:tcPr>
                <w:tcW w:w="413" w:type="pct"/>
                <w:vMerge/>
                <w:shd w:val="clear" w:color="auto" w:fill="auto"/>
                <w:vAlign w:val="center"/>
              </w:tcPr>
              <w:p w:rsidR="00C73370" w:rsidRPr="00A27965" w:rsidRDefault="00C73370" w:rsidP="007A0326">
                <w:pPr>
                  <w:rPr>
                    <w:sz w:val="15"/>
                    <w:szCs w:val="15"/>
                  </w:rPr>
                </w:pPr>
              </w:p>
            </w:tc>
            <w:tc>
              <w:tcPr>
                <w:tcW w:w="422" w:type="pct"/>
                <w:vMerge/>
                <w:shd w:val="clear" w:color="auto" w:fill="auto"/>
                <w:vAlign w:val="center"/>
              </w:tcPr>
              <w:p w:rsidR="00C73370" w:rsidRPr="00A27965" w:rsidRDefault="00C73370" w:rsidP="007A0326">
                <w:pPr>
                  <w:rPr>
                    <w:sz w:val="15"/>
                    <w:szCs w:val="15"/>
                  </w:rPr>
                </w:pPr>
              </w:p>
            </w:tc>
            <w:tc>
              <w:tcPr>
                <w:tcW w:w="1922" w:type="pct"/>
                <w:shd w:val="clear" w:color="auto" w:fill="auto"/>
                <w:vAlign w:val="center"/>
              </w:tcPr>
              <w:p w:rsidR="00C73370" w:rsidRPr="00B06058" w:rsidRDefault="00C73370" w:rsidP="007A0326">
                <w:pPr>
                  <w:spacing w:line="240" w:lineRule="exact"/>
                  <w:rPr>
                    <w:sz w:val="15"/>
                    <w:szCs w:val="15"/>
                  </w:rPr>
                </w:pPr>
                <w:r w:rsidRPr="00B06058">
                  <w:rPr>
                    <w:sz w:val="15"/>
                    <w:szCs w:val="15"/>
                  </w:rPr>
                  <w:t>中闽海电在位于莆田市秀屿区平海镇石井村、编号为“闽（2017）莆田市不动产权第XY00866号”的土地上建造的房产未办理产权证，就该等瑕疵房屋，本公司承诺将积极推动中闽海电办理瑕疵房屋的产权证办理手续，协助中闽海电最迟在2020年6月30日前办结上述无证房产的权属登记手续；若在本次交易完成后中闽海电因上述房屋未办理产权证问题受到任何损失的，本公司将对中闽能源及中闽海电予以充分的补偿。</w:t>
                </w:r>
              </w:p>
            </w:tc>
            <w:tc>
              <w:tcPr>
                <w:tcW w:w="497" w:type="pct"/>
                <w:shd w:val="clear" w:color="auto" w:fill="auto"/>
                <w:vAlign w:val="center"/>
              </w:tcPr>
              <w:p w:rsidR="00C73370" w:rsidRPr="00B06058" w:rsidRDefault="00C73370" w:rsidP="007A0326">
                <w:pPr>
                  <w:spacing w:line="240" w:lineRule="exact"/>
                  <w:rPr>
                    <w:sz w:val="15"/>
                    <w:szCs w:val="15"/>
                  </w:rPr>
                </w:pPr>
                <w:r w:rsidRPr="00B06058">
                  <w:rPr>
                    <w:sz w:val="15"/>
                    <w:szCs w:val="15"/>
                  </w:rPr>
                  <w:t>承诺时间：2019年7月17日期限：2019年7月17日-2020年6月30日</w:t>
                </w:r>
              </w:p>
            </w:tc>
            <w:sdt>
              <w:sdtPr>
                <w:rPr>
                  <w:sz w:val="15"/>
                  <w:szCs w:val="15"/>
                </w:rPr>
                <w:alias w:val="与重大资产重组相关的承诺-是否有履行期限"/>
                <w:tag w:val="_GBC_5b634ddcd7f24eb298fb3573998d3f89"/>
                <w:id w:val="26040548"/>
                <w:lock w:val="sdtLocked"/>
                <w:comboBox>
                  <w:listItem w:displayText="是" w:value="true"/>
                  <w:listItem w:displayText="否" w:value="false"/>
                </w:comboBox>
              </w:sdtPr>
              <w:sdtContent>
                <w:tc>
                  <w:tcPr>
                    <w:tcW w:w="295" w:type="pct"/>
                    <w:shd w:val="clear" w:color="auto" w:fill="auto"/>
                    <w:vAlign w:val="center"/>
                  </w:tcPr>
                  <w:p w:rsidR="00C73370" w:rsidRPr="00A27965" w:rsidRDefault="00C73370" w:rsidP="007A0326">
                    <w:pPr>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26040549"/>
                <w:lock w:val="sdtLocked"/>
                <w:comboBox>
                  <w:listItem w:displayText="是" w:value="true"/>
                  <w:listItem w:displayText="否" w:value="false"/>
                </w:comboBox>
              </w:sdtPr>
              <w:sdtContent>
                <w:tc>
                  <w:tcPr>
                    <w:tcW w:w="297" w:type="pct"/>
                    <w:shd w:val="clear" w:color="auto" w:fill="auto"/>
                    <w:vAlign w:val="center"/>
                  </w:tcPr>
                  <w:p w:rsidR="00C73370" w:rsidRPr="00A27965" w:rsidRDefault="00C73370" w:rsidP="007A0326">
                    <w:pPr>
                      <w:jc w:val="center"/>
                      <w:rPr>
                        <w:sz w:val="15"/>
                        <w:szCs w:val="15"/>
                      </w:rPr>
                    </w:pPr>
                    <w:r>
                      <w:rPr>
                        <w:sz w:val="15"/>
                        <w:szCs w:val="15"/>
                      </w:rPr>
                      <w:t>是</w:t>
                    </w:r>
                  </w:p>
                </w:tc>
              </w:sdtContent>
            </w:sdt>
            <w:tc>
              <w:tcPr>
                <w:tcW w:w="365" w:type="pct"/>
                <w:shd w:val="clear" w:color="auto" w:fill="auto"/>
                <w:vAlign w:val="center"/>
              </w:tcPr>
              <w:p w:rsidR="00C73370" w:rsidRPr="00A27965" w:rsidRDefault="00C73370" w:rsidP="007A0326">
                <w:pPr>
                  <w:jc w:val="center"/>
                  <w:rPr>
                    <w:sz w:val="15"/>
                    <w:szCs w:val="15"/>
                  </w:rPr>
                </w:pPr>
                <w:r>
                  <w:rPr>
                    <w:rFonts w:hint="eastAsia"/>
                    <w:sz w:val="15"/>
                    <w:szCs w:val="15"/>
                  </w:rPr>
                  <w:t>/</w:t>
                </w:r>
              </w:p>
            </w:tc>
            <w:tc>
              <w:tcPr>
                <w:tcW w:w="344" w:type="pct"/>
                <w:shd w:val="clear" w:color="auto" w:fill="auto"/>
                <w:vAlign w:val="center"/>
              </w:tcPr>
              <w:p w:rsidR="00C73370" w:rsidRPr="00A27965" w:rsidRDefault="00C73370" w:rsidP="007A0326">
                <w:pPr>
                  <w:jc w:val="center"/>
                  <w:rPr>
                    <w:sz w:val="15"/>
                    <w:szCs w:val="15"/>
                  </w:rPr>
                </w:pPr>
                <w:r>
                  <w:rPr>
                    <w:rFonts w:hint="eastAsia"/>
                    <w:sz w:val="15"/>
                    <w:szCs w:val="15"/>
                  </w:rPr>
                  <w:t>履行完毕</w:t>
                </w:r>
              </w:p>
            </w:tc>
          </w:tr>
          <w:sdt>
            <w:sdtPr>
              <w:rPr>
                <w:rFonts w:hint="eastAsia"/>
                <w:sz w:val="15"/>
                <w:szCs w:val="15"/>
              </w:rPr>
              <w:alias w:val="与重大资产重组相关的承诺"/>
              <w:tag w:val="_TUP_15c790317fea4a26bb8bce8d0cb38102"/>
              <w:id w:val="26040554"/>
              <w:lock w:val="sdtLocked"/>
            </w:sdtPr>
            <w:sdtEndPr>
              <w:rPr>
                <w:rFonts w:hint="default"/>
              </w:rPr>
            </w:sdtEndPr>
            <w:sdtContent>
              <w:tr w:rsidR="00C73370" w:rsidTr="007A0326">
                <w:trPr>
                  <w:trHeight w:val="2174"/>
                </w:trPr>
                <w:tc>
                  <w:tcPr>
                    <w:tcW w:w="445" w:type="pct"/>
                    <w:vMerge w:val="restart"/>
                    <w:shd w:val="clear" w:color="auto" w:fill="auto"/>
                    <w:vAlign w:val="center"/>
                  </w:tcPr>
                  <w:sdt>
                    <w:sdtPr>
                      <w:rPr>
                        <w:rFonts w:hint="eastAsia"/>
                        <w:sz w:val="15"/>
                        <w:szCs w:val="15"/>
                      </w:rPr>
                      <w:tag w:val="_PLD_5860a927f4cd4a999674350df1b20611"/>
                      <w:id w:val="26040550"/>
                      <w:lock w:val="sdtLocked"/>
                    </w:sdtPr>
                    <w:sdtContent>
                      <w:p w:rsidR="00C73370" w:rsidRPr="00A27965" w:rsidRDefault="00C73370" w:rsidP="007A0326">
                        <w:pPr>
                          <w:spacing w:line="240" w:lineRule="exact"/>
                          <w:rPr>
                            <w:sz w:val="15"/>
                            <w:szCs w:val="15"/>
                          </w:rPr>
                        </w:pPr>
                        <w:r w:rsidRPr="00A27965">
                          <w:rPr>
                            <w:rFonts w:hint="eastAsia"/>
                            <w:sz w:val="15"/>
                            <w:szCs w:val="15"/>
                          </w:rPr>
                          <w:t>与重大资产重组相关的承诺</w:t>
                        </w:r>
                      </w:p>
                    </w:sdtContent>
                  </w:sdt>
                </w:tc>
                <w:tc>
                  <w:tcPr>
                    <w:tcW w:w="413" w:type="pct"/>
                    <w:vMerge w:val="restart"/>
                    <w:shd w:val="clear" w:color="auto" w:fill="auto"/>
                    <w:vAlign w:val="center"/>
                  </w:tcPr>
                  <w:sdt>
                    <w:sdtPr>
                      <w:rPr>
                        <w:sz w:val="15"/>
                        <w:szCs w:val="15"/>
                      </w:rPr>
                      <w:alias w:val="与重大资产重组相关的承诺-承诺类型"/>
                      <w:tag w:val="_GBC_aa9c1c9305e348ad982dd128c1675ee8"/>
                      <w:id w:val="2604055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rsidR="00C73370" w:rsidRPr="00A27965" w:rsidRDefault="00C73370" w:rsidP="007A0326">
                        <w:pPr>
                          <w:jc w:val="center"/>
                          <w:rPr>
                            <w:sz w:val="15"/>
                            <w:szCs w:val="15"/>
                          </w:rPr>
                        </w:pPr>
                        <w:r>
                          <w:rPr>
                            <w:sz w:val="15"/>
                            <w:szCs w:val="15"/>
                          </w:rPr>
                          <w:t>其他</w:t>
                        </w:r>
                      </w:p>
                    </w:sdtContent>
                  </w:sdt>
                </w:tc>
                <w:tc>
                  <w:tcPr>
                    <w:tcW w:w="422" w:type="pct"/>
                    <w:vMerge w:val="restart"/>
                    <w:shd w:val="clear" w:color="auto" w:fill="auto"/>
                    <w:vAlign w:val="center"/>
                  </w:tcPr>
                  <w:p w:rsidR="00C73370" w:rsidRPr="00A27965" w:rsidRDefault="00C73370" w:rsidP="007A0326">
                    <w:pPr>
                      <w:spacing w:line="240" w:lineRule="exact"/>
                      <w:rPr>
                        <w:sz w:val="15"/>
                        <w:szCs w:val="15"/>
                      </w:rPr>
                    </w:pPr>
                    <w:r w:rsidRPr="00041BD1">
                      <w:rPr>
                        <w:rFonts w:hint="eastAsia"/>
                        <w:sz w:val="15"/>
                        <w:szCs w:val="15"/>
                      </w:rPr>
                      <w:t>福建省投资开发集团有限责任公司</w:t>
                    </w:r>
                  </w:p>
                </w:tc>
                <w:tc>
                  <w:tcPr>
                    <w:tcW w:w="1922" w:type="pct"/>
                    <w:shd w:val="clear" w:color="auto" w:fill="auto"/>
                    <w:vAlign w:val="center"/>
                  </w:tcPr>
                  <w:p w:rsidR="00C73370" w:rsidRPr="00B06058" w:rsidRDefault="00C73370" w:rsidP="007A0326">
                    <w:pPr>
                      <w:spacing w:line="240" w:lineRule="exact"/>
                      <w:rPr>
                        <w:sz w:val="15"/>
                        <w:szCs w:val="15"/>
                      </w:rPr>
                    </w:pPr>
                    <w:r w:rsidRPr="00B06058">
                      <w:rPr>
                        <w:sz w:val="15"/>
                        <w:szCs w:val="15"/>
                      </w:rPr>
                      <w:t>中闽海电的部分租赁房产的出租方未能向中闽海电提供所出租房屋的权属证明或有权出租证明文件（包括共同共有人同意出租的证明），部分租赁房产的实际用途与证载用途不符，且中闽海电的全部租赁房产均未办理租赁备案，为避免中闽能源因本次交易而遭受损失，本公司已出具承诺：“本次交易完成后，如因中闽海电租赁房产的权属或土地性质问题等瑕疵导致中闽能源或中闽海电被有关行政机关处以罚款等行政处罚，或者被任何第三方主张任何权利，或者给中闽能源或中闽海电造成其他经济损失的，本公司将对中闽能源以及中闽海电因此所遭受的损失予以充分的补偿。</w:t>
                    </w:r>
                  </w:p>
                </w:tc>
                <w:tc>
                  <w:tcPr>
                    <w:tcW w:w="497" w:type="pct"/>
                    <w:shd w:val="clear" w:color="auto" w:fill="auto"/>
                    <w:vAlign w:val="center"/>
                  </w:tcPr>
                  <w:p w:rsidR="00C73370" w:rsidRPr="00B06058" w:rsidRDefault="00C73370" w:rsidP="007A0326">
                    <w:pPr>
                      <w:spacing w:line="240" w:lineRule="exact"/>
                      <w:rPr>
                        <w:sz w:val="15"/>
                        <w:szCs w:val="15"/>
                      </w:rPr>
                    </w:pPr>
                    <w:r w:rsidRPr="00B06058">
                      <w:rPr>
                        <w:sz w:val="15"/>
                        <w:szCs w:val="15"/>
                      </w:rPr>
                      <w:t>承诺时间：2019年7月17日期限：长期有效</w:t>
                    </w:r>
                  </w:p>
                </w:tc>
                <w:sdt>
                  <w:sdtPr>
                    <w:rPr>
                      <w:sz w:val="15"/>
                      <w:szCs w:val="15"/>
                    </w:rPr>
                    <w:alias w:val="与重大资产重组相关的承诺-是否有履行期限"/>
                    <w:tag w:val="_GBC_5b634ddcd7f24eb298fb3573998d3f89"/>
                    <w:id w:val="26040552"/>
                    <w:lock w:val="sdtLocked"/>
                    <w:comboBox>
                      <w:listItem w:displayText="是" w:value="true"/>
                      <w:listItem w:displayText="否" w:value="false"/>
                    </w:comboBox>
                  </w:sdtPr>
                  <w:sdtContent>
                    <w:tc>
                      <w:tcPr>
                        <w:tcW w:w="295" w:type="pct"/>
                        <w:shd w:val="clear" w:color="auto" w:fill="auto"/>
                        <w:vAlign w:val="center"/>
                      </w:tcPr>
                      <w:p w:rsidR="00C73370" w:rsidRPr="00A27965" w:rsidRDefault="00C73370" w:rsidP="007A0326">
                        <w:pPr>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26040553"/>
                    <w:lock w:val="sdtLocked"/>
                    <w:comboBox>
                      <w:listItem w:displayText="是" w:value="true"/>
                      <w:listItem w:displayText="否" w:value="false"/>
                    </w:comboBox>
                  </w:sdtPr>
                  <w:sdtContent>
                    <w:tc>
                      <w:tcPr>
                        <w:tcW w:w="297" w:type="pct"/>
                        <w:shd w:val="clear" w:color="auto" w:fill="auto"/>
                        <w:vAlign w:val="center"/>
                      </w:tcPr>
                      <w:p w:rsidR="00C73370" w:rsidRPr="00A27965" w:rsidRDefault="00C73370" w:rsidP="007A0326">
                        <w:pPr>
                          <w:jc w:val="center"/>
                          <w:rPr>
                            <w:sz w:val="15"/>
                            <w:szCs w:val="15"/>
                          </w:rPr>
                        </w:pPr>
                        <w:r>
                          <w:rPr>
                            <w:sz w:val="15"/>
                            <w:szCs w:val="15"/>
                          </w:rPr>
                          <w:t>是</w:t>
                        </w:r>
                      </w:p>
                    </w:tc>
                  </w:sdtContent>
                </w:sdt>
                <w:tc>
                  <w:tcPr>
                    <w:tcW w:w="365" w:type="pct"/>
                    <w:shd w:val="clear" w:color="auto" w:fill="auto"/>
                    <w:vAlign w:val="center"/>
                  </w:tcPr>
                  <w:p w:rsidR="00C73370" w:rsidRPr="00A27965" w:rsidRDefault="00C73370" w:rsidP="007A0326">
                    <w:pPr>
                      <w:jc w:val="center"/>
                      <w:rPr>
                        <w:sz w:val="15"/>
                        <w:szCs w:val="15"/>
                      </w:rPr>
                    </w:pPr>
                    <w:r>
                      <w:rPr>
                        <w:rFonts w:hint="eastAsia"/>
                        <w:sz w:val="15"/>
                        <w:szCs w:val="15"/>
                      </w:rPr>
                      <w:t>/</w:t>
                    </w:r>
                  </w:p>
                </w:tc>
                <w:tc>
                  <w:tcPr>
                    <w:tcW w:w="344" w:type="pct"/>
                    <w:shd w:val="clear" w:color="auto" w:fill="auto"/>
                    <w:vAlign w:val="center"/>
                  </w:tcPr>
                  <w:p w:rsidR="00C73370" w:rsidRPr="00A27965" w:rsidRDefault="00C73370" w:rsidP="007A0326">
                    <w:pPr>
                      <w:jc w:val="center"/>
                      <w:rPr>
                        <w:sz w:val="15"/>
                        <w:szCs w:val="15"/>
                      </w:rPr>
                    </w:pPr>
                    <w:r>
                      <w:rPr>
                        <w:rFonts w:hint="eastAsia"/>
                        <w:sz w:val="15"/>
                        <w:szCs w:val="15"/>
                      </w:rPr>
                      <w:t>/</w:t>
                    </w:r>
                  </w:p>
                </w:tc>
              </w:tr>
            </w:sdtContent>
          </w:sdt>
          <w:tr w:rsidR="00C73370" w:rsidTr="007A0326">
            <w:trPr>
              <w:trHeight w:val="2240"/>
            </w:trPr>
            <w:tc>
              <w:tcPr>
                <w:tcW w:w="445" w:type="pct"/>
                <w:vMerge/>
                <w:shd w:val="clear" w:color="auto" w:fill="auto"/>
                <w:vAlign w:val="center"/>
              </w:tcPr>
              <w:p w:rsidR="00C73370" w:rsidRPr="00A27965" w:rsidRDefault="00C73370" w:rsidP="007A0326">
                <w:pPr>
                  <w:spacing w:line="240" w:lineRule="exact"/>
                  <w:rPr>
                    <w:sz w:val="15"/>
                    <w:szCs w:val="15"/>
                  </w:rPr>
                </w:pPr>
                <w:r w:rsidRPr="00A27965">
                  <w:rPr>
                    <w:rFonts w:hint="eastAsia"/>
                    <w:sz w:val="15"/>
                    <w:szCs w:val="15"/>
                  </w:rPr>
                  <w:t>与重大资产重组相关的承诺</w:t>
                </w:r>
              </w:p>
            </w:tc>
            <w:tc>
              <w:tcPr>
                <w:tcW w:w="413" w:type="pct"/>
                <w:vMerge/>
                <w:shd w:val="clear" w:color="auto" w:fill="auto"/>
              </w:tcPr>
              <w:p w:rsidR="00C73370" w:rsidRPr="00A27965" w:rsidRDefault="00C73370" w:rsidP="007A0326">
                <w:pPr>
                  <w:rPr>
                    <w:sz w:val="15"/>
                    <w:szCs w:val="15"/>
                  </w:rPr>
                </w:pPr>
              </w:p>
            </w:tc>
            <w:tc>
              <w:tcPr>
                <w:tcW w:w="422" w:type="pct"/>
                <w:vMerge/>
                <w:shd w:val="clear" w:color="auto" w:fill="auto"/>
              </w:tcPr>
              <w:p w:rsidR="00C73370" w:rsidRPr="00A27965" w:rsidRDefault="00C73370" w:rsidP="007A0326">
                <w:pPr>
                  <w:spacing w:line="240" w:lineRule="exact"/>
                  <w:rPr>
                    <w:sz w:val="15"/>
                    <w:szCs w:val="15"/>
                  </w:rPr>
                </w:pPr>
              </w:p>
            </w:tc>
            <w:tc>
              <w:tcPr>
                <w:tcW w:w="1922" w:type="pct"/>
                <w:shd w:val="clear" w:color="auto" w:fill="auto"/>
                <w:vAlign w:val="center"/>
              </w:tcPr>
              <w:p w:rsidR="00C73370" w:rsidRPr="00B06058" w:rsidRDefault="00C73370" w:rsidP="007A0326">
                <w:pPr>
                  <w:spacing w:line="240" w:lineRule="exact"/>
                  <w:rPr>
                    <w:sz w:val="15"/>
                    <w:szCs w:val="15"/>
                  </w:rPr>
                </w:pPr>
                <w:r w:rsidRPr="00B06058">
                  <w:rPr>
                    <w:sz w:val="15"/>
                    <w:szCs w:val="15"/>
                  </w:rPr>
                  <w:t>1、本公司保证通过本次交易获得的上市公司对价股份和可转换公司债券优先用于履行业绩补偿义务，不通过质押股份及/或可转换公司债券等方式逃废补偿义务。2、在业绩补偿义务履行完毕前，如本公司拟质押通过本次交易获得的上市公司股份及/或可转换公司债券时，需事先书面告知质权人，根据《盈利补偿协议》上述股份及/或可转换公司债券具有潜在业绩承诺补偿义务情况，以及需在质押协议中就相关股份及可转换公司债券用于支付业绩补偿事项等与质权人作出明确约定，确保本次交易的业绩补偿义务的履行不受该等股份或可转换公司债券质押的影响。</w:t>
                </w:r>
              </w:p>
            </w:tc>
            <w:tc>
              <w:tcPr>
                <w:tcW w:w="497" w:type="pct"/>
                <w:shd w:val="clear" w:color="auto" w:fill="auto"/>
                <w:vAlign w:val="center"/>
              </w:tcPr>
              <w:p w:rsidR="00C73370" w:rsidRPr="00B06058" w:rsidRDefault="00C73370" w:rsidP="007A0326">
                <w:pPr>
                  <w:spacing w:line="240" w:lineRule="exact"/>
                  <w:rPr>
                    <w:sz w:val="15"/>
                    <w:szCs w:val="15"/>
                  </w:rPr>
                </w:pPr>
                <w:r w:rsidRPr="00B06058">
                  <w:rPr>
                    <w:sz w:val="15"/>
                    <w:szCs w:val="15"/>
                  </w:rPr>
                  <w:t>承诺时间：2019年7月17日期限：3年 </w:t>
                </w:r>
              </w:p>
            </w:tc>
            <w:sdt>
              <w:sdtPr>
                <w:rPr>
                  <w:sz w:val="15"/>
                  <w:szCs w:val="15"/>
                </w:rPr>
                <w:alias w:val="与重大资产重组相关的承诺-是否有履行期限"/>
                <w:tag w:val="_GBC_5b634ddcd7f24eb298fb3573998d3f89"/>
                <w:id w:val="26040555"/>
                <w:lock w:val="sdtLocked"/>
                <w:comboBox>
                  <w:listItem w:displayText="是" w:value="true"/>
                  <w:listItem w:displayText="否" w:value="false"/>
                </w:comboBox>
              </w:sdtPr>
              <w:sdtContent>
                <w:tc>
                  <w:tcPr>
                    <w:tcW w:w="295" w:type="pct"/>
                    <w:shd w:val="clear" w:color="auto" w:fill="auto"/>
                    <w:vAlign w:val="center"/>
                  </w:tcPr>
                  <w:p w:rsidR="00C73370" w:rsidRPr="00A27965" w:rsidRDefault="00C73370" w:rsidP="007A0326">
                    <w:pPr>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26040556"/>
                <w:lock w:val="sdtLocked"/>
                <w:comboBox>
                  <w:listItem w:displayText="是" w:value="true"/>
                  <w:listItem w:displayText="否" w:value="false"/>
                </w:comboBox>
              </w:sdtPr>
              <w:sdtContent>
                <w:tc>
                  <w:tcPr>
                    <w:tcW w:w="297" w:type="pct"/>
                    <w:shd w:val="clear" w:color="auto" w:fill="auto"/>
                    <w:vAlign w:val="center"/>
                  </w:tcPr>
                  <w:p w:rsidR="00C73370" w:rsidRPr="00A27965" w:rsidRDefault="00C73370" w:rsidP="007A0326">
                    <w:pPr>
                      <w:jc w:val="center"/>
                      <w:rPr>
                        <w:sz w:val="15"/>
                        <w:szCs w:val="15"/>
                      </w:rPr>
                    </w:pPr>
                    <w:r>
                      <w:rPr>
                        <w:sz w:val="15"/>
                        <w:szCs w:val="15"/>
                      </w:rPr>
                      <w:t>是</w:t>
                    </w:r>
                  </w:p>
                </w:tc>
              </w:sdtContent>
            </w:sdt>
            <w:tc>
              <w:tcPr>
                <w:tcW w:w="365" w:type="pct"/>
                <w:shd w:val="clear" w:color="auto" w:fill="auto"/>
                <w:vAlign w:val="center"/>
              </w:tcPr>
              <w:p w:rsidR="00C73370" w:rsidRPr="00A27965" w:rsidRDefault="00C73370" w:rsidP="007A0326">
                <w:pPr>
                  <w:jc w:val="center"/>
                  <w:rPr>
                    <w:sz w:val="15"/>
                    <w:szCs w:val="15"/>
                  </w:rPr>
                </w:pPr>
                <w:r>
                  <w:rPr>
                    <w:rFonts w:hint="eastAsia"/>
                    <w:sz w:val="15"/>
                    <w:szCs w:val="15"/>
                  </w:rPr>
                  <w:t>/</w:t>
                </w:r>
              </w:p>
            </w:tc>
            <w:tc>
              <w:tcPr>
                <w:tcW w:w="344" w:type="pct"/>
                <w:shd w:val="clear" w:color="auto" w:fill="auto"/>
                <w:vAlign w:val="center"/>
              </w:tcPr>
              <w:p w:rsidR="00C73370" w:rsidRPr="00A27965" w:rsidRDefault="00C73370" w:rsidP="007A0326">
                <w:pPr>
                  <w:jc w:val="center"/>
                  <w:rPr>
                    <w:sz w:val="15"/>
                    <w:szCs w:val="15"/>
                  </w:rPr>
                </w:pPr>
                <w:r>
                  <w:rPr>
                    <w:rFonts w:hint="eastAsia"/>
                    <w:sz w:val="15"/>
                    <w:szCs w:val="15"/>
                  </w:rPr>
                  <w:t>/</w:t>
                </w:r>
              </w:p>
            </w:tc>
          </w:tr>
          <w:sdt>
            <w:sdtPr>
              <w:rPr>
                <w:rFonts w:hint="eastAsia"/>
                <w:sz w:val="15"/>
                <w:szCs w:val="15"/>
              </w:rPr>
              <w:alias w:val="与重大资产重组相关的承诺"/>
              <w:tag w:val="_TUP_15c790317fea4a26bb8bce8d0cb38102"/>
              <w:id w:val="26040561"/>
              <w:lock w:val="sdtLocked"/>
            </w:sdtPr>
            <w:sdtEndPr>
              <w:rPr>
                <w:rFonts w:hint="default"/>
              </w:rPr>
            </w:sdtEndPr>
            <w:sdtContent>
              <w:tr w:rsidR="00C73370" w:rsidRPr="00B47D1A" w:rsidTr="00474F2F">
                <w:tc>
                  <w:tcPr>
                    <w:tcW w:w="445" w:type="pct"/>
                    <w:shd w:val="clear" w:color="auto" w:fill="auto"/>
                    <w:vAlign w:val="center"/>
                  </w:tcPr>
                  <w:sdt>
                    <w:sdtPr>
                      <w:rPr>
                        <w:rFonts w:hint="eastAsia"/>
                        <w:sz w:val="15"/>
                        <w:szCs w:val="15"/>
                      </w:rPr>
                      <w:tag w:val="_PLD_5860a927f4cd4a999674350df1b20611"/>
                      <w:id w:val="26040557"/>
                      <w:lock w:val="sdtLocked"/>
                    </w:sdtPr>
                    <w:sdtContent>
                      <w:p w:rsidR="00C73370" w:rsidRPr="00B47D1A" w:rsidRDefault="00C73370" w:rsidP="007A0326">
                        <w:pPr>
                          <w:spacing w:line="240" w:lineRule="exact"/>
                          <w:rPr>
                            <w:sz w:val="15"/>
                            <w:szCs w:val="15"/>
                          </w:rPr>
                        </w:pPr>
                        <w:r w:rsidRPr="00B47D1A">
                          <w:rPr>
                            <w:rFonts w:hint="eastAsia"/>
                            <w:sz w:val="15"/>
                            <w:szCs w:val="15"/>
                          </w:rPr>
                          <w:t>与重大资产重组相关的承诺</w:t>
                        </w:r>
                      </w:p>
                    </w:sdtContent>
                  </w:sdt>
                </w:tc>
                <w:sdt>
                  <w:sdtPr>
                    <w:rPr>
                      <w:sz w:val="15"/>
                      <w:szCs w:val="15"/>
                    </w:rPr>
                    <w:alias w:val="与重大资产重组相关的承诺-承诺类型"/>
                    <w:tag w:val="_GBC_aa9c1c9305e348ad982dd128c1675ee8"/>
                    <w:id w:val="2604055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13" w:type="pct"/>
                        <w:shd w:val="clear" w:color="auto" w:fill="auto"/>
                        <w:vAlign w:val="center"/>
                      </w:tcPr>
                      <w:p w:rsidR="00C73370" w:rsidRPr="00B47D1A" w:rsidRDefault="00C73370" w:rsidP="007A0326">
                        <w:pPr>
                          <w:spacing w:line="240" w:lineRule="exact"/>
                          <w:rPr>
                            <w:sz w:val="15"/>
                            <w:szCs w:val="15"/>
                          </w:rPr>
                        </w:pPr>
                        <w:r w:rsidRPr="00E53D48">
                          <w:rPr>
                            <w:sz w:val="15"/>
                            <w:szCs w:val="15"/>
                          </w:rPr>
                          <w:t>盈利预测及补偿</w:t>
                        </w:r>
                      </w:p>
                    </w:tc>
                  </w:sdtContent>
                </w:sdt>
                <w:tc>
                  <w:tcPr>
                    <w:tcW w:w="422" w:type="pct"/>
                    <w:shd w:val="clear" w:color="auto" w:fill="auto"/>
                    <w:vAlign w:val="center"/>
                  </w:tcPr>
                  <w:p w:rsidR="00C73370" w:rsidRPr="00B47D1A" w:rsidRDefault="00C73370" w:rsidP="007A0326">
                    <w:pPr>
                      <w:spacing w:line="240" w:lineRule="exact"/>
                      <w:rPr>
                        <w:sz w:val="15"/>
                        <w:szCs w:val="15"/>
                      </w:rPr>
                    </w:pPr>
                    <w:r w:rsidRPr="00B47D1A">
                      <w:rPr>
                        <w:sz w:val="15"/>
                        <w:szCs w:val="15"/>
                      </w:rPr>
                      <w:t>福建省投资开发集团有限责任公司</w:t>
                    </w:r>
                  </w:p>
                </w:tc>
                <w:tc>
                  <w:tcPr>
                    <w:tcW w:w="1922" w:type="pct"/>
                    <w:shd w:val="clear" w:color="auto" w:fill="auto"/>
                  </w:tcPr>
                  <w:p w:rsidR="00C73370" w:rsidRPr="00B47D1A" w:rsidRDefault="00C73370" w:rsidP="007A0326">
                    <w:pPr>
                      <w:spacing w:line="200" w:lineRule="exact"/>
                      <w:rPr>
                        <w:sz w:val="15"/>
                        <w:szCs w:val="15"/>
                      </w:rPr>
                    </w:pPr>
                    <w:r w:rsidRPr="00B47D1A">
                      <w:rPr>
                        <w:sz w:val="15"/>
                        <w:szCs w:val="15"/>
                      </w:rPr>
                      <w:t>根据中闽能源与投资集团签署的《盈利补偿协议》和《盈利补偿协议之补充协议》，本次交易利润补偿期限为本次交易完成当年及其后两个会计年度，如果本次交易于   2019年度内实施完成，投资集团承诺，如果本次交易于2019年度内实施完成，则中闽海电在2019年度、2020年度、2021年度各年实现的净利润分别不低于5,456.05万元、27,829.84万元、49,708.75万元；如果本次交易于2020年度内实施完成，则中闽海电在2020年度、2021年度、2022年度各年实现的净利润分别不低于27,829.84万元、49,708.75万元、46,249.72万元。（上述所致净利润指扣除非经常性损益后归属于母公司所有者的净利润。）投资集团承诺，如果中闽海电在承诺期限内各会计年度截至当期期末累积实现的实际净利润未达到截至当期期末的累积承诺净利润的，乙方应就上述利润差额部分（下称“利润差额”）对中闽能源进行</w:t>
                    </w:r>
                    <w:r w:rsidRPr="00C304C4">
                      <w:rPr>
                        <w:sz w:val="15"/>
                        <w:szCs w:val="15"/>
                      </w:rPr>
                      <w:t>补偿，补偿原则为：（1）投资集团首先以通过本次重大资产重组获得的上市公司股份（含投资集团已将本次交易中获得的可转换公司债券转股后的股份，以下同）进行补偿，对于需补偿的股份数将由上市公司以1元总价回购并予以注销（即中闽能源有权以总价人民币1元的价格回购补偿股份）；（2）如投资集团以通过本次重大资产重组获得的上市公司股份的数量不足补偿的，不足部分由投资集团以通过本次重大资产重组获得的可转换公司债券（不含投资集团已进行转股部分的可转换公司债券，以下同）进行补偿，对于需补偿的可转换公司债券将由上市公司以1元总价赎回并予以注销（即中闽能源有权以总价人民币1元的价格赎回补偿的可转换公司债券）。本次重大资产重组实施完成后，投资集团保证通过本次重大资产重组获得的上市公司</w:t>
                    </w:r>
                    <w:r w:rsidRPr="00B47D1A">
                      <w:rPr>
                        <w:sz w:val="15"/>
                        <w:szCs w:val="15"/>
                      </w:rPr>
                      <w:t>股份和可转换公司债券将优先用于履行该协议项下的利润补偿义务，不得通过质押股份和可转换公司债券等方式逃废补偿义务。在该协议项下的利润补偿实施完毕前，如投资集团拟质押其通过本次重大资产重组获得的上市公司股份和可转换公司债券的，需事先书面告知质权人根据该协议该等拟质押股份和可转换公司债券具有潜在利润承诺补偿义务情况，并在质押协议中就相关股份及可转换公司债券用于支付利润补偿事项等与质权人作出明确约定，确保本次交易的业绩补偿义务的履行不受该等股份或可转换公司债券质押的影响。在承诺期限内如果发生签署该协议时所不能预见、不能避免、不能克服的任何客观事实，包括但不限于地震、台风、洪水、火灾、疫情或其他天灾等自然灾害，以及战争、骚乱、罢工等社会性事件（以下简称“不可抗力”），导致中闽海电各年的实际净利润低于承诺净利润或利润延迟实现的，根据不可抗力的影响，免除或减轻投资集团的补偿责任。该协议中的“台风”系指在出现热带气旋期间，风速超过中闽海电风机设计的安全风速（安全风速指“3秒平均风速70m/s或10分钟平均风速50m/s”，下同）的强风。在出现热带气旋时，若风速不超过中闽海电风机设计的安全风速，投资集团将不就因该等热带气旋导致的中闽海电利润损失免除或减轻赔偿责任；只有在（1）热带气旋的风速超过安全风速，且（2）该等热带气旋对中闽海电的利润造成损失时，投资集团可免除或减轻赔偿责任。</w:t>
                    </w:r>
                  </w:p>
                </w:tc>
                <w:tc>
                  <w:tcPr>
                    <w:tcW w:w="497" w:type="pct"/>
                    <w:shd w:val="clear" w:color="auto" w:fill="auto"/>
                    <w:vAlign w:val="center"/>
                  </w:tcPr>
                  <w:p w:rsidR="00C73370" w:rsidRPr="00B47D1A" w:rsidRDefault="00C73370" w:rsidP="007A0326">
                    <w:pPr>
                      <w:spacing w:line="240" w:lineRule="exact"/>
                      <w:rPr>
                        <w:sz w:val="15"/>
                        <w:szCs w:val="15"/>
                      </w:rPr>
                    </w:pPr>
                    <w:r w:rsidRPr="00B47D1A">
                      <w:rPr>
                        <w:sz w:val="15"/>
                        <w:szCs w:val="15"/>
                      </w:rPr>
                      <w:t>承诺时间：2019年7月17日期限：3年</w:t>
                    </w:r>
                  </w:p>
                </w:tc>
                <w:sdt>
                  <w:sdtPr>
                    <w:rPr>
                      <w:sz w:val="15"/>
                      <w:szCs w:val="15"/>
                    </w:rPr>
                    <w:alias w:val="与重大资产重组相关的承诺-是否有履行期限"/>
                    <w:tag w:val="_GBC_5b634ddcd7f24eb298fb3573998d3f89"/>
                    <w:id w:val="26040559"/>
                    <w:lock w:val="sdtLocked"/>
                    <w:comboBox>
                      <w:listItem w:displayText="是" w:value="true"/>
                      <w:listItem w:displayText="否" w:value="false"/>
                    </w:comboBox>
                  </w:sdtPr>
                  <w:sdtContent>
                    <w:tc>
                      <w:tcPr>
                        <w:tcW w:w="295" w:type="pct"/>
                        <w:shd w:val="clear" w:color="auto" w:fill="auto"/>
                        <w:vAlign w:val="center"/>
                      </w:tcPr>
                      <w:p w:rsidR="00C73370" w:rsidRPr="00B47D1A" w:rsidRDefault="00C73370" w:rsidP="007A0326">
                        <w:pPr>
                          <w:spacing w:line="240" w:lineRule="exact"/>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26040560"/>
                    <w:lock w:val="sdtLocked"/>
                    <w:comboBox>
                      <w:listItem w:displayText="是" w:value="true"/>
                      <w:listItem w:displayText="否" w:value="false"/>
                    </w:comboBox>
                  </w:sdtPr>
                  <w:sdtContent>
                    <w:tc>
                      <w:tcPr>
                        <w:tcW w:w="297" w:type="pct"/>
                        <w:shd w:val="clear" w:color="auto" w:fill="auto"/>
                        <w:vAlign w:val="center"/>
                      </w:tcPr>
                      <w:p w:rsidR="00C73370" w:rsidRPr="00B47D1A" w:rsidRDefault="00C73370" w:rsidP="007A0326">
                        <w:pPr>
                          <w:spacing w:line="240" w:lineRule="exact"/>
                          <w:jc w:val="center"/>
                          <w:rPr>
                            <w:sz w:val="15"/>
                            <w:szCs w:val="15"/>
                          </w:rPr>
                        </w:pPr>
                        <w:r>
                          <w:rPr>
                            <w:sz w:val="15"/>
                            <w:szCs w:val="15"/>
                          </w:rPr>
                          <w:t>否</w:t>
                        </w:r>
                      </w:p>
                    </w:tc>
                  </w:sdtContent>
                </w:sdt>
                <w:tc>
                  <w:tcPr>
                    <w:tcW w:w="365" w:type="pct"/>
                    <w:shd w:val="clear" w:color="auto" w:fill="auto"/>
                    <w:vAlign w:val="center"/>
                  </w:tcPr>
                  <w:p w:rsidR="00C73370" w:rsidRPr="00395DCA" w:rsidRDefault="00395DCA" w:rsidP="00395DCA">
                    <w:pPr>
                      <w:spacing w:line="240" w:lineRule="exact"/>
                      <w:jc w:val="both"/>
                      <w:rPr>
                        <w:sz w:val="15"/>
                        <w:szCs w:val="15"/>
                      </w:rPr>
                    </w:pPr>
                    <w:r w:rsidRPr="00395DCA">
                      <w:rPr>
                        <w:rFonts w:hint="eastAsia"/>
                        <w:sz w:val="15"/>
                        <w:szCs w:val="15"/>
                      </w:rPr>
                      <w:t>受新冠肺炎疫情影响，</w:t>
                    </w:r>
                    <w:r w:rsidRPr="00E53D48">
                      <w:rPr>
                        <w:rFonts w:hint="eastAsia"/>
                        <w:sz w:val="15"/>
                        <w:szCs w:val="15"/>
                      </w:rPr>
                      <w:t>中闽海电二期项目12台风机未能按原计划投产，已并网的#45风机长时间停机，导</w:t>
                    </w:r>
                    <w:r w:rsidRPr="00395DCA">
                      <w:rPr>
                        <w:rFonts w:hint="eastAsia"/>
                        <w:sz w:val="15"/>
                        <w:szCs w:val="15"/>
                      </w:rPr>
                      <w:t>致中闽海电2</w:t>
                    </w:r>
                    <w:r w:rsidRPr="00395DCA">
                      <w:rPr>
                        <w:sz w:val="15"/>
                        <w:szCs w:val="15"/>
                      </w:rPr>
                      <w:t>020</w:t>
                    </w:r>
                    <w:r w:rsidRPr="00395DCA">
                      <w:rPr>
                        <w:rFonts w:hint="eastAsia"/>
                        <w:sz w:val="15"/>
                        <w:szCs w:val="15"/>
                      </w:rPr>
                      <w:t>年度净利润未达预期。</w:t>
                    </w:r>
                  </w:p>
                </w:tc>
                <w:tc>
                  <w:tcPr>
                    <w:tcW w:w="344" w:type="pct"/>
                    <w:shd w:val="clear" w:color="auto" w:fill="auto"/>
                    <w:vAlign w:val="center"/>
                  </w:tcPr>
                  <w:p w:rsidR="00C73370" w:rsidRPr="00B47D1A" w:rsidRDefault="00474F2F" w:rsidP="00474F2F">
                    <w:pPr>
                      <w:spacing w:line="240" w:lineRule="exact"/>
                      <w:jc w:val="both"/>
                      <w:rPr>
                        <w:sz w:val="15"/>
                        <w:szCs w:val="15"/>
                      </w:rPr>
                    </w:pPr>
                    <w:r w:rsidRPr="00D25CF3">
                      <w:rPr>
                        <w:rFonts w:hint="eastAsia"/>
                        <w:sz w:val="15"/>
                        <w:szCs w:val="15"/>
                      </w:rPr>
                      <w:t>根据《证监会有关部门负责人就上市公司并购重组中标的资产受疫情</w:t>
                    </w:r>
                    <w:r w:rsidRPr="00E53D48">
                      <w:rPr>
                        <w:rFonts w:hint="eastAsia"/>
                        <w:sz w:val="15"/>
                        <w:szCs w:val="15"/>
                      </w:rPr>
                      <w:t>影响相关问题答记者问》的指导意见，公司与福建投资集团于2021年4月26日签署《中闽能源股份有</w:t>
                    </w:r>
                    <w:r w:rsidRPr="00D25CF3">
                      <w:rPr>
                        <w:rFonts w:hint="eastAsia"/>
                        <w:sz w:val="15"/>
                        <w:szCs w:val="15"/>
                      </w:rPr>
                      <w:t>限公司发行股份及可转换公司债券购买资产之盈利补偿协议之补充协议二》，对原协议约定的业绩承诺期限进行调整</w:t>
                    </w:r>
                    <w:r>
                      <w:rPr>
                        <w:rFonts w:hint="eastAsia"/>
                        <w:sz w:val="15"/>
                        <w:szCs w:val="15"/>
                      </w:rPr>
                      <w:t>。</w:t>
                    </w:r>
                  </w:p>
                </w:tc>
              </w:tr>
            </w:sdtContent>
          </w:sdt>
          <w:sdt>
            <w:sdtPr>
              <w:rPr>
                <w:rFonts w:hint="eastAsia"/>
                <w:sz w:val="15"/>
                <w:szCs w:val="15"/>
              </w:rPr>
              <w:alias w:val="与重大资产重组相关的承诺"/>
              <w:tag w:val="_TUP_15c790317fea4a26bb8bce8d0cb38102"/>
              <w:id w:val="26040566"/>
              <w:lock w:val="sdtLocked"/>
            </w:sdtPr>
            <w:sdtEndPr>
              <w:rPr>
                <w:rFonts w:hint="default"/>
              </w:rPr>
            </w:sdtEndPr>
            <w:sdtContent>
              <w:tr w:rsidR="00C73370" w:rsidRPr="00D36BBF" w:rsidTr="007A0326">
                <w:tc>
                  <w:tcPr>
                    <w:tcW w:w="445" w:type="pct"/>
                    <w:vMerge w:val="restart"/>
                    <w:shd w:val="clear" w:color="auto" w:fill="auto"/>
                    <w:vAlign w:val="center"/>
                  </w:tcPr>
                  <w:sdt>
                    <w:sdtPr>
                      <w:rPr>
                        <w:rFonts w:hint="eastAsia"/>
                        <w:sz w:val="15"/>
                        <w:szCs w:val="15"/>
                      </w:rPr>
                      <w:tag w:val="_PLD_5860a927f4cd4a999674350df1b20611"/>
                      <w:id w:val="26040562"/>
                      <w:lock w:val="sdtLocked"/>
                    </w:sdtPr>
                    <w:sdtContent>
                      <w:p w:rsidR="00C73370" w:rsidRPr="00D36BBF" w:rsidRDefault="00C73370" w:rsidP="007A0326">
                        <w:pPr>
                          <w:spacing w:line="240" w:lineRule="exact"/>
                          <w:rPr>
                            <w:sz w:val="15"/>
                            <w:szCs w:val="15"/>
                          </w:rPr>
                        </w:pPr>
                        <w:r w:rsidRPr="00D36BBF">
                          <w:rPr>
                            <w:rFonts w:hint="eastAsia"/>
                            <w:sz w:val="15"/>
                            <w:szCs w:val="15"/>
                          </w:rPr>
                          <w:t>与重大资产重组相关的承诺</w:t>
                        </w:r>
                      </w:p>
                    </w:sdtContent>
                  </w:sdt>
                </w:tc>
                <w:tc>
                  <w:tcPr>
                    <w:tcW w:w="413" w:type="pct"/>
                    <w:vMerge w:val="restart"/>
                    <w:shd w:val="clear" w:color="auto" w:fill="auto"/>
                    <w:vAlign w:val="center"/>
                  </w:tcPr>
                  <w:sdt>
                    <w:sdtPr>
                      <w:rPr>
                        <w:sz w:val="15"/>
                        <w:szCs w:val="15"/>
                      </w:rPr>
                      <w:alias w:val="与重大资产重组相关的承诺-承诺类型"/>
                      <w:tag w:val="_GBC_aa9c1c9305e348ad982dd128c1675ee8"/>
                      <w:id w:val="2604056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rsidR="00C73370" w:rsidRPr="00D36BBF" w:rsidRDefault="00C73370" w:rsidP="007A0326">
                        <w:pPr>
                          <w:jc w:val="center"/>
                          <w:rPr>
                            <w:sz w:val="15"/>
                            <w:szCs w:val="15"/>
                          </w:rPr>
                        </w:pPr>
                        <w:r w:rsidRPr="00D36BBF">
                          <w:rPr>
                            <w:sz w:val="15"/>
                            <w:szCs w:val="15"/>
                          </w:rPr>
                          <w:t>股份限售</w:t>
                        </w:r>
                      </w:p>
                    </w:sdtContent>
                  </w:sdt>
                </w:tc>
                <w:tc>
                  <w:tcPr>
                    <w:tcW w:w="422" w:type="pct"/>
                    <w:vMerge w:val="restart"/>
                    <w:shd w:val="clear" w:color="auto" w:fill="auto"/>
                    <w:vAlign w:val="center"/>
                  </w:tcPr>
                  <w:p w:rsidR="00C73370" w:rsidRPr="00D36BBF" w:rsidRDefault="00C73370" w:rsidP="007A0326">
                    <w:pPr>
                      <w:spacing w:line="240" w:lineRule="exact"/>
                      <w:rPr>
                        <w:sz w:val="15"/>
                        <w:szCs w:val="15"/>
                      </w:rPr>
                    </w:pPr>
                    <w:r w:rsidRPr="00D36BBF">
                      <w:rPr>
                        <w:rFonts w:hint="eastAsia"/>
                        <w:sz w:val="15"/>
                        <w:szCs w:val="15"/>
                      </w:rPr>
                      <w:t>福建省投资开发集团有限责任公司</w:t>
                    </w:r>
                  </w:p>
                </w:tc>
                <w:tc>
                  <w:tcPr>
                    <w:tcW w:w="1922" w:type="pct"/>
                    <w:shd w:val="clear" w:color="auto" w:fill="auto"/>
                    <w:vAlign w:val="center"/>
                  </w:tcPr>
                  <w:p w:rsidR="00C73370" w:rsidRPr="00D36BBF" w:rsidRDefault="00C73370" w:rsidP="007A0326">
                    <w:pPr>
                      <w:spacing w:line="220" w:lineRule="exact"/>
                      <w:rPr>
                        <w:sz w:val="15"/>
                        <w:szCs w:val="15"/>
                      </w:rPr>
                    </w:pPr>
                    <w:r w:rsidRPr="00D36BBF">
                      <w:rPr>
                        <w:sz w:val="15"/>
                        <w:szCs w:val="15"/>
                      </w:rPr>
                      <w:t>1、本公司以资产认购而取得的上市公司股份、可转换公司债券，自股份、可转换公司债券发行结束之日起36个月内将不以任何方式转让，包括但不限于通过证券市场公开转让或通过协议方式转让，但是，在适用法律许可的前提下的转让不受此限。2、本次交易完成后6个月内如上市公司股票连续20个交易日的收盘价低于股份发行价，或者交易完成后6个月期末收盘价低于股份发行价的，本公司持有公司股票的锁定期自动延长至少6个月。3、本次交易完成后6个月内如上市公司股票连续20个交易日的收盘价低于可转换公司债券的当期转股价格，或者交易完成后6个月期末收盘价低于可转换公司债券的当期转股价格的，本公司持有可转换公司债券的锁定期自动延长至少6个月。4、如本次交易因涉嫌所提供或披露的信息存在虚假记载、误导性陈述或者重大遗漏，被司法机关立案侦查或者被中国证监会立案调查的，在案件调查结论明确以前，本公司将不转让在上市公司拥有权益的股份、可转换公司债券。5、本次交易结束后，本公司基于本次认购而享有的公司送红股、转增股本等股份，及可转换公司债券实施转股而取得的股份以及基于该等股份而享有的公司送红股、转增股本等股份，亦应遵守相应限售期的约定。6、若本公司基于本次认购所取得股份、可转换公司债券的限售期承诺与证券监管机构的最新监管政策不相符，本公司将根据相关证券监管机构的监管政策进行相应调整。上述限售期届满后，将按照中国证监会及证券交易所的有关规定执行。</w:t>
                    </w:r>
                  </w:p>
                </w:tc>
                <w:tc>
                  <w:tcPr>
                    <w:tcW w:w="497" w:type="pct"/>
                    <w:shd w:val="clear" w:color="auto" w:fill="auto"/>
                    <w:vAlign w:val="center"/>
                  </w:tcPr>
                  <w:p w:rsidR="00C73370" w:rsidRPr="00D36BBF" w:rsidRDefault="00C73370" w:rsidP="007A0326">
                    <w:pPr>
                      <w:spacing w:line="240" w:lineRule="exact"/>
                      <w:rPr>
                        <w:sz w:val="15"/>
                        <w:szCs w:val="15"/>
                      </w:rPr>
                    </w:pPr>
                    <w:r w:rsidRPr="00D36BBF">
                      <w:rPr>
                        <w:sz w:val="15"/>
                        <w:szCs w:val="15"/>
                      </w:rPr>
                      <w:t>承诺时间：2019年4月14日期限：42个月</w:t>
                    </w:r>
                  </w:p>
                </w:tc>
                <w:sdt>
                  <w:sdtPr>
                    <w:rPr>
                      <w:sz w:val="15"/>
                      <w:szCs w:val="15"/>
                    </w:rPr>
                    <w:alias w:val="与重大资产重组相关的承诺-是否有履行期限"/>
                    <w:tag w:val="_GBC_5b634ddcd7f24eb298fb3573998d3f89"/>
                    <w:id w:val="26040564"/>
                    <w:lock w:val="sdtLocked"/>
                    <w:comboBox>
                      <w:listItem w:displayText="是" w:value="true"/>
                      <w:listItem w:displayText="否" w:value="false"/>
                    </w:comboBox>
                  </w:sdtPr>
                  <w:sdtContent>
                    <w:tc>
                      <w:tcPr>
                        <w:tcW w:w="295" w:type="pct"/>
                        <w:shd w:val="clear" w:color="auto" w:fill="auto"/>
                        <w:vAlign w:val="center"/>
                      </w:tcPr>
                      <w:p w:rsidR="00C73370" w:rsidRPr="00D36BBF" w:rsidRDefault="00C73370" w:rsidP="007A0326">
                        <w:pPr>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26040565"/>
                    <w:lock w:val="sdtLocked"/>
                    <w:comboBox>
                      <w:listItem w:displayText="是" w:value="true"/>
                      <w:listItem w:displayText="否" w:value="false"/>
                    </w:comboBox>
                  </w:sdtPr>
                  <w:sdtContent>
                    <w:tc>
                      <w:tcPr>
                        <w:tcW w:w="297" w:type="pct"/>
                        <w:shd w:val="clear" w:color="auto" w:fill="auto"/>
                        <w:vAlign w:val="center"/>
                      </w:tcPr>
                      <w:p w:rsidR="00C73370" w:rsidRPr="00D36BBF" w:rsidRDefault="00C73370" w:rsidP="007A0326">
                        <w:pPr>
                          <w:jc w:val="center"/>
                          <w:rPr>
                            <w:sz w:val="15"/>
                            <w:szCs w:val="15"/>
                          </w:rPr>
                        </w:pPr>
                        <w:r>
                          <w:rPr>
                            <w:sz w:val="15"/>
                            <w:szCs w:val="15"/>
                          </w:rPr>
                          <w:t>是</w:t>
                        </w:r>
                      </w:p>
                    </w:tc>
                  </w:sdtContent>
                </w:sdt>
                <w:tc>
                  <w:tcPr>
                    <w:tcW w:w="365" w:type="pct"/>
                    <w:shd w:val="clear" w:color="auto" w:fill="auto"/>
                    <w:vAlign w:val="center"/>
                  </w:tcPr>
                  <w:p w:rsidR="00C73370" w:rsidRPr="00D36BBF" w:rsidRDefault="00C73370" w:rsidP="007A0326">
                    <w:pPr>
                      <w:jc w:val="center"/>
                      <w:rPr>
                        <w:sz w:val="15"/>
                        <w:szCs w:val="15"/>
                      </w:rPr>
                    </w:pPr>
                    <w:r>
                      <w:rPr>
                        <w:rFonts w:hint="eastAsia"/>
                        <w:sz w:val="15"/>
                        <w:szCs w:val="15"/>
                      </w:rPr>
                      <w:t>/</w:t>
                    </w:r>
                  </w:p>
                </w:tc>
                <w:tc>
                  <w:tcPr>
                    <w:tcW w:w="344" w:type="pct"/>
                    <w:shd w:val="clear" w:color="auto" w:fill="auto"/>
                    <w:vAlign w:val="center"/>
                  </w:tcPr>
                  <w:p w:rsidR="00C73370" w:rsidRPr="00D36BBF" w:rsidRDefault="00C73370" w:rsidP="007A0326">
                    <w:pPr>
                      <w:jc w:val="center"/>
                      <w:rPr>
                        <w:sz w:val="15"/>
                        <w:szCs w:val="15"/>
                      </w:rPr>
                    </w:pPr>
                    <w:r>
                      <w:rPr>
                        <w:rFonts w:hint="eastAsia"/>
                        <w:sz w:val="15"/>
                        <w:szCs w:val="15"/>
                      </w:rPr>
                      <w:t>/</w:t>
                    </w:r>
                  </w:p>
                </w:tc>
              </w:tr>
            </w:sdtContent>
          </w:sdt>
          <w:tr w:rsidR="00C73370" w:rsidRPr="00D36BBF" w:rsidTr="007A0326">
            <w:tc>
              <w:tcPr>
                <w:tcW w:w="445" w:type="pct"/>
                <w:vMerge/>
                <w:shd w:val="clear" w:color="auto" w:fill="auto"/>
                <w:vAlign w:val="center"/>
              </w:tcPr>
              <w:p w:rsidR="00C73370" w:rsidRPr="00D36BBF" w:rsidRDefault="00C73370" w:rsidP="007A0326">
                <w:pPr>
                  <w:spacing w:line="240" w:lineRule="exact"/>
                  <w:rPr>
                    <w:sz w:val="15"/>
                    <w:szCs w:val="15"/>
                  </w:rPr>
                </w:pPr>
                <w:r w:rsidRPr="00D36BBF">
                  <w:rPr>
                    <w:rFonts w:hint="eastAsia"/>
                    <w:sz w:val="15"/>
                    <w:szCs w:val="15"/>
                  </w:rPr>
                  <w:t>与重大资产重组相关的承诺</w:t>
                </w:r>
              </w:p>
            </w:tc>
            <w:tc>
              <w:tcPr>
                <w:tcW w:w="413" w:type="pct"/>
                <w:vMerge/>
                <w:shd w:val="clear" w:color="auto" w:fill="auto"/>
                <w:vAlign w:val="center"/>
              </w:tcPr>
              <w:p w:rsidR="00C73370" w:rsidRPr="00D36BBF" w:rsidRDefault="00C73370" w:rsidP="007A0326">
                <w:pPr>
                  <w:jc w:val="center"/>
                  <w:rPr>
                    <w:sz w:val="15"/>
                    <w:szCs w:val="15"/>
                  </w:rPr>
                </w:pPr>
              </w:p>
            </w:tc>
            <w:tc>
              <w:tcPr>
                <w:tcW w:w="422" w:type="pct"/>
                <w:vMerge/>
                <w:shd w:val="clear" w:color="auto" w:fill="auto"/>
                <w:vAlign w:val="center"/>
              </w:tcPr>
              <w:p w:rsidR="00C73370" w:rsidRPr="00D36BBF" w:rsidRDefault="00C73370" w:rsidP="007A0326">
                <w:pPr>
                  <w:spacing w:line="240" w:lineRule="exact"/>
                  <w:rPr>
                    <w:sz w:val="15"/>
                    <w:szCs w:val="15"/>
                  </w:rPr>
                </w:pPr>
              </w:p>
            </w:tc>
            <w:tc>
              <w:tcPr>
                <w:tcW w:w="1922" w:type="pct"/>
                <w:shd w:val="clear" w:color="auto" w:fill="auto"/>
                <w:vAlign w:val="center"/>
              </w:tcPr>
              <w:p w:rsidR="00C73370" w:rsidRPr="00D36BBF" w:rsidRDefault="00C73370" w:rsidP="007A0326">
                <w:pPr>
                  <w:spacing w:line="220" w:lineRule="exact"/>
                  <w:rPr>
                    <w:sz w:val="15"/>
                    <w:szCs w:val="15"/>
                  </w:rPr>
                </w:pPr>
                <w:r w:rsidRPr="00D36BBF">
                  <w:rPr>
                    <w:sz w:val="15"/>
                    <w:szCs w:val="15"/>
                  </w:rPr>
                  <w:t>本公司在本次交易完成前持有的上市公司股份（包括本公司在本次交易完成前持有的上市公司股份因上市公司派送红股、资本公积转增股本等形成的衍生股份），在本次交易完成后12个月内不转让。本公司在本次交易完成前持有的上市公司股份在同一实际控制人控制的不同主体之间进行转让不受前述12个月的限制。</w:t>
                </w:r>
              </w:p>
            </w:tc>
            <w:tc>
              <w:tcPr>
                <w:tcW w:w="497" w:type="pct"/>
                <w:shd w:val="clear" w:color="auto" w:fill="auto"/>
                <w:vAlign w:val="center"/>
              </w:tcPr>
              <w:p w:rsidR="00C73370" w:rsidRPr="00D36BBF" w:rsidRDefault="00C73370" w:rsidP="007A0326">
                <w:pPr>
                  <w:spacing w:line="240" w:lineRule="exact"/>
                  <w:rPr>
                    <w:sz w:val="15"/>
                    <w:szCs w:val="15"/>
                  </w:rPr>
                </w:pPr>
                <w:r w:rsidRPr="00D36BBF">
                  <w:rPr>
                    <w:sz w:val="15"/>
                    <w:szCs w:val="15"/>
                  </w:rPr>
                  <w:t>承诺时间：2019年7月17日期限：12个月 </w:t>
                </w:r>
              </w:p>
            </w:tc>
            <w:sdt>
              <w:sdtPr>
                <w:rPr>
                  <w:sz w:val="15"/>
                  <w:szCs w:val="15"/>
                </w:rPr>
                <w:alias w:val="与重大资产重组相关的承诺-是否有履行期限"/>
                <w:tag w:val="_GBC_5b634ddcd7f24eb298fb3573998d3f89"/>
                <w:id w:val="26040567"/>
                <w:lock w:val="sdtLocked"/>
                <w:comboBox>
                  <w:listItem w:displayText="是" w:value="true"/>
                  <w:listItem w:displayText="否" w:value="false"/>
                </w:comboBox>
              </w:sdtPr>
              <w:sdtContent>
                <w:tc>
                  <w:tcPr>
                    <w:tcW w:w="295" w:type="pct"/>
                    <w:shd w:val="clear" w:color="auto" w:fill="auto"/>
                    <w:vAlign w:val="center"/>
                  </w:tcPr>
                  <w:p w:rsidR="00C73370" w:rsidRPr="00D36BBF" w:rsidRDefault="00C73370" w:rsidP="007A0326">
                    <w:pPr>
                      <w:jc w:val="cente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26040568"/>
                <w:lock w:val="sdtLocked"/>
                <w:comboBox>
                  <w:listItem w:displayText="是" w:value="true"/>
                  <w:listItem w:displayText="否" w:value="false"/>
                </w:comboBox>
              </w:sdtPr>
              <w:sdtContent>
                <w:tc>
                  <w:tcPr>
                    <w:tcW w:w="297" w:type="pct"/>
                    <w:shd w:val="clear" w:color="auto" w:fill="auto"/>
                    <w:vAlign w:val="center"/>
                  </w:tcPr>
                  <w:p w:rsidR="00C73370" w:rsidRPr="00D36BBF" w:rsidRDefault="00C73370" w:rsidP="007A0326">
                    <w:pPr>
                      <w:jc w:val="center"/>
                      <w:rPr>
                        <w:sz w:val="15"/>
                        <w:szCs w:val="15"/>
                      </w:rPr>
                    </w:pPr>
                    <w:r>
                      <w:rPr>
                        <w:sz w:val="15"/>
                        <w:szCs w:val="15"/>
                      </w:rPr>
                      <w:t>是</w:t>
                    </w:r>
                  </w:p>
                </w:tc>
              </w:sdtContent>
            </w:sdt>
            <w:tc>
              <w:tcPr>
                <w:tcW w:w="365" w:type="pct"/>
                <w:shd w:val="clear" w:color="auto" w:fill="auto"/>
                <w:vAlign w:val="center"/>
              </w:tcPr>
              <w:p w:rsidR="00C73370" w:rsidRPr="00D36BBF" w:rsidRDefault="00C73370" w:rsidP="007A0326">
                <w:pPr>
                  <w:jc w:val="center"/>
                  <w:rPr>
                    <w:sz w:val="15"/>
                    <w:szCs w:val="15"/>
                  </w:rPr>
                </w:pPr>
                <w:r>
                  <w:rPr>
                    <w:rFonts w:hint="eastAsia"/>
                    <w:sz w:val="15"/>
                    <w:szCs w:val="15"/>
                  </w:rPr>
                  <w:t>/</w:t>
                </w:r>
              </w:p>
            </w:tc>
            <w:tc>
              <w:tcPr>
                <w:tcW w:w="344" w:type="pct"/>
                <w:shd w:val="clear" w:color="auto" w:fill="auto"/>
                <w:vAlign w:val="center"/>
              </w:tcPr>
              <w:p w:rsidR="00C73370" w:rsidRPr="00D36BBF" w:rsidRDefault="00C73370" w:rsidP="007A0326">
                <w:pPr>
                  <w:jc w:val="center"/>
                  <w:rPr>
                    <w:sz w:val="15"/>
                    <w:szCs w:val="15"/>
                  </w:rPr>
                </w:pPr>
                <w:r>
                  <w:rPr>
                    <w:rFonts w:hint="eastAsia"/>
                    <w:sz w:val="15"/>
                    <w:szCs w:val="15"/>
                  </w:rPr>
                  <w:t>履</w:t>
                </w:r>
                <w:r w:rsidRPr="00E53D48">
                  <w:rPr>
                    <w:rFonts w:hint="eastAsia"/>
                    <w:sz w:val="15"/>
                    <w:szCs w:val="15"/>
                  </w:rPr>
                  <w:t>行完</w:t>
                </w:r>
                <w:r>
                  <w:rPr>
                    <w:rFonts w:hint="eastAsia"/>
                    <w:sz w:val="15"/>
                    <w:szCs w:val="15"/>
                  </w:rPr>
                  <w:t>毕</w:t>
                </w:r>
              </w:p>
            </w:tc>
          </w:tr>
          <w:sdt>
            <w:sdtPr>
              <w:rPr>
                <w:rFonts w:hint="eastAsia"/>
                <w:sz w:val="15"/>
                <w:szCs w:val="15"/>
              </w:rPr>
              <w:alias w:val="与重大资产重组相关的承诺"/>
              <w:tag w:val="_TUP_15c790317fea4a26bb8bce8d0cb38102"/>
              <w:id w:val="26040573"/>
              <w:lock w:val="sdtLocked"/>
            </w:sdtPr>
            <w:sdtEndPr>
              <w:rPr>
                <w:rFonts w:hint="default"/>
              </w:rPr>
            </w:sdtEndPr>
            <w:sdtContent>
              <w:tr w:rsidR="00C73370" w:rsidRPr="00D36BBF" w:rsidTr="007A0326">
                <w:tc>
                  <w:tcPr>
                    <w:tcW w:w="445" w:type="pct"/>
                    <w:vMerge w:val="restart"/>
                    <w:shd w:val="clear" w:color="auto" w:fill="auto"/>
                    <w:vAlign w:val="center"/>
                  </w:tcPr>
                  <w:sdt>
                    <w:sdtPr>
                      <w:rPr>
                        <w:rFonts w:hint="eastAsia"/>
                        <w:sz w:val="15"/>
                        <w:szCs w:val="15"/>
                      </w:rPr>
                      <w:tag w:val="_PLD_5860a927f4cd4a999674350df1b20611"/>
                      <w:id w:val="26040569"/>
                      <w:lock w:val="sdtLocked"/>
                    </w:sdtPr>
                    <w:sdtContent>
                      <w:p w:rsidR="00C73370" w:rsidRPr="00C73370" w:rsidRDefault="00C73370" w:rsidP="007A0326">
                        <w:pPr>
                          <w:spacing w:line="240" w:lineRule="exact"/>
                          <w:rPr>
                            <w:sz w:val="15"/>
                            <w:szCs w:val="15"/>
                          </w:rPr>
                        </w:pPr>
                        <w:r>
                          <w:rPr>
                            <w:rFonts w:hint="eastAsia"/>
                            <w:sz w:val="15"/>
                            <w:szCs w:val="15"/>
                          </w:rPr>
                          <w:t>与重大资产重组相关的承诺</w:t>
                        </w:r>
                      </w:p>
                    </w:sdtContent>
                  </w:sdt>
                </w:tc>
                <w:tc>
                  <w:tcPr>
                    <w:tcW w:w="413" w:type="pct"/>
                    <w:vMerge w:val="restart"/>
                    <w:shd w:val="clear" w:color="auto" w:fill="auto"/>
                    <w:vAlign w:val="center"/>
                  </w:tcPr>
                  <w:sdt>
                    <w:sdtPr>
                      <w:rPr>
                        <w:sz w:val="15"/>
                        <w:szCs w:val="15"/>
                      </w:rPr>
                      <w:alias w:val="与重大资产重组相关的承诺-承诺类型"/>
                      <w:tag w:val="_GBC_aa9c1c9305e348ad982dd128c1675ee8"/>
                      <w:id w:val="2604057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rsidR="00C73370" w:rsidRPr="00D36BBF" w:rsidRDefault="00C73370" w:rsidP="00C73370">
                        <w:pPr>
                          <w:jc w:val="center"/>
                          <w:rPr>
                            <w:sz w:val="15"/>
                            <w:szCs w:val="15"/>
                          </w:rPr>
                        </w:pPr>
                        <w:r w:rsidRPr="00D36BBF">
                          <w:rPr>
                            <w:sz w:val="15"/>
                            <w:szCs w:val="15"/>
                          </w:rPr>
                          <w:t>股份限售</w:t>
                        </w:r>
                      </w:p>
                    </w:sdtContent>
                  </w:sdt>
                </w:tc>
                <w:tc>
                  <w:tcPr>
                    <w:tcW w:w="422" w:type="pct"/>
                    <w:shd w:val="clear" w:color="auto" w:fill="auto"/>
                    <w:vAlign w:val="center"/>
                  </w:tcPr>
                  <w:p w:rsidR="00C73370" w:rsidRPr="00D36BBF" w:rsidRDefault="00C73370" w:rsidP="007A0326">
                    <w:pPr>
                      <w:spacing w:line="220" w:lineRule="exact"/>
                      <w:rPr>
                        <w:sz w:val="15"/>
                        <w:szCs w:val="15"/>
                      </w:rPr>
                    </w:pPr>
                    <w:r w:rsidRPr="00D36BBF">
                      <w:rPr>
                        <w:sz w:val="15"/>
                        <w:szCs w:val="15"/>
                      </w:rPr>
                      <w:t>海峡产业投资基金（福建）有限合伙企业</w:t>
                    </w:r>
                  </w:p>
                </w:tc>
                <w:tc>
                  <w:tcPr>
                    <w:tcW w:w="1922" w:type="pct"/>
                    <w:vMerge w:val="restart"/>
                    <w:shd w:val="clear" w:color="auto" w:fill="auto"/>
                    <w:vAlign w:val="center"/>
                  </w:tcPr>
                  <w:p w:rsidR="00C73370" w:rsidRPr="00D36BBF" w:rsidRDefault="00C73370" w:rsidP="007A0326">
                    <w:pPr>
                      <w:rPr>
                        <w:sz w:val="15"/>
                        <w:szCs w:val="15"/>
                      </w:rPr>
                    </w:pPr>
                    <w:r w:rsidRPr="00D36BBF">
                      <w:rPr>
                        <w:sz w:val="15"/>
                        <w:szCs w:val="15"/>
                      </w:rPr>
                      <w:t>本公司/本企业在本次交易完成前持有的上市公司股份（包括本公司/本企业在本次交易完成前持有的上市公司股份因上市公司派送红股、资本公积转增股本等形成的衍生股份），在本次交易完成后12个月内不转让。本公司/本企业将本次交易完成前持有的上市公司的股份转让给本公司/本企业的一致行动人及本公司/本企业控制的子公司不受前述12个月的限制。</w:t>
                    </w:r>
                  </w:p>
                </w:tc>
                <w:tc>
                  <w:tcPr>
                    <w:tcW w:w="497" w:type="pct"/>
                    <w:vMerge w:val="restart"/>
                    <w:shd w:val="clear" w:color="auto" w:fill="auto"/>
                    <w:vAlign w:val="center"/>
                  </w:tcPr>
                  <w:p w:rsidR="00C73370" w:rsidRDefault="00C73370" w:rsidP="007A0326">
                    <w:pPr>
                      <w:spacing w:line="240" w:lineRule="exact"/>
                      <w:rPr>
                        <w:sz w:val="15"/>
                        <w:szCs w:val="15"/>
                      </w:rPr>
                    </w:pPr>
                    <w:r w:rsidRPr="002E33C4">
                      <w:rPr>
                        <w:sz w:val="15"/>
                        <w:szCs w:val="15"/>
                      </w:rPr>
                      <w:t>承诺时间：2019年7月17日</w:t>
                    </w:r>
                  </w:p>
                  <w:p w:rsidR="00C73370" w:rsidRPr="002E33C4" w:rsidRDefault="00C73370" w:rsidP="007A0326">
                    <w:pPr>
                      <w:spacing w:line="240" w:lineRule="exact"/>
                      <w:rPr>
                        <w:sz w:val="15"/>
                        <w:szCs w:val="15"/>
                      </w:rPr>
                    </w:pPr>
                    <w:r w:rsidRPr="002E33C4">
                      <w:rPr>
                        <w:sz w:val="15"/>
                        <w:szCs w:val="15"/>
                      </w:rPr>
                      <w:t>期限：12个月</w:t>
                    </w:r>
                  </w:p>
                </w:tc>
                <w:tc>
                  <w:tcPr>
                    <w:tcW w:w="295" w:type="pct"/>
                    <w:vMerge w:val="restart"/>
                    <w:shd w:val="clear" w:color="auto" w:fill="auto"/>
                    <w:vAlign w:val="center"/>
                  </w:tcPr>
                  <w:sdt>
                    <w:sdtPr>
                      <w:rPr>
                        <w:sz w:val="15"/>
                        <w:szCs w:val="15"/>
                      </w:rPr>
                      <w:alias w:val="与重大资产重组相关的承诺-是否有履行期限"/>
                      <w:tag w:val="_GBC_5b634ddcd7f24eb298fb3573998d3f89"/>
                      <w:id w:val="26040571"/>
                      <w:lock w:val="sdtLocked"/>
                      <w:comboBox>
                        <w:listItem w:displayText="是" w:value="true"/>
                        <w:listItem w:displayText="否" w:value="false"/>
                      </w:comboBox>
                    </w:sdtPr>
                    <w:sdtContent>
                      <w:p w:rsidR="00C73370" w:rsidRPr="00D36BBF" w:rsidRDefault="00C73370" w:rsidP="00C73370">
                        <w:pPr>
                          <w:jc w:val="center"/>
                          <w:rPr>
                            <w:sz w:val="15"/>
                            <w:szCs w:val="15"/>
                          </w:rPr>
                        </w:pPr>
                        <w:r>
                          <w:rPr>
                            <w:rFonts w:hint="eastAsia"/>
                            <w:sz w:val="15"/>
                            <w:szCs w:val="15"/>
                          </w:rPr>
                          <w:t>是</w:t>
                        </w:r>
                      </w:p>
                    </w:sdtContent>
                  </w:sdt>
                </w:tc>
                <w:tc>
                  <w:tcPr>
                    <w:tcW w:w="297" w:type="pct"/>
                    <w:vMerge w:val="restart"/>
                    <w:shd w:val="clear" w:color="auto" w:fill="auto"/>
                    <w:vAlign w:val="center"/>
                  </w:tcPr>
                  <w:sdt>
                    <w:sdtPr>
                      <w:rPr>
                        <w:sz w:val="15"/>
                        <w:szCs w:val="15"/>
                      </w:rPr>
                      <w:alias w:val="与重大资产重组相关的承诺-是否及时严格履行"/>
                      <w:tag w:val="_GBC_258690e2d1934d0cb87574e307cdecdb"/>
                      <w:id w:val="26040572"/>
                      <w:lock w:val="sdtLocked"/>
                      <w:comboBox>
                        <w:listItem w:displayText="是" w:value="true"/>
                        <w:listItem w:displayText="否" w:value="false"/>
                      </w:comboBox>
                    </w:sdtPr>
                    <w:sdtContent>
                      <w:p w:rsidR="00C73370" w:rsidRPr="00D36BBF" w:rsidRDefault="00C73370" w:rsidP="00C73370">
                        <w:pPr>
                          <w:jc w:val="center"/>
                          <w:rPr>
                            <w:sz w:val="15"/>
                            <w:szCs w:val="15"/>
                          </w:rPr>
                        </w:pPr>
                        <w:r>
                          <w:rPr>
                            <w:rFonts w:hint="eastAsia"/>
                            <w:sz w:val="15"/>
                            <w:szCs w:val="15"/>
                          </w:rPr>
                          <w:t>是</w:t>
                        </w:r>
                      </w:p>
                    </w:sdtContent>
                  </w:sdt>
                </w:tc>
                <w:tc>
                  <w:tcPr>
                    <w:tcW w:w="365" w:type="pct"/>
                    <w:vMerge w:val="restart"/>
                    <w:shd w:val="clear" w:color="auto" w:fill="auto"/>
                    <w:vAlign w:val="center"/>
                  </w:tcPr>
                  <w:p w:rsidR="00C73370" w:rsidRPr="00D36BBF" w:rsidRDefault="00C73370" w:rsidP="007A0326">
                    <w:pPr>
                      <w:jc w:val="center"/>
                      <w:rPr>
                        <w:sz w:val="15"/>
                        <w:szCs w:val="15"/>
                      </w:rPr>
                    </w:pPr>
                    <w:r w:rsidRPr="00D36BBF">
                      <w:rPr>
                        <w:rFonts w:hint="eastAsia"/>
                        <w:sz w:val="15"/>
                        <w:szCs w:val="15"/>
                      </w:rPr>
                      <w:t>/</w:t>
                    </w:r>
                  </w:p>
                </w:tc>
                <w:tc>
                  <w:tcPr>
                    <w:tcW w:w="344" w:type="pct"/>
                    <w:vMerge w:val="restart"/>
                    <w:shd w:val="clear" w:color="auto" w:fill="auto"/>
                    <w:vAlign w:val="center"/>
                  </w:tcPr>
                  <w:p w:rsidR="00C73370" w:rsidRPr="00D36BBF" w:rsidRDefault="00C73370" w:rsidP="00C73370">
                    <w:pPr>
                      <w:jc w:val="center"/>
                      <w:rPr>
                        <w:sz w:val="15"/>
                        <w:szCs w:val="15"/>
                      </w:rPr>
                    </w:pPr>
                    <w:r>
                      <w:rPr>
                        <w:rFonts w:hint="eastAsia"/>
                        <w:sz w:val="15"/>
                        <w:szCs w:val="15"/>
                      </w:rPr>
                      <w:t>履</w:t>
                    </w:r>
                    <w:r w:rsidRPr="00E53D48">
                      <w:rPr>
                        <w:rFonts w:hint="eastAsia"/>
                        <w:sz w:val="15"/>
                        <w:szCs w:val="15"/>
                      </w:rPr>
                      <w:t>行完毕</w:t>
                    </w:r>
                  </w:p>
                </w:tc>
              </w:tr>
            </w:sdtContent>
          </w:sdt>
          <w:sdt>
            <w:sdtPr>
              <w:rPr>
                <w:sz w:val="15"/>
                <w:szCs w:val="15"/>
              </w:rPr>
              <w:alias w:val="与重大资产重组相关的承诺"/>
              <w:tag w:val="_TUP_15c790317fea4a26bb8bce8d0cb38102"/>
              <w:id w:val="26040578"/>
              <w:lock w:val="sdtLocked"/>
            </w:sdtPr>
            <w:sdtEndPr/>
            <w:sdtContent>
              <w:tr w:rsidR="00C73370" w:rsidRPr="00D36BBF" w:rsidTr="007A0326">
                <w:tc>
                  <w:tcPr>
                    <w:tcW w:w="445" w:type="pct"/>
                    <w:vMerge/>
                    <w:shd w:val="clear" w:color="auto" w:fill="auto"/>
                    <w:vAlign w:val="center"/>
                  </w:tcPr>
                  <w:p w:rsidR="00C73370" w:rsidRPr="00D36BBF" w:rsidRDefault="00C73370" w:rsidP="007A0326">
                    <w:pPr>
                      <w:spacing w:line="240" w:lineRule="exact"/>
                      <w:rPr>
                        <w:sz w:val="15"/>
                        <w:szCs w:val="15"/>
                      </w:rPr>
                    </w:pPr>
                  </w:p>
                </w:tc>
                <w:tc>
                  <w:tcPr>
                    <w:tcW w:w="413" w:type="pct"/>
                    <w:vMerge/>
                    <w:shd w:val="clear" w:color="auto" w:fill="auto"/>
                    <w:vAlign w:val="center"/>
                  </w:tcPr>
                  <w:p w:rsidR="00C73370" w:rsidRPr="00D36BBF" w:rsidRDefault="00C73370" w:rsidP="007A0326">
                    <w:pPr>
                      <w:jc w:val="center"/>
                      <w:rPr>
                        <w:sz w:val="15"/>
                        <w:szCs w:val="15"/>
                      </w:rPr>
                    </w:pPr>
                  </w:p>
                </w:tc>
                <w:tc>
                  <w:tcPr>
                    <w:tcW w:w="422" w:type="pct"/>
                    <w:shd w:val="clear" w:color="auto" w:fill="auto"/>
                    <w:vAlign w:val="center"/>
                  </w:tcPr>
                  <w:p w:rsidR="00C73370" w:rsidRPr="00D36BBF" w:rsidRDefault="00C73370" w:rsidP="007A0326">
                    <w:pPr>
                      <w:spacing w:line="220" w:lineRule="exact"/>
                      <w:rPr>
                        <w:sz w:val="15"/>
                        <w:szCs w:val="15"/>
                      </w:rPr>
                    </w:pPr>
                    <w:r w:rsidRPr="00DC3E12">
                      <w:rPr>
                        <w:sz w:val="15"/>
                        <w:szCs w:val="15"/>
                      </w:rPr>
                      <w:t>福建华兴创业投资有限公司</w:t>
                    </w:r>
                  </w:p>
                </w:tc>
                <w:tc>
                  <w:tcPr>
                    <w:tcW w:w="1922" w:type="pct"/>
                    <w:vMerge/>
                    <w:shd w:val="clear" w:color="auto" w:fill="auto"/>
                    <w:vAlign w:val="center"/>
                  </w:tcPr>
                  <w:p w:rsidR="00C73370" w:rsidRPr="00D36BBF" w:rsidRDefault="00C73370" w:rsidP="007A0326">
                    <w:pPr>
                      <w:rPr>
                        <w:sz w:val="15"/>
                        <w:szCs w:val="15"/>
                      </w:rPr>
                    </w:pPr>
                  </w:p>
                </w:tc>
                <w:tc>
                  <w:tcPr>
                    <w:tcW w:w="497" w:type="pct"/>
                    <w:vMerge/>
                    <w:shd w:val="clear" w:color="auto" w:fill="auto"/>
                    <w:vAlign w:val="center"/>
                  </w:tcPr>
                  <w:p w:rsidR="00C73370" w:rsidRPr="002E33C4" w:rsidRDefault="00C73370" w:rsidP="007A0326">
                    <w:pPr>
                      <w:spacing w:line="240" w:lineRule="exact"/>
                      <w:rPr>
                        <w:sz w:val="15"/>
                        <w:szCs w:val="15"/>
                      </w:rPr>
                    </w:pPr>
                  </w:p>
                </w:tc>
                <w:tc>
                  <w:tcPr>
                    <w:tcW w:w="295" w:type="pct"/>
                    <w:vMerge/>
                    <w:shd w:val="clear" w:color="auto" w:fill="auto"/>
                    <w:vAlign w:val="center"/>
                  </w:tcPr>
                  <w:p w:rsidR="00C73370" w:rsidRPr="00D36BBF" w:rsidRDefault="00C73370" w:rsidP="007A0326">
                    <w:pPr>
                      <w:jc w:val="center"/>
                      <w:rPr>
                        <w:sz w:val="15"/>
                        <w:szCs w:val="15"/>
                      </w:rPr>
                    </w:pPr>
                  </w:p>
                </w:tc>
                <w:tc>
                  <w:tcPr>
                    <w:tcW w:w="297" w:type="pct"/>
                    <w:vMerge/>
                    <w:shd w:val="clear" w:color="auto" w:fill="auto"/>
                    <w:vAlign w:val="center"/>
                  </w:tcPr>
                  <w:p w:rsidR="00C73370" w:rsidRPr="00D36BBF" w:rsidRDefault="00C73370" w:rsidP="007A0326">
                    <w:pPr>
                      <w:jc w:val="center"/>
                      <w:rPr>
                        <w:sz w:val="15"/>
                        <w:szCs w:val="15"/>
                      </w:rPr>
                    </w:pPr>
                  </w:p>
                </w:tc>
                <w:tc>
                  <w:tcPr>
                    <w:tcW w:w="365" w:type="pct"/>
                    <w:vMerge/>
                    <w:shd w:val="clear" w:color="auto" w:fill="auto"/>
                    <w:vAlign w:val="center"/>
                  </w:tcPr>
                  <w:p w:rsidR="00C73370" w:rsidRPr="00D36BBF" w:rsidRDefault="00C73370" w:rsidP="007A0326">
                    <w:pPr>
                      <w:jc w:val="center"/>
                      <w:rPr>
                        <w:sz w:val="15"/>
                        <w:szCs w:val="15"/>
                      </w:rPr>
                    </w:pPr>
                  </w:p>
                </w:tc>
                <w:tc>
                  <w:tcPr>
                    <w:tcW w:w="344" w:type="pct"/>
                    <w:vMerge/>
                    <w:shd w:val="clear" w:color="auto" w:fill="auto"/>
                    <w:vAlign w:val="center"/>
                  </w:tcPr>
                  <w:p w:rsidR="00C73370" w:rsidRPr="00D36BBF" w:rsidRDefault="00C73370" w:rsidP="007A0326">
                    <w:pPr>
                      <w:jc w:val="center"/>
                      <w:rPr>
                        <w:sz w:val="15"/>
                        <w:szCs w:val="15"/>
                      </w:rPr>
                    </w:pPr>
                  </w:p>
                </w:tc>
              </w:tr>
            </w:sdtContent>
          </w:sdt>
          <w:sdt>
            <w:sdtPr>
              <w:rPr>
                <w:sz w:val="15"/>
                <w:szCs w:val="15"/>
              </w:rPr>
              <w:alias w:val="与重大资产重组相关的承诺"/>
              <w:tag w:val="_TUP_15c790317fea4a26bb8bce8d0cb38102"/>
              <w:id w:val="26040583"/>
              <w:lock w:val="sdtLocked"/>
            </w:sdtPr>
            <w:sdtEndPr/>
            <w:sdtContent>
              <w:tr w:rsidR="00C73370" w:rsidRPr="00D36BBF" w:rsidTr="007A0326">
                <w:tc>
                  <w:tcPr>
                    <w:tcW w:w="445" w:type="pct"/>
                    <w:vMerge/>
                    <w:shd w:val="clear" w:color="auto" w:fill="auto"/>
                    <w:vAlign w:val="center"/>
                  </w:tcPr>
                  <w:p w:rsidR="00C73370" w:rsidRPr="00D36BBF" w:rsidRDefault="00C73370" w:rsidP="007A0326">
                    <w:pPr>
                      <w:spacing w:line="240" w:lineRule="exact"/>
                      <w:rPr>
                        <w:sz w:val="15"/>
                        <w:szCs w:val="15"/>
                      </w:rPr>
                    </w:pPr>
                  </w:p>
                </w:tc>
                <w:tc>
                  <w:tcPr>
                    <w:tcW w:w="413" w:type="pct"/>
                    <w:vMerge/>
                    <w:shd w:val="clear" w:color="auto" w:fill="auto"/>
                    <w:vAlign w:val="center"/>
                  </w:tcPr>
                  <w:p w:rsidR="00C73370" w:rsidRPr="00D36BBF" w:rsidRDefault="00C73370" w:rsidP="007A0326">
                    <w:pPr>
                      <w:jc w:val="center"/>
                      <w:rPr>
                        <w:sz w:val="15"/>
                        <w:szCs w:val="15"/>
                      </w:rPr>
                    </w:pPr>
                  </w:p>
                </w:tc>
                <w:tc>
                  <w:tcPr>
                    <w:tcW w:w="422" w:type="pct"/>
                    <w:shd w:val="clear" w:color="auto" w:fill="auto"/>
                    <w:vAlign w:val="center"/>
                  </w:tcPr>
                  <w:p w:rsidR="00C73370" w:rsidRPr="00D36BBF" w:rsidRDefault="00C73370" w:rsidP="007A0326">
                    <w:pPr>
                      <w:spacing w:line="220" w:lineRule="exact"/>
                      <w:rPr>
                        <w:sz w:val="15"/>
                        <w:szCs w:val="15"/>
                      </w:rPr>
                    </w:pPr>
                    <w:r w:rsidRPr="00DC3E12">
                      <w:rPr>
                        <w:sz w:val="15"/>
                        <w:szCs w:val="15"/>
                      </w:rPr>
                      <w:t>福建省铁路投资有限责任公司</w:t>
                    </w:r>
                  </w:p>
                </w:tc>
                <w:tc>
                  <w:tcPr>
                    <w:tcW w:w="1922" w:type="pct"/>
                    <w:vMerge/>
                    <w:shd w:val="clear" w:color="auto" w:fill="auto"/>
                    <w:vAlign w:val="center"/>
                  </w:tcPr>
                  <w:p w:rsidR="00C73370" w:rsidRPr="00D36BBF" w:rsidRDefault="00C73370" w:rsidP="007A0326">
                    <w:pPr>
                      <w:rPr>
                        <w:sz w:val="15"/>
                        <w:szCs w:val="15"/>
                      </w:rPr>
                    </w:pPr>
                  </w:p>
                </w:tc>
                <w:tc>
                  <w:tcPr>
                    <w:tcW w:w="497" w:type="pct"/>
                    <w:vMerge/>
                    <w:shd w:val="clear" w:color="auto" w:fill="auto"/>
                    <w:vAlign w:val="center"/>
                  </w:tcPr>
                  <w:p w:rsidR="00C73370" w:rsidRPr="002E33C4" w:rsidRDefault="00C73370" w:rsidP="007A0326">
                    <w:pPr>
                      <w:spacing w:line="240" w:lineRule="exact"/>
                      <w:rPr>
                        <w:sz w:val="15"/>
                        <w:szCs w:val="15"/>
                      </w:rPr>
                    </w:pPr>
                  </w:p>
                </w:tc>
                <w:tc>
                  <w:tcPr>
                    <w:tcW w:w="295" w:type="pct"/>
                    <w:vMerge/>
                    <w:shd w:val="clear" w:color="auto" w:fill="auto"/>
                    <w:vAlign w:val="center"/>
                  </w:tcPr>
                  <w:p w:rsidR="00C73370" w:rsidRPr="00D36BBF" w:rsidRDefault="00C73370" w:rsidP="007A0326">
                    <w:pPr>
                      <w:jc w:val="center"/>
                      <w:rPr>
                        <w:sz w:val="15"/>
                        <w:szCs w:val="15"/>
                      </w:rPr>
                    </w:pPr>
                  </w:p>
                </w:tc>
                <w:tc>
                  <w:tcPr>
                    <w:tcW w:w="297" w:type="pct"/>
                    <w:vMerge/>
                    <w:shd w:val="clear" w:color="auto" w:fill="auto"/>
                    <w:vAlign w:val="center"/>
                  </w:tcPr>
                  <w:p w:rsidR="00C73370" w:rsidRPr="00D36BBF" w:rsidRDefault="00C73370" w:rsidP="007A0326">
                    <w:pPr>
                      <w:jc w:val="center"/>
                      <w:rPr>
                        <w:sz w:val="15"/>
                        <w:szCs w:val="15"/>
                      </w:rPr>
                    </w:pPr>
                  </w:p>
                </w:tc>
                <w:tc>
                  <w:tcPr>
                    <w:tcW w:w="365" w:type="pct"/>
                    <w:vMerge/>
                    <w:shd w:val="clear" w:color="auto" w:fill="auto"/>
                    <w:vAlign w:val="center"/>
                  </w:tcPr>
                  <w:p w:rsidR="00C73370" w:rsidRPr="00D36BBF" w:rsidRDefault="00C73370" w:rsidP="007A0326">
                    <w:pPr>
                      <w:jc w:val="center"/>
                      <w:rPr>
                        <w:sz w:val="15"/>
                        <w:szCs w:val="15"/>
                      </w:rPr>
                    </w:pPr>
                  </w:p>
                </w:tc>
                <w:tc>
                  <w:tcPr>
                    <w:tcW w:w="344" w:type="pct"/>
                    <w:vMerge/>
                    <w:shd w:val="clear" w:color="auto" w:fill="auto"/>
                    <w:vAlign w:val="center"/>
                  </w:tcPr>
                  <w:p w:rsidR="00C73370" w:rsidRPr="00D36BBF" w:rsidRDefault="00C73370" w:rsidP="007A0326">
                    <w:pPr>
                      <w:jc w:val="center"/>
                      <w:rPr>
                        <w:sz w:val="15"/>
                        <w:szCs w:val="15"/>
                      </w:rPr>
                    </w:pPr>
                  </w:p>
                </w:tc>
              </w:tr>
            </w:sdtContent>
          </w:sdt>
          <w:sdt>
            <w:sdtPr>
              <w:rPr>
                <w:sz w:val="15"/>
                <w:szCs w:val="15"/>
              </w:rPr>
              <w:alias w:val="与重大资产重组相关的承诺"/>
              <w:tag w:val="_TUP_15c790317fea4a26bb8bce8d0cb38102"/>
              <w:id w:val="26040588"/>
              <w:lock w:val="sdtLocked"/>
            </w:sdtPr>
            <w:sdtEndPr>
              <w:rPr>
                <w:rFonts w:hint="eastAsia"/>
              </w:rPr>
            </w:sdtEndPr>
            <w:sdtContent>
              <w:tr w:rsidR="00C73370" w:rsidRPr="00D36BBF" w:rsidTr="007A0326">
                <w:tc>
                  <w:tcPr>
                    <w:tcW w:w="445" w:type="pct"/>
                    <w:vMerge/>
                    <w:shd w:val="clear" w:color="auto" w:fill="auto"/>
                    <w:vAlign w:val="center"/>
                  </w:tcPr>
                  <w:p w:rsidR="00C73370" w:rsidRPr="00D36BBF" w:rsidRDefault="00C73370" w:rsidP="007A0326">
                    <w:pPr>
                      <w:spacing w:line="240" w:lineRule="exact"/>
                      <w:rPr>
                        <w:sz w:val="15"/>
                        <w:szCs w:val="15"/>
                      </w:rPr>
                    </w:pPr>
                  </w:p>
                </w:tc>
                <w:tc>
                  <w:tcPr>
                    <w:tcW w:w="413" w:type="pct"/>
                    <w:vMerge/>
                    <w:shd w:val="clear" w:color="auto" w:fill="auto"/>
                    <w:vAlign w:val="center"/>
                  </w:tcPr>
                  <w:p w:rsidR="00C73370" w:rsidRPr="00D36BBF" w:rsidRDefault="00C73370" w:rsidP="007A0326">
                    <w:pPr>
                      <w:jc w:val="center"/>
                      <w:rPr>
                        <w:sz w:val="15"/>
                        <w:szCs w:val="15"/>
                      </w:rPr>
                    </w:pPr>
                  </w:p>
                </w:tc>
                <w:tc>
                  <w:tcPr>
                    <w:tcW w:w="422" w:type="pct"/>
                    <w:shd w:val="clear" w:color="auto" w:fill="auto"/>
                    <w:vAlign w:val="center"/>
                  </w:tcPr>
                  <w:p w:rsidR="00C73370" w:rsidRPr="00D36BBF" w:rsidRDefault="00C73370" w:rsidP="007A0326">
                    <w:pPr>
                      <w:spacing w:line="220" w:lineRule="exact"/>
                      <w:rPr>
                        <w:sz w:val="15"/>
                        <w:szCs w:val="15"/>
                      </w:rPr>
                    </w:pPr>
                    <w:r w:rsidRPr="00DC3E12">
                      <w:rPr>
                        <w:sz w:val="15"/>
                        <w:szCs w:val="15"/>
                      </w:rPr>
                      <w:t>福建华兴新兴创业投资有限公</w:t>
                    </w:r>
                    <w:r>
                      <w:rPr>
                        <w:rFonts w:hint="eastAsia"/>
                        <w:sz w:val="15"/>
                        <w:szCs w:val="15"/>
                      </w:rPr>
                      <w:t>司</w:t>
                    </w:r>
                  </w:p>
                </w:tc>
                <w:tc>
                  <w:tcPr>
                    <w:tcW w:w="1922" w:type="pct"/>
                    <w:vMerge/>
                    <w:shd w:val="clear" w:color="auto" w:fill="auto"/>
                    <w:vAlign w:val="center"/>
                  </w:tcPr>
                  <w:p w:rsidR="00C73370" w:rsidRPr="00D36BBF" w:rsidRDefault="00C73370" w:rsidP="007A0326">
                    <w:pPr>
                      <w:rPr>
                        <w:sz w:val="15"/>
                        <w:szCs w:val="15"/>
                      </w:rPr>
                    </w:pPr>
                  </w:p>
                </w:tc>
                <w:tc>
                  <w:tcPr>
                    <w:tcW w:w="497" w:type="pct"/>
                    <w:vMerge/>
                    <w:shd w:val="clear" w:color="auto" w:fill="auto"/>
                    <w:vAlign w:val="center"/>
                  </w:tcPr>
                  <w:p w:rsidR="00C73370" w:rsidRPr="002E33C4" w:rsidRDefault="00C73370" w:rsidP="007A0326">
                    <w:pPr>
                      <w:spacing w:line="240" w:lineRule="exact"/>
                      <w:rPr>
                        <w:sz w:val="15"/>
                        <w:szCs w:val="15"/>
                      </w:rPr>
                    </w:pPr>
                  </w:p>
                </w:tc>
                <w:tc>
                  <w:tcPr>
                    <w:tcW w:w="295" w:type="pct"/>
                    <w:vMerge/>
                    <w:shd w:val="clear" w:color="auto" w:fill="auto"/>
                    <w:vAlign w:val="center"/>
                  </w:tcPr>
                  <w:p w:rsidR="00C73370" w:rsidRPr="00D36BBF" w:rsidRDefault="00C73370" w:rsidP="007A0326">
                    <w:pPr>
                      <w:jc w:val="center"/>
                      <w:rPr>
                        <w:sz w:val="15"/>
                        <w:szCs w:val="15"/>
                      </w:rPr>
                    </w:pPr>
                  </w:p>
                </w:tc>
                <w:tc>
                  <w:tcPr>
                    <w:tcW w:w="297" w:type="pct"/>
                    <w:vMerge/>
                    <w:shd w:val="clear" w:color="auto" w:fill="auto"/>
                    <w:vAlign w:val="center"/>
                  </w:tcPr>
                  <w:p w:rsidR="00C73370" w:rsidRPr="00D36BBF" w:rsidRDefault="00C73370" w:rsidP="007A0326">
                    <w:pPr>
                      <w:jc w:val="center"/>
                      <w:rPr>
                        <w:sz w:val="15"/>
                        <w:szCs w:val="15"/>
                      </w:rPr>
                    </w:pPr>
                  </w:p>
                </w:tc>
                <w:tc>
                  <w:tcPr>
                    <w:tcW w:w="365" w:type="pct"/>
                    <w:vMerge/>
                    <w:shd w:val="clear" w:color="auto" w:fill="auto"/>
                    <w:vAlign w:val="center"/>
                  </w:tcPr>
                  <w:p w:rsidR="00C73370" w:rsidRPr="00D36BBF" w:rsidRDefault="00C73370" w:rsidP="007A0326">
                    <w:pPr>
                      <w:jc w:val="center"/>
                      <w:rPr>
                        <w:sz w:val="15"/>
                        <w:szCs w:val="15"/>
                      </w:rPr>
                    </w:pPr>
                  </w:p>
                </w:tc>
                <w:tc>
                  <w:tcPr>
                    <w:tcW w:w="344" w:type="pct"/>
                    <w:vMerge/>
                    <w:shd w:val="clear" w:color="auto" w:fill="auto"/>
                    <w:vAlign w:val="center"/>
                  </w:tcPr>
                  <w:p w:rsidR="00C73370" w:rsidRPr="00D36BBF" w:rsidRDefault="00C73370" w:rsidP="007A0326">
                    <w:pPr>
                      <w:jc w:val="center"/>
                      <w:rPr>
                        <w:sz w:val="15"/>
                        <w:szCs w:val="15"/>
                      </w:rPr>
                    </w:pPr>
                  </w:p>
                </w:tc>
              </w:tr>
            </w:sdtContent>
          </w:sdt>
          <w:sdt>
            <w:sdtPr>
              <w:rPr>
                <w:rFonts w:hint="eastAsia"/>
                <w:sz w:val="15"/>
                <w:szCs w:val="15"/>
              </w:rPr>
              <w:alias w:val="其他对公司中小股东所作承诺"/>
              <w:tag w:val="_TUP_18fe47771d0e4e4e9ecdf5ecf81132b4"/>
              <w:id w:val="26040593"/>
              <w:lock w:val="sdtLocked"/>
            </w:sdtPr>
            <w:sdtEndPr>
              <w:rPr>
                <w:rFonts w:hint="default"/>
              </w:rPr>
            </w:sdtEndPr>
            <w:sdtContent>
              <w:tr w:rsidR="00C73370" w:rsidTr="007A0326">
                <w:trPr>
                  <w:trHeight w:val="5128"/>
                </w:trPr>
                <w:tc>
                  <w:tcPr>
                    <w:tcW w:w="445" w:type="pct"/>
                    <w:shd w:val="clear" w:color="auto" w:fill="auto"/>
                    <w:vAlign w:val="center"/>
                  </w:tcPr>
                  <w:sdt>
                    <w:sdtPr>
                      <w:rPr>
                        <w:rFonts w:hint="eastAsia"/>
                        <w:sz w:val="15"/>
                        <w:szCs w:val="15"/>
                      </w:rPr>
                      <w:tag w:val="_PLD_9b3a82dbfa3b4b65971ba2dbedf14f8e"/>
                      <w:id w:val="26040589"/>
                      <w:lock w:val="sdtLocked"/>
                    </w:sdtPr>
                    <w:sdtContent>
                      <w:p w:rsidR="00C73370" w:rsidRPr="00A27965" w:rsidRDefault="00C73370" w:rsidP="007A0326">
                        <w:pPr>
                          <w:spacing w:line="240" w:lineRule="exact"/>
                          <w:rPr>
                            <w:sz w:val="15"/>
                            <w:szCs w:val="15"/>
                          </w:rPr>
                        </w:pPr>
                        <w:r w:rsidRPr="00A27965">
                          <w:rPr>
                            <w:rFonts w:hint="eastAsia"/>
                            <w:sz w:val="15"/>
                            <w:szCs w:val="15"/>
                          </w:rPr>
                          <w:t>其他对公司中小股东所作</w:t>
                        </w:r>
                        <w:r w:rsidRPr="00A27965">
                          <w:rPr>
                            <w:sz w:val="15"/>
                            <w:szCs w:val="15"/>
                          </w:rPr>
                          <w:t>承诺</w:t>
                        </w:r>
                      </w:p>
                    </w:sdtContent>
                  </w:sdt>
                </w:tc>
                <w:sdt>
                  <w:sdtPr>
                    <w:rPr>
                      <w:sz w:val="15"/>
                      <w:szCs w:val="15"/>
                    </w:rPr>
                    <w:alias w:val="其他对公司中小股东所作承诺-承诺类型"/>
                    <w:tag w:val="_GBC_cd1a5576dfa24b6d84fe3bda9a3ab0e5"/>
                    <w:id w:val="26040590"/>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413" w:type="pct"/>
                        <w:shd w:val="clear" w:color="auto" w:fill="auto"/>
                        <w:vAlign w:val="center"/>
                      </w:tcPr>
                      <w:p w:rsidR="00C73370" w:rsidRPr="00A27965" w:rsidRDefault="00C73370" w:rsidP="007A0326">
                        <w:pPr>
                          <w:jc w:val="center"/>
                          <w:rPr>
                            <w:color w:val="FFC000"/>
                            <w:sz w:val="15"/>
                            <w:szCs w:val="15"/>
                          </w:rPr>
                        </w:pPr>
                        <w:r>
                          <w:rPr>
                            <w:sz w:val="15"/>
                            <w:szCs w:val="15"/>
                          </w:rPr>
                          <w:t>分红</w:t>
                        </w:r>
                      </w:p>
                    </w:tc>
                  </w:sdtContent>
                </w:sdt>
                <w:tc>
                  <w:tcPr>
                    <w:tcW w:w="422" w:type="pct"/>
                    <w:shd w:val="clear" w:color="auto" w:fill="auto"/>
                    <w:vAlign w:val="center"/>
                  </w:tcPr>
                  <w:p w:rsidR="00C73370" w:rsidRPr="00E129C4" w:rsidRDefault="00C73370" w:rsidP="007A0326">
                    <w:pPr>
                      <w:spacing w:line="240" w:lineRule="exact"/>
                      <w:rPr>
                        <w:sz w:val="15"/>
                        <w:szCs w:val="15"/>
                      </w:rPr>
                    </w:pPr>
                    <w:r w:rsidRPr="00E129C4">
                      <w:rPr>
                        <w:sz w:val="15"/>
                        <w:szCs w:val="15"/>
                      </w:rPr>
                      <w:t>中闽能源股份有限公司</w:t>
                    </w:r>
                  </w:p>
                </w:tc>
                <w:tc>
                  <w:tcPr>
                    <w:tcW w:w="1922" w:type="pct"/>
                    <w:shd w:val="clear" w:color="auto" w:fill="auto"/>
                    <w:vAlign w:val="center"/>
                  </w:tcPr>
                  <w:p w:rsidR="00C73370" w:rsidRPr="00E129C4" w:rsidRDefault="00C73370" w:rsidP="007A0326">
                    <w:pPr>
                      <w:spacing w:line="240" w:lineRule="exact"/>
                      <w:rPr>
                        <w:sz w:val="15"/>
                        <w:szCs w:val="15"/>
                      </w:rPr>
                    </w:pPr>
                    <w:r w:rsidRPr="00E129C4">
                      <w:rPr>
                        <w:sz w:val="15"/>
                        <w:szCs w:val="15"/>
                      </w:rPr>
                      <w:t>1、公司以现金分红为优先，同时可以采用股票或者现金与股票相结合的方式分配股利。公司董事会可以根据公司当期的盈利规模、现金流状况、发展阶段及资金需求状况，提议公司进行中期分红。2、公司根据《中华人民共和国公司法》等有关法律法规及《公司章程》的规定，足额提取法定公积金、任意公积金以后，在公司盈利且现金能够满足公司持续经营和长期发展的前提下，未来三年以现金方式累计分配的利润原则上应不少于未来三年实现的年均可分配利润的百分之三十，具体每个年度的分红比例由董事会根据公司年度盈利状况和未来资金使用计划提出预案。3、公司在实际分红时，应当综合考虑所处行业特点、发展阶段、自身经营模式、盈利水平以及是否有重大资金支出安排等因素，区分下列情形，并按照公司章程规定的程序，提出差异化的现金分红政策：（1）公司发展阶段属成熟期且无重大资金支出安排的，进行利润分配时，现金分红在本次利润分配中所占比例最低应达到80%；（2）公司发展阶段属成熟期且有重大资金支出安排的，进行利润分配时，现金分红在本次利润分配中所占比例最低应达到40%；（3）公司发展阶段属成长期且有重大资金支出安排的，进行利润分配时，现金分红在本次利润分配中所占比例最低应达到20%。公司在实际分红时，具体所处阶段由公司董事会根据具体情形确定。公司发展阶段不易区分但有重大资金支出安排的，可以按照前项规定处理。4、在确保足额现金股利分配的前提下，公司可以另行增加股票股利分配和公积金转增等方式进行利润分配。5、公司在每个会计年度结束后，由公司董事会提出分红预案，并提交股东大会进行表决。公司接受所有股东、独立董事和监事对公司分红的建议和监督。</w:t>
                    </w:r>
                  </w:p>
                </w:tc>
                <w:tc>
                  <w:tcPr>
                    <w:tcW w:w="497" w:type="pct"/>
                    <w:shd w:val="clear" w:color="auto" w:fill="auto"/>
                    <w:vAlign w:val="center"/>
                  </w:tcPr>
                  <w:p w:rsidR="00C73370" w:rsidRDefault="00C73370" w:rsidP="007A0326">
                    <w:pPr>
                      <w:spacing w:line="240" w:lineRule="exact"/>
                      <w:rPr>
                        <w:sz w:val="15"/>
                        <w:szCs w:val="15"/>
                      </w:rPr>
                    </w:pPr>
                    <w:r w:rsidRPr="00E129C4">
                      <w:rPr>
                        <w:sz w:val="15"/>
                        <w:szCs w:val="15"/>
                      </w:rPr>
                      <w:t>承诺时间：2019年7月17日</w:t>
                    </w:r>
                  </w:p>
                  <w:p w:rsidR="00C73370" w:rsidRPr="00E129C4" w:rsidRDefault="00C73370" w:rsidP="007A0326">
                    <w:pPr>
                      <w:spacing w:line="240" w:lineRule="exact"/>
                      <w:rPr>
                        <w:sz w:val="15"/>
                        <w:szCs w:val="15"/>
                      </w:rPr>
                    </w:pPr>
                    <w:r w:rsidRPr="00E129C4">
                      <w:rPr>
                        <w:sz w:val="15"/>
                        <w:szCs w:val="15"/>
                      </w:rPr>
                      <w:t>期限：3年</w:t>
                    </w:r>
                    <w:r>
                      <w:rPr>
                        <w:rFonts w:hint="eastAsia"/>
                        <w:sz w:val="15"/>
                        <w:szCs w:val="15"/>
                      </w:rPr>
                      <w:t>（2020-2022）</w:t>
                    </w:r>
                  </w:p>
                </w:tc>
                <w:sdt>
                  <w:sdtPr>
                    <w:rPr>
                      <w:sz w:val="15"/>
                      <w:szCs w:val="15"/>
                    </w:rPr>
                    <w:alias w:val="其他对公司中小股东所作承诺-是否有履行期限"/>
                    <w:tag w:val="_GBC_0f86f4fba40b47bba1e8ffbc4a67f924"/>
                    <w:id w:val="26040591"/>
                    <w:lock w:val="sdtLocked"/>
                    <w:comboBox>
                      <w:listItem w:displayText="是" w:value="true"/>
                      <w:listItem w:displayText="否" w:value="false"/>
                    </w:comboBox>
                  </w:sdtPr>
                  <w:sdtContent>
                    <w:tc>
                      <w:tcPr>
                        <w:tcW w:w="295" w:type="pct"/>
                        <w:shd w:val="clear" w:color="auto" w:fill="auto"/>
                        <w:vAlign w:val="center"/>
                      </w:tcPr>
                      <w:p w:rsidR="00C73370" w:rsidRPr="00A27965" w:rsidRDefault="00C73370" w:rsidP="007A0326">
                        <w:pPr>
                          <w:jc w:val="center"/>
                          <w:rPr>
                            <w:color w:val="FFC000"/>
                            <w:sz w:val="15"/>
                            <w:szCs w:val="15"/>
                          </w:rPr>
                        </w:pPr>
                        <w:r>
                          <w:rPr>
                            <w:sz w:val="15"/>
                            <w:szCs w:val="15"/>
                          </w:rPr>
                          <w:t>是</w:t>
                        </w:r>
                      </w:p>
                    </w:tc>
                  </w:sdtContent>
                </w:sdt>
                <w:sdt>
                  <w:sdtPr>
                    <w:rPr>
                      <w:sz w:val="15"/>
                      <w:szCs w:val="15"/>
                    </w:rPr>
                    <w:alias w:val="其他对公司中小股东所作承诺-是否及时严格履行"/>
                    <w:tag w:val="_GBC_301d48fcefa04af39c4ce05d461d5f2b"/>
                    <w:id w:val="26040592"/>
                    <w:lock w:val="sdtLocked"/>
                    <w:comboBox>
                      <w:listItem w:displayText="是" w:value="true"/>
                      <w:listItem w:displayText="否" w:value="false"/>
                    </w:comboBox>
                  </w:sdtPr>
                  <w:sdtContent>
                    <w:tc>
                      <w:tcPr>
                        <w:tcW w:w="297" w:type="pct"/>
                        <w:shd w:val="clear" w:color="auto" w:fill="auto"/>
                        <w:vAlign w:val="center"/>
                      </w:tcPr>
                      <w:p w:rsidR="00C73370" w:rsidRPr="00A27965" w:rsidRDefault="00C73370" w:rsidP="007A0326">
                        <w:pPr>
                          <w:jc w:val="center"/>
                          <w:rPr>
                            <w:color w:val="FFC000"/>
                            <w:sz w:val="15"/>
                            <w:szCs w:val="15"/>
                          </w:rPr>
                        </w:pPr>
                        <w:r>
                          <w:rPr>
                            <w:sz w:val="15"/>
                            <w:szCs w:val="15"/>
                          </w:rPr>
                          <w:t>是</w:t>
                        </w:r>
                      </w:p>
                    </w:tc>
                  </w:sdtContent>
                </w:sdt>
                <w:tc>
                  <w:tcPr>
                    <w:tcW w:w="365" w:type="pct"/>
                    <w:shd w:val="clear" w:color="auto" w:fill="auto"/>
                    <w:vAlign w:val="center"/>
                  </w:tcPr>
                  <w:p w:rsidR="00C73370" w:rsidRPr="00A27965" w:rsidRDefault="00C73370" w:rsidP="007A0326">
                    <w:pPr>
                      <w:jc w:val="center"/>
                      <w:rPr>
                        <w:sz w:val="15"/>
                        <w:szCs w:val="15"/>
                      </w:rPr>
                    </w:pPr>
                    <w:r>
                      <w:rPr>
                        <w:rFonts w:hint="eastAsia"/>
                        <w:sz w:val="15"/>
                        <w:szCs w:val="15"/>
                      </w:rPr>
                      <w:t>/</w:t>
                    </w:r>
                  </w:p>
                </w:tc>
                <w:tc>
                  <w:tcPr>
                    <w:tcW w:w="344" w:type="pct"/>
                    <w:shd w:val="clear" w:color="auto" w:fill="auto"/>
                    <w:vAlign w:val="center"/>
                  </w:tcPr>
                  <w:p w:rsidR="00C73370" w:rsidRPr="00A27965" w:rsidRDefault="00C73370" w:rsidP="007A0326">
                    <w:pPr>
                      <w:jc w:val="center"/>
                      <w:rPr>
                        <w:sz w:val="15"/>
                        <w:szCs w:val="15"/>
                      </w:rPr>
                    </w:pPr>
                    <w:r>
                      <w:rPr>
                        <w:rFonts w:hint="eastAsia"/>
                        <w:sz w:val="15"/>
                        <w:szCs w:val="15"/>
                      </w:rPr>
                      <w:t>/</w:t>
                    </w:r>
                  </w:p>
                </w:tc>
              </w:tr>
            </w:sdtContent>
          </w:sdt>
        </w:tbl>
        <w:p w:rsidR="00C73370" w:rsidRDefault="00C73370"/>
        <w:p w:rsidR="00237555" w:rsidRDefault="002525B0"/>
      </w:sdtContent>
    </w:sdt>
    <w:p w:rsidR="00237555" w:rsidRDefault="00237555">
      <w:pPr>
        <w:sectPr w:rsidR="00237555" w:rsidSect="00237555">
          <w:pgSz w:w="16838" w:h="11906" w:orient="landscape"/>
          <w:pgMar w:top="1797" w:right="1525" w:bottom="1276" w:left="1440" w:header="855" w:footer="992" w:gutter="0"/>
          <w:cols w:space="425"/>
          <w:docGrid w:type="lines" w:linePitch="312"/>
        </w:sectPr>
      </w:pPr>
    </w:p>
    <w:sdt>
      <w:sdtPr>
        <w:rPr>
          <w:rFonts w:ascii="宋体" w:hAnsi="宋体" w:cs="宋体"/>
          <w:b w:val="0"/>
          <w:bCs w:val="0"/>
          <w:kern w:val="0"/>
          <w:szCs w:val="21"/>
        </w:rPr>
        <w:alias w:val="模块:公司资产或项目存在盈利预测，且报告期仍处在盈利预测期间，公司..."/>
        <w:tag w:val="_SEC_971c56855aee43acbd29723c087f563c"/>
        <w:id w:val="4639247"/>
        <w:lock w:val="sdtLocked"/>
        <w:placeholder>
          <w:docPart w:val="GBC22222222222222222222222222222"/>
        </w:placeholder>
      </w:sdtPr>
      <w:sdtEndPr>
        <w:rPr>
          <w:rFonts w:asciiTheme="minorEastAsia" w:eastAsiaTheme="minorEastAsia" w:hAnsiTheme="minorEastAsia" w:hint="eastAsia"/>
        </w:rPr>
      </w:sdtEndPr>
      <w:sdtContent>
        <w:p w:rsidR="0022473E" w:rsidRPr="00E85BF7" w:rsidRDefault="007A283C">
          <w:pPr>
            <w:pStyle w:val="3"/>
            <w:numPr>
              <w:ilvl w:val="1"/>
              <w:numId w:val="17"/>
            </w:numPr>
            <w:rPr>
              <w:szCs w:val="21"/>
            </w:rPr>
          </w:pPr>
          <w:r w:rsidRPr="00E85BF7">
            <w:rPr>
              <w:szCs w:val="21"/>
            </w:rPr>
            <w:t>公司资产或项目存在盈利预测，且报告期仍处在盈利预测期间，公司就资产或项目</w:t>
          </w:r>
        </w:p>
        <w:p w:rsidR="0022473E" w:rsidRDefault="007A283C">
          <w:pPr>
            <w:rPr>
              <w:b/>
              <w:szCs w:val="21"/>
            </w:rPr>
          </w:pPr>
          <w:r w:rsidRPr="00E85BF7">
            <w:rPr>
              <w:rFonts w:hint="eastAsia"/>
              <w:b/>
              <w:szCs w:val="21"/>
            </w:rPr>
            <w:t>是否达到原盈利预测及其原因</w:t>
          </w:r>
          <w:r>
            <w:rPr>
              <w:rFonts w:hint="eastAsia"/>
              <w:b/>
              <w:szCs w:val="21"/>
            </w:rPr>
            <w:t>作出说明</w:t>
          </w:r>
        </w:p>
        <w:sdt>
          <w:sdtPr>
            <w:rPr>
              <w:szCs w:val="21"/>
            </w:rPr>
            <w:alias w:val="是否适用：公司就资产或项目是否达到原盈利预测及其原因作出说明"/>
            <w:tag w:val="_GBC_f8fa889013a24cb79a6ed52423d2c5a8"/>
            <w:id w:val="-2024015074"/>
            <w:lock w:val="sdtContentLocked"/>
            <w:placeholder>
              <w:docPart w:val="GBC22222222222222222222222222222"/>
            </w:placeholder>
          </w:sdtPr>
          <w:sdtContent>
            <w:p w:rsidR="0022473E" w:rsidRDefault="002525B0">
              <w:pPr>
                <w:rPr>
                  <w:szCs w:val="21"/>
                </w:rPr>
              </w:pPr>
              <w:r>
                <w:rPr>
                  <w:szCs w:val="21"/>
                </w:rPr>
                <w:fldChar w:fldCharType="begin"/>
              </w:r>
              <w:r w:rsidR="000E3F6D">
                <w:rPr>
                  <w:szCs w:val="21"/>
                </w:rPr>
                <w:instrText xml:space="preserve"> MACROBUTTON  SnrToggleCheckbox □已达到 </w:instrText>
              </w:r>
              <w:r>
                <w:rPr>
                  <w:szCs w:val="21"/>
                </w:rPr>
                <w:fldChar w:fldCharType="end"/>
              </w:r>
              <w:r>
                <w:rPr>
                  <w:szCs w:val="21"/>
                </w:rPr>
                <w:fldChar w:fldCharType="begin"/>
              </w:r>
              <w:r w:rsidR="000E3F6D">
                <w:rPr>
                  <w:szCs w:val="21"/>
                </w:rPr>
                <w:instrText xml:space="preserve"> MACROBUTTON  SnrToggleCheckbox √未达到 </w:instrText>
              </w:r>
              <w:r>
                <w:rPr>
                  <w:szCs w:val="21"/>
                </w:rPr>
                <w:fldChar w:fldCharType="end"/>
              </w:r>
              <w:r>
                <w:rPr>
                  <w:szCs w:val="21"/>
                </w:rPr>
                <w:fldChar w:fldCharType="begin"/>
              </w:r>
              <w:r w:rsidR="000E3F6D">
                <w:rPr>
                  <w:szCs w:val="21"/>
                </w:rPr>
                <w:instrText xml:space="preserve"> MACROBUTTON  SnrToggleCheckbox □不适用 </w:instrText>
              </w:r>
              <w:r>
                <w:rPr>
                  <w:szCs w:val="21"/>
                </w:rPr>
                <w:fldChar w:fldCharType="end"/>
              </w:r>
            </w:p>
          </w:sdtContent>
        </w:sdt>
        <w:sdt>
          <w:sdtPr>
            <w:rPr>
              <w:rFonts w:hint="eastAsia"/>
              <w:szCs w:val="21"/>
            </w:rPr>
            <w:alias w:val="公司就资产或项目是否达到原盈利预测及其原因作出的说明"/>
            <w:tag w:val="_GBC_bf6c5c3316ff4bcbbbc0df37a537aa95"/>
            <w:id w:val="-447702774"/>
            <w:lock w:val="sdtLocked"/>
            <w:placeholder>
              <w:docPart w:val="GBC22222222222222222222222222222"/>
            </w:placeholder>
          </w:sdtPr>
          <w:sdtEndPr>
            <w:rPr>
              <w:rFonts w:asciiTheme="minorEastAsia" w:eastAsiaTheme="minorEastAsia" w:hAnsiTheme="minorEastAsia"/>
            </w:rPr>
          </w:sdtEndPr>
          <w:sdtContent>
            <w:p w:rsidR="00E85BF7" w:rsidRPr="008F76F2" w:rsidRDefault="00E85BF7" w:rsidP="00E85BF7">
              <w:pPr>
                <w:ind w:firstLineChars="200" w:firstLine="420"/>
                <w:rPr>
                  <w:rFonts w:asciiTheme="minorEastAsia" w:eastAsiaTheme="minorEastAsia" w:hAnsiTheme="minorEastAsia"/>
                  <w:szCs w:val="21"/>
                </w:rPr>
              </w:pPr>
              <w:r w:rsidRPr="008F76F2">
                <w:rPr>
                  <w:rFonts w:asciiTheme="minorEastAsia" w:eastAsiaTheme="minorEastAsia" w:hAnsiTheme="minorEastAsia" w:hint="eastAsia"/>
                  <w:b/>
                  <w:szCs w:val="21"/>
                </w:rPr>
                <w:t>1、</w:t>
              </w:r>
              <w:r w:rsidRPr="008F76F2">
                <w:rPr>
                  <w:rFonts w:hint="eastAsia"/>
                  <w:b/>
                  <w:bCs/>
                  <w:szCs w:val="21"/>
                </w:rPr>
                <w:t>业绩承诺及其完成情况</w:t>
              </w:r>
            </w:p>
            <w:p w:rsidR="00E85BF7" w:rsidRPr="008F76F2" w:rsidRDefault="00E85BF7" w:rsidP="00E85BF7">
              <w:pPr>
                <w:ind w:firstLineChars="200" w:firstLine="420"/>
                <w:rPr>
                  <w:rFonts w:asciiTheme="minorEastAsia" w:eastAsiaTheme="minorEastAsia" w:hAnsiTheme="minorEastAsia"/>
                  <w:szCs w:val="21"/>
                </w:rPr>
              </w:pPr>
              <w:r w:rsidRPr="008F76F2">
                <w:rPr>
                  <w:rFonts w:hint="eastAsia"/>
                  <w:szCs w:val="21"/>
                </w:rPr>
                <w:t>根据公司与</w:t>
              </w:r>
              <w:r w:rsidRPr="008F76F2">
                <w:rPr>
                  <w:rFonts w:asciiTheme="minorEastAsia" w:eastAsiaTheme="minorEastAsia" w:hAnsiTheme="minorEastAsia" w:hint="eastAsia"/>
                  <w:szCs w:val="21"/>
                </w:rPr>
                <w:t>福建</w:t>
              </w:r>
              <w:r w:rsidRPr="008F76F2">
                <w:rPr>
                  <w:rFonts w:hint="eastAsia"/>
                  <w:szCs w:val="21"/>
                </w:rPr>
                <w:t>投资集团签署的《中闽能源股份有限公司发行股份及可转换公司债券购买资产之盈利补偿协议》和《&lt;中闽能源股份有限公司发行股份及可转换公司债券购买资产之盈利补偿协议&gt;之补充协议》</w:t>
              </w:r>
              <w:r w:rsidRPr="00581A61">
                <w:rPr>
                  <w:rFonts w:hint="eastAsia"/>
                  <w:szCs w:val="21"/>
                </w:rPr>
                <w:t>（以下合称“原协议”）</w:t>
              </w:r>
              <w:r w:rsidRPr="008F76F2">
                <w:rPr>
                  <w:rFonts w:hint="eastAsia"/>
                  <w:szCs w:val="21"/>
                </w:rPr>
                <w:t>，</w:t>
              </w:r>
              <w:r w:rsidRPr="00581A61">
                <w:rPr>
                  <w:rFonts w:hint="eastAsia"/>
                  <w:szCs w:val="21"/>
                </w:rPr>
                <w:t>福</w:t>
              </w:r>
              <w:r w:rsidRPr="008F76F2">
                <w:rPr>
                  <w:rFonts w:asciiTheme="minorEastAsia" w:eastAsiaTheme="minorEastAsia" w:hAnsiTheme="minorEastAsia" w:hint="eastAsia"/>
                  <w:szCs w:val="21"/>
                </w:rPr>
                <w:t>建</w:t>
              </w:r>
              <w:r w:rsidRPr="008F76F2">
                <w:rPr>
                  <w:rFonts w:hint="eastAsia"/>
                  <w:szCs w:val="21"/>
                </w:rPr>
                <w:t>投资集团承诺中闽海电在2020年度、2021年度、2022年度各年实现的净利润分别不低于27,829.84万元、49,708.75万元、46,249.72万元。</w:t>
              </w:r>
            </w:p>
            <w:p w:rsidR="00E85BF7" w:rsidRPr="008F76F2" w:rsidRDefault="00E85BF7" w:rsidP="00E85BF7">
              <w:pPr>
                <w:ind w:firstLineChars="200" w:firstLine="420"/>
                <w:rPr>
                  <w:rFonts w:asciiTheme="minorEastAsia" w:eastAsiaTheme="minorEastAsia" w:hAnsiTheme="minorEastAsia"/>
                  <w:szCs w:val="21"/>
                </w:rPr>
              </w:pPr>
              <w:r>
                <w:rPr>
                  <w:rFonts w:hint="eastAsia"/>
                  <w:szCs w:val="21"/>
                </w:rPr>
                <w:t>经审计</w:t>
              </w:r>
              <w:r w:rsidRPr="008F76F2">
                <w:rPr>
                  <w:rFonts w:hint="eastAsia"/>
                  <w:szCs w:val="21"/>
                </w:rPr>
                <w:t>，中闽海电2020年度扣除非经常性损益后归属于母公司所有者的净利润为22,4</w:t>
              </w:r>
              <w:r w:rsidR="00933322">
                <w:rPr>
                  <w:rFonts w:hint="eastAsia"/>
                  <w:szCs w:val="21"/>
                </w:rPr>
                <w:t>3</w:t>
              </w:r>
              <w:r w:rsidRPr="008F76F2">
                <w:rPr>
                  <w:rFonts w:hint="eastAsia"/>
                  <w:szCs w:val="21"/>
                </w:rPr>
                <w:t>4.</w:t>
              </w:r>
              <w:r w:rsidR="00933322">
                <w:rPr>
                  <w:rFonts w:hint="eastAsia"/>
                  <w:szCs w:val="21"/>
                </w:rPr>
                <w:t>66</w:t>
              </w:r>
              <w:r w:rsidRPr="008F76F2">
                <w:rPr>
                  <w:rFonts w:hint="eastAsia"/>
                  <w:szCs w:val="21"/>
                </w:rPr>
                <w:t>万元，为当年度承诺净利润的80.</w:t>
              </w:r>
              <w:r w:rsidR="00933322">
                <w:rPr>
                  <w:rFonts w:hint="eastAsia"/>
                  <w:szCs w:val="21"/>
                </w:rPr>
                <w:t>61</w:t>
              </w:r>
              <w:r w:rsidRPr="008F76F2">
                <w:rPr>
                  <w:rFonts w:hint="eastAsia"/>
                  <w:szCs w:val="21"/>
                </w:rPr>
                <w:t>%。</w:t>
              </w:r>
            </w:p>
            <w:p w:rsidR="00E85BF7" w:rsidRPr="008F76F2" w:rsidRDefault="00E85BF7" w:rsidP="00E85BF7">
              <w:pPr>
                <w:ind w:firstLineChars="200" w:firstLine="422"/>
                <w:rPr>
                  <w:b/>
                  <w:bCs/>
                  <w:szCs w:val="21"/>
                </w:rPr>
              </w:pPr>
              <w:r w:rsidRPr="008F76F2">
                <w:rPr>
                  <w:rFonts w:asciiTheme="minorEastAsia" w:eastAsiaTheme="minorEastAsia" w:hAnsiTheme="minorEastAsia" w:hint="eastAsia"/>
                  <w:b/>
                  <w:bCs/>
                  <w:szCs w:val="21"/>
                </w:rPr>
                <w:t>2</w:t>
              </w:r>
              <w:r w:rsidRPr="008F76F2">
                <w:rPr>
                  <w:rFonts w:hint="eastAsia"/>
                  <w:b/>
                  <w:bCs/>
                  <w:szCs w:val="21"/>
                </w:rPr>
                <w:t>、2020年度业绩承诺未完成的原因分析</w:t>
              </w:r>
            </w:p>
            <w:p w:rsidR="00E85BF7" w:rsidRPr="008F76F2" w:rsidRDefault="00E85BF7" w:rsidP="00E85BF7">
              <w:pPr>
                <w:ind w:firstLineChars="200" w:firstLine="420"/>
                <w:rPr>
                  <w:szCs w:val="21"/>
                </w:rPr>
              </w:pPr>
              <w:r w:rsidRPr="008F76F2">
                <w:rPr>
                  <w:rFonts w:asciiTheme="minorEastAsia" w:eastAsiaTheme="minorEastAsia" w:hAnsiTheme="minorEastAsia" w:hint="eastAsia"/>
                  <w:szCs w:val="21"/>
                </w:rPr>
                <w:t>（1）</w:t>
              </w:r>
              <w:r w:rsidRPr="008F76F2">
                <w:rPr>
                  <w:rFonts w:hint="eastAsia"/>
                  <w:szCs w:val="21"/>
                </w:rPr>
                <w:t>自2020年1月新冠肺炎疫情爆发，中闽海电在建的二期项目施工因疫情管控、进口设备未按时到货等原因被迫中止或推迟工期，导致12台风机未能按原计划投产。具体情况如下：</w:t>
              </w:r>
            </w:p>
            <w:p w:rsidR="00E85BF7" w:rsidRPr="008F76F2" w:rsidRDefault="00E85BF7" w:rsidP="00E85BF7">
              <w:pPr>
                <w:ind w:firstLineChars="200" w:firstLine="420"/>
                <w:rPr>
                  <w:szCs w:val="21"/>
                </w:rPr>
              </w:pPr>
              <w:r w:rsidRPr="008F76F2">
                <w:rPr>
                  <w:rFonts w:asciiTheme="minorEastAsia" w:eastAsiaTheme="minorEastAsia" w:hAnsiTheme="minorEastAsia" w:hint="eastAsia"/>
                  <w:szCs w:val="21"/>
                </w:rPr>
                <w:t>①</w:t>
              </w:r>
              <w:r w:rsidRPr="008F76F2">
                <w:rPr>
                  <w:rFonts w:hint="eastAsia"/>
                  <w:szCs w:val="21"/>
                </w:rPr>
                <w:t>2</w:t>
              </w:r>
              <w:r w:rsidRPr="008F76F2">
                <w:rPr>
                  <w:szCs w:val="21"/>
                </w:rPr>
                <w:t>020</w:t>
              </w:r>
              <w:r w:rsidRPr="008F76F2">
                <w:rPr>
                  <w:rFonts w:hint="eastAsia"/>
                  <w:szCs w:val="21"/>
                </w:rPr>
                <w:t>年1-3月，因国内疫情管控无法复工复产，后期返岗人员均需居家隔离或定点有效隔离14天，现场施工与设备生产无法开展；影响风机设备供货2台套，影响风机基础施工2台。</w:t>
              </w:r>
            </w:p>
            <w:p w:rsidR="00E85BF7" w:rsidRPr="008F76F2" w:rsidRDefault="00E85BF7" w:rsidP="00E85BF7">
              <w:pPr>
                <w:ind w:firstLineChars="200" w:firstLine="420"/>
                <w:rPr>
                  <w:szCs w:val="21"/>
                </w:rPr>
              </w:pPr>
              <w:r w:rsidRPr="008F76F2">
                <w:rPr>
                  <w:rFonts w:asciiTheme="minorEastAsia" w:eastAsiaTheme="minorEastAsia" w:hAnsiTheme="minorEastAsia" w:hint="eastAsia"/>
                  <w:szCs w:val="21"/>
                </w:rPr>
                <w:t>②</w:t>
              </w:r>
              <w:r w:rsidRPr="008F76F2">
                <w:rPr>
                  <w:rFonts w:hint="eastAsia"/>
                  <w:szCs w:val="21"/>
                </w:rPr>
                <w:t>2</w:t>
              </w:r>
              <w:r w:rsidRPr="008F76F2">
                <w:rPr>
                  <w:szCs w:val="21"/>
                </w:rPr>
                <w:t>020</w:t>
              </w:r>
              <w:r w:rsidRPr="008F76F2">
                <w:rPr>
                  <w:rFonts w:hint="eastAsia"/>
                  <w:szCs w:val="21"/>
                </w:rPr>
                <w:t>年4-8月，欧美各国疫情陆续爆发，导致项目部分新进船机设备与零配件因交通管制无法到位。原计划3月中下旬进场的“华纳号”平台船推迟至6月进场，原计划3月进场的“雄程3号”起重船推迟至5月进场等；风机进口零部件因所在欧洲国家疫情管控，停工停产，无法供货；影响风机设备供货10台套，影响风机基础施工10台。</w:t>
              </w:r>
            </w:p>
            <w:p w:rsidR="00E85BF7" w:rsidRPr="008F76F2" w:rsidRDefault="00E85BF7" w:rsidP="00E85BF7">
              <w:pPr>
                <w:ind w:firstLineChars="200" w:firstLine="420"/>
                <w:rPr>
                  <w:rFonts w:asciiTheme="minorEastAsia" w:eastAsiaTheme="minorEastAsia" w:hAnsiTheme="minorEastAsia"/>
                  <w:szCs w:val="21"/>
                </w:rPr>
              </w:pPr>
              <w:r w:rsidRPr="008F76F2">
                <w:rPr>
                  <w:rFonts w:asciiTheme="minorEastAsia" w:eastAsiaTheme="minorEastAsia" w:hAnsiTheme="minorEastAsia" w:hint="eastAsia"/>
                  <w:szCs w:val="21"/>
                </w:rPr>
                <w:t>（2）</w:t>
              </w:r>
              <w:r w:rsidRPr="008F76F2">
                <w:rPr>
                  <w:rFonts w:hint="eastAsia"/>
                  <w:szCs w:val="21"/>
                </w:rPr>
                <w:t>中闽海电二期项目已并网的#45风机于2020年10月5日因主变压器故障停机，由于更换变压器工装所需减速器为意大利原装进口，受国外疫情影响，导致供应滞后，#45风机的主变压器无法及时更换，2020年度共停机88天。</w:t>
              </w:r>
            </w:p>
            <w:p w:rsidR="00E85BF7" w:rsidRDefault="00E85BF7" w:rsidP="00E85BF7">
              <w:pPr>
                <w:ind w:firstLineChars="200" w:firstLine="420"/>
                <w:rPr>
                  <w:szCs w:val="21"/>
                </w:rPr>
              </w:pPr>
              <w:r w:rsidRPr="008F76F2">
                <w:rPr>
                  <w:rFonts w:hint="eastAsia"/>
                  <w:szCs w:val="21"/>
                </w:rPr>
                <w:t>综上，受新冠肺炎疫情影响，中闽海电二期项目12台风机未能按原计划投产，已并网的#45风机长时间停机，导致中闽海电2</w:t>
              </w:r>
              <w:r w:rsidRPr="008F76F2">
                <w:rPr>
                  <w:szCs w:val="21"/>
                </w:rPr>
                <w:t>020</w:t>
              </w:r>
              <w:r w:rsidRPr="008F76F2">
                <w:rPr>
                  <w:rFonts w:hint="eastAsia"/>
                  <w:szCs w:val="21"/>
                </w:rPr>
                <w:t>年度净利润未达预期。</w:t>
              </w:r>
            </w:p>
            <w:p w:rsidR="00E85BF7" w:rsidRDefault="00E85BF7" w:rsidP="00E85BF7">
              <w:pPr>
                <w:ind w:firstLineChars="200" w:firstLine="422"/>
                <w:rPr>
                  <w:b/>
                  <w:bCs/>
                  <w:szCs w:val="21"/>
                </w:rPr>
              </w:pPr>
              <w:r w:rsidRPr="00581A61">
                <w:rPr>
                  <w:rFonts w:hint="eastAsia"/>
                  <w:b/>
                  <w:bCs/>
                  <w:szCs w:val="21"/>
                </w:rPr>
                <w:t>3、调整业绩承诺</w:t>
              </w:r>
              <w:r>
                <w:rPr>
                  <w:rFonts w:hint="eastAsia"/>
                  <w:b/>
                  <w:bCs/>
                  <w:szCs w:val="21"/>
                </w:rPr>
                <w:t>期限</w:t>
              </w:r>
            </w:p>
            <w:p w:rsidR="00E85BF7" w:rsidRPr="006019FE" w:rsidRDefault="00E85BF7" w:rsidP="00E85BF7">
              <w:pPr>
                <w:ind w:firstLineChars="200" w:firstLine="420"/>
                <w:rPr>
                  <w:szCs w:val="21"/>
                </w:rPr>
              </w:pPr>
              <w:r w:rsidRPr="00581A61">
                <w:rPr>
                  <w:rFonts w:hint="eastAsia"/>
                  <w:szCs w:val="21"/>
                </w:rPr>
                <w:t>本次重组标的公司中闽海电存在如下特殊情况：一是含有一个体量较大的在建工程即二期项目；二是项目所处海域的风机吊装有其固定的窗口期和气象海况的要求，不同于其他重组项目标的资产受疫情影响只限于2020年度，后期能够通过发挥主观能动性提升业绩，弥补前期缺口；三是项目投产后发电量和盈利情况均较为稳定，项目全生命周期（20年）因疫情影响而整体后移，但总发电年限并未减少。</w:t>
              </w:r>
            </w:p>
            <w:p w:rsidR="00E85BF7" w:rsidRPr="00581A61" w:rsidRDefault="00E85BF7" w:rsidP="00E85BF7">
              <w:pPr>
                <w:ind w:firstLineChars="200" w:firstLine="420"/>
                <w:rPr>
                  <w:szCs w:val="21"/>
                </w:rPr>
              </w:pPr>
              <w:r w:rsidRPr="00581A61">
                <w:rPr>
                  <w:rFonts w:hint="eastAsia"/>
                  <w:szCs w:val="21"/>
                </w:rPr>
                <w:t>考虑到新冠肺炎疫情的不可抗力因素对中闽海电实现2020年度承诺业绩和此后年度承诺业绩的持续性影响以及中闽海电的上述特殊情况，根据《证监会有关部门负责人就上市公司并购重组中标的资产受疫情影响相关问题答记者问》的指导意见，公司与</w:t>
              </w:r>
              <w:r>
                <w:rPr>
                  <w:rFonts w:hint="eastAsia"/>
                  <w:szCs w:val="21"/>
                </w:rPr>
                <w:t>福建</w:t>
              </w:r>
              <w:r w:rsidRPr="00581A61">
                <w:rPr>
                  <w:rFonts w:hint="eastAsia"/>
                  <w:szCs w:val="21"/>
                </w:rPr>
                <w:t>投资集团于2021年4月26日签署《中闽能源股份有限公司发行股份及可转换公司债券购买资产之盈利补偿协议之补充协议二》（下称“补充协议”），对原协议约定的</w:t>
              </w:r>
              <w:bookmarkStart w:id="34" w:name="_Hlk69118933"/>
              <w:r w:rsidRPr="00581A61">
                <w:rPr>
                  <w:rFonts w:hint="eastAsia"/>
                  <w:szCs w:val="21"/>
                </w:rPr>
                <w:t>业绩承诺期限进行调整</w:t>
              </w:r>
              <w:bookmarkEnd w:id="34"/>
              <w:r w:rsidRPr="00581A61">
                <w:rPr>
                  <w:rFonts w:hint="eastAsia"/>
                  <w:szCs w:val="21"/>
                </w:rPr>
                <w:t>，主要内容如下：</w:t>
              </w:r>
            </w:p>
            <w:p w:rsidR="00E85BF7" w:rsidRPr="00581A61" w:rsidRDefault="00E85BF7" w:rsidP="00E85BF7">
              <w:pPr>
                <w:ind w:firstLineChars="200" w:firstLine="420"/>
                <w:rPr>
                  <w:szCs w:val="21"/>
                </w:rPr>
              </w:pPr>
              <w:r>
                <w:rPr>
                  <w:rFonts w:hint="eastAsia"/>
                  <w:szCs w:val="21"/>
                </w:rPr>
                <w:t>（1）</w:t>
              </w:r>
              <w:r w:rsidRPr="00581A61">
                <w:rPr>
                  <w:rFonts w:hint="eastAsia"/>
                  <w:szCs w:val="21"/>
                </w:rPr>
                <w:t>中闽海电的业绩承诺期限变更为2021年度、2022年度和2023年度；</w:t>
              </w:r>
              <w:r>
                <w:rPr>
                  <w:rFonts w:hint="eastAsia"/>
                  <w:szCs w:val="21"/>
                </w:rPr>
                <w:t>福建</w:t>
              </w:r>
              <w:r w:rsidRPr="00581A61">
                <w:rPr>
                  <w:rFonts w:hint="eastAsia"/>
                  <w:szCs w:val="21"/>
                </w:rPr>
                <w:t>投资集团承诺在2021年度、2022年度和2023年度各年实现的净利润分别不低于27,829.84万元、49,708.75万元、46,249.72万元，否则将按照原协议约定对公司进行补偿。</w:t>
              </w:r>
            </w:p>
            <w:p w:rsidR="00E85BF7" w:rsidRPr="00581A61" w:rsidRDefault="00E85BF7" w:rsidP="00E85BF7">
              <w:pPr>
                <w:ind w:firstLineChars="200" w:firstLine="420"/>
                <w:rPr>
                  <w:szCs w:val="21"/>
                </w:rPr>
              </w:pPr>
              <w:r>
                <w:rPr>
                  <w:rFonts w:hint="eastAsia"/>
                  <w:szCs w:val="21"/>
                </w:rPr>
                <w:t>（2）</w:t>
              </w:r>
              <w:r w:rsidRPr="00581A61">
                <w:rPr>
                  <w:rFonts w:hint="eastAsia"/>
                  <w:szCs w:val="21"/>
                </w:rPr>
                <w:t>除前述调整外，原协议项下关于盈利补偿的补偿原则、盈利承诺补偿金额、减值测试、盈利补偿实施程序等内容保持不变，均按照上述调整后的承诺期限及承诺净利润予以执行。</w:t>
              </w:r>
            </w:p>
            <w:p w:rsidR="00E85BF7" w:rsidRDefault="00E85BF7" w:rsidP="00E85BF7">
              <w:pPr>
                <w:ind w:firstLineChars="200" w:firstLine="420"/>
                <w:rPr>
                  <w:szCs w:val="21"/>
                </w:rPr>
              </w:pPr>
              <w:r>
                <w:rPr>
                  <w:rFonts w:hint="eastAsia"/>
                  <w:szCs w:val="21"/>
                </w:rPr>
                <w:t>（3）福建</w:t>
              </w:r>
              <w:r w:rsidRPr="00581A61">
                <w:rPr>
                  <w:rFonts w:hint="eastAsia"/>
                  <w:szCs w:val="21"/>
                </w:rPr>
                <w:t>投资集团在本次重组中以资产认购取得的公司非公开发行的股份及可转换公司债券，自发行结束之日起36个月内将不以任何方式转让，且该等锁定期在36个月基础上已自动延长6个月（下称“现行锁定期”）。鉴于本次重组中</w:t>
              </w:r>
              <w:r>
                <w:rPr>
                  <w:rFonts w:hint="eastAsia"/>
                  <w:szCs w:val="21"/>
                </w:rPr>
                <w:t>福建</w:t>
              </w:r>
              <w:r w:rsidRPr="00581A61">
                <w:rPr>
                  <w:rFonts w:hint="eastAsia"/>
                  <w:szCs w:val="21"/>
                </w:rPr>
                <w:t>投资集团的承诺期限整体延后一年，双方同意，</w:t>
              </w:r>
              <w:r>
                <w:rPr>
                  <w:rFonts w:hint="eastAsia"/>
                  <w:szCs w:val="21"/>
                </w:rPr>
                <w:t>福建</w:t>
              </w:r>
              <w:r w:rsidRPr="00581A61">
                <w:rPr>
                  <w:rFonts w:hint="eastAsia"/>
                  <w:szCs w:val="21"/>
                </w:rPr>
                <w:t>投资集团在本次重组中以资产认购取得的公司非公开发行的股份及可转换公司债券的锁</w:t>
              </w:r>
              <w:r w:rsidRPr="00581A61">
                <w:rPr>
                  <w:rFonts w:hint="eastAsia"/>
                  <w:szCs w:val="21"/>
                </w:rPr>
                <w:lastRenderedPageBreak/>
                <w:t>定期将在现行锁定期的基础上顺延至</w:t>
              </w:r>
              <w:r>
                <w:rPr>
                  <w:rFonts w:hint="eastAsia"/>
                  <w:szCs w:val="21"/>
                </w:rPr>
                <w:t>福建</w:t>
              </w:r>
              <w:r w:rsidRPr="00581A61">
                <w:rPr>
                  <w:rFonts w:hint="eastAsia"/>
                  <w:szCs w:val="21"/>
                </w:rPr>
                <w:t>投资集团根据上述相关业绩承诺及补偿义务履行完毕之日。但是，</w:t>
              </w:r>
              <w:r>
                <w:rPr>
                  <w:rFonts w:hint="eastAsia"/>
                  <w:szCs w:val="21"/>
                </w:rPr>
                <w:t>福建</w:t>
              </w:r>
              <w:r w:rsidRPr="00581A61">
                <w:rPr>
                  <w:rFonts w:hint="eastAsia"/>
                  <w:szCs w:val="21"/>
                </w:rPr>
                <w:t>投资集团在适用法律许可的前提下的转让不受此限，上述锁定期限届满后，将按中国证监会及上交所有关规定执行。</w:t>
              </w:r>
            </w:p>
            <w:p w:rsidR="00E85BF7" w:rsidRPr="006019FE" w:rsidRDefault="00E85BF7" w:rsidP="00E85BF7">
              <w:pPr>
                <w:ind w:firstLineChars="200" w:firstLine="420"/>
                <w:rPr>
                  <w:szCs w:val="21"/>
                </w:rPr>
              </w:pPr>
              <w:r>
                <w:rPr>
                  <w:rFonts w:hint="eastAsia"/>
                  <w:szCs w:val="21"/>
                </w:rPr>
                <w:t>（4）</w:t>
              </w:r>
              <w:r w:rsidRPr="006019FE">
                <w:rPr>
                  <w:rFonts w:hint="eastAsia"/>
                  <w:szCs w:val="21"/>
                </w:rPr>
                <w:t>补充协议自双方签署之日起成立，自公司股东大会审议通过之日起生效。</w:t>
              </w:r>
            </w:p>
            <w:p w:rsidR="0022473E" w:rsidRPr="008F76F2" w:rsidRDefault="00E85BF7" w:rsidP="00E85BF7">
              <w:pPr>
                <w:ind w:firstLineChars="200" w:firstLine="420"/>
                <w:rPr>
                  <w:rFonts w:asciiTheme="minorEastAsia" w:eastAsiaTheme="minorEastAsia" w:hAnsiTheme="minorEastAsia"/>
                  <w:szCs w:val="21"/>
                </w:rPr>
              </w:pPr>
              <w:r>
                <w:rPr>
                  <w:rFonts w:hint="eastAsia"/>
                  <w:szCs w:val="21"/>
                </w:rPr>
                <w:t>上述</w:t>
              </w:r>
              <w:r w:rsidRPr="00581A61">
                <w:rPr>
                  <w:rFonts w:hint="eastAsia"/>
                  <w:szCs w:val="21"/>
                </w:rPr>
                <w:t>调整业绩承诺期限及</w:t>
              </w:r>
              <w:r>
                <w:rPr>
                  <w:rFonts w:hint="eastAsia"/>
                  <w:szCs w:val="21"/>
                </w:rPr>
                <w:t>签署补充协议事项尚需提交</w:t>
              </w:r>
              <w:r w:rsidRPr="00354A3F">
                <w:rPr>
                  <w:rFonts w:hint="eastAsia"/>
                  <w:szCs w:val="21"/>
                </w:rPr>
                <w:t>2020年年度股东大会审议。</w:t>
              </w:r>
            </w:p>
          </w:sdtContent>
        </w:sdt>
      </w:sdtContent>
    </w:sdt>
    <w:p w:rsidR="0022473E" w:rsidRDefault="0022473E"/>
    <w:bookmarkStart w:id="35" w:name="_Hlk533667679" w:displacedByCustomXml="next"/>
    <w:bookmarkStart w:id="36" w:name="_Hlk533667690" w:displacedByCustomXml="next"/>
    <w:sdt>
      <w:sdtPr>
        <w:rPr>
          <w:rFonts w:ascii="宋体" w:hAnsi="宋体" w:cs="宋体" w:hint="eastAsia"/>
          <w:b w:val="0"/>
          <w:bCs w:val="0"/>
          <w:kern w:val="0"/>
          <w:szCs w:val="21"/>
        </w:rPr>
        <w:alias w:val="模块:业绩承诺的完成情况及其对商誉减值测试的影响"/>
        <w:tag w:val="_SEC_86c8a9a047bf4390b162a151daf2ea63"/>
        <w:id w:val="-967963506"/>
        <w:lock w:val="sdtLocked"/>
        <w:placeholder>
          <w:docPart w:val="GBC22222222222222222222222222222"/>
        </w:placeholder>
      </w:sdtPr>
      <w:sdtEndPr>
        <w:rPr>
          <w:rFonts w:hint="default"/>
          <w:szCs w:val="24"/>
        </w:rPr>
      </w:sdtEndPr>
      <w:sdtContent>
        <w:bookmarkEnd w:id="35" w:displacedByCustomXml="prev"/>
        <w:p w:rsidR="0022473E" w:rsidRDefault="007A283C">
          <w:pPr>
            <w:pStyle w:val="3"/>
            <w:numPr>
              <w:ilvl w:val="1"/>
              <w:numId w:val="17"/>
            </w:numPr>
            <w:rPr>
              <w:szCs w:val="21"/>
            </w:rPr>
          </w:pPr>
          <w:r>
            <w:rPr>
              <w:rFonts w:ascii="宋体" w:hAnsi="宋体" w:cs="宋体" w:hint="eastAsia"/>
              <w:bCs w:val="0"/>
              <w:kern w:val="0"/>
              <w:szCs w:val="21"/>
            </w:rPr>
            <w:t>业绩承诺的完成情况及其对商誉减值测试的影响</w:t>
          </w:r>
        </w:p>
        <w:p w:rsidR="0022473E" w:rsidRDefault="002525B0" w:rsidP="00463E36">
          <w:sdt>
            <w:sdtPr>
              <w:rPr>
                <w:rFonts w:hint="eastAsia"/>
                <w:b/>
                <w:szCs w:val="21"/>
              </w:rPr>
              <w:alias w:val="是否适用：承诺事项-商誉减值测试的影响[双击切换]"/>
              <w:tag w:val="_GBC_659442fc24654f8db642f18c0532cf99"/>
              <w:id w:val="1965699366"/>
              <w:lock w:val="sdtContentLocked"/>
              <w:placeholder>
                <w:docPart w:val="GBC22222222222222222222222222222"/>
              </w:placeholder>
            </w:sdtPr>
            <w:sdtContent>
              <w:r>
                <w:rPr>
                  <w:szCs w:val="21"/>
                </w:rPr>
                <w:fldChar w:fldCharType="begin"/>
              </w:r>
              <w:r w:rsidR="00463E36">
                <w:rPr>
                  <w:szCs w:val="21"/>
                </w:rPr>
                <w:instrText>MACROBUTTON  SnrToggleCheckbox □适用</w:instrText>
              </w:r>
              <w:r>
                <w:rPr>
                  <w:szCs w:val="21"/>
                </w:rPr>
                <w:fldChar w:fldCharType="end"/>
              </w:r>
              <w:r w:rsidR="00463E36">
                <w:rPr>
                  <w:rFonts w:hint="eastAsia"/>
                  <w:szCs w:val="21"/>
                </w:rPr>
                <w:t xml:space="preserve"> </w:t>
              </w:r>
              <w:r>
                <w:rPr>
                  <w:szCs w:val="21"/>
                </w:rPr>
                <w:fldChar w:fldCharType="begin"/>
              </w:r>
              <w:r w:rsidR="00463E36">
                <w:rPr>
                  <w:szCs w:val="21"/>
                </w:rPr>
                <w:instrText xml:space="preserve"> MACROBUTTON  SnrToggleCheckbox √不适用 </w:instrText>
              </w:r>
              <w:r>
                <w:rPr>
                  <w:szCs w:val="21"/>
                </w:rPr>
                <w:fldChar w:fldCharType="end"/>
              </w:r>
            </w:sdtContent>
          </w:sdt>
        </w:p>
      </w:sdtContent>
    </w:sdt>
    <w:bookmarkEnd w:id="36" w:displacedByCustomXml="prev"/>
    <w:p w:rsidR="0022473E" w:rsidRDefault="0022473E"/>
    <w:sdt>
      <w:sdtPr>
        <w:rPr>
          <w:rFonts w:ascii="宋体" w:hAnsi="宋体" w:cs="宋体" w:hint="eastAsia"/>
          <w:b w:val="0"/>
          <w:bCs w:val="0"/>
          <w:kern w:val="0"/>
          <w:szCs w:val="24"/>
        </w:rPr>
        <w:alias w:val="模块:报告期内资金被占用情况及清欠进展情况"/>
        <w:tag w:val="_SEC_57359124e2c349cf92ba4a9b923bce13"/>
        <w:id w:val="4639282"/>
        <w:lock w:val="sdtLocked"/>
        <w:placeholder>
          <w:docPart w:val="GBC22222222222222222222222222222"/>
        </w:placeholder>
      </w:sdtPr>
      <w:sdtContent>
        <w:p w:rsidR="0022473E" w:rsidRDefault="007A283C">
          <w:pPr>
            <w:pStyle w:val="2"/>
            <w:numPr>
              <w:ilvl w:val="0"/>
              <w:numId w:val="10"/>
            </w:numPr>
          </w:pPr>
          <w:r>
            <w:rPr>
              <w:rFonts w:hint="eastAsia"/>
            </w:rPr>
            <w:t>报</w:t>
          </w:r>
          <w:r>
            <w:t>告期内资金被占用情况及清欠进展情况</w:t>
          </w:r>
        </w:p>
        <w:sdt>
          <w:sdtPr>
            <w:rPr>
              <w:szCs w:val="21"/>
            </w:rPr>
            <w:alias w:val="是否适用：资金被占用情况及清欠进展情况[双击切换]"/>
            <w:tag w:val="_GBC_1fa5abe2306f4366a5a1df4d05fefc02"/>
            <w:id w:val="-1991166921"/>
            <w:lock w:val="sdtContentLocked"/>
            <w:placeholder>
              <w:docPart w:val="GBC22222222222222222222222222222"/>
            </w:placeholder>
          </w:sdtPr>
          <w:sdtContent>
            <w:p w:rsidR="00463E36" w:rsidRDefault="002525B0" w:rsidP="00463E36">
              <w:r>
                <w:rPr>
                  <w:szCs w:val="21"/>
                </w:rPr>
                <w:fldChar w:fldCharType="begin"/>
              </w:r>
              <w:r w:rsidR="00463E36">
                <w:rPr>
                  <w:szCs w:val="21"/>
                </w:rPr>
                <w:instrText xml:space="preserve">MACROBUTTON  SnrToggleCheckbox □适用 </w:instrText>
              </w:r>
              <w:r>
                <w:rPr>
                  <w:szCs w:val="21"/>
                </w:rPr>
                <w:fldChar w:fldCharType="end"/>
              </w:r>
              <w:r>
                <w:rPr>
                  <w:szCs w:val="21"/>
                </w:rPr>
                <w:fldChar w:fldCharType="begin"/>
              </w:r>
              <w:r w:rsidR="00463E36">
                <w:rPr>
                  <w:szCs w:val="21"/>
                </w:rPr>
                <w:instrText xml:space="preserve"> MACROBUTTON  SnrToggleCheckbox √不适用 </w:instrText>
              </w:r>
              <w:r>
                <w:rPr>
                  <w:szCs w:val="21"/>
                </w:rPr>
                <w:fldChar w:fldCharType="end"/>
              </w:r>
            </w:p>
          </w:sdtContent>
        </w:sdt>
      </w:sdtContent>
    </w:sdt>
    <w:p w:rsidR="0022473E" w:rsidRDefault="0022473E" w:rsidP="00463E36"/>
    <w:sdt>
      <w:sdtPr>
        <w:rPr>
          <w:rFonts w:ascii="宋体" w:hAnsi="宋体" w:cs="宋体" w:hint="eastAsia"/>
          <w:b w:val="0"/>
          <w:bCs w:val="0"/>
          <w:kern w:val="0"/>
          <w:szCs w:val="24"/>
        </w:rPr>
        <w:alias w:val="模块:公司对会计师事务所“非标准意见审计报告”的说明"/>
        <w:tag w:val="_SEC_9d3a2dd92a2447d580108acf33ecf5ea"/>
        <w:id w:val="4639357"/>
        <w:lock w:val="sdtLocked"/>
        <w:placeholder>
          <w:docPart w:val="GBC22222222222222222222222222222"/>
        </w:placeholder>
      </w:sdtPr>
      <w:sdtContent>
        <w:p w:rsidR="0022473E" w:rsidRDefault="007A283C">
          <w:pPr>
            <w:pStyle w:val="2"/>
            <w:numPr>
              <w:ilvl w:val="0"/>
              <w:numId w:val="10"/>
            </w:numPr>
          </w:pPr>
          <w:r>
            <w:rPr>
              <w:rFonts w:hint="eastAsia"/>
            </w:rPr>
            <w:t>公司对会计师事务所“非标准意见审计报告”的说明</w:t>
          </w:r>
        </w:p>
        <w:p w:rsidR="0022473E" w:rsidRDefault="002525B0" w:rsidP="00785735">
          <w:pPr>
            <w:rPr>
              <w:szCs w:val="21"/>
            </w:rPr>
          </w:pPr>
          <w:sdt>
            <w:sdtPr>
              <w:alias w:val="是否适用：董事会对会计师事务所非标准审计报告的说明[双击切换]"/>
              <w:tag w:val="_GBC_81f7a662b6a641d8aadb05b1cb176ecf"/>
              <w:id w:val="-614213778"/>
              <w:lock w:val="sdtContentLocked"/>
              <w:placeholder>
                <w:docPart w:val="GBC22222222222222222222222222222"/>
              </w:placeholder>
            </w:sdtPr>
            <w:sdtContent>
              <w:r>
                <w:fldChar w:fldCharType="begin"/>
              </w:r>
              <w:r w:rsidR="00785735">
                <w:instrText xml:space="preserve">MACROBUTTON  SnrToggleCheckbox □适用 </w:instrText>
              </w:r>
              <w:r>
                <w:fldChar w:fldCharType="end"/>
              </w:r>
              <w:r>
                <w:fldChar w:fldCharType="begin"/>
              </w:r>
              <w:r w:rsidR="00785735">
                <w:instrText xml:space="preserve"> MACROBUTTON  SnrToggleCheckbox √不适用 </w:instrText>
              </w:r>
              <w:r>
                <w:fldChar w:fldCharType="end"/>
              </w:r>
            </w:sdtContent>
          </w:sdt>
        </w:p>
      </w:sdtContent>
    </w:sdt>
    <w:p w:rsidR="0022473E" w:rsidRDefault="0022473E"/>
    <w:p w:rsidR="0022473E" w:rsidRDefault="007A283C">
      <w:pPr>
        <w:pStyle w:val="2"/>
        <w:numPr>
          <w:ilvl w:val="0"/>
          <w:numId w:val="10"/>
        </w:numPr>
      </w:pPr>
      <w:r>
        <w:rPr>
          <w:rFonts w:hint="eastAsia"/>
        </w:rPr>
        <w:t>公司对会计政策、会计估计变更或重大会计差错更正原因和影响的分析说明</w:t>
      </w:r>
    </w:p>
    <w:sdt>
      <w:sdtPr>
        <w:rPr>
          <w:rFonts w:ascii="宋体" w:hAnsi="宋体" w:cs="宋体" w:hint="eastAsia"/>
          <w:b w:val="0"/>
          <w:bCs w:val="0"/>
          <w:kern w:val="0"/>
          <w:szCs w:val="24"/>
        </w:rPr>
        <w:alias w:val="模块:董事公司对会计政策、会计估计变更原因及影响的分析说明"/>
        <w:tag w:val="_SEC_848c3b6b128d4e1c85d360627256d912"/>
        <w:id w:val="4639427"/>
        <w:lock w:val="sdtLocked"/>
        <w:placeholder>
          <w:docPart w:val="GBC22222222222222222222222222222"/>
        </w:placeholder>
      </w:sdtPr>
      <w:sdtContent>
        <w:p w:rsidR="0022473E" w:rsidRDefault="007A283C">
          <w:pPr>
            <w:pStyle w:val="3"/>
            <w:numPr>
              <w:ilvl w:val="0"/>
              <w:numId w:val="126"/>
            </w:numPr>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178967282"/>
            <w:lock w:val="sdtLocked"/>
            <w:placeholder>
              <w:docPart w:val="GBC22222222222222222222222222222"/>
            </w:placeholder>
          </w:sdtPr>
          <w:sdtContent>
            <w:p w:rsidR="0022473E" w:rsidRDefault="002525B0">
              <w:pPr>
                <w:rPr>
                  <w:szCs w:val="21"/>
                </w:rPr>
              </w:pPr>
              <w:r>
                <w:rPr>
                  <w:szCs w:val="21"/>
                </w:rPr>
                <w:fldChar w:fldCharType="begin"/>
              </w:r>
              <w:r w:rsidR="008956E0">
                <w:rPr>
                  <w:szCs w:val="21"/>
                </w:rPr>
                <w:instrText xml:space="preserve">MACROBUTTON  SnrToggleCheckbox √适用 </w:instrText>
              </w:r>
              <w:r>
                <w:rPr>
                  <w:szCs w:val="21"/>
                </w:rPr>
                <w:fldChar w:fldCharType="end"/>
              </w:r>
              <w:r>
                <w:rPr>
                  <w:szCs w:val="21"/>
                </w:rPr>
                <w:fldChar w:fldCharType="begin"/>
              </w:r>
              <w:r w:rsidR="008956E0">
                <w:rPr>
                  <w:szCs w:val="21"/>
                </w:rPr>
                <w:instrText xml:space="preserve"> MACROBUTTON  SnrToggleCheckbox □不适用 </w:instrText>
              </w:r>
              <w:r>
                <w:rPr>
                  <w:szCs w:val="21"/>
                </w:rPr>
                <w:fldChar w:fldCharType="end"/>
              </w:r>
            </w:p>
          </w:sdtContent>
        </w:sdt>
        <w:sdt>
          <w:sdtPr>
            <w:rPr>
              <w:szCs w:val="21"/>
            </w:rPr>
            <w:alias w:val="公司对会计政策会计估计变更原因及影响"/>
            <w:tag w:val="_GBC_ead0cc85823e4aad9c4c70db77b2ff95"/>
            <w:id w:val="1142309652"/>
            <w:lock w:val="sdtLocked"/>
            <w:placeholder>
              <w:docPart w:val="GBC22222222222222222222222222222"/>
            </w:placeholder>
          </w:sdtPr>
          <w:sdtContent>
            <w:p w:rsidR="0022473E" w:rsidRDefault="00693996" w:rsidP="00693996">
              <w:pPr>
                <w:ind w:firstLineChars="200" w:firstLine="420"/>
                <w:rPr>
                  <w:szCs w:val="21"/>
                </w:rPr>
              </w:pPr>
              <w:r>
                <w:rPr>
                  <w:rFonts w:hint="eastAsia"/>
                  <w:szCs w:val="21"/>
                </w:rPr>
                <w:t>详</w:t>
              </w:r>
              <w:r w:rsidRPr="001E7445">
                <w:rPr>
                  <w:rFonts w:hint="eastAsia"/>
                  <w:szCs w:val="21"/>
                </w:rPr>
                <w:t>见本报告第十一节的“五、重要会计政策及会计估计”中“44</w:t>
              </w:r>
              <w:r w:rsidR="00D5077E" w:rsidRPr="001E7445">
                <w:rPr>
                  <w:rFonts w:hint="eastAsia"/>
                  <w:szCs w:val="21"/>
                </w:rPr>
                <w:t>.</w:t>
              </w:r>
              <w:r w:rsidRPr="001E7445">
                <w:rPr>
                  <w:rFonts w:hint="eastAsia"/>
                  <w:szCs w:val="21"/>
                </w:rPr>
                <w:t>重要会计政策和会计估计的变更”之“（1）重要会计政</w:t>
              </w:r>
              <w:r>
                <w:rPr>
                  <w:rFonts w:hint="eastAsia"/>
                  <w:szCs w:val="21"/>
                </w:rPr>
                <w:t>策变更”。</w:t>
              </w:r>
            </w:p>
          </w:sdtContent>
        </w:sdt>
      </w:sdtContent>
    </w:sdt>
    <w:p w:rsidR="0022473E" w:rsidRDefault="0022473E"/>
    <w:sdt>
      <w:sdtPr>
        <w:rPr>
          <w:rFonts w:ascii="宋体" w:hAnsi="宋体" w:cs="宋体" w:hint="eastAsia"/>
          <w:b w:val="0"/>
          <w:bCs w:val="0"/>
          <w:kern w:val="0"/>
          <w:szCs w:val="24"/>
        </w:rPr>
        <w:alias w:val="模块:董事会对重要前期差错更正的原因及影响的分析说明"/>
        <w:tag w:val="_SEC_a2664cc90b224463a6b390e3c02032b0"/>
        <w:id w:val="4639441"/>
        <w:lock w:val="sdtLocked"/>
        <w:placeholder>
          <w:docPart w:val="GBC22222222222222222222222222222"/>
        </w:placeholder>
      </w:sdtPr>
      <w:sdtContent>
        <w:p w:rsidR="0022473E" w:rsidRDefault="007A283C">
          <w:pPr>
            <w:pStyle w:val="3"/>
            <w:numPr>
              <w:ilvl w:val="0"/>
              <w:numId w:val="126"/>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382683409"/>
            <w:lock w:val="sdtContentLocked"/>
            <w:placeholder>
              <w:docPart w:val="GBC22222222222222222222222222222"/>
            </w:placeholder>
          </w:sdtPr>
          <w:sdtContent>
            <w:p w:rsidR="0022473E" w:rsidRDefault="002525B0" w:rsidP="00785735">
              <w:pPr>
                <w:rPr>
                  <w:szCs w:val="21"/>
                </w:rPr>
              </w:pPr>
              <w:r>
                <w:rPr>
                  <w:szCs w:val="21"/>
                </w:rPr>
                <w:fldChar w:fldCharType="begin"/>
              </w:r>
              <w:r w:rsidR="00785735">
                <w:rPr>
                  <w:szCs w:val="21"/>
                </w:rPr>
                <w:instrText xml:space="preserve">MACROBUTTON  SnrToggleCheckbox □适用 </w:instrText>
              </w:r>
              <w:r>
                <w:rPr>
                  <w:szCs w:val="21"/>
                </w:rPr>
                <w:fldChar w:fldCharType="end"/>
              </w:r>
              <w:r>
                <w:rPr>
                  <w:szCs w:val="21"/>
                </w:rPr>
                <w:fldChar w:fldCharType="begin"/>
              </w:r>
              <w:r w:rsidR="00785735">
                <w:rPr>
                  <w:szCs w:val="21"/>
                </w:rPr>
                <w:instrText xml:space="preserve"> MACROBUTTON  SnrToggleCheckbox √不适用 </w:instrText>
              </w:r>
              <w:r>
                <w:rPr>
                  <w:szCs w:val="21"/>
                </w:rPr>
                <w:fldChar w:fldCharType="end"/>
              </w:r>
            </w:p>
          </w:sdtContent>
        </w:sdt>
      </w:sdtContent>
    </w:sdt>
    <w:p w:rsidR="0022473E" w:rsidRDefault="0022473E"/>
    <w:sdt>
      <w:sdtPr>
        <w:rPr>
          <w:rFonts w:ascii="宋体" w:hAnsi="宋体" w:cs="宋体"/>
          <w:b w:val="0"/>
          <w:bCs w:val="0"/>
          <w:kern w:val="0"/>
          <w:szCs w:val="24"/>
        </w:rPr>
        <w:alias w:val="模块:与前任会计师事务所进行的沟通情况"/>
        <w:tag w:val="_SEC_31d0510af7aa48b5949b42c21c05d191"/>
        <w:id w:val="-1046830567"/>
        <w:lock w:val="sdtLocked"/>
        <w:placeholder>
          <w:docPart w:val="GBC22222222222222222222222222222"/>
        </w:placeholder>
      </w:sdtPr>
      <w:sdtEndPr>
        <w:rPr>
          <w:rFonts w:hint="eastAsia"/>
        </w:rPr>
      </w:sdtEndPr>
      <w:sdtContent>
        <w:p w:rsidR="0022473E" w:rsidRDefault="007A283C">
          <w:pPr>
            <w:pStyle w:val="3"/>
            <w:numPr>
              <w:ilvl w:val="0"/>
              <w:numId w:val="126"/>
            </w:numPr>
          </w:pPr>
          <w:r>
            <w:t>与前任会计师事务所进行的沟通情况</w:t>
          </w:r>
        </w:p>
        <w:sdt>
          <w:sdtPr>
            <w:rPr>
              <w:rFonts w:hint="eastAsia"/>
            </w:rPr>
            <w:alias w:val="是否适用：与前任会计师事务所进行的沟通情况[双击切换]"/>
            <w:tag w:val="_GBC_eac5a093c5584c5699f0b1b4b2cc9124"/>
            <w:id w:val="-1612130342"/>
            <w:lock w:val="sdtContentLocked"/>
            <w:placeholder>
              <w:docPart w:val="GBC22222222222222222222222222222"/>
            </w:placeholder>
          </w:sdtPr>
          <w:sdtContent>
            <w:p w:rsidR="0022473E" w:rsidRDefault="002525B0" w:rsidP="00785735">
              <w:r>
                <w:fldChar w:fldCharType="begin"/>
              </w:r>
              <w:r w:rsidR="00785735">
                <w:instrText xml:space="preserve">MACROBUTTON  SnrToggleCheckbox □适用 </w:instrText>
              </w:r>
              <w:r>
                <w:fldChar w:fldCharType="end"/>
              </w:r>
              <w:r>
                <w:fldChar w:fldCharType="begin"/>
              </w:r>
              <w:r w:rsidR="00785735">
                <w:instrText xml:space="preserve"> MACROBUTTON  SnrToggleCheckbox √不适用 </w:instrText>
              </w:r>
              <w:r>
                <w:fldChar w:fldCharType="end"/>
              </w:r>
            </w:p>
          </w:sdtContent>
        </w:sdt>
      </w:sdtContent>
    </w:sdt>
    <w:p w:rsidR="0022473E" w:rsidRDefault="0022473E"/>
    <w:sdt>
      <w:sdtPr>
        <w:rPr>
          <w:rFonts w:ascii="宋体" w:hAnsi="宋体" w:cs="宋体"/>
          <w:b w:val="0"/>
          <w:bCs w:val="0"/>
          <w:kern w:val="0"/>
          <w:szCs w:val="24"/>
        </w:rPr>
        <w:alias w:val="模块:其他说明"/>
        <w:tag w:val="_SEC_350b62c37aba49baa8dbca093e97c5c0"/>
        <w:id w:val="1358078923"/>
        <w:lock w:val="sdtLocked"/>
        <w:placeholder>
          <w:docPart w:val="GBC22222222222222222222222222222"/>
        </w:placeholder>
      </w:sdtPr>
      <w:sdtEndPr>
        <w:rPr>
          <w:rFonts w:hint="eastAsia"/>
        </w:rPr>
      </w:sdtEndPr>
      <w:sdtContent>
        <w:p w:rsidR="0022473E" w:rsidRDefault="007A283C">
          <w:pPr>
            <w:pStyle w:val="3"/>
            <w:numPr>
              <w:ilvl w:val="0"/>
              <w:numId w:val="126"/>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2132936756"/>
            <w:lock w:val="sdtContentLocked"/>
            <w:placeholder>
              <w:docPart w:val="GBC22222222222222222222222222222"/>
            </w:placeholder>
          </w:sdtPr>
          <w:sdtContent>
            <w:p w:rsidR="0022473E" w:rsidRDefault="002525B0" w:rsidP="00785735">
              <w:r>
                <w:fldChar w:fldCharType="begin"/>
              </w:r>
              <w:r w:rsidR="00785735">
                <w:instrText xml:space="preserve">MACROBUTTON  SnrToggleCheckbox □适用 </w:instrText>
              </w:r>
              <w:r>
                <w:fldChar w:fldCharType="end"/>
              </w:r>
              <w:r>
                <w:fldChar w:fldCharType="begin"/>
              </w:r>
              <w:r w:rsidR="00785735">
                <w:instrText xml:space="preserve"> MACROBUTTON  SnrToggleCheckbox √不适用 </w:instrText>
              </w:r>
              <w:r>
                <w:fldChar w:fldCharType="end"/>
              </w:r>
            </w:p>
          </w:sdtContent>
        </w:sdt>
      </w:sdtContent>
    </w:sdt>
    <w:p w:rsidR="0022473E" w:rsidRDefault="0022473E"/>
    <w:p w:rsidR="0022473E" w:rsidRDefault="007A283C">
      <w:pPr>
        <w:pStyle w:val="2"/>
        <w:numPr>
          <w:ilvl w:val="0"/>
          <w:numId w:val="10"/>
        </w:numPr>
      </w:pPr>
      <w:r>
        <w:t>聘任、解聘会计师事务所情况</w:t>
      </w:r>
    </w:p>
    <w:sdt>
      <w:sdtPr>
        <w:alias w:val="选项模块:聘任、解聘会计师事务所情况"/>
        <w:tag w:val="_SEC_4317320322b74f4fbace375f2fdcd88e"/>
        <w:id w:val="-23174753"/>
        <w:lock w:val="sdtLocked"/>
        <w:placeholder>
          <w:docPart w:val="GBC22222222222222222222222222222"/>
        </w:placeholder>
      </w:sdtPr>
      <w:sdtContent>
        <w:p w:rsidR="0022473E" w:rsidRDefault="007A283C">
          <w:pPr>
            <w:jc w:val="right"/>
          </w:pPr>
          <w:r>
            <w:rPr>
              <w:rFonts w:hint="eastAsia"/>
            </w:rPr>
            <w:t>单位：</w:t>
          </w:r>
          <w:sdt>
            <w:sdtPr>
              <w:rPr>
                <w:rFonts w:hint="eastAsia"/>
              </w:rPr>
              <w:alias w:val="单位：聘任、解聘会计师事务所情况"/>
              <w:tag w:val="_GBC_26e166c9302c4cd6aef51526fb663693"/>
              <w:id w:val="7019796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535BF1">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ook w:val="04A0"/>
          </w:tblPr>
          <w:tblGrid>
            <w:gridCol w:w="4524"/>
            <w:gridCol w:w="4525"/>
          </w:tblGrid>
          <w:tr w:rsidR="0022473E" w:rsidRPr="007A2C2B" w:rsidTr="000A427A">
            <w:trPr>
              <w:trHeight w:hRule="exact" w:val="284"/>
            </w:trPr>
            <w:tc>
              <w:tcPr>
                <w:tcW w:w="4524" w:type="dxa"/>
              </w:tcPr>
              <w:p w:rsidR="0022473E" w:rsidRPr="007A2C2B" w:rsidRDefault="0022473E">
                <w:pPr>
                  <w:rPr>
                    <w:sz w:val="18"/>
                    <w:szCs w:val="18"/>
                  </w:rPr>
                </w:pPr>
              </w:p>
            </w:tc>
            <w:sdt>
              <w:sdtPr>
                <w:rPr>
                  <w:sz w:val="18"/>
                  <w:szCs w:val="18"/>
                </w:rPr>
                <w:tag w:val="_PLD_364aa8d2f946450c8e3aa85ae050a07e"/>
                <w:id w:val="-1375539946"/>
                <w:lock w:val="sdtLocked"/>
              </w:sdtPr>
              <w:sdtContent>
                <w:tc>
                  <w:tcPr>
                    <w:tcW w:w="4525" w:type="dxa"/>
                  </w:tcPr>
                  <w:p w:rsidR="0022473E" w:rsidRPr="007A2C2B" w:rsidRDefault="007A283C">
                    <w:pPr>
                      <w:jc w:val="center"/>
                      <w:rPr>
                        <w:sz w:val="18"/>
                        <w:szCs w:val="18"/>
                      </w:rPr>
                    </w:pPr>
                    <w:r w:rsidRPr="007A2C2B">
                      <w:rPr>
                        <w:rFonts w:hint="eastAsia"/>
                        <w:sz w:val="18"/>
                        <w:szCs w:val="18"/>
                      </w:rPr>
                      <w:t>现聘任</w:t>
                    </w:r>
                  </w:p>
                </w:tc>
              </w:sdtContent>
            </w:sdt>
          </w:tr>
          <w:tr w:rsidR="0022473E" w:rsidRPr="007A2C2B" w:rsidTr="000A427A">
            <w:trPr>
              <w:trHeight w:hRule="exact" w:val="284"/>
            </w:trPr>
            <w:sdt>
              <w:sdtPr>
                <w:rPr>
                  <w:sz w:val="18"/>
                  <w:szCs w:val="18"/>
                </w:rPr>
                <w:tag w:val="_PLD_0acb50119840415b8495bc32adcd0b31"/>
                <w:id w:val="-921021941"/>
                <w:lock w:val="sdtLocked"/>
              </w:sdtPr>
              <w:sdtContent>
                <w:tc>
                  <w:tcPr>
                    <w:tcW w:w="4524" w:type="dxa"/>
                  </w:tcPr>
                  <w:p w:rsidR="0022473E" w:rsidRPr="007A2C2B" w:rsidRDefault="007A283C">
                    <w:pPr>
                      <w:rPr>
                        <w:sz w:val="18"/>
                        <w:szCs w:val="18"/>
                      </w:rPr>
                    </w:pPr>
                    <w:r w:rsidRPr="007A2C2B">
                      <w:rPr>
                        <w:rFonts w:hint="eastAsia"/>
                        <w:sz w:val="18"/>
                        <w:szCs w:val="18"/>
                      </w:rPr>
                      <w:t>境内会计师事务所名称</w:t>
                    </w:r>
                  </w:p>
                </w:tc>
              </w:sdtContent>
            </w:sdt>
            <w:tc>
              <w:tcPr>
                <w:tcW w:w="4525" w:type="dxa"/>
              </w:tcPr>
              <w:p w:rsidR="0022473E" w:rsidRPr="007A2C2B" w:rsidRDefault="00535BF1">
                <w:pPr>
                  <w:rPr>
                    <w:sz w:val="18"/>
                    <w:szCs w:val="18"/>
                  </w:rPr>
                </w:pPr>
                <w:r w:rsidRPr="007A2C2B">
                  <w:rPr>
                    <w:rFonts w:hint="eastAsia"/>
                    <w:sz w:val="18"/>
                    <w:szCs w:val="18"/>
                  </w:rPr>
                  <w:t>华兴会计师事务所（特殊普通合伙）</w:t>
                </w:r>
              </w:p>
            </w:tc>
          </w:tr>
          <w:tr w:rsidR="0022473E" w:rsidRPr="007A2C2B" w:rsidTr="000A427A">
            <w:trPr>
              <w:trHeight w:hRule="exact" w:val="284"/>
            </w:trPr>
            <w:sdt>
              <w:sdtPr>
                <w:rPr>
                  <w:sz w:val="18"/>
                  <w:szCs w:val="18"/>
                </w:rPr>
                <w:tag w:val="_PLD_499884016c404b70b56b51dca806a7f6"/>
                <w:id w:val="-880243120"/>
                <w:lock w:val="sdtLocked"/>
              </w:sdtPr>
              <w:sdtContent>
                <w:tc>
                  <w:tcPr>
                    <w:tcW w:w="4524" w:type="dxa"/>
                  </w:tcPr>
                  <w:p w:rsidR="0022473E" w:rsidRPr="007A2C2B" w:rsidRDefault="007A283C">
                    <w:pPr>
                      <w:rPr>
                        <w:sz w:val="18"/>
                        <w:szCs w:val="18"/>
                      </w:rPr>
                    </w:pPr>
                    <w:r w:rsidRPr="007A2C2B">
                      <w:rPr>
                        <w:rFonts w:hint="eastAsia"/>
                        <w:sz w:val="18"/>
                        <w:szCs w:val="18"/>
                      </w:rPr>
                      <w:t>境内会计师事务所报酬</w:t>
                    </w:r>
                  </w:p>
                </w:tc>
              </w:sdtContent>
            </w:sdt>
            <w:tc>
              <w:tcPr>
                <w:tcW w:w="4525" w:type="dxa"/>
              </w:tcPr>
              <w:p w:rsidR="0022473E" w:rsidRPr="007A2C2B" w:rsidRDefault="00535BF1">
                <w:pPr>
                  <w:jc w:val="right"/>
                  <w:rPr>
                    <w:sz w:val="18"/>
                    <w:szCs w:val="18"/>
                  </w:rPr>
                </w:pPr>
                <w:r w:rsidRPr="007146E1">
                  <w:rPr>
                    <w:rFonts w:hint="eastAsia"/>
                    <w:sz w:val="18"/>
                    <w:szCs w:val="18"/>
                  </w:rPr>
                  <w:t>11</w:t>
                </w:r>
                <w:r w:rsidRPr="007A2C2B">
                  <w:rPr>
                    <w:rFonts w:hint="eastAsia"/>
                    <w:sz w:val="18"/>
                    <w:szCs w:val="18"/>
                  </w:rPr>
                  <w:t>0</w:t>
                </w:r>
              </w:p>
            </w:tc>
          </w:tr>
          <w:tr w:rsidR="0022473E" w:rsidRPr="007A2C2B" w:rsidTr="000A427A">
            <w:trPr>
              <w:trHeight w:hRule="exact" w:val="284"/>
            </w:trPr>
            <w:sdt>
              <w:sdtPr>
                <w:rPr>
                  <w:sz w:val="18"/>
                  <w:szCs w:val="18"/>
                </w:rPr>
                <w:tag w:val="_PLD_b34d0f60a14d41b3a048248da4532c21"/>
                <w:id w:val="-436204693"/>
                <w:lock w:val="sdtLocked"/>
              </w:sdtPr>
              <w:sdtContent>
                <w:tc>
                  <w:tcPr>
                    <w:tcW w:w="4524" w:type="dxa"/>
                  </w:tcPr>
                  <w:p w:rsidR="0022473E" w:rsidRPr="007A2C2B" w:rsidRDefault="007A283C">
                    <w:pPr>
                      <w:rPr>
                        <w:sz w:val="18"/>
                        <w:szCs w:val="18"/>
                      </w:rPr>
                    </w:pPr>
                    <w:r w:rsidRPr="007A2C2B">
                      <w:rPr>
                        <w:rFonts w:hint="eastAsia"/>
                        <w:sz w:val="18"/>
                        <w:szCs w:val="18"/>
                      </w:rPr>
                      <w:t>境内会计师事务所审计年限</w:t>
                    </w:r>
                  </w:p>
                </w:tc>
              </w:sdtContent>
            </w:sdt>
            <w:tc>
              <w:tcPr>
                <w:tcW w:w="4525" w:type="dxa"/>
              </w:tcPr>
              <w:p w:rsidR="0022473E" w:rsidRPr="007A2C2B" w:rsidRDefault="00535BF1">
                <w:pPr>
                  <w:jc w:val="left"/>
                  <w:rPr>
                    <w:sz w:val="18"/>
                    <w:szCs w:val="18"/>
                  </w:rPr>
                </w:pPr>
                <w:r w:rsidRPr="007A2C2B">
                  <w:rPr>
                    <w:rFonts w:hint="eastAsia"/>
                    <w:sz w:val="18"/>
                    <w:szCs w:val="18"/>
                  </w:rPr>
                  <w:t>23年</w:t>
                </w:r>
              </w:p>
            </w:tc>
          </w:tr>
        </w:tbl>
        <w:p w:rsidR="0022473E" w:rsidRDefault="0022473E"/>
        <w:tbl>
          <w:tblPr>
            <w:tblStyle w:val="a6"/>
            <w:tblW w:w="0" w:type="auto"/>
            <w:tblLook w:val="04A0"/>
          </w:tblPr>
          <w:tblGrid>
            <w:gridCol w:w="3016"/>
            <w:gridCol w:w="3016"/>
            <w:gridCol w:w="3017"/>
          </w:tblGrid>
          <w:tr w:rsidR="000A427A" w:rsidRPr="007A2C2B" w:rsidTr="000A427A">
            <w:trPr>
              <w:trHeight w:hRule="exact" w:val="284"/>
            </w:trPr>
            <w:tc>
              <w:tcPr>
                <w:tcW w:w="3016" w:type="dxa"/>
              </w:tcPr>
              <w:p w:rsidR="000A427A" w:rsidRPr="007A2C2B" w:rsidRDefault="000A427A" w:rsidP="0041038D">
                <w:pPr>
                  <w:rPr>
                    <w:sz w:val="18"/>
                    <w:szCs w:val="18"/>
                  </w:rPr>
                </w:pPr>
              </w:p>
            </w:tc>
            <w:sdt>
              <w:sdtPr>
                <w:rPr>
                  <w:sz w:val="18"/>
                  <w:szCs w:val="18"/>
                </w:rPr>
                <w:tag w:val="_PLD_c9ec27d8a8454f91bb769203a75df4b3"/>
                <w:id w:val="1976000"/>
                <w:lock w:val="sdtLocked"/>
              </w:sdtPr>
              <w:sdtContent>
                <w:tc>
                  <w:tcPr>
                    <w:tcW w:w="3016" w:type="dxa"/>
                    <w:vAlign w:val="center"/>
                  </w:tcPr>
                  <w:p w:rsidR="000A427A" w:rsidRPr="007A2C2B" w:rsidRDefault="000A427A" w:rsidP="0041038D">
                    <w:pPr>
                      <w:jc w:val="center"/>
                      <w:rPr>
                        <w:sz w:val="18"/>
                        <w:szCs w:val="18"/>
                      </w:rPr>
                    </w:pPr>
                    <w:r w:rsidRPr="007A2C2B">
                      <w:rPr>
                        <w:rFonts w:hint="eastAsia"/>
                        <w:sz w:val="18"/>
                        <w:szCs w:val="18"/>
                      </w:rPr>
                      <w:t>名称</w:t>
                    </w:r>
                  </w:p>
                </w:tc>
              </w:sdtContent>
            </w:sdt>
            <w:sdt>
              <w:sdtPr>
                <w:rPr>
                  <w:sz w:val="18"/>
                  <w:szCs w:val="18"/>
                </w:rPr>
                <w:tag w:val="_PLD_ae4e80c7f64046dcb42116bfa53b53af"/>
                <w:id w:val="1976001"/>
                <w:lock w:val="sdtLocked"/>
              </w:sdtPr>
              <w:sdtContent>
                <w:tc>
                  <w:tcPr>
                    <w:tcW w:w="3017" w:type="dxa"/>
                    <w:vAlign w:val="center"/>
                  </w:tcPr>
                  <w:p w:rsidR="000A427A" w:rsidRPr="007A2C2B" w:rsidRDefault="000A427A" w:rsidP="0041038D">
                    <w:pPr>
                      <w:jc w:val="center"/>
                      <w:rPr>
                        <w:sz w:val="18"/>
                        <w:szCs w:val="18"/>
                      </w:rPr>
                    </w:pPr>
                    <w:r w:rsidRPr="007A2C2B">
                      <w:rPr>
                        <w:rFonts w:hint="eastAsia"/>
                        <w:sz w:val="18"/>
                        <w:szCs w:val="18"/>
                      </w:rPr>
                      <w:t>报酬</w:t>
                    </w:r>
                  </w:p>
                </w:tc>
              </w:sdtContent>
            </w:sdt>
          </w:tr>
          <w:tr w:rsidR="000A427A" w:rsidRPr="007A2C2B" w:rsidTr="000A427A">
            <w:trPr>
              <w:trHeight w:hRule="exact" w:val="284"/>
            </w:trPr>
            <w:sdt>
              <w:sdtPr>
                <w:rPr>
                  <w:sz w:val="18"/>
                  <w:szCs w:val="18"/>
                </w:rPr>
                <w:tag w:val="_PLD_7b9b36bf86614c808ea65de10637144b"/>
                <w:id w:val="1976002"/>
                <w:lock w:val="sdtLocked"/>
              </w:sdtPr>
              <w:sdtContent>
                <w:tc>
                  <w:tcPr>
                    <w:tcW w:w="3016" w:type="dxa"/>
                  </w:tcPr>
                  <w:p w:rsidR="000A427A" w:rsidRPr="007A2C2B" w:rsidRDefault="000A427A" w:rsidP="0041038D">
                    <w:pPr>
                      <w:rPr>
                        <w:sz w:val="18"/>
                        <w:szCs w:val="18"/>
                      </w:rPr>
                    </w:pPr>
                    <w:r w:rsidRPr="007A2C2B">
                      <w:rPr>
                        <w:rFonts w:hint="eastAsia"/>
                        <w:sz w:val="18"/>
                        <w:szCs w:val="18"/>
                      </w:rPr>
                      <w:t>内部控制审计会计师事务所</w:t>
                    </w:r>
                  </w:p>
                </w:tc>
              </w:sdtContent>
            </w:sdt>
            <w:tc>
              <w:tcPr>
                <w:tcW w:w="3016" w:type="dxa"/>
              </w:tcPr>
              <w:p w:rsidR="000A427A" w:rsidRPr="007A2C2B" w:rsidRDefault="000A427A" w:rsidP="0041038D">
                <w:pPr>
                  <w:rPr>
                    <w:sz w:val="18"/>
                    <w:szCs w:val="18"/>
                  </w:rPr>
                </w:pPr>
                <w:r w:rsidRPr="007A2C2B">
                  <w:rPr>
                    <w:rFonts w:hint="eastAsia"/>
                    <w:sz w:val="18"/>
                    <w:szCs w:val="18"/>
                  </w:rPr>
                  <w:t>华兴会计师事务所（特殊普通合伙）</w:t>
                </w:r>
              </w:p>
            </w:tc>
            <w:tc>
              <w:tcPr>
                <w:tcW w:w="3017" w:type="dxa"/>
              </w:tcPr>
              <w:p w:rsidR="000A427A" w:rsidRPr="007A2C2B" w:rsidRDefault="000A427A" w:rsidP="0041038D">
                <w:pPr>
                  <w:jc w:val="right"/>
                  <w:rPr>
                    <w:sz w:val="18"/>
                    <w:szCs w:val="18"/>
                  </w:rPr>
                </w:pPr>
                <w:r w:rsidRPr="007146E1">
                  <w:rPr>
                    <w:rFonts w:hint="eastAsia"/>
                    <w:sz w:val="18"/>
                    <w:szCs w:val="18"/>
                  </w:rPr>
                  <w:t>40</w:t>
                </w:r>
              </w:p>
            </w:tc>
          </w:tr>
          <w:tr w:rsidR="000A427A" w:rsidRPr="007A2C2B" w:rsidTr="000A427A">
            <w:trPr>
              <w:trHeight w:hRule="exact" w:val="284"/>
            </w:trPr>
            <w:sdt>
              <w:sdtPr>
                <w:rPr>
                  <w:sz w:val="18"/>
                  <w:szCs w:val="18"/>
                </w:rPr>
                <w:tag w:val="_PLD_90abc892fd474435b0827015fcaf38b1"/>
                <w:id w:val="1976003"/>
                <w:lock w:val="sdtLocked"/>
              </w:sdtPr>
              <w:sdtContent>
                <w:tc>
                  <w:tcPr>
                    <w:tcW w:w="3016" w:type="dxa"/>
                  </w:tcPr>
                  <w:p w:rsidR="000A427A" w:rsidRPr="007A2C2B" w:rsidRDefault="000A427A" w:rsidP="0041038D">
                    <w:pPr>
                      <w:rPr>
                        <w:sz w:val="18"/>
                        <w:szCs w:val="18"/>
                      </w:rPr>
                    </w:pPr>
                    <w:r w:rsidRPr="007A2C2B">
                      <w:rPr>
                        <w:rFonts w:hint="eastAsia"/>
                        <w:sz w:val="18"/>
                        <w:szCs w:val="18"/>
                      </w:rPr>
                      <w:t>财</w:t>
                    </w:r>
                    <w:r w:rsidRPr="007146E1">
                      <w:rPr>
                        <w:rFonts w:hint="eastAsia"/>
                        <w:sz w:val="18"/>
                        <w:szCs w:val="18"/>
                      </w:rPr>
                      <w:t>务顾</w:t>
                    </w:r>
                    <w:r w:rsidRPr="007A2C2B">
                      <w:rPr>
                        <w:rFonts w:hint="eastAsia"/>
                        <w:sz w:val="18"/>
                        <w:szCs w:val="18"/>
                      </w:rPr>
                      <w:t>问</w:t>
                    </w:r>
                  </w:p>
                </w:tc>
              </w:sdtContent>
            </w:sdt>
            <w:tc>
              <w:tcPr>
                <w:tcW w:w="3016" w:type="dxa"/>
              </w:tcPr>
              <w:p w:rsidR="000A427A" w:rsidRPr="007A2C2B" w:rsidRDefault="000A427A" w:rsidP="0041038D">
                <w:pPr>
                  <w:rPr>
                    <w:sz w:val="18"/>
                    <w:szCs w:val="18"/>
                  </w:rPr>
                </w:pPr>
                <w:r w:rsidRPr="007A2C2B">
                  <w:rPr>
                    <w:rFonts w:hint="eastAsia"/>
                    <w:sz w:val="18"/>
                    <w:szCs w:val="18"/>
                  </w:rPr>
                  <w:t>国泰君</w:t>
                </w:r>
                <w:r w:rsidRPr="007146E1">
                  <w:rPr>
                    <w:rFonts w:hint="eastAsia"/>
                    <w:sz w:val="18"/>
                    <w:szCs w:val="18"/>
                  </w:rPr>
                  <w:t>安证券股份有限</w:t>
                </w:r>
                <w:r w:rsidRPr="007A2C2B">
                  <w:rPr>
                    <w:rFonts w:hint="eastAsia"/>
                    <w:sz w:val="18"/>
                    <w:szCs w:val="18"/>
                  </w:rPr>
                  <w:t>公司</w:t>
                </w:r>
              </w:p>
            </w:tc>
            <w:tc>
              <w:tcPr>
                <w:tcW w:w="3017" w:type="dxa"/>
              </w:tcPr>
              <w:p w:rsidR="000A427A" w:rsidRPr="007A2C2B" w:rsidRDefault="000A427A" w:rsidP="007146E1">
                <w:pPr>
                  <w:jc w:val="right"/>
                  <w:rPr>
                    <w:sz w:val="18"/>
                    <w:szCs w:val="18"/>
                  </w:rPr>
                </w:pPr>
                <w:r w:rsidRPr="007146E1">
                  <w:rPr>
                    <w:rFonts w:hint="eastAsia"/>
                    <w:sz w:val="18"/>
                    <w:szCs w:val="18"/>
                  </w:rPr>
                  <w:t>4</w:t>
                </w:r>
                <w:r w:rsidR="007146E1" w:rsidRPr="007146E1">
                  <w:rPr>
                    <w:rFonts w:hint="eastAsia"/>
                    <w:sz w:val="18"/>
                    <w:szCs w:val="18"/>
                  </w:rPr>
                  <w:t>3</w:t>
                </w:r>
                <w:r>
                  <w:rPr>
                    <w:rFonts w:hint="eastAsia"/>
                    <w:sz w:val="18"/>
                    <w:szCs w:val="18"/>
                  </w:rPr>
                  <w:t>0</w:t>
                </w:r>
              </w:p>
            </w:tc>
          </w:tr>
          <w:tr w:rsidR="000A427A" w:rsidRPr="007A2C2B" w:rsidTr="000A427A">
            <w:trPr>
              <w:trHeight w:hRule="exact" w:val="284"/>
            </w:trPr>
            <w:sdt>
              <w:sdtPr>
                <w:rPr>
                  <w:sz w:val="18"/>
                  <w:szCs w:val="18"/>
                </w:rPr>
                <w:tag w:val="_PLD_90abc892fd474435b0827015fcaf38b1"/>
                <w:id w:val="1976004"/>
                <w:lock w:val="sdtLocked"/>
              </w:sdtPr>
              <w:sdtContent>
                <w:tc>
                  <w:tcPr>
                    <w:tcW w:w="3016" w:type="dxa"/>
                  </w:tcPr>
                  <w:p w:rsidR="000A427A" w:rsidRPr="007A2C2B" w:rsidRDefault="000A427A" w:rsidP="0041038D">
                    <w:pPr>
                      <w:rPr>
                        <w:sz w:val="18"/>
                        <w:szCs w:val="18"/>
                      </w:rPr>
                    </w:pPr>
                    <w:r w:rsidRPr="007A2C2B">
                      <w:rPr>
                        <w:rFonts w:hint="eastAsia"/>
                        <w:sz w:val="18"/>
                        <w:szCs w:val="18"/>
                      </w:rPr>
                      <w:t>财</w:t>
                    </w:r>
                    <w:r w:rsidRPr="007146E1">
                      <w:rPr>
                        <w:rFonts w:hint="eastAsia"/>
                        <w:sz w:val="18"/>
                        <w:szCs w:val="18"/>
                      </w:rPr>
                      <w:t>务顾</w:t>
                    </w:r>
                    <w:r w:rsidRPr="007A2C2B">
                      <w:rPr>
                        <w:rFonts w:hint="eastAsia"/>
                        <w:sz w:val="18"/>
                        <w:szCs w:val="18"/>
                      </w:rPr>
                      <w:t>问</w:t>
                    </w:r>
                  </w:p>
                </w:tc>
              </w:sdtContent>
            </w:sdt>
            <w:tc>
              <w:tcPr>
                <w:tcW w:w="3016" w:type="dxa"/>
              </w:tcPr>
              <w:p w:rsidR="000A427A" w:rsidRPr="007A2C2B" w:rsidRDefault="000A427A" w:rsidP="0041038D">
                <w:pPr>
                  <w:rPr>
                    <w:sz w:val="18"/>
                    <w:szCs w:val="18"/>
                  </w:rPr>
                </w:pPr>
                <w:r w:rsidRPr="007146E1">
                  <w:rPr>
                    <w:rFonts w:hint="eastAsia"/>
                    <w:sz w:val="18"/>
                    <w:szCs w:val="18"/>
                  </w:rPr>
                  <w:t>兴业证券股份有</w:t>
                </w:r>
                <w:r w:rsidRPr="007A2C2B">
                  <w:rPr>
                    <w:rFonts w:hint="eastAsia"/>
                    <w:sz w:val="18"/>
                    <w:szCs w:val="18"/>
                  </w:rPr>
                  <w:t>限公司</w:t>
                </w:r>
              </w:p>
            </w:tc>
            <w:tc>
              <w:tcPr>
                <w:tcW w:w="3017" w:type="dxa"/>
              </w:tcPr>
              <w:p w:rsidR="000A427A" w:rsidRPr="000A427A" w:rsidRDefault="007146E1" w:rsidP="0041038D">
                <w:pPr>
                  <w:jc w:val="right"/>
                  <w:rPr>
                    <w:sz w:val="18"/>
                    <w:szCs w:val="18"/>
                  </w:rPr>
                </w:pPr>
                <w:r>
                  <w:rPr>
                    <w:rFonts w:hint="eastAsia"/>
                    <w:sz w:val="18"/>
                    <w:szCs w:val="18"/>
                  </w:rPr>
                  <w:t>27</w:t>
                </w:r>
                <w:r w:rsidR="000A427A">
                  <w:rPr>
                    <w:rFonts w:hint="eastAsia"/>
                    <w:sz w:val="18"/>
                    <w:szCs w:val="18"/>
                  </w:rPr>
                  <w:t>0</w:t>
                </w:r>
              </w:p>
            </w:tc>
          </w:tr>
        </w:tbl>
        <w:p w:rsidR="0022473E" w:rsidRDefault="002525B0"/>
      </w:sdtContent>
    </w:sdt>
    <w:sdt>
      <w:sdtPr>
        <w:alias w:val="模块:聘任、解聘会计师事务所的情况说明"/>
        <w:tag w:val="_SEC_322c3d9669f246aa87ccb7f9dc50a714"/>
        <w:id w:val="4639743"/>
        <w:lock w:val="sdtLocked"/>
        <w:placeholder>
          <w:docPart w:val="GBC22222222222222222222222222222"/>
        </w:placeholder>
      </w:sdtPr>
      <w:sdtEndPr>
        <w:rPr>
          <w:rFonts w:hint="eastAsia"/>
        </w:rPr>
      </w:sdtEndPr>
      <w:sdtContent>
        <w:p w:rsidR="0022473E" w:rsidRDefault="007A283C">
          <w:r>
            <w:t>聘任、解聘会计师事务所的情况说明</w:t>
          </w:r>
        </w:p>
        <w:sdt>
          <w:sdtPr>
            <w:alias w:val="是否适用：聘任、解聘会计师事务所情况[双击切换]"/>
            <w:tag w:val="_GBC_376f0811302240c0a118add2061458b6"/>
            <w:id w:val="8546844"/>
            <w:lock w:val="sdtContentLocked"/>
            <w:placeholder>
              <w:docPart w:val="GBC22222222222222222222222222222"/>
            </w:placeholder>
          </w:sdtPr>
          <w:sdtContent>
            <w:p w:rsidR="0022473E" w:rsidRDefault="002525B0">
              <w:r>
                <w:fldChar w:fldCharType="begin"/>
              </w:r>
              <w:r w:rsidR="000E3F6D">
                <w:instrText xml:space="preserve">MACROBUTTON  SnrToggleCheckbox √适用 </w:instrText>
              </w:r>
              <w:r>
                <w:fldChar w:fldCharType="end"/>
              </w:r>
              <w:r>
                <w:fldChar w:fldCharType="begin"/>
              </w:r>
              <w:r w:rsidR="000E3F6D">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508699"/>
            <w:lock w:val="sdtLocked"/>
            <w:placeholder>
              <w:docPart w:val="GBC22222222222222222222222222222"/>
            </w:placeholder>
          </w:sdtPr>
          <w:sdtContent>
            <w:p w:rsidR="0022473E" w:rsidRDefault="000E3F6D" w:rsidP="000E3F6D">
              <w:pPr>
                <w:ind w:firstLineChars="200" w:firstLine="420"/>
                <w:rPr>
                  <w:szCs w:val="21"/>
                </w:rPr>
              </w:pPr>
              <w:r w:rsidRPr="00C54700">
                <w:rPr>
                  <w:szCs w:val="21"/>
                </w:rPr>
                <w:t>20</w:t>
              </w:r>
              <w:r w:rsidRPr="00C54700">
                <w:rPr>
                  <w:rFonts w:hint="eastAsia"/>
                  <w:szCs w:val="21"/>
                </w:rPr>
                <w:t>20</w:t>
              </w:r>
              <w:r w:rsidRPr="00C54700">
                <w:rPr>
                  <w:szCs w:val="21"/>
                </w:rPr>
                <w:t>年</w:t>
              </w:r>
              <w:r w:rsidRPr="00C54700">
                <w:rPr>
                  <w:rFonts w:hint="eastAsia"/>
                  <w:szCs w:val="21"/>
                </w:rPr>
                <w:t>5</w:t>
              </w:r>
              <w:r w:rsidRPr="00C54700">
                <w:rPr>
                  <w:szCs w:val="21"/>
                </w:rPr>
                <w:t>月</w:t>
              </w:r>
              <w:r w:rsidRPr="00C54700">
                <w:rPr>
                  <w:rFonts w:hint="eastAsia"/>
                  <w:szCs w:val="21"/>
                </w:rPr>
                <w:t>8</w:t>
              </w:r>
              <w:r w:rsidRPr="00C54700">
                <w:rPr>
                  <w:szCs w:val="21"/>
                </w:rPr>
                <w:t>日</w:t>
              </w:r>
              <w:r w:rsidRPr="00C54700">
                <w:rPr>
                  <w:rFonts w:hint="eastAsia"/>
                  <w:szCs w:val="21"/>
                </w:rPr>
                <w:t>，公司召开2019年年度股东大会，审议通过了继续聘请华兴会计师事务所（特殊普通合伙）为公司2020年度审计机构，负责公司财务报告审计、验证及公司内部控制审计</w:t>
              </w:r>
              <w:r>
                <w:rPr>
                  <w:rFonts w:hint="eastAsia"/>
                  <w:szCs w:val="21"/>
                </w:rPr>
                <w:t>等业务。</w:t>
              </w:r>
            </w:p>
          </w:sdtContent>
        </w:sdt>
      </w:sdtContent>
    </w:sdt>
    <w:p w:rsidR="0022473E" w:rsidRDefault="0022473E"/>
    <w:sdt>
      <w:sdtPr>
        <w:alias w:val="模块:审计期间改聘会计师事务所的情况说明"/>
        <w:tag w:val="_SEC_9e5ff31b39074841b1732f4693c6a461"/>
        <w:id w:val="4639747"/>
        <w:lock w:val="sdtLocked"/>
        <w:placeholder>
          <w:docPart w:val="GBC22222222222222222222222222222"/>
        </w:placeholder>
      </w:sdtPr>
      <w:sdtEndPr>
        <w:rPr>
          <w:rFonts w:hint="eastAsia"/>
        </w:rPr>
      </w:sdtEndPr>
      <w:sdtContent>
        <w:p w:rsidR="0022473E" w:rsidRDefault="007A283C">
          <w:r>
            <w:t>审计期间改聘会计师事务所的情况说明</w:t>
          </w:r>
        </w:p>
        <w:sdt>
          <w:sdtPr>
            <w:rPr>
              <w:rFonts w:hint="eastAsia"/>
            </w:rPr>
            <w:alias w:val="是否适用：审计期间改聘会计师事务所的情况说明[双击切换]"/>
            <w:tag w:val="_GBC_34c57619e2904c83a8840614e4e5d5d0"/>
            <w:id w:val="281313418"/>
            <w:lock w:val="sdtContentLocked"/>
            <w:placeholder>
              <w:docPart w:val="GBC22222222222222222222222222222"/>
            </w:placeholder>
          </w:sdtPr>
          <w:sdtContent>
            <w:p w:rsidR="000E3F6D" w:rsidRDefault="002525B0" w:rsidP="000E3F6D">
              <w:r>
                <w:fldChar w:fldCharType="begin"/>
              </w:r>
              <w:r w:rsidR="000E3F6D">
                <w:instrText xml:space="preserve">MACROBUTTON  SnrToggleCheckbox □适用 </w:instrText>
              </w:r>
              <w:r>
                <w:fldChar w:fldCharType="end"/>
              </w:r>
              <w:r>
                <w:fldChar w:fldCharType="begin"/>
              </w:r>
              <w:r w:rsidR="000E3F6D">
                <w:instrText xml:space="preserve"> MACROBUTTON  SnrToggleCheckbox √不适用 </w:instrText>
              </w:r>
              <w:r>
                <w:fldChar w:fldCharType="end"/>
              </w:r>
            </w:p>
          </w:sdtContent>
        </w:sdt>
      </w:sdtContent>
    </w:sdt>
    <w:p w:rsidR="0022473E" w:rsidRDefault="0022473E" w:rsidP="000E3F6D"/>
    <w:sdt>
      <w:sdtPr>
        <w:rPr>
          <w:rFonts w:ascii="Calibri" w:hAnsi="Calibri"/>
          <w:szCs w:val="32"/>
        </w:rPr>
        <w:tag w:val="_PLD_f8e3918b8cb74b6da24724a5bbb68010"/>
        <w:id w:val="126749496"/>
        <w:lock w:val="sdtLocked"/>
        <w:placeholder>
          <w:docPart w:val="GBC22222222222222222222222222222"/>
        </w:placeholder>
      </w:sdtPr>
      <w:sdtContent>
        <w:p w:rsidR="0022473E" w:rsidRDefault="007A283C">
          <w:pPr>
            <w:pStyle w:val="2"/>
            <w:numPr>
              <w:ilvl w:val="0"/>
              <w:numId w:val="10"/>
            </w:numPr>
          </w:pPr>
          <w:r>
            <w:t>面临暂停上市风险的情况</w:t>
          </w:r>
        </w:p>
      </w:sdtContent>
    </w:sdt>
    <w:sdt>
      <w:sdtPr>
        <w:rPr>
          <w:rFonts w:hint="eastAsia"/>
        </w:rPr>
        <w:alias w:val="模块:导致暂停上市的原因"/>
        <w:tag w:val="_SEC_0b76711d6a7c42639f1388a3bc6defd5"/>
        <w:id w:val="2099064588"/>
        <w:lock w:val="sdtLocked"/>
        <w:placeholder>
          <w:docPart w:val="GBC22222222222222222222222222222"/>
        </w:placeholder>
      </w:sdtPr>
      <w:sdtEndPr>
        <w:rPr>
          <w:rFonts w:hint="default"/>
          <w:szCs w:val="21"/>
        </w:rPr>
      </w:sdtEndPr>
      <w:sdtContent>
        <w:p w:rsidR="0022473E" w:rsidRDefault="007A283C">
          <w:pPr>
            <w:pStyle w:val="3"/>
            <w:numPr>
              <w:ilvl w:val="0"/>
              <w:numId w:val="36"/>
            </w:numPr>
            <w:jc w:val="left"/>
          </w:pPr>
          <w:r>
            <w:rPr>
              <w:rFonts w:hint="eastAsia"/>
            </w:rPr>
            <w:t>导</w:t>
          </w:r>
          <w:r>
            <w:rPr>
              <w:szCs w:val="21"/>
            </w:rPr>
            <w:t>致暂停上市的原因</w:t>
          </w:r>
        </w:p>
      </w:sdtContent>
    </w:sdt>
    <w:sdt>
      <w:sdtPr>
        <w:rPr>
          <w:rFonts w:hint="eastAsia"/>
          <w:b/>
          <w:bCs/>
        </w:rPr>
        <w:alias w:val="模块:导致暂停上市或终止上市的原因以及公司采取的消除暂停上市或终止上市情形的措施"/>
        <w:tag w:val="_SEC_0941141f259f4f9f84f8189eb23f5979"/>
        <w:id w:val="4639748"/>
        <w:lock w:val="sdtLocked"/>
        <w:placeholder>
          <w:docPart w:val="GBC22222222222222222222222222222"/>
        </w:placeholder>
      </w:sdtPr>
      <w:sdtEndPr>
        <w:rPr>
          <w:b w:val="0"/>
          <w:bCs w:val="0"/>
        </w:rPr>
      </w:sdtEndPr>
      <w:sdtContent>
        <w:sdt>
          <w:sdtPr>
            <w:rPr>
              <w:rFonts w:hint="eastAsia"/>
              <w:szCs w:val="21"/>
            </w:rPr>
            <w:alias w:val="是否适用：导致暂停上市的原因[双击切换]"/>
            <w:tag w:val="_GBC_5be6e6fabf4849c7b63c5d08ac7706e1"/>
            <w:id w:val="733827852"/>
            <w:lock w:val="sdtContentLocked"/>
            <w:placeholder>
              <w:docPart w:val="GBC22222222222222222222222222222"/>
            </w:placeholder>
          </w:sdtPr>
          <w:sdtContent>
            <w:p w:rsidR="0022473E" w:rsidRDefault="002525B0" w:rsidP="005940A6">
              <w:pPr>
                <w:rPr>
                  <w:szCs w:val="21"/>
                </w:rPr>
              </w:pPr>
              <w:r>
                <w:rPr>
                  <w:szCs w:val="21"/>
                </w:rPr>
                <w:fldChar w:fldCharType="begin"/>
              </w:r>
              <w:r w:rsidR="005940A6">
                <w:rPr>
                  <w:szCs w:val="21"/>
                </w:rPr>
                <w:instrText xml:space="preserve">MACROBUTTON  SnrToggleCheckbox □适用 </w:instrText>
              </w:r>
              <w:r>
                <w:rPr>
                  <w:szCs w:val="21"/>
                </w:rPr>
                <w:fldChar w:fldCharType="end"/>
              </w:r>
              <w:r>
                <w:rPr>
                  <w:szCs w:val="21"/>
                </w:rPr>
                <w:fldChar w:fldCharType="begin"/>
              </w:r>
              <w:r w:rsidR="005940A6">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宋体" w:hAnsi="宋体" w:cs="宋体"/>
          <w:b w:val="0"/>
          <w:bCs w:val="0"/>
          <w:kern w:val="0"/>
          <w:szCs w:val="21"/>
        </w:rPr>
        <w:alias w:val="模块:公司拟采取的应对措施"/>
        <w:tag w:val="_SEC_9dd9fc587be540dab1fcdb757f5036d7"/>
        <w:id w:val="1061599763"/>
        <w:lock w:val="sdtLocked"/>
        <w:placeholder>
          <w:docPart w:val="GBC22222222222222222222222222222"/>
        </w:placeholder>
      </w:sdtPr>
      <w:sdtContent>
        <w:p w:rsidR="0022473E" w:rsidRDefault="007A283C">
          <w:pPr>
            <w:pStyle w:val="3"/>
            <w:numPr>
              <w:ilvl w:val="0"/>
              <w:numId w:val="36"/>
            </w:numPr>
            <w:rPr>
              <w:szCs w:val="21"/>
            </w:rPr>
          </w:pPr>
          <w:r>
            <w:rPr>
              <w:rFonts w:hint="eastAsia"/>
              <w:szCs w:val="21"/>
            </w:rPr>
            <w:t>公司拟采取的应对措施</w:t>
          </w:r>
        </w:p>
        <w:sdt>
          <w:sdtPr>
            <w:rPr>
              <w:szCs w:val="21"/>
            </w:rPr>
            <w:alias w:val="是否适用：公司拟采取的措施[双击切换]"/>
            <w:tag w:val="_GBC_8656f473b4d943fe8fa1477037f607c5"/>
            <w:id w:val="-1139405618"/>
            <w:lock w:val="sdtContentLocked"/>
            <w:placeholder>
              <w:docPart w:val="GBC22222222222222222222222222222"/>
            </w:placeholder>
          </w:sdtPr>
          <w:sdtContent>
            <w:p w:rsidR="0022473E" w:rsidRDefault="002525B0" w:rsidP="005940A6">
              <w:pPr>
                <w:rPr>
                  <w:szCs w:val="21"/>
                </w:rPr>
              </w:pPr>
              <w:r>
                <w:rPr>
                  <w:szCs w:val="21"/>
                </w:rPr>
                <w:fldChar w:fldCharType="begin"/>
              </w:r>
              <w:r w:rsidR="005940A6">
                <w:rPr>
                  <w:szCs w:val="21"/>
                </w:rPr>
                <w:instrText xml:space="preserve">MACROBUTTON  SnrToggleCheckbox □适用 </w:instrText>
              </w:r>
              <w:r>
                <w:rPr>
                  <w:szCs w:val="21"/>
                </w:rPr>
                <w:fldChar w:fldCharType="end"/>
              </w:r>
              <w:r>
                <w:rPr>
                  <w:szCs w:val="21"/>
                </w:rPr>
                <w:fldChar w:fldCharType="begin"/>
              </w:r>
              <w:r w:rsidR="005940A6">
                <w:rPr>
                  <w:szCs w:val="21"/>
                </w:rPr>
                <w:instrText xml:space="preserve"> MACROBUTTON  SnrToggleCheckbox √不适用 </w:instrText>
              </w:r>
              <w:r>
                <w:rPr>
                  <w:szCs w:val="21"/>
                </w:rPr>
                <w:fldChar w:fldCharType="end"/>
              </w:r>
            </w:p>
          </w:sdtContent>
        </w:sdt>
      </w:sdtContent>
    </w:sdt>
    <w:p w:rsidR="0022473E" w:rsidRDefault="0022473E">
      <w:pPr>
        <w:rPr>
          <w:szCs w:val="21"/>
        </w:rPr>
      </w:pPr>
    </w:p>
    <w:p w:rsidR="0022473E" w:rsidRDefault="007A283C">
      <w:pPr>
        <w:pStyle w:val="2"/>
        <w:numPr>
          <w:ilvl w:val="0"/>
          <w:numId w:val="10"/>
        </w:numPr>
      </w:pPr>
      <w:r>
        <w:rPr>
          <w:rFonts w:hint="eastAsia"/>
        </w:rPr>
        <w:t>面临终止上市的情况和原因</w:t>
      </w:r>
    </w:p>
    <w:sdt>
      <w:sdtPr>
        <w:rPr>
          <w:b/>
          <w:bCs/>
        </w:rPr>
        <w:alias w:val="模块:面临终止上市的情况和原因"/>
        <w:tag w:val="_SEC_51ab085506b64e5e89440b52989dee71"/>
        <w:id w:val="-1913616632"/>
        <w:lock w:val="sdtLocked"/>
        <w:placeholder>
          <w:docPart w:val="GBC22222222222222222222222222222"/>
        </w:placeholder>
      </w:sdtPr>
      <w:sdtEndPr>
        <w:rPr>
          <w:b w:val="0"/>
          <w:bCs w:val="0"/>
        </w:rPr>
      </w:sdtEndPr>
      <w:sdtContent>
        <w:sdt>
          <w:sdtPr>
            <w:rPr>
              <w:rFonts w:hint="eastAsia"/>
              <w:szCs w:val="21"/>
            </w:rPr>
            <w:alias w:val="是否适用：面临终止上市的情况和原因 [双击切换]"/>
            <w:tag w:val="_GBC_36002fff87954035b149cfd20b1790d5"/>
            <w:id w:val="1608764581"/>
            <w:lock w:val="sdtContentLocked"/>
            <w:placeholder>
              <w:docPart w:val="GBC22222222222222222222222222222"/>
            </w:placeholder>
          </w:sdtPr>
          <w:sdtContent>
            <w:p w:rsidR="0022473E" w:rsidRDefault="002525B0" w:rsidP="005940A6">
              <w:pPr>
                <w:rPr>
                  <w:szCs w:val="21"/>
                </w:rPr>
              </w:pPr>
              <w:r>
                <w:rPr>
                  <w:szCs w:val="21"/>
                </w:rPr>
                <w:fldChar w:fldCharType="begin"/>
              </w:r>
              <w:r w:rsidR="005940A6">
                <w:rPr>
                  <w:szCs w:val="21"/>
                </w:rPr>
                <w:instrText xml:space="preserve">MACROBUTTON  SnrToggleCheckbox □适用 </w:instrText>
              </w:r>
              <w:r>
                <w:rPr>
                  <w:szCs w:val="21"/>
                </w:rPr>
                <w:fldChar w:fldCharType="end"/>
              </w:r>
              <w:r>
                <w:rPr>
                  <w:szCs w:val="21"/>
                </w:rPr>
                <w:fldChar w:fldCharType="begin"/>
              </w:r>
              <w:r w:rsidR="005940A6">
                <w:rPr>
                  <w:szCs w:val="21"/>
                </w:rPr>
                <w:instrText xml:space="preserve"> MACROBUTTON  SnrToggleCheckbox √不适用 </w:instrText>
              </w:r>
              <w:r>
                <w:rPr>
                  <w:szCs w:val="21"/>
                </w:rPr>
                <w:fldChar w:fldCharType="end"/>
              </w:r>
            </w:p>
          </w:sdtContent>
        </w:sdt>
        <w:p w:rsidR="0022473E" w:rsidRDefault="002525B0">
          <w:pPr>
            <w:rPr>
              <w:szCs w:val="21"/>
            </w:rPr>
          </w:pPr>
        </w:p>
      </w:sdtContent>
    </w:sdt>
    <w:sdt>
      <w:sdtPr>
        <w:rPr>
          <w:rFonts w:ascii="宋体" w:hAnsi="宋体" w:cs="宋体"/>
          <w:b w:val="0"/>
          <w:bCs w:val="0"/>
          <w:kern w:val="0"/>
          <w:szCs w:val="24"/>
        </w:rPr>
        <w:alias w:val="模块:破产重整相关事项"/>
        <w:tag w:val="_SEC_40f00e43fb5a4ec79cf5293b027262f4"/>
        <w:id w:val="4639772"/>
        <w:lock w:val="sdtLocked"/>
        <w:placeholder>
          <w:docPart w:val="GBC22222222222222222222222222222"/>
        </w:placeholder>
      </w:sdtPr>
      <w:sdtEndPr>
        <w:rPr>
          <w:rFonts w:hint="eastAsia"/>
        </w:rPr>
      </w:sdtEndPr>
      <w:sdtContent>
        <w:p w:rsidR="0022473E" w:rsidRDefault="007A283C">
          <w:pPr>
            <w:pStyle w:val="2"/>
            <w:numPr>
              <w:ilvl w:val="0"/>
              <w:numId w:val="10"/>
            </w:numPr>
          </w:pPr>
          <w:r>
            <w:t>破产重整相关事项</w:t>
          </w:r>
        </w:p>
        <w:sdt>
          <w:sdtPr>
            <w:alias w:val="是否适用：破产重整相关事项[双击切换]"/>
            <w:tag w:val="_GBC_5840a694c2a04f98893394e6da3bc9cc"/>
            <w:id w:val="4639791"/>
            <w:lock w:val="sdtContentLocked"/>
            <w:placeholder>
              <w:docPart w:val="GBC22222222222222222222222222222"/>
            </w:placeholder>
          </w:sdtPr>
          <w:sdtContent>
            <w:p w:rsidR="0022473E" w:rsidRDefault="002525B0" w:rsidP="005940A6">
              <w:r>
                <w:fldChar w:fldCharType="begin"/>
              </w:r>
              <w:r w:rsidR="005940A6">
                <w:instrText xml:space="preserve">MACROBUTTON  SnrToggleCheckbox □适用 </w:instrText>
              </w:r>
              <w:r>
                <w:fldChar w:fldCharType="end"/>
              </w:r>
              <w:r>
                <w:fldChar w:fldCharType="begin"/>
              </w:r>
              <w:r w:rsidR="005940A6">
                <w:instrText xml:space="preserve"> MACROBUTTON  SnrToggleCheckbox √不适用 </w:instrText>
              </w:r>
              <w:r>
                <w:fldChar w:fldCharType="end"/>
              </w:r>
            </w:p>
          </w:sdtContent>
        </w:sdt>
      </w:sdtContent>
    </w:sdt>
    <w:p w:rsidR="0022473E" w:rsidRDefault="0022473E"/>
    <w:p w:rsidR="0022473E" w:rsidRDefault="007A283C">
      <w:pPr>
        <w:pStyle w:val="2"/>
        <w:numPr>
          <w:ilvl w:val="0"/>
          <w:numId w:val="10"/>
        </w:numPr>
      </w:pPr>
      <w:r>
        <w:t>重大诉讼、仲裁事项</w:t>
      </w:r>
    </w:p>
    <w:sdt>
      <w:sdtPr>
        <w:alias w:val="本年度公司有无重大诉讼、仲裁事项"/>
        <w:tag w:val="_GBC_b7d97a978491465ca563fa610688ebef"/>
        <w:id w:val="812530038"/>
        <w:lock w:val="sdtContentLocked"/>
        <w:placeholder>
          <w:docPart w:val="GBC22222222222222222222222222222"/>
        </w:placeholder>
      </w:sdtPr>
      <w:sdtContent>
        <w:p w:rsidR="005940A6" w:rsidRDefault="002525B0" w:rsidP="005940A6">
          <w:pPr>
            <w:rPr>
              <w:szCs w:val="21"/>
            </w:rPr>
          </w:pPr>
          <w:r>
            <w:fldChar w:fldCharType="begin"/>
          </w:r>
          <w:r w:rsidR="005940A6">
            <w:instrText xml:space="preserve"> MACROBUTTON  SnrToggleCheckbox □本年度公司有重大诉讼、仲裁事项 </w:instrText>
          </w:r>
          <w:r>
            <w:fldChar w:fldCharType="end"/>
          </w:r>
          <w:r>
            <w:fldChar w:fldCharType="begin"/>
          </w:r>
          <w:r w:rsidR="005940A6">
            <w:instrText xml:space="preserve"> MACROBUTTON  SnrToggleCheckbox √本年度公司无重大诉讼、仲裁事项 </w:instrText>
          </w:r>
          <w:r>
            <w:fldChar w:fldCharType="end"/>
          </w:r>
        </w:p>
      </w:sdtContent>
    </w:sdt>
    <w:p w:rsidR="0022473E" w:rsidRDefault="0022473E">
      <w:pPr>
        <w:rPr>
          <w:szCs w:val="21"/>
        </w:rPr>
      </w:pPr>
    </w:p>
    <w:sdt>
      <w:sdtPr>
        <w:rPr>
          <w:rFonts w:ascii="宋体" w:hAnsi="宋体" w:cs="宋体"/>
          <w:b w:val="0"/>
          <w:bCs w:val="0"/>
          <w:kern w:val="0"/>
          <w:szCs w:val="24"/>
        </w:rPr>
        <w:alias w:val="模块:上市公司及其董事、监事、高级管理人员、控股股东、实际控制人、..."/>
        <w:tag w:val="_SEC_ab4d5b987db046049f25c9a37c5fcef6"/>
        <w:id w:val="4639803"/>
        <w:lock w:val="sdtLocked"/>
        <w:placeholder>
          <w:docPart w:val="GBC22222222222222222222222222222"/>
        </w:placeholder>
      </w:sdtPr>
      <w:sdtContent>
        <w:p w:rsidR="0022473E" w:rsidRDefault="007A283C">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双击切换]"/>
            <w:tag w:val="_GBC_123762bb7717485a933e24f7a072833b"/>
            <w:id w:val="4639815"/>
            <w:lock w:val="sdtContentLocked"/>
            <w:placeholder>
              <w:docPart w:val="GBC22222222222222222222222222222"/>
            </w:placeholder>
          </w:sdtPr>
          <w:sdtContent>
            <w:p w:rsidR="0022473E" w:rsidRDefault="002525B0" w:rsidP="005940A6">
              <w:pPr>
                <w:rPr>
                  <w:szCs w:val="21"/>
                </w:rPr>
              </w:pPr>
              <w:r>
                <w:fldChar w:fldCharType="begin"/>
              </w:r>
              <w:r w:rsidR="005940A6">
                <w:instrText xml:space="preserve">MACROBUTTON  SnrToggleCheckbox □适用 </w:instrText>
              </w:r>
              <w:r>
                <w:fldChar w:fldCharType="end"/>
              </w:r>
              <w:r>
                <w:fldChar w:fldCharType="begin"/>
              </w:r>
              <w:r w:rsidR="005940A6">
                <w:instrText xml:space="preserve"> MACROBUTTON  SnrToggleCheckbox √不适用 </w:instrText>
              </w:r>
              <w:r>
                <w:fldChar w:fldCharType="end"/>
              </w:r>
            </w:p>
          </w:sdtContent>
        </w:sdt>
      </w:sdtContent>
    </w:sdt>
    <w:p w:rsidR="0022473E" w:rsidRDefault="0022473E"/>
    <w:sdt>
      <w:sdtPr>
        <w:rPr>
          <w:rFonts w:ascii="宋体" w:hAnsi="宋体" w:cs="宋体" w:hint="eastAsia"/>
          <w:b w:val="0"/>
          <w:bCs w:val="0"/>
          <w:kern w:val="0"/>
          <w:szCs w:val="24"/>
        </w:rPr>
        <w:alias w:val="模块:报告期内公司及其控股股东、实际控制人诚信状况的说明"/>
        <w:tag w:val="_SEC_a173054d21f9405fa83bf7d1309bfdc4"/>
        <w:id w:val="4639826"/>
        <w:lock w:val="sdtLocked"/>
        <w:placeholder>
          <w:docPart w:val="GBC22222222222222222222222222222"/>
        </w:placeholder>
      </w:sdtPr>
      <w:sdtContent>
        <w:p w:rsidR="0022473E" w:rsidRDefault="007A283C">
          <w:pPr>
            <w:pStyle w:val="2"/>
            <w:numPr>
              <w:ilvl w:val="0"/>
              <w:numId w:val="1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2074233455"/>
            <w:lock w:val="sdtContentLocked"/>
            <w:placeholder>
              <w:docPart w:val="GBC22222222222222222222222222222"/>
            </w:placeholder>
          </w:sdtPr>
          <w:sdtContent>
            <w:p w:rsidR="0022473E" w:rsidRDefault="002525B0">
              <w:pPr>
                <w:rPr>
                  <w:szCs w:val="21"/>
                </w:rPr>
              </w:pPr>
              <w:r>
                <w:rPr>
                  <w:szCs w:val="21"/>
                </w:rPr>
                <w:fldChar w:fldCharType="begin"/>
              </w:r>
              <w:r w:rsidR="005940A6">
                <w:rPr>
                  <w:szCs w:val="21"/>
                </w:rPr>
                <w:instrText xml:space="preserve">MACROBUTTON  SnrToggleCheckbox √适用 </w:instrText>
              </w:r>
              <w:r>
                <w:rPr>
                  <w:szCs w:val="21"/>
                </w:rPr>
                <w:fldChar w:fldCharType="end"/>
              </w:r>
              <w:r>
                <w:rPr>
                  <w:szCs w:val="21"/>
                </w:rPr>
                <w:fldChar w:fldCharType="begin"/>
              </w:r>
              <w:r w:rsidR="005940A6">
                <w:rPr>
                  <w:szCs w:val="21"/>
                </w:rPr>
                <w:instrText xml:space="preserve"> MACROBUTTON  SnrToggleCheckbox □不适用 </w:instrText>
              </w:r>
              <w:r>
                <w:rPr>
                  <w:szCs w:val="21"/>
                </w:rPr>
                <w:fldChar w:fldCharType="end"/>
              </w:r>
            </w:p>
          </w:sdtContent>
        </w:sdt>
        <w:sdt>
          <w:sdtPr>
            <w:rPr>
              <w:rFonts w:hint="eastAsia"/>
              <w:szCs w:val="21"/>
            </w:rPr>
            <w:alias w:val="报告期内公司及其控股股东、实际控制人诚信状况的说明"/>
            <w:tag w:val="_GBC_6638694178ac4812ad4db9fd5a458b9a"/>
            <w:id w:val="4639825"/>
            <w:lock w:val="sdtLocked"/>
            <w:placeholder>
              <w:docPart w:val="GBC22222222222222222222222222222"/>
            </w:placeholder>
          </w:sdtPr>
          <w:sdtContent>
            <w:p w:rsidR="0022473E" w:rsidRDefault="005940A6" w:rsidP="005940A6">
              <w:pPr>
                <w:ind w:firstLineChars="200" w:firstLine="420"/>
                <w:rPr>
                  <w:szCs w:val="21"/>
                </w:rPr>
              </w:pPr>
              <w:r>
                <w:rPr>
                  <w:rFonts w:hint="eastAsia"/>
                  <w:color w:val="000000" w:themeColor="text1"/>
                  <w:szCs w:val="21"/>
                </w:rPr>
                <w:t>报告期内公司及公司控股股东、实际控制人诚信状况良好，不存在未履行法院生效判决、所负数额较大的债务到期未清偿等情况。</w:t>
              </w:r>
            </w:p>
          </w:sdtContent>
        </w:sdt>
      </w:sdtContent>
    </w:sdt>
    <w:p w:rsidR="0022473E" w:rsidRDefault="0022473E">
      <w:pPr>
        <w:rPr>
          <w:szCs w:val="21"/>
        </w:rPr>
      </w:pPr>
    </w:p>
    <w:p w:rsidR="0022473E" w:rsidRDefault="007A283C">
      <w:pPr>
        <w:pStyle w:val="2"/>
        <w:numPr>
          <w:ilvl w:val="0"/>
          <w:numId w:val="10"/>
        </w:numPr>
        <w:rPr>
          <w:color w:val="FF0000"/>
        </w:rPr>
      </w:pPr>
      <w:bookmarkStart w:id="37" w:name="_Toc342491956"/>
      <w:bookmarkStart w:id="38" w:name="_Toc342565948"/>
      <w:r>
        <w:rPr>
          <w:rFonts w:hint="eastAsia"/>
        </w:rPr>
        <w:t>公司股权激励计划、员工持股计划或其他员工激励措施的情况及其影响</w:t>
      </w:r>
      <w:bookmarkEnd w:id="37"/>
      <w:bookmarkEnd w:id="38"/>
    </w:p>
    <w:bookmarkStart w:id="39" w:name="_Toc342565949" w:displacedByCustomXml="next"/>
    <w:bookmarkStart w:id="40" w:name="_Toc342491957" w:displacedByCustomXml="next"/>
    <w:sdt>
      <w:sdtPr>
        <w:rPr>
          <w:rFonts w:ascii="宋体" w:hAnsi="宋体" w:cs="宋体" w:hint="eastAsia"/>
          <w:b w:val="0"/>
          <w:bCs w:val="0"/>
          <w:kern w:val="44"/>
          <w:sz w:val="24"/>
          <w:szCs w:val="21"/>
        </w:rPr>
        <w:alias w:val="模块:相关股权激励事项已在临时公告披露且后续实施无进展或变化"/>
        <w:tag w:val="_SEC_0fef5a8a9a1f47b5be982489f74109f3"/>
        <w:id w:val="1734178"/>
        <w:lock w:val="sdtLocked"/>
        <w:placeholder>
          <w:docPart w:val="GBC22222222222222222222222222222"/>
        </w:placeholder>
      </w:sdtPr>
      <w:sdtEndPr>
        <w:rPr>
          <w:rFonts w:hint="default"/>
          <w:kern w:val="0"/>
          <w:sz w:val="21"/>
          <w:szCs w:val="24"/>
        </w:rPr>
      </w:sdtEndPr>
      <w:sdtContent>
        <w:p w:rsidR="0022473E" w:rsidRDefault="007A283C">
          <w:pPr>
            <w:pStyle w:val="3"/>
            <w:numPr>
              <w:ilvl w:val="1"/>
              <w:numId w:val="11"/>
            </w:numPr>
            <w:rPr>
              <w:kern w:val="44"/>
              <w:szCs w:val="21"/>
            </w:rPr>
          </w:pPr>
          <w:r>
            <w:rPr>
              <w:rFonts w:hint="eastAsia"/>
              <w:kern w:val="44"/>
              <w:szCs w:val="21"/>
            </w:rPr>
            <w:t>相关激励事项已在临时公告披露且后续实施无进展或变化的</w:t>
          </w:r>
          <w:bookmarkEnd w:id="40"/>
          <w:bookmarkEnd w:id="39"/>
        </w:p>
        <w:sdt>
          <w:sdtPr>
            <w:alias w:val="是否适用：相关激励事项已在临时公告披露且后续实施无进展或变化的[双击切换]"/>
            <w:tag w:val="_GBC_0af9dca2858d42619c57d7878f3a7792"/>
            <w:id w:val="-1444686762"/>
            <w:lock w:val="sdtContentLocked"/>
            <w:placeholder>
              <w:docPart w:val="GBC22222222222222222222222222222"/>
            </w:placeholder>
          </w:sdtPr>
          <w:sdtContent>
            <w:p w:rsidR="0022473E" w:rsidRDefault="002525B0" w:rsidP="00D739B8">
              <w:r>
                <w:fldChar w:fldCharType="begin"/>
              </w:r>
              <w:r w:rsidR="00D739B8">
                <w:instrText xml:space="preserve">MACROBUTTON  SnrToggleCheckbox □适用 </w:instrText>
              </w:r>
              <w:r>
                <w:fldChar w:fldCharType="end"/>
              </w:r>
              <w:r>
                <w:fldChar w:fldCharType="begin"/>
              </w:r>
              <w:r w:rsidR="00D739B8">
                <w:instrText xml:space="preserve"> MACROBUTTON  SnrToggleCheckbox √不适用 </w:instrText>
              </w:r>
              <w:r>
                <w:fldChar w:fldCharType="end"/>
              </w:r>
            </w:p>
          </w:sdtContent>
        </w:sdt>
      </w:sdtContent>
    </w:sdt>
    <w:p w:rsidR="0022473E" w:rsidRDefault="0022473E">
      <w:bookmarkStart w:id="41" w:name="_Toc342491958"/>
      <w:bookmarkStart w:id="42" w:name="_Toc342565950"/>
    </w:p>
    <w:p w:rsidR="0022473E" w:rsidRDefault="007A283C">
      <w:pPr>
        <w:pStyle w:val="3"/>
        <w:numPr>
          <w:ilvl w:val="1"/>
          <w:numId w:val="11"/>
        </w:numPr>
        <w:rPr>
          <w:kern w:val="44"/>
          <w:szCs w:val="21"/>
        </w:rPr>
      </w:pPr>
      <w:r>
        <w:rPr>
          <w:rFonts w:hint="eastAsia"/>
          <w:kern w:val="44"/>
          <w:szCs w:val="21"/>
        </w:rPr>
        <w:lastRenderedPageBreak/>
        <w:t>临时公告未披露或有后续进展的激励情况</w:t>
      </w:r>
    </w:p>
    <w:p w:rsidR="0022473E" w:rsidRDefault="007A283C">
      <w:r>
        <w:rPr>
          <w:rFonts w:hint="eastAsia"/>
        </w:rPr>
        <w:t>股权激励情况</w:t>
      </w:r>
    </w:p>
    <w:p w:rsidR="00D739B8" w:rsidRDefault="002525B0" w:rsidP="00D739B8">
      <w:pPr>
        <w:rPr>
          <w:szCs w:val="21"/>
        </w:rPr>
      </w:pPr>
      <w:sdt>
        <w:sdtPr>
          <w:alias w:val="是否适用：股权激励情况[双击切换]"/>
          <w:tag w:val="_GBC_002ad948ce1449c2a805bfbb132b2202"/>
          <w:id w:val="1221783902"/>
          <w:lock w:val="sdtContentLocked"/>
          <w:placeholder>
            <w:docPart w:val="GBC22222222222222222222222222222"/>
          </w:placeholder>
        </w:sdtPr>
        <w:sdtContent>
          <w:r>
            <w:fldChar w:fldCharType="begin"/>
          </w:r>
          <w:r w:rsidR="00D739B8">
            <w:instrText xml:space="preserve">MACROBUTTON  SnrToggleCheckbox □适用 </w:instrText>
          </w:r>
          <w:r>
            <w:fldChar w:fldCharType="end"/>
          </w:r>
          <w:r>
            <w:fldChar w:fldCharType="begin"/>
          </w:r>
          <w:r w:rsidR="00D739B8">
            <w:instrText xml:space="preserve"> MACROBUTTON  SnrToggleCheckbox √不适用 </w:instrText>
          </w:r>
          <w:r>
            <w:fldChar w:fldCharType="end"/>
          </w:r>
        </w:sdtContent>
      </w:sdt>
      <w:bookmarkEnd w:id="41"/>
      <w:bookmarkEnd w:id="42"/>
    </w:p>
    <w:p w:rsidR="0022473E" w:rsidRDefault="0022473E">
      <w:pPr>
        <w:rPr>
          <w:szCs w:val="21"/>
        </w:rPr>
      </w:pPr>
    </w:p>
    <w:sdt>
      <w:sdtPr>
        <w:rPr>
          <w:rFonts w:hint="eastAsia"/>
          <w:szCs w:val="21"/>
        </w:rPr>
        <w:alias w:val="模块:其他说明  "/>
        <w:tag w:val="_SEC_12c50bf247d34661bdbc91376a5f0abc"/>
        <w:id w:val="-1633086024"/>
        <w:lock w:val="sdtLocked"/>
        <w:placeholder>
          <w:docPart w:val="GBC22222222222222222222222222222"/>
        </w:placeholder>
      </w:sdtPr>
      <w:sdtEndPr>
        <w:rPr>
          <w:rFonts w:hint="default"/>
        </w:rPr>
      </w:sdtEndPr>
      <w:sdtContent>
        <w:p w:rsidR="0022473E" w:rsidRDefault="007A283C">
          <w:pPr>
            <w:rPr>
              <w:szCs w:val="21"/>
            </w:rPr>
          </w:pPr>
          <w:r>
            <w:rPr>
              <w:rFonts w:hint="eastAsia"/>
              <w:szCs w:val="21"/>
            </w:rPr>
            <w:t>其他说明</w:t>
          </w:r>
        </w:p>
        <w:sdt>
          <w:sdtPr>
            <w:rPr>
              <w:rFonts w:hint="eastAsia"/>
              <w:szCs w:val="21"/>
            </w:rPr>
            <w:alias w:val="是否适用：股权激励情况的说明[双击切换]"/>
            <w:tag w:val="_GBC_67421581adf34d0f9f06e3042b8d7199"/>
            <w:id w:val="716699854"/>
            <w:lock w:val="sdtContentLocked"/>
            <w:placeholder>
              <w:docPart w:val="GBC22222222222222222222222222222"/>
            </w:placeholder>
          </w:sdtPr>
          <w:sdtContent>
            <w:p w:rsidR="0022473E" w:rsidRDefault="002525B0" w:rsidP="00D739B8">
              <w:pPr>
                <w:rPr>
                  <w:szCs w:val="21"/>
                </w:rPr>
              </w:pPr>
              <w:r>
                <w:rPr>
                  <w:szCs w:val="21"/>
                </w:rPr>
                <w:fldChar w:fldCharType="begin"/>
              </w:r>
              <w:r w:rsidR="00D739B8">
                <w:rPr>
                  <w:szCs w:val="21"/>
                </w:rPr>
                <w:instrText xml:space="preserve">MACROBUTTON  SnrToggleCheckbox □适用 </w:instrText>
              </w:r>
              <w:r>
                <w:rPr>
                  <w:szCs w:val="21"/>
                </w:rPr>
                <w:fldChar w:fldCharType="end"/>
              </w:r>
              <w:r>
                <w:rPr>
                  <w:szCs w:val="21"/>
                </w:rPr>
                <w:fldChar w:fldCharType="begin"/>
              </w:r>
              <w:r w:rsidR="00D739B8">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hint="eastAsia"/>
          <w:bCs/>
          <w:szCs w:val="21"/>
        </w:rPr>
        <w:alias w:val="模块:员工持股计划情况"/>
        <w:tag w:val="_SEC_e76ced04f0774d5494f667355c3809ba"/>
        <w:id w:val="29247997"/>
        <w:lock w:val="sdtLocked"/>
        <w:placeholder>
          <w:docPart w:val="GBC22222222222222222222222222222"/>
        </w:placeholder>
      </w:sdtPr>
      <w:sdtContent>
        <w:p w:rsidR="0022473E" w:rsidRDefault="007A283C">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838742687"/>
            <w:lock w:val="sdtContentLocked"/>
            <w:placeholder>
              <w:docPart w:val="GBC22222222222222222222222222222"/>
            </w:placeholder>
          </w:sdtPr>
          <w:sdtContent>
            <w:p w:rsidR="0022473E" w:rsidRDefault="002525B0" w:rsidP="00D739B8">
              <w:pPr>
                <w:rPr>
                  <w:bCs/>
                  <w:szCs w:val="21"/>
                </w:rPr>
              </w:pPr>
              <w:r>
                <w:rPr>
                  <w:bCs/>
                  <w:szCs w:val="21"/>
                </w:rPr>
                <w:fldChar w:fldCharType="begin"/>
              </w:r>
              <w:r w:rsidR="00D739B8">
                <w:rPr>
                  <w:bCs/>
                  <w:szCs w:val="21"/>
                </w:rPr>
                <w:instrText xml:space="preserve">MACROBUTTON  SnrToggleCheckbox □适用 </w:instrText>
              </w:r>
              <w:r>
                <w:rPr>
                  <w:bCs/>
                  <w:szCs w:val="21"/>
                </w:rPr>
                <w:fldChar w:fldCharType="end"/>
              </w:r>
              <w:r>
                <w:rPr>
                  <w:bCs/>
                  <w:szCs w:val="21"/>
                </w:rPr>
                <w:fldChar w:fldCharType="begin"/>
              </w:r>
              <w:r w:rsidR="00D739B8">
                <w:rPr>
                  <w:bCs/>
                  <w:szCs w:val="21"/>
                </w:rPr>
                <w:instrText xml:space="preserve"> MACROBUTTON  SnrToggleCheckbox √不适用 </w:instrText>
              </w:r>
              <w:r>
                <w:rPr>
                  <w:bCs/>
                  <w:szCs w:val="21"/>
                </w:rPr>
                <w:fldChar w:fldCharType="end"/>
              </w:r>
            </w:p>
          </w:sdtContent>
        </w:sdt>
        <w:p w:rsidR="0022473E" w:rsidRDefault="002525B0">
          <w:pPr>
            <w:rPr>
              <w:bCs/>
              <w:szCs w:val="21"/>
            </w:rPr>
          </w:pPr>
        </w:p>
      </w:sdtContent>
    </w:sdt>
    <w:sdt>
      <w:sdtPr>
        <w:rPr>
          <w:rFonts w:hint="eastAsia"/>
          <w:bCs/>
          <w:szCs w:val="21"/>
        </w:rPr>
        <w:alias w:val="模块:其他激励措施"/>
        <w:tag w:val="_SEC_614d59c9502f4f76b99b0f6a5227009b"/>
        <w:id w:val="29248002"/>
        <w:lock w:val="sdtLocked"/>
        <w:placeholder>
          <w:docPart w:val="GBC22222222222222222222222222222"/>
        </w:placeholder>
      </w:sdtPr>
      <w:sdtContent>
        <w:p w:rsidR="0022473E" w:rsidRDefault="007A283C">
          <w:pPr>
            <w:rPr>
              <w:bCs/>
              <w:szCs w:val="21"/>
            </w:rPr>
          </w:pPr>
          <w:r>
            <w:rPr>
              <w:rFonts w:hint="eastAsia"/>
              <w:bCs/>
              <w:szCs w:val="21"/>
            </w:rPr>
            <w:t>其他激励措施</w:t>
          </w:r>
        </w:p>
        <w:sdt>
          <w:sdtPr>
            <w:rPr>
              <w:szCs w:val="21"/>
            </w:rPr>
            <w:alias w:val="是否适用：其他激励措施[双击切换]"/>
            <w:tag w:val="_GBC_1273f753309d4658962c7982b10fa010"/>
            <w:id w:val="29248017"/>
            <w:lock w:val="sdtContentLocked"/>
            <w:placeholder>
              <w:docPart w:val="GBC22222222222222222222222222222"/>
            </w:placeholder>
          </w:sdtPr>
          <w:sdtContent>
            <w:p w:rsidR="0022473E" w:rsidRDefault="002525B0" w:rsidP="00D739B8">
              <w:pPr>
                <w:rPr>
                  <w:bCs/>
                  <w:szCs w:val="21"/>
                </w:rPr>
              </w:pPr>
              <w:r>
                <w:rPr>
                  <w:szCs w:val="21"/>
                </w:rPr>
                <w:fldChar w:fldCharType="begin"/>
              </w:r>
              <w:r w:rsidR="00D739B8">
                <w:rPr>
                  <w:szCs w:val="21"/>
                </w:rPr>
                <w:instrText xml:space="preserve">MACROBUTTON  SnrToggleCheckbox □适用 </w:instrText>
              </w:r>
              <w:r>
                <w:rPr>
                  <w:szCs w:val="21"/>
                </w:rPr>
                <w:fldChar w:fldCharType="end"/>
              </w:r>
              <w:r>
                <w:rPr>
                  <w:szCs w:val="21"/>
                </w:rPr>
                <w:fldChar w:fldCharType="begin"/>
              </w:r>
              <w:r w:rsidR="00D739B8">
                <w:rPr>
                  <w:szCs w:val="21"/>
                </w:rPr>
                <w:instrText xml:space="preserve"> MACROBUTTON  SnrToggleCheckbox √不适用 </w:instrText>
              </w:r>
              <w:r>
                <w:rPr>
                  <w:szCs w:val="21"/>
                </w:rPr>
                <w:fldChar w:fldCharType="end"/>
              </w:r>
            </w:p>
          </w:sdtContent>
        </w:sdt>
      </w:sdtContent>
    </w:sdt>
    <w:p w:rsidR="0022473E" w:rsidRDefault="0022473E">
      <w:pPr>
        <w:rPr>
          <w:bCs/>
          <w:szCs w:val="21"/>
        </w:rPr>
      </w:pPr>
    </w:p>
    <w:p w:rsidR="0022473E" w:rsidRDefault="007A283C">
      <w:pPr>
        <w:pStyle w:val="2"/>
        <w:numPr>
          <w:ilvl w:val="0"/>
          <w:numId w:val="10"/>
        </w:numPr>
      </w:pPr>
      <w:r>
        <w:rPr>
          <w:rFonts w:hint="eastAsia"/>
        </w:rPr>
        <w:t>重大关联交易</w:t>
      </w:r>
    </w:p>
    <w:p w:rsidR="0022473E" w:rsidRDefault="007A283C">
      <w:pPr>
        <w:pStyle w:val="3"/>
        <w:numPr>
          <w:ilvl w:val="2"/>
          <w:numId w:val="2"/>
        </w:numPr>
        <w:rPr>
          <w:szCs w:val="21"/>
        </w:rPr>
      </w:pPr>
      <w:bookmarkStart w:id="43" w:name="_Toc342565953"/>
      <w:bookmarkStart w:id="44" w:name="_Toc342491961"/>
      <w:r>
        <w:rPr>
          <w:rFonts w:hint="eastAsia"/>
          <w:szCs w:val="21"/>
        </w:rPr>
        <w:t>与日常经营相关的关联交易</w:t>
      </w:r>
      <w:bookmarkEnd w:id="43"/>
      <w:bookmarkEnd w:id="44"/>
    </w:p>
    <w:sdt>
      <w:sdtPr>
        <w:rPr>
          <w:rFonts w:ascii="Calibri" w:eastAsia="宋体" w:hAnsi="Calibri" w:cs="宋体"/>
          <w:b w:val="0"/>
          <w:bCs w:val="0"/>
          <w:kern w:val="0"/>
          <w:sz w:val="24"/>
          <w:szCs w:val="24"/>
        </w:rPr>
        <w:alias w:val="模块:已在临时公告披露且后续实施无进展或变化的事项"/>
        <w:tag w:val="_SEC_9b2b3d5bc53a45ad87e57bafa9cc658c"/>
        <w:id w:val="1598403"/>
        <w:lock w:val="sdtLocked"/>
        <w:placeholder>
          <w:docPart w:val="GBC22222222222222222222222222222"/>
        </w:placeholder>
      </w:sdtPr>
      <w:sdtEndPr>
        <w:rPr>
          <w:rFonts w:ascii="宋体" w:hAnsi="宋体"/>
          <w:sz w:val="21"/>
        </w:rPr>
      </w:sdtEndPr>
      <w:sdtContent>
        <w:p w:rsidR="0022473E" w:rsidRDefault="007A283C">
          <w:pPr>
            <w:pStyle w:val="4"/>
            <w:numPr>
              <w:ilvl w:val="2"/>
              <w:numId w:val="12"/>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2093071994"/>
            <w:lock w:val="sdtContentLocked"/>
            <w:placeholder>
              <w:docPart w:val="GBC22222222222222222222222222222"/>
            </w:placeholder>
          </w:sdtPr>
          <w:sdtContent>
            <w:p w:rsidR="0022473E" w:rsidRDefault="002525B0" w:rsidP="00D739B8">
              <w:r>
                <w:fldChar w:fldCharType="begin"/>
              </w:r>
              <w:r w:rsidR="00D739B8">
                <w:instrText xml:space="preserve">MACROBUTTON  SnrToggleCheckbox □适用 </w:instrText>
              </w:r>
              <w:r>
                <w:fldChar w:fldCharType="end"/>
              </w:r>
              <w:r>
                <w:fldChar w:fldCharType="begin"/>
              </w:r>
              <w:r w:rsidR="00D739B8">
                <w:instrText xml:space="preserve"> MACROBUTTON  SnrToggleCheckbox √不适用 </w:instrText>
              </w:r>
              <w:r>
                <w:fldChar w:fldCharType="end"/>
              </w:r>
            </w:p>
          </w:sdtContent>
        </w:sdt>
      </w:sdtContent>
    </w:sdt>
    <w:p w:rsidR="0022473E" w:rsidRDefault="0022473E">
      <w:pPr>
        <w:rPr>
          <w:szCs w:val="21"/>
        </w:rPr>
      </w:pPr>
    </w:p>
    <w:sdt>
      <w:sdtPr>
        <w:rPr>
          <w:rFonts w:ascii="Calibri" w:eastAsia="宋体" w:hAnsi="Calibri" w:cs="宋体"/>
          <w:b w:val="0"/>
          <w:bCs w:val="0"/>
          <w:kern w:val="0"/>
          <w:sz w:val="24"/>
          <w:szCs w:val="24"/>
        </w:rPr>
        <w:alias w:val="模块:已在临时公告披露，但有后续实施的进展或变化的事项"/>
        <w:tag w:val="_SEC_c2c70cd3f9974feb98c2265569f9b212"/>
        <w:id w:val="1598430"/>
        <w:lock w:val="sdtLocked"/>
        <w:placeholder>
          <w:docPart w:val="GBC22222222222222222222222222222"/>
        </w:placeholder>
      </w:sdtPr>
      <w:sdtEndPr>
        <w:rPr>
          <w:rFonts w:ascii="宋体" w:hAnsi="宋体" w:hint="eastAsia"/>
          <w:sz w:val="21"/>
          <w:szCs w:val="21"/>
        </w:rPr>
      </w:sdtEndPr>
      <w:sdtContent>
        <w:p w:rsidR="0022473E" w:rsidRDefault="007A283C">
          <w:pPr>
            <w:pStyle w:val="4"/>
            <w:numPr>
              <w:ilvl w:val="2"/>
              <w:numId w:val="12"/>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2107795288"/>
            <w:lock w:val="sdtContentLocked"/>
            <w:placeholder>
              <w:docPart w:val="GBC22222222222222222222222222222"/>
            </w:placeholder>
          </w:sdtPr>
          <w:sdtContent>
            <w:p w:rsidR="0022473E" w:rsidRDefault="002525B0">
              <w:pPr>
                <w:rPr>
                  <w:szCs w:val="21"/>
                </w:rPr>
              </w:pPr>
              <w:r>
                <w:rPr>
                  <w:szCs w:val="21"/>
                </w:rPr>
                <w:fldChar w:fldCharType="begin"/>
              </w:r>
              <w:r w:rsidR="00D739B8">
                <w:rPr>
                  <w:szCs w:val="21"/>
                </w:rPr>
                <w:instrText xml:space="preserve">MACROBUTTON  SnrToggleCheckbox √适用 </w:instrText>
              </w:r>
              <w:r>
                <w:rPr>
                  <w:szCs w:val="21"/>
                </w:rPr>
                <w:fldChar w:fldCharType="end"/>
              </w:r>
              <w:r>
                <w:rPr>
                  <w:szCs w:val="21"/>
                </w:rPr>
                <w:fldChar w:fldCharType="begin"/>
              </w:r>
              <w:r w:rsidR="00D739B8">
                <w:rPr>
                  <w:szCs w:val="21"/>
                </w:rPr>
                <w:instrText xml:space="preserve"> MACROBUTTON  SnrToggleCheckbox □不适用 </w:instrText>
              </w:r>
              <w:r>
                <w:rPr>
                  <w:szCs w:val="21"/>
                </w:rPr>
                <w:fldChar w:fldCharType="end"/>
              </w:r>
            </w:p>
          </w:sdtContent>
        </w:sdt>
        <w:sdt>
          <w:sdtPr>
            <w:rPr>
              <w:rFonts w:hint="eastAsia"/>
              <w:szCs w:val="21"/>
            </w:rPr>
            <w:alias w:val="与日常经营相关的关联交易事项已在临时报告披露，后续实施的进展或变化"/>
            <w:tag w:val="_GBC_5fbfc287aede44a486960ae219233887"/>
            <w:id w:val="1598237"/>
            <w:lock w:val="sdtLocked"/>
            <w:placeholder>
              <w:docPart w:val="GBC22222222222222222222222222222"/>
            </w:placeholder>
          </w:sdtPr>
          <w:sdtContent>
            <w:p w:rsidR="00D739B8" w:rsidRDefault="00D739B8" w:rsidP="00D739B8">
              <w:pPr>
                <w:ind w:firstLineChars="200" w:firstLine="420"/>
                <w:jc w:val="both"/>
                <w:rPr>
                  <w:szCs w:val="21"/>
                </w:rPr>
              </w:pPr>
              <w:r w:rsidRPr="003445C3">
                <w:rPr>
                  <w:rFonts w:hint="eastAsia"/>
                  <w:szCs w:val="21"/>
                </w:rPr>
                <w:t>202</w:t>
              </w:r>
              <w:r w:rsidRPr="00306A42">
                <w:rPr>
                  <w:rFonts w:hint="eastAsia"/>
                  <w:szCs w:val="21"/>
                </w:rPr>
                <w:t>0年4月13日，公司第八届董事会第二次会议审议通过了《公司2020年度日常关联交易预计情况的议案</w:t>
              </w:r>
              <w:r w:rsidRPr="00306A42">
                <w:rPr>
                  <w:rFonts w:hint="eastAsia"/>
                  <w:color w:val="000000"/>
                  <w:szCs w:val="21"/>
                </w:rPr>
                <w:t>》</w:t>
              </w:r>
              <w:r>
                <w:rPr>
                  <w:rFonts w:hint="eastAsia"/>
                  <w:color w:val="000000"/>
                  <w:szCs w:val="21"/>
                </w:rPr>
                <w:t>和《</w:t>
              </w:r>
              <w:r w:rsidRPr="00327034">
                <w:rPr>
                  <w:rFonts w:hint="eastAsia"/>
                  <w:szCs w:val="20"/>
                </w:rPr>
                <w:t>公司2020年度预计在关联银行开展存款业务的议案</w:t>
              </w:r>
              <w:r>
                <w:rPr>
                  <w:rFonts w:hint="eastAsia"/>
                  <w:szCs w:val="20"/>
                </w:rPr>
                <w:t>》</w:t>
              </w:r>
              <w:r w:rsidRPr="00306A42">
                <w:rPr>
                  <w:rFonts w:hint="eastAsia"/>
                  <w:color w:val="000000"/>
                  <w:szCs w:val="21"/>
                </w:rPr>
                <w:t>；</w:t>
              </w:r>
              <w:r w:rsidRPr="00306A42">
                <w:rPr>
                  <w:rFonts w:hint="eastAsia"/>
                  <w:szCs w:val="21"/>
                </w:rPr>
                <w:t>2020年4月24日，公司第八届董事会第三次临时会议审议通过了《关于增加公司2020年度日常关联交易预计金额的议案》。具体内容详见公司于2020年4月15日和25日在相关媒体和</w:t>
              </w:r>
              <w:r w:rsidRPr="00306A42">
                <w:rPr>
                  <w:szCs w:val="21"/>
                </w:rPr>
                <w:t>上海证券交易所网站（www.sse.com.cn）披露</w:t>
              </w:r>
              <w:r w:rsidRPr="00306A42">
                <w:rPr>
                  <w:rFonts w:hint="eastAsia"/>
                  <w:szCs w:val="21"/>
                </w:rPr>
                <w:t>的相关公告。</w:t>
              </w:r>
            </w:p>
            <w:p w:rsidR="00D739B8" w:rsidRDefault="00D739B8" w:rsidP="00D739B8">
              <w:pPr>
                <w:ind w:firstLineChars="200" w:firstLine="420"/>
                <w:rPr>
                  <w:szCs w:val="21"/>
                </w:rPr>
              </w:pPr>
              <w:r>
                <w:rPr>
                  <w:rFonts w:hint="eastAsia"/>
                  <w:szCs w:val="21"/>
                </w:rPr>
                <w:t>截至报告期末，上述日常关联交易的执行情况如下：</w:t>
              </w:r>
            </w:p>
            <w:p w:rsidR="00D739B8" w:rsidRDefault="00D739B8" w:rsidP="001B4A7E">
              <w:pPr>
                <w:ind w:firstLineChars="200" w:firstLine="420"/>
                <w:rPr>
                  <w:szCs w:val="21"/>
                </w:rPr>
              </w:pPr>
              <w:r>
                <w:rPr>
                  <w:rFonts w:hint="eastAsia"/>
                  <w:szCs w:val="21"/>
                </w:rPr>
                <w:t>（1）</w:t>
              </w:r>
              <w:r w:rsidR="002E7C81">
                <w:rPr>
                  <w:rFonts w:hint="eastAsia"/>
                  <w:szCs w:val="21"/>
                </w:rPr>
                <w:t>采购商品、接受劳务情况</w:t>
              </w:r>
            </w:p>
            <w:p w:rsidR="00D739B8" w:rsidRDefault="00D739B8" w:rsidP="00D739B8">
              <w:pPr>
                <w:jc w:val="right"/>
                <w:rPr>
                  <w:szCs w:val="21"/>
                </w:rPr>
              </w:pPr>
              <w:r>
                <w:rPr>
                  <w:rFonts w:hint="eastAsia"/>
                  <w:szCs w:val="21"/>
                </w:rPr>
                <w:t>单位：万元 币种：人民币</w:t>
              </w:r>
            </w:p>
            <w:tbl>
              <w:tblPr>
                <w:tblStyle w:val="a6"/>
                <w:tblW w:w="9039" w:type="dxa"/>
                <w:tblLook w:val="04A0"/>
              </w:tblPr>
              <w:tblGrid>
                <w:gridCol w:w="2093"/>
                <w:gridCol w:w="2127"/>
                <w:gridCol w:w="1134"/>
                <w:gridCol w:w="1417"/>
                <w:gridCol w:w="1134"/>
                <w:gridCol w:w="1134"/>
              </w:tblGrid>
              <w:tr w:rsidR="005B0269" w:rsidRPr="00741590" w:rsidTr="001B4A7E">
                <w:trPr>
                  <w:trHeight w:val="284"/>
                </w:trPr>
                <w:tc>
                  <w:tcPr>
                    <w:tcW w:w="2093" w:type="dxa"/>
                    <w:vMerge w:val="restart"/>
                    <w:vAlign w:val="center"/>
                  </w:tcPr>
                  <w:p w:rsidR="005B0269" w:rsidRPr="00741590" w:rsidRDefault="005B0269" w:rsidP="00805BCF">
                    <w:pPr>
                      <w:spacing w:line="240" w:lineRule="exact"/>
                      <w:jc w:val="center"/>
                      <w:rPr>
                        <w:sz w:val="18"/>
                        <w:szCs w:val="18"/>
                      </w:rPr>
                    </w:pPr>
                    <w:r>
                      <w:rPr>
                        <w:rFonts w:hint="eastAsia"/>
                        <w:sz w:val="18"/>
                        <w:szCs w:val="18"/>
                      </w:rPr>
                      <w:t>关联方</w:t>
                    </w:r>
                  </w:p>
                </w:tc>
                <w:tc>
                  <w:tcPr>
                    <w:tcW w:w="2127" w:type="dxa"/>
                    <w:vMerge w:val="restart"/>
                    <w:vAlign w:val="center"/>
                  </w:tcPr>
                  <w:p w:rsidR="005B0269" w:rsidRPr="00741590" w:rsidRDefault="005B0269" w:rsidP="00805BCF">
                    <w:pPr>
                      <w:spacing w:line="240" w:lineRule="exact"/>
                      <w:jc w:val="center"/>
                      <w:rPr>
                        <w:sz w:val="18"/>
                        <w:szCs w:val="18"/>
                      </w:rPr>
                    </w:pPr>
                    <w:r w:rsidRPr="00741590">
                      <w:rPr>
                        <w:rFonts w:hint="eastAsia"/>
                        <w:sz w:val="18"/>
                        <w:szCs w:val="18"/>
                      </w:rPr>
                      <w:t>关联关系</w:t>
                    </w:r>
                  </w:p>
                </w:tc>
                <w:tc>
                  <w:tcPr>
                    <w:tcW w:w="1134" w:type="dxa"/>
                    <w:vMerge w:val="restart"/>
                    <w:vAlign w:val="center"/>
                  </w:tcPr>
                  <w:p w:rsidR="005B0269" w:rsidRDefault="005B0269" w:rsidP="00805BCF">
                    <w:pPr>
                      <w:spacing w:line="240" w:lineRule="exact"/>
                      <w:jc w:val="center"/>
                      <w:rPr>
                        <w:sz w:val="18"/>
                        <w:szCs w:val="18"/>
                      </w:rPr>
                    </w:pPr>
                    <w:r w:rsidRPr="00741590">
                      <w:rPr>
                        <w:rFonts w:hint="eastAsia"/>
                        <w:sz w:val="18"/>
                        <w:szCs w:val="18"/>
                      </w:rPr>
                      <w:t>关联交易</w:t>
                    </w:r>
                  </w:p>
                  <w:p w:rsidR="005B0269" w:rsidRPr="00741590" w:rsidRDefault="005B0269" w:rsidP="00805BCF">
                    <w:pPr>
                      <w:spacing w:line="240" w:lineRule="exact"/>
                      <w:jc w:val="center"/>
                      <w:rPr>
                        <w:sz w:val="18"/>
                        <w:szCs w:val="18"/>
                      </w:rPr>
                    </w:pPr>
                    <w:r w:rsidRPr="00741590">
                      <w:rPr>
                        <w:rFonts w:hint="eastAsia"/>
                        <w:sz w:val="18"/>
                        <w:szCs w:val="18"/>
                      </w:rPr>
                      <w:t>类</w:t>
                    </w:r>
                    <w:r>
                      <w:rPr>
                        <w:rFonts w:hint="eastAsia"/>
                        <w:sz w:val="18"/>
                        <w:szCs w:val="18"/>
                      </w:rPr>
                      <w:t>别</w:t>
                    </w:r>
                  </w:p>
                </w:tc>
                <w:tc>
                  <w:tcPr>
                    <w:tcW w:w="1417" w:type="dxa"/>
                    <w:vMerge w:val="restart"/>
                    <w:vAlign w:val="center"/>
                  </w:tcPr>
                  <w:p w:rsidR="005B0269" w:rsidRPr="00741590" w:rsidRDefault="005B0269" w:rsidP="00805BCF">
                    <w:pPr>
                      <w:spacing w:line="240" w:lineRule="exact"/>
                      <w:jc w:val="center"/>
                      <w:rPr>
                        <w:sz w:val="18"/>
                        <w:szCs w:val="18"/>
                      </w:rPr>
                    </w:pPr>
                    <w:r w:rsidRPr="00741590">
                      <w:rPr>
                        <w:rFonts w:hint="eastAsia"/>
                        <w:sz w:val="18"/>
                        <w:szCs w:val="18"/>
                      </w:rPr>
                      <w:t>关联交易内容</w:t>
                    </w:r>
                  </w:p>
                </w:tc>
                <w:tc>
                  <w:tcPr>
                    <w:tcW w:w="2268" w:type="dxa"/>
                    <w:gridSpan w:val="2"/>
                    <w:vAlign w:val="center"/>
                  </w:tcPr>
                  <w:p w:rsidR="005B0269" w:rsidRPr="00741590" w:rsidRDefault="005B0269" w:rsidP="00805BCF">
                    <w:pPr>
                      <w:spacing w:line="240" w:lineRule="exact"/>
                      <w:jc w:val="center"/>
                      <w:rPr>
                        <w:sz w:val="18"/>
                        <w:szCs w:val="18"/>
                      </w:rPr>
                    </w:pPr>
                    <w:r>
                      <w:rPr>
                        <w:rFonts w:hint="eastAsia"/>
                        <w:sz w:val="18"/>
                        <w:szCs w:val="18"/>
                      </w:rPr>
                      <w:t>2020年度</w:t>
                    </w:r>
                  </w:p>
                </w:tc>
              </w:tr>
              <w:tr w:rsidR="005B0269" w:rsidRPr="00741590" w:rsidTr="001B4A7E">
                <w:trPr>
                  <w:trHeight w:val="284"/>
                </w:trPr>
                <w:tc>
                  <w:tcPr>
                    <w:tcW w:w="2093" w:type="dxa"/>
                    <w:vMerge/>
                    <w:vAlign w:val="center"/>
                  </w:tcPr>
                  <w:p w:rsidR="005B0269" w:rsidRPr="00741590" w:rsidRDefault="005B0269" w:rsidP="00805BCF">
                    <w:pPr>
                      <w:spacing w:line="240" w:lineRule="exact"/>
                      <w:jc w:val="center"/>
                      <w:rPr>
                        <w:sz w:val="18"/>
                        <w:szCs w:val="18"/>
                      </w:rPr>
                    </w:pPr>
                  </w:p>
                </w:tc>
                <w:tc>
                  <w:tcPr>
                    <w:tcW w:w="2127" w:type="dxa"/>
                    <w:vMerge/>
                    <w:vAlign w:val="center"/>
                  </w:tcPr>
                  <w:p w:rsidR="005B0269" w:rsidRPr="00741590" w:rsidRDefault="005B0269" w:rsidP="00805BCF">
                    <w:pPr>
                      <w:spacing w:line="240" w:lineRule="exact"/>
                      <w:jc w:val="center"/>
                      <w:rPr>
                        <w:sz w:val="18"/>
                        <w:szCs w:val="18"/>
                      </w:rPr>
                    </w:pPr>
                  </w:p>
                </w:tc>
                <w:tc>
                  <w:tcPr>
                    <w:tcW w:w="1134" w:type="dxa"/>
                    <w:vMerge/>
                    <w:vAlign w:val="center"/>
                  </w:tcPr>
                  <w:p w:rsidR="005B0269" w:rsidRPr="00741590" w:rsidRDefault="005B0269" w:rsidP="00805BCF">
                    <w:pPr>
                      <w:spacing w:line="240" w:lineRule="exact"/>
                      <w:jc w:val="center"/>
                      <w:rPr>
                        <w:sz w:val="18"/>
                        <w:szCs w:val="18"/>
                      </w:rPr>
                    </w:pPr>
                  </w:p>
                </w:tc>
                <w:tc>
                  <w:tcPr>
                    <w:tcW w:w="1417" w:type="dxa"/>
                    <w:vMerge/>
                    <w:vAlign w:val="center"/>
                  </w:tcPr>
                  <w:p w:rsidR="005B0269" w:rsidRPr="00741590" w:rsidRDefault="005B0269" w:rsidP="00805BCF">
                    <w:pPr>
                      <w:spacing w:line="240" w:lineRule="exact"/>
                      <w:jc w:val="center"/>
                      <w:rPr>
                        <w:sz w:val="18"/>
                        <w:szCs w:val="18"/>
                      </w:rPr>
                    </w:pPr>
                  </w:p>
                </w:tc>
                <w:tc>
                  <w:tcPr>
                    <w:tcW w:w="1134" w:type="dxa"/>
                    <w:vAlign w:val="center"/>
                  </w:tcPr>
                  <w:p w:rsidR="005B0269" w:rsidRPr="00741590" w:rsidRDefault="005B0269" w:rsidP="00805BCF">
                    <w:pPr>
                      <w:spacing w:line="240" w:lineRule="exact"/>
                      <w:jc w:val="center"/>
                      <w:rPr>
                        <w:sz w:val="18"/>
                        <w:szCs w:val="18"/>
                      </w:rPr>
                    </w:pPr>
                    <w:r>
                      <w:rPr>
                        <w:rFonts w:hint="eastAsia"/>
                        <w:sz w:val="18"/>
                        <w:szCs w:val="18"/>
                      </w:rPr>
                      <w:t>预计金额</w:t>
                    </w:r>
                  </w:p>
                </w:tc>
                <w:tc>
                  <w:tcPr>
                    <w:tcW w:w="1134" w:type="dxa"/>
                    <w:vAlign w:val="center"/>
                  </w:tcPr>
                  <w:p w:rsidR="005B0269" w:rsidRPr="00741590" w:rsidRDefault="005B0269" w:rsidP="00805BCF">
                    <w:pPr>
                      <w:spacing w:line="240" w:lineRule="exact"/>
                      <w:jc w:val="center"/>
                      <w:rPr>
                        <w:sz w:val="18"/>
                        <w:szCs w:val="18"/>
                      </w:rPr>
                    </w:pPr>
                    <w:r>
                      <w:rPr>
                        <w:rFonts w:hint="eastAsia"/>
                        <w:sz w:val="18"/>
                        <w:szCs w:val="18"/>
                      </w:rPr>
                      <w:t>实际发生额</w:t>
                    </w:r>
                  </w:p>
                </w:tc>
              </w:tr>
              <w:tr w:rsidR="005B0269" w:rsidRPr="00741590" w:rsidTr="001B4A7E">
                <w:trPr>
                  <w:trHeight w:val="284"/>
                </w:trPr>
                <w:tc>
                  <w:tcPr>
                    <w:tcW w:w="2093" w:type="dxa"/>
                    <w:vAlign w:val="center"/>
                  </w:tcPr>
                  <w:p w:rsidR="005B0269" w:rsidRPr="00741590" w:rsidRDefault="005B0269" w:rsidP="00805BCF">
                    <w:pPr>
                      <w:spacing w:line="240" w:lineRule="exact"/>
                      <w:rPr>
                        <w:sz w:val="18"/>
                        <w:szCs w:val="18"/>
                      </w:rPr>
                    </w:pPr>
                    <w:r w:rsidRPr="00741590">
                      <w:rPr>
                        <w:sz w:val="18"/>
                        <w:szCs w:val="18"/>
                      </w:rPr>
                      <w:t>海峡金桥财产保险股份有限公司</w:t>
                    </w:r>
                  </w:p>
                </w:tc>
                <w:tc>
                  <w:tcPr>
                    <w:tcW w:w="2127" w:type="dxa"/>
                    <w:vAlign w:val="center"/>
                  </w:tcPr>
                  <w:p w:rsidR="005B0269" w:rsidRPr="00741590" w:rsidRDefault="005B0269" w:rsidP="00805BCF">
                    <w:pPr>
                      <w:spacing w:line="240" w:lineRule="exact"/>
                      <w:rPr>
                        <w:sz w:val="18"/>
                        <w:szCs w:val="18"/>
                      </w:rPr>
                    </w:pPr>
                    <w:r w:rsidRPr="00741590">
                      <w:rPr>
                        <w:sz w:val="18"/>
                        <w:szCs w:val="18"/>
                      </w:rPr>
                      <w:t>母公司为其第一大股东</w:t>
                    </w:r>
                  </w:p>
                </w:tc>
                <w:tc>
                  <w:tcPr>
                    <w:tcW w:w="1134" w:type="dxa"/>
                    <w:vAlign w:val="center"/>
                  </w:tcPr>
                  <w:p w:rsidR="005B0269" w:rsidRPr="00741590" w:rsidRDefault="005B0269" w:rsidP="00805BCF">
                    <w:pPr>
                      <w:spacing w:line="240" w:lineRule="exact"/>
                      <w:jc w:val="center"/>
                      <w:rPr>
                        <w:sz w:val="18"/>
                        <w:szCs w:val="18"/>
                      </w:rPr>
                    </w:pPr>
                    <w:r w:rsidRPr="00741590">
                      <w:rPr>
                        <w:sz w:val="18"/>
                        <w:szCs w:val="18"/>
                      </w:rPr>
                      <w:t>购买商品</w:t>
                    </w:r>
                  </w:p>
                </w:tc>
                <w:tc>
                  <w:tcPr>
                    <w:tcW w:w="1417" w:type="dxa"/>
                    <w:vAlign w:val="center"/>
                  </w:tcPr>
                  <w:p w:rsidR="005B0269" w:rsidRPr="00741590" w:rsidRDefault="005B0269" w:rsidP="00805BCF">
                    <w:pPr>
                      <w:spacing w:line="240" w:lineRule="exact"/>
                      <w:jc w:val="center"/>
                      <w:rPr>
                        <w:sz w:val="18"/>
                        <w:szCs w:val="18"/>
                      </w:rPr>
                    </w:pPr>
                    <w:r w:rsidRPr="00741590">
                      <w:rPr>
                        <w:sz w:val="18"/>
                        <w:szCs w:val="18"/>
                      </w:rPr>
                      <w:t>保险费</w:t>
                    </w:r>
                  </w:p>
                </w:tc>
                <w:tc>
                  <w:tcPr>
                    <w:tcW w:w="1134" w:type="dxa"/>
                    <w:vAlign w:val="center"/>
                  </w:tcPr>
                  <w:p w:rsidR="005B0269" w:rsidRPr="007327F3" w:rsidRDefault="005B0269" w:rsidP="00805BCF">
                    <w:pPr>
                      <w:spacing w:line="240" w:lineRule="exact"/>
                      <w:jc w:val="right"/>
                      <w:rPr>
                        <w:sz w:val="18"/>
                        <w:szCs w:val="18"/>
                      </w:rPr>
                    </w:pPr>
                    <w:r w:rsidRPr="007327F3">
                      <w:rPr>
                        <w:rFonts w:hint="eastAsia"/>
                        <w:sz w:val="18"/>
                        <w:szCs w:val="18"/>
                      </w:rPr>
                      <w:t>1,177.05</w:t>
                    </w:r>
                  </w:p>
                </w:tc>
                <w:tc>
                  <w:tcPr>
                    <w:tcW w:w="1134" w:type="dxa"/>
                    <w:vAlign w:val="center"/>
                  </w:tcPr>
                  <w:p w:rsidR="005B0269" w:rsidRPr="009F362D" w:rsidRDefault="005B0269" w:rsidP="009F362D">
                    <w:pPr>
                      <w:spacing w:line="240" w:lineRule="exact"/>
                      <w:jc w:val="right"/>
                      <w:rPr>
                        <w:sz w:val="18"/>
                        <w:szCs w:val="18"/>
                      </w:rPr>
                    </w:pPr>
                    <w:r w:rsidRPr="009F362D">
                      <w:rPr>
                        <w:rFonts w:hint="eastAsia"/>
                        <w:sz w:val="18"/>
                        <w:szCs w:val="18"/>
                      </w:rPr>
                      <w:t>1,</w:t>
                    </w:r>
                    <w:r w:rsidR="009F362D" w:rsidRPr="009F362D">
                      <w:rPr>
                        <w:rFonts w:hint="eastAsia"/>
                        <w:sz w:val="18"/>
                        <w:szCs w:val="18"/>
                      </w:rPr>
                      <w:t>160</w:t>
                    </w:r>
                    <w:r w:rsidRPr="009F362D">
                      <w:rPr>
                        <w:rFonts w:hint="eastAsia"/>
                        <w:sz w:val="18"/>
                        <w:szCs w:val="18"/>
                      </w:rPr>
                      <w:t>.</w:t>
                    </w:r>
                    <w:r w:rsidR="009F362D" w:rsidRPr="009F362D">
                      <w:rPr>
                        <w:rFonts w:hint="eastAsia"/>
                        <w:sz w:val="18"/>
                        <w:szCs w:val="18"/>
                      </w:rPr>
                      <w:t>91</w:t>
                    </w:r>
                  </w:p>
                </w:tc>
              </w:tr>
              <w:tr w:rsidR="005B0269" w:rsidRPr="00741590" w:rsidTr="001B4A7E">
                <w:trPr>
                  <w:trHeight w:val="284"/>
                </w:trPr>
                <w:tc>
                  <w:tcPr>
                    <w:tcW w:w="2093" w:type="dxa"/>
                    <w:vAlign w:val="center"/>
                  </w:tcPr>
                  <w:p w:rsidR="005B0269" w:rsidRPr="00741590" w:rsidRDefault="005B0269" w:rsidP="00805BCF">
                    <w:pPr>
                      <w:spacing w:line="240" w:lineRule="exact"/>
                      <w:rPr>
                        <w:sz w:val="18"/>
                        <w:szCs w:val="18"/>
                      </w:rPr>
                    </w:pPr>
                    <w:r w:rsidRPr="00741590">
                      <w:rPr>
                        <w:sz w:val="18"/>
                        <w:szCs w:val="18"/>
                      </w:rPr>
                      <w:t>福建中闽建发物业有限公司</w:t>
                    </w:r>
                  </w:p>
                </w:tc>
                <w:tc>
                  <w:tcPr>
                    <w:tcW w:w="2127" w:type="dxa"/>
                    <w:vAlign w:val="center"/>
                  </w:tcPr>
                  <w:p w:rsidR="005B0269" w:rsidRPr="00741590" w:rsidRDefault="005B0269" w:rsidP="00805BCF">
                    <w:pPr>
                      <w:spacing w:line="240" w:lineRule="exact"/>
                      <w:rPr>
                        <w:sz w:val="18"/>
                        <w:szCs w:val="18"/>
                      </w:rPr>
                    </w:pPr>
                    <w:r w:rsidRPr="00741590">
                      <w:rPr>
                        <w:sz w:val="18"/>
                        <w:szCs w:val="18"/>
                      </w:rPr>
                      <w:t>母公司的二级子公司</w:t>
                    </w:r>
                  </w:p>
                </w:tc>
                <w:tc>
                  <w:tcPr>
                    <w:tcW w:w="1134" w:type="dxa"/>
                    <w:vAlign w:val="center"/>
                  </w:tcPr>
                  <w:p w:rsidR="005B0269" w:rsidRPr="00741590" w:rsidRDefault="005B0269" w:rsidP="00805BCF">
                    <w:pPr>
                      <w:spacing w:line="240" w:lineRule="exact"/>
                      <w:jc w:val="center"/>
                      <w:rPr>
                        <w:sz w:val="18"/>
                        <w:szCs w:val="18"/>
                      </w:rPr>
                    </w:pPr>
                    <w:r w:rsidRPr="00741590">
                      <w:rPr>
                        <w:sz w:val="18"/>
                        <w:szCs w:val="18"/>
                      </w:rPr>
                      <w:t>接受劳务</w:t>
                    </w:r>
                  </w:p>
                </w:tc>
                <w:tc>
                  <w:tcPr>
                    <w:tcW w:w="1417" w:type="dxa"/>
                    <w:vAlign w:val="center"/>
                  </w:tcPr>
                  <w:p w:rsidR="005B0269" w:rsidRPr="00741590" w:rsidRDefault="005B0269" w:rsidP="00805BCF">
                    <w:pPr>
                      <w:spacing w:line="240" w:lineRule="exact"/>
                      <w:jc w:val="center"/>
                      <w:rPr>
                        <w:sz w:val="18"/>
                        <w:szCs w:val="18"/>
                      </w:rPr>
                    </w:pPr>
                    <w:r w:rsidRPr="00741590">
                      <w:rPr>
                        <w:sz w:val="18"/>
                        <w:szCs w:val="18"/>
                      </w:rPr>
                      <w:t>物业安保费等</w:t>
                    </w:r>
                  </w:p>
                </w:tc>
                <w:tc>
                  <w:tcPr>
                    <w:tcW w:w="1134" w:type="dxa"/>
                    <w:vAlign w:val="center"/>
                  </w:tcPr>
                  <w:p w:rsidR="005B0269" w:rsidRPr="00741590" w:rsidRDefault="005B0269" w:rsidP="00805BCF">
                    <w:pPr>
                      <w:spacing w:line="240" w:lineRule="exact"/>
                      <w:jc w:val="right"/>
                      <w:rPr>
                        <w:sz w:val="18"/>
                        <w:szCs w:val="18"/>
                      </w:rPr>
                    </w:pPr>
                    <w:r w:rsidRPr="00741590">
                      <w:rPr>
                        <w:rFonts w:hint="eastAsia"/>
                        <w:sz w:val="18"/>
                        <w:szCs w:val="18"/>
                      </w:rPr>
                      <w:t>41.80</w:t>
                    </w:r>
                  </w:p>
                </w:tc>
                <w:tc>
                  <w:tcPr>
                    <w:tcW w:w="1134" w:type="dxa"/>
                    <w:vAlign w:val="center"/>
                  </w:tcPr>
                  <w:p w:rsidR="005B0269" w:rsidRPr="009F362D" w:rsidRDefault="005B0269" w:rsidP="00805BCF">
                    <w:pPr>
                      <w:spacing w:line="240" w:lineRule="exact"/>
                      <w:jc w:val="right"/>
                      <w:rPr>
                        <w:sz w:val="18"/>
                        <w:szCs w:val="18"/>
                      </w:rPr>
                    </w:pPr>
                    <w:r w:rsidRPr="009F362D">
                      <w:rPr>
                        <w:rFonts w:hint="eastAsia"/>
                        <w:sz w:val="18"/>
                        <w:szCs w:val="18"/>
                      </w:rPr>
                      <w:t>45.30</w:t>
                    </w:r>
                  </w:p>
                </w:tc>
              </w:tr>
              <w:tr w:rsidR="005B0269" w:rsidRPr="00741590" w:rsidTr="001B4A7E">
                <w:trPr>
                  <w:trHeight w:val="284"/>
                </w:trPr>
                <w:tc>
                  <w:tcPr>
                    <w:tcW w:w="6771" w:type="dxa"/>
                    <w:gridSpan w:val="4"/>
                    <w:vAlign w:val="center"/>
                  </w:tcPr>
                  <w:p w:rsidR="005B0269" w:rsidRPr="00741590" w:rsidRDefault="005B0269" w:rsidP="00805BCF">
                    <w:pPr>
                      <w:spacing w:line="240" w:lineRule="exact"/>
                      <w:jc w:val="center"/>
                      <w:rPr>
                        <w:sz w:val="18"/>
                        <w:szCs w:val="18"/>
                      </w:rPr>
                    </w:pPr>
                    <w:r>
                      <w:rPr>
                        <w:rFonts w:hint="eastAsia"/>
                        <w:sz w:val="18"/>
                        <w:szCs w:val="18"/>
                      </w:rPr>
                      <w:t>合计</w:t>
                    </w:r>
                  </w:p>
                </w:tc>
                <w:tc>
                  <w:tcPr>
                    <w:tcW w:w="1134" w:type="dxa"/>
                    <w:vAlign w:val="center"/>
                  </w:tcPr>
                  <w:p w:rsidR="005B0269" w:rsidRPr="00741590" w:rsidRDefault="002525B0" w:rsidP="00805BCF">
                    <w:pPr>
                      <w:spacing w:line="240" w:lineRule="exact"/>
                      <w:jc w:val="right"/>
                      <w:rPr>
                        <w:sz w:val="18"/>
                        <w:szCs w:val="18"/>
                      </w:rPr>
                    </w:pPr>
                    <w:r>
                      <w:rPr>
                        <w:sz w:val="18"/>
                        <w:szCs w:val="18"/>
                      </w:rPr>
                      <w:fldChar w:fldCharType="begin"/>
                    </w:r>
                    <w:r w:rsidR="005B0269">
                      <w:rPr>
                        <w:sz w:val="18"/>
                        <w:szCs w:val="18"/>
                      </w:rPr>
                      <w:instrText xml:space="preserve"> =SUM(ABOVE) </w:instrText>
                    </w:r>
                    <w:r>
                      <w:rPr>
                        <w:sz w:val="18"/>
                        <w:szCs w:val="18"/>
                      </w:rPr>
                      <w:fldChar w:fldCharType="separate"/>
                    </w:r>
                    <w:r w:rsidR="005B0269">
                      <w:rPr>
                        <w:noProof/>
                        <w:sz w:val="18"/>
                        <w:szCs w:val="18"/>
                      </w:rPr>
                      <w:t>1,218.85</w:t>
                    </w:r>
                    <w:r>
                      <w:rPr>
                        <w:sz w:val="18"/>
                        <w:szCs w:val="18"/>
                      </w:rPr>
                      <w:fldChar w:fldCharType="end"/>
                    </w:r>
                  </w:p>
                </w:tc>
                <w:tc>
                  <w:tcPr>
                    <w:tcW w:w="1134" w:type="dxa"/>
                    <w:vAlign w:val="center"/>
                  </w:tcPr>
                  <w:p w:rsidR="005B0269" w:rsidRPr="009F362D" w:rsidRDefault="002525B0" w:rsidP="009F362D">
                    <w:pPr>
                      <w:spacing w:line="240" w:lineRule="exact"/>
                      <w:jc w:val="right"/>
                      <w:rPr>
                        <w:sz w:val="18"/>
                        <w:szCs w:val="18"/>
                      </w:rPr>
                    </w:pPr>
                    <w:r w:rsidRPr="009F362D">
                      <w:rPr>
                        <w:sz w:val="18"/>
                        <w:szCs w:val="18"/>
                      </w:rPr>
                      <w:fldChar w:fldCharType="begin"/>
                    </w:r>
                    <w:r w:rsidR="009F362D" w:rsidRPr="009F362D">
                      <w:rPr>
                        <w:sz w:val="18"/>
                        <w:szCs w:val="18"/>
                      </w:rPr>
                      <w:instrText xml:space="preserve"> =SUM(ABOVE) </w:instrText>
                    </w:r>
                    <w:r w:rsidRPr="009F362D">
                      <w:rPr>
                        <w:sz w:val="18"/>
                        <w:szCs w:val="18"/>
                      </w:rPr>
                      <w:fldChar w:fldCharType="separate"/>
                    </w:r>
                    <w:r w:rsidR="009F362D" w:rsidRPr="009F362D">
                      <w:rPr>
                        <w:noProof/>
                        <w:sz w:val="18"/>
                        <w:szCs w:val="18"/>
                      </w:rPr>
                      <w:t>1,206.21</w:t>
                    </w:r>
                    <w:r w:rsidRPr="009F362D">
                      <w:rPr>
                        <w:sz w:val="18"/>
                        <w:szCs w:val="18"/>
                      </w:rPr>
                      <w:fldChar w:fldCharType="end"/>
                    </w:r>
                  </w:p>
                </w:tc>
              </w:tr>
            </w:tbl>
            <w:p w:rsidR="00A361A3" w:rsidRDefault="00A361A3" w:rsidP="00A361A3">
              <w:pPr>
                <w:spacing w:before="240"/>
                <w:ind w:firstLineChars="200" w:firstLine="420"/>
              </w:pPr>
              <w:r>
                <w:rPr>
                  <w:rFonts w:hint="eastAsia"/>
                </w:rPr>
                <w:t>（2）关联租赁情况</w:t>
              </w:r>
            </w:p>
            <w:p w:rsidR="001B4A7E" w:rsidRDefault="001B4A7E" w:rsidP="001B4A7E">
              <w:pPr>
                <w:ind w:firstLineChars="200" w:firstLine="420"/>
                <w:jc w:val="right"/>
              </w:pPr>
              <w:r>
                <w:rPr>
                  <w:rFonts w:hint="eastAsia"/>
                  <w:szCs w:val="21"/>
                </w:rPr>
                <w:t>单位：万元 币种：人民币</w:t>
              </w:r>
            </w:p>
            <w:tbl>
              <w:tblPr>
                <w:tblStyle w:val="a6"/>
                <w:tblW w:w="9039" w:type="dxa"/>
                <w:tblLook w:val="04A0"/>
              </w:tblPr>
              <w:tblGrid>
                <w:gridCol w:w="2093"/>
                <w:gridCol w:w="2127"/>
                <w:gridCol w:w="1134"/>
                <w:gridCol w:w="1417"/>
                <w:gridCol w:w="1134"/>
                <w:gridCol w:w="1134"/>
              </w:tblGrid>
              <w:tr w:rsidR="00A361A3" w:rsidRPr="00741590" w:rsidTr="001B4A7E">
                <w:trPr>
                  <w:trHeight w:val="284"/>
                </w:trPr>
                <w:tc>
                  <w:tcPr>
                    <w:tcW w:w="2093" w:type="dxa"/>
                    <w:vMerge w:val="restart"/>
                    <w:vAlign w:val="center"/>
                  </w:tcPr>
                  <w:p w:rsidR="00A361A3" w:rsidRPr="00741590" w:rsidRDefault="00A361A3" w:rsidP="003040DC">
                    <w:pPr>
                      <w:spacing w:line="240" w:lineRule="exact"/>
                      <w:jc w:val="center"/>
                      <w:rPr>
                        <w:sz w:val="18"/>
                        <w:szCs w:val="18"/>
                      </w:rPr>
                    </w:pPr>
                    <w:r>
                      <w:rPr>
                        <w:rFonts w:hint="eastAsia"/>
                        <w:sz w:val="18"/>
                        <w:szCs w:val="18"/>
                      </w:rPr>
                      <w:t>关联方</w:t>
                    </w:r>
                  </w:p>
                </w:tc>
                <w:tc>
                  <w:tcPr>
                    <w:tcW w:w="2127" w:type="dxa"/>
                    <w:vMerge w:val="restart"/>
                    <w:vAlign w:val="center"/>
                  </w:tcPr>
                  <w:p w:rsidR="00A361A3" w:rsidRPr="00741590" w:rsidRDefault="00A361A3" w:rsidP="003040DC">
                    <w:pPr>
                      <w:spacing w:line="240" w:lineRule="exact"/>
                      <w:jc w:val="center"/>
                      <w:rPr>
                        <w:sz w:val="18"/>
                        <w:szCs w:val="18"/>
                      </w:rPr>
                    </w:pPr>
                    <w:r w:rsidRPr="00741590">
                      <w:rPr>
                        <w:rFonts w:hint="eastAsia"/>
                        <w:sz w:val="18"/>
                        <w:szCs w:val="18"/>
                      </w:rPr>
                      <w:t>关联关系</w:t>
                    </w:r>
                  </w:p>
                </w:tc>
                <w:tc>
                  <w:tcPr>
                    <w:tcW w:w="1134" w:type="dxa"/>
                    <w:vMerge w:val="restart"/>
                    <w:vAlign w:val="center"/>
                  </w:tcPr>
                  <w:p w:rsidR="00A361A3" w:rsidRDefault="00A361A3" w:rsidP="003040DC">
                    <w:pPr>
                      <w:spacing w:line="240" w:lineRule="exact"/>
                      <w:jc w:val="center"/>
                      <w:rPr>
                        <w:sz w:val="18"/>
                        <w:szCs w:val="18"/>
                      </w:rPr>
                    </w:pPr>
                    <w:r w:rsidRPr="00741590">
                      <w:rPr>
                        <w:rFonts w:hint="eastAsia"/>
                        <w:sz w:val="18"/>
                        <w:szCs w:val="18"/>
                      </w:rPr>
                      <w:t>关联交易</w:t>
                    </w:r>
                  </w:p>
                  <w:p w:rsidR="00A361A3" w:rsidRPr="00741590" w:rsidRDefault="00A361A3" w:rsidP="003040DC">
                    <w:pPr>
                      <w:spacing w:line="240" w:lineRule="exact"/>
                      <w:jc w:val="center"/>
                      <w:rPr>
                        <w:sz w:val="18"/>
                        <w:szCs w:val="18"/>
                      </w:rPr>
                    </w:pPr>
                    <w:r w:rsidRPr="00741590">
                      <w:rPr>
                        <w:rFonts w:hint="eastAsia"/>
                        <w:sz w:val="18"/>
                        <w:szCs w:val="18"/>
                      </w:rPr>
                      <w:t>类</w:t>
                    </w:r>
                    <w:r>
                      <w:rPr>
                        <w:rFonts w:hint="eastAsia"/>
                        <w:sz w:val="18"/>
                        <w:szCs w:val="18"/>
                      </w:rPr>
                      <w:t>别</w:t>
                    </w:r>
                  </w:p>
                </w:tc>
                <w:tc>
                  <w:tcPr>
                    <w:tcW w:w="1417" w:type="dxa"/>
                    <w:vMerge w:val="restart"/>
                    <w:vAlign w:val="center"/>
                  </w:tcPr>
                  <w:p w:rsidR="00A361A3" w:rsidRPr="00741590" w:rsidRDefault="00A361A3" w:rsidP="003040DC">
                    <w:pPr>
                      <w:spacing w:line="240" w:lineRule="exact"/>
                      <w:jc w:val="center"/>
                      <w:rPr>
                        <w:sz w:val="18"/>
                        <w:szCs w:val="18"/>
                      </w:rPr>
                    </w:pPr>
                    <w:r w:rsidRPr="00741590">
                      <w:rPr>
                        <w:rFonts w:hint="eastAsia"/>
                        <w:sz w:val="18"/>
                        <w:szCs w:val="18"/>
                      </w:rPr>
                      <w:t>关联交易内容</w:t>
                    </w:r>
                  </w:p>
                </w:tc>
                <w:tc>
                  <w:tcPr>
                    <w:tcW w:w="2268" w:type="dxa"/>
                    <w:gridSpan w:val="2"/>
                    <w:vAlign w:val="center"/>
                  </w:tcPr>
                  <w:p w:rsidR="00A361A3" w:rsidRPr="00741590" w:rsidRDefault="00A361A3" w:rsidP="003040DC">
                    <w:pPr>
                      <w:spacing w:line="240" w:lineRule="exact"/>
                      <w:jc w:val="center"/>
                      <w:rPr>
                        <w:sz w:val="18"/>
                        <w:szCs w:val="18"/>
                      </w:rPr>
                    </w:pPr>
                    <w:r>
                      <w:rPr>
                        <w:rFonts w:hint="eastAsia"/>
                        <w:sz w:val="18"/>
                        <w:szCs w:val="18"/>
                      </w:rPr>
                      <w:t>2020年度</w:t>
                    </w:r>
                  </w:p>
                </w:tc>
              </w:tr>
              <w:tr w:rsidR="00A361A3" w:rsidRPr="00741590" w:rsidTr="001B4A7E">
                <w:trPr>
                  <w:trHeight w:val="284"/>
                </w:trPr>
                <w:tc>
                  <w:tcPr>
                    <w:tcW w:w="2093" w:type="dxa"/>
                    <w:vMerge/>
                    <w:vAlign w:val="center"/>
                  </w:tcPr>
                  <w:p w:rsidR="00A361A3" w:rsidRPr="00741590" w:rsidRDefault="00A361A3" w:rsidP="003040DC">
                    <w:pPr>
                      <w:spacing w:line="240" w:lineRule="exact"/>
                      <w:jc w:val="center"/>
                      <w:rPr>
                        <w:sz w:val="18"/>
                        <w:szCs w:val="18"/>
                      </w:rPr>
                    </w:pPr>
                  </w:p>
                </w:tc>
                <w:tc>
                  <w:tcPr>
                    <w:tcW w:w="2127" w:type="dxa"/>
                    <w:vMerge/>
                    <w:vAlign w:val="center"/>
                  </w:tcPr>
                  <w:p w:rsidR="00A361A3" w:rsidRPr="00741590" w:rsidRDefault="00A361A3" w:rsidP="003040DC">
                    <w:pPr>
                      <w:spacing w:line="240" w:lineRule="exact"/>
                      <w:jc w:val="center"/>
                      <w:rPr>
                        <w:sz w:val="18"/>
                        <w:szCs w:val="18"/>
                      </w:rPr>
                    </w:pPr>
                  </w:p>
                </w:tc>
                <w:tc>
                  <w:tcPr>
                    <w:tcW w:w="1134" w:type="dxa"/>
                    <w:vMerge/>
                    <w:vAlign w:val="center"/>
                  </w:tcPr>
                  <w:p w:rsidR="00A361A3" w:rsidRPr="00741590" w:rsidRDefault="00A361A3" w:rsidP="003040DC">
                    <w:pPr>
                      <w:spacing w:line="240" w:lineRule="exact"/>
                      <w:jc w:val="center"/>
                      <w:rPr>
                        <w:sz w:val="18"/>
                        <w:szCs w:val="18"/>
                      </w:rPr>
                    </w:pPr>
                  </w:p>
                </w:tc>
                <w:tc>
                  <w:tcPr>
                    <w:tcW w:w="1417" w:type="dxa"/>
                    <w:vMerge/>
                    <w:vAlign w:val="center"/>
                  </w:tcPr>
                  <w:p w:rsidR="00A361A3" w:rsidRPr="00741590" w:rsidRDefault="00A361A3" w:rsidP="003040DC">
                    <w:pPr>
                      <w:spacing w:line="240" w:lineRule="exact"/>
                      <w:jc w:val="center"/>
                      <w:rPr>
                        <w:sz w:val="18"/>
                        <w:szCs w:val="18"/>
                      </w:rPr>
                    </w:pPr>
                  </w:p>
                </w:tc>
                <w:tc>
                  <w:tcPr>
                    <w:tcW w:w="1134" w:type="dxa"/>
                    <w:vAlign w:val="center"/>
                  </w:tcPr>
                  <w:p w:rsidR="00A361A3" w:rsidRPr="00741590" w:rsidRDefault="00A361A3" w:rsidP="003040DC">
                    <w:pPr>
                      <w:spacing w:line="240" w:lineRule="exact"/>
                      <w:jc w:val="center"/>
                      <w:rPr>
                        <w:sz w:val="18"/>
                        <w:szCs w:val="18"/>
                      </w:rPr>
                    </w:pPr>
                    <w:r>
                      <w:rPr>
                        <w:rFonts w:hint="eastAsia"/>
                        <w:sz w:val="18"/>
                        <w:szCs w:val="18"/>
                      </w:rPr>
                      <w:t>预计金额</w:t>
                    </w:r>
                  </w:p>
                </w:tc>
                <w:tc>
                  <w:tcPr>
                    <w:tcW w:w="1134" w:type="dxa"/>
                    <w:vAlign w:val="center"/>
                  </w:tcPr>
                  <w:p w:rsidR="00A361A3" w:rsidRPr="00741590" w:rsidRDefault="00A361A3" w:rsidP="003040DC">
                    <w:pPr>
                      <w:spacing w:line="240" w:lineRule="exact"/>
                      <w:jc w:val="center"/>
                      <w:rPr>
                        <w:sz w:val="18"/>
                        <w:szCs w:val="18"/>
                      </w:rPr>
                    </w:pPr>
                    <w:r>
                      <w:rPr>
                        <w:rFonts w:hint="eastAsia"/>
                        <w:sz w:val="18"/>
                        <w:szCs w:val="18"/>
                      </w:rPr>
                      <w:t>实际发生额</w:t>
                    </w:r>
                  </w:p>
                </w:tc>
              </w:tr>
              <w:tr w:rsidR="00A361A3" w:rsidRPr="00741590" w:rsidTr="001B4A7E">
                <w:trPr>
                  <w:trHeight w:val="284"/>
                </w:trPr>
                <w:tc>
                  <w:tcPr>
                    <w:tcW w:w="2093" w:type="dxa"/>
                    <w:vAlign w:val="center"/>
                  </w:tcPr>
                  <w:p w:rsidR="00A361A3" w:rsidRPr="00741590" w:rsidRDefault="00A361A3" w:rsidP="003040DC">
                    <w:pPr>
                      <w:spacing w:line="240" w:lineRule="exact"/>
                      <w:rPr>
                        <w:sz w:val="18"/>
                        <w:szCs w:val="18"/>
                      </w:rPr>
                    </w:pPr>
                    <w:r w:rsidRPr="00741590">
                      <w:rPr>
                        <w:rFonts w:asciiTheme="minorEastAsia" w:hAnsiTheme="minorEastAsia" w:hint="eastAsia"/>
                        <w:color w:val="000000"/>
                        <w:sz w:val="18"/>
                        <w:szCs w:val="18"/>
                      </w:rPr>
                      <w:t>福建省投资开发集团有限责任公司</w:t>
                    </w:r>
                  </w:p>
                </w:tc>
                <w:tc>
                  <w:tcPr>
                    <w:tcW w:w="2127" w:type="dxa"/>
                    <w:vAlign w:val="center"/>
                  </w:tcPr>
                  <w:p w:rsidR="00A361A3" w:rsidRPr="00741590" w:rsidRDefault="00A361A3" w:rsidP="003040DC">
                    <w:pPr>
                      <w:spacing w:line="240" w:lineRule="exact"/>
                      <w:rPr>
                        <w:sz w:val="18"/>
                        <w:szCs w:val="18"/>
                      </w:rPr>
                    </w:pPr>
                    <w:r w:rsidRPr="00741590">
                      <w:rPr>
                        <w:rFonts w:asciiTheme="minorEastAsia" w:hAnsiTheme="minorEastAsia" w:hint="eastAsia"/>
                        <w:sz w:val="18"/>
                        <w:szCs w:val="18"/>
                      </w:rPr>
                      <w:t>控股股东</w:t>
                    </w:r>
                  </w:p>
                </w:tc>
                <w:tc>
                  <w:tcPr>
                    <w:tcW w:w="1134" w:type="dxa"/>
                    <w:vAlign w:val="center"/>
                  </w:tcPr>
                  <w:p w:rsidR="00A361A3" w:rsidRPr="00741590" w:rsidRDefault="00A361A3" w:rsidP="003040DC">
                    <w:pPr>
                      <w:spacing w:line="240" w:lineRule="exact"/>
                      <w:jc w:val="center"/>
                      <w:rPr>
                        <w:sz w:val="18"/>
                        <w:szCs w:val="18"/>
                      </w:rPr>
                    </w:pPr>
                    <w:r w:rsidRPr="00741590">
                      <w:rPr>
                        <w:rFonts w:asciiTheme="minorEastAsia" w:hAnsiTheme="minorEastAsia" w:hint="eastAsia"/>
                        <w:sz w:val="18"/>
                        <w:szCs w:val="18"/>
                      </w:rPr>
                      <w:t>租入</w:t>
                    </w:r>
                  </w:p>
                </w:tc>
                <w:tc>
                  <w:tcPr>
                    <w:tcW w:w="1417" w:type="dxa"/>
                    <w:vAlign w:val="center"/>
                  </w:tcPr>
                  <w:p w:rsidR="00A361A3" w:rsidRPr="00741590" w:rsidRDefault="00A361A3" w:rsidP="00A361A3">
                    <w:pPr>
                      <w:spacing w:line="240" w:lineRule="exact"/>
                      <w:jc w:val="center"/>
                      <w:rPr>
                        <w:sz w:val="18"/>
                        <w:szCs w:val="18"/>
                      </w:rPr>
                    </w:pPr>
                    <w:r w:rsidRPr="00741590">
                      <w:rPr>
                        <w:rFonts w:asciiTheme="minorEastAsia" w:hAnsiTheme="minorEastAsia" w:hint="eastAsia"/>
                        <w:sz w:val="18"/>
                        <w:szCs w:val="18"/>
                      </w:rPr>
                      <w:t>办公</w:t>
                    </w:r>
                    <w:r>
                      <w:rPr>
                        <w:rFonts w:asciiTheme="minorEastAsia" w:hAnsiTheme="minorEastAsia" w:hint="eastAsia"/>
                        <w:sz w:val="18"/>
                        <w:szCs w:val="18"/>
                      </w:rPr>
                      <w:t xml:space="preserve">室 </w:t>
                    </w:r>
                  </w:p>
                </w:tc>
                <w:tc>
                  <w:tcPr>
                    <w:tcW w:w="1134" w:type="dxa"/>
                    <w:vAlign w:val="center"/>
                  </w:tcPr>
                  <w:p w:rsidR="00A361A3" w:rsidRPr="00741590" w:rsidRDefault="00A361A3" w:rsidP="003040DC">
                    <w:pPr>
                      <w:spacing w:line="240" w:lineRule="exact"/>
                      <w:jc w:val="right"/>
                      <w:rPr>
                        <w:sz w:val="18"/>
                        <w:szCs w:val="18"/>
                      </w:rPr>
                    </w:pPr>
                    <w:r w:rsidRPr="00741590">
                      <w:rPr>
                        <w:rFonts w:hint="eastAsia"/>
                        <w:sz w:val="18"/>
                        <w:szCs w:val="18"/>
                      </w:rPr>
                      <w:t>75.04</w:t>
                    </w:r>
                  </w:p>
                </w:tc>
                <w:tc>
                  <w:tcPr>
                    <w:tcW w:w="1134" w:type="dxa"/>
                    <w:vAlign w:val="center"/>
                  </w:tcPr>
                  <w:p w:rsidR="00A361A3" w:rsidRPr="009F362D" w:rsidRDefault="00A361A3" w:rsidP="003040DC">
                    <w:pPr>
                      <w:spacing w:line="240" w:lineRule="exact"/>
                      <w:jc w:val="right"/>
                      <w:rPr>
                        <w:sz w:val="18"/>
                        <w:szCs w:val="18"/>
                      </w:rPr>
                    </w:pPr>
                    <w:r w:rsidRPr="009F362D">
                      <w:rPr>
                        <w:rFonts w:hint="eastAsia"/>
                        <w:sz w:val="18"/>
                        <w:szCs w:val="18"/>
                      </w:rPr>
                      <w:t>64.50</w:t>
                    </w:r>
                  </w:p>
                </w:tc>
              </w:tr>
              <w:tr w:rsidR="00A361A3" w:rsidRPr="00741590" w:rsidTr="001B4A7E">
                <w:trPr>
                  <w:trHeight w:val="284"/>
                </w:trPr>
                <w:tc>
                  <w:tcPr>
                    <w:tcW w:w="2093" w:type="dxa"/>
                    <w:vAlign w:val="center"/>
                  </w:tcPr>
                  <w:p w:rsidR="00A361A3" w:rsidRPr="00741590" w:rsidRDefault="00A361A3" w:rsidP="003040DC">
                    <w:pPr>
                      <w:spacing w:line="240" w:lineRule="exact"/>
                      <w:rPr>
                        <w:sz w:val="18"/>
                        <w:szCs w:val="18"/>
                      </w:rPr>
                    </w:pPr>
                    <w:r w:rsidRPr="00741590">
                      <w:rPr>
                        <w:rFonts w:hint="eastAsia"/>
                        <w:sz w:val="18"/>
                        <w:szCs w:val="18"/>
                      </w:rPr>
                      <w:t>平潭综合实验区城市投资建设集团有限公司</w:t>
                    </w:r>
                  </w:p>
                </w:tc>
                <w:tc>
                  <w:tcPr>
                    <w:tcW w:w="2127" w:type="dxa"/>
                    <w:vAlign w:val="center"/>
                  </w:tcPr>
                  <w:p w:rsidR="00A361A3" w:rsidRPr="00741590" w:rsidRDefault="00A361A3" w:rsidP="003040DC">
                    <w:pPr>
                      <w:spacing w:line="240" w:lineRule="exact"/>
                      <w:rPr>
                        <w:sz w:val="18"/>
                        <w:szCs w:val="18"/>
                      </w:rPr>
                    </w:pPr>
                    <w:r w:rsidRPr="00741590">
                      <w:rPr>
                        <w:rFonts w:asciiTheme="minorEastAsia" w:hAnsiTheme="minorEastAsia" w:hint="eastAsia"/>
                        <w:snapToGrid w:val="0"/>
                        <w:sz w:val="18"/>
                        <w:szCs w:val="18"/>
                      </w:rPr>
                      <w:t>公司控股三级子公司的少数股东</w:t>
                    </w:r>
                  </w:p>
                </w:tc>
                <w:tc>
                  <w:tcPr>
                    <w:tcW w:w="1134" w:type="dxa"/>
                    <w:vAlign w:val="center"/>
                  </w:tcPr>
                  <w:p w:rsidR="00A361A3" w:rsidRPr="00741590" w:rsidRDefault="00A361A3" w:rsidP="003040DC">
                    <w:pPr>
                      <w:spacing w:line="240" w:lineRule="exact"/>
                      <w:jc w:val="center"/>
                      <w:rPr>
                        <w:sz w:val="18"/>
                        <w:szCs w:val="18"/>
                      </w:rPr>
                    </w:pPr>
                    <w:r w:rsidRPr="00741590">
                      <w:rPr>
                        <w:sz w:val="18"/>
                        <w:szCs w:val="18"/>
                      </w:rPr>
                      <w:t>租入</w:t>
                    </w:r>
                  </w:p>
                </w:tc>
                <w:tc>
                  <w:tcPr>
                    <w:tcW w:w="1417" w:type="dxa"/>
                    <w:vAlign w:val="center"/>
                  </w:tcPr>
                  <w:p w:rsidR="00A361A3" w:rsidRPr="00741590" w:rsidRDefault="00A361A3" w:rsidP="003040DC">
                    <w:pPr>
                      <w:spacing w:line="240" w:lineRule="exact"/>
                      <w:jc w:val="center"/>
                      <w:rPr>
                        <w:sz w:val="18"/>
                        <w:szCs w:val="18"/>
                      </w:rPr>
                    </w:pPr>
                    <w:r w:rsidRPr="00741590">
                      <w:rPr>
                        <w:sz w:val="18"/>
                        <w:szCs w:val="18"/>
                      </w:rPr>
                      <w:t>办公</w:t>
                    </w:r>
                    <w:r>
                      <w:rPr>
                        <w:rFonts w:hint="eastAsia"/>
                        <w:sz w:val="18"/>
                        <w:szCs w:val="18"/>
                      </w:rPr>
                      <w:t>室</w:t>
                    </w:r>
                  </w:p>
                </w:tc>
                <w:tc>
                  <w:tcPr>
                    <w:tcW w:w="1134" w:type="dxa"/>
                    <w:vAlign w:val="center"/>
                  </w:tcPr>
                  <w:p w:rsidR="00A361A3" w:rsidRPr="00741590" w:rsidRDefault="00A361A3" w:rsidP="003040DC">
                    <w:pPr>
                      <w:spacing w:line="240" w:lineRule="exact"/>
                      <w:jc w:val="right"/>
                      <w:rPr>
                        <w:sz w:val="18"/>
                        <w:szCs w:val="18"/>
                      </w:rPr>
                    </w:pPr>
                    <w:r w:rsidRPr="00741590">
                      <w:rPr>
                        <w:rFonts w:hint="eastAsia"/>
                        <w:sz w:val="18"/>
                        <w:szCs w:val="18"/>
                      </w:rPr>
                      <w:t>20.00</w:t>
                    </w:r>
                  </w:p>
                </w:tc>
                <w:tc>
                  <w:tcPr>
                    <w:tcW w:w="1134" w:type="dxa"/>
                    <w:vAlign w:val="center"/>
                  </w:tcPr>
                  <w:p w:rsidR="00A361A3" w:rsidRPr="009F362D" w:rsidRDefault="00A361A3" w:rsidP="00A361A3">
                    <w:pPr>
                      <w:spacing w:line="240" w:lineRule="exact"/>
                      <w:jc w:val="right"/>
                      <w:rPr>
                        <w:sz w:val="18"/>
                        <w:szCs w:val="18"/>
                      </w:rPr>
                    </w:pPr>
                    <w:r w:rsidRPr="009F362D">
                      <w:rPr>
                        <w:rFonts w:hint="eastAsia"/>
                        <w:sz w:val="18"/>
                        <w:szCs w:val="18"/>
                      </w:rPr>
                      <w:t>10.77</w:t>
                    </w:r>
                  </w:p>
                </w:tc>
              </w:tr>
              <w:tr w:rsidR="00A361A3" w:rsidRPr="00741590" w:rsidTr="001B4A7E">
                <w:trPr>
                  <w:trHeight w:val="284"/>
                </w:trPr>
                <w:tc>
                  <w:tcPr>
                    <w:tcW w:w="6771" w:type="dxa"/>
                    <w:gridSpan w:val="4"/>
                    <w:vAlign w:val="center"/>
                  </w:tcPr>
                  <w:p w:rsidR="00A361A3" w:rsidRPr="00741590" w:rsidRDefault="00A361A3" w:rsidP="003040DC">
                    <w:pPr>
                      <w:spacing w:line="240" w:lineRule="exact"/>
                      <w:jc w:val="center"/>
                      <w:rPr>
                        <w:sz w:val="18"/>
                        <w:szCs w:val="18"/>
                      </w:rPr>
                    </w:pPr>
                    <w:r>
                      <w:rPr>
                        <w:rFonts w:hint="eastAsia"/>
                        <w:sz w:val="18"/>
                        <w:szCs w:val="18"/>
                      </w:rPr>
                      <w:t>合计</w:t>
                    </w:r>
                  </w:p>
                </w:tc>
                <w:tc>
                  <w:tcPr>
                    <w:tcW w:w="1134" w:type="dxa"/>
                    <w:vAlign w:val="center"/>
                  </w:tcPr>
                  <w:p w:rsidR="00A361A3" w:rsidRPr="00741590" w:rsidRDefault="002525B0" w:rsidP="003040DC">
                    <w:pPr>
                      <w:spacing w:line="240" w:lineRule="exact"/>
                      <w:jc w:val="right"/>
                      <w:rPr>
                        <w:sz w:val="18"/>
                        <w:szCs w:val="18"/>
                      </w:rPr>
                    </w:pPr>
                    <w:r>
                      <w:rPr>
                        <w:sz w:val="18"/>
                        <w:szCs w:val="18"/>
                      </w:rPr>
                      <w:fldChar w:fldCharType="begin"/>
                    </w:r>
                    <w:r w:rsidR="00A361A3">
                      <w:rPr>
                        <w:sz w:val="18"/>
                        <w:szCs w:val="18"/>
                      </w:rPr>
                      <w:instrText xml:space="preserve"> </w:instrText>
                    </w:r>
                    <w:r w:rsidR="00A361A3">
                      <w:rPr>
                        <w:rFonts w:hint="eastAsia"/>
                        <w:sz w:val="18"/>
                        <w:szCs w:val="18"/>
                      </w:rPr>
                      <w:instrText>=SUM(ABOVE)</w:instrText>
                    </w:r>
                    <w:r w:rsidR="00A361A3">
                      <w:rPr>
                        <w:sz w:val="18"/>
                        <w:szCs w:val="18"/>
                      </w:rPr>
                      <w:instrText xml:space="preserve"> </w:instrText>
                    </w:r>
                    <w:r>
                      <w:rPr>
                        <w:sz w:val="18"/>
                        <w:szCs w:val="18"/>
                      </w:rPr>
                      <w:fldChar w:fldCharType="separate"/>
                    </w:r>
                    <w:r w:rsidR="00A361A3">
                      <w:rPr>
                        <w:noProof/>
                        <w:sz w:val="18"/>
                        <w:szCs w:val="18"/>
                      </w:rPr>
                      <w:t>95.04</w:t>
                    </w:r>
                    <w:r>
                      <w:rPr>
                        <w:sz w:val="18"/>
                        <w:szCs w:val="18"/>
                      </w:rPr>
                      <w:fldChar w:fldCharType="end"/>
                    </w:r>
                  </w:p>
                </w:tc>
                <w:tc>
                  <w:tcPr>
                    <w:tcW w:w="1134" w:type="dxa"/>
                    <w:vAlign w:val="center"/>
                  </w:tcPr>
                  <w:p w:rsidR="00A361A3" w:rsidRPr="009F362D" w:rsidRDefault="002525B0" w:rsidP="003040DC">
                    <w:pPr>
                      <w:spacing w:line="240" w:lineRule="exact"/>
                      <w:jc w:val="right"/>
                      <w:rPr>
                        <w:sz w:val="18"/>
                        <w:szCs w:val="18"/>
                      </w:rPr>
                    </w:pPr>
                    <w:r w:rsidRPr="009F362D">
                      <w:rPr>
                        <w:sz w:val="18"/>
                        <w:szCs w:val="18"/>
                      </w:rPr>
                      <w:fldChar w:fldCharType="begin"/>
                    </w:r>
                    <w:r w:rsidR="00A361A3" w:rsidRPr="009F362D">
                      <w:rPr>
                        <w:sz w:val="18"/>
                        <w:szCs w:val="18"/>
                      </w:rPr>
                      <w:instrText xml:space="preserve"> </w:instrText>
                    </w:r>
                    <w:r w:rsidR="00A361A3" w:rsidRPr="009F362D">
                      <w:rPr>
                        <w:rFonts w:hint="eastAsia"/>
                        <w:sz w:val="18"/>
                        <w:szCs w:val="18"/>
                      </w:rPr>
                      <w:instrText>=SUM(ABOVE)</w:instrText>
                    </w:r>
                    <w:r w:rsidR="00A361A3" w:rsidRPr="009F362D">
                      <w:rPr>
                        <w:sz w:val="18"/>
                        <w:szCs w:val="18"/>
                      </w:rPr>
                      <w:instrText xml:space="preserve"> </w:instrText>
                    </w:r>
                    <w:r w:rsidRPr="009F362D">
                      <w:rPr>
                        <w:sz w:val="18"/>
                        <w:szCs w:val="18"/>
                      </w:rPr>
                      <w:fldChar w:fldCharType="separate"/>
                    </w:r>
                    <w:r w:rsidR="00A361A3" w:rsidRPr="009F362D">
                      <w:rPr>
                        <w:noProof/>
                        <w:sz w:val="18"/>
                        <w:szCs w:val="18"/>
                      </w:rPr>
                      <w:t>75.27</w:t>
                    </w:r>
                    <w:r w:rsidRPr="009F362D">
                      <w:rPr>
                        <w:sz w:val="18"/>
                        <w:szCs w:val="18"/>
                      </w:rPr>
                      <w:fldChar w:fldCharType="end"/>
                    </w:r>
                  </w:p>
                </w:tc>
              </w:tr>
            </w:tbl>
            <w:p w:rsidR="00D739B8" w:rsidRDefault="00D739B8" w:rsidP="00D739B8">
              <w:pPr>
                <w:spacing w:before="240" w:line="360" w:lineRule="auto"/>
                <w:ind w:firstLineChars="200" w:firstLine="420"/>
                <w:rPr>
                  <w:szCs w:val="20"/>
                </w:rPr>
              </w:pPr>
              <w:r>
                <w:rPr>
                  <w:rFonts w:hint="eastAsia"/>
                </w:rPr>
                <w:lastRenderedPageBreak/>
                <w:t>（</w:t>
              </w:r>
              <w:r w:rsidR="00A361A3">
                <w:rPr>
                  <w:rFonts w:hint="eastAsia"/>
                </w:rPr>
                <w:t>3</w:t>
              </w:r>
              <w:r>
                <w:rPr>
                  <w:rFonts w:hint="eastAsia"/>
                </w:rPr>
                <w:t>）</w:t>
              </w:r>
              <w:r w:rsidRPr="00D13E20">
                <w:rPr>
                  <w:rFonts w:hint="eastAsia"/>
                </w:rPr>
                <w:t>与关联银行</w:t>
              </w:r>
              <w:r w:rsidRPr="00D13E20">
                <w:rPr>
                  <w:rFonts w:hint="eastAsia"/>
                  <w:szCs w:val="20"/>
                </w:rPr>
                <w:t>存款业务</w:t>
              </w:r>
            </w:p>
            <w:tbl>
              <w:tblPr>
                <w:tblStyle w:val="a6"/>
                <w:tblW w:w="9039" w:type="dxa"/>
                <w:tblLook w:val="04A0"/>
              </w:tblPr>
              <w:tblGrid>
                <w:gridCol w:w="1526"/>
                <w:gridCol w:w="1701"/>
                <w:gridCol w:w="1417"/>
                <w:gridCol w:w="2197"/>
                <w:gridCol w:w="2198"/>
              </w:tblGrid>
              <w:tr w:rsidR="00D739B8" w:rsidRPr="00D739B8" w:rsidTr="0076401B">
                <w:trPr>
                  <w:trHeight w:val="284"/>
                </w:trPr>
                <w:tc>
                  <w:tcPr>
                    <w:tcW w:w="1526" w:type="dxa"/>
                    <w:vMerge w:val="restart"/>
                    <w:vAlign w:val="center"/>
                  </w:tcPr>
                  <w:p w:rsidR="00D739B8" w:rsidRPr="00D739B8" w:rsidRDefault="00D739B8" w:rsidP="00D739B8">
                    <w:pPr>
                      <w:spacing w:line="240" w:lineRule="exact"/>
                      <w:jc w:val="center"/>
                      <w:rPr>
                        <w:sz w:val="18"/>
                        <w:szCs w:val="18"/>
                      </w:rPr>
                    </w:pPr>
                    <w:r w:rsidRPr="00D739B8">
                      <w:rPr>
                        <w:rFonts w:hint="eastAsia"/>
                        <w:sz w:val="18"/>
                        <w:szCs w:val="18"/>
                      </w:rPr>
                      <w:t>关联交易方</w:t>
                    </w:r>
                  </w:p>
                </w:tc>
                <w:tc>
                  <w:tcPr>
                    <w:tcW w:w="1701" w:type="dxa"/>
                    <w:vMerge w:val="restart"/>
                    <w:vAlign w:val="center"/>
                  </w:tcPr>
                  <w:p w:rsidR="00D739B8" w:rsidRPr="00D739B8" w:rsidRDefault="00D739B8" w:rsidP="00D739B8">
                    <w:pPr>
                      <w:spacing w:line="240" w:lineRule="exact"/>
                      <w:jc w:val="center"/>
                      <w:rPr>
                        <w:sz w:val="18"/>
                        <w:szCs w:val="18"/>
                      </w:rPr>
                    </w:pPr>
                    <w:r w:rsidRPr="00D739B8">
                      <w:rPr>
                        <w:rFonts w:hint="eastAsia"/>
                        <w:sz w:val="18"/>
                        <w:szCs w:val="18"/>
                      </w:rPr>
                      <w:t>关联关系</w:t>
                    </w:r>
                  </w:p>
                </w:tc>
                <w:tc>
                  <w:tcPr>
                    <w:tcW w:w="1417" w:type="dxa"/>
                    <w:vMerge w:val="restart"/>
                    <w:vAlign w:val="center"/>
                  </w:tcPr>
                  <w:p w:rsidR="00D739B8" w:rsidRPr="00D739B8" w:rsidRDefault="00D739B8" w:rsidP="00D739B8">
                    <w:pPr>
                      <w:spacing w:line="240" w:lineRule="exact"/>
                      <w:jc w:val="center"/>
                      <w:rPr>
                        <w:sz w:val="18"/>
                        <w:szCs w:val="18"/>
                      </w:rPr>
                    </w:pPr>
                    <w:r w:rsidRPr="00D739B8">
                      <w:rPr>
                        <w:rFonts w:hint="eastAsia"/>
                        <w:sz w:val="18"/>
                        <w:szCs w:val="18"/>
                      </w:rPr>
                      <w:t>关联交易内容</w:t>
                    </w:r>
                  </w:p>
                </w:tc>
                <w:tc>
                  <w:tcPr>
                    <w:tcW w:w="4395" w:type="dxa"/>
                    <w:gridSpan w:val="2"/>
                    <w:vAlign w:val="center"/>
                  </w:tcPr>
                  <w:p w:rsidR="00D739B8" w:rsidRPr="00D739B8" w:rsidRDefault="00D739B8" w:rsidP="00D739B8">
                    <w:pPr>
                      <w:spacing w:line="240" w:lineRule="exact"/>
                      <w:jc w:val="center"/>
                      <w:rPr>
                        <w:sz w:val="18"/>
                        <w:szCs w:val="18"/>
                      </w:rPr>
                    </w:pPr>
                    <w:r w:rsidRPr="00D739B8">
                      <w:rPr>
                        <w:sz w:val="18"/>
                        <w:szCs w:val="18"/>
                      </w:rPr>
                      <w:t>2020年</w:t>
                    </w:r>
                  </w:p>
                </w:tc>
              </w:tr>
              <w:tr w:rsidR="00D739B8" w:rsidRPr="00D739B8" w:rsidTr="0076401B">
                <w:trPr>
                  <w:trHeight w:val="284"/>
                </w:trPr>
                <w:tc>
                  <w:tcPr>
                    <w:tcW w:w="1526" w:type="dxa"/>
                    <w:vMerge/>
                    <w:vAlign w:val="center"/>
                  </w:tcPr>
                  <w:p w:rsidR="00D739B8" w:rsidRPr="00D739B8" w:rsidRDefault="00D739B8" w:rsidP="00D739B8">
                    <w:pPr>
                      <w:spacing w:line="240" w:lineRule="exact"/>
                      <w:jc w:val="center"/>
                      <w:rPr>
                        <w:sz w:val="18"/>
                        <w:szCs w:val="18"/>
                      </w:rPr>
                    </w:pPr>
                  </w:p>
                </w:tc>
                <w:tc>
                  <w:tcPr>
                    <w:tcW w:w="1701" w:type="dxa"/>
                    <w:vMerge/>
                    <w:vAlign w:val="center"/>
                  </w:tcPr>
                  <w:p w:rsidR="00D739B8" w:rsidRPr="00D739B8" w:rsidRDefault="00D739B8" w:rsidP="00D739B8">
                    <w:pPr>
                      <w:spacing w:line="240" w:lineRule="exact"/>
                      <w:jc w:val="center"/>
                      <w:rPr>
                        <w:sz w:val="18"/>
                        <w:szCs w:val="18"/>
                      </w:rPr>
                    </w:pPr>
                  </w:p>
                </w:tc>
                <w:tc>
                  <w:tcPr>
                    <w:tcW w:w="1417" w:type="dxa"/>
                    <w:vMerge/>
                    <w:vAlign w:val="center"/>
                  </w:tcPr>
                  <w:p w:rsidR="00D739B8" w:rsidRPr="00D739B8" w:rsidRDefault="00D739B8" w:rsidP="00D739B8">
                    <w:pPr>
                      <w:spacing w:line="240" w:lineRule="exact"/>
                      <w:jc w:val="center"/>
                      <w:rPr>
                        <w:sz w:val="18"/>
                        <w:szCs w:val="18"/>
                      </w:rPr>
                    </w:pPr>
                  </w:p>
                </w:tc>
                <w:tc>
                  <w:tcPr>
                    <w:tcW w:w="2197" w:type="dxa"/>
                    <w:vAlign w:val="center"/>
                  </w:tcPr>
                  <w:p w:rsidR="00D739B8" w:rsidRPr="00D739B8" w:rsidRDefault="00D739B8" w:rsidP="00D739B8">
                    <w:pPr>
                      <w:spacing w:line="240" w:lineRule="exact"/>
                      <w:jc w:val="center"/>
                      <w:rPr>
                        <w:sz w:val="18"/>
                        <w:szCs w:val="18"/>
                      </w:rPr>
                    </w:pPr>
                    <w:r w:rsidRPr="00D739B8">
                      <w:rPr>
                        <w:sz w:val="18"/>
                        <w:szCs w:val="18"/>
                      </w:rPr>
                      <w:t>预计金额</w:t>
                    </w:r>
                  </w:p>
                </w:tc>
                <w:tc>
                  <w:tcPr>
                    <w:tcW w:w="2198" w:type="dxa"/>
                    <w:vAlign w:val="center"/>
                  </w:tcPr>
                  <w:p w:rsidR="00D739B8" w:rsidRPr="00D739B8" w:rsidRDefault="00D739B8" w:rsidP="00D739B8">
                    <w:pPr>
                      <w:spacing w:line="240" w:lineRule="exact"/>
                      <w:jc w:val="center"/>
                      <w:rPr>
                        <w:sz w:val="18"/>
                        <w:szCs w:val="18"/>
                      </w:rPr>
                    </w:pPr>
                    <w:r w:rsidRPr="00D739B8">
                      <w:rPr>
                        <w:sz w:val="18"/>
                        <w:szCs w:val="18"/>
                      </w:rPr>
                      <w:t>实际发生额</w:t>
                    </w:r>
                  </w:p>
                </w:tc>
              </w:tr>
              <w:tr w:rsidR="00D739B8" w:rsidRPr="00352CEA" w:rsidTr="0076401B">
                <w:trPr>
                  <w:trHeight w:val="284"/>
                </w:trPr>
                <w:tc>
                  <w:tcPr>
                    <w:tcW w:w="1526" w:type="dxa"/>
                    <w:vAlign w:val="center"/>
                  </w:tcPr>
                  <w:p w:rsidR="00D739B8" w:rsidRPr="00D739B8" w:rsidRDefault="00D739B8" w:rsidP="00D739B8">
                    <w:pPr>
                      <w:spacing w:line="240" w:lineRule="exact"/>
                      <w:rPr>
                        <w:sz w:val="18"/>
                        <w:szCs w:val="18"/>
                      </w:rPr>
                    </w:pPr>
                    <w:r w:rsidRPr="00D739B8">
                      <w:rPr>
                        <w:rFonts w:hint="eastAsia"/>
                        <w:sz w:val="18"/>
                        <w:szCs w:val="18"/>
                      </w:rPr>
                      <w:t>厦门国际银行股份有限公司</w:t>
                    </w:r>
                  </w:p>
                </w:tc>
                <w:tc>
                  <w:tcPr>
                    <w:tcW w:w="1701" w:type="dxa"/>
                    <w:vAlign w:val="center"/>
                  </w:tcPr>
                  <w:p w:rsidR="00D739B8" w:rsidRPr="00D739B8" w:rsidRDefault="00D739B8" w:rsidP="00D739B8">
                    <w:pPr>
                      <w:spacing w:line="240" w:lineRule="exact"/>
                      <w:rPr>
                        <w:sz w:val="18"/>
                        <w:szCs w:val="18"/>
                      </w:rPr>
                    </w:pPr>
                    <w:r w:rsidRPr="00D739B8">
                      <w:rPr>
                        <w:sz w:val="18"/>
                        <w:szCs w:val="18"/>
                      </w:rPr>
                      <w:t>母公司</w:t>
                    </w:r>
                    <w:r w:rsidRPr="00D739B8">
                      <w:rPr>
                        <w:rFonts w:hint="eastAsia"/>
                        <w:sz w:val="18"/>
                        <w:szCs w:val="18"/>
                      </w:rPr>
                      <w:t>的全资子公司</w:t>
                    </w:r>
                    <w:r w:rsidRPr="00D739B8">
                      <w:rPr>
                        <w:sz w:val="18"/>
                        <w:szCs w:val="18"/>
                      </w:rPr>
                      <w:t>为其第一大股东</w:t>
                    </w:r>
                  </w:p>
                </w:tc>
                <w:tc>
                  <w:tcPr>
                    <w:tcW w:w="1417" w:type="dxa"/>
                    <w:vAlign w:val="center"/>
                  </w:tcPr>
                  <w:p w:rsidR="00D739B8" w:rsidRPr="00D739B8" w:rsidRDefault="00D739B8" w:rsidP="00D739B8">
                    <w:pPr>
                      <w:spacing w:line="240" w:lineRule="exact"/>
                      <w:jc w:val="center"/>
                      <w:rPr>
                        <w:sz w:val="18"/>
                        <w:szCs w:val="18"/>
                      </w:rPr>
                    </w:pPr>
                    <w:r w:rsidRPr="00D739B8">
                      <w:rPr>
                        <w:rFonts w:hint="eastAsia"/>
                        <w:sz w:val="18"/>
                        <w:szCs w:val="18"/>
                      </w:rPr>
                      <w:t>银行存款</w:t>
                    </w:r>
                  </w:p>
                </w:tc>
                <w:tc>
                  <w:tcPr>
                    <w:tcW w:w="2197" w:type="dxa"/>
                    <w:vAlign w:val="center"/>
                  </w:tcPr>
                  <w:p w:rsidR="00D739B8" w:rsidRPr="00D739B8" w:rsidRDefault="00D739B8" w:rsidP="00D739B8">
                    <w:pPr>
                      <w:spacing w:line="240" w:lineRule="exact"/>
                      <w:jc w:val="left"/>
                      <w:rPr>
                        <w:sz w:val="18"/>
                        <w:szCs w:val="18"/>
                      </w:rPr>
                    </w:pPr>
                    <w:r w:rsidRPr="00D739B8">
                      <w:rPr>
                        <w:rFonts w:hint="eastAsia"/>
                        <w:sz w:val="18"/>
                        <w:szCs w:val="18"/>
                      </w:rPr>
                      <w:t>日存款余额不超过人民币55,000万元</w:t>
                    </w:r>
                  </w:p>
                </w:tc>
                <w:tc>
                  <w:tcPr>
                    <w:tcW w:w="2198" w:type="dxa"/>
                    <w:vAlign w:val="center"/>
                  </w:tcPr>
                  <w:p w:rsidR="00D739B8" w:rsidRPr="00D739B8" w:rsidRDefault="00D739B8" w:rsidP="00352CEA">
                    <w:pPr>
                      <w:spacing w:line="240" w:lineRule="exact"/>
                      <w:jc w:val="left"/>
                      <w:rPr>
                        <w:sz w:val="18"/>
                        <w:szCs w:val="18"/>
                      </w:rPr>
                    </w:pPr>
                    <w:r w:rsidRPr="00D739B8">
                      <w:rPr>
                        <w:rFonts w:hint="eastAsia"/>
                        <w:sz w:val="18"/>
                        <w:szCs w:val="18"/>
                      </w:rPr>
                      <w:t>日存</w:t>
                    </w:r>
                    <w:r w:rsidRPr="0042368D">
                      <w:rPr>
                        <w:rFonts w:hint="eastAsia"/>
                        <w:sz w:val="18"/>
                        <w:szCs w:val="18"/>
                      </w:rPr>
                      <w:t>款余额</w:t>
                    </w:r>
                    <w:r w:rsidR="00352CEA" w:rsidRPr="00D739B8">
                      <w:rPr>
                        <w:rFonts w:hint="eastAsia"/>
                        <w:sz w:val="18"/>
                        <w:szCs w:val="18"/>
                      </w:rPr>
                      <w:t>不超过</w:t>
                    </w:r>
                    <w:r w:rsidRPr="0042368D">
                      <w:rPr>
                        <w:rFonts w:hint="eastAsia"/>
                        <w:sz w:val="18"/>
                        <w:szCs w:val="18"/>
                      </w:rPr>
                      <w:t>人民币</w:t>
                    </w:r>
                    <w:r w:rsidR="00352CEA">
                      <w:rPr>
                        <w:rFonts w:hint="eastAsia"/>
                        <w:sz w:val="18"/>
                        <w:szCs w:val="18"/>
                      </w:rPr>
                      <w:t>51,360.08</w:t>
                    </w:r>
                    <w:r w:rsidRPr="0042368D">
                      <w:rPr>
                        <w:rFonts w:hint="eastAsia"/>
                        <w:sz w:val="18"/>
                        <w:szCs w:val="18"/>
                      </w:rPr>
                      <w:t>万</w:t>
                    </w:r>
                    <w:r w:rsidRPr="00D739B8">
                      <w:rPr>
                        <w:rFonts w:hint="eastAsia"/>
                        <w:sz w:val="18"/>
                        <w:szCs w:val="18"/>
                      </w:rPr>
                      <w:t>元</w:t>
                    </w:r>
                  </w:p>
                </w:tc>
              </w:tr>
            </w:tbl>
            <w:p w:rsidR="00D739B8" w:rsidRDefault="00D739B8" w:rsidP="00D739B8">
              <w:pPr>
                <w:spacing w:before="240"/>
                <w:ind w:firstLineChars="200" w:firstLine="420"/>
              </w:pPr>
              <w:r>
                <w:rPr>
                  <w:rFonts w:hint="eastAsia"/>
                </w:rPr>
                <w:t>（</w:t>
              </w:r>
              <w:r w:rsidR="00A361A3">
                <w:rPr>
                  <w:rFonts w:hint="eastAsia"/>
                </w:rPr>
                <w:t>4</w:t>
              </w:r>
              <w:r>
                <w:rPr>
                  <w:rFonts w:hint="eastAsia"/>
                </w:rPr>
                <w:t>）</w:t>
              </w:r>
              <w:r w:rsidRPr="007327F3">
                <w:rPr>
                  <w:rFonts w:hint="eastAsia"/>
                </w:rPr>
                <w:t>金融</w:t>
              </w:r>
              <w:r w:rsidR="00DA1252">
                <w:rPr>
                  <w:rFonts w:hint="eastAsia"/>
                </w:rPr>
                <w:t>财务服务</w:t>
              </w:r>
              <w:r>
                <w:rPr>
                  <w:rFonts w:hint="eastAsia"/>
                </w:rPr>
                <w:t>交易</w:t>
              </w:r>
              <w:r w:rsidR="00DA1252">
                <w:rPr>
                  <w:rFonts w:hint="eastAsia"/>
                </w:rPr>
                <w:t>情况</w:t>
              </w:r>
            </w:p>
            <w:p w:rsidR="00D739B8" w:rsidRPr="00C60224" w:rsidRDefault="00D739B8" w:rsidP="00D739B8">
              <w:pPr>
                <w:jc w:val="right"/>
              </w:pPr>
              <w:r>
                <w:rPr>
                  <w:rFonts w:hint="eastAsia"/>
                  <w:szCs w:val="21"/>
                </w:rPr>
                <w:t>单位：万元 币种：人民币</w:t>
              </w:r>
            </w:p>
            <w:tbl>
              <w:tblPr>
                <w:tblStyle w:val="a6"/>
                <w:tblW w:w="9039" w:type="dxa"/>
                <w:tblLayout w:type="fixed"/>
                <w:tblLook w:val="04A0"/>
              </w:tblPr>
              <w:tblGrid>
                <w:gridCol w:w="1242"/>
                <w:gridCol w:w="1114"/>
                <w:gridCol w:w="976"/>
                <w:gridCol w:w="3327"/>
                <w:gridCol w:w="1190"/>
                <w:gridCol w:w="1190"/>
              </w:tblGrid>
              <w:tr w:rsidR="00A142E2" w:rsidRPr="00741590" w:rsidTr="00A142E2">
                <w:trPr>
                  <w:trHeight w:val="240"/>
                </w:trPr>
                <w:tc>
                  <w:tcPr>
                    <w:tcW w:w="1242" w:type="dxa"/>
                    <w:vMerge w:val="restart"/>
                    <w:vAlign w:val="center"/>
                  </w:tcPr>
                  <w:p w:rsidR="00A142E2" w:rsidRPr="00741590" w:rsidRDefault="00A142E2" w:rsidP="001F2078">
                    <w:pPr>
                      <w:spacing w:line="240" w:lineRule="exact"/>
                      <w:jc w:val="center"/>
                      <w:rPr>
                        <w:sz w:val="18"/>
                        <w:szCs w:val="18"/>
                      </w:rPr>
                    </w:pPr>
                    <w:r w:rsidRPr="00741590">
                      <w:rPr>
                        <w:rFonts w:hint="eastAsia"/>
                        <w:sz w:val="18"/>
                        <w:szCs w:val="18"/>
                      </w:rPr>
                      <w:t>关联交易方</w:t>
                    </w:r>
                  </w:p>
                </w:tc>
                <w:tc>
                  <w:tcPr>
                    <w:tcW w:w="1114" w:type="dxa"/>
                    <w:vMerge w:val="restart"/>
                    <w:vAlign w:val="center"/>
                  </w:tcPr>
                  <w:p w:rsidR="00A142E2" w:rsidRPr="00741590" w:rsidRDefault="00A142E2" w:rsidP="001F2078">
                    <w:pPr>
                      <w:spacing w:line="240" w:lineRule="exact"/>
                      <w:jc w:val="center"/>
                      <w:rPr>
                        <w:sz w:val="18"/>
                        <w:szCs w:val="18"/>
                      </w:rPr>
                    </w:pPr>
                    <w:r w:rsidRPr="00741590">
                      <w:rPr>
                        <w:rFonts w:hint="eastAsia"/>
                        <w:sz w:val="18"/>
                        <w:szCs w:val="18"/>
                      </w:rPr>
                      <w:t>关联关系</w:t>
                    </w:r>
                  </w:p>
                </w:tc>
                <w:tc>
                  <w:tcPr>
                    <w:tcW w:w="976" w:type="dxa"/>
                    <w:vMerge w:val="restart"/>
                    <w:vAlign w:val="center"/>
                  </w:tcPr>
                  <w:p w:rsidR="00A142E2" w:rsidRDefault="00A142E2" w:rsidP="001F2078">
                    <w:pPr>
                      <w:spacing w:line="240" w:lineRule="exact"/>
                      <w:jc w:val="center"/>
                      <w:rPr>
                        <w:sz w:val="18"/>
                        <w:szCs w:val="18"/>
                      </w:rPr>
                    </w:pPr>
                    <w:r w:rsidRPr="00741590">
                      <w:rPr>
                        <w:rFonts w:hint="eastAsia"/>
                        <w:sz w:val="18"/>
                        <w:szCs w:val="18"/>
                      </w:rPr>
                      <w:t>关联交易</w:t>
                    </w:r>
                  </w:p>
                  <w:p w:rsidR="00A142E2" w:rsidRPr="00741590" w:rsidRDefault="00A142E2" w:rsidP="001F2078">
                    <w:pPr>
                      <w:spacing w:line="240" w:lineRule="exact"/>
                      <w:jc w:val="center"/>
                      <w:rPr>
                        <w:sz w:val="18"/>
                        <w:szCs w:val="18"/>
                      </w:rPr>
                    </w:pPr>
                    <w:r w:rsidRPr="00741590">
                      <w:rPr>
                        <w:rFonts w:hint="eastAsia"/>
                        <w:sz w:val="18"/>
                        <w:szCs w:val="18"/>
                      </w:rPr>
                      <w:t>类</w:t>
                    </w:r>
                    <w:r>
                      <w:rPr>
                        <w:rFonts w:hint="eastAsia"/>
                        <w:sz w:val="18"/>
                        <w:szCs w:val="18"/>
                      </w:rPr>
                      <w:t>别</w:t>
                    </w:r>
                  </w:p>
                </w:tc>
                <w:tc>
                  <w:tcPr>
                    <w:tcW w:w="3327" w:type="dxa"/>
                    <w:vMerge w:val="restart"/>
                    <w:vAlign w:val="center"/>
                  </w:tcPr>
                  <w:p w:rsidR="00A142E2" w:rsidRPr="00741590" w:rsidRDefault="00A142E2" w:rsidP="001F2078">
                    <w:pPr>
                      <w:spacing w:line="240" w:lineRule="exact"/>
                      <w:jc w:val="center"/>
                      <w:rPr>
                        <w:sz w:val="18"/>
                        <w:szCs w:val="18"/>
                      </w:rPr>
                    </w:pPr>
                    <w:r w:rsidRPr="00741590">
                      <w:rPr>
                        <w:rFonts w:hint="eastAsia"/>
                        <w:sz w:val="18"/>
                        <w:szCs w:val="18"/>
                      </w:rPr>
                      <w:t>关联交易内容</w:t>
                    </w:r>
                  </w:p>
                </w:tc>
                <w:tc>
                  <w:tcPr>
                    <w:tcW w:w="2380" w:type="dxa"/>
                    <w:gridSpan w:val="2"/>
                    <w:vAlign w:val="center"/>
                  </w:tcPr>
                  <w:p w:rsidR="00A142E2" w:rsidRPr="00A142E2" w:rsidRDefault="00A142E2" w:rsidP="001F2078">
                    <w:pPr>
                      <w:spacing w:line="240" w:lineRule="exact"/>
                      <w:jc w:val="center"/>
                      <w:rPr>
                        <w:sz w:val="18"/>
                        <w:szCs w:val="18"/>
                      </w:rPr>
                    </w:pPr>
                    <w:r w:rsidRPr="00A142E2">
                      <w:rPr>
                        <w:sz w:val="18"/>
                        <w:szCs w:val="18"/>
                      </w:rPr>
                      <w:t>2020年度</w:t>
                    </w:r>
                  </w:p>
                </w:tc>
              </w:tr>
              <w:tr w:rsidR="00A142E2" w:rsidRPr="00741590" w:rsidTr="00A142E2">
                <w:trPr>
                  <w:trHeight w:val="240"/>
                </w:trPr>
                <w:tc>
                  <w:tcPr>
                    <w:tcW w:w="1242" w:type="dxa"/>
                    <w:vMerge/>
                    <w:vAlign w:val="center"/>
                  </w:tcPr>
                  <w:p w:rsidR="00A142E2" w:rsidRPr="00741590" w:rsidRDefault="00A142E2" w:rsidP="001F2078">
                    <w:pPr>
                      <w:spacing w:line="240" w:lineRule="exact"/>
                      <w:jc w:val="center"/>
                      <w:rPr>
                        <w:sz w:val="18"/>
                        <w:szCs w:val="18"/>
                      </w:rPr>
                    </w:pPr>
                  </w:p>
                </w:tc>
                <w:tc>
                  <w:tcPr>
                    <w:tcW w:w="1114" w:type="dxa"/>
                    <w:vMerge/>
                    <w:vAlign w:val="center"/>
                  </w:tcPr>
                  <w:p w:rsidR="00A142E2" w:rsidRPr="00741590" w:rsidRDefault="00A142E2" w:rsidP="001F2078">
                    <w:pPr>
                      <w:spacing w:line="240" w:lineRule="exact"/>
                      <w:jc w:val="center"/>
                      <w:rPr>
                        <w:sz w:val="18"/>
                        <w:szCs w:val="18"/>
                      </w:rPr>
                    </w:pPr>
                  </w:p>
                </w:tc>
                <w:tc>
                  <w:tcPr>
                    <w:tcW w:w="976" w:type="dxa"/>
                    <w:vMerge/>
                    <w:vAlign w:val="center"/>
                  </w:tcPr>
                  <w:p w:rsidR="00A142E2" w:rsidRPr="00741590" w:rsidRDefault="00A142E2" w:rsidP="001F2078">
                    <w:pPr>
                      <w:spacing w:line="240" w:lineRule="exact"/>
                      <w:jc w:val="center"/>
                      <w:rPr>
                        <w:sz w:val="18"/>
                        <w:szCs w:val="18"/>
                      </w:rPr>
                    </w:pPr>
                  </w:p>
                </w:tc>
                <w:tc>
                  <w:tcPr>
                    <w:tcW w:w="3327" w:type="dxa"/>
                    <w:vMerge/>
                    <w:vAlign w:val="center"/>
                  </w:tcPr>
                  <w:p w:rsidR="00A142E2" w:rsidRPr="00741590" w:rsidRDefault="00A142E2" w:rsidP="001F2078">
                    <w:pPr>
                      <w:spacing w:line="240" w:lineRule="exact"/>
                      <w:jc w:val="center"/>
                      <w:rPr>
                        <w:sz w:val="18"/>
                        <w:szCs w:val="18"/>
                      </w:rPr>
                    </w:pPr>
                  </w:p>
                </w:tc>
                <w:tc>
                  <w:tcPr>
                    <w:tcW w:w="1190" w:type="dxa"/>
                    <w:vAlign w:val="center"/>
                  </w:tcPr>
                  <w:p w:rsidR="00A142E2" w:rsidRPr="00A142E2" w:rsidRDefault="00A142E2" w:rsidP="001F2078">
                    <w:pPr>
                      <w:spacing w:line="240" w:lineRule="exact"/>
                      <w:jc w:val="center"/>
                      <w:rPr>
                        <w:sz w:val="18"/>
                        <w:szCs w:val="18"/>
                      </w:rPr>
                    </w:pPr>
                    <w:r w:rsidRPr="00A142E2">
                      <w:rPr>
                        <w:sz w:val="18"/>
                        <w:szCs w:val="18"/>
                      </w:rPr>
                      <w:t>预计金额</w:t>
                    </w:r>
                  </w:p>
                </w:tc>
                <w:tc>
                  <w:tcPr>
                    <w:tcW w:w="1190" w:type="dxa"/>
                    <w:vAlign w:val="center"/>
                  </w:tcPr>
                  <w:p w:rsidR="00A142E2" w:rsidRPr="00A142E2" w:rsidRDefault="00A142E2" w:rsidP="001F2078">
                    <w:pPr>
                      <w:spacing w:line="240" w:lineRule="exact"/>
                      <w:jc w:val="center"/>
                      <w:rPr>
                        <w:sz w:val="18"/>
                        <w:szCs w:val="18"/>
                      </w:rPr>
                    </w:pPr>
                    <w:r w:rsidRPr="00A142E2">
                      <w:rPr>
                        <w:sz w:val="18"/>
                        <w:szCs w:val="18"/>
                      </w:rPr>
                      <w:t>实际发生额</w:t>
                    </w:r>
                  </w:p>
                </w:tc>
              </w:tr>
              <w:tr w:rsidR="00A142E2" w:rsidRPr="00741590" w:rsidTr="00A142E2">
                <w:tc>
                  <w:tcPr>
                    <w:tcW w:w="1242" w:type="dxa"/>
                    <w:vMerge w:val="restart"/>
                    <w:vAlign w:val="center"/>
                  </w:tcPr>
                  <w:p w:rsidR="00A142E2" w:rsidRPr="00741590" w:rsidRDefault="00A142E2" w:rsidP="001F2078">
                    <w:pPr>
                      <w:spacing w:line="240" w:lineRule="exact"/>
                      <w:rPr>
                        <w:sz w:val="18"/>
                        <w:szCs w:val="18"/>
                      </w:rPr>
                    </w:pPr>
                    <w:r w:rsidRPr="00741590">
                      <w:rPr>
                        <w:rFonts w:asciiTheme="minorEastAsia" w:hAnsiTheme="minorEastAsia" w:hint="eastAsia"/>
                        <w:color w:val="000000"/>
                        <w:sz w:val="18"/>
                        <w:szCs w:val="18"/>
                      </w:rPr>
                      <w:t>福建省投资开发集团有限责任公司</w:t>
                    </w:r>
                  </w:p>
                </w:tc>
                <w:tc>
                  <w:tcPr>
                    <w:tcW w:w="1114" w:type="dxa"/>
                    <w:vMerge w:val="restart"/>
                    <w:vAlign w:val="center"/>
                  </w:tcPr>
                  <w:p w:rsidR="00A142E2" w:rsidRPr="00741590" w:rsidRDefault="00A142E2" w:rsidP="001F2078">
                    <w:pPr>
                      <w:spacing w:line="240" w:lineRule="exact"/>
                      <w:rPr>
                        <w:sz w:val="18"/>
                        <w:szCs w:val="18"/>
                      </w:rPr>
                    </w:pPr>
                    <w:r w:rsidRPr="00741590">
                      <w:rPr>
                        <w:rFonts w:asciiTheme="minorEastAsia" w:hAnsiTheme="minorEastAsia" w:hint="eastAsia"/>
                        <w:sz w:val="18"/>
                        <w:szCs w:val="18"/>
                      </w:rPr>
                      <w:t>控股股东</w:t>
                    </w:r>
                  </w:p>
                </w:tc>
                <w:tc>
                  <w:tcPr>
                    <w:tcW w:w="976" w:type="dxa"/>
                    <w:vMerge w:val="restart"/>
                    <w:vAlign w:val="center"/>
                  </w:tcPr>
                  <w:p w:rsidR="00A142E2" w:rsidRPr="00741590" w:rsidRDefault="00A142E2" w:rsidP="001F2078">
                    <w:pPr>
                      <w:spacing w:line="240" w:lineRule="exact"/>
                      <w:jc w:val="center"/>
                      <w:rPr>
                        <w:sz w:val="18"/>
                        <w:szCs w:val="18"/>
                      </w:rPr>
                    </w:pPr>
                    <w:r w:rsidRPr="00751584">
                      <w:rPr>
                        <w:sz w:val="18"/>
                        <w:szCs w:val="18"/>
                      </w:rPr>
                      <w:t>金融财务服务交易</w:t>
                    </w:r>
                  </w:p>
                </w:tc>
                <w:tc>
                  <w:tcPr>
                    <w:tcW w:w="3327" w:type="dxa"/>
                    <w:vAlign w:val="center"/>
                  </w:tcPr>
                  <w:p w:rsidR="00A142E2" w:rsidRPr="00741590" w:rsidRDefault="00A142E2" w:rsidP="001F2078">
                    <w:pPr>
                      <w:spacing w:line="240" w:lineRule="exact"/>
                      <w:jc w:val="left"/>
                      <w:rPr>
                        <w:sz w:val="18"/>
                        <w:szCs w:val="18"/>
                      </w:rPr>
                    </w:pPr>
                    <w:r w:rsidRPr="008B75D2">
                      <w:rPr>
                        <w:sz w:val="18"/>
                        <w:szCs w:val="18"/>
                      </w:rPr>
                      <w:t>中闽海电取得</w:t>
                    </w:r>
                    <w:r>
                      <w:rPr>
                        <w:rFonts w:hint="eastAsia"/>
                        <w:sz w:val="18"/>
                        <w:szCs w:val="18"/>
                      </w:rPr>
                      <w:t>福建</w:t>
                    </w:r>
                    <w:r w:rsidRPr="008B75D2">
                      <w:rPr>
                        <w:sz w:val="18"/>
                        <w:szCs w:val="18"/>
                      </w:rPr>
                      <w:t>投资集团统借统贷借款</w:t>
                    </w:r>
                    <w:r>
                      <w:rPr>
                        <w:rFonts w:hint="eastAsia"/>
                        <w:sz w:val="18"/>
                        <w:szCs w:val="18"/>
                      </w:rPr>
                      <w:t>-清洁发展基金贷款：支付资金占用费</w:t>
                    </w:r>
                  </w:p>
                </w:tc>
                <w:tc>
                  <w:tcPr>
                    <w:tcW w:w="1190" w:type="dxa"/>
                    <w:vAlign w:val="center"/>
                  </w:tcPr>
                  <w:p w:rsidR="00A142E2" w:rsidRPr="00741590" w:rsidRDefault="00A142E2" w:rsidP="001F2078">
                    <w:pPr>
                      <w:spacing w:line="240" w:lineRule="exact"/>
                      <w:jc w:val="right"/>
                      <w:rPr>
                        <w:sz w:val="18"/>
                        <w:szCs w:val="18"/>
                      </w:rPr>
                    </w:pPr>
                    <w:r>
                      <w:rPr>
                        <w:rFonts w:hint="eastAsia"/>
                        <w:sz w:val="18"/>
                        <w:szCs w:val="18"/>
                      </w:rPr>
                      <w:t>915.00</w:t>
                    </w:r>
                  </w:p>
                </w:tc>
                <w:tc>
                  <w:tcPr>
                    <w:tcW w:w="1190" w:type="dxa"/>
                    <w:vAlign w:val="center"/>
                  </w:tcPr>
                  <w:p w:rsidR="00A142E2" w:rsidRPr="0042368D" w:rsidRDefault="0042368D" w:rsidP="001F2078">
                    <w:pPr>
                      <w:spacing w:line="240" w:lineRule="exact"/>
                      <w:jc w:val="right"/>
                      <w:rPr>
                        <w:sz w:val="18"/>
                        <w:szCs w:val="18"/>
                      </w:rPr>
                    </w:pPr>
                    <w:r w:rsidRPr="0042368D">
                      <w:rPr>
                        <w:rFonts w:hint="eastAsia"/>
                        <w:sz w:val="18"/>
                        <w:szCs w:val="18"/>
                      </w:rPr>
                      <w:t>820.96</w:t>
                    </w:r>
                  </w:p>
                </w:tc>
              </w:tr>
              <w:tr w:rsidR="00A142E2" w:rsidRPr="00741590" w:rsidTr="00A142E2">
                <w:tc>
                  <w:tcPr>
                    <w:tcW w:w="1242" w:type="dxa"/>
                    <w:vMerge/>
                    <w:vAlign w:val="center"/>
                  </w:tcPr>
                  <w:p w:rsidR="00A142E2" w:rsidRPr="00741590" w:rsidRDefault="00A142E2" w:rsidP="001F2078">
                    <w:pPr>
                      <w:spacing w:line="240" w:lineRule="exact"/>
                      <w:rPr>
                        <w:rFonts w:asciiTheme="minorEastAsia" w:hAnsiTheme="minorEastAsia"/>
                        <w:color w:val="000000"/>
                        <w:sz w:val="18"/>
                        <w:szCs w:val="18"/>
                      </w:rPr>
                    </w:pPr>
                  </w:p>
                </w:tc>
                <w:tc>
                  <w:tcPr>
                    <w:tcW w:w="1114" w:type="dxa"/>
                    <w:vMerge/>
                    <w:vAlign w:val="center"/>
                  </w:tcPr>
                  <w:p w:rsidR="00A142E2" w:rsidRPr="00741590" w:rsidRDefault="00A142E2" w:rsidP="001F2078">
                    <w:pPr>
                      <w:spacing w:line="240" w:lineRule="exact"/>
                      <w:rPr>
                        <w:rFonts w:asciiTheme="minorEastAsia" w:hAnsiTheme="minorEastAsia"/>
                        <w:sz w:val="18"/>
                        <w:szCs w:val="18"/>
                      </w:rPr>
                    </w:pPr>
                  </w:p>
                </w:tc>
                <w:tc>
                  <w:tcPr>
                    <w:tcW w:w="976" w:type="dxa"/>
                    <w:vMerge/>
                    <w:vAlign w:val="center"/>
                  </w:tcPr>
                  <w:p w:rsidR="00A142E2" w:rsidRPr="00751584" w:rsidRDefault="00A142E2" w:rsidP="001F2078">
                    <w:pPr>
                      <w:spacing w:line="240" w:lineRule="exact"/>
                      <w:jc w:val="center"/>
                      <w:rPr>
                        <w:sz w:val="18"/>
                        <w:szCs w:val="18"/>
                      </w:rPr>
                    </w:pPr>
                  </w:p>
                </w:tc>
                <w:tc>
                  <w:tcPr>
                    <w:tcW w:w="3327" w:type="dxa"/>
                    <w:vAlign w:val="center"/>
                  </w:tcPr>
                  <w:p w:rsidR="00A142E2" w:rsidRPr="00741590" w:rsidRDefault="00A142E2" w:rsidP="001F2078">
                    <w:pPr>
                      <w:spacing w:line="240" w:lineRule="exact"/>
                      <w:jc w:val="left"/>
                      <w:rPr>
                        <w:rFonts w:asciiTheme="minorEastAsia" w:hAnsiTheme="minorEastAsia"/>
                        <w:sz w:val="18"/>
                        <w:szCs w:val="18"/>
                      </w:rPr>
                    </w:pPr>
                    <w:r w:rsidRPr="008B75D2">
                      <w:rPr>
                        <w:sz w:val="18"/>
                        <w:szCs w:val="18"/>
                      </w:rPr>
                      <w:t>中闽海电取得</w:t>
                    </w:r>
                    <w:r>
                      <w:rPr>
                        <w:rFonts w:hint="eastAsia"/>
                        <w:sz w:val="18"/>
                        <w:szCs w:val="18"/>
                      </w:rPr>
                      <w:t>福建</w:t>
                    </w:r>
                    <w:r w:rsidRPr="008B75D2">
                      <w:rPr>
                        <w:sz w:val="18"/>
                        <w:szCs w:val="18"/>
                      </w:rPr>
                      <w:t>投资集团统借统贷借款</w:t>
                    </w:r>
                    <w:r>
                      <w:rPr>
                        <w:rFonts w:hint="eastAsia"/>
                        <w:sz w:val="18"/>
                        <w:szCs w:val="18"/>
                      </w:rPr>
                      <w:t>-新开发银行贷款：新增借款</w:t>
                    </w:r>
                  </w:p>
                </w:tc>
                <w:tc>
                  <w:tcPr>
                    <w:tcW w:w="1190" w:type="dxa"/>
                    <w:vAlign w:val="center"/>
                  </w:tcPr>
                  <w:p w:rsidR="00A142E2" w:rsidRPr="00741590" w:rsidRDefault="00A142E2" w:rsidP="001F2078">
                    <w:pPr>
                      <w:spacing w:line="240" w:lineRule="exact"/>
                      <w:jc w:val="right"/>
                      <w:rPr>
                        <w:sz w:val="18"/>
                        <w:szCs w:val="18"/>
                      </w:rPr>
                    </w:pPr>
                    <w:r>
                      <w:rPr>
                        <w:rFonts w:hint="eastAsia"/>
                        <w:sz w:val="18"/>
                        <w:szCs w:val="18"/>
                      </w:rPr>
                      <w:t>119,622.00</w:t>
                    </w:r>
                  </w:p>
                </w:tc>
                <w:tc>
                  <w:tcPr>
                    <w:tcW w:w="1190" w:type="dxa"/>
                    <w:vAlign w:val="center"/>
                  </w:tcPr>
                  <w:p w:rsidR="00A142E2" w:rsidRPr="0042368D" w:rsidRDefault="0042368D" w:rsidP="001F2078">
                    <w:pPr>
                      <w:spacing w:line="240" w:lineRule="exact"/>
                      <w:jc w:val="right"/>
                      <w:rPr>
                        <w:sz w:val="18"/>
                        <w:szCs w:val="18"/>
                      </w:rPr>
                    </w:pPr>
                    <w:r w:rsidRPr="0042368D">
                      <w:rPr>
                        <w:rFonts w:hint="eastAsia"/>
                        <w:sz w:val="18"/>
                        <w:szCs w:val="18"/>
                      </w:rPr>
                      <w:t>65,089.88</w:t>
                    </w:r>
                  </w:p>
                </w:tc>
              </w:tr>
              <w:tr w:rsidR="00A142E2" w:rsidRPr="00741590" w:rsidTr="00A142E2">
                <w:tc>
                  <w:tcPr>
                    <w:tcW w:w="1242" w:type="dxa"/>
                    <w:vMerge/>
                    <w:vAlign w:val="center"/>
                  </w:tcPr>
                  <w:p w:rsidR="00A142E2" w:rsidRPr="00741590" w:rsidRDefault="00A142E2" w:rsidP="001F2078">
                    <w:pPr>
                      <w:spacing w:line="240" w:lineRule="exact"/>
                      <w:rPr>
                        <w:rFonts w:asciiTheme="minorEastAsia" w:hAnsiTheme="minorEastAsia"/>
                        <w:color w:val="000000"/>
                        <w:sz w:val="18"/>
                        <w:szCs w:val="18"/>
                      </w:rPr>
                    </w:pPr>
                  </w:p>
                </w:tc>
                <w:tc>
                  <w:tcPr>
                    <w:tcW w:w="1114" w:type="dxa"/>
                    <w:vMerge/>
                    <w:vAlign w:val="center"/>
                  </w:tcPr>
                  <w:p w:rsidR="00A142E2" w:rsidRPr="00741590" w:rsidRDefault="00A142E2" w:rsidP="001F2078">
                    <w:pPr>
                      <w:spacing w:line="240" w:lineRule="exact"/>
                      <w:rPr>
                        <w:rFonts w:asciiTheme="minorEastAsia" w:hAnsiTheme="minorEastAsia"/>
                        <w:sz w:val="18"/>
                        <w:szCs w:val="18"/>
                      </w:rPr>
                    </w:pPr>
                  </w:p>
                </w:tc>
                <w:tc>
                  <w:tcPr>
                    <w:tcW w:w="976" w:type="dxa"/>
                    <w:vMerge/>
                    <w:vAlign w:val="center"/>
                  </w:tcPr>
                  <w:p w:rsidR="00A142E2" w:rsidRPr="00751584" w:rsidRDefault="00A142E2" w:rsidP="001F2078">
                    <w:pPr>
                      <w:spacing w:line="240" w:lineRule="exact"/>
                      <w:jc w:val="center"/>
                      <w:rPr>
                        <w:sz w:val="18"/>
                        <w:szCs w:val="18"/>
                      </w:rPr>
                    </w:pPr>
                  </w:p>
                </w:tc>
                <w:tc>
                  <w:tcPr>
                    <w:tcW w:w="3327" w:type="dxa"/>
                    <w:vAlign w:val="center"/>
                  </w:tcPr>
                  <w:p w:rsidR="00A142E2" w:rsidRPr="008A0F8D" w:rsidRDefault="00A142E2" w:rsidP="001F2078">
                    <w:pPr>
                      <w:spacing w:line="240" w:lineRule="exact"/>
                      <w:jc w:val="left"/>
                      <w:rPr>
                        <w:rFonts w:asciiTheme="minorEastAsia" w:hAnsiTheme="minorEastAsia"/>
                        <w:sz w:val="18"/>
                        <w:szCs w:val="18"/>
                      </w:rPr>
                    </w:pPr>
                    <w:r w:rsidRPr="008B75D2">
                      <w:rPr>
                        <w:sz w:val="18"/>
                        <w:szCs w:val="18"/>
                      </w:rPr>
                      <w:t>中闽海电取得</w:t>
                    </w:r>
                    <w:r>
                      <w:rPr>
                        <w:rFonts w:hint="eastAsia"/>
                        <w:sz w:val="18"/>
                        <w:szCs w:val="18"/>
                      </w:rPr>
                      <w:t>福建</w:t>
                    </w:r>
                    <w:r w:rsidRPr="008B75D2">
                      <w:rPr>
                        <w:sz w:val="18"/>
                        <w:szCs w:val="18"/>
                      </w:rPr>
                      <w:t>投资集团统借统贷借款</w:t>
                    </w:r>
                    <w:r>
                      <w:rPr>
                        <w:rFonts w:hint="eastAsia"/>
                        <w:sz w:val="18"/>
                        <w:szCs w:val="18"/>
                      </w:rPr>
                      <w:t>-新开发银行贷款：支付利息</w:t>
                    </w:r>
                  </w:p>
                </w:tc>
                <w:tc>
                  <w:tcPr>
                    <w:tcW w:w="1190" w:type="dxa"/>
                    <w:vAlign w:val="center"/>
                  </w:tcPr>
                  <w:p w:rsidR="00A142E2" w:rsidRPr="00741590" w:rsidRDefault="00A142E2" w:rsidP="001F2078">
                    <w:pPr>
                      <w:spacing w:line="240" w:lineRule="exact"/>
                      <w:jc w:val="right"/>
                      <w:rPr>
                        <w:sz w:val="18"/>
                        <w:szCs w:val="18"/>
                      </w:rPr>
                    </w:pPr>
                    <w:r>
                      <w:rPr>
                        <w:rFonts w:hint="eastAsia"/>
                        <w:sz w:val="18"/>
                        <w:szCs w:val="18"/>
                      </w:rPr>
                      <w:t>4,500.00</w:t>
                    </w:r>
                  </w:p>
                </w:tc>
                <w:tc>
                  <w:tcPr>
                    <w:tcW w:w="1190" w:type="dxa"/>
                    <w:vAlign w:val="center"/>
                  </w:tcPr>
                  <w:p w:rsidR="00A142E2" w:rsidRPr="0042368D" w:rsidRDefault="0042368D" w:rsidP="001F2078">
                    <w:pPr>
                      <w:spacing w:line="240" w:lineRule="exact"/>
                      <w:jc w:val="right"/>
                      <w:rPr>
                        <w:sz w:val="18"/>
                        <w:szCs w:val="18"/>
                      </w:rPr>
                    </w:pPr>
                    <w:r w:rsidRPr="0042368D">
                      <w:rPr>
                        <w:rFonts w:hint="eastAsia"/>
                        <w:sz w:val="18"/>
                        <w:szCs w:val="18"/>
                      </w:rPr>
                      <w:t>2,471.70</w:t>
                    </w:r>
                  </w:p>
                </w:tc>
              </w:tr>
              <w:tr w:rsidR="001C5970" w:rsidRPr="00741590" w:rsidTr="00F521E8">
                <w:trPr>
                  <w:trHeight w:val="284"/>
                </w:trPr>
                <w:tc>
                  <w:tcPr>
                    <w:tcW w:w="6659" w:type="dxa"/>
                    <w:gridSpan w:val="4"/>
                    <w:vAlign w:val="center"/>
                  </w:tcPr>
                  <w:p w:rsidR="001C5970" w:rsidRPr="00741590" w:rsidRDefault="001C5970" w:rsidP="001F2078">
                    <w:pPr>
                      <w:spacing w:line="240" w:lineRule="exact"/>
                      <w:jc w:val="center"/>
                      <w:rPr>
                        <w:rFonts w:asciiTheme="minorEastAsia" w:hAnsiTheme="minorEastAsia"/>
                        <w:sz w:val="18"/>
                        <w:szCs w:val="18"/>
                      </w:rPr>
                    </w:pPr>
                    <w:r>
                      <w:rPr>
                        <w:rFonts w:hint="eastAsia"/>
                        <w:sz w:val="18"/>
                        <w:szCs w:val="18"/>
                      </w:rPr>
                      <w:t>合计</w:t>
                    </w:r>
                  </w:p>
                </w:tc>
                <w:tc>
                  <w:tcPr>
                    <w:tcW w:w="1190" w:type="dxa"/>
                    <w:vAlign w:val="center"/>
                  </w:tcPr>
                  <w:p w:rsidR="001C5970" w:rsidRPr="00741590" w:rsidRDefault="002525B0" w:rsidP="001F2078">
                    <w:pPr>
                      <w:spacing w:line="240" w:lineRule="exact"/>
                      <w:jc w:val="right"/>
                      <w:rPr>
                        <w:sz w:val="18"/>
                        <w:szCs w:val="18"/>
                      </w:rPr>
                    </w:pPr>
                    <w:r>
                      <w:rPr>
                        <w:sz w:val="18"/>
                        <w:szCs w:val="18"/>
                      </w:rPr>
                      <w:fldChar w:fldCharType="begin"/>
                    </w:r>
                    <w:r w:rsidR="001C5970">
                      <w:rPr>
                        <w:sz w:val="18"/>
                        <w:szCs w:val="18"/>
                      </w:rPr>
                      <w:instrText xml:space="preserve"> </w:instrText>
                    </w:r>
                    <w:r w:rsidR="001C5970">
                      <w:rPr>
                        <w:rFonts w:hint="eastAsia"/>
                        <w:sz w:val="18"/>
                        <w:szCs w:val="18"/>
                      </w:rPr>
                      <w:instrText>=SUM(ABOVE)</w:instrText>
                    </w:r>
                    <w:r w:rsidR="001C5970">
                      <w:rPr>
                        <w:sz w:val="18"/>
                        <w:szCs w:val="18"/>
                      </w:rPr>
                      <w:instrText xml:space="preserve"> </w:instrText>
                    </w:r>
                    <w:r>
                      <w:rPr>
                        <w:sz w:val="18"/>
                        <w:szCs w:val="18"/>
                      </w:rPr>
                      <w:fldChar w:fldCharType="separate"/>
                    </w:r>
                    <w:r w:rsidR="001C5970">
                      <w:rPr>
                        <w:noProof/>
                        <w:sz w:val="18"/>
                        <w:szCs w:val="18"/>
                      </w:rPr>
                      <w:t>125,037</w:t>
                    </w:r>
                    <w:r>
                      <w:rPr>
                        <w:sz w:val="18"/>
                        <w:szCs w:val="18"/>
                      </w:rPr>
                      <w:fldChar w:fldCharType="end"/>
                    </w:r>
                    <w:r w:rsidR="001C5970">
                      <w:rPr>
                        <w:rFonts w:hint="eastAsia"/>
                        <w:sz w:val="18"/>
                        <w:szCs w:val="18"/>
                      </w:rPr>
                      <w:t>.00</w:t>
                    </w:r>
                  </w:p>
                </w:tc>
                <w:tc>
                  <w:tcPr>
                    <w:tcW w:w="1190" w:type="dxa"/>
                    <w:vAlign w:val="center"/>
                  </w:tcPr>
                  <w:p w:rsidR="001C5970" w:rsidRPr="00A142E2" w:rsidRDefault="002525B0" w:rsidP="001F2078">
                    <w:pPr>
                      <w:spacing w:line="240" w:lineRule="exact"/>
                      <w:jc w:val="right"/>
                      <w:rPr>
                        <w:sz w:val="18"/>
                        <w:szCs w:val="18"/>
                        <w:highlight w:val="yellow"/>
                      </w:rPr>
                    </w:pPr>
                    <w:r w:rsidRPr="0042368D">
                      <w:rPr>
                        <w:sz w:val="18"/>
                        <w:szCs w:val="18"/>
                      </w:rPr>
                      <w:fldChar w:fldCharType="begin"/>
                    </w:r>
                    <w:r w:rsidR="0042368D" w:rsidRPr="0042368D">
                      <w:rPr>
                        <w:sz w:val="18"/>
                        <w:szCs w:val="18"/>
                      </w:rPr>
                      <w:instrText xml:space="preserve"> =SUM(ABOVE) </w:instrText>
                    </w:r>
                    <w:r w:rsidRPr="0042368D">
                      <w:rPr>
                        <w:sz w:val="18"/>
                        <w:szCs w:val="18"/>
                      </w:rPr>
                      <w:fldChar w:fldCharType="separate"/>
                    </w:r>
                    <w:r w:rsidR="0042368D" w:rsidRPr="0042368D">
                      <w:rPr>
                        <w:noProof/>
                        <w:sz w:val="18"/>
                        <w:szCs w:val="18"/>
                      </w:rPr>
                      <w:t>68,382.54</w:t>
                    </w:r>
                    <w:r w:rsidRPr="0042368D">
                      <w:rPr>
                        <w:sz w:val="18"/>
                        <w:szCs w:val="18"/>
                      </w:rPr>
                      <w:fldChar w:fldCharType="end"/>
                    </w:r>
                  </w:p>
                </w:tc>
              </w:tr>
            </w:tbl>
            <w:p w:rsidR="000A427A" w:rsidRPr="000A427A" w:rsidRDefault="000A427A" w:rsidP="00944C2D">
              <w:pPr>
                <w:spacing w:before="240"/>
                <w:ind w:firstLineChars="200" w:firstLine="420"/>
                <w:rPr>
                  <w:szCs w:val="21"/>
                </w:rPr>
              </w:pPr>
              <w:r w:rsidRPr="000A427A">
                <w:rPr>
                  <w:rFonts w:hint="eastAsia"/>
                  <w:szCs w:val="21"/>
                </w:rPr>
                <w:t>（5）关联受托管理交易情况</w:t>
              </w:r>
            </w:p>
            <w:p w:rsidR="000A427A" w:rsidRPr="00C60224" w:rsidRDefault="000A427A" w:rsidP="000A427A">
              <w:pPr>
                <w:jc w:val="right"/>
              </w:pPr>
              <w:r>
                <w:rPr>
                  <w:rFonts w:hint="eastAsia"/>
                  <w:szCs w:val="21"/>
                </w:rPr>
                <w:t>单位：万元 币种：人民币</w:t>
              </w:r>
            </w:p>
            <w:tbl>
              <w:tblPr>
                <w:tblStyle w:val="a6"/>
                <w:tblW w:w="9039" w:type="dxa"/>
                <w:tblLayout w:type="fixed"/>
                <w:tblLook w:val="04A0"/>
              </w:tblPr>
              <w:tblGrid>
                <w:gridCol w:w="1242"/>
                <w:gridCol w:w="1114"/>
                <w:gridCol w:w="976"/>
                <w:gridCol w:w="3327"/>
                <w:gridCol w:w="1190"/>
                <w:gridCol w:w="1190"/>
              </w:tblGrid>
              <w:tr w:rsidR="000A427A" w:rsidRPr="00741590" w:rsidTr="0041038D">
                <w:trPr>
                  <w:trHeight w:val="240"/>
                </w:trPr>
                <w:tc>
                  <w:tcPr>
                    <w:tcW w:w="1242" w:type="dxa"/>
                    <w:vMerge w:val="restart"/>
                    <w:vAlign w:val="center"/>
                  </w:tcPr>
                  <w:p w:rsidR="000A427A" w:rsidRPr="00741590" w:rsidRDefault="000A427A" w:rsidP="0041038D">
                    <w:pPr>
                      <w:spacing w:line="240" w:lineRule="exact"/>
                      <w:jc w:val="center"/>
                      <w:rPr>
                        <w:sz w:val="18"/>
                        <w:szCs w:val="18"/>
                      </w:rPr>
                    </w:pPr>
                    <w:r w:rsidRPr="00741590">
                      <w:rPr>
                        <w:rFonts w:hint="eastAsia"/>
                        <w:sz w:val="18"/>
                        <w:szCs w:val="18"/>
                      </w:rPr>
                      <w:t>关联交易方</w:t>
                    </w:r>
                  </w:p>
                </w:tc>
                <w:tc>
                  <w:tcPr>
                    <w:tcW w:w="1114" w:type="dxa"/>
                    <w:vMerge w:val="restart"/>
                    <w:vAlign w:val="center"/>
                  </w:tcPr>
                  <w:p w:rsidR="000A427A" w:rsidRPr="00741590" w:rsidRDefault="000A427A" w:rsidP="0041038D">
                    <w:pPr>
                      <w:spacing w:line="240" w:lineRule="exact"/>
                      <w:jc w:val="center"/>
                      <w:rPr>
                        <w:sz w:val="18"/>
                        <w:szCs w:val="18"/>
                      </w:rPr>
                    </w:pPr>
                    <w:r w:rsidRPr="00741590">
                      <w:rPr>
                        <w:rFonts w:hint="eastAsia"/>
                        <w:sz w:val="18"/>
                        <w:szCs w:val="18"/>
                      </w:rPr>
                      <w:t>关联关系</w:t>
                    </w:r>
                  </w:p>
                </w:tc>
                <w:tc>
                  <w:tcPr>
                    <w:tcW w:w="976" w:type="dxa"/>
                    <w:vMerge w:val="restart"/>
                    <w:vAlign w:val="center"/>
                  </w:tcPr>
                  <w:p w:rsidR="000A427A" w:rsidRDefault="000A427A" w:rsidP="0041038D">
                    <w:pPr>
                      <w:spacing w:line="240" w:lineRule="exact"/>
                      <w:jc w:val="center"/>
                      <w:rPr>
                        <w:sz w:val="18"/>
                        <w:szCs w:val="18"/>
                      </w:rPr>
                    </w:pPr>
                    <w:r w:rsidRPr="00741590">
                      <w:rPr>
                        <w:rFonts w:hint="eastAsia"/>
                        <w:sz w:val="18"/>
                        <w:szCs w:val="18"/>
                      </w:rPr>
                      <w:t>关联交易</w:t>
                    </w:r>
                  </w:p>
                  <w:p w:rsidR="000A427A" w:rsidRPr="00741590" w:rsidRDefault="000A427A" w:rsidP="0041038D">
                    <w:pPr>
                      <w:spacing w:line="240" w:lineRule="exact"/>
                      <w:jc w:val="center"/>
                      <w:rPr>
                        <w:sz w:val="18"/>
                        <w:szCs w:val="18"/>
                      </w:rPr>
                    </w:pPr>
                    <w:r w:rsidRPr="00741590">
                      <w:rPr>
                        <w:rFonts w:hint="eastAsia"/>
                        <w:sz w:val="18"/>
                        <w:szCs w:val="18"/>
                      </w:rPr>
                      <w:t>类</w:t>
                    </w:r>
                    <w:r>
                      <w:rPr>
                        <w:rFonts w:hint="eastAsia"/>
                        <w:sz w:val="18"/>
                        <w:szCs w:val="18"/>
                      </w:rPr>
                      <w:t>别</w:t>
                    </w:r>
                  </w:p>
                </w:tc>
                <w:tc>
                  <w:tcPr>
                    <w:tcW w:w="3327" w:type="dxa"/>
                    <w:vMerge w:val="restart"/>
                    <w:vAlign w:val="center"/>
                  </w:tcPr>
                  <w:p w:rsidR="000A427A" w:rsidRPr="00741590" w:rsidRDefault="000A427A" w:rsidP="0041038D">
                    <w:pPr>
                      <w:spacing w:line="240" w:lineRule="exact"/>
                      <w:jc w:val="center"/>
                      <w:rPr>
                        <w:sz w:val="18"/>
                        <w:szCs w:val="18"/>
                      </w:rPr>
                    </w:pPr>
                    <w:r w:rsidRPr="00741590">
                      <w:rPr>
                        <w:rFonts w:hint="eastAsia"/>
                        <w:sz w:val="18"/>
                        <w:szCs w:val="18"/>
                      </w:rPr>
                      <w:t>关联交易内容</w:t>
                    </w:r>
                  </w:p>
                </w:tc>
                <w:tc>
                  <w:tcPr>
                    <w:tcW w:w="2380" w:type="dxa"/>
                    <w:gridSpan w:val="2"/>
                    <w:vAlign w:val="center"/>
                  </w:tcPr>
                  <w:p w:rsidR="000A427A" w:rsidRPr="00A142E2" w:rsidRDefault="000A427A" w:rsidP="0041038D">
                    <w:pPr>
                      <w:spacing w:line="240" w:lineRule="exact"/>
                      <w:jc w:val="center"/>
                      <w:rPr>
                        <w:sz w:val="18"/>
                        <w:szCs w:val="18"/>
                      </w:rPr>
                    </w:pPr>
                    <w:r w:rsidRPr="00A142E2">
                      <w:rPr>
                        <w:sz w:val="18"/>
                        <w:szCs w:val="18"/>
                      </w:rPr>
                      <w:t>2020年度</w:t>
                    </w:r>
                  </w:p>
                </w:tc>
              </w:tr>
              <w:tr w:rsidR="000A427A" w:rsidRPr="00741590" w:rsidTr="0041038D">
                <w:trPr>
                  <w:trHeight w:val="240"/>
                </w:trPr>
                <w:tc>
                  <w:tcPr>
                    <w:tcW w:w="1242" w:type="dxa"/>
                    <w:vMerge/>
                    <w:vAlign w:val="center"/>
                  </w:tcPr>
                  <w:p w:rsidR="000A427A" w:rsidRPr="00741590" w:rsidRDefault="000A427A" w:rsidP="0041038D">
                    <w:pPr>
                      <w:spacing w:line="240" w:lineRule="exact"/>
                      <w:jc w:val="center"/>
                      <w:rPr>
                        <w:sz w:val="18"/>
                        <w:szCs w:val="18"/>
                      </w:rPr>
                    </w:pPr>
                  </w:p>
                </w:tc>
                <w:tc>
                  <w:tcPr>
                    <w:tcW w:w="1114" w:type="dxa"/>
                    <w:vMerge/>
                    <w:vAlign w:val="center"/>
                  </w:tcPr>
                  <w:p w:rsidR="000A427A" w:rsidRPr="00741590" w:rsidRDefault="000A427A" w:rsidP="0041038D">
                    <w:pPr>
                      <w:spacing w:line="240" w:lineRule="exact"/>
                      <w:jc w:val="center"/>
                      <w:rPr>
                        <w:sz w:val="18"/>
                        <w:szCs w:val="18"/>
                      </w:rPr>
                    </w:pPr>
                  </w:p>
                </w:tc>
                <w:tc>
                  <w:tcPr>
                    <w:tcW w:w="976" w:type="dxa"/>
                    <w:vMerge/>
                    <w:vAlign w:val="center"/>
                  </w:tcPr>
                  <w:p w:rsidR="000A427A" w:rsidRPr="00741590" w:rsidRDefault="000A427A" w:rsidP="0041038D">
                    <w:pPr>
                      <w:spacing w:line="240" w:lineRule="exact"/>
                      <w:jc w:val="center"/>
                      <w:rPr>
                        <w:sz w:val="18"/>
                        <w:szCs w:val="18"/>
                      </w:rPr>
                    </w:pPr>
                  </w:p>
                </w:tc>
                <w:tc>
                  <w:tcPr>
                    <w:tcW w:w="3327" w:type="dxa"/>
                    <w:vMerge/>
                    <w:vAlign w:val="center"/>
                  </w:tcPr>
                  <w:p w:rsidR="000A427A" w:rsidRPr="00741590" w:rsidRDefault="000A427A" w:rsidP="0041038D">
                    <w:pPr>
                      <w:spacing w:line="240" w:lineRule="exact"/>
                      <w:jc w:val="center"/>
                      <w:rPr>
                        <w:sz w:val="18"/>
                        <w:szCs w:val="18"/>
                      </w:rPr>
                    </w:pPr>
                  </w:p>
                </w:tc>
                <w:tc>
                  <w:tcPr>
                    <w:tcW w:w="1190" w:type="dxa"/>
                    <w:vAlign w:val="center"/>
                  </w:tcPr>
                  <w:p w:rsidR="000A427A" w:rsidRPr="00A142E2" w:rsidRDefault="000A427A" w:rsidP="0041038D">
                    <w:pPr>
                      <w:spacing w:line="240" w:lineRule="exact"/>
                      <w:jc w:val="center"/>
                      <w:rPr>
                        <w:sz w:val="18"/>
                        <w:szCs w:val="18"/>
                      </w:rPr>
                    </w:pPr>
                    <w:r w:rsidRPr="00A142E2">
                      <w:rPr>
                        <w:sz w:val="18"/>
                        <w:szCs w:val="18"/>
                      </w:rPr>
                      <w:t>预计金额</w:t>
                    </w:r>
                  </w:p>
                </w:tc>
                <w:tc>
                  <w:tcPr>
                    <w:tcW w:w="1190" w:type="dxa"/>
                    <w:vAlign w:val="center"/>
                  </w:tcPr>
                  <w:p w:rsidR="000A427A" w:rsidRPr="00A142E2" w:rsidRDefault="000A427A" w:rsidP="0041038D">
                    <w:pPr>
                      <w:spacing w:line="240" w:lineRule="exact"/>
                      <w:jc w:val="center"/>
                      <w:rPr>
                        <w:sz w:val="18"/>
                        <w:szCs w:val="18"/>
                      </w:rPr>
                    </w:pPr>
                    <w:r w:rsidRPr="00A142E2">
                      <w:rPr>
                        <w:sz w:val="18"/>
                        <w:szCs w:val="18"/>
                      </w:rPr>
                      <w:t>实际发生额</w:t>
                    </w:r>
                  </w:p>
                </w:tc>
              </w:tr>
              <w:tr w:rsidR="000A427A" w:rsidRPr="00741590" w:rsidTr="0041038D">
                <w:tc>
                  <w:tcPr>
                    <w:tcW w:w="1242" w:type="dxa"/>
                    <w:vMerge w:val="restart"/>
                    <w:vAlign w:val="center"/>
                  </w:tcPr>
                  <w:p w:rsidR="000A427A" w:rsidRPr="00741590" w:rsidRDefault="000A427A" w:rsidP="0041038D">
                    <w:pPr>
                      <w:spacing w:line="240" w:lineRule="exact"/>
                      <w:rPr>
                        <w:sz w:val="18"/>
                        <w:szCs w:val="18"/>
                      </w:rPr>
                    </w:pPr>
                    <w:r w:rsidRPr="00741590">
                      <w:rPr>
                        <w:rFonts w:asciiTheme="minorEastAsia" w:hAnsiTheme="minorEastAsia" w:hint="eastAsia"/>
                        <w:color w:val="000000"/>
                        <w:sz w:val="18"/>
                        <w:szCs w:val="18"/>
                      </w:rPr>
                      <w:t>福建省投资开发集团有限责任公司</w:t>
                    </w:r>
                  </w:p>
                </w:tc>
                <w:tc>
                  <w:tcPr>
                    <w:tcW w:w="1114" w:type="dxa"/>
                    <w:vMerge w:val="restart"/>
                    <w:vAlign w:val="center"/>
                  </w:tcPr>
                  <w:p w:rsidR="000A427A" w:rsidRPr="00741590" w:rsidRDefault="000A427A" w:rsidP="0041038D">
                    <w:pPr>
                      <w:spacing w:line="240" w:lineRule="exact"/>
                      <w:rPr>
                        <w:sz w:val="18"/>
                        <w:szCs w:val="18"/>
                      </w:rPr>
                    </w:pPr>
                    <w:r w:rsidRPr="00741590">
                      <w:rPr>
                        <w:rFonts w:asciiTheme="minorEastAsia" w:hAnsiTheme="minorEastAsia" w:hint="eastAsia"/>
                        <w:sz w:val="18"/>
                        <w:szCs w:val="18"/>
                      </w:rPr>
                      <w:t>控股股东</w:t>
                    </w:r>
                  </w:p>
                </w:tc>
                <w:tc>
                  <w:tcPr>
                    <w:tcW w:w="976" w:type="dxa"/>
                    <w:vMerge w:val="restart"/>
                    <w:vAlign w:val="center"/>
                  </w:tcPr>
                  <w:p w:rsidR="000A427A" w:rsidRPr="00741590" w:rsidRDefault="000A427A" w:rsidP="000A427A">
                    <w:pPr>
                      <w:spacing w:line="240" w:lineRule="exact"/>
                      <w:jc w:val="center"/>
                      <w:rPr>
                        <w:sz w:val="18"/>
                        <w:szCs w:val="18"/>
                      </w:rPr>
                    </w:pPr>
                    <w:r>
                      <w:rPr>
                        <w:rFonts w:hint="eastAsia"/>
                        <w:sz w:val="18"/>
                        <w:szCs w:val="18"/>
                      </w:rPr>
                      <w:t>受托管理</w:t>
                    </w:r>
                  </w:p>
                </w:tc>
                <w:tc>
                  <w:tcPr>
                    <w:tcW w:w="3327" w:type="dxa"/>
                    <w:vAlign w:val="center"/>
                  </w:tcPr>
                  <w:p w:rsidR="000A427A" w:rsidRPr="00741590" w:rsidRDefault="000A427A" w:rsidP="0041038D">
                    <w:pPr>
                      <w:spacing w:line="240" w:lineRule="exact"/>
                      <w:jc w:val="left"/>
                      <w:rPr>
                        <w:sz w:val="18"/>
                        <w:szCs w:val="18"/>
                      </w:rPr>
                    </w:pPr>
                    <w:r>
                      <w:rPr>
                        <w:rFonts w:hint="eastAsia"/>
                        <w:sz w:val="18"/>
                        <w:szCs w:val="18"/>
                      </w:rPr>
                      <w:t>福建莆田闽投海上风电有限公司托管费</w:t>
                    </w:r>
                  </w:p>
                </w:tc>
                <w:tc>
                  <w:tcPr>
                    <w:tcW w:w="1190" w:type="dxa"/>
                    <w:vAlign w:val="center"/>
                  </w:tcPr>
                  <w:p w:rsidR="000A427A" w:rsidRPr="00741590" w:rsidRDefault="000A427A" w:rsidP="0041038D">
                    <w:pPr>
                      <w:spacing w:line="240" w:lineRule="exact"/>
                      <w:jc w:val="right"/>
                      <w:rPr>
                        <w:sz w:val="18"/>
                        <w:szCs w:val="18"/>
                      </w:rPr>
                    </w:pPr>
                    <w:r>
                      <w:rPr>
                        <w:rFonts w:hint="eastAsia"/>
                        <w:sz w:val="18"/>
                        <w:szCs w:val="18"/>
                      </w:rPr>
                      <w:t>/</w:t>
                    </w:r>
                  </w:p>
                </w:tc>
                <w:tc>
                  <w:tcPr>
                    <w:tcW w:w="1190" w:type="dxa"/>
                    <w:vAlign w:val="center"/>
                  </w:tcPr>
                  <w:p w:rsidR="000A427A" w:rsidRPr="0042368D" w:rsidRDefault="000A427A" w:rsidP="0041038D">
                    <w:pPr>
                      <w:spacing w:line="240" w:lineRule="exact"/>
                      <w:jc w:val="right"/>
                      <w:rPr>
                        <w:sz w:val="18"/>
                        <w:szCs w:val="18"/>
                      </w:rPr>
                    </w:pPr>
                    <w:r>
                      <w:rPr>
                        <w:rFonts w:hint="eastAsia"/>
                        <w:sz w:val="18"/>
                        <w:szCs w:val="18"/>
                      </w:rPr>
                      <w:t>429.98</w:t>
                    </w:r>
                  </w:p>
                </w:tc>
              </w:tr>
              <w:tr w:rsidR="000A427A" w:rsidRPr="00741590" w:rsidTr="0041038D">
                <w:trPr>
                  <w:trHeight w:val="284"/>
                </w:trPr>
                <w:tc>
                  <w:tcPr>
                    <w:tcW w:w="6659" w:type="dxa"/>
                    <w:gridSpan w:val="4"/>
                    <w:vAlign w:val="center"/>
                  </w:tcPr>
                  <w:p w:rsidR="000A427A" w:rsidRPr="00741590" w:rsidRDefault="000A427A" w:rsidP="0041038D">
                    <w:pPr>
                      <w:spacing w:line="240" w:lineRule="exact"/>
                      <w:jc w:val="center"/>
                      <w:rPr>
                        <w:rFonts w:asciiTheme="minorEastAsia" w:hAnsiTheme="minorEastAsia"/>
                        <w:sz w:val="18"/>
                        <w:szCs w:val="18"/>
                      </w:rPr>
                    </w:pPr>
                    <w:r>
                      <w:rPr>
                        <w:rFonts w:hint="eastAsia"/>
                        <w:sz w:val="18"/>
                        <w:szCs w:val="18"/>
                      </w:rPr>
                      <w:t>合计</w:t>
                    </w:r>
                  </w:p>
                </w:tc>
                <w:tc>
                  <w:tcPr>
                    <w:tcW w:w="1190" w:type="dxa"/>
                    <w:vAlign w:val="center"/>
                  </w:tcPr>
                  <w:p w:rsidR="000A427A" w:rsidRPr="00741590" w:rsidRDefault="000A427A" w:rsidP="0041038D">
                    <w:pPr>
                      <w:spacing w:line="240" w:lineRule="exact"/>
                      <w:jc w:val="right"/>
                      <w:rPr>
                        <w:sz w:val="18"/>
                        <w:szCs w:val="18"/>
                      </w:rPr>
                    </w:pPr>
                    <w:r>
                      <w:rPr>
                        <w:rFonts w:hint="eastAsia"/>
                        <w:sz w:val="18"/>
                        <w:szCs w:val="18"/>
                      </w:rPr>
                      <w:t>/</w:t>
                    </w:r>
                  </w:p>
                </w:tc>
                <w:tc>
                  <w:tcPr>
                    <w:tcW w:w="1190" w:type="dxa"/>
                    <w:vAlign w:val="center"/>
                  </w:tcPr>
                  <w:p w:rsidR="000A427A" w:rsidRPr="00A142E2" w:rsidRDefault="000A427A" w:rsidP="0041038D">
                    <w:pPr>
                      <w:spacing w:line="240" w:lineRule="exact"/>
                      <w:jc w:val="right"/>
                      <w:rPr>
                        <w:sz w:val="18"/>
                        <w:szCs w:val="18"/>
                        <w:highlight w:val="yellow"/>
                      </w:rPr>
                    </w:pPr>
                    <w:r w:rsidRPr="000A427A">
                      <w:rPr>
                        <w:rFonts w:hint="eastAsia"/>
                        <w:sz w:val="18"/>
                        <w:szCs w:val="18"/>
                      </w:rPr>
                      <w:t>429.98</w:t>
                    </w:r>
                  </w:p>
                </w:tc>
              </w:tr>
            </w:tbl>
            <w:p w:rsidR="0022473E" w:rsidRDefault="002525B0" w:rsidP="000A427A">
              <w:pPr>
                <w:rPr>
                  <w:szCs w:val="21"/>
                </w:rPr>
              </w:pPr>
            </w:p>
          </w:sdtContent>
        </w:sdt>
      </w:sdtContent>
    </w:sdt>
    <w:bookmarkStart w:id="45" w:name="_Toc342491964" w:displacedByCustomXml="next"/>
    <w:bookmarkStart w:id="46" w:name="_Toc342565956" w:displacedByCustomXml="next"/>
    <w:sdt>
      <w:sdtPr>
        <w:rPr>
          <w:rFonts w:ascii="Calibri" w:eastAsia="宋体" w:hAnsi="Calibri" w:cs="宋体" w:hint="eastAsia"/>
          <w:b w:val="0"/>
          <w:bCs w:val="0"/>
          <w:kern w:val="0"/>
          <w:sz w:val="24"/>
          <w:szCs w:val="24"/>
        </w:rPr>
        <w:alias w:val="模块:临时公告未披露的事项"/>
        <w:tag w:val="_SEC_18ede113eb9d4e58b96677300bb03f7d"/>
        <w:id w:val="1598458"/>
        <w:lock w:val="sdtLocked"/>
        <w:placeholder>
          <w:docPart w:val="GBC22222222222222222222222222222"/>
        </w:placeholder>
      </w:sdtPr>
      <w:sdtEndPr>
        <w:rPr>
          <w:rFonts w:ascii="宋体" w:hAnsi="宋体" w:hint="default"/>
          <w:sz w:val="21"/>
        </w:rPr>
      </w:sdtEndPr>
      <w:sdtContent>
        <w:p w:rsidR="0022473E" w:rsidRDefault="007A283C">
          <w:pPr>
            <w:pStyle w:val="4"/>
            <w:numPr>
              <w:ilvl w:val="2"/>
              <w:numId w:val="12"/>
            </w:numPr>
          </w:pPr>
          <w:r>
            <w:rPr>
              <w:rFonts w:hint="eastAsia"/>
            </w:rPr>
            <w:t>临时</w:t>
          </w:r>
          <w:r w:rsidRPr="00694173">
            <w:rPr>
              <w:rFonts w:hint="eastAsia"/>
            </w:rPr>
            <w:t>公告未披露的事</w:t>
          </w:r>
          <w:bookmarkEnd w:id="46"/>
          <w:bookmarkEnd w:id="45"/>
          <w:r>
            <w:rPr>
              <w:rFonts w:hint="eastAsia"/>
            </w:rPr>
            <w:t>项</w:t>
          </w:r>
        </w:p>
        <w:sdt>
          <w:sdtPr>
            <w:alias w:val="是否适用：与日常经营相关的关联交易_临时公告未披露的事项[双击切换]"/>
            <w:tag w:val="_GBC_3f1135e0d6d440e6a4af283441bd65d2"/>
            <w:id w:val="-1818556320"/>
            <w:lock w:val="sdtLocked"/>
            <w:placeholder>
              <w:docPart w:val="GBC22222222222222222222222222222"/>
            </w:placeholder>
          </w:sdtPr>
          <w:sdtContent>
            <w:p w:rsidR="000A427A" w:rsidRDefault="002525B0" w:rsidP="000A427A">
              <w:r>
                <w:fldChar w:fldCharType="begin"/>
              </w:r>
              <w:r w:rsidR="000A427A">
                <w:instrText xml:space="preserve">MACROBUTTON  SnrToggleCheckbox □适用 </w:instrText>
              </w:r>
              <w:r>
                <w:fldChar w:fldCharType="end"/>
              </w:r>
              <w:r>
                <w:fldChar w:fldCharType="begin"/>
              </w:r>
              <w:r w:rsidR="000A427A">
                <w:instrText xml:space="preserve"> MACROBUTTON  SnrToggleCheckbox √不适用 </w:instrText>
              </w:r>
              <w:r>
                <w:fldChar w:fldCharType="end"/>
              </w:r>
            </w:p>
          </w:sdtContent>
        </w:sdt>
        <w:p w:rsidR="00694173" w:rsidRDefault="002525B0" w:rsidP="00694173"/>
      </w:sdtContent>
    </w:sdt>
    <w:p w:rsidR="0022473E" w:rsidRDefault="007A283C">
      <w:pPr>
        <w:pStyle w:val="3"/>
        <w:numPr>
          <w:ilvl w:val="2"/>
          <w:numId w:val="2"/>
        </w:numPr>
        <w:tabs>
          <w:tab w:val="left" w:pos="426"/>
        </w:tabs>
        <w:rPr>
          <w:rFonts w:ascii="宋体" w:hAnsi="宋体"/>
          <w:szCs w:val="21"/>
        </w:rPr>
      </w:pPr>
      <w:r>
        <w:rPr>
          <w:szCs w:val="21"/>
        </w:rPr>
        <w:t>资产</w:t>
      </w:r>
      <w:r>
        <w:rPr>
          <w:rFonts w:hint="eastAsia"/>
          <w:szCs w:val="21"/>
        </w:rPr>
        <w:t>或股权</w:t>
      </w:r>
      <w:r>
        <w:rPr>
          <w:szCs w:val="21"/>
        </w:rPr>
        <w:t>收购、出售发生的关联交易</w:t>
      </w:r>
    </w:p>
    <w:sdt>
      <w:sdtPr>
        <w:rPr>
          <w:rFonts w:ascii="Calibri" w:eastAsia="宋体" w:hAnsi="Calibri" w:cs="宋体"/>
          <w:b w:val="0"/>
          <w:bCs w:val="0"/>
          <w:kern w:val="0"/>
          <w:sz w:val="24"/>
          <w:szCs w:val="24"/>
        </w:rPr>
        <w:alias w:val="模块:已在临时公告披露且后续实施无进展或变化的事项"/>
        <w:tag w:val="_SEC_5101ea14b3704066958f40b02b8e01b2"/>
        <w:id w:val="1599180"/>
        <w:lock w:val="sdtLocked"/>
        <w:placeholder>
          <w:docPart w:val="GBC22222222222222222222222222222"/>
        </w:placeholder>
      </w:sdtPr>
      <w:sdtEndPr>
        <w:rPr>
          <w:rFonts w:ascii="宋体" w:hAnsi="宋体"/>
          <w:sz w:val="21"/>
        </w:rPr>
      </w:sdtEndPr>
      <w:sdtContent>
        <w:p w:rsidR="0022473E" w:rsidRDefault="007A283C">
          <w:pPr>
            <w:pStyle w:val="4"/>
            <w:numPr>
              <w:ilvl w:val="0"/>
              <w:numId w:val="25"/>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503202403"/>
            <w:lock w:val="sdtContentLocked"/>
            <w:placeholder>
              <w:docPart w:val="GBC22222222222222222222222222222"/>
            </w:placeholder>
          </w:sdtPr>
          <w:sdtContent>
            <w:p w:rsidR="0022473E" w:rsidRDefault="002525B0" w:rsidP="000638E9">
              <w:r>
                <w:fldChar w:fldCharType="begin"/>
              </w:r>
              <w:r w:rsidR="000638E9">
                <w:instrText xml:space="preserve">MACROBUTTON  SnrToggleCheckbox □适用 </w:instrText>
              </w:r>
              <w:r>
                <w:fldChar w:fldCharType="end"/>
              </w:r>
              <w:r>
                <w:fldChar w:fldCharType="begin"/>
              </w:r>
              <w:r w:rsidR="000638E9">
                <w:instrText xml:space="preserve"> MACROBUTTON  SnrToggleCheckbox √不适用 </w:instrText>
              </w:r>
              <w:r>
                <w:fldChar w:fldCharType="end"/>
              </w:r>
            </w:p>
          </w:sdtContent>
        </w:sdt>
      </w:sdtContent>
    </w:sdt>
    <w:p w:rsidR="0022473E" w:rsidRDefault="0022473E">
      <w:pPr>
        <w:rPr>
          <w:szCs w:val="21"/>
        </w:rPr>
      </w:pPr>
    </w:p>
    <w:sdt>
      <w:sdtPr>
        <w:rPr>
          <w:rFonts w:ascii="Calibri" w:eastAsia="宋体" w:hAnsi="Calibri" w:cs="宋体"/>
          <w:b w:val="0"/>
          <w:bCs w:val="0"/>
          <w:kern w:val="0"/>
          <w:sz w:val="24"/>
          <w:szCs w:val="24"/>
        </w:rPr>
        <w:alias w:val="模块:已在临时公告披露，但有后续实施的进展或变化的事项"/>
        <w:tag w:val="_SEC_1e051394e4c54345b8c73f9c2de10706"/>
        <w:id w:val="1599203"/>
        <w:lock w:val="sdtLocked"/>
        <w:placeholder>
          <w:docPart w:val="GBC22222222222222222222222222222"/>
        </w:placeholder>
      </w:sdtPr>
      <w:sdtEndPr>
        <w:rPr>
          <w:rFonts w:asciiTheme="minorEastAsia" w:eastAsiaTheme="minorEastAsia" w:hAnsiTheme="minorEastAsia" w:hint="eastAsia"/>
          <w:sz w:val="21"/>
          <w:szCs w:val="21"/>
        </w:rPr>
      </w:sdtEndPr>
      <w:sdtContent>
        <w:p w:rsidR="0022473E" w:rsidRDefault="007A283C">
          <w:pPr>
            <w:pStyle w:val="4"/>
            <w:numPr>
              <w:ilvl w:val="0"/>
              <w:numId w:val="25"/>
            </w:numPr>
          </w:pPr>
          <w:r>
            <w:t>已在</w:t>
          </w:r>
          <w:r w:rsidRPr="00E53D48">
            <w:t>临时公告披露，但有后续实施的进展或变化的</w:t>
          </w:r>
          <w:r>
            <w:t>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386376690"/>
            <w:lock w:val="sdtContentLocked"/>
            <w:placeholder>
              <w:docPart w:val="GBC22222222222222222222222222222"/>
            </w:placeholder>
          </w:sdtPr>
          <w:sdtContent>
            <w:p w:rsidR="0022473E" w:rsidRDefault="002525B0">
              <w:pPr>
                <w:rPr>
                  <w:szCs w:val="21"/>
                </w:rPr>
              </w:pPr>
              <w:r>
                <w:rPr>
                  <w:szCs w:val="21"/>
                </w:rPr>
                <w:fldChar w:fldCharType="begin"/>
              </w:r>
              <w:r w:rsidR="000638E9">
                <w:rPr>
                  <w:szCs w:val="21"/>
                </w:rPr>
                <w:instrText xml:space="preserve">MACROBUTTON  SnrToggleCheckbox √适用 </w:instrText>
              </w:r>
              <w:r>
                <w:rPr>
                  <w:szCs w:val="21"/>
                </w:rPr>
                <w:fldChar w:fldCharType="end"/>
              </w:r>
              <w:r>
                <w:rPr>
                  <w:szCs w:val="21"/>
                </w:rPr>
                <w:fldChar w:fldCharType="begin"/>
              </w:r>
              <w:r w:rsidR="000638E9">
                <w:rPr>
                  <w:szCs w:val="21"/>
                </w:rPr>
                <w:instrText xml:space="preserve"> MACROBUTTON  SnrToggleCheckbox □不适用 </w:instrText>
              </w:r>
              <w:r>
                <w:rPr>
                  <w:szCs w:val="21"/>
                </w:rPr>
                <w:fldChar w:fldCharType="end"/>
              </w:r>
            </w:p>
          </w:sdtContent>
        </w:sdt>
        <w:sdt>
          <w:sdtPr>
            <w:rPr>
              <w:rFonts w:hint="eastAsia"/>
              <w:szCs w:val="21"/>
            </w:rPr>
            <w:alias w:val="资产收购、出售发生的关联交易事项已在临时报告披露，后续实施的进展或变化"/>
            <w:tag w:val="_GBC_8be6819282404c72b37e6b124c015b6a"/>
            <w:id w:val="1598711"/>
            <w:lock w:val="sdtLocked"/>
            <w:placeholder>
              <w:docPart w:val="GBC22222222222222222222222222222"/>
            </w:placeholder>
          </w:sdtPr>
          <w:sdtEndPr>
            <w:rPr>
              <w:rFonts w:asciiTheme="minorEastAsia" w:eastAsiaTheme="minorEastAsia" w:hAnsiTheme="minorEastAsia"/>
            </w:rPr>
          </w:sdtEndPr>
          <w:sdtContent>
            <w:p w:rsidR="0022473E" w:rsidRPr="00944C2D" w:rsidRDefault="000638E9" w:rsidP="000638E9">
              <w:pPr>
                <w:ind w:firstLineChars="200" w:firstLine="420"/>
                <w:rPr>
                  <w:rFonts w:asciiTheme="minorEastAsia" w:eastAsiaTheme="minorEastAsia" w:hAnsiTheme="minorEastAsia"/>
                </w:rPr>
              </w:pPr>
              <w:r w:rsidRPr="002C7E29">
                <w:rPr>
                  <w:rFonts w:hint="eastAsia"/>
                  <w:szCs w:val="21"/>
                </w:rPr>
                <w:t>经</w:t>
              </w:r>
              <w:r w:rsidRPr="002C7E29">
                <w:rPr>
                  <w:szCs w:val="21"/>
                </w:rPr>
                <w:t>中国证监会</w:t>
              </w:r>
              <w:r w:rsidRPr="00801A96">
                <w:rPr>
                  <w:rFonts w:hint="eastAsia"/>
                  <w:szCs w:val="21"/>
                </w:rPr>
                <w:t>证监许可〔2019</w:t>
              </w:r>
              <w:r w:rsidRPr="00944C2D">
                <w:rPr>
                  <w:rFonts w:asciiTheme="minorEastAsia" w:eastAsiaTheme="minorEastAsia" w:hAnsiTheme="minorEastAsia" w:hint="eastAsia"/>
                  <w:szCs w:val="21"/>
                </w:rPr>
                <w:t>〕2</w:t>
              </w:r>
              <w:r w:rsidRPr="00944C2D">
                <w:rPr>
                  <w:rFonts w:asciiTheme="minorEastAsia" w:eastAsiaTheme="minorEastAsia" w:hAnsiTheme="minorEastAsia"/>
                  <w:szCs w:val="21"/>
                </w:rPr>
                <w:t>663</w:t>
              </w:r>
              <w:r w:rsidRPr="00944C2D">
                <w:rPr>
                  <w:rFonts w:asciiTheme="minorEastAsia" w:eastAsiaTheme="minorEastAsia" w:hAnsiTheme="minorEastAsia" w:hint="eastAsia"/>
                  <w:szCs w:val="21"/>
                </w:rPr>
                <w:t>号文核准，</w:t>
              </w:r>
              <w:r w:rsidR="00944C2D" w:rsidRPr="00944C2D">
                <w:rPr>
                  <w:rFonts w:asciiTheme="minorEastAsia" w:eastAsiaTheme="minorEastAsia" w:hAnsiTheme="minorEastAsia" w:hint="eastAsia"/>
                </w:rPr>
                <w:t>公司向福建投资集团发行</w:t>
              </w:r>
              <w:r w:rsidR="00944C2D" w:rsidRPr="00944C2D">
                <w:rPr>
                  <w:rFonts w:asciiTheme="minorEastAsia" w:eastAsiaTheme="minorEastAsia" w:hAnsiTheme="minorEastAsia"/>
                </w:rPr>
                <w:t>689,837,758</w:t>
              </w:r>
              <w:r w:rsidR="00944C2D" w:rsidRPr="00944C2D">
                <w:rPr>
                  <w:rFonts w:asciiTheme="minorEastAsia" w:eastAsiaTheme="minorEastAsia" w:hAnsiTheme="minorEastAsia" w:hint="eastAsia"/>
                </w:rPr>
                <w:t>股股份和2亿元可转换公司债券购买中闽海电股权</w:t>
              </w:r>
              <w:r w:rsidRPr="00944C2D">
                <w:rPr>
                  <w:rFonts w:asciiTheme="minorEastAsia" w:eastAsiaTheme="minorEastAsia" w:hAnsiTheme="minorEastAsia"/>
                  <w:szCs w:val="21"/>
                </w:rPr>
                <w:t>。</w:t>
              </w:r>
              <w:r w:rsidRPr="00944C2D">
                <w:rPr>
                  <w:rFonts w:asciiTheme="minorEastAsia" w:eastAsiaTheme="minorEastAsia" w:hAnsiTheme="minorEastAsia" w:hint="eastAsia"/>
                  <w:szCs w:val="21"/>
                </w:rPr>
                <w:t>本次交易标的资产过户手续已于2020年2月26日办理完毕，本次购买资产发行的股份和可转换公司债券已分别于</w:t>
              </w:r>
              <w:r w:rsidRPr="00944C2D">
                <w:rPr>
                  <w:rFonts w:asciiTheme="minorEastAsia" w:eastAsiaTheme="minorEastAsia" w:hAnsiTheme="minorEastAsia"/>
                  <w:szCs w:val="21"/>
                </w:rPr>
                <w:t>2020</w:t>
              </w:r>
              <w:r w:rsidRPr="00944C2D">
                <w:rPr>
                  <w:rFonts w:asciiTheme="minorEastAsia" w:eastAsiaTheme="minorEastAsia" w:hAnsiTheme="minorEastAsia" w:hint="eastAsia"/>
                  <w:szCs w:val="21"/>
                </w:rPr>
                <w:t>年</w:t>
              </w:r>
              <w:r w:rsidRPr="00944C2D">
                <w:rPr>
                  <w:rFonts w:asciiTheme="minorEastAsia" w:eastAsiaTheme="minorEastAsia" w:hAnsiTheme="minorEastAsia"/>
                  <w:szCs w:val="21"/>
                </w:rPr>
                <w:t>3</w:t>
              </w:r>
              <w:r w:rsidRPr="00944C2D">
                <w:rPr>
                  <w:rFonts w:asciiTheme="minorEastAsia" w:eastAsiaTheme="minorEastAsia" w:hAnsiTheme="minorEastAsia" w:hint="eastAsia"/>
                  <w:szCs w:val="21"/>
                </w:rPr>
                <w:t>月3</w:t>
              </w:r>
              <w:r w:rsidRPr="00944C2D">
                <w:rPr>
                  <w:rFonts w:asciiTheme="minorEastAsia" w:eastAsiaTheme="minorEastAsia" w:hAnsiTheme="minorEastAsia"/>
                  <w:szCs w:val="21"/>
                </w:rPr>
                <w:t>0</w:t>
              </w:r>
              <w:r w:rsidRPr="00944C2D">
                <w:rPr>
                  <w:rFonts w:asciiTheme="minorEastAsia" w:eastAsiaTheme="minorEastAsia" w:hAnsiTheme="minorEastAsia" w:hint="eastAsia"/>
                  <w:szCs w:val="21"/>
                </w:rPr>
                <w:t>日</w:t>
              </w:r>
              <w:r w:rsidR="00944C2D" w:rsidRPr="00944C2D">
                <w:rPr>
                  <w:rFonts w:asciiTheme="minorEastAsia" w:eastAsiaTheme="minorEastAsia" w:hAnsiTheme="minorEastAsia" w:hint="eastAsia"/>
                  <w:szCs w:val="21"/>
                </w:rPr>
                <w:t>、</w:t>
              </w:r>
              <w:r w:rsidRPr="00944C2D">
                <w:rPr>
                  <w:rFonts w:asciiTheme="minorEastAsia" w:eastAsiaTheme="minorEastAsia" w:hAnsiTheme="minorEastAsia"/>
                  <w:szCs w:val="21"/>
                </w:rPr>
                <w:t>3</w:t>
              </w:r>
              <w:r w:rsidRPr="00944C2D">
                <w:rPr>
                  <w:rFonts w:asciiTheme="minorEastAsia" w:eastAsiaTheme="minorEastAsia" w:hAnsiTheme="minorEastAsia" w:hint="eastAsia"/>
                  <w:szCs w:val="21"/>
                </w:rPr>
                <w:t>月31日在</w:t>
              </w:r>
              <w:bookmarkStart w:id="47" w:name="_Hlk29931771"/>
              <w:r w:rsidRPr="00944C2D">
                <w:rPr>
                  <w:rFonts w:asciiTheme="minorEastAsia" w:eastAsiaTheme="minorEastAsia" w:hAnsiTheme="minorEastAsia" w:hint="eastAsia"/>
                  <w:szCs w:val="21"/>
                </w:rPr>
                <w:t>中国结算上海分公司</w:t>
              </w:r>
              <w:bookmarkEnd w:id="47"/>
              <w:r w:rsidRPr="00944C2D">
                <w:rPr>
                  <w:rFonts w:asciiTheme="minorEastAsia" w:eastAsiaTheme="minorEastAsia" w:hAnsiTheme="minorEastAsia" w:hint="eastAsia"/>
                  <w:szCs w:val="21"/>
                </w:rPr>
                <w:t>办理完成了登记手续</w:t>
              </w:r>
              <w:r w:rsidR="00944C2D" w:rsidRPr="00944C2D">
                <w:rPr>
                  <w:rFonts w:asciiTheme="minorEastAsia" w:eastAsiaTheme="minorEastAsia" w:hAnsiTheme="minorEastAsia" w:hint="eastAsia"/>
                  <w:szCs w:val="21"/>
                </w:rPr>
                <w:t>。</w:t>
              </w:r>
              <w:r w:rsidR="00944C2D" w:rsidRPr="00944C2D">
                <w:rPr>
                  <w:rFonts w:asciiTheme="minorEastAsia" w:eastAsiaTheme="minorEastAsia" w:hAnsiTheme="minorEastAsia" w:hint="eastAsia"/>
                </w:rPr>
                <w:t>截止2020年12月31日，应付福建投资集团可转债利息约30万元</w:t>
              </w:r>
              <w:r w:rsidR="00944C2D">
                <w:rPr>
                  <w:rFonts w:asciiTheme="minorEastAsia" w:eastAsiaTheme="minorEastAsia" w:hAnsiTheme="minorEastAsia" w:hint="eastAsia"/>
                </w:rPr>
                <w:t>。</w:t>
              </w:r>
              <w:r w:rsidR="00964C90" w:rsidRPr="00944C2D">
                <w:rPr>
                  <w:rFonts w:asciiTheme="minorEastAsia" w:eastAsiaTheme="minorEastAsia" w:hAnsiTheme="minorEastAsia"/>
                  <w:szCs w:val="21"/>
                </w:rPr>
                <w:t>202</w:t>
              </w:r>
              <w:r w:rsidR="00964C90" w:rsidRPr="00944C2D">
                <w:rPr>
                  <w:rFonts w:asciiTheme="minorEastAsia" w:eastAsiaTheme="minorEastAsia" w:hAnsiTheme="minorEastAsia" w:hint="eastAsia"/>
                  <w:szCs w:val="21"/>
                </w:rPr>
                <w:t>1</w:t>
              </w:r>
              <w:r w:rsidR="00964C90" w:rsidRPr="00944C2D">
                <w:rPr>
                  <w:rFonts w:asciiTheme="minorEastAsia" w:eastAsiaTheme="minorEastAsia" w:hAnsiTheme="minorEastAsia"/>
                  <w:szCs w:val="21"/>
                </w:rPr>
                <w:t>年</w:t>
              </w:r>
              <w:r w:rsidR="00964C90" w:rsidRPr="00944C2D">
                <w:rPr>
                  <w:rFonts w:asciiTheme="minorEastAsia" w:eastAsiaTheme="minorEastAsia" w:hAnsiTheme="minorEastAsia" w:hint="eastAsia"/>
                  <w:szCs w:val="21"/>
                </w:rPr>
                <w:t>3</w:t>
              </w:r>
              <w:r w:rsidR="00964C90" w:rsidRPr="00944C2D">
                <w:rPr>
                  <w:rFonts w:asciiTheme="minorEastAsia" w:eastAsiaTheme="minorEastAsia" w:hAnsiTheme="minorEastAsia"/>
                  <w:szCs w:val="21"/>
                </w:rPr>
                <w:t>月</w:t>
              </w:r>
              <w:r w:rsidR="00964C90" w:rsidRPr="00944C2D">
                <w:rPr>
                  <w:rFonts w:asciiTheme="minorEastAsia" w:eastAsiaTheme="minorEastAsia" w:hAnsiTheme="minorEastAsia" w:hint="eastAsia"/>
                  <w:szCs w:val="21"/>
                </w:rPr>
                <w:t>26</w:t>
              </w:r>
              <w:r w:rsidR="00964C90" w:rsidRPr="00944C2D">
                <w:rPr>
                  <w:rFonts w:asciiTheme="minorEastAsia" w:eastAsiaTheme="minorEastAsia" w:hAnsiTheme="minorEastAsia"/>
                  <w:szCs w:val="21"/>
                </w:rPr>
                <w:t>日</w:t>
              </w:r>
              <w:r w:rsidR="00964C90" w:rsidRPr="00944C2D">
                <w:rPr>
                  <w:rFonts w:asciiTheme="minorEastAsia" w:eastAsiaTheme="minorEastAsia" w:hAnsiTheme="minorEastAsia" w:hint="eastAsia"/>
                  <w:szCs w:val="21"/>
                </w:rPr>
                <w:t>，公司</w:t>
              </w:r>
              <w:r w:rsidR="00944C2D" w:rsidRPr="00944C2D">
                <w:rPr>
                  <w:rFonts w:asciiTheme="minorEastAsia" w:eastAsiaTheme="minorEastAsia" w:hAnsiTheme="minorEastAsia" w:hint="eastAsia"/>
                  <w:szCs w:val="21"/>
                </w:rPr>
                <w:t>已</w:t>
              </w:r>
              <w:r w:rsidR="00964C90" w:rsidRPr="00944C2D">
                <w:rPr>
                  <w:rFonts w:asciiTheme="minorEastAsia" w:eastAsiaTheme="minorEastAsia" w:hAnsiTheme="minorEastAsia"/>
                  <w:szCs w:val="21"/>
                </w:rPr>
                <w:t>将</w:t>
              </w:r>
              <w:r w:rsidR="00964C90" w:rsidRPr="00944C2D">
                <w:rPr>
                  <w:rFonts w:asciiTheme="minorEastAsia" w:eastAsiaTheme="minorEastAsia" w:hAnsiTheme="minorEastAsia" w:hint="eastAsia"/>
                  <w:szCs w:val="21"/>
                </w:rPr>
                <w:t>可转债</w:t>
              </w:r>
              <w:r w:rsidR="00964C90" w:rsidRPr="00944C2D">
                <w:rPr>
                  <w:rFonts w:asciiTheme="minorEastAsia" w:eastAsiaTheme="minorEastAsia" w:hAnsiTheme="minorEastAsia"/>
                  <w:szCs w:val="21"/>
                </w:rPr>
                <w:t>第一年的</w:t>
              </w:r>
              <w:r w:rsidR="00964C90" w:rsidRPr="00944C2D">
                <w:rPr>
                  <w:rFonts w:asciiTheme="minorEastAsia" w:eastAsiaTheme="minorEastAsia" w:hAnsiTheme="minorEastAsia" w:hint="eastAsia"/>
                  <w:szCs w:val="21"/>
                </w:rPr>
                <w:t>利</w:t>
              </w:r>
              <w:r w:rsidR="00964C90" w:rsidRPr="00944C2D">
                <w:rPr>
                  <w:rFonts w:asciiTheme="minorEastAsia" w:eastAsiaTheme="minorEastAsia" w:hAnsiTheme="minorEastAsia"/>
                  <w:szCs w:val="21"/>
                </w:rPr>
                <w:t>息</w:t>
              </w:r>
              <w:r w:rsidR="00964C90" w:rsidRPr="00944C2D">
                <w:rPr>
                  <w:rFonts w:asciiTheme="minorEastAsia" w:eastAsiaTheme="minorEastAsia" w:hAnsiTheme="minorEastAsia" w:hint="eastAsia"/>
                  <w:szCs w:val="21"/>
                </w:rPr>
                <w:t>40万元</w:t>
              </w:r>
              <w:r w:rsidR="00964C90" w:rsidRPr="00944C2D">
                <w:rPr>
                  <w:rFonts w:asciiTheme="minorEastAsia" w:eastAsiaTheme="minorEastAsia" w:hAnsiTheme="minorEastAsia"/>
                  <w:szCs w:val="21"/>
                </w:rPr>
                <w:t>划付至</w:t>
              </w:r>
              <w:r w:rsidR="00944C2D" w:rsidRPr="00944C2D">
                <w:rPr>
                  <w:rFonts w:asciiTheme="minorEastAsia" w:eastAsiaTheme="minorEastAsia" w:hAnsiTheme="minorEastAsia" w:hint="eastAsia"/>
                  <w:szCs w:val="21"/>
                </w:rPr>
                <w:t>其</w:t>
              </w:r>
              <w:r w:rsidR="00964C90" w:rsidRPr="00944C2D">
                <w:rPr>
                  <w:rFonts w:asciiTheme="minorEastAsia" w:eastAsiaTheme="minorEastAsia" w:hAnsiTheme="minorEastAsia"/>
                  <w:szCs w:val="21"/>
                </w:rPr>
                <w:t>指定的利息收款账户</w:t>
              </w:r>
              <w:r w:rsidRPr="00944C2D">
                <w:rPr>
                  <w:rFonts w:asciiTheme="minorEastAsia" w:eastAsiaTheme="minorEastAsia" w:hAnsiTheme="minorEastAsia" w:hint="eastAsia"/>
                  <w:szCs w:val="21"/>
                </w:rPr>
                <w:t>。具体内容详见公司于2020年3月3日、4月2日</w:t>
              </w:r>
              <w:r w:rsidR="00964C90" w:rsidRPr="00944C2D">
                <w:rPr>
                  <w:rFonts w:asciiTheme="minorEastAsia" w:eastAsiaTheme="minorEastAsia" w:hAnsiTheme="minorEastAsia" w:hint="eastAsia"/>
                  <w:szCs w:val="21"/>
                </w:rPr>
                <w:t>和</w:t>
              </w:r>
              <w:r w:rsidR="00964C90" w:rsidRPr="00944C2D">
                <w:rPr>
                  <w:rFonts w:asciiTheme="minorEastAsia" w:eastAsiaTheme="minorEastAsia" w:hAnsiTheme="minorEastAsia"/>
                  <w:szCs w:val="21"/>
                </w:rPr>
                <w:t>20</w:t>
              </w:r>
              <w:r w:rsidR="00964C90" w:rsidRPr="00944C2D">
                <w:rPr>
                  <w:rFonts w:asciiTheme="minorEastAsia" w:eastAsiaTheme="minorEastAsia" w:hAnsiTheme="minorEastAsia" w:hint="eastAsia"/>
                  <w:szCs w:val="21"/>
                </w:rPr>
                <w:t>21年3月30日</w:t>
              </w:r>
              <w:r w:rsidRPr="00944C2D">
                <w:rPr>
                  <w:rFonts w:asciiTheme="minorEastAsia" w:eastAsiaTheme="minorEastAsia" w:hAnsiTheme="minorEastAsia" w:hint="eastAsia"/>
                  <w:szCs w:val="21"/>
                </w:rPr>
                <w:t>在上交所网站</w:t>
              </w:r>
              <w:hyperlink r:id="rId16" w:history="1">
                <w:r w:rsidRPr="00944C2D">
                  <w:rPr>
                    <w:rFonts w:asciiTheme="minorEastAsia" w:eastAsiaTheme="minorEastAsia" w:hAnsiTheme="minorEastAsia"/>
                  </w:rPr>
                  <w:t>http://www.sse.com.cn</w:t>
                </w:r>
              </w:hyperlink>
              <w:r w:rsidRPr="00944C2D">
                <w:rPr>
                  <w:rFonts w:asciiTheme="minorEastAsia" w:eastAsiaTheme="minorEastAsia" w:hAnsiTheme="minorEastAsia" w:hint="eastAsia"/>
                  <w:szCs w:val="21"/>
                </w:rPr>
                <w:t>披露的相关公告。</w:t>
              </w:r>
            </w:p>
          </w:sdtContent>
        </w:sdt>
      </w:sdtContent>
    </w:sdt>
    <w:p w:rsidR="0022473E" w:rsidRDefault="0022473E">
      <w:pPr>
        <w:rPr>
          <w:szCs w:val="21"/>
        </w:rPr>
      </w:pPr>
    </w:p>
    <w:sdt>
      <w:sdtPr>
        <w:rPr>
          <w:rFonts w:ascii="Calibri" w:eastAsia="宋体" w:hAnsi="Calibri" w:cs="宋体"/>
          <w:b w:val="0"/>
          <w:bCs w:val="0"/>
          <w:kern w:val="0"/>
          <w:sz w:val="24"/>
          <w:szCs w:val="24"/>
        </w:rPr>
        <w:alias w:val="模块:临时公告未披露的事项"/>
        <w:tag w:val="_SEC_0cf43ef9267042f5910eeb382017750a"/>
        <w:id w:val="1599227"/>
        <w:lock w:val="sdtLocked"/>
        <w:placeholder>
          <w:docPart w:val="GBC22222222222222222222222222222"/>
        </w:placeholder>
      </w:sdtPr>
      <w:sdtEndPr>
        <w:rPr>
          <w:rFonts w:ascii="宋体" w:hAnsi="宋体" w:hint="eastAsia"/>
          <w:sz w:val="21"/>
          <w:szCs w:val="21"/>
        </w:rPr>
      </w:sdtEndPr>
      <w:sdtContent>
        <w:p w:rsidR="0022473E" w:rsidRDefault="007A283C">
          <w:pPr>
            <w:pStyle w:val="4"/>
            <w:numPr>
              <w:ilvl w:val="0"/>
              <w:numId w:val="25"/>
            </w:numPr>
          </w:pPr>
          <w:r>
            <w:t>临时</w:t>
          </w:r>
          <w:r w:rsidRPr="00964C90">
            <w:t>公告未披露的</w:t>
          </w:r>
          <w:r>
            <w:t>事项</w:t>
          </w:r>
        </w:p>
        <w:sdt>
          <w:sdtPr>
            <w:alias w:val="是否适用：资产收购、出售发生的关联交易_临时公告未披露的事项[双击切换]"/>
            <w:tag w:val="_GBC_c2403e21caad4498842c2f1cf3384c0d"/>
            <w:id w:val="1567304921"/>
            <w:lock w:val="sdtLocked"/>
            <w:placeholder>
              <w:docPart w:val="GBC22222222222222222222222222222"/>
            </w:placeholder>
          </w:sdtPr>
          <w:sdtContent>
            <w:p w:rsidR="00964C90" w:rsidRDefault="002525B0" w:rsidP="00964C90">
              <w:r>
                <w:fldChar w:fldCharType="begin"/>
              </w:r>
              <w:r w:rsidR="00964C90">
                <w:instrText xml:space="preserve">MACROBUTTON  SnrToggleCheckbox □适用 </w:instrText>
              </w:r>
              <w:r>
                <w:fldChar w:fldCharType="end"/>
              </w:r>
              <w:r>
                <w:fldChar w:fldCharType="begin"/>
              </w:r>
              <w:r w:rsidR="00964C90">
                <w:instrText xml:space="preserve"> MACROBUTTON  SnrToggleCheckbox √不适用 </w:instrText>
              </w:r>
              <w:r>
                <w:fldChar w:fldCharType="end"/>
              </w:r>
            </w:p>
          </w:sdtContent>
        </w:sdt>
        <w:p w:rsidR="00BA3773" w:rsidRDefault="002525B0" w:rsidP="00BA3773">
          <w:pPr>
            <w:ind w:firstLineChars="200" w:firstLine="420"/>
            <w:rPr>
              <w:szCs w:val="21"/>
            </w:rPr>
          </w:pPr>
        </w:p>
      </w:sdtContent>
    </w:sdt>
    <w:sdt>
      <w:sdtPr>
        <w:rPr>
          <w:rFonts w:ascii="宋体" w:eastAsia="宋体" w:hAnsi="宋体" w:cs="宋体" w:hint="eastAsia"/>
          <w:b w:val="0"/>
          <w:bCs w:val="0"/>
          <w:kern w:val="0"/>
          <w:szCs w:val="24"/>
        </w:rPr>
        <w:alias w:val="模块:涉及业绩约定的，应当披露报告期内的业绩实现情况"/>
        <w:tag w:val="_SEC_2377f3c46fe8488f9d7f53b4f8ba80b1"/>
        <w:id w:val="4640019"/>
        <w:lock w:val="sdtLocked"/>
        <w:placeholder>
          <w:docPart w:val="GBC22222222222222222222222222222"/>
        </w:placeholder>
      </w:sdtPr>
      <w:sdtContent>
        <w:p w:rsidR="0022473E" w:rsidRDefault="007A283C">
          <w:pPr>
            <w:pStyle w:val="4"/>
            <w:numPr>
              <w:ilvl w:val="0"/>
              <w:numId w:val="25"/>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189303343"/>
            <w:lock w:val="sdtContentLocked"/>
            <w:placeholder>
              <w:docPart w:val="GBC22222222222222222222222222222"/>
            </w:placeholder>
          </w:sdtPr>
          <w:sdtContent>
            <w:p w:rsidR="0022473E" w:rsidRDefault="002525B0">
              <w:r>
                <w:fldChar w:fldCharType="begin"/>
              </w:r>
              <w:r w:rsidR="00B72E5F">
                <w:instrText xml:space="preserve">MACROBUTTON  SnrToggleCheckbox √适用 </w:instrText>
              </w:r>
              <w:r>
                <w:fldChar w:fldCharType="end"/>
              </w:r>
              <w:r>
                <w:fldChar w:fldCharType="begin"/>
              </w:r>
              <w:r w:rsidR="00B72E5F">
                <w:instrText xml:space="preserve"> MACROBUTTON  SnrToggleCheckbox □不适用 </w:instrText>
              </w:r>
              <w:r>
                <w:fldChar w:fldCharType="end"/>
              </w:r>
            </w:p>
          </w:sdtContent>
        </w:sdt>
        <w:sdt>
          <w:sdtPr>
            <w:rPr>
              <w:rFonts w:hint="eastAsia"/>
            </w:rPr>
            <w:alias w:val="涉及业绩约定的，应当披露报告期内的业绩实现情况"/>
            <w:tag w:val="_GBC_6ad3515e12aa4214a70876b92c3a3508"/>
            <w:id w:val="4640108"/>
            <w:lock w:val="sdtLocked"/>
            <w:placeholder>
              <w:docPart w:val="GBC22222222222222222222222222222"/>
            </w:placeholder>
          </w:sdtPr>
          <w:sdtContent>
            <w:p w:rsidR="0022473E" w:rsidRDefault="006176AD" w:rsidP="006176AD">
              <w:pPr>
                <w:ind w:firstLineChars="200" w:firstLine="420"/>
              </w:pPr>
              <w:r>
                <w:rPr>
                  <w:rFonts w:hint="eastAsia"/>
                </w:rPr>
                <w:t>详见本报告第五节</w:t>
              </w:r>
              <w:r w:rsidR="005A4BFB">
                <w:rPr>
                  <w:rFonts w:hint="eastAsia"/>
                </w:rPr>
                <w:t>的</w:t>
              </w:r>
              <w:r>
                <w:rPr>
                  <w:rFonts w:hint="eastAsia"/>
                </w:rPr>
                <w:t>“二、承诺事项履行情况”中“（二）</w:t>
              </w:r>
              <w:r w:rsidRPr="00160204">
                <w:rPr>
                  <w:rFonts w:asciiTheme="minorEastAsia" w:eastAsiaTheme="minorEastAsia" w:hAnsiTheme="minorEastAsia"/>
                </w:rPr>
                <w:t>公司资产或项目存在盈利预测，且报告期仍处在盈利预测期间，公司就资产或项目</w:t>
              </w:r>
              <w:r w:rsidRPr="00160204">
                <w:rPr>
                  <w:rFonts w:asciiTheme="minorEastAsia" w:eastAsiaTheme="minorEastAsia" w:hAnsiTheme="minorEastAsia" w:hint="eastAsia"/>
                </w:rPr>
                <w:t>是否达到原盈利预测及其原因作出说明</w:t>
              </w:r>
              <w:r>
                <w:rPr>
                  <w:rFonts w:asciiTheme="minorEastAsia" w:eastAsiaTheme="minorEastAsia" w:hAnsiTheme="minorEastAsia" w:hint="eastAsia"/>
                </w:rPr>
                <w:t>”。</w:t>
              </w:r>
            </w:p>
          </w:sdtContent>
        </w:sdt>
      </w:sdtContent>
    </w:sdt>
    <w:p w:rsidR="0022473E" w:rsidRDefault="0022473E"/>
    <w:p w:rsidR="0022473E" w:rsidRDefault="007A283C">
      <w:pPr>
        <w:pStyle w:val="3"/>
        <w:numPr>
          <w:ilvl w:val="2"/>
          <w:numId w:val="2"/>
        </w:numPr>
        <w:rPr>
          <w:szCs w:val="21"/>
        </w:rPr>
      </w:pPr>
      <w:r>
        <w:rPr>
          <w:szCs w:val="21"/>
        </w:rPr>
        <w:t>共同对外投资的重大关联交易</w:t>
      </w:r>
    </w:p>
    <w:sdt>
      <w:sdtPr>
        <w:rPr>
          <w:rFonts w:ascii="Calibri" w:eastAsia="宋体" w:hAnsi="Calibri" w:cs="宋体"/>
          <w:b w:val="0"/>
          <w:bCs w:val="0"/>
          <w:kern w:val="0"/>
          <w:sz w:val="24"/>
          <w:szCs w:val="24"/>
        </w:rPr>
        <w:alias w:val="模块:已在临时公告披露且后续实施无进展或变化的事项"/>
        <w:tag w:val="_SEC_51b6cf40b087426eb6434404a0feb888"/>
        <w:id w:val="1506124"/>
        <w:lock w:val="sdtLocked"/>
        <w:placeholder>
          <w:docPart w:val="GBC22222222222222222222222222222"/>
        </w:placeholder>
      </w:sdtPr>
      <w:sdtEndPr>
        <w:rPr>
          <w:rFonts w:ascii="宋体" w:hAnsi="宋体"/>
          <w:sz w:val="21"/>
        </w:rPr>
      </w:sdtEndPr>
      <w:sdtContent>
        <w:p w:rsidR="0022473E" w:rsidRDefault="007A283C">
          <w:pPr>
            <w:pStyle w:val="4"/>
            <w:numPr>
              <w:ilvl w:val="0"/>
              <w:numId w:val="26"/>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386672242"/>
            <w:lock w:val="sdtContentLocked"/>
            <w:placeholder>
              <w:docPart w:val="GBC22222222222222222222222222222"/>
            </w:placeholder>
          </w:sdtPr>
          <w:sdtContent>
            <w:p w:rsidR="00B72E5F" w:rsidRDefault="002525B0" w:rsidP="00B72E5F">
              <w:r>
                <w:fldChar w:fldCharType="begin"/>
              </w:r>
              <w:r w:rsidR="00B72E5F">
                <w:instrText xml:space="preserve">MACROBUTTON  SnrToggleCheckbox □适用 </w:instrText>
              </w:r>
              <w:r>
                <w:fldChar w:fldCharType="end"/>
              </w:r>
              <w:r>
                <w:fldChar w:fldCharType="begin"/>
              </w:r>
              <w:r w:rsidR="00B72E5F">
                <w:instrText xml:space="preserve"> MACROBUTTON  SnrToggleCheckbox √不适用 </w:instrText>
              </w:r>
              <w:r>
                <w:fldChar w:fldCharType="end"/>
              </w:r>
            </w:p>
          </w:sdtContent>
        </w:sdt>
      </w:sdtContent>
    </w:sdt>
    <w:p w:rsidR="0022473E" w:rsidRDefault="0022473E" w:rsidP="00B72E5F"/>
    <w:sdt>
      <w:sdtPr>
        <w:rPr>
          <w:rFonts w:ascii="Calibri" w:eastAsia="宋体" w:hAnsi="Calibri" w:cs="宋体"/>
          <w:b w:val="0"/>
          <w:bCs w:val="0"/>
          <w:kern w:val="0"/>
          <w:sz w:val="24"/>
          <w:szCs w:val="24"/>
        </w:rPr>
        <w:alias w:val="模块:已在临时公告披露，但有后续实施的进展或变化的事项"/>
        <w:tag w:val="_SEC_6fb162dfa53544919d9b59362cf9fe07"/>
        <w:id w:val="1506143"/>
        <w:lock w:val="sdtLocked"/>
        <w:placeholder>
          <w:docPart w:val="GBC22222222222222222222222222222"/>
        </w:placeholder>
      </w:sdtPr>
      <w:sdtEndPr>
        <w:rPr>
          <w:rFonts w:ascii="宋体" w:hAnsi="宋体" w:hint="eastAsia"/>
          <w:sz w:val="21"/>
          <w:szCs w:val="21"/>
        </w:rPr>
      </w:sdtEndPr>
      <w:sdtContent>
        <w:p w:rsidR="0022473E" w:rsidRDefault="007A283C">
          <w:pPr>
            <w:pStyle w:val="4"/>
            <w:numPr>
              <w:ilvl w:val="0"/>
              <w:numId w:val="26"/>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893543962"/>
            <w:lock w:val="sdtContentLocked"/>
            <w:placeholder>
              <w:docPart w:val="GBC22222222222222222222222222222"/>
            </w:placeholder>
          </w:sdtPr>
          <w:sdtContent>
            <w:p w:rsidR="0022473E" w:rsidRDefault="002525B0" w:rsidP="00BF4A1F">
              <w:pPr>
                <w:rPr>
                  <w:szCs w:val="21"/>
                </w:rPr>
              </w:pPr>
              <w:r>
                <w:rPr>
                  <w:szCs w:val="21"/>
                </w:rPr>
                <w:fldChar w:fldCharType="begin"/>
              </w:r>
              <w:r w:rsidR="00BF4A1F">
                <w:rPr>
                  <w:szCs w:val="21"/>
                </w:rPr>
                <w:instrText xml:space="preserve">MACROBUTTON  SnrToggleCheckbox □适用 </w:instrText>
              </w:r>
              <w:r>
                <w:rPr>
                  <w:szCs w:val="21"/>
                </w:rPr>
                <w:fldChar w:fldCharType="end"/>
              </w:r>
              <w:r>
                <w:rPr>
                  <w:szCs w:val="21"/>
                </w:rPr>
                <w:fldChar w:fldCharType="begin"/>
              </w:r>
              <w:r w:rsidR="00BF4A1F">
                <w:rPr>
                  <w:szCs w:val="21"/>
                </w:rPr>
                <w:instrText xml:space="preserve"> MACROBUTTON  SnrToggleCheckbox √不适用 </w:instrText>
              </w:r>
              <w:r>
                <w:rPr>
                  <w:szCs w:val="21"/>
                </w:rPr>
                <w:fldChar w:fldCharType="end"/>
              </w:r>
            </w:p>
          </w:sdtContent>
        </w:sdt>
      </w:sdtContent>
    </w:sdt>
    <w:p w:rsidR="0022473E" w:rsidRDefault="0022473E"/>
    <w:sdt>
      <w:sdtPr>
        <w:rPr>
          <w:rFonts w:ascii="Calibri" w:eastAsia="宋体" w:hAnsi="Calibri" w:cs="宋体"/>
          <w:b w:val="0"/>
          <w:bCs w:val="0"/>
          <w:kern w:val="0"/>
          <w:sz w:val="24"/>
          <w:szCs w:val="24"/>
        </w:rPr>
        <w:alias w:val="模块:临时公告未披露的事项"/>
        <w:tag w:val="_SEC_c27b95cb91e04e0cb1142e21dcff5adc"/>
        <w:id w:val="1506163"/>
        <w:lock w:val="sdtLocked"/>
        <w:placeholder>
          <w:docPart w:val="GBC22222222222222222222222222222"/>
        </w:placeholder>
      </w:sdtPr>
      <w:sdtEndPr>
        <w:rPr>
          <w:rFonts w:ascii="宋体" w:hAnsi="宋体" w:hint="eastAsia"/>
          <w:sz w:val="21"/>
          <w:szCs w:val="21"/>
        </w:rPr>
      </w:sdtEndPr>
      <w:sdtContent>
        <w:p w:rsidR="0022473E" w:rsidRDefault="007A283C">
          <w:pPr>
            <w:pStyle w:val="4"/>
            <w:numPr>
              <w:ilvl w:val="0"/>
              <w:numId w:val="26"/>
            </w:numPr>
          </w:pPr>
          <w:r>
            <w:t>临时公告未披露的事项</w:t>
          </w:r>
        </w:p>
        <w:sdt>
          <w:sdtPr>
            <w:alias w:val="是否适用：共同对外投资的重大关联交易_临时公告未披露的事项[双击切换]"/>
            <w:tag w:val="_GBC_0a8e93fe81464e209d3619d1be6a3349"/>
            <w:id w:val="-1873837246"/>
            <w:lock w:val="sdtContentLocked"/>
            <w:placeholder>
              <w:docPart w:val="GBC22222222222222222222222222222"/>
            </w:placeholder>
          </w:sdtPr>
          <w:sdtContent>
            <w:p w:rsidR="00BF4A1F" w:rsidRDefault="002525B0" w:rsidP="00BF4A1F">
              <w:r>
                <w:fldChar w:fldCharType="begin"/>
              </w:r>
              <w:r w:rsidR="00BF4A1F">
                <w:instrText xml:space="preserve">MACROBUTTON  SnrToggleCheckbox □适用 </w:instrText>
              </w:r>
              <w:r>
                <w:fldChar w:fldCharType="end"/>
              </w:r>
              <w:r>
                <w:fldChar w:fldCharType="begin"/>
              </w:r>
              <w:r w:rsidR="00BF4A1F">
                <w:instrText xml:space="preserve"> MACROBUTTON  SnrToggleCheckbox √不适用 </w:instrText>
              </w:r>
              <w:r>
                <w:fldChar w:fldCharType="end"/>
              </w:r>
            </w:p>
          </w:sdtContent>
        </w:sdt>
        <w:p w:rsidR="0022473E" w:rsidRDefault="002525B0">
          <w:pPr>
            <w:rPr>
              <w:szCs w:val="21"/>
            </w:rPr>
          </w:pPr>
        </w:p>
      </w:sdtContent>
    </w:sdt>
    <w:p w:rsidR="0022473E" w:rsidRDefault="007A283C">
      <w:pPr>
        <w:pStyle w:val="3"/>
        <w:numPr>
          <w:ilvl w:val="2"/>
          <w:numId w:val="2"/>
        </w:numPr>
        <w:rPr>
          <w:szCs w:val="21"/>
        </w:rPr>
      </w:pPr>
      <w:r>
        <w:rPr>
          <w:rFonts w:hint="eastAsia"/>
          <w:szCs w:val="21"/>
        </w:rPr>
        <w:t>关联债权债务往来</w:t>
      </w:r>
    </w:p>
    <w:sdt>
      <w:sdtPr>
        <w:rPr>
          <w:rFonts w:ascii="Calibri" w:eastAsia="宋体" w:hAnsi="Calibri" w:cs="宋体"/>
          <w:b w:val="0"/>
          <w:bCs w:val="0"/>
          <w:kern w:val="0"/>
          <w:sz w:val="24"/>
          <w:szCs w:val="24"/>
        </w:rPr>
        <w:alias w:val="模块:已在临时公告披露且后续实施无进展或变化的事项"/>
        <w:tag w:val="_SEC_1159433f604446c4a73e7743924d5bde"/>
        <w:id w:val="1506341"/>
        <w:lock w:val="sdtLocked"/>
        <w:placeholder>
          <w:docPart w:val="GBC22222222222222222222222222222"/>
        </w:placeholder>
      </w:sdtPr>
      <w:sdtEndPr>
        <w:rPr>
          <w:rFonts w:ascii="宋体" w:hAnsi="宋体"/>
          <w:sz w:val="21"/>
        </w:rPr>
      </w:sdtEndPr>
      <w:sdtContent>
        <w:p w:rsidR="0022473E" w:rsidRDefault="007A283C">
          <w:pPr>
            <w:pStyle w:val="4"/>
            <w:numPr>
              <w:ilvl w:val="0"/>
              <w:numId w:val="27"/>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934950749"/>
            <w:lock w:val="sdtContentLocked"/>
            <w:placeholder>
              <w:docPart w:val="GBC22222222222222222222222222222"/>
            </w:placeholder>
          </w:sdtPr>
          <w:sdtContent>
            <w:p w:rsidR="0022473E" w:rsidRDefault="002525B0" w:rsidP="00BF4A1F">
              <w:r>
                <w:fldChar w:fldCharType="begin"/>
              </w:r>
              <w:r w:rsidR="00BF4A1F">
                <w:instrText xml:space="preserve">MACROBUTTON  SnrToggleCheckbox □适用 </w:instrText>
              </w:r>
              <w:r>
                <w:fldChar w:fldCharType="end"/>
              </w:r>
              <w:r>
                <w:fldChar w:fldCharType="begin"/>
              </w:r>
              <w:r w:rsidR="00BF4A1F">
                <w:instrText xml:space="preserve"> MACROBUTTON  SnrToggleCheckbox √不适用 </w:instrText>
              </w:r>
              <w:r>
                <w:fldChar w:fldCharType="end"/>
              </w:r>
            </w:p>
          </w:sdtContent>
        </w:sdt>
      </w:sdtContent>
    </w:sdt>
    <w:p w:rsidR="0022473E" w:rsidRDefault="0022473E"/>
    <w:sdt>
      <w:sdtPr>
        <w:rPr>
          <w:rFonts w:ascii="Calibri" w:eastAsia="宋体" w:hAnsi="Calibri" w:cs="宋体"/>
          <w:b w:val="0"/>
          <w:bCs w:val="0"/>
          <w:kern w:val="0"/>
          <w:sz w:val="24"/>
          <w:szCs w:val="24"/>
        </w:rPr>
        <w:alias w:val="模块:已在临时公告披露，但有后续实施的进展或变化的事项"/>
        <w:tag w:val="_SEC_ce119db951414db2a004501c8a65a54b"/>
        <w:id w:val="1506370"/>
        <w:lock w:val="sdtLocked"/>
        <w:placeholder>
          <w:docPart w:val="GBC22222222222222222222222222222"/>
        </w:placeholder>
      </w:sdtPr>
      <w:sdtEndPr>
        <w:rPr>
          <w:rFonts w:ascii="宋体" w:hAnsi="宋体" w:hint="eastAsia"/>
          <w:sz w:val="21"/>
          <w:szCs w:val="21"/>
        </w:rPr>
      </w:sdtEndPr>
      <w:sdtContent>
        <w:p w:rsidR="0022473E" w:rsidRDefault="007A283C">
          <w:pPr>
            <w:pStyle w:val="4"/>
            <w:numPr>
              <w:ilvl w:val="0"/>
              <w:numId w:val="27"/>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286475154"/>
            <w:lock w:val="sdtContentLocked"/>
            <w:placeholder>
              <w:docPart w:val="GBC22222222222222222222222222222"/>
            </w:placeholder>
          </w:sdtPr>
          <w:sdtContent>
            <w:p w:rsidR="0022473E" w:rsidRDefault="002525B0" w:rsidP="00BF4A1F">
              <w:pPr>
                <w:rPr>
                  <w:szCs w:val="21"/>
                </w:rPr>
              </w:pPr>
              <w:r>
                <w:rPr>
                  <w:szCs w:val="21"/>
                </w:rPr>
                <w:fldChar w:fldCharType="begin"/>
              </w:r>
              <w:r w:rsidR="00BF4A1F">
                <w:rPr>
                  <w:szCs w:val="21"/>
                </w:rPr>
                <w:instrText xml:space="preserve">MACROBUTTON  SnrToggleCheckbox □适用 </w:instrText>
              </w:r>
              <w:r>
                <w:rPr>
                  <w:szCs w:val="21"/>
                </w:rPr>
                <w:fldChar w:fldCharType="end"/>
              </w:r>
              <w:r>
                <w:rPr>
                  <w:szCs w:val="21"/>
                </w:rPr>
                <w:fldChar w:fldCharType="begin"/>
              </w:r>
              <w:r w:rsidR="00BF4A1F">
                <w:rPr>
                  <w:szCs w:val="21"/>
                </w:rPr>
                <w:instrText xml:space="preserve"> MACROBUTTON  SnrToggleCheckbox √不适用 </w:instrText>
              </w:r>
              <w:r>
                <w:rPr>
                  <w:szCs w:val="21"/>
                </w:rPr>
                <w:fldChar w:fldCharType="end"/>
              </w:r>
            </w:p>
          </w:sdtContent>
        </w:sdt>
      </w:sdtContent>
    </w:sdt>
    <w:p w:rsidR="0022473E" w:rsidRDefault="0022473E"/>
    <w:sdt>
      <w:sdtPr>
        <w:rPr>
          <w:rFonts w:ascii="Calibri" w:eastAsia="宋体" w:hAnsi="Calibri" w:cs="宋体" w:hint="eastAsia"/>
          <w:b w:val="0"/>
          <w:bCs w:val="0"/>
          <w:kern w:val="0"/>
          <w:sz w:val="24"/>
          <w:szCs w:val="24"/>
        </w:rPr>
        <w:alias w:val="模块:临时公告未披露的事项"/>
        <w:tag w:val="_SEC_5a41258e75f8445f9f091dbefa9eab6b"/>
        <w:id w:val="1272197"/>
        <w:lock w:val="sdtLocked"/>
        <w:placeholder>
          <w:docPart w:val="GBC22222222222222222222222222222"/>
        </w:placeholder>
      </w:sdtPr>
      <w:sdtEndPr>
        <w:rPr>
          <w:rFonts w:asciiTheme="minorEastAsia" w:hAnsiTheme="minorEastAsia"/>
          <w:sz w:val="21"/>
          <w:szCs w:val="21"/>
        </w:rPr>
      </w:sdtEndPr>
      <w:sdtContent>
        <w:p w:rsidR="0022473E" w:rsidRDefault="007A283C">
          <w:pPr>
            <w:pStyle w:val="4"/>
            <w:numPr>
              <w:ilvl w:val="0"/>
              <w:numId w:val="27"/>
            </w:numPr>
          </w:pPr>
          <w:r>
            <w:rPr>
              <w:rFonts w:hint="eastAsia"/>
            </w:rPr>
            <w:t>临时公告未披露的事项</w:t>
          </w:r>
        </w:p>
        <w:sdt>
          <w:sdtPr>
            <w:alias w:val="是否适用：关联债权债务往来_临时公告未披露的事项[双击切换]"/>
            <w:tag w:val="_GBC_d9a88c6705ef48d49848c2b93cb503f2"/>
            <w:id w:val="-582758941"/>
            <w:lock w:val="sdtContentLocked"/>
            <w:placeholder>
              <w:docPart w:val="GBC22222222222222222222222222222"/>
            </w:placeholder>
          </w:sdtPr>
          <w:sdtContent>
            <w:p w:rsidR="00BF4A1F" w:rsidRDefault="002525B0" w:rsidP="00BF4A1F">
              <w:pPr>
                <w:rPr>
                  <w:rFonts w:asciiTheme="minorEastAsia" w:hAnsiTheme="minorEastAsia"/>
                  <w:szCs w:val="21"/>
                </w:rPr>
              </w:pPr>
              <w:r>
                <w:fldChar w:fldCharType="begin"/>
              </w:r>
              <w:r w:rsidR="00BF4A1F">
                <w:instrText xml:space="preserve">MACROBUTTON  SnrToggleCheckbox □适用 </w:instrText>
              </w:r>
              <w:r>
                <w:fldChar w:fldCharType="end"/>
              </w:r>
              <w:r>
                <w:fldChar w:fldCharType="begin"/>
              </w:r>
              <w:r w:rsidR="00BF4A1F">
                <w:instrText xml:space="preserve"> MACROBUTTON  SnrToggleCheckbox √不适用 </w:instrText>
              </w:r>
              <w:r>
                <w:fldChar w:fldCharType="end"/>
              </w:r>
            </w:p>
          </w:sdtContent>
        </w:sdt>
      </w:sdtContent>
    </w:sdt>
    <w:p w:rsidR="0022473E" w:rsidRDefault="0022473E" w:rsidP="00BF4A1F">
      <w:pPr>
        <w:rPr>
          <w:rFonts w:asciiTheme="minorEastAsia" w:eastAsiaTheme="minorEastAsia" w:hAnsiTheme="minorEastAsia"/>
          <w:szCs w:val="21"/>
        </w:rPr>
      </w:pPr>
    </w:p>
    <w:sdt>
      <w:sdtPr>
        <w:rPr>
          <w:rFonts w:ascii="宋体" w:hAnsi="宋体" w:cs="宋体" w:hint="eastAsia"/>
          <w:b w:val="0"/>
          <w:bCs w:val="0"/>
          <w:kern w:val="0"/>
          <w:szCs w:val="21"/>
        </w:rPr>
        <w:alias w:val="模块:其他"/>
        <w:tag w:val="_SEC_fdaa9d4446c44111831efafcc3898613"/>
        <w:id w:val="4640246"/>
        <w:lock w:val="sdtLocked"/>
        <w:placeholder>
          <w:docPart w:val="GBC22222222222222222222222222222"/>
        </w:placeholder>
      </w:sdtPr>
      <w:sdtEndPr>
        <w:rPr>
          <w:rFonts w:hint="default"/>
        </w:rPr>
      </w:sdtEndPr>
      <w:sdtContent>
        <w:p w:rsidR="0022473E" w:rsidRDefault="007A283C">
          <w:pPr>
            <w:pStyle w:val="3"/>
            <w:numPr>
              <w:ilvl w:val="2"/>
              <w:numId w:val="2"/>
            </w:numPr>
            <w:rPr>
              <w:szCs w:val="21"/>
            </w:rPr>
          </w:pPr>
          <w:r>
            <w:rPr>
              <w:rFonts w:hint="eastAsia"/>
              <w:szCs w:val="21"/>
            </w:rPr>
            <w:t>其他</w:t>
          </w:r>
        </w:p>
        <w:sdt>
          <w:sdtPr>
            <w:rPr>
              <w:rFonts w:asciiTheme="minorEastAsia" w:eastAsiaTheme="minorEastAsia" w:hAnsiTheme="minorEastAsia" w:hint="eastAsia"/>
              <w:szCs w:val="21"/>
            </w:rPr>
            <w:alias w:val="是否适用：重大关联交易其他说明[双击切换]"/>
            <w:tag w:val="_GBC_49b04883b7a84a83b6a8bfec05cbb445"/>
            <w:id w:val="1411515050"/>
            <w:lock w:val="sdtContentLocked"/>
            <w:placeholder>
              <w:docPart w:val="GBC22222222222222222222222222222"/>
            </w:placeholder>
          </w:sdtPr>
          <w:sdtContent>
            <w:p w:rsidR="00B45993" w:rsidRDefault="002525B0" w:rsidP="008068D5">
              <w:pPr>
                <w:rPr>
                  <w:szCs w:val="21"/>
                </w:rPr>
              </w:pPr>
              <w:r>
                <w:rPr>
                  <w:szCs w:val="21"/>
                </w:rPr>
                <w:fldChar w:fldCharType="begin"/>
              </w:r>
              <w:r w:rsidR="008068D5">
                <w:rPr>
                  <w:szCs w:val="21"/>
                </w:rPr>
                <w:instrText xml:space="preserve">MACROBUTTON  SnrToggleCheckbox □适用 </w:instrText>
              </w:r>
              <w:r>
                <w:rPr>
                  <w:szCs w:val="21"/>
                </w:rPr>
                <w:fldChar w:fldCharType="end"/>
              </w:r>
              <w:r>
                <w:rPr>
                  <w:szCs w:val="21"/>
                </w:rPr>
                <w:fldChar w:fldCharType="begin"/>
              </w:r>
              <w:r w:rsidR="008068D5">
                <w:rPr>
                  <w:szCs w:val="21"/>
                </w:rPr>
                <w:instrText xml:space="preserve"> MACROBUTTON  SnrToggleCheckbox √不适用 </w:instrText>
              </w:r>
              <w:r>
                <w:rPr>
                  <w:szCs w:val="21"/>
                </w:rPr>
                <w:fldChar w:fldCharType="end"/>
              </w:r>
            </w:p>
          </w:sdtContent>
        </w:sdt>
        <w:p w:rsidR="0022473E" w:rsidRDefault="002525B0" w:rsidP="00BF4A1F">
          <w:pPr>
            <w:rPr>
              <w:szCs w:val="21"/>
            </w:rPr>
          </w:pPr>
        </w:p>
      </w:sdtContent>
    </w:sdt>
    <w:p w:rsidR="0022473E" w:rsidRDefault="007A283C">
      <w:pPr>
        <w:pStyle w:val="2"/>
        <w:numPr>
          <w:ilvl w:val="0"/>
          <w:numId w:val="10"/>
        </w:numPr>
      </w:pPr>
      <w:r>
        <w:rPr>
          <w:rFonts w:hint="eastAsia"/>
        </w:rPr>
        <w:t>重大合同及其履行情况</w:t>
      </w:r>
    </w:p>
    <w:p w:rsidR="0022473E" w:rsidRDefault="007A283C">
      <w:pPr>
        <w:pStyle w:val="3"/>
        <w:numPr>
          <w:ilvl w:val="0"/>
          <w:numId w:val="28"/>
        </w:numPr>
        <w:rPr>
          <w:szCs w:val="21"/>
        </w:rPr>
      </w:pPr>
      <w:r>
        <w:rPr>
          <w:szCs w:val="21"/>
        </w:rPr>
        <w:t>托管、承包、租赁事项</w:t>
      </w:r>
    </w:p>
    <w:sdt>
      <w:sdtPr>
        <w:rPr>
          <w:rFonts w:ascii="Calibri" w:eastAsia="宋体" w:hAnsi="Calibri" w:cs="宋体" w:hint="eastAsia"/>
          <w:b w:val="0"/>
          <w:bCs w:val="0"/>
          <w:kern w:val="0"/>
          <w:sz w:val="24"/>
          <w:szCs w:val="24"/>
        </w:rPr>
        <w:alias w:val="模块:托管情况"/>
        <w:tag w:val="_SEC_0543ebbac7a94a11b10d8648f7254d13"/>
        <w:id w:val="1506786"/>
        <w:lock w:val="sdtLocked"/>
        <w:placeholder>
          <w:docPart w:val="GBC22222222222222222222222222222"/>
        </w:placeholder>
      </w:sdtPr>
      <w:sdtEndPr>
        <w:rPr>
          <w:rFonts w:ascii="宋体" w:hAnsi="宋体"/>
          <w:sz w:val="21"/>
          <w:szCs w:val="21"/>
          <w:shd w:val="pct15" w:color="auto" w:fill="FFFFFF"/>
        </w:rPr>
      </w:sdtEndPr>
      <w:sdtContent>
        <w:p w:rsidR="0022473E" w:rsidRDefault="007A283C">
          <w:pPr>
            <w:pStyle w:val="4"/>
            <w:numPr>
              <w:ilvl w:val="0"/>
              <w:numId w:val="29"/>
            </w:numPr>
          </w:pPr>
          <w:r>
            <w:rPr>
              <w:rFonts w:hint="eastAsia"/>
            </w:rPr>
            <w:t>托管情况</w:t>
          </w:r>
        </w:p>
        <w:sdt>
          <w:sdtPr>
            <w:alias w:val="是否适用：托管情况[双击切换]"/>
            <w:tag w:val="_GBC_f528f5eedb9346f6b0fbdbe3967882e7"/>
            <w:id w:val="4640270"/>
            <w:lock w:val="sdtContentLocked"/>
            <w:placeholder>
              <w:docPart w:val="GBC22222222222222222222222222222"/>
            </w:placeholder>
          </w:sdtPr>
          <w:sdtContent>
            <w:p w:rsidR="008068D5" w:rsidRDefault="002525B0" w:rsidP="00BF4A1F">
              <w:r>
                <w:fldChar w:fldCharType="begin"/>
              </w:r>
              <w:r w:rsidR="008068D5">
                <w:instrText xml:space="preserve">MACROBUTTON  SnrToggleCheckbox √适用 </w:instrText>
              </w:r>
              <w:r>
                <w:fldChar w:fldCharType="end"/>
              </w:r>
              <w:r>
                <w:fldChar w:fldCharType="begin"/>
              </w:r>
              <w:r w:rsidR="008068D5">
                <w:instrText xml:space="preserve"> MACROBUTTON  SnrToggleCheckbox □不适用 </w:instrText>
              </w:r>
              <w:r>
                <w:fldChar w:fldCharType="end"/>
              </w:r>
            </w:p>
          </w:sdtContent>
        </w:sdt>
        <w:p w:rsidR="00C82021" w:rsidRDefault="00C82021" w:rsidP="00C82021">
          <w:pPr>
            <w:ind w:firstLineChars="200" w:firstLine="420"/>
          </w:pPr>
          <w:r w:rsidRPr="00B90083">
            <w:rPr>
              <w:rFonts w:hint="eastAsia"/>
              <w:szCs w:val="21"/>
            </w:rPr>
            <w:t>详见本报告第十一节的“十二、关联方及关联交易”中“5.关联交易情况”之“（2）</w:t>
          </w:r>
          <w:r w:rsidRPr="00B90083">
            <w:rPr>
              <w:rFonts w:hint="eastAsia"/>
            </w:rPr>
            <w:t>关联受托管理/承包及委托管理/出包情况</w:t>
          </w:r>
          <w:r w:rsidRPr="00B90083">
            <w:rPr>
              <w:rFonts w:hint="eastAsia"/>
              <w:szCs w:val="21"/>
            </w:rPr>
            <w:t>”。</w:t>
          </w:r>
        </w:p>
      </w:sdtContent>
    </w:sdt>
    <w:p w:rsidR="0022473E" w:rsidRPr="000A5BC1" w:rsidRDefault="0022473E" w:rsidP="000A5BC1">
      <w:pPr>
        <w:ind w:firstLineChars="200" w:firstLine="420"/>
        <w:rPr>
          <w:rFonts w:asciiTheme="minorEastAsia" w:eastAsiaTheme="minorEastAsia" w:hAnsiTheme="minorEastAsia"/>
          <w:szCs w:val="21"/>
        </w:rPr>
      </w:pPr>
    </w:p>
    <w:sdt>
      <w:sdtPr>
        <w:rPr>
          <w:rFonts w:ascii="Calibri" w:eastAsia="宋体" w:hAnsi="Calibri" w:cs="宋体"/>
          <w:b w:val="0"/>
          <w:bCs w:val="0"/>
          <w:kern w:val="0"/>
          <w:sz w:val="24"/>
          <w:szCs w:val="24"/>
        </w:rPr>
        <w:alias w:val="模块:承包情况                         ..."/>
        <w:tag w:val="_SEC_d3e1b22be78242a687413a4836e3009d"/>
        <w:id w:val="1507256"/>
        <w:lock w:val="sdtLocked"/>
        <w:placeholder>
          <w:docPart w:val="GBC22222222222222222222222222222"/>
        </w:placeholder>
      </w:sdtPr>
      <w:sdtEndPr>
        <w:rPr>
          <w:rFonts w:ascii="宋体" w:hAnsi="宋体" w:hint="eastAsia"/>
          <w:sz w:val="21"/>
          <w:szCs w:val="21"/>
          <w:shd w:val="pct15" w:color="auto" w:fill="FFFFFF"/>
        </w:rPr>
      </w:sdtEndPr>
      <w:sdtContent>
        <w:p w:rsidR="0022473E" w:rsidRDefault="007A283C">
          <w:pPr>
            <w:pStyle w:val="4"/>
            <w:numPr>
              <w:ilvl w:val="0"/>
              <w:numId w:val="29"/>
            </w:numPr>
          </w:pPr>
          <w:r>
            <w:t>承包情况</w:t>
          </w:r>
        </w:p>
        <w:sdt>
          <w:sdtPr>
            <w:alias w:val="是否适用：承包情况[双击切换]"/>
            <w:tag w:val="_GBC_ef45025eb2d84c78907511abec2bd222"/>
            <w:id w:val="4640296"/>
            <w:lock w:val="sdtContentLocked"/>
            <w:placeholder>
              <w:docPart w:val="GBC22222222222222222222222222222"/>
            </w:placeholder>
          </w:sdtPr>
          <w:sdtContent>
            <w:p w:rsidR="00BF4A1F" w:rsidRDefault="002525B0" w:rsidP="00BF4A1F">
              <w:pPr>
                <w:rPr>
                  <w:szCs w:val="21"/>
                </w:rPr>
              </w:pPr>
              <w:r>
                <w:fldChar w:fldCharType="begin"/>
              </w:r>
              <w:r w:rsidR="00BF4A1F">
                <w:instrText xml:space="preserve">MACROBUTTON  SnrToggleCheckbox □适用 </w:instrText>
              </w:r>
              <w:r>
                <w:fldChar w:fldCharType="end"/>
              </w:r>
              <w:r>
                <w:fldChar w:fldCharType="begin"/>
              </w:r>
              <w:r w:rsidR="00BF4A1F">
                <w:instrText xml:space="preserve"> MACROBUTTON  SnrToggleCheckbox √不适用 </w:instrText>
              </w:r>
              <w:r>
                <w:fldChar w:fldCharType="end"/>
              </w:r>
            </w:p>
          </w:sdtContent>
        </w:sdt>
        <w:p w:rsidR="0022473E" w:rsidRDefault="002525B0">
          <w:pPr>
            <w:rPr>
              <w:szCs w:val="21"/>
              <w:shd w:val="pct15" w:color="auto" w:fill="FFFFFF"/>
            </w:rPr>
          </w:pPr>
        </w:p>
      </w:sdtContent>
    </w:sdt>
    <w:sdt>
      <w:sdtPr>
        <w:rPr>
          <w:rFonts w:ascii="Calibri" w:eastAsia="宋体" w:hAnsi="Calibri" w:cs="宋体"/>
          <w:b w:val="0"/>
          <w:bCs w:val="0"/>
          <w:kern w:val="0"/>
          <w:sz w:val="24"/>
          <w:szCs w:val="24"/>
        </w:rPr>
        <w:alias w:val="模块:租赁情况                         ..."/>
        <w:tag w:val="_SEC_7309f241ae4444d2a7c93aa358e3eb6f"/>
        <w:id w:val="1507616"/>
        <w:lock w:val="sdtLocked"/>
        <w:placeholder>
          <w:docPart w:val="GBC22222222222222222222222222222"/>
        </w:placeholder>
      </w:sdtPr>
      <w:sdtEndPr>
        <w:rPr>
          <w:rFonts w:ascii="宋体" w:hAnsi="宋体" w:hint="eastAsia"/>
          <w:sz w:val="21"/>
          <w:szCs w:val="21"/>
          <w:shd w:val="pct15" w:color="auto" w:fill="FFFFFF"/>
        </w:rPr>
      </w:sdtEndPr>
      <w:sdtContent>
        <w:p w:rsidR="0022473E" w:rsidRDefault="007A283C">
          <w:pPr>
            <w:pStyle w:val="4"/>
            <w:numPr>
              <w:ilvl w:val="0"/>
              <w:numId w:val="29"/>
            </w:numPr>
          </w:pPr>
          <w:r>
            <w:t>租赁情况</w:t>
          </w:r>
        </w:p>
        <w:sdt>
          <w:sdtPr>
            <w:alias w:val="是否适用：租赁情况[双击切换]"/>
            <w:tag w:val="_GBC_c1d0d78a63af4d48a7427277c2db3ac5"/>
            <w:id w:val="4640322"/>
            <w:lock w:val="sdtContentLocked"/>
            <w:placeholder>
              <w:docPart w:val="GBC22222222222222222222222222222"/>
            </w:placeholder>
          </w:sdtPr>
          <w:sdtContent>
            <w:p w:rsidR="0022473E" w:rsidRDefault="002525B0">
              <w:r>
                <w:fldChar w:fldCharType="begin"/>
              </w:r>
              <w:r w:rsidR="00DA1252">
                <w:instrText xml:space="preserve">MACROBUTTON  SnrToggleCheckbox √适用 </w:instrText>
              </w:r>
              <w:r>
                <w:fldChar w:fldCharType="end"/>
              </w:r>
              <w:r>
                <w:fldChar w:fldCharType="begin"/>
              </w:r>
              <w:r w:rsidR="00DA1252">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租赁情况"/>
              <w:tag w:val="_GBC_245b581ac5f34665923781830eddb219"/>
              <w:id w:val="150727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F4A1F">
                <w:rPr>
                  <w:rFonts w:hint="eastAsia"/>
                  <w:szCs w:val="21"/>
                </w:rPr>
                <w:t>万元</w:t>
              </w:r>
            </w:sdtContent>
          </w:sdt>
          <w:r>
            <w:rPr>
              <w:rFonts w:hint="eastAsia"/>
              <w:szCs w:val="21"/>
            </w:rPr>
            <w:t xml:space="preserve">  币种:</w:t>
          </w:r>
          <w:sdt>
            <w:sdtPr>
              <w:rPr>
                <w:rFonts w:hint="eastAsia"/>
                <w:szCs w:val="21"/>
              </w:rPr>
              <w:alias w:val="币种：租赁情况"/>
              <w:tag w:val="_GBC_78de1f3cbeea4dbab373089594d34fcc"/>
              <w:id w:val="15072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0" w:type="auto"/>
            <w:tblLook w:val="04A0"/>
          </w:tblPr>
          <w:tblGrid>
            <w:gridCol w:w="1128"/>
            <w:gridCol w:w="1128"/>
            <w:gridCol w:w="2105"/>
            <w:gridCol w:w="1134"/>
            <w:gridCol w:w="992"/>
            <w:gridCol w:w="851"/>
            <w:gridCol w:w="992"/>
            <w:gridCol w:w="705"/>
          </w:tblGrid>
          <w:tr w:rsidR="00AC27AD" w:rsidRPr="00BF4A1F" w:rsidTr="00B268CF">
            <w:trPr>
              <w:trHeight w:val="284"/>
            </w:trPr>
            <w:sdt>
              <w:sdtPr>
                <w:rPr>
                  <w:sz w:val="15"/>
                  <w:szCs w:val="15"/>
                </w:rPr>
                <w:tag w:val="_PLD_38ac0606c92c416b874de689e6b666a2"/>
                <w:id w:val="2993033"/>
                <w:lock w:val="sdtLocked"/>
              </w:sdtPr>
              <w:sdtContent>
                <w:tc>
                  <w:tcPr>
                    <w:tcW w:w="1128" w:type="dxa"/>
                    <w:vAlign w:val="center"/>
                  </w:tcPr>
                  <w:p w:rsidR="00AC27AD" w:rsidRPr="00BF4A1F" w:rsidRDefault="00AC27AD" w:rsidP="00AC27AD">
                    <w:pPr>
                      <w:spacing w:line="220" w:lineRule="exact"/>
                      <w:jc w:val="center"/>
                      <w:rPr>
                        <w:sz w:val="15"/>
                        <w:szCs w:val="15"/>
                        <w:shd w:val="pct15" w:color="auto" w:fill="FFFFFF"/>
                      </w:rPr>
                    </w:pPr>
                    <w:r w:rsidRPr="00BF4A1F">
                      <w:rPr>
                        <w:sz w:val="15"/>
                        <w:szCs w:val="15"/>
                      </w:rPr>
                      <w:t>出租方名称</w:t>
                    </w:r>
                  </w:p>
                </w:tc>
              </w:sdtContent>
            </w:sdt>
            <w:sdt>
              <w:sdtPr>
                <w:rPr>
                  <w:sz w:val="15"/>
                  <w:szCs w:val="15"/>
                </w:rPr>
                <w:tag w:val="_PLD_814cbf7baeb1439f92aca289557dc212"/>
                <w:id w:val="2993034"/>
                <w:lock w:val="sdtLocked"/>
              </w:sdtPr>
              <w:sdtContent>
                <w:tc>
                  <w:tcPr>
                    <w:tcW w:w="1128" w:type="dxa"/>
                    <w:vAlign w:val="center"/>
                  </w:tcPr>
                  <w:p w:rsidR="00AC27AD" w:rsidRPr="00BF4A1F" w:rsidRDefault="00AC27AD" w:rsidP="00AC27AD">
                    <w:pPr>
                      <w:spacing w:line="220" w:lineRule="exact"/>
                      <w:jc w:val="center"/>
                      <w:rPr>
                        <w:sz w:val="15"/>
                        <w:szCs w:val="15"/>
                        <w:shd w:val="pct15" w:color="auto" w:fill="FFFFFF"/>
                      </w:rPr>
                    </w:pPr>
                    <w:r w:rsidRPr="00BF4A1F">
                      <w:rPr>
                        <w:sz w:val="15"/>
                        <w:szCs w:val="15"/>
                      </w:rPr>
                      <w:t>租赁方名称</w:t>
                    </w:r>
                  </w:p>
                </w:tc>
              </w:sdtContent>
            </w:sdt>
            <w:sdt>
              <w:sdtPr>
                <w:rPr>
                  <w:sz w:val="15"/>
                  <w:szCs w:val="15"/>
                </w:rPr>
                <w:tag w:val="_PLD_d46f5dfd4f0946a6aea85b51c6b493ac"/>
                <w:id w:val="2993035"/>
                <w:lock w:val="sdtLocked"/>
              </w:sdtPr>
              <w:sdtContent>
                <w:tc>
                  <w:tcPr>
                    <w:tcW w:w="2105" w:type="dxa"/>
                    <w:vAlign w:val="center"/>
                  </w:tcPr>
                  <w:p w:rsidR="00AC27AD" w:rsidRPr="00BF4A1F" w:rsidRDefault="00AC27AD" w:rsidP="00AC27AD">
                    <w:pPr>
                      <w:spacing w:line="220" w:lineRule="exact"/>
                      <w:jc w:val="center"/>
                      <w:rPr>
                        <w:sz w:val="15"/>
                        <w:szCs w:val="15"/>
                        <w:shd w:val="pct15" w:color="auto" w:fill="FFFFFF"/>
                      </w:rPr>
                    </w:pPr>
                    <w:r w:rsidRPr="00BF4A1F">
                      <w:rPr>
                        <w:sz w:val="15"/>
                        <w:szCs w:val="15"/>
                      </w:rPr>
                      <w:t>租赁资产情况</w:t>
                    </w:r>
                  </w:p>
                </w:tc>
              </w:sdtContent>
            </w:sdt>
            <w:sdt>
              <w:sdtPr>
                <w:rPr>
                  <w:sz w:val="15"/>
                  <w:szCs w:val="15"/>
                </w:rPr>
                <w:tag w:val="_PLD_bf68981ede7548a4af77369d9f386ce4"/>
                <w:id w:val="2993037"/>
                <w:lock w:val="sdtLocked"/>
              </w:sdtPr>
              <w:sdtContent>
                <w:tc>
                  <w:tcPr>
                    <w:tcW w:w="1134" w:type="dxa"/>
                    <w:vAlign w:val="center"/>
                  </w:tcPr>
                  <w:p w:rsidR="00AC27AD" w:rsidRPr="00BF4A1F" w:rsidRDefault="00AC27AD" w:rsidP="00AC27AD">
                    <w:pPr>
                      <w:spacing w:line="220" w:lineRule="exact"/>
                      <w:jc w:val="center"/>
                      <w:rPr>
                        <w:sz w:val="15"/>
                        <w:szCs w:val="15"/>
                        <w:shd w:val="pct15" w:color="auto" w:fill="FFFFFF"/>
                      </w:rPr>
                    </w:pPr>
                    <w:r w:rsidRPr="00BF4A1F">
                      <w:rPr>
                        <w:sz w:val="15"/>
                        <w:szCs w:val="15"/>
                      </w:rPr>
                      <w:t>租赁起始日</w:t>
                    </w:r>
                  </w:p>
                </w:tc>
              </w:sdtContent>
            </w:sdt>
            <w:sdt>
              <w:sdtPr>
                <w:rPr>
                  <w:sz w:val="15"/>
                  <w:szCs w:val="15"/>
                </w:rPr>
                <w:tag w:val="_PLD_8e8fa68a93fc48fea720c2626c466d0e"/>
                <w:id w:val="2993038"/>
                <w:lock w:val="sdtLocked"/>
              </w:sdtPr>
              <w:sdtContent>
                <w:tc>
                  <w:tcPr>
                    <w:tcW w:w="992" w:type="dxa"/>
                    <w:vAlign w:val="center"/>
                  </w:tcPr>
                  <w:p w:rsidR="00AC27AD" w:rsidRPr="00BF4A1F" w:rsidRDefault="00AC27AD" w:rsidP="00AC27AD">
                    <w:pPr>
                      <w:spacing w:line="220" w:lineRule="exact"/>
                      <w:jc w:val="center"/>
                      <w:rPr>
                        <w:sz w:val="15"/>
                        <w:szCs w:val="15"/>
                        <w:shd w:val="pct15" w:color="auto" w:fill="FFFFFF"/>
                      </w:rPr>
                    </w:pPr>
                    <w:r w:rsidRPr="00BF4A1F">
                      <w:rPr>
                        <w:sz w:val="15"/>
                        <w:szCs w:val="15"/>
                      </w:rPr>
                      <w:t>租赁终止日</w:t>
                    </w:r>
                  </w:p>
                </w:tc>
              </w:sdtContent>
            </w:sdt>
            <w:sdt>
              <w:sdtPr>
                <w:rPr>
                  <w:sz w:val="15"/>
                  <w:szCs w:val="15"/>
                </w:rPr>
                <w:tag w:val="_PLD_6716f4ce80d7419aa807bfb08c69352f"/>
                <w:id w:val="2993040"/>
                <w:lock w:val="sdtLocked"/>
              </w:sdtPr>
              <w:sdtContent>
                <w:tc>
                  <w:tcPr>
                    <w:tcW w:w="851" w:type="dxa"/>
                    <w:vAlign w:val="center"/>
                  </w:tcPr>
                  <w:p w:rsidR="00AC27AD" w:rsidRPr="00BF4A1F" w:rsidRDefault="00AC27AD" w:rsidP="00AC27AD">
                    <w:pPr>
                      <w:spacing w:line="220" w:lineRule="exact"/>
                      <w:jc w:val="center"/>
                      <w:rPr>
                        <w:sz w:val="15"/>
                        <w:szCs w:val="15"/>
                        <w:shd w:val="pct15" w:color="auto" w:fill="FFFFFF"/>
                      </w:rPr>
                    </w:pPr>
                    <w:r w:rsidRPr="00BF4A1F">
                      <w:rPr>
                        <w:sz w:val="15"/>
                        <w:szCs w:val="15"/>
                      </w:rPr>
                      <w:t>租赁收益确定依据</w:t>
                    </w:r>
                  </w:p>
                </w:tc>
              </w:sdtContent>
            </w:sdt>
            <w:sdt>
              <w:sdtPr>
                <w:rPr>
                  <w:sz w:val="15"/>
                  <w:szCs w:val="15"/>
                </w:rPr>
                <w:tag w:val="_PLD_347e2597a390465fa47ee0b2513d4783"/>
                <w:id w:val="2993041"/>
                <w:lock w:val="sdtLocked"/>
              </w:sdtPr>
              <w:sdtContent>
                <w:tc>
                  <w:tcPr>
                    <w:tcW w:w="992" w:type="dxa"/>
                    <w:vAlign w:val="center"/>
                  </w:tcPr>
                  <w:p w:rsidR="00AC27AD" w:rsidRPr="00BF4A1F" w:rsidRDefault="00AC27AD" w:rsidP="00AC27AD">
                    <w:pPr>
                      <w:spacing w:line="220" w:lineRule="exact"/>
                      <w:jc w:val="center"/>
                      <w:rPr>
                        <w:sz w:val="15"/>
                        <w:szCs w:val="15"/>
                        <w:shd w:val="pct15" w:color="auto" w:fill="FFFFFF"/>
                      </w:rPr>
                    </w:pPr>
                    <w:r w:rsidRPr="00BF4A1F">
                      <w:rPr>
                        <w:sz w:val="15"/>
                        <w:szCs w:val="15"/>
                      </w:rPr>
                      <w:t>租赁收益对公司影响</w:t>
                    </w:r>
                  </w:p>
                </w:tc>
              </w:sdtContent>
            </w:sdt>
            <w:sdt>
              <w:sdtPr>
                <w:rPr>
                  <w:sz w:val="15"/>
                  <w:szCs w:val="15"/>
                </w:rPr>
                <w:tag w:val="_PLD_8fcc27afbab24f48b82bbad18d1d9fa0"/>
                <w:id w:val="2993042"/>
                <w:lock w:val="sdtLocked"/>
              </w:sdtPr>
              <w:sdtContent>
                <w:tc>
                  <w:tcPr>
                    <w:tcW w:w="705" w:type="dxa"/>
                    <w:vAlign w:val="center"/>
                  </w:tcPr>
                  <w:p w:rsidR="00AC27AD" w:rsidRPr="00BF4A1F" w:rsidRDefault="00AC27AD" w:rsidP="00AC27AD">
                    <w:pPr>
                      <w:spacing w:line="220" w:lineRule="exact"/>
                      <w:jc w:val="center"/>
                      <w:rPr>
                        <w:sz w:val="15"/>
                        <w:szCs w:val="15"/>
                        <w:shd w:val="pct15" w:color="auto" w:fill="FFFFFF"/>
                      </w:rPr>
                    </w:pPr>
                    <w:r w:rsidRPr="00BF4A1F">
                      <w:rPr>
                        <w:sz w:val="15"/>
                        <w:szCs w:val="15"/>
                      </w:rPr>
                      <w:t>是否关联交易</w:t>
                    </w:r>
                  </w:p>
                </w:tc>
              </w:sdtContent>
            </w:sdt>
          </w:tr>
          <w:sdt>
            <w:sdtPr>
              <w:rPr>
                <w:rFonts w:asciiTheme="minorHAnsi" w:eastAsiaTheme="minorEastAsia" w:hAnsiTheme="minorHAnsi" w:cstheme="minorBidi" w:hint="eastAsia"/>
                <w:kern w:val="2"/>
                <w:sz w:val="15"/>
                <w:szCs w:val="15"/>
              </w:rPr>
              <w:alias w:val="租赁情况"/>
              <w:tag w:val="_TUP_ce2e74e811744a6983e5e3bd9e0ccc95"/>
              <w:id w:val="2993046"/>
              <w:lock w:val="sdtLocked"/>
            </w:sdtPr>
            <w:sdtContent>
              <w:tr w:rsidR="00AC27AD" w:rsidRPr="00BF4A1F" w:rsidTr="00B268CF">
                <w:trPr>
                  <w:trHeight w:val="284"/>
                </w:trPr>
                <w:tc>
                  <w:tcPr>
                    <w:tcW w:w="1128" w:type="dxa"/>
                    <w:vAlign w:val="center"/>
                  </w:tcPr>
                  <w:p w:rsidR="00AC27AD" w:rsidRPr="00BF4A1F" w:rsidRDefault="00AC27AD" w:rsidP="00B268CF">
                    <w:pPr>
                      <w:spacing w:line="220" w:lineRule="exact"/>
                      <w:rPr>
                        <w:sz w:val="15"/>
                        <w:szCs w:val="15"/>
                      </w:rPr>
                    </w:pPr>
                    <w:r w:rsidRPr="00B268CF">
                      <w:rPr>
                        <w:sz w:val="15"/>
                        <w:szCs w:val="15"/>
                      </w:rPr>
                      <w:t>湘电风能</w:t>
                    </w:r>
                    <w:r w:rsidRPr="00BF4A1F">
                      <w:rPr>
                        <w:sz w:val="15"/>
                        <w:szCs w:val="15"/>
                      </w:rPr>
                      <w:t>有限公司</w:t>
                    </w:r>
                  </w:p>
                </w:tc>
                <w:tc>
                  <w:tcPr>
                    <w:tcW w:w="1128" w:type="dxa"/>
                    <w:vAlign w:val="center"/>
                  </w:tcPr>
                  <w:p w:rsidR="00AC27AD" w:rsidRPr="00BF4A1F" w:rsidRDefault="00AC27AD" w:rsidP="00B268CF">
                    <w:pPr>
                      <w:spacing w:line="220" w:lineRule="exact"/>
                      <w:rPr>
                        <w:sz w:val="15"/>
                        <w:szCs w:val="15"/>
                      </w:rPr>
                    </w:pPr>
                    <w:r w:rsidRPr="00BF4A1F">
                      <w:rPr>
                        <w:sz w:val="15"/>
                        <w:szCs w:val="15"/>
                      </w:rPr>
                      <w:t>中闽（福清）风电有限公司</w:t>
                    </w:r>
                  </w:p>
                </w:tc>
                <w:tc>
                  <w:tcPr>
                    <w:tcW w:w="2105" w:type="dxa"/>
                  </w:tcPr>
                  <w:p w:rsidR="00AC27AD" w:rsidRPr="00BF4A1F" w:rsidRDefault="00AC27AD" w:rsidP="00AC27AD">
                    <w:pPr>
                      <w:spacing w:line="220" w:lineRule="exact"/>
                      <w:rPr>
                        <w:sz w:val="15"/>
                        <w:szCs w:val="15"/>
                      </w:rPr>
                    </w:pPr>
                    <w:r w:rsidRPr="00BF4A1F">
                      <w:rPr>
                        <w:sz w:val="15"/>
                        <w:szCs w:val="15"/>
                      </w:rPr>
                      <w:t>1台XE115-5000风力发电机组样机</w:t>
                    </w:r>
                  </w:p>
                </w:tc>
                <w:tc>
                  <w:tcPr>
                    <w:tcW w:w="1134" w:type="dxa"/>
                    <w:vAlign w:val="center"/>
                  </w:tcPr>
                  <w:p w:rsidR="00AC27AD" w:rsidRPr="00BF4A1F" w:rsidRDefault="00B268CF" w:rsidP="00B268CF">
                    <w:pPr>
                      <w:spacing w:line="220" w:lineRule="exact"/>
                      <w:jc w:val="center"/>
                      <w:rPr>
                        <w:sz w:val="15"/>
                        <w:szCs w:val="15"/>
                      </w:rPr>
                    </w:pPr>
                    <w:r>
                      <w:rPr>
                        <w:rFonts w:hint="eastAsia"/>
                        <w:sz w:val="15"/>
                        <w:szCs w:val="15"/>
                      </w:rPr>
                      <w:t>2012-05-28</w:t>
                    </w:r>
                  </w:p>
                </w:tc>
                <w:tc>
                  <w:tcPr>
                    <w:tcW w:w="992" w:type="dxa"/>
                    <w:vAlign w:val="center"/>
                  </w:tcPr>
                  <w:p w:rsidR="00AC27AD" w:rsidRPr="00BF4A1F" w:rsidRDefault="00B268CF" w:rsidP="00B268CF">
                    <w:pPr>
                      <w:spacing w:line="220" w:lineRule="exact"/>
                      <w:jc w:val="center"/>
                      <w:rPr>
                        <w:sz w:val="15"/>
                        <w:szCs w:val="15"/>
                      </w:rPr>
                    </w:pPr>
                    <w:r>
                      <w:rPr>
                        <w:rFonts w:hint="eastAsia"/>
                        <w:sz w:val="15"/>
                        <w:szCs w:val="15"/>
                      </w:rPr>
                      <w:t>2020-10-09</w:t>
                    </w:r>
                  </w:p>
                </w:tc>
                <w:tc>
                  <w:tcPr>
                    <w:tcW w:w="851" w:type="dxa"/>
                    <w:vAlign w:val="center"/>
                  </w:tcPr>
                  <w:p w:rsidR="00AC27AD" w:rsidRPr="00B268CF" w:rsidRDefault="00AC27AD" w:rsidP="00AC27AD">
                    <w:pPr>
                      <w:spacing w:line="220" w:lineRule="exact"/>
                      <w:rPr>
                        <w:sz w:val="15"/>
                        <w:szCs w:val="15"/>
                      </w:rPr>
                    </w:pPr>
                    <w:r w:rsidRPr="00B268CF">
                      <w:rPr>
                        <w:sz w:val="15"/>
                        <w:szCs w:val="15"/>
                      </w:rPr>
                      <w:t>协议约定</w:t>
                    </w:r>
                  </w:p>
                </w:tc>
                <w:tc>
                  <w:tcPr>
                    <w:tcW w:w="992" w:type="dxa"/>
                    <w:vAlign w:val="center"/>
                  </w:tcPr>
                  <w:p w:rsidR="00AC27AD" w:rsidRPr="00B268CF" w:rsidRDefault="00AC27AD" w:rsidP="00AC27AD">
                    <w:pPr>
                      <w:spacing w:line="220" w:lineRule="exact"/>
                      <w:rPr>
                        <w:sz w:val="15"/>
                        <w:szCs w:val="15"/>
                      </w:rPr>
                    </w:pPr>
                    <w:r w:rsidRPr="00B268CF">
                      <w:rPr>
                        <w:sz w:val="15"/>
                        <w:szCs w:val="15"/>
                      </w:rPr>
                      <w:t>积极影响</w:t>
                    </w:r>
                  </w:p>
                </w:tc>
                <w:sdt>
                  <w:sdtPr>
                    <w:rPr>
                      <w:rFonts w:hint="eastAsia"/>
                      <w:sz w:val="15"/>
                      <w:szCs w:val="15"/>
                    </w:rPr>
                    <w:alias w:val="租赁是否关联交易"/>
                    <w:tag w:val="_GBC_37fd0d3f5ace49ab9d77c2aa80a2e331"/>
                    <w:id w:val="2993044"/>
                    <w:lock w:val="sdtLocked"/>
                    <w:comboBox>
                      <w:listItem w:displayText="是" w:value="true"/>
                      <w:listItem w:displayText="否" w:value="false"/>
                    </w:comboBox>
                  </w:sdtPr>
                  <w:sdtContent>
                    <w:tc>
                      <w:tcPr>
                        <w:tcW w:w="705" w:type="dxa"/>
                        <w:vAlign w:val="center"/>
                      </w:tcPr>
                      <w:p w:rsidR="00AC27AD" w:rsidRPr="00BF4A1F" w:rsidRDefault="00AC27AD" w:rsidP="00AC27AD">
                        <w:pPr>
                          <w:spacing w:line="220" w:lineRule="exact"/>
                          <w:jc w:val="center"/>
                          <w:rPr>
                            <w:sz w:val="15"/>
                            <w:szCs w:val="15"/>
                          </w:rPr>
                        </w:pPr>
                        <w:r w:rsidRPr="00BF4A1F">
                          <w:rPr>
                            <w:rFonts w:hint="eastAsia"/>
                            <w:sz w:val="15"/>
                            <w:szCs w:val="15"/>
                          </w:rPr>
                          <w:t>否</w:t>
                        </w:r>
                      </w:p>
                    </w:tc>
                  </w:sdtContent>
                </w:sdt>
              </w:tr>
            </w:sdtContent>
          </w:sdt>
          <w:sdt>
            <w:sdtPr>
              <w:rPr>
                <w:rFonts w:asciiTheme="minorHAnsi" w:eastAsiaTheme="minorEastAsia" w:hAnsiTheme="minorHAnsi" w:cstheme="minorBidi" w:hint="eastAsia"/>
                <w:kern w:val="2"/>
                <w:sz w:val="15"/>
                <w:szCs w:val="15"/>
              </w:rPr>
              <w:alias w:val="租赁情况"/>
              <w:tag w:val="_TUP_ce2e74e811744a6983e5e3bd9e0ccc95"/>
              <w:id w:val="2993049"/>
              <w:lock w:val="sdtLocked"/>
            </w:sdtPr>
            <w:sdtContent>
              <w:tr w:rsidR="00AC27AD" w:rsidRPr="00BF4A1F" w:rsidTr="00B268CF">
                <w:trPr>
                  <w:trHeight w:val="284"/>
                </w:trPr>
                <w:tc>
                  <w:tcPr>
                    <w:tcW w:w="1128" w:type="dxa"/>
                    <w:vAlign w:val="center"/>
                  </w:tcPr>
                  <w:p w:rsidR="00AC27AD" w:rsidRPr="00BF4A1F" w:rsidRDefault="00AC27AD" w:rsidP="00B268CF">
                    <w:pPr>
                      <w:spacing w:line="220" w:lineRule="exact"/>
                      <w:rPr>
                        <w:sz w:val="15"/>
                        <w:szCs w:val="15"/>
                      </w:rPr>
                    </w:pPr>
                    <w:r w:rsidRPr="00BF4A1F">
                      <w:rPr>
                        <w:sz w:val="15"/>
                        <w:szCs w:val="15"/>
                      </w:rPr>
                      <w:t>新疆生产建设兵团十三师红星二场</w:t>
                    </w:r>
                  </w:p>
                </w:tc>
                <w:tc>
                  <w:tcPr>
                    <w:tcW w:w="1128" w:type="dxa"/>
                    <w:vAlign w:val="center"/>
                  </w:tcPr>
                  <w:p w:rsidR="00AC27AD" w:rsidRPr="00BF4A1F" w:rsidRDefault="00AC27AD" w:rsidP="00B268CF">
                    <w:pPr>
                      <w:spacing w:line="220" w:lineRule="exact"/>
                      <w:rPr>
                        <w:sz w:val="15"/>
                        <w:szCs w:val="15"/>
                      </w:rPr>
                    </w:pPr>
                    <w:r w:rsidRPr="00BF4A1F">
                      <w:rPr>
                        <w:sz w:val="15"/>
                        <w:szCs w:val="15"/>
                      </w:rPr>
                      <w:t>中闽(哈密)能源有限公司</w:t>
                    </w:r>
                  </w:p>
                </w:tc>
                <w:tc>
                  <w:tcPr>
                    <w:tcW w:w="2105" w:type="dxa"/>
                  </w:tcPr>
                  <w:p w:rsidR="00AC27AD" w:rsidRPr="00BF4A1F" w:rsidRDefault="00AC27AD" w:rsidP="00AC27AD">
                    <w:pPr>
                      <w:spacing w:line="220" w:lineRule="exact"/>
                      <w:rPr>
                        <w:sz w:val="15"/>
                        <w:szCs w:val="15"/>
                      </w:rPr>
                    </w:pPr>
                    <w:r w:rsidRPr="00BF4A1F">
                      <w:rPr>
                        <w:sz w:val="15"/>
                        <w:szCs w:val="15"/>
                      </w:rPr>
                      <w:t>红星二场光伏产业园区内的793亩土地</w:t>
                    </w:r>
                  </w:p>
                </w:tc>
                <w:tc>
                  <w:tcPr>
                    <w:tcW w:w="1134" w:type="dxa"/>
                    <w:vAlign w:val="center"/>
                  </w:tcPr>
                  <w:p w:rsidR="00AC27AD" w:rsidRPr="00BF4A1F" w:rsidRDefault="00B268CF" w:rsidP="00B268CF">
                    <w:pPr>
                      <w:spacing w:line="220" w:lineRule="exact"/>
                      <w:jc w:val="center"/>
                      <w:rPr>
                        <w:sz w:val="15"/>
                        <w:szCs w:val="15"/>
                      </w:rPr>
                    </w:pPr>
                    <w:r>
                      <w:rPr>
                        <w:rFonts w:hint="eastAsia"/>
                        <w:sz w:val="15"/>
                        <w:szCs w:val="15"/>
                      </w:rPr>
                      <w:t>2015-05-01</w:t>
                    </w:r>
                  </w:p>
                </w:tc>
                <w:tc>
                  <w:tcPr>
                    <w:tcW w:w="992" w:type="dxa"/>
                    <w:vAlign w:val="center"/>
                  </w:tcPr>
                  <w:p w:rsidR="00AC27AD" w:rsidRPr="00BF4A1F" w:rsidRDefault="00B268CF" w:rsidP="00B268CF">
                    <w:pPr>
                      <w:spacing w:line="220" w:lineRule="exact"/>
                      <w:jc w:val="center"/>
                      <w:rPr>
                        <w:sz w:val="15"/>
                        <w:szCs w:val="15"/>
                      </w:rPr>
                    </w:pPr>
                    <w:r>
                      <w:rPr>
                        <w:rFonts w:hint="eastAsia"/>
                        <w:sz w:val="15"/>
                        <w:szCs w:val="15"/>
                      </w:rPr>
                      <w:t>2035-04-30</w:t>
                    </w:r>
                  </w:p>
                </w:tc>
                <w:tc>
                  <w:tcPr>
                    <w:tcW w:w="851" w:type="dxa"/>
                    <w:vAlign w:val="center"/>
                  </w:tcPr>
                  <w:p w:rsidR="00AC27AD" w:rsidRPr="00BF4A1F" w:rsidRDefault="00AC27AD" w:rsidP="00AC27AD">
                    <w:pPr>
                      <w:spacing w:line="220" w:lineRule="exact"/>
                      <w:rPr>
                        <w:sz w:val="15"/>
                        <w:szCs w:val="15"/>
                      </w:rPr>
                    </w:pPr>
                    <w:r w:rsidRPr="00BF4A1F">
                      <w:rPr>
                        <w:sz w:val="15"/>
                        <w:szCs w:val="15"/>
                      </w:rPr>
                      <w:t> </w:t>
                    </w:r>
                  </w:p>
                </w:tc>
                <w:tc>
                  <w:tcPr>
                    <w:tcW w:w="992" w:type="dxa"/>
                    <w:vAlign w:val="center"/>
                  </w:tcPr>
                  <w:p w:rsidR="00AC27AD" w:rsidRPr="00BF4A1F" w:rsidRDefault="00AC27AD" w:rsidP="00AC27AD">
                    <w:pPr>
                      <w:spacing w:line="220" w:lineRule="exact"/>
                      <w:rPr>
                        <w:sz w:val="15"/>
                        <w:szCs w:val="15"/>
                      </w:rPr>
                    </w:pPr>
                    <w:r w:rsidRPr="00BF4A1F">
                      <w:rPr>
                        <w:sz w:val="15"/>
                        <w:szCs w:val="15"/>
                      </w:rPr>
                      <w:t>积极影响</w:t>
                    </w:r>
                  </w:p>
                </w:tc>
                <w:sdt>
                  <w:sdtPr>
                    <w:rPr>
                      <w:rFonts w:hint="eastAsia"/>
                      <w:sz w:val="15"/>
                      <w:szCs w:val="15"/>
                    </w:rPr>
                    <w:alias w:val="租赁是否关联交易"/>
                    <w:tag w:val="_GBC_37fd0d3f5ace49ab9d77c2aa80a2e331"/>
                    <w:id w:val="2993047"/>
                    <w:lock w:val="sdtLocked"/>
                    <w:comboBox>
                      <w:listItem w:displayText="是" w:value="true"/>
                      <w:listItem w:displayText="否" w:value="false"/>
                    </w:comboBox>
                  </w:sdtPr>
                  <w:sdtContent>
                    <w:tc>
                      <w:tcPr>
                        <w:tcW w:w="705" w:type="dxa"/>
                        <w:vAlign w:val="center"/>
                      </w:tcPr>
                      <w:p w:rsidR="00AC27AD" w:rsidRPr="00BF4A1F" w:rsidRDefault="00AC27AD" w:rsidP="00AC27AD">
                        <w:pPr>
                          <w:spacing w:line="220" w:lineRule="exact"/>
                          <w:jc w:val="center"/>
                          <w:rPr>
                            <w:sz w:val="15"/>
                            <w:szCs w:val="15"/>
                          </w:rPr>
                        </w:pPr>
                        <w:r w:rsidRPr="00BF4A1F">
                          <w:rPr>
                            <w:rFonts w:hint="eastAsia"/>
                            <w:sz w:val="15"/>
                            <w:szCs w:val="15"/>
                          </w:rPr>
                          <w:t>否</w:t>
                        </w:r>
                      </w:p>
                    </w:tc>
                  </w:sdtContent>
                </w:sdt>
              </w:tr>
            </w:sdtContent>
          </w:sdt>
          <w:sdt>
            <w:sdtPr>
              <w:rPr>
                <w:rFonts w:asciiTheme="minorHAnsi" w:eastAsiaTheme="minorEastAsia" w:hAnsiTheme="minorHAnsi" w:cstheme="minorBidi" w:hint="eastAsia"/>
                <w:kern w:val="2"/>
                <w:sz w:val="15"/>
                <w:szCs w:val="15"/>
              </w:rPr>
              <w:alias w:val="租赁情况"/>
              <w:tag w:val="_TUP_ce2e74e811744a6983e5e3bd9e0ccc95"/>
              <w:id w:val="2993052"/>
              <w:lock w:val="sdtLocked"/>
            </w:sdtPr>
            <w:sdtContent>
              <w:tr w:rsidR="00AC27AD" w:rsidRPr="00BF4A1F" w:rsidTr="00B268CF">
                <w:trPr>
                  <w:trHeight w:val="284"/>
                </w:trPr>
                <w:tc>
                  <w:tcPr>
                    <w:tcW w:w="1128" w:type="dxa"/>
                    <w:vAlign w:val="center"/>
                  </w:tcPr>
                  <w:p w:rsidR="00AC27AD" w:rsidRPr="00BF4A1F" w:rsidRDefault="00AC27AD" w:rsidP="00B268CF">
                    <w:pPr>
                      <w:spacing w:line="220" w:lineRule="exact"/>
                      <w:rPr>
                        <w:sz w:val="15"/>
                        <w:szCs w:val="15"/>
                      </w:rPr>
                    </w:pPr>
                    <w:r w:rsidRPr="00BF4A1F">
                      <w:rPr>
                        <w:sz w:val="15"/>
                        <w:szCs w:val="15"/>
                      </w:rPr>
                      <w:t>尚德(哈密)太阳能发电有限公司</w:t>
                    </w:r>
                  </w:p>
                </w:tc>
                <w:tc>
                  <w:tcPr>
                    <w:tcW w:w="1128" w:type="dxa"/>
                    <w:vAlign w:val="center"/>
                  </w:tcPr>
                  <w:p w:rsidR="00AC27AD" w:rsidRPr="00BF4A1F" w:rsidRDefault="00AC27AD" w:rsidP="00B268CF">
                    <w:pPr>
                      <w:spacing w:line="220" w:lineRule="exact"/>
                      <w:rPr>
                        <w:sz w:val="15"/>
                        <w:szCs w:val="15"/>
                      </w:rPr>
                    </w:pPr>
                    <w:r w:rsidRPr="00BF4A1F">
                      <w:rPr>
                        <w:sz w:val="15"/>
                        <w:szCs w:val="15"/>
                      </w:rPr>
                      <w:t>中</w:t>
                    </w:r>
                    <w:r w:rsidRPr="00BB64D5">
                      <w:rPr>
                        <w:sz w:val="15"/>
                        <w:szCs w:val="15"/>
                      </w:rPr>
                      <w:t>闽(哈密)能源有限公司</w:t>
                    </w:r>
                  </w:p>
                </w:tc>
                <w:tc>
                  <w:tcPr>
                    <w:tcW w:w="2105" w:type="dxa"/>
                  </w:tcPr>
                  <w:p w:rsidR="00AC27AD" w:rsidRPr="00BF4A1F" w:rsidRDefault="00AC27AD" w:rsidP="00AC27AD">
                    <w:pPr>
                      <w:spacing w:line="220" w:lineRule="exact"/>
                      <w:rPr>
                        <w:sz w:val="15"/>
                        <w:szCs w:val="15"/>
                      </w:rPr>
                    </w:pPr>
                    <w:r w:rsidRPr="00BF4A1F">
                      <w:rPr>
                        <w:sz w:val="15"/>
                        <w:szCs w:val="15"/>
                      </w:rPr>
                      <w:t>尚德红星二场50MW并网光伏电站建设项目一期30MWp工程哈密红星二场光伏110kV汇集站相关资产和送出线路设备</w:t>
                    </w:r>
                  </w:p>
                </w:tc>
                <w:tc>
                  <w:tcPr>
                    <w:tcW w:w="1134" w:type="dxa"/>
                    <w:vAlign w:val="center"/>
                  </w:tcPr>
                  <w:p w:rsidR="00AC27AD" w:rsidRPr="00BF4A1F" w:rsidRDefault="00B268CF" w:rsidP="00B268CF">
                    <w:pPr>
                      <w:spacing w:line="220" w:lineRule="exact"/>
                      <w:jc w:val="center"/>
                      <w:rPr>
                        <w:sz w:val="15"/>
                        <w:szCs w:val="15"/>
                      </w:rPr>
                    </w:pPr>
                    <w:r>
                      <w:rPr>
                        <w:rFonts w:hint="eastAsia"/>
                        <w:sz w:val="15"/>
                        <w:szCs w:val="15"/>
                      </w:rPr>
                      <w:t>2015-12-31</w:t>
                    </w:r>
                  </w:p>
                </w:tc>
                <w:tc>
                  <w:tcPr>
                    <w:tcW w:w="992" w:type="dxa"/>
                    <w:vAlign w:val="center"/>
                  </w:tcPr>
                  <w:p w:rsidR="00AC27AD" w:rsidRPr="00BF4A1F" w:rsidRDefault="00B268CF" w:rsidP="00B268CF">
                    <w:pPr>
                      <w:spacing w:line="220" w:lineRule="exact"/>
                      <w:jc w:val="center"/>
                      <w:rPr>
                        <w:sz w:val="15"/>
                        <w:szCs w:val="15"/>
                      </w:rPr>
                    </w:pPr>
                    <w:r>
                      <w:rPr>
                        <w:rFonts w:hint="eastAsia"/>
                        <w:sz w:val="15"/>
                        <w:szCs w:val="15"/>
                      </w:rPr>
                      <w:t>2035-12-31</w:t>
                    </w:r>
                  </w:p>
                </w:tc>
                <w:tc>
                  <w:tcPr>
                    <w:tcW w:w="851" w:type="dxa"/>
                    <w:vAlign w:val="center"/>
                  </w:tcPr>
                  <w:p w:rsidR="00AC27AD" w:rsidRPr="00BF4A1F" w:rsidRDefault="00AC27AD" w:rsidP="00AC27AD">
                    <w:pPr>
                      <w:spacing w:line="220" w:lineRule="exact"/>
                      <w:rPr>
                        <w:sz w:val="15"/>
                        <w:szCs w:val="15"/>
                      </w:rPr>
                    </w:pPr>
                    <w:r w:rsidRPr="00BF4A1F">
                      <w:rPr>
                        <w:sz w:val="15"/>
                        <w:szCs w:val="15"/>
                      </w:rPr>
                      <w:t> </w:t>
                    </w:r>
                  </w:p>
                </w:tc>
                <w:tc>
                  <w:tcPr>
                    <w:tcW w:w="992" w:type="dxa"/>
                    <w:vAlign w:val="center"/>
                  </w:tcPr>
                  <w:p w:rsidR="00AC27AD" w:rsidRPr="00BF4A1F" w:rsidRDefault="00AC27AD" w:rsidP="00AC27AD">
                    <w:pPr>
                      <w:spacing w:line="220" w:lineRule="exact"/>
                      <w:rPr>
                        <w:sz w:val="15"/>
                        <w:szCs w:val="15"/>
                      </w:rPr>
                    </w:pPr>
                    <w:r w:rsidRPr="00BF4A1F">
                      <w:rPr>
                        <w:sz w:val="15"/>
                        <w:szCs w:val="15"/>
                      </w:rPr>
                      <w:t>积极影响</w:t>
                    </w:r>
                  </w:p>
                </w:tc>
                <w:sdt>
                  <w:sdtPr>
                    <w:rPr>
                      <w:rFonts w:hint="eastAsia"/>
                      <w:sz w:val="15"/>
                      <w:szCs w:val="15"/>
                    </w:rPr>
                    <w:alias w:val="租赁是否关联交易"/>
                    <w:tag w:val="_GBC_37fd0d3f5ace49ab9d77c2aa80a2e331"/>
                    <w:id w:val="2993050"/>
                    <w:lock w:val="sdtLocked"/>
                    <w:comboBox>
                      <w:listItem w:displayText="是" w:value="true"/>
                      <w:listItem w:displayText="否" w:value="false"/>
                    </w:comboBox>
                  </w:sdtPr>
                  <w:sdtContent>
                    <w:tc>
                      <w:tcPr>
                        <w:tcW w:w="705" w:type="dxa"/>
                        <w:vAlign w:val="center"/>
                      </w:tcPr>
                      <w:p w:rsidR="00AC27AD" w:rsidRPr="00BF4A1F" w:rsidRDefault="00AC27AD" w:rsidP="00AC27AD">
                        <w:pPr>
                          <w:spacing w:line="220" w:lineRule="exact"/>
                          <w:jc w:val="center"/>
                          <w:rPr>
                            <w:sz w:val="15"/>
                            <w:szCs w:val="15"/>
                          </w:rPr>
                        </w:pPr>
                        <w:r w:rsidRPr="00BF4A1F">
                          <w:rPr>
                            <w:rFonts w:hint="eastAsia"/>
                            <w:sz w:val="15"/>
                            <w:szCs w:val="15"/>
                          </w:rPr>
                          <w:t>否</w:t>
                        </w:r>
                      </w:p>
                    </w:tc>
                  </w:sdtContent>
                </w:sdt>
              </w:tr>
            </w:sdtContent>
          </w:sdt>
        </w:tbl>
        <w:p w:rsidR="00AC27AD" w:rsidRDefault="00AC27AD"/>
        <w:p w:rsidR="0022473E" w:rsidRDefault="007A283C">
          <w:pPr>
            <w:rPr>
              <w:szCs w:val="21"/>
            </w:rPr>
          </w:pPr>
          <w:r>
            <w:rPr>
              <w:szCs w:val="21"/>
            </w:rPr>
            <w:t>租赁情况说明</w:t>
          </w:r>
        </w:p>
        <w:sdt>
          <w:sdtPr>
            <w:rPr>
              <w:rFonts w:hint="eastAsia"/>
              <w:szCs w:val="21"/>
            </w:rPr>
            <w:alias w:val="租赁情况说明"/>
            <w:tag w:val="_GBC_e9ee0122cd9f475f82f63d5462fb106d"/>
            <w:id w:val="1507598"/>
            <w:lock w:val="sdtLocked"/>
            <w:placeholder>
              <w:docPart w:val="GBC22222222222222222222222222222"/>
            </w:placeholder>
          </w:sdtPr>
          <w:sdtEndPr>
            <w:rPr>
              <w:shd w:val="pct15" w:color="auto" w:fill="FFFFFF"/>
            </w:rPr>
          </w:sdtEndPr>
          <w:sdtContent>
            <w:p w:rsidR="00BF4A1F" w:rsidRDefault="00BF4A1F" w:rsidP="00BF4A1F">
              <w:pPr>
                <w:ind w:firstLineChars="200" w:firstLine="420"/>
                <w:jc w:val="both"/>
              </w:pPr>
              <w:r>
                <w:rPr>
                  <w:rFonts w:hint="eastAsia"/>
                </w:rPr>
                <w:t>①</w:t>
              </w:r>
              <w:r>
                <w:t>根据2010年4月16日中闽有限与湘电风能签订的战略合作协议，双方拟在福清市三山镇上坤村合作安装一台XE115-5000风力发电机组样机（即“5MW风机样机”），中闽有限授权其全资子公司福清风电具体负责该项目的实施。</w:t>
              </w:r>
            </w:p>
            <w:p w:rsidR="00BF4A1F" w:rsidRDefault="00BF4A1F" w:rsidP="00BB03B6">
              <w:pPr>
                <w:ind w:firstLineChars="200" w:firstLine="420"/>
                <w:jc w:val="both"/>
              </w:pPr>
              <w:r>
                <w:t>2011年4月28日福清风电与湘电风能签订的《5MW风机样机合作协议》。根据协议的约定，该5MW风机样机项目为福清风电与湘电风能合作项目，湘电风能为项目的责任主体，福清风电配合协助湘电风能实施建设。</w:t>
              </w:r>
            </w:p>
            <w:p w:rsidR="00BF4A1F" w:rsidRPr="00EE77F3" w:rsidRDefault="00BB03B6" w:rsidP="00BF4A1F">
              <w:pPr>
                <w:ind w:firstLineChars="200" w:firstLine="420"/>
                <w:jc w:val="both"/>
              </w:pPr>
              <w:r>
                <w:t>自2019年7月起，5MW样机因故障停运。2020年10月，福清风电与湘电风能签订《5MW风机样机合作协议之终止协议》，双方约定拆除5MW样机、终止5MW样机合作。</w:t>
              </w:r>
            </w:p>
            <w:p w:rsidR="00BF4A1F" w:rsidRDefault="00BF4A1F" w:rsidP="00BF4A1F">
              <w:pPr>
                <w:ind w:firstLineChars="200" w:firstLine="420"/>
                <w:jc w:val="both"/>
              </w:pPr>
              <w:r w:rsidRPr="00EE77F3">
                <w:rPr>
                  <w:rFonts w:hint="eastAsia"/>
                </w:rPr>
                <w:t>②</w:t>
              </w:r>
              <w:r w:rsidRPr="00EE77F3">
                <w:t>中闽哈密与新疆生产建设兵团十三师红星二场签订的《并网光伏</w:t>
              </w:r>
              <w:r>
                <w:t>发电项目土地租赁合同》，约定新疆生产建设兵团十三师红星二场将其位于红星二场光伏产业园区内的793亩土地租赁给中闽哈密，用于中闽哈密建设中闽十三师红星二场一期20MW光伏发电项目；租赁期限共20年，自2015年5月1日起至2035年4月30日；租赁的土地按人民币424.18元/年•亩的标准缴纳，每年缴纳的土地租赁费用为33.6375万元（含税）。</w:t>
              </w:r>
            </w:p>
            <w:p w:rsidR="00BF4A1F" w:rsidRDefault="00BF4A1F" w:rsidP="00BF4A1F">
              <w:pPr>
                <w:ind w:firstLineChars="200" w:firstLine="420"/>
                <w:jc w:val="both"/>
              </w:pPr>
              <w:r>
                <w:rPr>
                  <w:rFonts w:hint="eastAsia"/>
                </w:rPr>
                <w:t>③</w:t>
              </w:r>
              <w:r>
                <w:t>根据新疆生产建设兵团发改委《关于下达兵团2015年光伏发电项目建设实施方案的通知》，公司全资子公司福建中闽能源投资有限责任公司获得中闽十三师红星二场一期20MW光伏发电项目的建设指标和开发权。该项目的开发建设经公司2015年第一次临时股东大会决议通过。该项目于 2015年4月15 日获得新疆生产建设兵团发改委的备案文件。</w:t>
              </w:r>
            </w:p>
            <w:p w:rsidR="00BF4A1F" w:rsidRDefault="00BF4A1F" w:rsidP="00BF4A1F">
              <w:pPr>
                <w:ind w:firstLineChars="200" w:firstLine="420"/>
                <w:jc w:val="both"/>
              </w:pPr>
              <w:r>
                <w:rPr>
                  <w:rFonts w:hint="eastAsia"/>
                </w:rPr>
                <w:t>为满足该项目并网发电的需要，</w:t>
              </w:r>
              <w:r>
                <w:t>2015年8月3日，中闽哈密与尚德（哈密）太阳能发电有限公司签署《尚德红星二场50MW并网光伏电站建设项目一期30MWp工程110kV汇集站及线路资产租赁合同》，约定尚德（哈密）太阳能发电有限公司同意中闽哈密投资建设的中闽十三师红星二场一期20MW光伏发电项目（以下简称项目）接入其尚德红星二场50 MW并网光伏电站建设项目一期30MWp工程哈密红星二场光伏110kV汇集站（以下简称110kV汇集站），并同意中闽哈密租赁其110 kV汇集站相关资产和送出线路设备，以满足中闽哈密项目</w:t>
              </w:r>
              <w:r>
                <w:rPr>
                  <w:rFonts w:hint="eastAsia"/>
                </w:rPr>
                <w:t>接入电网的要求。</w:t>
              </w:r>
            </w:p>
            <w:p w:rsidR="00BF4A1F" w:rsidRDefault="00BF4A1F" w:rsidP="00BF4A1F">
              <w:pPr>
                <w:ind w:firstLineChars="200" w:firstLine="420"/>
                <w:jc w:val="both"/>
              </w:pPr>
              <w:r>
                <w:rPr>
                  <w:rFonts w:hint="eastAsia"/>
                </w:rPr>
                <w:t>租赁期限为</w:t>
              </w:r>
              <w:r>
                <w:t>20年，自项目发电并网接入尚德（哈密）太阳能发电有限公司110kV汇集站之日起算。因项目获批的运营期为25年，租赁期满后中闽哈密可继续无偿使用110kV汇集站相关资产及送出线路设备5年。</w:t>
              </w:r>
            </w:p>
            <w:p w:rsidR="0022473E" w:rsidRDefault="00BF4A1F" w:rsidP="00BF4A1F">
              <w:pPr>
                <w:ind w:firstLineChars="200" w:firstLine="420"/>
                <w:rPr>
                  <w:szCs w:val="21"/>
                  <w:shd w:val="pct15" w:color="auto" w:fill="FFFFFF"/>
                </w:rPr>
              </w:pPr>
              <w:r>
                <w:rPr>
                  <w:rFonts w:hint="eastAsia"/>
                </w:rPr>
                <w:t>租赁费用（含税）合计为人民币</w:t>
              </w:r>
              <w:r>
                <w:t>950万元，中闽哈密已根据合同约定在合同签订后一次性支付950万元租赁费用。</w:t>
              </w:r>
            </w:p>
          </w:sdtContent>
        </w:sdt>
      </w:sdtContent>
    </w:sdt>
    <w:p w:rsidR="0022473E" w:rsidRDefault="0022473E">
      <w:pPr>
        <w:rPr>
          <w:szCs w:val="21"/>
          <w:shd w:val="pct15" w:color="auto" w:fill="FFFFFF"/>
        </w:rPr>
      </w:pPr>
    </w:p>
    <w:p w:rsidR="0022473E" w:rsidRDefault="007A283C">
      <w:pPr>
        <w:pStyle w:val="3"/>
        <w:numPr>
          <w:ilvl w:val="0"/>
          <w:numId w:val="28"/>
        </w:numPr>
        <w:rPr>
          <w:szCs w:val="21"/>
        </w:rPr>
      </w:pPr>
      <w:bookmarkStart w:id="48" w:name="_Toc342565974"/>
      <w:bookmarkStart w:id="49" w:name="_Toc342491982"/>
      <w:bookmarkStart w:id="50" w:name="OLE_LINK2"/>
      <w:bookmarkStart w:id="51" w:name="OLE_LINK3"/>
      <w:r>
        <w:rPr>
          <w:rFonts w:hint="eastAsia"/>
          <w:szCs w:val="21"/>
        </w:rPr>
        <w:lastRenderedPageBreak/>
        <w:t>担保情况</w:t>
      </w:r>
      <w:bookmarkEnd w:id="48"/>
      <w:bookmarkEnd w:id="49"/>
    </w:p>
    <w:bookmarkEnd w:id="51" w:displacedByCustomXml="next"/>
    <w:bookmarkEnd w:id="50" w:displacedByCustomXml="next"/>
    <w:sdt>
      <w:sdtPr>
        <w:rPr>
          <w:szCs w:val="21"/>
        </w:rPr>
        <w:alias w:val="是否适用：担保情况[双击切换]"/>
        <w:tag w:val="_GBC_b799a3ac65f846e088fcfb2dd2591ede"/>
        <w:id w:val="18561293"/>
        <w:lock w:val="sdtContentLocked"/>
        <w:placeholder>
          <w:docPart w:val="GBC22222222222222222222222222222"/>
        </w:placeholder>
      </w:sdtPr>
      <w:sdtContent>
        <w:p w:rsidR="0022473E" w:rsidRDefault="002525B0">
          <w:pPr>
            <w:rPr>
              <w:szCs w:val="21"/>
            </w:rPr>
          </w:pPr>
          <w:r>
            <w:rPr>
              <w:szCs w:val="21"/>
            </w:rPr>
            <w:fldChar w:fldCharType="begin"/>
          </w:r>
          <w:r w:rsidR="00A711B9">
            <w:rPr>
              <w:szCs w:val="21"/>
            </w:rPr>
            <w:instrText xml:space="preserve">MACROBUTTON  SnrToggleCheckbox √适用 </w:instrText>
          </w:r>
          <w:r>
            <w:rPr>
              <w:szCs w:val="21"/>
            </w:rPr>
            <w:fldChar w:fldCharType="end"/>
          </w:r>
          <w:r>
            <w:rPr>
              <w:szCs w:val="21"/>
            </w:rPr>
            <w:fldChar w:fldCharType="begin"/>
          </w:r>
          <w:r w:rsidR="00A711B9">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rsidR="0022473E" w:rsidRDefault="007A283C">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B01265">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4438"/>
            <w:gridCol w:w="4455"/>
          </w:tblGrid>
          <w:tr w:rsidR="002C08CD" w:rsidRPr="00A711B9" w:rsidTr="00B07950">
            <w:trPr>
              <w:trHeight w:val="293"/>
            </w:trPr>
            <w:sdt>
              <w:sdtPr>
                <w:rPr>
                  <w:sz w:val="18"/>
                  <w:szCs w:val="18"/>
                </w:rPr>
                <w:tag w:val="_PLD_47382e1239d84f6f9f6c6d4b5423c108"/>
                <w:id w:val="8936213"/>
                <w:lock w:val="sdtLocked"/>
              </w:sdtPr>
              <w:sdtContent>
                <w:tc>
                  <w:tcPr>
                    <w:tcW w:w="5000" w:type="pct"/>
                    <w:gridSpan w:val="2"/>
                    <w:tcBorders>
                      <w:top w:val="single" w:sz="4" w:space="0" w:color="auto"/>
                      <w:bottom w:val="single" w:sz="4" w:space="0" w:color="auto"/>
                    </w:tcBorders>
                    <w:shd w:val="clear" w:color="auto" w:fill="auto"/>
                    <w:vAlign w:val="center"/>
                  </w:tcPr>
                  <w:p w:rsidR="002C08CD" w:rsidRPr="00A711B9" w:rsidRDefault="002C08CD" w:rsidP="00B07950">
                    <w:pPr>
                      <w:autoSpaceDE w:val="0"/>
                      <w:autoSpaceDN w:val="0"/>
                      <w:adjustRightInd w:val="0"/>
                      <w:jc w:val="center"/>
                      <w:rPr>
                        <w:sz w:val="18"/>
                        <w:szCs w:val="18"/>
                      </w:rPr>
                    </w:pPr>
                    <w:r w:rsidRPr="00A711B9">
                      <w:rPr>
                        <w:rFonts w:hint="eastAsia"/>
                        <w:sz w:val="18"/>
                        <w:szCs w:val="18"/>
                      </w:rPr>
                      <w:t>公司对外担保情况（不包括对子公司的担保）</w:t>
                    </w:r>
                  </w:p>
                </w:tc>
              </w:sdtContent>
            </w:sdt>
          </w:tr>
          <w:tr w:rsidR="002C08CD" w:rsidRPr="00A711B9" w:rsidTr="00B07950">
            <w:trPr>
              <w:trHeight w:val="284"/>
            </w:trPr>
            <w:sdt>
              <w:sdtPr>
                <w:rPr>
                  <w:sz w:val="18"/>
                  <w:szCs w:val="18"/>
                </w:rPr>
                <w:tag w:val="_PLD_2bbd9416ce924e6baeb4bb75899a8721"/>
                <w:id w:val="8936214"/>
                <w:lock w:val="sdtLocked"/>
              </w:sdtPr>
              <w:sdtContent>
                <w:tc>
                  <w:tcPr>
                    <w:tcW w:w="2495" w:type="pct"/>
                    <w:tcBorders>
                      <w:top w:val="single" w:sz="4" w:space="0" w:color="auto"/>
                      <w:bottom w:val="single" w:sz="4" w:space="0" w:color="auto"/>
                      <w:right w:val="single" w:sz="4" w:space="0" w:color="auto"/>
                    </w:tcBorders>
                    <w:shd w:val="clear" w:color="auto" w:fill="auto"/>
                  </w:tcPr>
                  <w:p w:rsidR="002C08CD" w:rsidRPr="00A711B9" w:rsidRDefault="002C08CD" w:rsidP="00B07950">
                    <w:pPr>
                      <w:autoSpaceDE w:val="0"/>
                      <w:autoSpaceDN w:val="0"/>
                      <w:adjustRightInd w:val="0"/>
                      <w:rPr>
                        <w:sz w:val="18"/>
                        <w:szCs w:val="18"/>
                      </w:rPr>
                    </w:pPr>
                    <w:r w:rsidRPr="00A711B9">
                      <w:rPr>
                        <w:rFonts w:hint="eastAsia"/>
                        <w:sz w:val="18"/>
                        <w:szCs w:val="18"/>
                      </w:rPr>
                      <w:t>报告期内担保发生额合计（不包括对子公司的担保）</w:t>
                    </w:r>
                  </w:p>
                </w:tc>
              </w:sdtContent>
            </w:sdt>
            <w:tc>
              <w:tcPr>
                <w:tcW w:w="2505" w:type="pct"/>
                <w:tcBorders>
                  <w:top w:val="single" w:sz="4" w:space="0" w:color="auto"/>
                  <w:left w:val="single" w:sz="4" w:space="0" w:color="auto"/>
                  <w:bottom w:val="single" w:sz="4" w:space="0" w:color="auto"/>
                </w:tcBorders>
                <w:shd w:val="clear" w:color="auto" w:fill="auto"/>
              </w:tcPr>
              <w:p w:rsidR="002C08CD" w:rsidRPr="00A711B9" w:rsidRDefault="002C08CD" w:rsidP="00B07950">
                <w:pPr>
                  <w:ind w:rightChars="40" w:right="84"/>
                  <w:jc w:val="right"/>
                  <w:rPr>
                    <w:sz w:val="18"/>
                    <w:szCs w:val="18"/>
                  </w:rPr>
                </w:pPr>
                <w:r w:rsidRPr="00A711B9">
                  <w:rPr>
                    <w:rFonts w:hint="eastAsia"/>
                    <w:sz w:val="18"/>
                    <w:szCs w:val="18"/>
                  </w:rPr>
                  <w:t>0</w:t>
                </w:r>
              </w:p>
            </w:tc>
          </w:tr>
          <w:tr w:rsidR="002C08CD" w:rsidRPr="00A711B9" w:rsidTr="00B07950">
            <w:trPr>
              <w:trHeight w:val="284"/>
            </w:trPr>
            <w:sdt>
              <w:sdtPr>
                <w:rPr>
                  <w:sz w:val="18"/>
                  <w:szCs w:val="18"/>
                </w:rPr>
                <w:tag w:val="_PLD_562efe08f15c423d939d15f2bf8a1274"/>
                <w:id w:val="8936215"/>
                <w:lock w:val="sdtLocked"/>
              </w:sdtPr>
              <w:sdtContent>
                <w:tc>
                  <w:tcPr>
                    <w:tcW w:w="2495" w:type="pct"/>
                    <w:tcBorders>
                      <w:top w:val="single" w:sz="4" w:space="0" w:color="auto"/>
                      <w:bottom w:val="single" w:sz="4" w:space="0" w:color="auto"/>
                      <w:right w:val="single" w:sz="4" w:space="0" w:color="auto"/>
                    </w:tcBorders>
                    <w:shd w:val="clear" w:color="auto" w:fill="auto"/>
                  </w:tcPr>
                  <w:p w:rsidR="002C08CD" w:rsidRPr="00A711B9" w:rsidRDefault="002C08CD" w:rsidP="00B07950">
                    <w:pPr>
                      <w:autoSpaceDE w:val="0"/>
                      <w:autoSpaceDN w:val="0"/>
                      <w:adjustRightInd w:val="0"/>
                      <w:rPr>
                        <w:sz w:val="18"/>
                        <w:szCs w:val="18"/>
                      </w:rPr>
                    </w:pPr>
                    <w:r w:rsidRPr="00A711B9">
                      <w:rPr>
                        <w:rFonts w:hint="eastAsia"/>
                        <w:sz w:val="18"/>
                        <w:szCs w:val="18"/>
                      </w:rPr>
                      <w:t>报告期末担保余额合计（</w:t>
                    </w:r>
                    <w:r w:rsidRPr="00A711B9">
                      <w:rPr>
                        <w:sz w:val="18"/>
                        <w:szCs w:val="18"/>
                      </w:rPr>
                      <w:t>A</w:t>
                    </w:r>
                    <w:r w:rsidRPr="00A711B9">
                      <w:rPr>
                        <w:rFonts w:hint="eastAsia"/>
                        <w:sz w:val="18"/>
                        <w:szCs w:val="18"/>
                      </w:rPr>
                      <w:t>）（不包括对子公司的担保）</w:t>
                    </w:r>
                  </w:p>
                </w:tc>
              </w:sdtContent>
            </w:sdt>
            <w:tc>
              <w:tcPr>
                <w:tcW w:w="2505" w:type="pct"/>
                <w:tcBorders>
                  <w:top w:val="single" w:sz="4" w:space="0" w:color="auto"/>
                  <w:left w:val="single" w:sz="4" w:space="0" w:color="auto"/>
                  <w:bottom w:val="single" w:sz="4" w:space="0" w:color="auto"/>
                </w:tcBorders>
                <w:shd w:val="clear" w:color="auto" w:fill="auto"/>
              </w:tcPr>
              <w:p w:rsidR="002C08CD" w:rsidRPr="00A711B9" w:rsidRDefault="002C08CD" w:rsidP="00B07950">
                <w:pPr>
                  <w:autoSpaceDE w:val="0"/>
                  <w:autoSpaceDN w:val="0"/>
                  <w:adjustRightInd w:val="0"/>
                  <w:ind w:rightChars="40" w:right="84"/>
                  <w:jc w:val="right"/>
                  <w:rPr>
                    <w:sz w:val="18"/>
                    <w:szCs w:val="18"/>
                  </w:rPr>
                </w:pPr>
                <w:r w:rsidRPr="00A711B9">
                  <w:rPr>
                    <w:rFonts w:hint="eastAsia"/>
                    <w:sz w:val="18"/>
                    <w:szCs w:val="18"/>
                  </w:rPr>
                  <w:t>0</w:t>
                </w:r>
              </w:p>
            </w:tc>
          </w:tr>
          <w:tr w:rsidR="002C08CD" w:rsidRPr="00A711B9" w:rsidTr="00B07950">
            <w:trPr>
              <w:trHeight w:val="284"/>
            </w:trPr>
            <w:sdt>
              <w:sdtPr>
                <w:rPr>
                  <w:sz w:val="18"/>
                  <w:szCs w:val="18"/>
                </w:rPr>
                <w:tag w:val="_PLD_0209e1df4d9c45da9415f0566332a134"/>
                <w:id w:val="8936216"/>
                <w:lock w:val="sdtLocked"/>
              </w:sdtPr>
              <w:sdtContent>
                <w:tc>
                  <w:tcPr>
                    <w:tcW w:w="5000" w:type="pct"/>
                    <w:gridSpan w:val="2"/>
                    <w:tcBorders>
                      <w:top w:val="single" w:sz="4" w:space="0" w:color="auto"/>
                      <w:bottom w:val="single" w:sz="4" w:space="0" w:color="auto"/>
                    </w:tcBorders>
                    <w:shd w:val="clear" w:color="auto" w:fill="auto"/>
                    <w:vAlign w:val="center"/>
                  </w:tcPr>
                  <w:p w:rsidR="002C08CD" w:rsidRPr="00A711B9" w:rsidRDefault="002C08CD" w:rsidP="00B07950">
                    <w:pPr>
                      <w:autoSpaceDE w:val="0"/>
                      <w:autoSpaceDN w:val="0"/>
                      <w:adjustRightInd w:val="0"/>
                      <w:ind w:rightChars="40" w:right="84"/>
                      <w:jc w:val="center"/>
                      <w:rPr>
                        <w:sz w:val="18"/>
                        <w:szCs w:val="18"/>
                      </w:rPr>
                    </w:pPr>
                    <w:r w:rsidRPr="00A711B9">
                      <w:rPr>
                        <w:rFonts w:hint="eastAsia"/>
                        <w:sz w:val="18"/>
                        <w:szCs w:val="18"/>
                      </w:rPr>
                      <w:t>公司及其子公司对子公司的担保情况</w:t>
                    </w:r>
                  </w:p>
                </w:tc>
              </w:sdtContent>
            </w:sdt>
          </w:tr>
          <w:tr w:rsidR="002C08CD" w:rsidRPr="00A711B9" w:rsidTr="00B07950">
            <w:trPr>
              <w:trHeight w:val="284"/>
            </w:trPr>
            <w:sdt>
              <w:sdtPr>
                <w:rPr>
                  <w:sz w:val="18"/>
                  <w:szCs w:val="18"/>
                </w:rPr>
                <w:tag w:val="_PLD_f1ef7fd66cd24c3e9477255f64383f30"/>
                <w:id w:val="8936217"/>
                <w:lock w:val="sdtLocked"/>
              </w:sdtPr>
              <w:sdtContent>
                <w:tc>
                  <w:tcPr>
                    <w:tcW w:w="2495" w:type="pct"/>
                    <w:tcBorders>
                      <w:top w:val="single" w:sz="4" w:space="0" w:color="auto"/>
                      <w:bottom w:val="single" w:sz="4" w:space="0" w:color="auto"/>
                      <w:right w:val="single" w:sz="4" w:space="0" w:color="auto"/>
                    </w:tcBorders>
                    <w:shd w:val="clear" w:color="auto" w:fill="auto"/>
                  </w:tcPr>
                  <w:p w:rsidR="002C08CD" w:rsidRPr="00A711B9" w:rsidRDefault="002C08CD" w:rsidP="00B07950">
                    <w:pPr>
                      <w:autoSpaceDE w:val="0"/>
                      <w:autoSpaceDN w:val="0"/>
                      <w:adjustRightInd w:val="0"/>
                      <w:ind w:rightChars="40" w:right="84"/>
                      <w:rPr>
                        <w:color w:val="FF0000"/>
                        <w:sz w:val="18"/>
                        <w:szCs w:val="18"/>
                      </w:rPr>
                    </w:pPr>
                    <w:r w:rsidRPr="00A711B9">
                      <w:rPr>
                        <w:rFonts w:hint="eastAsia"/>
                        <w:sz w:val="18"/>
                        <w:szCs w:val="18"/>
                      </w:rPr>
                      <w:t>报告期内对子公司担保发生额合计</w:t>
                    </w:r>
                  </w:p>
                </w:tc>
              </w:sdtContent>
            </w:sdt>
            <w:tc>
              <w:tcPr>
                <w:tcW w:w="2505" w:type="pct"/>
                <w:tcBorders>
                  <w:top w:val="single" w:sz="4" w:space="0" w:color="auto"/>
                  <w:left w:val="single" w:sz="4" w:space="0" w:color="auto"/>
                  <w:bottom w:val="single" w:sz="4" w:space="0" w:color="auto"/>
                </w:tcBorders>
                <w:shd w:val="clear" w:color="auto" w:fill="auto"/>
              </w:tcPr>
              <w:p w:rsidR="002C08CD" w:rsidRPr="00A711B9" w:rsidRDefault="00EE2680" w:rsidP="00B07950">
                <w:pPr>
                  <w:ind w:rightChars="40" w:right="84"/>
                  <w:jc w:val="right"/>
                  <w:rPr>
                    <w:sz w:val="18"/>
                    <w:szCs w:val="18"/>
                  </w:rPr>
                </w:pPr>
                <w:r>
                  <w:rPr>
                    <w:rFonts w:hint="eastAsia"/>
                    <w:sz w:val="18"/>
                    <w:szCs w:val="18"/>
                  </w:rPr>
                  <w:t>0</w:t>
                </w:r>
              </w:p>
            </w:tc>
          </w:tr>
          <w:tr w:rsidR="002C08CD" w:rsidRPr="00A711B9" w:rsidTr="00B07950">
            <w:trPr>
              <w:trHeight w:val="284"/>
            </w:trPr>
            <w:sdt>
              <w:sdtPr>
                <w:rPr>
                  <w:sz w:val="18"/>
                  <w:szCs w:val="18"/>
                </w:rPr>
                <w:tag w:val="_PLD_3cd11ead60c24b4db1767011d51198b4"/>
                <w:id w:val="8936218"/>
                <w:lock w:val="sdtLocked"/>
              </w:sdtPr>
              <w:sdtContent>
                <w:tc>
                  <w:tcPr>
                    <w:tcW w:w="2495" w:type="pct"/>
                    <w:tcBorders>
                      <w:top w:val="single" w:sz="4" w:space="0" w:color="auto"/>
                      <w:bottom w:val="single" w:sz="4" w:space="0" w:color="auto"/>
                      <w:right w:val="single" w:sz="4" w:space="0" w:color="auto"/>
                    </w:tcBorders>
                    <w:shd w:val="clear" w:color="auto" w:fill="auto"/>
                  </w:tcPr>
                  <w:p w:rsidR="002C08CD" w:rsidRPr="00A711B9" w:rsidRDefault="002C08CD" w:rsidP="00B07950">
                    <w:pPr>
                      <w:autoSpaceDE w:val="0"/>
                      <w:autoSpaceDN w:val="0"/>
                      <w:adjustRightInd w:val="0"/>
                      <w:ind w:rightChars="40" w:right="84"/>
                      <w:rPr>
                        <w:color w:val="FF0000"/>
                        <w:sz w:val="18"/>
                        <w:szCs w:val="18"/>
                      </w:rPr>
                    </w:pPr>
                    <w:r w:rsidRPr="00A711B9">
                      <w:rPr>
                        <w:rFonts w:hint="eastAsia"/>
                        <w:sz w:val="18"/>
                        <w:szCs w:val="18"/>
                      </w:rPr>
                      <w:t>报告期末对子公司担保余额合计（</w:t>
                    </w:r>
                    <w:r w:rsidRPr="00A711B9">
                      <w:rPr>
                        <w:sz w:val="18"/>
                        <w:szCs w:val="18"/>
                      </w:rPr>
                      <w:t>B</w:t>
                    </w:r>
                    <w:r w:rsidRPr="00A711B9">
                      <w:rPr>
                        <w:rFonts w:hint="eastAsia"/>
                        <w:sz w:val="18"/>
                        <w:szCs w:val="18"/>
                      </w:rPr>
                      <w:t>）</w:t>
                    </w:r>
                  </w:p>
                </w:tc>
              </w:sdtContent>
            </w:sdt>
            <w:tc>
              <w:tcPr>
                <w:tcW w:w="2505" w:type="pct"/>
                <w:tcBorders>
                  <w:top w:val="single" w:sz="4" w:space="0" w:color="auto"/>
                  <w:left w:val="single" w:sz="4" w:space="0" w:color="auto"/>
                  <w:bottom w:val="single" w:sz="4" w:space="0" w:color="auto"/>
                </w:tcBorders>
                <w:shd w:val="clear" w:color="auto" w:fill="auto"/>
              </w:tcPr>
              <w:p w:rsidR="002C08CD" w:rsidRPr="00A711B9" w:rsidRDefault="002C08CD" w:rsidP="00B07950">
                <w:pPr>
                  <w:autoSpaceDE w:val="0"/>
                  <w:autoSpaceDN w:val="0"/>
                  <w:adjustRightInd w:val="0"/>
                  <w:ind w:rightChars="40" w:right="84"/>
                  <w:jc w:val="right"/>
                  <w:rPr>
                    <w:sz w:val="18"/>
                    <w:szCs w:val="18"/>
                  </w:rPr>
                </w:pPr>
                <w:r>
                  <w:rPr>
                    <w:sz w:val="18"/>
                    <w:szCs w:val="18"/>
                  </w:rPr>
                  <w:t>6</w:t>
                </w:r>
                <w:r>
                  <w:rPr>
                    <w:rFonts w:hint="eastAsia"/>
                    <w:sz w:val="18"/>
                    <w:szCs w:val="18"/>
                  </w:rPr>
                  <w:t>,</w:t>
                </w:r>
                <w:r>
                  <w:rPr>
                    <w:sz w:val="18"/>
                    <w:szCs w:val="18"/>
                  </w:rPr>
                  <w:t>910</w:t>
                </w:r>
              </w:p>
            </w:tc>
          </w:tr>
          <w:tr w:rsidR="002C08CD" w:rsidRPr="00A711B9" w:rsidTr="00B07950">
            <w:trPr>
              <w:trHeight w:val="284"/>
            </w:trPr>
            <w:sdt>
              <w:sdtPr>
                <w:rPr>
                  <w:sz w:val="18"/>
                  <w:szCs w:val="18"/>
                </w:rPr>
                <w:tag w:val="_PLD_b5d1fceb6fbd4fadb84d698d3eb35967"/>
                <w:id w:val="8936219"/>
                <w:lock w:val="sdtLocked"/>
              </w:sdtPr>
              <w:sdtContent>
                <w:tc>
                  <w:tcPr>
                    <w:tcW w:w="5000" w:type="pct"/>
                    <w:gridSpan w:val="2"/>
                    <w:tcBorders>
                      <w:top w:val="single" w:sz="4" w:space="0" w:color="auto"/>
                      <w:bottom w:val="single" w:sz="4" w:space="0" w:color="auto"/>
                    </w:tcBorders>
                    <w:shd w:val="clear" w:color="auto" w:fill="auto"/>
                    <w:vAlign w:val="center"/>
                  </w:tcPr>
                  <w:p w:rsidR="002C08CD" w:rsidRPr="00A711B9" w:rsidRDefault="002C08CD" w:rsidP="00B07950">
                    <w:pPr>
                      <w:autoSpaceDE w:val="0"/>
                      <w:autoSpaceDN w:val="0"/>
                      <w:adjustRightInd w:val="0"/>
                      <w:ind w:rightChars="40" w:right="84"/>
                      <w:jc w:val="center"/>
                      <w:rPr>
                        <w:sz w:val="18"/>
                        <w:szCs w:val="18"/>
                      </w:rPr>
                    </w:pPr>
                    <w:r w:rsidRPr="00A711B9">
                      <w:rPr>
                        <w:rFonts w:hint="eastAsia"/>
                        <w:sz w:val="18"/>
                        <w:szCs w:val="18"/>
                      </w:rPr>
                      <w:t>公司担保总额情况（包括对子公司的担保）</w:t>
                    </w:r>
                  </w:p>
                </w:tc>
              </w:sdtContent>
            </w:sdt>
          </w:tr>
          <w:tr w:rsidR="002C08CD" w:rsidRPr="00A711B9" w:rsidTr="00B07950">
            <w:trPr>
              <w:trHeight w:val="284"/>
            </w:trPr>
            <w:sdt>
              <w:sdtPr>
                <w:rPr>
                  <w:sz w:val="18"/>
                  <w:szCs w:val="18"/>
                </w:rPr>
                <w:tag w:val="_PLD_97cf9dc93a8b49cfb6030a7de370518b"/>
                <w:id w:val="8936220"/>
                <w:lock w:val="sdtLocked"/>
              </w:sdtPr>
              <w:sdtContent>
                <w:tc>
                  <w:tcPr>
                    <w:tcW w:w="2495" w:type="pct"/>
                    <w:tcBorders>
                      <w:top w:val="single" w:sz="4" w:space="0" w:color="auto"/>
                      <w:bottom w:val="single" w:sz="4" w:space="0" w:color="auto"/>
                      <w:right w:val="single" w:sz="4" w:space="0" w:color="auto"/>
                    </w:tcBorders>
                    <w:shd w:val="clear" w:color="auto" w:fill="auto"/>
                    <w:vAlign w:val="center"/>
                  </w:tcPr>
                  <w:p w:rsidR="002C08CD" w:rsidRPr="00A711B9" w:rsidRDefault="002C08CD" w:rsidP="00B07950">
                    <w:pPr>
                      <w:autoSpaceDE w:val="0"/>
                      <w:autoSpaceDN w:val="0"/>
                      <w:adjustRightInd w:val="0"/>
                      <w:ind w:rightChars="40" w:right="84"/>
                      <w:rPr>
                        <w:sz w:val="18"/>
                        <w:szCs w:val="18"/>
                      </w:rPr>
                    </w:pPr>
                    <w:r w:rsidRPr="00A711B9">
                      <w:rPr>
                        <w:rFonts w:hint="eastAsia"/>
                        <w:sz w:val="18"/>
                        <w:szCs w:val="18"/>
                      </w:rPr>
                      <w:t>担保总额（</w:t>
                    </w:r>
                    <w:r w:rsidRPr="00A711B9">
                      <w:rPr>
                        <w:sz w:val="18"/>
                        <w:szCs w:val="18"/>
                      </w:rPr>
                      <w:t>A+B</w:t>
                    </w:r>
                    <w:r w:rsidRPr="00A711B9">
                      <w:rPr>
                        <w:rFonts w:hint="eastAsia"/>
                        <w:sz w:val="18"/>
                        <w:szCs w:val="18"/>
                      </w:rPr>
                      <w:t>）</w:t>
                    </w:r>
                  </w:p>
                </w:tc>
              </w:sdtContent>
            </w:sdt>
            <w:tc>
              <w:tcPr>
                <w:tcW w:w="2505" w:type="pct"/>
                <w:tcBorders>
                  <w:top w:val="single" w:sz="4" w:space="0" w:color="auto"/>
                  <w:left w:val="single" w:sz="4" w:space="0" w:color="auto"/>
                  <w:bottom w:val="single" w:sz="4" w:space="0" w:color="auto"/>
                </w:tcBorders>
                <w:shd w:val="clear" w:color="auto" w:fill="auto"/>
              </w:tcPr>
              <w:p w:rsidR="002C08CD" w:rsidRPr="00A711B9" w:rsidRDefault="002C08CD" w:rsidP="00B07950">
                <w:pPr>
                  <w:autoSpaceDE w:val="0"/>
                  <w:autoSpaceDN w:val="0"/>
                  <w:adjustRightInd w:val="0"/>
                  <w:ind w:rightChars="40" w:right="84"/>
                  <w:jc w:val="right"/>
                  <w:rPr>
                    <w:sz w:val="18"/>
                    <w:szCs w:val="18"/>
                  </w:rPr>
                </w:pPr>
                <w:r>
                  <w:rPr>
                    <w:sz w:val="18"/>
                    <w:szCs w:val="18"/>
                  </w:rPr>
                  <w:t>6</w:t>
                </w:r>
                <w:r>
                  <w:rPr>
                    <w:rFonts w:hint="eastAsia"/>
                    <w:sz w:val="18"/>
                    <w:szCs w:val="18"/>
                  </w:rPr>
                  <w:t>,</w:t>
                </w:r>
                <w:r>
                  <w:rPr>
                    <w:sz w:val="18"/>
                    <w:szCs w:val="18"/>
                  </w:rPr>
                  <w:t>910</w:t>
                </w:r>
              </w:p>
            </w:tc>
          </w:tr>
          <w:tr w:rsidR="002C08CD" w:rsidRPr="00A711B9" w:rsidTr="00B07950">
            <w:trPr>
              <w:trHeight w:val="284"/>
            </w:trPr>
            <w:sdt>
              <w:sdtPr>
                <w:rPr>
                  <w:sz w:val="18"/>
                  <w:szCs w:val="18"/>
                </w:rPr>
                <w:tag w:val="_PLD_d21a7917b9ff4d6dbd8483eff1afbd82"/>
                <w:id w:val="8936221"/>
                <w:lock w:val="sdtLocked"/>
              </w:sdtPr>
              <w:sdtContent>
                <w:tc>
                  <w:tcPr>
                    <w:tcW w:w="2495" w:type="pct"/>
                    <w:tcBorders>
                      <w:top w:val="single" w:sz="4" w:space="0" w:color="auto"/>
                      <w:bottom w:val="single" w:sz="4" w:space="0" w:color="auto"/>
                      <w:right w:val="single" w:sz="4" w:space="0" w:color="auto"/>
                    </w:tcBorders>
                    <w:shd w:val="clear" w:color="auto" w:fill="auto"/>
                  </w:tcPr>
                  <w:p w:rsidR="002C08CD" w:rsidRPr="00A711B9" w:rsidRDefault="002C08CD" w:rsidP="00B07950">
                    <w:pPr>
                      <w:autoSpaceDE w:val="0"/>
                      <w:autoSpaceDN w:val="0"/>
                      <w:adjustRightInd w:val="0"/>
                      <w:ind w:rightChars="40" w:right="84"/>
                      <w:rPr>
                        <w:sz w:val="18"/>
                        <w:szCs w:val="18"/>
                      </w:rPr>
                    </w:pPr>
                    <w:r w:rsidRPr="00A711B9">
                      <w:rPr>
                        <w:rFonts w:hint="eastAsia"/>
                        <w:sz w:val="18"/>
                        <w:szCs w:val="18"/>
                      </w:rPr>
                      <w:t>担保总额占公司净资产的比例</w:t>
                    </w:r>
                    <w:r w:rsidRPr="00A711B9">
                      <w:rPr>
                        <w:sz w:val="18"/>
                        <w:szCs w:val="18"/>
                      </w:rPr>
                      <w:t>(%)</w:t>
                    </w:r>
                  </w:p>
                </w:tc>
              </w:sdtContent>
            </w:sdt>
            <w:tc>
              <w:tcPr>
                <w:tcW w:w="2505" w:type="pct"/>
                <w:tcBorders>
                  <w:top w:val="single" w:sz="4" w:space="0" w:color="auto"/>
                  <w:left w:val="single" w:sz="4" w:space="0" w:color="auto"/>
                  <w:bottom w:val="single" w:sz="4" w:space="0" w:color="auto"/>
                </w:tcBorders>
                <w:shd w:val="clear" w:color="auto" w:fill="auto"/>
              </w:tcPr>
              <w:p w:rsidR="002C08CD" w:rsidRPr="00A711B9" w:rsidRDefault="002C08CD" w:rsidP="00B07950">
                <w:pPr>
                  <w:autoSpaceDE w:val="0"/>
                  <w:autoSpaceDN w:val="0"/>
                  <w:adjustRightInd w:val="0"/>
                  <w:ind w:rightChars="40" w:right="84"/>
                  <w:jc w:val="right"/>
                  <w:rPr>
                    <w:sz w:val="18"/>
                    <w:szCs w:val="18"/>
                  </w:rPr>
                </w:pPr>
                <w:r>
                  <w:rPr>
                    <w:rFonts w:hint="eastAsia"/>
                    <w:sz w:val="18"/>
                    <w:szCs w:val="18"/>
                  </w:rPr>
                  <w:t>1.84</w:t>
                </w:r>
              </w:p>
            </w:tc>
          </w:tr>
          <w:tr w:rsidR="002C08CD" w:rsidRPr="00A711B9" w:rsidTr="00B07950">
            <w:trPr>
              <w:trHeight w:val="284"/>
            </w:trPr>
            <w:sdt>
              <w:sdtPr>
                <w:rPr>
                  <w:sz w:val="18"/>
                  <w:szCs w:val="18"/>
                </w:rPr>
                <w:tag w:val="_PLD_5975855d5ef9445cb4cf0cccb044de3a"/>
                <w:id w:val="8936222"/>
                <w:lock w:val="sdtLocked"/>
              </w:sdtPr>
              <w:sdtContent>
                <w:tc>
                  <w:tcPr>
                    <w:tcW w:w="5000" w:type="pct"/>
                    <w:gridSpan w:val="2"/>
                    <w:tcBorders>
                      <w:top w:val="single" w:sz="4" w:space="0" w:color="auto"/>
                      <w:bottom w:val="single" w:sz="4" w:space="0" w:color="auto"/>
                    </w:tcBorders>
                    <w:shd w:val="clear" w:color="auto" w:fill="auto"/>
                  </w:tcPr>
                  <w:p w:rsidR="002C08CD" w:rsidRPr="00A711B9" w:rsidRDefault="002C08CD" w:rsidP="00B07950">
                    <w:pPr>
                      <w:pStyle w:val="a8"/>
                      <w:autoSpaceDE w:val="0"/>
                      <w:autoSpaceDN w:val="0"/>
                      <w:adjustRightInd w:val="0"/>
                      <w:ind w:rightChars="40" w:right="84"/>
                      <w:rPr>
                        <w:rFonts w:ascii="宋体" w:hAnsi="宋体"/>
                        <w:sz w:val="18"/>
                        <w:szCs w:val="18"/>
                      </w:rPr>
                    </w:pPr>
                    <w:r w:rsidRPr="00A711B9">
                      <w:rPr>
                        <w:rFonts w:ascii="宋体" w:hAnsi="宋体" w:hint="eastAsia"/>
                        <w:sz w:val="18"/>
                        <w:szCs w:val="18"/>
                      </w:rPr>
                      <w:t>其中：</w:t>
                    </w:r>
                  </w:p>
                </w:tc>
              </w:sdtContent>
            </w:sdt>
          </w:tr>
          <w:tr w:rsidR="002C08CD" w:rsidRPr="00A711B9" w:rsidTr="00B07950">
            <w:trPr>
              <w:trHeight w:val="284"/>
            </w:trPr>
            <w:sdt>
              <w:sdtPr>
                <w:rPr>
                  <w:sz w:val="18"/>
                  <w:szCs w:val="18"/>
                </w:rPr>
                <w:tag w:val="_PLD_30e2076758ce45debdae6789989817df"/>
                <w:id w:val="8936223"/>
                <w:lock w:val="sdtLocked"/>
              </w:sdtPr>
              <w:sdtContent>
                <w:tc>
                  <w:tcPr>
                    <w:tcW w:w="2495" w:type="pct"/>
                    <w:tcBorders>
                      <w:top w:val="single" w:sz="4" w:space="0" w:color="auto"/>
                      <w:bottom w:val="single" w:sz="4" w:space="0" w:color="auto"/>
                      <w:right w:val="single" w:sz="4" w:space="0" w:color="auto"/>
                    </w:tcBorders>
                    <w:shd w:val="clear" w:color="auto" w:fill="auto"/>
                  </w:tcPr>
                  <w:p w:rsidR="002C08CD" w:rsidRPr="00A711B9" w:rsidRDefault="002C08CD" w:rsidP="00B07950">
                    <w:pPr>
                      <w:autoSpaceDE w:val="0"/>
                      <w:autoSpaceDN w:val="0"/>
                      <w:adjustRightInd w:val="0"/>
                      <w:rPr>
                        <w:sz w:val="18"/>
                        <w:szCs w:val="18"/>
                      </w:rPr>
                    </w:pPr>
                    <w:r w:rsidRPr="00A711B9">
                      <w:rPr>
                        <w:rFonts w:hint="eastAsia"/>
                        <w:sz w:val="18"/>
                        <w:szCs w:val="18"/>
                      </w:rPr>
                      <w:t>为股东、实际控制人及其关联方提供担保的金额（</w:t>
                    </w:r>
                    <w:r w:rsidRPr="00A711B9">
                      <w:rPr>
                        <w:sz w:val="18"/>
                        <w:szCs w:val="18"/>
                      </w:rPr>
                      <w:t>C</w:t>
                    </w:r>
                    <w:r w:rsidRPr="00A711B9">
                      <w:rPr>
                        <w:rFonts w:hint="eastAsia"/>
                        <w:sz w:val="18"/>
                        <w:szCs w:val="18"/>
                      </w:rPr>
                      <w:t>）</w:t>
                    </w:r>
                  </w:p>
                </w:tc>
              </w:sdtContent>
            </w:sdt>
            <w:tc>
              <w:tcPr>
                <w:tcW w:w="2505" w:type="pct"/>
                <w:tcBorders>
                  <w:top w:val="single" w:sz="4" w:space="0" w:color="auto"/>
                  <w:left w:val="single" w:sz="4" w:space="0" w:color="auto"/>
                  <w:bottom w:val="single" w:sz="4" w:space="0" w:color="auto"/>
                </w:tcBorders>
                <w:shd w:val="clear" w:color="auto" w:fill="auto"/>
                <w:vAlign w:val="center"/>
              </w:tcPr>
              <w:p w:rsidR="002C08CD" w:rsidRPr="00A711B9" w:rsidRDefault="002C08CD" w:rsidP="00B07950">
                <w:pPr>
                  <w:ind w:rightChars="40" w:right="84"/>
                  <w:jc w:val="right"/>
                  <w:rPr>
                    <w:sz w:val="18"/>
                    <w:szCs w:val="18"/>
                  </w:rPr>
                </w:pPr>
                <w:r w:rsidRPr="00A711B9">
                  <w:rPr>
                    <w:rFonts w:hint="eastAsia"/>
                    <w:sz w:val="18"/>
                    <w:szCs w:val="18"/>
                  </w:rPr>
                  <w:t>0</w:t>
                </w:r>
              </w:p>
            </w:tc>
          </w:tr>
          <w:tr w:rsidR="002C08CD" w:rsidRPr="00A711B9" w:rsidTr="00B07950">
            <w:trPr>
              <w:trHeight w:val="284"/>
            </w:trPr>
            <w:sdt>
              <w:sdtPr>
                <w:rPr>
                  <w:sz w:val="18"/>
                  <w:szCs w:val="18"/>
                </w:rPr>
                <w:tag w:val="_PLD_e527b526e0d24f5982870686d243c818"/>
                <w:id w:val="8936224"/>
                <w:lock w:val="sdtLocked"/>
              </w:sdtPr>
              <w:sdtContent>
                <w:tc>
                  <w:tcPr>
                    <w:tcW w:w="2495" w:type="pct"/>
                    <w:tcBorders>
                      <w:top w:val="single" w:sz="4" w:space="0" w:color="auto"/>
                      <w:bottom w:val="single" w:sz="4" w:space="0" w:color="auto"/>
                      <w:right w:val="single" w:sz="4" w:space="0" w:color="auto"/>
                    </w:tcBorders>
                    <w:shd w:val="clear" w:color="auto" w:fill="auto"/>
                  </w:tcPr>
                  <w:p w:rsidR="002C08CD" w:rsidRPr="00A711B9" w:rsidRDefault="002C08CD" w:rsidP="00B07950">
                    <w:pPr>
                      <w:autoSpaceDE w:val="0"/>
                      <w:autoSpaceDN w:val="0"/>
                      <w:adjustRightInd w:val="0"/>
                      <w:rPr>
                        <w:sz w:val="18"/>
                        <w:szCs w:val="18"/>
                      </w:rPr>
                    </w:pPr>
                    <w:r w:rsidRPr="00A711B9">
                      <w:rPr>
                        <w:rFonts w:hint="eastAsia"/>
                        <w:sz w:val="18"/>
                        <w:szCs w:val="18"/>
                      </w:rPr>
                      <w:t>直接或间接为资产负债率超过</w:t>
                    </w:r>
                    <w:r w:rsidRPr="00A711B9">
                      <w:rPr>
                        <w:sz w:val="18"/>
                        <w:szCs w:val="18"/>
                      </w:rPr>
                      <w:t>70</w:t>
                    </w:r>
                    <w:r w:rsidRPr="00A711B9">
                      <w:rPr>
                        <w:rFonts w:hint="eastAsia"/>
                        <w:sz w:val="18"/>
                        <w:szCs w:val="18"/>
                      </w:rPr>
                      <w:t>%的被担保对象提供的债务担保金额（</w:t>
                    </w:r>
                    <w:r w:rsidRPr="00A711B9">
                      <w:rPr>
                        <w:sz w:val="18"/>
                        <w:szCs w:val="18"/>
                      </w:rPr>
                      <w:t>D</w:t>
                    </w:r>
                    <w:r w:rsidRPr="00A711B9">
                      <w:rPr>
                        <w:rFonts w:hint="eastAsia"/>
                        <w:sz w:val="18"/>
                        <w:szCs w:val="18"/>
                      </w:rPr>
                      <w:t>）</w:t>
                    </w:r>
                  </w:p>
                </w:tc>
              </w:sdtContent>
            </w:sdt>
            <w:tc>
              <w:tcPr>
                <w:tcW w:w="2505" w:type="pct"/>
                <w:tcBorders>
                  <w:top w:val="single" w:sz="4" w:space="0" w:color="auto"/>
                  <w:left w:val="single" w:sz="4" w:space="0" w:color="auto"/>
                  <w:bottom w:val="single" w:sz="4" w:space="0" w:color="auto"/>
                </w:tcBorders>
                <w:shd w:val="clear" w:color="auto" w:fill="auto"/>
                <w:vAlign w:val="center"/>
              </w:tcPr>
              <w:p w:rsidR="002C08CD" w:rsidRPr="00A711B9" w:rsidRDefault="002C08CD" w:rsidP="00B07950">
                <w:pPr>
                  <w:autoSpaceDE w:val="0"/>
                  <w:autoSpaceDN w:val="0"/>
                  <w:adjustRightInd w:val="0"/>
                  <w:ind w:rightChars="40" w:right="84"/>
                  <w:jc w:val="right"/>
                  <w:rPr>
                    <w:sz w:val="18"/>
                    <w:szCs w:val="18"/>
                  </w:rPr>
                </w:pPr>
                <w:r w:rsidRPr="00A711B9">
                  <w:rPr>
                    <w:rFonts w:hint="eastAsia"/>
                    <w:sz w:val="18"/>
                    <w:szCs w:val="18"/>
                  </w:rPr>
                  <w:t>0</w:t>
                </w:r>
              </w:p>
            </w:tc>
          </w:tr>
          <w:tr w:rsidR="002C08CD" w:rsidRPr="00A711B9" w:rsidTr="00B07950">
            <w:trPr>
              <w:trHeight w:val="284"/>
            </w:trPr>
            <w:sdt>
              <w:sdtPr>
                <w:rPr>
                  <w:sz w:val="18"/>
                  <w:szCs w:val="18"/>
                </w:rPr>
                <w:tag w:val="_PLD_c38dcad268724b6bac72df7893ce62db"/>
                <w:id w:val="8936225"/>
                <w:lock w:val="sdtLocked"/>
              </w:sdtPr>
              <w:sdtContent>
                <w:tc>
                  <w:tcPr>
                    <w:tcW w:w="2495" w:type="pct"/>
                    <w:tcBorders>
                      <w:top w:val="single" w:sz="4" w:space="0" w:color="auto"/>
                      <w:bottom w:val="single" w:sz="4" w:space="0" w:color="auto"/>
                      <w:right w:val="single" w:sz="4" w:space="0" w:color="auto"/>
                    </w:tcBorders>
                    <w:shd w:val="clear" w:color="auto" w:fill="auto"/>
                  </w:tcPr>
                  <w:p w:rsidR="002C08CD" w:rsidRPr="00A711B9" w:rsidRDefault="002C08CD" w:rsidP="00B07950">
                    <w:pPr>
                      <w:autoSpaceDE w:val="0"/>
                      <w:autoSpaceDN w:val="0"/>
                      <w:adjustRightInd w:val="0"/>
                      <w:rPr>
                        <w:sz w:val="18"/>
                        <w:szCs w:val="18"/>
                      </w:rPr>
                    </w:pPr>
                    <w:r w:rsidRPr="00A711B9">
                      <w:rPr>
                        <w:rFonts w:hint="eastAsia"/>
                        <w:sz w:val="18"/>
                        <w:szCs w:val="18"/>
                      </w:rPr>
                      <w:t>担保总额超过净资产</w:t>
                    </w:r>
                    <w:r w:rsidRPr="00A711B9">
                      <w:rPr>
                        <w:sz w:val="18"/>
                        <w:szCs w:val="18"/>
                      </w:rPr>
                      <w:t>50</w:t>
                    </w:r>
                    <w:r w:rsidRPr="00A711B9">
                      <w:rPr>
                        <w:rFonts w:hint="eastAsia"/>
                        <w:sz w:val="18"/>
                        <w:szCs w:val="18"/>
                      </w:rPr>
                      <w:t>%部分的金额（</w:t>
                    </w:r>
                    <w:r w:rsidRPr="00A711B9">
                      <w:rPr>
                        <w:sz w:val="18"/>
                        <w:szCs w:val="18"/>
                      </w:rPr>
                      <w:t>E</w:t>
                    </w:r>
                    <w:r w:rsidRPr="00A711B9">
                      <w:rPr>
                        <w:rFonts w:hint="eastAsia"/>
                        <w:sz w:val="18"/>
                        <w:szCs w:val="18"/>
                      </w:rPr>
                      <w:t>）</w:t>
                    </w:r>
                  </w:p>
                </w:tc>
              </w:sdtContent>
            </w:sdt>
            <w:tc>
              <w:tcPr>
                <w:tcW w:w="2505" w:type="pct"/>
                <w:tcBorders>
                  <w:top w:val="single" w:sz="4" w:space="0" w:color="auto"/>
                  <w:left w:val="single" w:sz="4" w:space="0" w:color="auto"/>
                  <w:bottom w:val="single" w:sz="4" w:space="0" w:color="auto"/>
                </w:tcBorders>
                <w:shd w:val="clear" w:color="auto" w:fill="auto"/>
                <w:vAlign w:val="center"/>
              </w:tcPr>
              <w:p w:rsidR="002C08CD" w:rsidRPr="00A711B9" w:rsidRDefault="002C08CD" w:rsidP="00B07950">
                <w:pPr>
                  <w:ind w:rightChars="40" w:right="84"/>
                  <w:jc w:val="right"/>
                  <w:rPr>
                    <w:sz w:val="18"/>
                    <w:szCs w:val="18"/>
                  </w:rPr>
                </w:pPr>
                <w:r w:rsidRPr="00A711B9">
                  <w:rPr>
                    <w:rFonts w:hint="eastAsia"/>
                    <w:sz w:val="18"/>
                    <w:szCs w:val="18"/>
                  </w:rPr>
                  <w:t>0</w:t>
                </w:r>
              </w:p>
            </w:tc>
          </w:tr>
          <w:tr w:rsidR="002C08CD" w:rsidRPr="00A711B9" w:rsidTr="00B07950">
            <w:trPr>
              <w:trHeight w:val="284"/>
            </w:trPr>
            <w:sdt>
              <w:sdtPr>
                <w:rPr>
                  <w:sz w:val="18"/>
                  <w:szCs w:val="18"/>
                </w:rPr>
                <w:tag w:val="_PLD_7512871b7304408389a5ea305fc55c96"/>
                <w:id w:val="8936226"/>
                <w:lock w:val="sdtLocked"/>
              </w:sdtPr>
              <w:sdtContent>
                <w:tc>
                  <w:tcPr>
                    <w:tcW w:w="2495" w:type="pct"/>
                    <w:tcBorders>
                      <w:top w:val="single" w:sz="4" w:space="0" w:color="auto"/>
                      <w:bottom w:val="single" w:sz="4" w:space="0" w:color="auto"/>
                      <w:right w:val="single" w:sz="4" w:space="0" w:color="auto"/>
                    </w:tcBorders>
                    <w:shd w:val="clear" w:color="auto" w:fill="auto"/>
                    <w:vAlign w:val="center"/>
                  </w:tcPr>
                  <w:p w:rsidR="002C08CD" w:rsidRPr="00A711B9" w:rsidRDefault="002C08CD" w:rsidP="00B07950">
                    <w:pPr>
                      <w:autoSpaceDE w:val="0"/>
                      <w:autoSpaceDN w:val="0"/>
                      <w:adjustRightInd w:val="0"/>
                      <w:rPr>
                        <w:sz w:val="18"/>
                        <w:szCs w:val="18"/>
                      </w:rPr>
                    </w:pPr>
                    <w:r w:rsidRPr="00A711B9">
                      <w:rPr>
                        <w:rFonts w:hint="eastAsia"/>
                        <w:sz w:val="18"/>
                        <w:szCs w:val="18"/>
                      </w:rPr>
                      <w:t>上述三项担保金额合计（</w:t>
                    </w:r>
                    <w:r w:rsidRPr="00A711B9">
                      <w:rPr>
                        <w:sz w:val="18"/>
                        <w:szCs w:val="18"/>
                      </w:rPr>
                      <w:t>C+D+E</w:t>
                    </w:r>
                    <w:r w:rsidRPr="00A711B9">
                      <w:rPr>
                        <w:rFonts w:hint="eastAsia"/>
                        <w:sz w:val="18"/>
                        <w:szCs w:val="18"/>
                      </w:rPr>
                      <w:t>）</w:t>
                    </w:r>
                  </w:p>
                </w:tc>
              </w:sdtContent>
            </w:sdt>
            <w:tc>
              <w:tcPr>
                <w:tcW w:w="2505" w:type="pct"/>
                <w:tcBorders>
                  <w:top w:val="single" w:sz="4" w:space="0" w:color="auto"/>
                  <w:left w:val="single" w:sz="4" w:space="0" w:color="auto"/>
                  <w:bottom w:val="single" w:sz="4" w:space="0" w:color="auto"/>
                </w:tcBorders>
                <w:shd w:val="clear" w:color="auto" w:fill="auto"/>
                <w:vAlign w:val="center"/>
              </w:tcPr>
              <w:p w:rsidR="002C08CD" w:rsidRPr="00A711B9" w:rsidRDefault="002C08CD" w:rsidP="00B07950">
                <w:pPr>
                  <w:autoSpaceDE w:val="0"/>
                  <w:autoSpaceDN w:val="0"/>
                  <w:adjustRightInd w:val="0"/>
                  <w:ind w:rightChars="40" w:right="84"/>
                  <w:jc w:val="right"/>
                  <w:rPr>
                    <w:sz w:val="18"/>
                    <w:szCs w:val="18"/>
                  </w:rPr>
                </w:pPr>
                <w:r w:rsidRPr="00A711B9">
                  <w:rPr>
                    <w:rFonts w:hint="eastAsia"/>
                    <w:sz w:val="18"/>
                    <w:szCs w:val="18"/>
                  </w:rPr>
                  <w:t>0</w:t>
                </w:r>
              </w:p>
            </w:tc>
          </w:tr>
          <w:tr w:rsidR="002C08CD" w:rsidRPr="00A711B9" w:rsidTr="00B07950">
            <w:trPr>
              <w:trHeight w:val="284"/>
            </w:trPr>
            <w:sdt>
              <w:sdtPr>
                <w:rPr>
                  <w:sz w:val="18"/>
                  <w:szCs w:val="18"/>
                </w:rPr>
                <w:tag w:val="_PLD_dc6ba07e028f446dbbaf6b0897841a8f"/>
                <w:id w:val="8936227"/>
                <w:lock w:val="sdtLocked"/>
              </w:sdtPr>
              <w:sdtContent>
                <w:tc>
                  <w:tcPr>
                    <w:tcW w:w="2495" w:type="pct"/>
                    <w:tcBorders>
                      <w:top w:val="single" w:sz="4" w:space="0" w:color="auto"/>
                      <w:bottom w:val="single" w:sz="4" w:space="0" w:color="auto"/>
                      <w:right w:val="single" w:sz="4" w:space="0" w:color="auto"/>
                    </w:tcBorders>
                    <w:shd w:val="clear" w:color="auto" w:fill="auto"/>
                    <w:vAlign w:val="center"/>
                  </w:tcPr>
                  <w:p w:rsidR="002C08CD" w:rsidRPr="00A711B9" w:rsidRDefault="002C08CD" w:rsidP="00B07950">
                    <w:pPr>
                      <w:pStyle w:val="a8"/>
                      <w:autoSpaceDE w:val="0"/>
                      <w:autoSpaceDN w:val="0"/>
                      <w:adjustRightInd w:val="0"/>
                      <w:rPr>
                        <w:rFonts w:ascii="宋体" w:hAnsi="宋体"/>
                        <w:sz w:val="18"/>
                        <w:szCs w:val="18"/>
                      </w:rPr>
                    </w:pPr>
                    <w:r w:rsidRPr="00A711B9">
                      <w:rPr>
                        <w:rFonts w:ascii="宋体" w:hAnsi="宋体" w:hint="eastAsia"/>
                        <w:sz w:val="18"/>
                        <w:szCs w:val="18"/>
                      </w:rPr>
                      <w:t>未到期担保可能承担连带清偿责任说明</w:t>
                    </w:r>
                  </w:p>
                </w:tc>
              </w:sdtContent>
            </w:sdt>
            <w:tc>
              <w:tcPr>
                <w:tcW w:w="2505" w:type="pct"/>
                <w:tcBorders>
                  <w:top w:val="single" w:sz="4" w:space="0" w:color="auto"/>
                  <w:left w:val="single" w:sz="4" w:space="0" w:color="auto"/>
                  <w:bottom w:val="single" w:sz="4" w:space="0" w:color="auto"/>
                </w:tcBorders>
                <w:shd w:val="clear" w:color="auto" w:fill="auto"/>
              </w:tcPr>
              <w:p w:rsidR="002C08CD" w:rsidRPr="00A711B9" w:rsidRDefault="002C08CD" w:rsidP="00B07950">
                <w:pPr>
                  <w:autoSpaceDE w:val="0"/>
                  <w:autoSpaceDN w:val="0"/>
                  <w:adjustRightInd w:val="0"/>
                  <w:rPr>
                    <w:sz w:val="18"/>
                    <w:szCs w:val="18"/>
                  </w:rPr>
                </w:pPr>
                <w:r w:rsidRPr="00A711B9">
                  <w:rPr>
                    <w:rFonts w:hint="eastAsia"/>
                    <w:sz w:val="18"/>
                    <w:szCs w:val="18"/>
                  </w:rPr>
                  <w:t>/</w:t>
                </w:r>
              </w:p>
            </w:tc>
          </w:tr>
          <w:tr w:rsidR="002C08CD" w:rsidRPr="00A711B9" w:rsidTr="00B07950">
            <w:trPr>
              <w:trHeight w:val="308"/>
            </w:trPr>
            <w:sdt>
              <w:sdtPr>
                <w:rPr>
                  <w:sz w:val="18"/>
                  <w:szCs w:val="18"/>
                </w:rPr>
                <w:tag w:val="_PLD_4a19c6649f7a44079219c22961b8203f"/>
                <w:id w:val="8936228"/>
                <w:lock w:val="sdtLocked"/>
              </w:sdtPr>
              <w:sdtContent>
                <w:tc>
                  <w:tcPr>
                    <w:tcW w:w="2495" w:type="pct"/>
                    <w:tcBorders>
                      <w:top w:val="single" w:sz="4" w:space="0" w:color="auto"/>
                      <w:bottom w:val="single" w:sz="4" w:space="0" w:color="auto"/>
                      <w:right w:val="single" w:sz="4" w:space="0" w:color="auto"/>
                    </w:tcBorders>
                    <w:shd w:val="clear" w:color="auto" w:fill="auto"/>
                    <w:vAlign w:val="center"/>
                  </w:tcPr>
                  <w:p w:rsidR="002C08CD" w:rsidRPr="00A711B9" w:rsidRDefault="002C08CD" w:rsidP="00B07950">
                    <w:pPr>
                      <w:autoSpaceDE w:val="0"/>
                      <w:autoSpaceDN w:val="0"/>
                      <w:adjustRightInd w:val="0"/>
                      <w:spacing w:line="240" w:lineRule="exact"/>
                      <w:rPr>
                        <w:sz w:val="18"/>
                        <w:szCs w:val="18"/>
                      </w:rPr>
                    </w:pPr>
                    <w:r w:rsidRPr="00A711B9">
                      <w:rPr>
                        <w:rFonts w:hint="eastAsia"/>
                        <w:sz w:val="18"/>
                        <w:szCs w:val="18"/>
                      </w:rPr>
                      <w:t>担保情况说明</w:t>
                    </w:r>
                  </w:p>
                </w:tc>
              </w:sdtContent>
            </w:sdt>
            <w:tc>
              <w:tcPr>
                <w:tcW w:w="2505" w:type="pct"/>
                <w:tcBorders>
                  <w:top w:val="single" w:sz="4" w:space="0" w:color="auto"/>
                  <w:left w:val="single" w:sz="4" w:space="0" w:color="auto"/>
                  <w:bottom w:val="single" w:sz="4" w:space="0" w:color="auto"/>
                </w:tcBorders>
                <w:shd w:val="clear" w:color="auto" w:fill="auto"/>
              </w:tcPr>
              <w:p w:rsidR="002C08CD" w:rsidRPr="00A711B9" w:rsidRDefault="002C08CD" w:rsidP="00B07950">
                <w:pPr>
                  <w:autoSpaceDE w:val="0"/>
                  <w:autoSpaceDN w:val="0"/>
                  <w:adjustRightInd w:val="0"/>
                  <w:spacing w:line="240" w:lineRule="exact"/>
                  <w:rPr>
                    <w:sz w:val="18"/>
                    <w:szCs w:val="18"/>
                  </w:rPr>
                </w:pPr>
                <w:r w:rsidRPr="00A711B9">
                  <w:rPr>
                    <w:rFonts w:hint="eastAsia"/>
                    <w:sz w:val="18"/>
                    <w:szCs w:val="18"/>
                  </w:rPr>
                  <w:t>报告期内母公司无对外担保事项，上述担保事项为公司全资子公司中闽有限为其全资子公司提供的担保。</w:t>
                </w:r>
              </w:p>
            </w:tc>
          </w:tr>
        </w:tbl>
        <w:p w:rsidR="0022473E" w:rsidRDefault="002525B0">
          <w:pPr>
            <w:rPr>
              <w:rFonts w:asciiTheme="minorEastAsia" w:eastAsiaTheme="minorEastAsia" w:hAnsiTheme="minorEastAsia"/>
              <w:szCs w:val="21"/>
            </w:rPr>
          </w:pPr>
        </w:p>
      </w:sdtContent>
    </w:sdt>
    <w:p w:rsidR="0022473E" w:rsidRDefault="007A283C">
      <w:pPr>
        <w:pStyle w:val="3"/>
        <w:numPr>
          <w:ilvl w:val="0"/>
          <w:numId w:val="28"/>
        </w:numPr>
        <w:rPr>
          <w:szCs w:val="21"/>
        </w:rPr>
      </w:pPr>
      <w:r>
        <w:rPr>
          <w:rFonts w:hint="eastAsia"/>
          <w:szCs w:val="21"/>
        </w:rPr>
        <w:t>委托他人进行现金资产管理的情况</w:t>
      </w:r>
    </w:p>
    <w:p w:rsidR="0022473E" w:rsidRDefault="007A283C">
      <w:pPr>
        <w:pStyle w:val="4"/>
        <w:numPr>
          <w:ilvl w:val="0"/>
          <w:numId w:val="128"/>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898818438"/>
        <w:lock w:val="sdtLocked"/>
        <w:placeholder>
          <w:docPart w:val="GBC22222222222222222222222222222"/>
        </w:placeholder>
      </w:sdtPr>
      <w:sdtEndPr>
        <w:rPr>
          <w:rFonts w:hint="eastAsia"/>
        </w:rPr>
      </w:sdtEndPr>
      <w:sdtContent>
        <w:p w:rsidR="0022473E" w:rsidRDefault="007A283C">
          <w:pPr>
            <w:pStyle w:val="5"/>
            <w:numPr>
              <w:ilvl w:val="0"/>
              <w:numId w:val="130"/>
            </w:numPr>
          </w:pPr>
          <w:r>
            <w:t>委托理财总体情况</w:t>
          </w:r>
        </w:p>
        <w:sdt>
          <w:sdtPr>
            <w:rPr>
              <w:rFonts w:hint="eastAsia"/>
            </w:rPr>
            <w:alias w:val="是否适用：委托理财总体情况[双击切换]"/>
            <w:tag w:val="_GBC_939edce711f74cc3bede852019388a3e"/>
            <w:id w:val="-531029669"/>
            <w:lock w:val="sdtLocked"/>
            <w:placeholder>
              <w:docPart w:val="GBC22222222222222222222222222222"/>
            </w:placeholder>
          </w:sdtPr>
          <w:sdtContent>
            <w:p w:rsidR="0013727E" w:rsidRDefault="002525B0" w:rsidP="0013727E">
              <w:r>
                <w:fldChar w:fldCharType="begin"/>
              </w:r>
              <w:r w:rsidR="0013727E">
                <w:instrText xml:space="preserve">MACROBUTTON  SnrToggleCheckbox □适用 </w:instrText>
              </w:r>
              <w:r>
                <w:fldChar w:fldCharType="end"/>
              </w:r>
              <w:r>
                <w:fldChar w:fldCharType="begin"/>
              </w:r>
              <w:r w:rsidR="0013727E">
                <w:instrText xml:space="preserve"> MACROBUTTON  SnrToggleCheckbox √不适用 </w:instrText>
              </w:r>
              <w:r>
                <w:fldChar w:fldCharType="end"/>
              </w:r>
            </w:p>
          </w:sdtContent>
        </w:sdt>
      </w:sdtContent>
    </w:sdt>
    <w:p w:rsidR="0022473E" w:rsidRDefault="0022473E" w:rsidP="0013727E"/>
    <w:sdt>
      <w:sdtPr>
        <w:rPr>
          <w:rFonts w:hint="eastAsia"/>
        </w:rPr>
        <w:alias w:val="模块:委托理财总体其他情况"/>
        <w:tag w:val="_SEC_c74546ff2eb54c40a95f3d7a5ec247ac"/>
        <w:id w:val="-2056687000"/>
        <w:lock w:val="sdtLocked"/>
        <w:placeholder>
          <w:docPart w:val="GBC22222222222222222222222222222"/>
        </w:placeholder>
      </w:sdtPr>
      <w:sdtContent>
        <w:p w:rsidR="0022473E" w:rsidRDefault="007A283C">
          <w:pPr>
            <w:rPr>
              <w:b/>
            </w:rPr>
          </w:pPr>
          <w:r>
            <w:rPr>
              <w:rFonts w:hint="eastAsia"/>
              <w:b/>
            </w:rPr>
            <w:t>其他情况</w:t>
          </w:r>
        </w:p>
        <w:sdt>
          <w:sdtPr>
            <w:rPr>
              <w:rFonts w:hint="eastAsia"/>
            </w:rPr>
            <w:alias w:val="是否适用：委托理财总体其他情况[双击切换]"/>
            <w:tag w:val="_GBC_4fb72032e5bd4642bf5eb2d83d5ca874"/>
            <w:id w:val="376058630"/>
            <w:lock w:val="sdtLocked"/>
            <w:placeholder>
              <w:docPart w:val="GBC22222222222222222222222222222"/>
            </w:placeholder>
          </w:sdtPr>
          <w:sdtContent>
            <w:p w:rsidR="0022473E" w:rsidRDefault="002525B0" w:rsidP="0013727E">
              <w:r>
                <w:fldChar w:fldCharType="begin"/>
              </w:r>
              <w:r w:rsidR="0013727E">
                <w:instrText xml:space="preserve">MACROBUTTON  SnrToggleCheckbox □适用 </w:instrText>
              </w:r>
              <w:r>
                <w:fldChar w:fldCharType="end"/>
              </w:r>
              <w:r>
                <w:fldChar w:fldCharType="begin"/>
              </w:r>
              <w:r w:rsidR="0013727E">
                <w:instrText xml:space="preserve"> MACROBUTTON  SnrToggleCheckbox √不适用 </w:instrText>
              </w:r>
              <w:r>
                <w:fldChar w:fldCharType="end"/>
              </w:r>
            </w:p>
          </w:sdtContent>
        </w:sdt>
      </w:sdtContent>
    </w:sdt>
    <w:p w:rsidR="0022473E" w:rsidRDefault="0022473E"/>
    <w:sdt>
      <w:sdtPr>
        <w:rPr>
          <w:rFonts w:ascii="宋体" w:hAnsi="宋体" w:cs="宋体"/>
          <w:b w:val="0"/>
          <w:bCs w:val="0"/>
          <w:kern w:val="0"/>
          <w:szCs w:val="24"/>
        </w:rPr>
        <w:alias w:val="模块:单项委托理财情况"/>
        <w:tag w:val="_SEC_b54bd17bb0da4771a60d17a9a56131e4"/>
        <w:id w:val="878448862"/>
        <w:lock w:val="sdtLocked"/>
        <w:placeholder>
          <w:docPart w:val="GBC22222222222222222222222222222"/>
        </w:placeholder>
      </w:sdtPr>
      <w:sdtEndPr>
        <w:rPr>
          <w:rFonts w:hint="eastAsia"/>
        </w:rPr>
      </w:sdtEndPr>
      <w:sdtContent>
        <w:p w:rsidR="0022473E" w:rsidRDefault="007A283C">
          <w:pPr>
            <w:pStyle w:val="5"/>
            <w:numPr>
              <w:ilvl w:val="0"/>
              <w:numId w:val="130"/>
            </w:numPr>
          </w:pPr>
          <w:r>
            <w:t>单项委托理财情况</w:t>
          </w:r>
        </w:p>
        <w:sdt>
          <w:sdtPr>
            <w:rPr>
              <w:rFonts w:hint="eastAsia"/>
            </w:rPr>
            <w:alias w:val="是否适用：单项委托理财情况[双击切换]"/>
            <w:tag w:val="_GBC_049960b74e79480d8781c2d7d6a997dc"/>
            <w:id w:val="-2102242602"/>
            <w:lock w:val="sdtLocked"/>
            <w:placeholder>
              <w:docPart w:val="GBC22222222222222222222222222222"/>
            </w:placeholder>
          </w:sdtPr>
          <w:sdtContent>
            <w:p w:rsidR="0013727E" w:rsidRDefault="002525B0" w:rsidP="0013727E">
              <w:r>
                <w:fldChar w:fldCharType="begin"/>
              </w:r>
              <w:r w:rsidR="0013727E">
                <w:instrText xml:space="preserve">MACROBUTTON  SnrToggleCheckbox □适用 </w:instrText>
              </w:r>
              <w:r>
                <w:fldChar w:fldCharType="end"/>
              </w:r>
              <w:r>
                <w:fldChar w:fldCharType="begin"/>
              </w:r>
              <w:r w:rsidR="0013727E">
                <w:instrText xml:space="preserve"> MACROBUTTON  SnrToggleCheckbox √不适用 </w:instrText>
              </w:r>
              <w:r>
                <w:fldChar w:fldCharType="end"/>
              </w:r>
            </w:p>
          </w:sdtContent>
        </w:sdt>
      </w:sdtContent>
    </w:sdt>
    <w:p w:rsidR="0022473E" w:rsidRDefault="0022473E" w:rsidP="0013727E"/>
    <w:sdt>
      <w:sdtPr>
        <w:rPr>
          <w:rFonts w:cs="Times New Roman" w:hint="eastAsia"/>
          <w:kern w:val="2"/>
          <w:szCs w:val="21"/>
        </w:rPr>
        <w:alias w:val="模块:单项委托理财其他情况"/>
        <w:tag w:val="_SEC_758c95ca546e4d8d9735adf2c606a653"/>
        <w:id w:val="-1551140160"/>
        <w:lock w:val="sdtLocked"/>
        <w:placeholder>
          <w:docPart w:val="GBC22222222222222222222222222222"/>
        </w:placeholder>
      </w:sdtPr>
      <w:sdtContent>
        <w:p w:rsidR="0022473E" w:rsidRDefault="007A283C">
          <w:pPr>
            <w:rPr>
              <w:b/>
            </w:rPr>
          </w:pPr>
          <w:r>
            <w:rPr>
              <w:rFonts w:hint="eastAsia"/>
              <w:b/>
            </w:rPr>
            <w:t>其他情况</w:t>
          </w:r>
        </w:p>
        <w:sdt>
          <w:sdtPr>
            <w:rPr>
              <w:rFonts w:hint="eastAsia"/>
            </w:rPr>
            <w:alias w:val="是否适用：单项委托理财其他情况[双击切换]"/>
            <w:tag w:val="_GBC_627c77e5ab674442a3b768741f653602"/>
            <w:id w:val="824942527"/>
            <w:lock w:val="sdtLocked"/>
            <w:placeholder>
              <w:docPart w:val="GBC22222222222222222222222222222"/>
            </w:placeholder>
          </w:sdtPr>
          <w:sdtContent>
            <w:p w:rsidR="0022473E" w:rsidRDefault="002525B0" w:rsidP="0013727E">
              <w:r>
                <w:fldChar w:fldCharType="begin"/>
              </w:r>
              <w:r w:rsidR="0013727E">
                <w:instrText xml:space="preserve">MACROBUTTON  SnrToggleCheckbox □适用 </w:instrText>
              </w:r>
              <w:r>
                <w:fldChar w:fldCharType="end"/>
              </w:r>
              <w:r>
                <w:fldChar w:fldCharType="begin"/>
              </w:r>
              <w:r w:rsidR="0013727E">
                <w:instrText xml:space="preserve"> MACROBUTTON  SnrToggleCheckbox √不适用 </w:instrText>
              </w:r>
              <w:r>
                <w:fldChar w:fldCharType="end"/>
              </w:r>
            </w:p>
          </w:sdtContent>
        </w:sdt>
      </w:sdtContent>
    </w:sdt>
    <w:p w:rsidR="0022473E" w:rsidRDefault="0022473E"/>
    <w:sdt>
      <w:sdtPr>
        <w:rPr>
          <w:rFonts w:ascii="宋体" w:hAnsi="宋体" w:cs="宋体"/>
          <w:b w:val="0"/>
          <w:bCs w:val="0"/>
          <w:kern w:val="0"/>
          <w:szCs w:val="24"/>
        </w:rPr>
        <w:alias w:val="模块:委托理财减值准备"/>
        <w:tag w:val="_SEC_7452a82862434316834423d06c71379a"/>
        <w:id w:val="-305003534"/>
        <w:lock w:val="sdtLocked"/>
        <w:placeholder>
          <w:docPart w:val="GBC22222222222222222222222222222"/>
        </w:placeholder>
      </w:sdtPr>
      <w:sdtEndPr>
        <w:rPr>
          <w:rFonts w:hint="eastAsia"/>
        </w:rPr>
      </w:sdtEndPr>
      <w:sdtContent>
        <w:p w:rsidR="0022473E" w:rsidRDefault="007A283C">
          <w:pPr>
            <w:pStyle w:val="5"/>
            <w:numPr>
              <w:ilvl w:val="0"/>
              <w:numId w:val="130"/>
            </w:numPr>
          </w:pPr>
          <w:r>
            <w:t>委托理财减值准备</w:t>
          </w:r>
        </w:p>
        <w:sdt>
          <w:sdtPr>
            <w:rPr>
              <w:rFonts w:hint="eastAsia"/>
            </w:rPr>
            <w:alias w:val="是否适用：委托理财减值准备[双击切换]"/>
            <w:tag w:val="_GBC_8db4f6600a6746739610ffaaa34abeac"/>
            <w:id w:val="1913959601"/>
            <w:lock w:val="sdtLocked"/>
            <w:placeholder>
              <w:docPart w:val="GBC22222222222222222222222222222"/>
            </w:placeholder>
          </w:sdtPr>
          <w:sdtContent>
            <w:p w:rsidR="0022473E" w:rsidRDefault="002525B0" w:rsidP="0013727E">
              <w:r>
                <w:fldChar w:fldCharType="begin"/>
              </w:r>
              <w:r w:rsidR="0013727E">
                <w:instrText xml:space="preserve">MACROBUTTON  SnrToggleCheckbox □适用 </w:instrText>
              </w:r>
              <w:r>
                <w:fldChar w:fldCharType="end"/>
              </w:r>
              <w:r>
                <w:fldChar w:fldCharType="begin"/>
              </w:r>
              <w:r w:rsidR="0013727E">
                <w:instrText xml:space="preserve"> MACROBUTTON  SnrToggleCheckbox √不适用 </w:instrText>
              </w:r>
              <w:r>
                <w:fldChar w:fldCharType="end"/>
              </w:r>
            </w:p>
          </w:sdtContent>
        </w:sdt>
      </w:sdtContent>
    </w:sdt>
    <w:p w:rsidR="0022473E" w:rsidRDefault="0022473E"/>
    <w:p w:rsidR="0022473E" w:rsidRDefault="007A283C">
      <w:pPr>
        <w:pStyle w:val="4"/>
        <w:numPr>
          <w:ilvl w:val="0"/>
          <w:numId w:val="128"/>
        </w:numPr>
      </w:pPr>
      <w:r>
        <w:t>委托贷款情况</w:t>
      </w:r>
    </w:p>
    <w:sdt>
      <w:sdtPr>
        <w:rPr>
          <w:rFonts w:ascii="宋体" w:hAnsi="宋体" w:cs="宋体"/>
          <w:b w:val="0"/>
          <w:bCs w:val="0"/>
          <w:kern w:val="0"/>
          <w:szCs w:val="24"/>
        </w:rPr>
        <w:alias w:val="模块:委托贷款总体情况"/>
        <w:tag w:val="_SEC_9a8143f870bc4e57b202f414052a0b80"/>
        <w:id w:val="-311564644"/>
        <w:lock w:val="sdtLocked"/>
        <w:placeholder>
          <w:docPart w:val="GBC22222222222222222222222222222"/>
        </w:placeholder>
      </w:sdtPr>
      <w:sdtEndPr>
        <w:rPr>
          <w:rFonts w:hint="eastAsia"/>
        </w:rPr>
      </w:sdtEndPr>
      <w:sdtContent>
        <w:p w:rsidR="0022473E" w:rsidRDefault="007A283C">
          <w:pPr>
            <w:pStyle w:val="5"/>
            <w:numPr>
              <w:ilvl w:val="0"/>
              <w:numId w:val="131"/>
            </w:numPr>
          </w:pPr>
          <w:r>
            <w:t>委托贷款总体情况</w:t>
          </w:r>
        </w:p>
        <w:sdt>
          <w:sdtPr>
            <w:rPr>
              <w:rFonts w:hint="eastAsia"/>
            </w:rPr>
            <w:alias w:val="是否适用：委托贷款总体情况[双击切换]"/>
            <w:tag w:val="_GBC_6f663504a9e74d5c978e23554b4b84e4"/>
            <w:id w:val="-224606710"/>
            <w:lock w:val="sdtContentLocked"/>
            <w:placeholder>
              <w:docPart w:val="GBC22222222222222222222222222222"/>
            </w:placeholder>
          </w:sdtPr>
          <w:sdtContent>
            <w:p w:rsidR="00BA62FF" w:rsidRDefault="002525B0" w:rsidP="00BA62FF">
              <w:r>
                <w:fldChar w:fldCharType="begin"/>
              </w:r>
              <w:r w:rsidR="00BA62FF">
                <w:instrText xml:space="preserve">MACROBUTTON  SnrToggleCheckbox □适用 </w:instrText>
              </w:r>
              <w:r>
                <w:fldChar w:fldCharType="end"/>
              </w:r>
              <w:r>
                <w:fldChar w:fldCharType="begin"/>
              </w:r>
              <w:r w:rsidR="00BA62FF">
                <w:instrText xml:space="preserve"> MACROBUTTON  SnrToggleCheckbox √不适用 </w:instrText>
              </w:r>
              <w:r>
                <w:fldChar w:fldCharType="end"/>
              </w:r>
            </w:p>
          </w:sdtContent>
        </w:sdt>
      </w:sdtContent>
    </w:sdt>
    <w:p w:rsidR="0022473E" w:rsidRDefault="0022473E" w:rsidP="00BA62FF"/>
    <w:sdt>
      <w:sdtPr>
        <w:rPr>
          <w:rFonts w:hint="eastAsia"/>
        </w:rPr>
        <w:alias w:val="模块:委托贷款总体其他情况"/>
        <w:tag w:val="_SEC_34e1ed3df0e1441ebcf87d7eb2c64ec3"/>
        <w:id w:val="-365763482"/>
        <w:lock w:val="sdtLocked"/>
        <w:placeholder>
          <w:docPart w:val="GBC22222222222222222222222222222"/>
        </w:placeholder>
      </w:sdtPr>
      <w:sdtContent>
        <w:p w:rsidR="0022473E" w:rsidRDefault="007A283C">
          <w:pPr>
            <w:rPr>
              <w:b/>
            </w:rPr>
          </w:pPr>
          <w:r>
            <w:rPr>
              <w:rFonts w:hint="eastAsia"/>
              <w:b/>
            </w:rPr>
            <w:t>其他情况</w:t>
          </w:r>
        </w:p>
        <w:sdt>
          <w:sdtPr>
            <w:rPr>
              <w:rFonts w:hint="eastAsia"/>
            </w:rPr>
            <w:alias w:val="是否适用：委托贷款总体其他情况[双击切换]"/>
            <w:tag w:val="_GBC_a071e3ce40374c6bb1b2f2dc2158413e"/>
            <w:id w:val="474572591"/>
            <w:lock w:val="sdtContentLocked"/>
            <w:placeholder>
              <w:docPart w:val="GBC22222222222222222222222222222"/>
            </w:placeholder>
          </w:sdtPr>
          <w:sdtContent>
            <w:p w:rsidR="0022473E" w:rsidRDefault="002525B0" w:rsidP="00BA62FF">
              <w:r>
                <w:fldChar w:fldCharType="begin"/>
              </w:r>
              <w:r w:rsidR="00BA62FF">
                <w:instrText xml:space="preserve">MACROBUTTON  SnrToggleCheckbox □适用 </w:instrText>
              </w:r>
              <w:r>
                <w:fldChar w:fldCharType="end"/>
              </w:r>
              <w:r>
                <w:fldChar w:fldCharType="begin"/>
              </w:r>
              <w:r w:rsidR="00BA62FF">
                <w:instrText xml:space="preserve"> MACROBUTTON  SnrToggleCheckbox √不适用 </w:instrText>
              </w:r>
              <w:r>
                <w:fldChar w:fldCharType="end"/>
              </w:r>
            </w:p>
          </w:sdtContent>
        </w:sdt>
      </w:sdtContent>
    </w:sdt>
    <w:p w:rsidR="0022473E" w:rsidRDefault="0022473E"/>
    <w:sdt>
      <w:sdtPr>
        <w:rPr>
          <w:rFonts w:ascii="宋体" w:hAnsi="宋体" w:cs="宋体"/>
          <w:b w:val="0"/>
          <w:bCs w:val="0"/>
          <w:kern w:val="0"/>
          <w:szCs w:val="24"/>
        </w:rPr>
        <w:alias w:val="模块:单项委托贷款情况"/>
        <w:tag w:val="_SEC_b6646f10bd22442798f985fd4ebdd061"/>
        <w:id w:val="-245578558"/>
        <w:lock w:val="sdtLocked"/>
        <w:placeholder>
          <w:docPart w:val="GBC22222222222222222222222222222"/>
        </w:placeholder>
      </w:sdtPr>
      <w:sdtEndPr>
        <w:rPr>
          <w:rFonts w:hint="eastAsia"/>
        </w:rPr>
      </w:sdtEndPr>
      <w:sdtContent>
        <w:p w:rsidR="0022473E" w:rsidRDefault="007A283C">
          <w:pPr>
            <w:pStyle w:val="5"/>
            <w:numPr>
              <w:ilvl w:val="0"/>
              <w:numId w:val="131"/>
            </w:numPr>
          </w:pPr>
          <w:r>
            <w:t>单项委托贷款情况</w:t>
          </w:r>
        </w:p>
        <w:sdt>
          <w:sdtPr>
            <w:rPr>
              <w:rFonts w:hint="eastAsia"/>
            </w:rPr>
            <w:alias w:val="是否适用：单项委托贷款情况[双击切换]"/>
            <w:tag w:val="_GBC_30b7c4837f704dff80c05190f23d6f3e"/>
            <w:id w:val="-1967197506"/>
            <w:lock w:val="sdtContentLocked"/>
            <w:placeholder>
              <w:docPart w:val="GBC22222222222222222222222222222"/>
            </w:placeholder>
          </w:sdtPr>
          <w:sdtContent>
            <w:p w:rsidR="00BA62FF" w:rsidRDefault="002525B0" w:rsidP="00BA62FF">
              <w:r>
                <w:fldChar w:fldCharType="begin"/>
              </w:r>
              <w:r w:rsidR="00BA62FF">
                <w:instrText xml:space="preserve">MACROBUTTON  SnrToggleCheckbox □适用 </w:instrText>
              </w:r>
              <w:r>
                <w:fldChar w:fldCharType="end"/>
              </w:r>
              <w:r>
                <w:fldChar w:fldCharType="begin"/>
              </w:r>
              <w:r w:rsidR="00BA62FF">
                <w:instrText xml:space="preserve"> MACROBUTTON  SnrToggleCheckbox √不适用 </w:instrText>
              </w:r>
              <w:r>
                <w:fldChar w:fldCharType="end"/>
              </w:r>
            </w:p>
          </w:sdtContent>
        </w:sdt>
      </w:sdtContent>
    </w:sdt>
    <w:p w:rsidR="0022473E" w:rsidRDefault="0022473E" w:rsidP="00BA62FF"/>
    <w:sdt>
      <w:sdtPr>
        <w:rPr>
          <w:rFonts w:cs="Times New Roman" w:hint="eastAsia"/>
          <w:kern w:val="2"/>
          <w:szCs w:val="21"/>
        </w:rPr>
        <w:alias w:val="模块:单项委托贷款其他情况 "/>
        <w:tag w:val="_SEC_5b2e19ddb1654e038c545d348ccbd530"/>
        <w:id w:val="-1213646267"/>
        <w:lock w:val="sdtLocked"/>
        <w:placeholder>
          <w:docPart w:val="GBC22222222222222222222222222222"/>
        </w:placeholder>
      </w:sdtPr>
      <w:sdtContent>
        <w:p w:rsidR="0022473E" w:rsidRDefault="007A283C">
          <w:pPr>
            <w:rPr>
              <w:b/>
            </w:rPr>
          </w:pPr>
          <w:r>
            <w:rPr>
              <w:rFonts w:hint="eastAsia"/>
              <w:b/>
            </w:rPr>
            <w:t>其他情况</w:t>
          </w:r>
        </w:p>
        <w:sdt>
          <w:sdtPr>
            <w:rPr>
              <w:rFonts w:hint="eastAsia"/>
            </w:rPr>
            <w:alias w:val="是否适用：单项委托贷款其他情况[双击切换]"/>
            <w:tag w:val="_GBC_7fbd63dcaf8a4899bcd830951796a261"/>
            <w:id w:val="-1922555334"/>
            <w:lock w:val="sdtContentLocked"/>
            <w:placeholder>
              <w:docPart w:val="GBC22222222222222222222222222222"/>
            </w:placeholder>
          </w:sdtPr>
          <w:sdtContent>
            <w:p w:rsidR="0022473E" w:rsidRDefault="002525B0" w:rsidP="00BA62FF">
              <w:r>
                <w:fldChar w:fldCharType="begin"/>
              </w:r>
              <w:r w:rsidR="00BA62FF">
                <w:instrText xml:space="preserve">MACROBUTTON  SnrToggleCheckbox □适用 </w:instrText>
              </w:r>
              <w:r>
                <w:fldChar w:fldCharType="end"/>
              </w:r>
              <w:r>
                <w:fldChar w:fldCharType="begin"/>
              </w:r>
              <w:r w:rsidR="00BA62FF">
                <w:instrText xml:space="preserve"> MACROBUTTON  SnrToggleCheckbox √不适用 </w:instrText>
              </w:r>
              <w:r>
                <w:fldChar w:fldCharType="end"/>
              </w:r>
            </w:p>
          </w:sdtContent>
        </w:sdt>
      </w:sdtContent>
    </w:sdt>
    <w:p w:rsidR="0022473E" w:rsidRDefault="0022473E"/>
    <w:sdt>
      <w:sdtPr>
        <w:rPr>
          <w:rFonts w:ascii="宋体" w:hAnsi="宋体" w:cs="宋体"/>
          <w:b w:val="0"/>
          <w:bCs w:val="0"/>
          <w:kern w:val="0"/>
          <w:szCs w:val="24"/>
        </w:rPr>
        <w:alias w:val="模块:委托贷款减值准"/>
        <w:tag w:val="_SEC_0b6195f8785f4def8fa24b4658c28dab"/>
        <w:id w:val="1279532204"/>
        <w:lock w:val="sdtLocked"/>
        <w:placeholder>
          <w:docPart w:val="GBC22222222222222222222222222222"/>
        </w:placeholder>
      </w:sdtPr>
      <w:sdtContent>
        <w:p w:rsidR="0022473E" w:rsidRDefault="007A283C">
          <w:pPr>
            <w:pStyle w:val="5"/>
            <w:numPr>
              <w:ilvl w:val="0"/>
              <w:numId w:val="131"/>
            </w:numPr>
          </w:pPr>
          <w:r>
            <w:t>委托贷款减值</w:t>
          </w:r>
          <w:r>
            <w:rPr>
              <w:rFonts w:hint="eastAsia"/>
            </w:rPr>
            <w:t>准备</w:t>
          </w:r>
        </w:p>
        <w:sdt>
          <w:sdtPr>
            <w:rPr>
              <w:rFonts w:hint="eastAsia"/>
            </w:rPr>
            <w:alias w:val="是否适用：委托贷款减值准备[双击切换]"/>
            <w:tag w:val="_GBC_72dc10eff44f4851bd80447a1199a033"/>
            <w:id w:val="951136264"/>
            <w:lock w:val="sdtContentLocked"/>
            <w:placeholder>
              <w:docPart w:val="GBC22222222222222222222222222222"/>
            </w:placeholder>
          </w:sdtPr>
          <w:sdtContent>
            <w:p w:rsidR="0022473E" w:rsidRDefault="002525B0" w:rsidP="00BA62FF">
              <w:r>
                <w:fldChar w:fldCharType="begin"/>
              </w:r>
              <w:r w:rsidR="00BA62FF">
                <w:instrText xml:space="preserve">MACROBUTTON  SnrToggleCheckbox □适用 </w:instrText>
              </w:r>
              <w:r>
                <w:fldChar w:fldCharType="end"/>
              </w:r>
              <w:r>
                <w:fldChar w:fldCharType="begin"/>
              </w:r>
              <w:r w:rsidR="00BA62FF">
                <w:instrText xml:space="preserve"> MACROBUTTON  SnrToggleCheckbox √不适用 </w:instrText>
              </w:r>
              <w:r>
                <w:fldChar w:fldCharType="end"/>
              </w:r>
            </w:p>
          </w:sdtContent>
        </w:sdt>
        <w:p w:rsidR="0022473E" w:rsidRDefault="002525B0"/>
      </w:sdtContent>
    </w:sdt>
    <w:sdt>
      <w:sdtPr>
        <w:rPr>
          <w:rFonts w:ascii="宋体" w:eastAsia="宋体" w:hAnsi="宋体" w:cs="宋体"/>
          <w:b w:val="0"/>
          <w:bCs w:val="0"/>
          <w:kern w:val="0"/>
          <w:szCs w:val="24"/>
        </w:rPr>
        <w:alias w:val="模块:其他情况"/>
        <w:tag w:val="_SEC_3420a5610d744b6da7aed50323c980c9"/>
        <w:id w:val="-231468974"/>
        <w:lock w:val="sdtLocked"/>
        <w:placeholder>
          <w:docPart w:val="GBC22222222222222222222222222222"/>
        </w:placeholder>
      </w:sdtPr>
      <w:sdtEndPr>
        <w:rPr>
          <w:rFonts w:hint="eastAsia"/>
        </w:rPr>
      </w:sdtEndPr>
      <w:sdtContent>
        <w:p w:rsidR="0022473E" w:rsidRDefault="007A283C">
          <w:pPr>
            <w:pStyle w:val="4"/>
            <w:numPr>
              <w:ilvl w:val="0"/>
              <w:numId w:val="128"/>
            </w:numPr>
          </w:pPr>
          <w:r>
            <w:t>其他</w:t>
          </w:r>
          <w:r>
            <w:rPr>
              <w:rFonts w:hint="eastAsia"/>
            </w:rPr>
            <w:t>情况</w:t>
          </w:r>
        </w:p>
        <w:sdt>
          <w:sdtPr>
            <w:rPr>
              <w:rFonts w:hint="eastAsia"/>
            </w:rPr>
            <w:alias w:val="是否适用：委托他人进行现金资产管理的其他情况[双击切换]"/>
            <w:tag w:val="_GBC_c408f1ecbaff4ed08e4dcfbbac8e0ccd"/>
            <w:id w:val="164301994"/>
            <w:lock w:val="sdtContentLocked"/>
            <w:placeholder>
              <w:docPart w:val="GBC22222222222222222222222222222"/>
            </w:placeholder>
          </w:sdtPr>
          <w:sdtContent>
            <w:p w:rsidR="0022473E" w:rsidRDefault="002525B0" w:rsidP="00BA62FF">
              <w:r>
                <w:fldChar w:fldCharType="begin"/>
              </w:r>
              <w:r w:rsidR="00BA62FF">
                <w:instrText xml:space="preserve">MACROBUTTON  SnrToggleCheckbox □适用 </w:instrText>
              </w:r>
              <w:r>
                <w:fldChar w:fldCharType="end"/>
              </w:r>
              <w:r>
                <w:fldChar w:fldCharType="begin"/>
              </w:r>
              <w:r w:rsidR="00BA62FF">
                <w:instrText xml:space="preserve"> MACROBUTTON  SnrToggleCheckbox √不适用 </w:instrText>
              </w:r>
              <w:r>
                <w:fldChar w:fldCharType="end"/>
              </w:r>
            </w:p>
          </w:sdtContent>
        </w:sdt>
      </w:sdtContent>
    </w:sdt>
    <w:p w:rsidR="0022473E" w:rsidRDefault="0022473E"/>
    <w:sdt>
      <w:sdtPr>
        <w:rPr>
          <w:rFonts w:ascii="宋体" w:hAnsi="宋体" w:cs="宋体"/>
          <w:b w:val="0"/>
          <w:bCs w:val="0"/>
          <w:kern w:val="0"/>
          <w:szCs w:val="21"/>
        </w:rPr>
        <w:alias w:val="模块:其他重大合同或交易"/>
        <w:tag w:val="_SEC_9d125c8ad0cb430d9249029482fa1530"/>
        <w:id w:val="1272337"/>
        <w:lock w:val="sdtLocked"/>
        <w:placeholder>
          <w:docPart w:val="GBC22222222222222222222222222222"/>
        </w:placeholder>
      </w:sdtPr>
      <w:sdtEndPr>
        <w:rPr>
          <w:rFonts w:hint="eastAsia"/>
        </w:rPr>
      </w:sdtEndPr>
      <w:sdtContent>
        <w:p w:rsidR="0022473E" w:rsidRDefault="007A283C">
          <w:pPr>
            <w:pStyle w:val="3"/>
            <w:numPr>
              <w:ilvl w:val="0"/>
              <w:numId w:val="28"/>
            </w:numPr>
            <w:rPr>
              <w:szCs w:val="21"/>
            </w:rPr>
          </w:pPr>
          <w:r>
            <w:rPr>
              <w:szCs w:val="21"/>
            </w:rPr>
            <w:t>其</w:t>
          </w:r>
          <w:r w:rsidRPr="0013727E">
            <w:rPr>
              <w:szCs w:val="21"/>
            </w:rPr>
            <w:t>他重</w:t>
          </w:r>
          <w:r>
            <w:rPr>
              <w:szCs w:val="21"/>
            </w:rPr>
            <w:t>大合同</w:t>
          </w:r>
        </w:p>
        <w:sdt>
          <w:sdtPr>
            <w:rPr>
              <w:rFonts w:hint="eastAsia"/>
              <w:szCs w:val="21"/>
            </w:rPr>
            <w:alias w:val="是否适用：其他重大合同[双击切换]"/>
            <w:tag w:val="_GBC_541dd80939ae4bafb641675f942c4c14"/>
            <w:id w:val="194513218"/>
            <w:lock w:val="sdtLocked"/>
            <w:placeholder>
              <w:docPart w:val="GBC22222222222222222222222222222"/>
            </w:placeholder>
          </w:sdtPr>
          <w:sdtContent>
            <w:p w:rsidR="0013727E" w:rsidRDefault="002525B0" w:rsidP="0013727E">
              <w:r>
                <w:rPr>
                  <w:szCs w:val="21"/>
                </w:rPr>
                <w:fldChar w:fldCharType="begin"/>
              </w:r>
              <w:r w:rsidR="0013727E">
                <w:rPr>
                  <w:szCs w:val="21"/>
                </w:rPr>
                <w:instrText xml:space="preserve">MACROBUTTON  SnrToggleCheckbox □适用 </w:instrText>
              </w:r>
              <w:r>
                <w:rPr>
                  <w:szCs w:val="21"/>
                </w:rPr>
                <w:fldChar w:fldCharType="end"/>
              </w:r>
              <w:r>
                <w:rPr>
                  <w:szCs w:val="21"/>
                </w:rPr>
                <w:fldChar w:fldCharType="begin"/>
              </w:r>
              <w:r w:rsidR="0013727E">
                <w:rPr>
                  <w:szCs w:val="21"/>
                </w:rPr>
                <w:instrText xml:space="preserve"> MACROBUTTON  SnrToggleCheckbox √不适用 </w:instrText>
              </w:r>
              <w:r>
                <w:rPr>
                  <w:szCs w:val="21"/>
                </w:rPr>
                <w:fldChar w:fldCharType="end"/>
              </w:r>
            </w:p>
          </w:sdtContent>
        </w:sdt>
        <w:p w:rsidR="00E829E8" w:rsidRDefault="002525B0" w:rsidP="00E829E8">
          <w:pPr>
            <w:ind w:firstLineChars="200" w:firstLine="420"/>
            <w:rPr>
              <w:szCs w:val="21"/>
            </w:rPr>
          </w:pPr>
        </w:p>
      </w:sdtContent>
    </w:sdt>
    <w:sdt>
      <w:sdtPr>
        <w:rPr>
          <w:rFonts w:ascii="宋体" w:hAnsi="宋体" w:cs="宋体" w:hint="eastAsia"/>
          <w:b w:val="0"/>
          <w:bCs w:val="0"/>
          <w:kern w:val="0"/>
          <w:szCs w:val="24"/>
        </w:rPr>
        <w:alias w:val="模块:"/>
        <w:tag w:val="_SEC_5c3258d364b244e3bd64f661e4156e0c"/>
        <w:id w:val="4640462"/>
        <w:lock w:val="sdtLocked"/>
        <w:placeholder>
          <w:docPart w:val="GBC22222222222222222222222222222"/>
        </w:placeholder>
      </w:sdtPr>
      <w:sdtContent>
        <w:p w:rsidR="0022473E" w:rsidRDefault="007A283C">
          <w:pPr>
            <w:pStyle w:val="2"/>
            <w:numPr>
              <w:ilvl w:val="0"/>
              <w:numId w:val="10"/>
            </w:numPr>
          </w:pPr>
          <w:r>
            <w:rPr>
              <w:rFonts w:hint="eastAsia"/>
            </w:rPr>
            <w:t>其</w:t>
          </w:r>
          <w:r>
            <w:t>他</w:t>
          </w:r>
          <w:r w:rsidRPr="00BB64D5">
            <w:t>重大事项的</w:t>
          </w:r>
          <w:r>
            <w:t>说明</w:t>
          </w:r>
        </w:p>
        <w:sdt>
          <w:sdtPr>
            <w:rPr>
              <w:szCs w:val="21"/>
            </w:rPr>
            <w:alias w:val="是否适用：其他重大事项的说明[双击切换]"/>
            <w:tag w:val="_GBC_a560f17fa4c7429db7d87dca59f4df08"/>
            <w:id w:val="242991806"/>
            <w:lock w:val="sdtLocked"/>
            <w:placeholder>
              <w:docPart w:val="GBC22222222222222222222222222222"/>
            </w:placeholder>
          </w:sdtPr>
          <w:sdtContent>
            <w:p w:rsidR="004C1014" w:rsidRDefault="002525B0" w:rsidP="0013727E">
              <w:pPr>
                <w:rPr>
                  <w:szCs w:val="21"/>
                </w:rPr>
              </w:pPr>
              <w:r>
                <w:rPr>
                  <w:szCs w:val="21"/>
                </w:rPr>
                <w:fldChar w:fldCharType="begin"/>
              </w:r>
              <w:r w:rsidR="004C1014">
                <w:rPr>
                  <w:szCs w:val="21"/>
                </w:rPr>
                <w:instrText xml:space="preserve">MACROBUTTON  SnrToggleCheckbox √适用 </w:instrText>
              </w:r>
              <w:r>
                <w:rPr>
                  <w:szCs w:val="21"/>
                </w:rPr>
                <w:fldChar w:fldCharType="end"/>
              </w:r>
              <w:r>
                <w:rPr>
                  <w:szCs w:val="21"/>
                </w:rPr>
                <w:fldChar w:fldCharType="begin"/>
              </w:r>
              <w:r w:rsidR="004C1014">
                <w:rPr>
                  <w:szCs w:val="21"/>
                </w:rPr>
                <w:instrText xml:space="preserve"> MACROBUTTON  SnrToggleCheckbox □不适用 </w:instrText>
              </w:r>
              <w:r>
                <w:rPr>
                  <w:szCs w:val="21"/>
                </w:rPr>
                <w:fldChar w:fldCharType="end"/>
              </w:r>
            </w:p>
          </w:sdtContent>
        </w:sdt>
        <w:sdt>
          <w:sdtPr>
            <w:rPr>
              <w:szCs w:val="21"/>
            </w:rPr>
            <w:alias w:val="其它重大事项说明"/>
            <w:tag w:val="_GBC_d3135053067b425697673c629341fac1"/>
            <w:id w:val="1024520411"/>
            <w:lock w:val="sdtLocked"/>
          </w:sdtPr>
          <w:sdtEndPr>
            <w:rPr>
              <w:szCs w:val="24"/>
            </w:rPr>
          </w:sdtEndPr>
          <w:sdtContent>
            <w:p w:rsidR="00DF38A0" w:rsidRPr="00F466F6" w:rsidRDefault="00DF38A0" w:rsidP="00DF38A0">
              <w:pPr>
                <w:ind w:firstLineChars="200" w:firstLine="420"/>
                <w:rPr>
                  <w:rFonts w:asciiTheme="minorEastAsia" w:eastAsiaTheme="minorEastAsia" w:hAnsiTheme="minorEastAsia"/>
                  <w:szCs w:val="21"/>
                </w:rPr>
              </w:pPr>
              <w:r w:rsidRPr="00F466F6">
                <w:rPr>
                  <w:rFonts w:asciiTheme="minorEastAsia" w:eastAsiaTheme="minorEastAsia" w:hAnsiTheme="minorEastAsia" w:hint="eastAsia"/>
                  <w:szCs w:val="21"/>
                </w:rPr>
                <w:t>经</w:t>
              </w:r>
              <w:r w:rsidR="00BB64D5" w:rsidRPr="00451259">
                <w:rPr>
                  <w:rFonts w:cs="Times New Roman"/>
                  <w:szCs w:val="21"/>
                </w:rPr>
                <w:t>中国证监会</w:t>
              </w:r>
              <w:r w:rsidRPr="00F466F6">
                <w:rPr>
                  <w:rFonts w:asciiTheme="minorEastAsia" w:eastAsiaTheme="minorEastAsia" w:hAnsiTheme="minorEastAsia" w:hint="eastAsia"/>
                  <w:spacing w:val="-4"/>
                  <w:szCs w:val="21"/>
                </w:rPr>
                <w:t>《关于核准中闽能源股份有限公司向福建省投资开发集团有限责任公司发行股份和可转换公司债券购买资产并募集配套资金的批复》（证监许可</w:t>
              </w:r>
              <w:r w:rsidRPr="00F466F6">
                <w:rPr>
                  <w:rFonts w:asciiTheme="minorEastAsia" w:eastAsiaTheme="minorEastAsia" w:hAnsiTheme="minorEastAsia"/>
                  <w:spacing w:val="-4"/>
                  <w:szCs w:val="21"/>
                </w:rPr>
                <w:t>[2019]2</w:t>
              </w:r>
              <w:r w:rsidRPr="00F466F6">
                <w:rPr>
                  <w:rFonts w:asciiTheme="minorEastAsia" w:eastAsiaTheme="minorEastAsia" w:hAnsiTheme="minorEastAsia" w:hint="eastAsia"/>
                  <w:spacing w:val="-4"/>
                  <w:szCs w:val="21"/>
                </w:rPr>
                <w:t>663号）文件核准，公司非公开发行可转换公司债券募集配套资金不</w:t>
              </w:r>
              <w:r w:rsidRPr="00F466F6">
                <w:rPr>
                  <w:rFonts w:asciiTheme="minorEastAsia" w:eastAsiaTheme="minorEastAsia" w:hAnsiTheme="minorEastAsia"/>
                  <w:spacing w:val="-4"/>
                  <w:szCs w:val="21"/>
                </w:rPr>
                <w:t>超过56,000万元。</w:t>
              </w:r>
              <w:r w:rsidRPr="00F466F6">
                <w:rPr>
                  <w:rFonts w:asciiTheme="minorEastAsia" w:eastAsiaTheme="minorEastAsia" w:hAnsiTheme="minorEastAsia" w:hint="eastAsia"/>
                  <w:spacing w:val="-4"/>
                  <w:szCs w:val="21"/>
                </w:rPr>
                <w:t>截至</w:t>
              </w:r>
              <w:r w:rsidRPr="00F466F6">
                <w:rPr>
                  <w:rFonts w:asciiTheme="minorEastAsia" w:eastAsiaTheme="minorEastAsia" w:hAnsiTheme="minorEastAsia"/>
                  <w:spacing w:val="-4"/>
                  <w:szCs w:val="21"/>
                </w:rPr>
                <w:t>20</w:t>
              </w:r>
              <w:r w:rsidRPr="00F466F6">
                <w:rPr>
                  <w:rFonts w:asciiTheme="minorEastAsia" w:eastAsiaTheme="minorEastAsia" w:hAnsiTheme="minorEastAsia" w:hint="eastAsia"/>
                  <w:spacing w:val="-4"/>
                  <w:szCs w:val="21"/>
                </w:rPr>
                <w:t>20年7月3日，公司</w:t>
              </w:r>
              <w:bookmarkStart w:id="52" w:name="_Hlk34730708"/>
              <w:r w:rsidRPr="00F466F6">
                <w:rPr>
                  <w:rFonts w:asciiTheme="minorEastAsia" w:eastAsiaTheme="minorEastAsia" w:hAnsiTheme="minorEastAsia" w:hint="eastAsia"/>
                  <w:spacing w:val="-4"/>
                  <w:szCs w:val="21"/>
                </w:rPr>
                <w:t>本次发行可转换公司债券共募集资金</w:t>
              </w:r>
              <w:bookmarkEnd w:id="52"/>
              <w:r w:rsidRPr="00F466F6">
                <w:rPr>
                  <w:rFonts w:asciiTheme="minorEastAsia" w:eastAsiaTheme="minorEastAsia" w:hAnsiTheme="minorEastAsia" w:hint="eastAsia"/>
                  <w:spacing w:val="-4"/>
                  <w:szCs w:val="21"/>
                </w:rPr>
                <w:t>人民币</w:t>
              </w:r>
              <w:r w:rsidRPr="00F466F6">
                <w:rPr>
                  <w:rFonts w:asciiTheme="minorEastAsia" w:eastAsiaTheme="minorEastAsia" w:hAnsiTheme="minorEastAsia"/>
                  <w:spacing w:val="-4"/>
                  <w:szCs w:val="21"/>
                </w:rPr>
                <w:t>56,</w:t>
              </w:r>
              <w:r w:rsidRPr="00F466F6">
                <w:rPr>
                  <w:rFonts w:asciiTheme="minorEastAsia" w:eastAsiaTheme="minorEastAsia" w:hAnsiTheme="minorEastAsia" w:hint="eastAsia"/>
                  <w:spacing w:val="-4"/>
                  <w:szCs w:val="21"/>
                </w:rPr>
                <w:t>000.00万</w:t>
              </w:r>
              <w:r w:rsidRPr="00F466F6">
                <w:rPr>
                  <w:rFonts w:asciiTheme="minorEastAsia" w:eastAsiaTheme="minorEastAsia" w:hAnsiTheme="minorEastAsia"/>
                  <w:spacing w:val="-4"/>
                  <w:szCs w:val="21"/>
                </w:rPr>
                <w:t>元</w:t>
              </w:r>
              <w:r w:rsidRPr="00F466F6">
                <w:rPr>
                  <w:rFonts w:asciiTheme="minorEastAsia" w:eastAsiaTheme="minorEastAsia" w:hAnsiTheme="minorEastAsia" w:hint="eastAsia"/>
                  <w:spacing w:val="-4"/>
                  <w:szCs w:val="21"/>
                </w:rPr>
                <w:t>，扣除承销费用人民币450.00万元后实收募集资金为人民币</w:t>
              </w:r>
              <w:r w:rsidRPr="00F466F6">
                <w:rPr>
                  <w:rFonts w:asciiTheme="minorEastAsia" w:eastAsiaTheme="minorEastAsia" w:hAnsiTheme="minorEastAsia"/>
                  <w:spacing w:val="-4"/>
                  <w:szCs w:val="21"/>
                </w:rPr>
                <w:t>5</w:t>
              </w:r>
              <w:r w:rsidRPr="00F466F6">
                <w:rPr>
                  <w:rFonts w:asciiTheme="minorEastAsia" w:eastAsiaTheme="minorEastAsia" w:hAnsiTheme="minorEastAsia" w:hint="eastAsia"/>
                  <w:spacing w:val="-4"/>
                  <w:szCs w:val="21"/>
                </w:rPr>
                <w:t>5,5</w:t>
              </w:r>
              <w:r w:rsidRPr="00F466F6">
                <w:rPr>
                  <w:rFonts w:asciiTheme="minorEastAsia" w:eastAsiaTheme="minorEastAsia" w:hAnsiTheme="minorEastAsia"/>
                  <w:spacing w:val="-4"/>
                  <w:szCs w:val="21"/>
                </w:rPr>
                <w:t>50.00</w:t>
              </w:r>
              <w:r w:rsidRPr="00F466F6">
                <w:rPr>
                  <w:rFonts w:asciiTheme="minorEastAsia" w:eastAsiaTheme="minorEastAsia" w:hAnsiTheme="minorEastAsia" w:hint="eastAsia"/>
                  <w:spacing w:val="-4"/>
                  <w:szCs w:val="21"/>
                </w:rPr>
                <w:t>万元。2020年7月8日，华兴会计师事务所（特殊普通合伙）对公司本次非公开发行募集资金到账情况进行验证并出具了华兴所（2020）验字C-004号《验证报告》</w:t>
              </w:r>
              <w:r>
                <w:rPr>
                  <w:rFonts w:asciiTheme="minorEastAsia" w:hAnsiTheme="minorEastAsia" w:hint="eastAsia"/>
                  <w:spacing w:val="-4"/>
                  <w:szCs w:val="21"/>
                </w:rPr>
                <w:t>，确认募集资金</w:t>
              </w:r>
              <w:r w:rsidRPr="00F466F6">
                <w:rPr>
                  <w:rFonts w:asciiTheme="minorEastAsia" w:eastAsiaTheme="minorEastAsia" w:hAnsiTheme="minorEastAsia"/>
                  <w:spacing w:val="-4"/>
                  <w:szCs w:val="21"/>
                </w:rPr>
                <w:t>5</w:t>
              </w:r>
              <w:r w:rsidRPr="00F466F6">
                <w:rPr>
                  <w:rFonts w:asciiTheme="minorEastAsia" w:eastAsiaTheme="minorEastAsia" w:hAnsiTheme="minorEastAsia" w:hint="eastAsia"/>
                  <w:spacing w:val="-4"/>
                  <w:szCs w:val="21"/>
                </w:rPr>
                <w:t>5,5</w:t>
              </w:r>
              <w:r w:rsidRPr="00F466F6">
                <w:rPr>
                  <w:rFonts w:asciiTheme="minorEastAsia" w:eastAsiaTheme="minorEastAsia" w:hAnsiTheme="minorEastAsia"/>
                  <w:spacing w:val="-4"/>
                  <w:szCs w:val="21"/>
                </w:rPr>
                <w:t>50.00</w:t>
              </w:r>
              <w:r w:rsidRPr="00F466F6">
                <w:rPr>
                  <w:rFonts w:asciiTheme="minorEastAsia" w:eastAsiaTheme="minorEastAsia" w:hAnsiTheme="minorEastAsia" w:hint="eastAsia"/>
                  <w:spacing w:val="-4"/>
                  <w:szCs w:val="21"/>
                </w:rPr>
                <w:t>万元</w:t>
              </w:r>
              <w:r>
                <w:rPr>
                  <w:rFonts w:asciiTheme="minorEastAsia" w:hAnsiTheme="minorEastAsia" w:hint="eastAsia"/>
                  <w:spacing w:val="-4"/>
                  <w:szCs w:val="21"/>
                </w:rPr>
                <w:t>已全部到账，用于“支付本次交易交易的中介机构费用”、“平海湾海上风电场二期项目”、“补充流动资金”三个项目。</w:t>
              </w:r>
              <w:r w:rsidRPr="00F466F6">
                <w:rPr>
                  <w:rFonts w:asciiTheme="minorEastAsia" w:eastAsiaTheme="minorEastAsia" w:hAnsiTheme="minorEastAsia"/>
                  <w:spacing w:val="-4"/>
                  <w:szCs w:val="21"/>
                </w:rPr>
                <w:t>截至2020年12月31日</w:t>
              </w:r>
              <w:r w:rsidRPr="00F466F6">
                <w:rPr>
                  <w:rFonts w:asciiTheme="minorEastAsia" w:eastAsiaTheme="minorEastAsia" w:hAnsiTheme="minorEastAsia" w:hint="eastAsia"/>
                  <w:spacing w:val="-4"/>
                  <w:szCs w:val="21"/>
                </w:rPr>
                <w:t>，公司实际投入募集资金</w:t>
              </w:r>
              <w:r w:rsidRPr="00F466F6">
                <w:rPr>
                  <w:rFonts w:asciiTheme="minorEastAsia" w:eastAsiaTheme="minorEastAsia" w:hAnsiTheme="minorEastAsia"/>
                  <w:spacing w:val="-4"/>
                  <w:szCs w:val="21"/>
                </w:rPr>
                <w:t>54,</w:t>
              </w:r>
              <w:r w:rsidRPr="00F466F6">
                <w:rPr>
                  <w:rFonts w:asciiTheme="minorEastAsia" w:eastAsiaTheme="minorEastAsia" w:hAnsiTheme="minorEastAsia" w:hint="eastAsia"/>
                  <w:spacing w:val="-4"/>
                  <w:szCs w:val="21"/>
                </w:rPr>
                <w:t>95</w:t>
              </w:r>
              <w:r w:rsidRPr="00F466F6">
                <w:rPr>
                  <w:rFonts w:asciiTheme="minorEastAsia" w:eastAsiaTheme="minorEastAsia" w:hAnsiTheme="minorEastAsia"/>
                  <w:spacing w:val="-4"/>
                  <w:szCs w:val="21"/>
                </w:rPr>
                <w:t>0.00万元</w:t>
              </w:r>
              <w:r w:rsidRPr="00F466F6">
                <w:rPr>
                  <w:rFonts w:asciiTheme="minorEastAsia" w:eastAsiaTheme="minorEastAsia" w:hAnsiTheme="minorEastAsia" w:hint="eastAsia"/>
                  <w:spacing w:val="-4"/>
                  <w:szCs w:val="21"/>
                </w:rPr>
                <w:t>，募投项目均已全部完成投入，募投项目“支付中介机构费用”节余募集资金</w:t>
              </w:r>
              <w:r w:rsidRPr="00F466F6">
                <w:rPr>
                  <w:rFonts w:asciiTheme="minorEastAsia" w:eastAsiaTheme="minorEastAsia" w:hAnsiTheme="minorEastAsia"/>
                  <w:spacing w:val="-4"/>
                  <w:szCs w:val="21"/>
                </w:rPr>
                <w:t>1,050.00</w:t>
              </w:r>
              <w:r w:rsidRPr="00F466F6">
                <w:rPr>
                  <w:rFonts w:asciiTheme="minorEastAsia" w:eastAsiaTheme="minorEastAsia" w:hAnsiTheme="minorEastAsia" w:hint="eastAsia"/>
                  <w:spacing w:val="-4"/>
                  <w:szCs w:val="21"/>
                </w:rPr>
                <w:t>万元。截至2</w:t>
              </w:r>
              <w:r w:rsidRPr="00F466F6">
                <w:rPr>
                  <w:rFonts w:asciiTheme="minorEastAsia" w:eastAsiaTheme="minorEastAsia" w:hAnsiTheme="minorEastAsia"/>
                  <w:spacing w:val="-4"/>
                  <w:szCs w:val="21"/>
                </w:rPr>
                <w:t>021</w:t>
              </w:r>
              <w:r w:rsidRPr="00F466F6">
                <w:rPr>
                  <w:rFonts w:asciiTheme="minorEastAsia" w:eastAsiaTheme="minorEastAsia" w:hAnsiTheme="minorEastAsia" w:hint="eastAsia"/>
                  <w:spacing w:val="-4"/>
                  <w:szCs w:val="21"/>
                </w:rPr>
                <w:t>年</w:t>
              </w:r>
              <w:r w:rsidRPr="00F466F6">
                <w:rPr>
                  <w:rFonts w:asciiTheme="minorEastAsia" w:eastAsiaTheme="minorEastAsia" w:hAnsiTheme="minorEastAsia"/>
                  <w:spacing w:val="-4"/>
                  <w:szCs w:val="21"/>
                </w:rPr>
                <w:t>3</w:t>
              </w:r>
              <w:r w:rsidRPr="00F466F6">
                <w:rPr>
                  <w:rFonts w:asciiTheme="minorEastAsia" w:eastAsiaTheme="minorEastAsia" w:hAnsiTheme="minorEastAsia" w:hint="eastAsia"/>
                  <w:spacing w:val="-4"/>
                  <w:szCs w:val="21"/>
                </w:rPr>
                <w:t>月</w:t>
              </w:r>
              <w:r w:rsidRPr="00F466F6">
                <w:rPr>
                  <w:rFonts w:asciiTheme="minorEastAsia" w:eastAsiaTheme="minorEastAsia" w:hAnsiTheme="minorEastAsia"/>
                  <w:spacing w:val="-4"/>
                  <w:szCs w:val="21"/>
                </w:rPr>
                <w:t>24</w:t>
              </w:r>
              <w:r w:rsidRPr="00F466F6">
                <w:rPr>
                  <w:rFonts w:asciiTheme="minorEastAsia" w:eastAsiaTheme="minorEastAsia" w:hAnsiTheme="minorEastAsia" w:hint="eastAsia"/>
                  <w:spacing w:val="-4"/>
                  <w:szCs w:val="21"/>
                </w:rPr>
                <w:t>日，公司</w:t>
              </w:r>
              <w:r w:rsidRPr="00F466F6">
                <w:rPr>
                  <w:rFonts w:asciiTheme="minorEastAsia" w:eastAsiaTheme="minorEastAsia" w:hAnsiTheme="minorEastAsia"/>
                  <w:spacing w:val="-4"/>
                  <w:szCs w:val="21"/>
                </w:rPr>
                <w:t>将</w:t>
              </w:r>
              <w:r w:rsidRPr="00F466F6">
                <w:rPr>
                  <w:rFonts w:asciiTheme="minorEastAsia" w:eastAsiaTheme="minorEastAsia" w:hAnsiTheme="minorEastAsia" w:hint="eastAsia"/>
                  <w:spacing w:val="-4"/>
                  <w:szCs w:val="21"/>
                </w:rPr>
                <w:t>节余募集资金</w:t>
              </w:r>
              <w:r w:rsidRPr="00F466F6">
                <w:rPr>
                  <w:rFonts w:asciiTheme="minorEastAsia" w:eastAsiaTheme="minorEastAsia" w:hAnsiTheme="minorEastAsia"/>
                  <w:spacing w:val="-4"/>
                  <w:szCs w:val="21"/>
                </w:rPr>
                <w:t>1,050.00</w:t>
              </w:r>
              <w:r w:rsidRPr="00F466F6">
                <w:rPr>
                  <w:rFonts w:asciiTheme="minorEastAsia" w:eastAsiaTheme="minorEastAsia" w:hAnsiTheme="minorEastAsia" w:hint="eastAsia"/>
                  <w:spacing w:val="-4"/>
                  <w:szCs w:val="21"/>
                </w:rPr>
                <w:t>万元和募集资金</w:t>
              </w:r>
              <w:r w:rsidRPr="00F466F6">
                <w:rPr>
                  <w:rFonts w:asciiTheme="minorEastAsia" w:eastAsiaTheme="minorEastAsia" w:hAnsiTheme="minorEastAsia"/>
                  <w:spacing w:val="-4"/>
                  <w:szCs w:val="21"/>
                </w:rPr>
                <w:t>的利息</w:t>
              </w:r>
              <w:r w:rsidRPr="00F466F6">
                <w:rPr>
                  <w:rFonts w:asciiTheme="minorEastAsia" w:eastAsiaTheme="minorEastAsia" w:hAnsiTheme="minorEastAsia" w:hint="eastAsia"/>
                  <w:spacing w:val="-4"/>
                  <w:szCs w:val="21"/>
                </w:rPr>
                <w:t>收入（扣</w:t>
              </w:r>
              <w:r w:rsidRPr="00F466F6">
                <w:rPr>
                  <w:rFonts w:asciiTheme="minorEastAsia" w:eastAsiaTheme="minorEastAsia" w:hAnsiTheme="minorEastAsia" w:hint="eastAsia"/>
                  <w:szCs w:val="21"/>
                </w:rPr>
                <w:t>除手续费支出等）</w:t>
              </w:r>
              <w:r w:rsidRPr="00F466F6">
                <w:rPr>
                  <w:rFonts w:asciiTheme="minorEastAsia" w:eastAsiaTheme="minorEastAsia" w:hAnsiTheme="minorEastAsia"/>
                  <w:szCs w:val="21"/>
                </w:rPr>
                <w:t>396.59</w:t>
              </w:r>
              <w:r w:rsidRPr="00F466F6">
                <w:rPr>
                  <w:rFonts w:asciiTheme="minorEastAsia" w:eastAsiaTheme="minorEastAsia" w:hAnsiTheme="minorEastAsia" w:hint="eastAsia"/>
                  <w:szCs w:val="21"/>
                </w:rPr>
                <w:t>万元合计</w:t>
              </w:r>
              <w:r w:rsidRPr="00F466F6">
                <w:rPr>
                  <w:rFonts w:asciiTheme="minorEastAsia" w:eastAsiaTheme="minorEastAsia" w:hAnsiTheme="minorEastAsia"/>
                  <w:szCs w:val="21"/>
                </w:rPr>
                <w:t>1,446.59</w:t>
              </w:r>
              <w:r w:rsidRPr="00F466F6">
                <w:rPr>
                  <w:rFonts w:asciiTheme="minorEastAsia" w:eastAsiaTheme="minorEastAsia" w:hAnsiTheme="minorEastAsia" w:hint="eastAsia"/>
                  <w:szCs w:val="21"/>
                </w:rPr>
                <w:t>万元</w:t>
              </w:r>
              <w:r w:rsidRPr="00F466F6">
                <w:rPr>
                  <w:rFonts w:asciiTheme="minorEastAsia" w:eastAsiaTheme="minorEastAsia" w:hAnsiTheme="minorEastAsia"/>
                  <w:szCs w:val="21"/>
                </w:rPr>
                <w:t>永久性补充流动资金。</w:t>
              </w:r>
            </w:p>
            <w:p w:rsidR="0022473E" w:rsidRDefault="00DF38A0" w:rsidP="00DF38A0">
              <w:pPr>
                <w:ind w:firstLineChars="200" w:firstLine="420"/>
              </w:pPr>
              <w:r w:rsidRPr="00F466F6">
                <w:rPr>
                  <w:rFonts w:asciiTheme="minorEastAsia" w:eastAsiaTheme="minorEastAsia" w:hAnsiTheme="minorEastAsia" w:hint="eastAsia"/>
                  <w:szCs w:val="21"/>
                </w:rPr>
                <w:t>由于</w:t>
              </w:r>
              <w:r w:rsidRPr="00F466F6">
                <w:rPr>
                  <w:rFonts w:asciiTheme="minorEastAsia" w:eastAsiaTheme="minorEastAsia" w:hAnsiTheme="minorEastAsia"/>
                  <w:szCs w:val="21"/>
                </w:rPr>
                <w:t>节余募集资金</w:t>
              </w:r>
              <w:r w:rsidRPr="00F466F6">
                <w:rPr>
                  <w:rFonts w:asciiTheme="minorEastAsia" w:eastAsiaTheme="minorEastAsia" w:hAnsiTheme="minorEastAsia" w:hint="eastAsia"/>
                  <w:szCs w:val="21"/>
                </w:rPr>
                <w:t>（包括利息收入）</w:t>
              </w:r>
              <w:r w:rsidRPr="00F466F6">
                <w:rPr>
                  <w:rFonts w:asciiTheme="minorEastAsia" w:eastAsiaTheme="minorEastAsia" w:hAnsiTheme="minorEastAsia"/>
                  <w:szCs w:val="21"/>
                </w:rPr>
                <w:t>1,446.59</w:t>
              </w:r>
              <w:r w:rsidRPr="00F466F6">
                <w:rPr>
                  <w:rFonts w:asciiTheme="minorEastAsia" w:eastAsiaTheme="minorEastAsia" w:hAnsiTheme="minorEastAsia" w:hint="eastAsia"/>
                  <w:szCs w:val="21"/>
                </w:rPr>
                <w:t>万元</w:t>
              </w:r>
              <w:r w:rsidRPr="00F466F6">
                <w:rPr>
                  <w:rFonts w:asciiTheme="minorEastAsia" w:eastAsiaTheme="minorEastAsia" w:hAnsiTheme="minorEastAsia"/>
                  <w:szCs w:val="21"/>
                </w:rPr>
                <w:t>低于公司</w:t>
              </w:r>
              <w:r w:rsidRPr="00F466F6">
                <w:rPr>
                  <w:rFonts w:asciiTheme="minorEastAsia" w:eastAsiaTheme="minorEastAsia" w:hAnsiTheme="minorEastAsia" w:hint="eastAsia"/>
                  <w:szCs w:val="21"/>
                </w:rPr>
                <w:t>发行可转换公司债券的</w:t>
              </w:r>
              <w:r w:rsidRPr="00F466F6">
                <w:rPr>
                  <w:rFonts w:asciiTheme="minorEastAsia" w:eastAsiaTheme="minorEastAsia" w:hAnsiTheme="minorEastAsia"/>
                  <w:szCs w:val="21"/>
                </w:rPr>
                <w:t>募集资金净额</w:t>
              </w:r>
              <w:r w:rsidRPr="00F466F6">
                <w:rPr>
                  <w:rFonts w:asciiTheme="minorEastAsia" w:eastAsiaTheme="minorEastAsia" w:hAnsiTheme="minorEastAsia" w:hint="eastAsia"/>
                  <w:szCs w:val="21"/>
                </w:rPr>
                <w:t>55</w:t>
              </w:r>
              <w:r w:rsidRPr="00F466F6">
                <w:rPr>
                  <w:rFonts w:asciiTheme="minorEastAsia" w:eastAsiaTheme="minorEastAsia" w:hAnsiTheme="minorEastAsia"/>
                  <w:szCs w:val="21"/>
                </w:rPr>
                <w:t>,</w:t>
              </w:r>
              <w:r w:rsidRPr="00F466F6">
                <w:rPr>
                  <w:rFonts w:asciiTheme="minorEastAsia" w:eastAsiaTheme="minorEastAsia" w:hAnsiTheme="minorEastAsia" w:hint="eastAsia"/>
                  <w:szCs w:val="21"/>
                </w:rPr>
                <w:t>542</w:t>
              </w:r>
              <w:r w:rsidRPr="00F466F6">
                <w:rPr>
                  <w:rFonts w:asciiTheme="minorEastAsia" w:eastAsiaTheme="minorEastAsia" w:hAnsiTheme="minorEastAsia"/>
                  <w:szCs w:val="21"/>
                </w:rPr>
                <w:t>.</w:t>
              </w:r>
              <w:r w:rsidRPr="00F466F6">
                <w:rPr>
                  <w:rFonts w:asciiTheme="minorEastAsia" w:eastAsiaTheme="minorEastAsia" w:hAnsiTheme="minorEastAsia" w:hint="eastAsia"/>
                  <w:szCs w:val="21"/>
                </w:rPr>
                <w:t>3</w:t>
              </w:r>
              <w:r w:rsidRPr="00F466F6">
                <w:rPr>
                  <w:rFonts w:asciiTheme="minorEastAsia" w:eastAsiaTheme="minorEastAsia" w:hAnsiTheme="minorEastAsia"/>
                  <w:szCs w:val="21"/>
                </w:rPr>
                <w:t>6</w:t>
              </w:r>
              <w:r w:rsidRPr="00F466F6">
                <w:rPr>
                  <w:rFonts w:asciiTheme="minorEastAsia" w:eastAsiaTheme="minorEastAsia" w:hAnsiTheme="minorEastAsia" w:hint="eastAsia"/>
                  <w:szCs w:val="21"/>
                </w:rPr>
                <w:t>万元</w:t>
              </w:r>
              <w:r w:rsidRPr="00F466F6">
                <w:rPr>
                  <w:rFonts w:asciiTheme="minorEastAsia" w:eastAsiaTheme="minorEastAsia" w:hAnsiTheme="minorEastAsia"/>
                  <w:szCs w:val="21"/>
                </w:rPr>
                <w:t>的5%，根据《上海证券交易所上市公司募集资金管理办法》</w:t>
              </w:r>
              <w:r w:rsidRPr="00F466F6">
                <w:rPr>
                  <w:rFonts w:asciiTheme="minorEastAsia" w:eastAsiaTheme="minorEastAsia" w:hAnsiTheme="minorEastAsia" w:hint="eastAsia"/>
                  <w:szCs w:val="21"/>
                </w:rPr>
                <w:t>第二十条的</w:t>
              </w:r>
              <w:r w:rsidRPr="00F466F6">
                <w:rPr>
                  <w:rFonts w:asciiTheme="minorEastAsia" w:eastAsiaTheme="minorEastAsia" w:hAnsiTheme="minorEastAsia"/>
                  <w:szCs w:val="21"/>
                </w:rPr>
                <w:t>规定，可以免于履行</w:t>
              </w:r>
              <w:r w:rsidRPr="00F466F6">
                <w:rPr>
                  <w:rFonts w:asciiTheme="minorEastAsia" w:eastAsiaTheme="minorEastAsia" w:hAnsiTheme="minorEastAsia" w:hint="eastAsia"/>
                  <w:szCs w:val="21"/>
                </w:rPr>
                <w:t>董事会和股东大会审议通过以及独立董事、保荐机构、监事会发表明确同意意见</w:t>
              </w:r>
              <w:r w:rsidRPr="00F466F6">
                <w:rPr>
                  <w:rFonts w:asciiTheme="minorEastAsia" w:eastAsiaTheme="minorEastAsia" w:hAnsiTheme="minorEastAsia"/>
                  <w:szCs w:val="21"/>
                </w:rPr>
                <w:t>等相关程序</w:t>
              </w:r>
              <w:r w:rsidRPr="00F466F6">
                <w:rPr>
                  <w:rFonts w:asciiTheme="minorEastAsia" w:eastAsiaTheme="minorEastAsia" w:hAnsiTheme="minorEastAsia" w:hint="eastAsia"/>
                  <w:szCs w:val="21"/>
                </w:rPr>
                <w:t>，故在本次定期报告中予以披露</w:t>
              </w:r>
              <w:r w:rsidRPr="00F466F6">
                <w:rPr>
                  <w:rFonts w:asciiTheme="minorEastAsia" w:eastAsiaTheme="minorEastAsia" w:hAnsiTheme="minorEastAsia"/>
                  <w:szCs w:val="21"/>
                </w:rPr>
                <w:t>。</w:t>
              </w:r>
            </w:p>
          </w:sdtContent>
        </w:sdt>
      </w:sdtContent>
    </w:sdt>
    <w:p w:rsidR="0022473E" w:rsidRDefault="0022473E">
      <w:pPr>
        <w:rPr>
          <w:szCs w:val="21"/>
        </w:rPr>
      </w:pPr>
    </w:p>
    <w:p w:rsidR="0022473E" w:rsidRDefault="007A283C">
      <w:pPr>
        <w:pStyle w:val="2"/>
        <w:numPr>
          <w:ilvl w:val="0"/>
          <w:numId w:val="10"/>
        </w:numPr>
      </w:pPr>
      <w:r>
        <w:rPr>
          <w:rFonts w:hint="eastAsia"/>
        </w:rPr>
        <w:t>积极履行社会责任的工作情况</w:t>
      </w:r>
    </w:p>
    <w:p w:rsidR="0022473E" w:rsidRDefault="007A283C">
      <w:pPr>
        <w:pStyle w:val="3"/>
        <w:numPr>
          <w:ilvl w:val="0"/>
          <w:numId w:val="73"/>
        </w:numPr>
        <w:tabs>
          <w:tab w:val="left" w:pos="851"/>
        </w:tabs>
      </w:pPr>
      <w:r>
        <w:rPr>
          <w:rFonts w:hint="eastAsia"/>
        </w:rPr>
        <w:t>上市公司扶贫工作情况</w:t>
      </w:r>
    </w:p>
    <w:sdt>
      <w:sdtPr>
        <w:alias w:val="是否适用：上市公司扶贫工作情况[双击切换]"/>
        <w:tag w:val="_GBC_96c3539f85ab4ffaa9ca10b918c2ef64"/>
        <w:id w:val="-1940676249"/>
        <w:lock w:val="sdtContentLocked"/>
        <w:placeholder>
          <w:docPart w:val="GBC22222222222222222222222222222"/>
        </w:placeholder>
      </w:sdtPr>
      <w:sdtContent>
        <w:p w:rsidR="0022473E" w:rsidRDefault="002525B0">
          <w:r>
            <w:fldChar w:fldCharType="begin"/>
          </w:r>
          <w:r w:rsidR="00F87FC2">
            <w:instrText xml:space="preserve">MACROBUTTON  SnrToggleCheckbox √适用 </w:instrText>
          </w:r>
          <w:r>
            <w:fldChar w:fldCharType="end"/>
          </w:r>
          <w:r>
            <w:fldChar w:fldCharType="begin"/>
          </w:r>
          <w:r w:rsidR="00F87FC2">
            <w:instrText xml:space="preserve"> MACROBUTTON  SnrToggleCheckbox □不适用 </w:instrText>
          </w:r>
          <w:r>
            <w:fldChar w:fldCharType="end"/>
          </w:r>
        </w:p>
      </w:sdtContent>
    </w:sdt>
    <w:bookmarkStart w:id="53" w:name="_Hlk532889106" w:displacedByCustomXml="next"/>
    <w:sdt>
      <w:sdtPr>
        <w:rPr>
          <w:rFonts w:ascii="宋体" w:eastAsia="宋体" w:hAnsi="宋体" w:cs="宋体"/>
          <w:b w:val="0"/>
          <w:bCs w:val="0"/>
          <w:kern w:val="0"/>
          <w:szCs w:val="24"/>
        </w:rPr>
        <w:alias w:val="模块:精准扶贫规划"/>
        <w:tag w:val="_SEC_5d37f6a9c8104307a4d5b512e1f2cac9"/>
        <w:id w:val="-1600250405"/>
        <w:lock w:val="sdtLocked"/>
        <w:placeholder>
          <w:docPart w:val="GBC22222222222222222222222222222"/>
        </w:placeholder>
      </w:sdtPr>
      <w:sdtContent>
        <w:p w:rsidR="0022473E" w:rsidRDefault="007A283C">
          <w:pPr>
            <w:pStyle w:val="4"/>
            <w:numPr>
              <w:ilvl w:val="0"/>
              <w:numId w:val="127"/>
            </w:numPr>
          </w:pPr>
          <w:r>
            <w:t>精准扶贫规划</w:t>
          </w:r>
        </w:p>
        <w:sdt>
          <w:sdtPr>
            <w:rPr>
              <w:rFonts w:hint="eastAsia"/>
            </w:rPr>
            <w:alias w:val="是否适用：精准扶贫规划[双击切换]"/>
            <w:tag w:val="_GBC_f7ee0f4480b0400e8e9aa9fad7dea8e4"/>
            <w:id w:val="-418639121"/>
            <w:lock w:val="sdtContentLocked"/>
            <w:placeholder>
              <w:docPart w:val="GBC22222222222222222222222222222"/>
            </w:placeholder>
          </w:sdtPr>
          <w:sdtContent>
            <w:p w:rsidR="0022473E" w:rsidRDefault="002525B0">
              <w:r>
                <w:fldChar w:fldCharType="begin"/>
              </w:r>
              <w:r w:rsidR="00F87FC2">
                <w:instrText>MACROBUTTON  SnrToggleCheckbox √适用</w:instrText>
              </w:r>
              <w:r>
                <w:fldChar w:fldCharType="end"/>
              </w:r>
              <w:r w:rsidR="00F87FC2">
                <w:rPr>
                  <w:rFonts w:hint="eastAsia"/>
                </w:rPr>
                <w:t xml:space="preserve"> </w:t>
              </w:r>
              <w:r>
                <w:fldChar w:fldCharType="begin"/>
              </w:r>
              <w:r w:rsidR="00F87FC2">
                <w:instrText xml:space="preserve"> MACROBUTTON  SnrToggleCheckbox □不适用 </w:instrText>
              </w:r>
              <w:r>
                <w:fldChar w:fldCharType="end"/>
              </w:r>
            </w:p>
          </w:sdtContent>
        </w:sdt>
        <w:sdt>
          <w:sdtPr>
            <w:rPr>
              <w:rFonts w:hint="eastAsia"/>
            </w:rPr>
            <w:alias w:val="精准扶贫规划"/>
            <w:tag w:val="_GBC_70b0567df2ad4b60b8776c6fecae3d23"/>
            <w:id w:val="-1381081743"/>
            <w:lock w:val="sdtLocked"/>
            <w:placeholder>
              <w:docPart w:val="GBC22222222222222222222222222222"/>
            </w:placeholder>
          </w:sdtPr>
          <w:sdtContent>
            <w:p w:rsidR="00C66AAC" w:rsidRDefault="00C66AAC" w:rsidP="00C66AAC">
              <w:pPr>
                <w:ind w:firstLineChars="200" w:firstLine="420"/>
              </w:pPr>
              <w:r>
                <w:rPr>
                  <w:rFonts w:hint="eastAsia"/>
                  <w:szCs w:val="21"/>
                </w:rPr>
                <w:t>公司作为国有控股上市公司，积极响应国家精准扶贫的号召，大力支持和参与扶贫工作。公司坚持根据自身实际情况，通过无偿捐助、驻村扶贫、关心慰问等多种方式，践行上市公司的社会责任。</w:t>
              </w:r>
            </w:p>
          </w:sdtContent>
        </w:sdt>
      </w:sdtContent>
    </w:sdt>
    <w:bookmarkEnd w:id="53" w:displacedByCustomXml="prev"/>
    <w:p w:rsidR="0022473E" w:rsidRDefault="0022473E"/>
    <w:bookmarkStart w:id="54" w:name="_Hlk532889169" w:displacedByCustomXml="next"/>
    <w:sdt>
      <w:sdtPr>
        <w:rPr>
          <w:rFonts w:ascii="宋体" w:eastAsia="宋体" w:hAnsi="宋体" w:cs="宋体"/>
          <w:b w:val="0"/>
          <w:bCs w:val="0"/>
          <w:kern w:val="0"/>
          <w:szCs w:val="24"/>
        </w:rPr>
        <w:alias w:val="模块:年度精准扶贫概要"/>
        <w:tag w:val="_SEC_9220bfcf948f48c49e63ac87decfcc79"/>
        <w:id w:val="285858645"/>
        <w:lock w:val="sdtLocked"/>
        <w:placeholder>
          <w:docPart w:val="GBC22222222222222222222222222222"/>
        </w:placeholder>
      </w:sdtPr>
      <w:sdtContent>
        <w:p w:rsidR="0022473E" w:rsidRDefault="007A283C">
          <w:pPr>
            <w:pStyle w:val="4"/>
            <w:numPr>
              <w:ilvl w:val="0"/>
              <w:numId w:val="127"/>
            </w:numPr>
          </w:pPr>
          <w:r>
            <w:t>年度精准扶贫概要</w:t>
          </w:r>
        </w:p>
        <w:sdt>
          <w:sdtPr>
            <w:rPr>
              <w:rFonts w:hint="eastAsia"/>
            </w:rPr>
            <w:alias w:val="是否适用：精准扶贫概要[双击切换]"/>
            <w:tag w:val="_GBC_8401e7d214774d91a17c4ec3ae9958c4"/>
            <w:id w:val="-1899509262"/>
            <w:lock w:val="sdtContentLocked"/>
            <w:placeholder>
              <w:docPart w:val="GBC22222222222222222222222222222"/>
            </w:placeholder>
          </w:sdtPr>
          <w:sdtContent>
            <w:p w:rsidR="0022473E" w:rsidRDefault="002525B0">
              <w:r>
                <w:fldChar w:fldCharType="begin"/>
              </w:r>
              <w:r w:rsidR="00F87FC2">
                <w:instrText>MACROBUTTON  SnrToggleCheckbox √适用</w:instrText>
              </w:r>
              <w:r>
                <w:fldChar w:fldCharType="end"/>
              </w:r>
              <w:r w:rsidR="00F87FC2">
                <w:rPr>
                  <w:rFonts w:hint="eastAsia"/>
                </w:rPr>
                <w:t xml:space="preserve"> </w:t>
              </w:r>
              <w:r>
                <w:fldChar w:fldCharType="begin"/>
              </w:r>
              <w:r w:rsidR="00F87FC2">
                <w:instrText xml:space="preserve"> MACROBUTTON  SnrToggleCheckbox □不适用 </w:instrText>
              </w:r>
              <w:r>
                <w:fldChar w:fldCharType="end"/>
              </w:r>
            </w:p>
          </w:sdtContent>
        </w:sdt>
        <w:sdt>
          <w:sdtPr>
            <w:alias w:val="精准扶贫概要"/>
            <w:tag w:val="_GBC_725e8bccd07a4d3eb16a0a3bde16b9e6"/>
            <w:id w:val="1048958405"/>
            <w:lock w:val="sdtLocked"/>
            <w:placeholder>
              <w:docPart w:val="GBC22222222222222222222222222222"/>
            </w:placeholder>
          </w:sdtPr>
          <w:sdtContent>
            <w:p w:rsidR="00C66AAC" w:rsidRDefault="00C66AAC" w:rsidP="00C66AAC">
              <w:pPr>
                <w:ind w:firstLineChars="200" w:firstLine="420"/>
              </w:pPr>
              <w:r>
                <w:t>报告期内公司开展了以下精准扶贫工作：</w:t>
              </w:r>
              <w:r>
                <w:rPr>
                  <w:rFonts w:hint="eastAsia"/>
                </w:rPr>
                <w:t>认真落实福建省委省政府关于脱贫攻坚决策部署，支持省派驻村干部开展工作，在春节、七一期间开展光泽县鸾凤乡油溪村困难户慰问</w:t>
              </w:r>
              <w:r>
                <w:t>,总计发放慰问品</w:t>
              </w:r>
              <w:r>
                <w:rPr>
                  <w:rFonts w:hint="eastAsia"/>
                </w:rPr>
                <w:t>3</w:t>
              </w:r>
              <w:r>
                <w:t>次，共60份，金额19</w:t>
              </w:r>
              <w:r>
                <w:rPr>
                  <w:rFonts w:hint="eastAsia"/>
                </w:rPr>
                <w:t>,</w:t>
              </w:r>
              <w:r>
                <w:t>743元</w:t>
              </w:r>
              <w:r>
                <w:rPr>
                  <w:rFonts w:hint="eastAsia"/>
                </w:rPr>
                <w:t>。</w:t>
              </w:r>
            </w:p>
          </w:sdtContent>
        </w:sdt>
      </w:sdtContent>
    </w:sdt>
    <w:bookmarkEnd w:id="54" w:displacedByCustomXml="prev"/>
    <w:p w:rsidR="0022473E" w:rsidRDefault="0022473E" w:rsidP="00C66AAC">
      <w:pPr>
        <w:ind w:firstLineChars="200" w:firstLine="420"/>
      </w:pPr>
    </w:p>
    <w:sdt>
      <w:sdtPr>
        <w:rPr>
          <w:rFonts w:ascii="宋体" w:eastAsia="宋体" w:hAnsi="宋体" w:cs="宋体"/>
          <w:b w:val="0"/>
          <w:bCs w:val="0"/>
          <w:kern w:val="0"/>
          <w:szCs w:val="24"/>
        </w:rPr>
        <w:alias w:val="模块:精准扶贫成效"/>
        <w:tag w:val="_SEC_0b08c5731e7a448da7fbcab99bbc02d8"/>
        <w:id w:val="-921330602"/>
        <w:lock w:val="sdtLocked"/>
        <w:placeholder>
          <w:docPart w:val="GBC22222222222222222222222222222"/>
        </w:placeholder>
      </w:sdtPr>
      <w:sdtContent>
        <w:p w:rsidR="0022473E" w:rsidRDefault="007A283C">
          <w:pPr>
            <w:pStyle w:val="4"/>
            <w:numPr>
              <w:ilvl w:val="0"/>
              <w:numId w:val="127"/>
            </w:numPr>
          </w:pPr>
          <w:r>
            <w:rPr>
              <w:rFonts w:hint="eastAsia"/>
            </w:rPr>
            <w:t>精准扶贫成效</w:t>
          </w:r>
        </w:p>
        <w:sdt>
          <w:sdtPr>
            <w:rPr>
              <w:rFonts w:hint="eastAsia"/>
            </w:rPr>
            <w:alias w:val="是否适用：上市公司精准扶贫工作情况[双击切换]"/>
            <w:tag w:val="_GBC_4e91a5e90d9945f296cb4521910073d6"/>
            <w:id w:val="1031691597"/>
            <w:lock w:val="sdtContentLocked"/>
            <w:placeholder>
              <w:docPart w:val="GBC22222222222222222222222222222"/>
            </w:placeholder>
          </w:sdtPr>
          <w:sdtContent>
            <w:p w:rsidR="0022473E" w:rsidRDefault="002525B0">
              <w:r>
                <w:fldChar w:fldCharType="begin"/>
              </w:r>
              <w:r w:rsidR="00F87FC2">
                <w:instrText>MACROBUTTON  SnrToggleCheckbox √适用</w:instrText>
              </w:r>
              <w:r>
                <w:fldChar w:fldCharType="end"/>
              </w:r>
              <w:r w:rsidR="00F87FC2">
                <w:rPr>
                  <w:rFonts w:hint="eastAsia"/>
                </w:rPr>
                <w:t xml:space="preserve"> </w:t>
              </w:r>
              <w:r>
                <w:fldChar w:fldCharType="begin"/>
              </w:r>
              <w:r w:rsidR="00F87FC2">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精准扶贫工作情况统计表"/>
              <w:tag w:val="_GBC_5eef2782cfc24c70a7fdbfe5092597b0"/>
              <w:id w:val="-11364110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C66AAC">
                <w:rPr>
                  <w:rFonts w:hint="eastAsia"/>
                </w:rPr>
                <w:t>元</w:t>
              </w:r>
            </w:sdtContent>
          </w:sdt>
          <w:r>
            <w:rPr>
              <w:rFonts w:hint="eastAsia"/>
            </w:rPr>
            <w:t xml:space="preserve">  币种：</w:t>
          </w:r>
          <w:sdt>
            <w:sdtPr>
              <w:rPr>
                <w:rFonts w:hint="eastAsia"/>
              </w:rPr>
              <w:alias w:val="币种：精准扶贫工作情况统计表"/>
              <w:tag w:val="_GBC_9641c8edf0ce41cf8380694c4dd2c9b1"/>
              <w:id w:val="21194082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Look w:val="0000"/>
          </w:tblPr>
          <w:tblGrid>
            <w:gridCol w:w="4785"/>
            <w:gridCol w:w="4264"/>
          </w:tblGrid>
          <w:tr w:rsidR="00C66AAC" w:rsidRPr="00F87FC2" w:rsidTr="00B47AFA">
            <w:trPr>
              <w:trHeight w:hRule="exact" w:val="284"/>
              <w:jc w:val="center"/>
            </w:trPr>
            <w:sdt>
              <w:sdtPr>
                <w:rPr>
                  <w:sz w:val="18"/>
                  <w:szCs w:val="18"/>
                </w:rPr>
                <w:tag w:val="_PLD_871e0a8d96fe4085843bd0f7b770d8c7"/>
                <w:id w:val="31563189"/>
                <w:lock w:val="sdtLocked"/>
              </w:sdtPr>
              <w:sdtContent>
                <w:tc>
                  <w:tcPr>
                    <w:tcW w:w="2644" w:type="pct"/>
                    <w:tcBorders>
                      <w:top w:val="single" w:sz="4" w:space="0" w:color="auto"/>
                      <w:left w:val="single" w:sz="4" w:space="0" w:color="auto"/>
                      <w:bottom w:val="single" w:sz="4" w:space="0" w:color="auto"/>
                      <w:right w:val="single" w:sz="4" w:space="0" w:color="auto"/>
                    </w:tcBorders>
                  </w:tcPr>
                  <w:p w:rsidR="00C66AAC" w:rsidRPr="00F87FC2" w:rsidRDefault="00C66AAC" w:rsidP="00B07950">
                    <w:pPr>
                      <w:jc w:val="center"/>
                      <w:rPr>
                        <w:sz w:val="18"/>
                        <w:szCs w:val="18"/>
                      </w:rPr>
                    </w:pPr>
                    <w:r w:rsidRPr="00F87FC2">
                      <w:rPr>
                        <w:rFonts w:hint="eastAsia"/>
                        <w:sz w:val="18"/>
                        <w:szCs w:val="18"/>
                      </w:rPr>
                      <w:t>指    标</w:t>
                    </w:r>
                  </w:p>
                </w:tc>
              </w:sdtContent>
            </w:sdt>
            <w:sdt>
              <w:sdtPr>
                <w:rPr>
                  <w:sz w:val="18"/>
                  <w:szCs w:val="18"/>
                </w:rPr>
                <w:tag w:val="_PLD_8eb687b8bc014758a0bf7a335edf8e82"/>
                <w:id w:val="31563190"/>
                <w:lock w:val="sdtLocked"/>
              </w:sdtPr>
              <w:sdtContent>
                <w:tc>
                  <w:tcPr>
                    <w:tcW w:w="2356" w:type="pct"/>
                    <w:tcBorders>
                      <w:top w:val="single" w:sz="4" w:space="0" w:color="auto"/>
                      <w:left w:val="single" w:sz="4" w:space="0" w:color="auto"/>
                      <w:bottom w:val="single" w:sz="4" w:space="0" w:color="auto"/>
                      <w:right w:val="single" w:sz="4" w:space="0" w:color="auto"/>
                    </w:tcBorders>
                  </w:tcPr>
                  <w:p w:rsidR="00C66AAC" w:rsidRPr="00F87FC2" w:rsidRDefault="00C66AAC" w:rsidP="00B07950">
                    <w:pPr>
                      <w:jc w:val="center"/>
                      <w:rPr>
                        <w:sz w:val="18"/>
                        <w:szCs w:val="18"/>
                      </w:rPr>
                    </w:pPr>
                    <w:r w:rsidRPr="00F87FC2">
                      <w:rPr>
                        <w:rFonts w:hint="eastAsia"/>
                        <w:sz w:val="18"/>
                        <w:szCs w:val="18"/>
                      </w:rPr>
                      <w:t>数量及开展情况</w:t>
                    </w:r>
                  </w:p>
                </w:tc>
              </w:sdtContent>
            </w:sdt>
          </w:tr>
          <w:tr w:rsidR="00C66AAC" w:rsidRPr="00F87FC2" w:rsidTr="00B47AFA">
            <w:trPr>
              <w:trHeight w:hRule="exact" w:val="284"/>
              <w:jc w:val="center"/>
            </w:trPr>
            <w:sdt>
              <w:sdtPr>
                <w:rPr>
                  <w:sz w:val="18"/>
                  <w:szCs w:val="18"/>
                </w:rPr>
                <w:tag w:val="_PLD_41075f0eb04647909f4273b4271ac323"/>
                <w:id w:val="31563191"/>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C66AAC" w:rsidRPr="00F87FC2" w:rsidRDefault="00C66AAC" w:rsidP="00B07950">
                    <w:pPr>
                      <w:rPr>
                        <w:sz w:val="18"/>
                        <w:szCs w:val="18"/>
                      </w:rPr>
                    </w:pPr>
                    <w:r w:rsidRPr="00F87FC2">
                      <w:rPr>
                        <w:rFonts w:hint="eastAsia"/>
                        <w:sz w:val="18"/>
                        <w:szCs w:val="18"/>
                      </w:rPr>
                      <w:t>一、总体情况</w:t>
                    </w:r>
                  </w:p>
                </w:tc>
              </w:sdtContent>
            </w:sdt>
          </w:tr>
          <w:tr w:rsidR="00C66AAC" w:rsidRPr="00F87FC2" w:rsidTr="00B47AFA">
            <w:trPr>
              <w:trHeight w:hRule="exact" w:val="284"/>
              <w:jc w:val="center"/>
            </w:trPr>
            <w:sdt>
              <w:sdtPr>
                <w:rPr>
                  <w:sz w:val="18"/>
                  <w:szCs w:val="18"/>
                </w:rPr>
                <w:tag w:val="_PLD_003f60977f414bc58d64a39eca192499"/>
                <w:id w:val="31563192"/>
                <w:lock w:val="sdtLocked"/>
              </w:sdtPr>
              <w:sdtContent>
                <w:tc>
                  <w:tcPr>
                    <w:tcW w:w="2644" w:type="pct"/>
                    <w:tcBorders>
                      <w:top w:val="single" w:sz="4" w:space="0" w:color="auto"/>
                      <w:left w:val="single" w:sz="4" w:space="0" w:color="auto"/>
                      <w:bottom w:val="single" w:sz="4" w:space="0" w:color="auto"/>
                      <w:right w:val="single" w:sz="4" w:space="0" w:color="auto"/>
                    </w:tcBorders>
                  </w:tcPr>
                  <w:p w:rsidR="00C66AAC" w:rsidRPr="00F87FC2" w:rsidRDefault="00C66AAC" w:rsidP="00B07950">
                    <w:pPr>
                      <w:ind w:firstLineChars="300" w:firstLine="540"/>
                      <w:rPr>
                        <w:sz w:val="18"/>
                        <w:szCs w:val="18"/>
                      </w:rPr>
                    </w:pPr>
                    <w:r w:rsidRPr="00F87FC2">
                      <w:rPr>
                        <w:rFonts w:hint="eastAsia"/>
                        <w:sz w:val="18"/>
                        <w:szCs w:val="18"/>
                      </w:rPr>
                      <w:t>2.物资折款</w:t>
                    </w:r>
                  </w:p>
                </w:tc>
              </w:sdtContent>
            </w:sdt>
            <w:tc>
              <w:tcPr>
                <w:tcW w:w="2356" w:type="pct"/>
                <w:tcBorders>
                  <w:top w:val="single" w:sz="4" w:space="0" w:color="auto"/>
                  <w:left w:val="single" w:sz="4" w:space="0" w:color="auto"/>
                  <w:bottom w:val="single" w:sz="4" w:space="0" w:color="auto"/>
                  <w:right w:val="single" w:sz="4" w:space="0" w:color="auto"/>
                </w:tcBorders>
              </w:tcPr>
              <w:p w:rsidR="00C66AAC" w:rsidRPr="00F87FC2" w:rsidRDefault="00C66AAC" w:rsidP="00B07950">
                <w:pPr>
                  <w:jc w:val="right"/>
                  <w:rPr>
                    <w:sz w:val="18"/>
                    <w:szCs w:val="18"/>
                  </w:rPr>
                </w:pPr>
                <w:r>
                  <w:rPr>
                    <w:sz w:val="18"/>
                    <w:szCs w:val="18"/>
                  </w:rPr>
                  <w:t>19,743</w:t>
                </w:r>
                <w:r w:rsidR="00E90463">
                  <w:rPr>
                    <w:rFonts w:hint="eastAsia"/>
                    <w:sz w:val="18"/>
                    <w:szCs w:val="18"/>
                  </w:rPr>
                  <w:t>.00</w:t>
                </w:r>
              </w:p>
            </w:tc>
          </w:tr>
        </w:tbl>
        <w:p w:rsidR="0022473E" w:rsidRDefault="002525B0"/>
      </w:sdtContent>
    </w:sdt>
    <w:sdt>
      <w:sdtPr>
        <w:rPr>
          <w:rFonts w:ascii="宋体" w:eastAsia="宋体" w:hAnsi="宋体" w:cs="宋体" w:hint="eastAsia"/>
          <w:b w:val="0"/>
          <w:bCs w:val="0"/>
          <w:kern w:val="0"/>
          <w:szCs w:val="24"/>
        </w:rPr>
        <w:alias w:val="模块:后续精准扶贫计划"/>
        <w:tag w:val="_SEC_9820220d021b411582c782bed3912a59"/>
        <w:id w:val="352621870"/>
        <w:lock w:val="sdtLocked"/>
        <w:placeholder>
          <w:docPart w:val="GBC22222222222222222222222222222"/>
        </w:placeholder>
      </w:sdtPr>
      <w:sdtContent>
        <w:p w:rsidR="0022473E" w:rsidRDefault="007A283C">
          <w:pPr>
            <w:pStyle w:val="4"/>
            <w:numPr>
              <w:ilvl w:val="0"/>
              <w:numId w:val="127"/>
            </w:numPr>
          </w:pPr>
          <w:r>
            <w:t>后续精准扶贫计划</w:t>
          </w:r>
        </w:p>
        <w:sdt>
          <w:sdtPr>
            <w:rPr>
              <w:rFonts w:hint="eastAsia"/>
            </w:rPr>
            <w:alias w:val="是否适用：后续精准扶贫计划[双击切换]"/>
            <w:tag w:val="_GBC_a7de104e861a4314b7d550177afe0f69"/>
            <w:id w:val="650332561"/>
            <w:lock w:val="sdtLocked"/>
            <w:placeholder>
              <w:docPart w:val="GBC22222222222222222222222222222"/>
            </w:placeholder>
          </w:sdtPr>
          <w:sdtContent>
            <w:p w:rsidR="0022473E" w:rsidRDefault="002525B0" w:rsidP="00C66AAC">
              <w:r>
                <w:fldChar w:fldCharType="begin"/>
              </w:r>
              <w:r w:rsidR="00C66AAC">
                <w:instrText>MACROBUTTON  SnrToggleCheckbox □适用</w:instrText>
              </w:r>
              <w:r>
                <w:fldChar w:fldCharType="end"/>
              </w:r>
              <w:r w:rsidR="00F87FC2">
                <w:rPr>
                  <w:rFonts w:hint="eastAsia"/>
                </w:rPr>
                <w:t xml:space="preserve"> </w:t>
              </w:r>
              <w:r>
                <w:fldChar w:fldCharType="begin"/>
              </w:r>
              <w:r w:rsidR="00C66AAC">
                <w:instrText xml:space="preserve"> MACROBUTTON  SnrToggleCheckbox √不适用 </w:instrText>
              </w:r>
              <w:r>
                <w:fldChar w:fldCharType="end"/>
              </w:r>
            </w:p>
          </w:sdtContent>
        </w:sdt>
      </w:sdtContent>
    </w:sdt>
    <w:p w:rsidR="0022473E" w:rsidRDefault="0022473E"/>
    <w:sdt>
      <w:sdtPr>
        <w:rPr>
          <w:rFonts w:ascii="宋体" w:hAnsi="宋体" w:cs="宋体" w:hint="eastAsia"/>
          <w:b w:val="0"/>
          <w:bCs w:val="0"/>
          <w:kern w:val="0"/>
          <w:szCs w:val="24"/>
        </w:rPr>
        <w:alias w:val="模块:社会责任工作情况"/>
        <w:tag w:val="_SEC_ee27b1a72aa5419087caf130b9eefdde"/>
        <w:id w:val="-790125599"/>
        <w:lock w:val="sdtLocked"/>
        <w:placeholder>
          <w:docPart w:val="GBC22222222222222222222222222222"/>
        </w:placeholder>
      </w:sdtPr>
      <w:sdtEndPr>
        <w:rPr>
          <w:rFonts w:hint="default"/>
        </w:rPr>
      </w:sdtEndPr>
      <w:sdtContent>
        <w:p w:rsidR="0022473E" w:rsidRDefault="007A283C">
          <w:pPr>
            <w:pStyle w:val="3"/>
            <w:numPr>
              <w:ilvl w:val="0"/>
              <w:numId w:val="73"/>
            </w:numPr>
            <w:tabs>
              <w:tab w:val="left" w:pos="644"/>
            </w:tabs>
          </w:pPr>
          <w:r>
            <w:rPr>
              <w:rFonts w:hint="eastAsia"/>
            </w:rPr>
            <w:t>社会责任工作情况</w:t>
          </w:r>
        </w:p>
        <w:sdt>
          <w:sdtPr>
            <w:rPr>
              <w:rFonts w:hint="eastAsia"/>
            </w:rPr>
            <w:alias w:val="是否适用：社会责任工作情况[双击切换]"/>
            <w:tag w:val="_GBC_193e5fab56724eddabaa8d0d74a4b129"/>
            <w:id w:val="-575902521"/>
            <w:lock w:val="sdtContentLocked"/>
            <w:placeholder>
              <w:docPart w:val="GBC22222222222222222222222222222"/>
            </w:placeholder>
          </w:sdtPr>
          <w:sdtContent>
            <w:p w:rsidR="0022473E" w:rsidRDefault="002525B0">
              <w:r>
                <w:fldChar w:fldCharType="begin"/>
              </w:r>
              <w:r w:rsidR="00F87FC2">
                <w:instrText xml:space="preserve">MACROBUTTON  SnrToggleCheckbox √适用 </w:instrText>
              </w:r>
              <w:r>
                <w:fldChar w:fldCharType="end"/>
              </w:r>
              <w:r>
                <w:fldChar w:fldCharType="begin"/>
              </w:r>
              <w:r w:rsidR="00F87FC2">
                <w:instrText xml:space="preserve"> MACROBUTTON  SnrToggleCheckbox □不适用 </w:instrText>
              </w:r>
              <w:r>
                <w:fldChar w:fldCharType="end"/>
              </w:r>
            </w:p>
          </w:sdtContent>
        </w:sdt>
        <w:sdt>
          <w:sdtPr>
            <w:alias w:val="社会责任工作情况"/>
            <w:tag w:val="_GBC_a9b541509de44900b46d09bc29c43131"/>
            <w:id w:val="1309905693"/>
            <w:lock w:val="sdtLocked"/>
            <w:placeholder>
              <w:docPart w:val="GBC22222222222222222222222222222"/>
            </w:placeholder>
          </w:sdtPr>
          <w:sdtContent>
            <w:p w:rsidR="00F87FC2" w:rsidRDefault="00F87FC2" w:rsidP="00F87FC2">
              <w:pPr>
                <w:ind w:firstLineChars="200" w:firstLine="420"/>
              </w:pPr>
              <w:r>
                <w:rPr>
                  <w:rFonts w:hint="eastAsia"/>
                </w:rPr>
                <w:t>详见公司于</w:t>
              </w:r>
              <w:r>
                <w:rPr>
                  <w:rFonts w:hint="eastAsia"/>
                  <w:szCs w:val="21"/>
                </w:rPr>
                <w:t>2021年4月28日在上海证券交易所网站（</w:t>
              </w:r>
              <w:hyperlink r:id="rId17" w:history="1">
                <w:r w:rsidRPr="00D63714">
                  <w:rPr>
                    <w:rStyle w:val="a3"/>
                    <w:rFonts w:hint="eastAsia"/>
                    <w:szCs w:val="21"/>
                  </w:rPr>
                  <w:t>http://www.sse.com.cn</w:t>
                </w:r>
              </w:hyperlink>
              <w:r>
                <w:rPr>
                  <w:rFonts w:hint="eastAsia"/>
                  <w:szCs w:val="21"/>
                </w:rPr>
                <w:t>）</w:t>
              </w:r>
              <w:r w:rsidRPr="00D63714">
                <w:rPr>
                  <w:rFonts w:hint="eastAsia"/>
                  <w:szCs w:val="21"/>
                </w:rPr>
                <w:t>披露</w:t>
              </w:r>
              <w:r>
                <w:rPr>
                  <w:rFonts w:hint="eastAsia"/>
                  <w:szCs w:val="21"/>
                </w:rPr>
                <w:t>的</w:t>
              </w:r>
              <w:r w:rsidRPr="00D63714">
                <w:rPr>
                  <w:rFonts w:hint="eastAsia"/>
                  <w:szCs w:val="21"/>
                </w:rPr>
                <w:t>《</w:t>
              </w:r>
              <w:r>
                <w:rPr>
                  <w:rFonts w:hint="eastAsia"/>
                  <w:szCs w:val="21"/>
                </w:rPr>
                <w:t>中闽能源</w:t>
              </w:r>
              <w:r w:rsidRPr="00D63714">
                <w:rPr>
                  <w:rFonts w:hint="eastAsia"/>
                  <w:szCs w:val="21"/>
                </w:rPr>
                <w:t>股份有限公司20</w:t>
              </w:r>
              <w:r>
                <w:rPr>
                  <w:rFonts w:hint="eastAsia"/>
                  <w:szCs w:val="21"/>
                </w:rPr>
                <w:t>20</w:t>
              </w:r>
              <w:r w:rsidRPr="00D63714">
                <w:rPr>
                  <w:rFonts w:hint="eastAsia"/>
                  <w:szCs w:val="21"/>
                </w:rPr>
                <w:t>年度社会责任报告》。</w:t>
              </w:r>
            </w:p>
          </w:sdtContent>
        </w:sdt>
      </w:sdtContent>
    </w:sdt>
    <w:p w:rsidR="0022473E" w:rsidRPr="00F87FC2" w:rsidRDefault="0022473E" w:rsidP="00F87FC2">
      <w:pPr>
        <w:ind w:firstLineChars="200" w:firstLine="420"/>
      </w:pPr>
    </w:p>
    <w:p w:rsidR="0022473E" w:rsidRDefault="007A283C">
      <w:pPr>
        <w:pStyle w:val="3"/>
        <w:numPr>
          <w:ilvl w:val="0"/>
          <w:numId w:val="73"/>
        </w:numPr>
        <w:tabs>
          <w:tab w:val="left" w:pos="644"/>
        </w:tabs>
      </w:pPr>
      <w:r>
        <w:t>环境信息情况</w:t>
      </w:r>
    </w:p>
    <w:p w:rsidR="0022473E" w:rsidRDefault="007A283C">
      <w:pPr>
        <w:pStyle w:val="4"/>
        <w:numPr>
          <w:ilvl w:val="0"/>
          <w:numId w:val="129"/>
        </w:numPr>
      </w:pPr>
      <w:r>
        <w:t>属于环境保护部门公布的重点排污单位的公司及其</w:t>
      </w:r>
      <w:r>
        <w:rPr>
          <w:rFonts w:hint="eastAsia"/>
        </w:rPr>
        <w:t>重要</w:t>
      </w:r>
      <w:r>
        <w:t>子公司的环保情况说明</w:t>
      </w:r>
    </w:p>
    <w:sdt>
      <w:sdtPr>
        <w:rPr>
          <w:rFonts w:hint="eastAsia"/>
        </w:rPr>
        <w:alias w:val="是否适用：重点排污单位环保情况[双击切换]"/>
        <w:tag w:val="_GBC_f3c3fa5d80c64a08b883b725e44f4570"/>
        <w:id w:val="197049866"/>
        <w:lock w:val="sdtContentLocked"/>
        <w:placeholder>
          <w:docPart w:val="GBC22222222222222222222222222222"/>
        </w:placeholder>
      </w:sdtPr>
      <w:sdtContent>
        <w:p w:rsidR="00F87FC2" w:rsidRDefault="002525B0" w:rsidP="00F87FC2">
          <w:r>
            <w:fldChar w:fldCharType="begin"/>
          </w:r>
          <w:r w:rsidR="00F87FC2">
            <w:instrText>MACROBUTTON  SnrToggleCheckbox □适用</w:instrText>
          </w:r>
          <w:r>
            <w:fldChar w:fldCharType="end"/>
          </w:r>
          <w:r w:rsidR="00F87FC2">
            <w:rPr>
              <w:rFonts w:hint="eastAsia"/>
            </w:rPr>
            <w:t xml:space="preserve"> </w:t>
          </w:r>
          <w:r>
            <w:fldChar w:fldCharType="begin"/>
          </w:r>
          <w:r w:rsidR="00F87FC2">
            <w:instrText xml:space="preserve"> MACROBUTTON  SnrToggleCheckbox √不适用 </w:instrText>
          </w:r>
          <w:r>
            <w:fldChar w:fldCharType="end"/>
          </w:r>
        </w:p>
      </w:sdtContent>
    </w:sdt>
    <w:bookmarkStart w:id="55" w:name="_Hlk532565415" w:displacedByCustomXml="prev"/>
    <w:p w:rsidR="0022473E" w:rsidRDefault="0022473E"/>
    <w:bookmarkEnd w:id="55" w:displacedByCustomXml="next"/>
    <w:bookmarkStart w:id="56" w:name="_Hlk532565424" w:displacedByCustomXml="next"/>
    <w:bookmarkStart w:id="57" w:name="_Hlk532562981" w:displacedByCustomXml="next"/>
    <w:bookmarkStart w:id="58" w:name="_Hlk532562985" w:displacedByCustomXml="next"/>
    <w:sdt>
      <w:sdtPr>
        <w:rPr>
          <w:rFonts w:ascii="宋体" w:eastAsia="宋体" w:hAnsi="宋体" w:cs="宋体" w:hint="eastAsia"/>
          <w:b w:val="0"/>
          <w:bCs w:val="0"/>
          <w:kern w:val="0"/>
          <w:szCs w:val="24"/>
        </w:rPr>
        <w:alias w:val="模块:重点排污单位之外的公司的环保情况说明"/>
        <w:tag w:val="_SEC_9d3a2ff4edc445af8b54b1a8c479e7e5"/>
        <w:id w:val="2115856462"/>
        <w:lock w:val="sdtLocked"/>
        <w:placeholder>
          <w:docPart w:val="GBC22222222222222222222222222222"/>
        </w:placeholder>
      </w:sdtPr>
      <w:sdtEndPr>
        <w:rPr>
          <w:rFonts w:hint="default"/>
          <w:szCs w:val="21"/>
        </w:rPr>
      </w:sdtEndPr>
      <w:sdtContent>
        <w:p w:rsidR="0022473E" w:rsidRDefault="007A283C">
          <w:pPr>
            <w:pStyle w:val="4"/>
            <w:numPr>
              <w:ilvl w:val="0"/>
              <w:numId w:val="129"/>
            </w:numPr>
          </w:pPr>
          <w:r>
            <w:rPr>
              <w:rFonts w:hint="eastAsia"/>
            </w:rPr>
            <w:t>重点排污单位之外的公司的环保情况说明</w:t>
          </w:r>
          <w:bookmarkEnd w:id="57"/>
        </w:p>
        <w:bookmarkEnd w:id="56" w:displacedByCustomXml="next"/>
        <w:bookmarkStart w:id="59" w:name="_Hlk532565437" w:displacedByCustomXml="next"/>
        <w:sdt>
          <w:sdtPr>
            <w:alias w:val="是否适用：重点排污单位之外的公司的环保情况[双击切换]"/>
            <w:tag w:val="_GBC_d76516162b814497919a1186bf2e9074"/>
            <w:id w:val="-521092262"/>
            <w:lock w:val="sdtContentLocked"/>
            <w:placeholder>
              <w:docPart w:val="GBC22222222222222222222222222222"/>
            </w:placeholder>
          </w:sdtPr>
          <w:sdtContent>
            <w:p w:rsidR="0022473E" w:rsidRDefault="002525B0">
              <w:r>
                <w:fldChar w:fldCharType="begin"/>
              </w:r>
              <w:r w:rsidR="00F87FC2">
                <w:instrText xml:space="preserve"> MACROBUTTON  SnrToggleCheckbox √适用 </w:instrText>
              </w:r>
              <w:r>
                <w:fldChar w:fldCharType="end"/>
              </w:r>
              <w:r>
                <w:fldChar w:fldCharType="begin"/>
              </w:r>
              <w:r w:rsidR="00F87FC2">
                <w:instrText xml:space="preserve"> MACROBUTTON  SnrToggleCheckbox □不适用 </w:instrText>
              </w:r>
              <w:r>
                <w:fldChar w:fldCharType="end"/>
              </w:r>
            </w:p>
          </w:sdtContent>
        </w:sdt>
        <w:sdt>
          <w:sdtPr>
            <w:alias w:val="重点排污单位之外的公司的环保情况"/>
            <w:tag w:val="_GBC_60fcc0e05c6a42c7a9061104c187a633"/>
            <w:id w:val="-1508061248"/>
            <w:lock w:val="sdtLocked"/>
            <w:placeholder>
              <w:docPart w:val="GBC22222222222222222222222222222"/>
            </w:placeholder>
          </w:sdtPr>
          <w:sdtEndPr>
            <w:rPr>
              <w:szCs w:val="21"/>
            </w:rPr>
          </w:sdtEndPr>
          <w:sdtContent>
            <w:p w:rsidR="0022473E" w:rsidRPr="00F87FC2" w:rsidRDefault="00B22A72" w:rsidP="00F87FC2">
              <w:pPr>
                <w:ind w:firstLineChars="200" w:firstLine="420"/>
                <w:rPr>
                  <w:szCs w:val="21"/>
                </w:rPr>
              </w:pPr>
              <w:r w:rsidRPr="00A832F4">
                <w:rPr>
                  <w:rFonts w:asciiTheme="minorEastAsia" w:eastAsiaTheme="minorEastAsia" w:hAnsiTheme="minorEastAsia" w:hint="eastAsia"/>
                  <w:szCs w:val="21"/>
                </w:rPr>
                <w:t>报告期内公司主要从事风力和光伏发电业务，专注于风能、太阳能等清洁能源领域的开发建设与运营。</w:t>
              </w:r>
              <w:r w:rsidRPr="00897687">
                <w:rPr>
                  <w:rFonts w:asciiTheme="minorEastAsia" w:eastAsiaTheme="minorEastAsia" w:hAnsiTheme="minorEastAsia" w:hint="eastAsia"/>
                  <w:szCs w:val="21"/>
                </w:rPr>
                <w:t>截至2020年底，公司并网总装机容</w:t>
              </w:r>
              <w:r w:rsidR="00EE2680">
                <w:rPr>
                  <w:rFonts w:asciiTheme="minorEastAsia" w:eastAsiaTheme="minorEastAsia" w:hAnsiTheme="minorEastAsia" w:hint="eastAsia"/>
                  <w:szCs w:val="21"/>
                </w:rPr>
                <w:t>量</w:t>
              </w:r>
              <w:r w:rsidRPr="00897687">
                <w:rPr>
                  <w:rFonts w:asciiTheme="minorEastAsia" w:eastAsiaTheme="minorEastAsia" w:hAnsiTheme="minorEastAsia" w:hint="eastAsia"/>
                  <w:szCs w:val="21"/>
                </w:rPr>
                <w:t>81.83万千瓦，</w:t>
              </w:r>
              <w:r w:rsidRPr="00897687">
                <w:rPr>
                  <w:rFonts w:asciiTheme="minorEastAsia" w:eastAsiaTheme="minorEastAsia" w:hAnsiTheme="minorEastAsia"/>
                  <w:szCs w:val="21"/>
                </w:rPr>
                <w:t>公司</w:t>
              </w:r>
              <w:r w:rsidRPr="00897687">
                <w:rPr>
                  <w:rFonts w:asciiTheme="minorEastAsia" w:eastAsiaTheme="minorEastAsia" w:hAnsiTheme="minorEastAsia" w:hint="eastAsia"/>
                  <w:szCs w:val="21"/>
                </w:rPr>
                <w:t>权属各项目累计</w:t>
              </w:r>
              <w:r w:rsidRPr="00897687">
                <w:rPr>
                  <w:rFonts w:asciiTheme="minorEastAsia" w:eastAsiaTheme="minorEastAsia" w:hAnsiTheme="minorEastAsia"/>
                  <w:szCs w:val="21"/>
                </w:rPr>
                <w:t>完成发电量</w:t>
              </w:r>
              <w:r w:rsidRPr="00897687">
                <w:rPr>
                  <w:rFonts w:asciiTheme="minorEastAsia" w:eastAsiaTheme="minorEastAsia" w:hAnsiTheme="minorEastAsia" w:hint="eastAsia"/>
                  <w:szCs w:val="21"/>
                </w:rPr>
                <w:t>230,417.64</w:t>
              </w:r>
              <w:r w:rsidRPr="00897687">
                <w:rPr>
                  <w:rFonts w:asciiTheme="minorEastAsia" w:eastAsiaTheme="minorEastAsia" w:hAnsiTheme="minorEastAsia"/>
                  <w:szCs w:val="21"/>
                </w:rPr>
                <w:t>万千瓦时，与同规模火电企业相比，</w:t>
              </w:r>
              <w:r w:rsidRPr="00897687">
                <w:rPr>
                  <w:rFonts w:asciiTheme="minorEastAsia" w:eastAsiaTheme="minorEastAsia" w:hAnsiTheme="minorEastAsia" w:hint="eastAsia"/>
                  <w:szCs w:val="21"/>
                </w:rPr>
                <w:t>节约标煤约71.88万吨，减排二氧化碳189.62万吨、二氧化硫898.65吨、氮氧化物829.52吨、烟尘颗粒物184.35万吨</w:t>
              </w:r>
              <w:r w:rsidR="00F87FC2" w:rsidRPr="00F87FC2">
                <w:rPr>
                  <w:szCs w:val="21"/>
                </w:rPr>
                <w:t>。</w:t>
              </w:r>
            </w:p>
          </w:sdtContent>
        </w:sdt>
      </w:sdtContent>
    </w:sdt>
    <w:bookmarkEnd w:id="58" w:displacedByCustomXml="prev"/>
    <w:bookmarkEnd w:id="59"/>
    <w:p w:rsidR="0022473E" w:rsidRDefault="0022473E">
      <w:pPr>
        <w:pStyle w:val="a9"/>
        <w:ind w:firstLineChars="0" w:firstLine="0"/>
      </w:pPr>
    </w:p>
    <w:bookmarkStart w:id="60" w:name="_Hlk532565452" w:displacedByCustomXml="next"/>
    <w:bookmarkStart w:id="61" w:name="_Hlk532563015" w:displacedByCustomXml="next"/>
    <w:bookmarkStart w:id="62" w:name="_Hlk532563027" w:displacedByCustomXml="next"/>
    <w:sdt>
      <w:sdtPr>
        <w:rPr>
          <w:rFonts w:ascii="宋体" w:eastAsia="宋体" w:hAnsi="宋体" w:cs="宋体" w:hint="eastAsia"/>
          <w:b w:val="0"/>
          <w:bCs w:val="0"/>
          <w:kern w:val="0"/>
          <w:szCs w:val="24"/>
        </w:rPr>
        <w:alias w:val="模块:重点排污单位之外的公司未披露环境信息的原因说明"/>
        <w:tag w:val="_SEC_d9ccbb054fe74f6a95cdd56cfd5d7792"/>
        <w:id w:val="864256485"/>
        <w:lock w:val="sdtLocked"/>
        <w:placeholder>
          <w:docPart w:val="GBC22222222222222222222222222222"/>
        </w:placeholder>
      </w:sdtPr>
      <w:sdtEndPr>
        <w:rPr>
          <w:rFonts w:hint="default"/>
        </w:rPr>
      </w:sdtEndPr>
      <w:sdtContent>
        <w:p w:rsidR="0022473E" w:rsidRDefault="007A283C">
          <w:pPr>
            <w:pStyle w:val="4"/>
            <w:numPr>
              <w:ilvl w:val="0"/>
              <w:numId w:val="129"/>
            </w:numPr>
          </w:pPr>
          <w:r>
            <w:rPr>
              <w:rFonts w:hint="eastAsia"/>
            </w:rPr>
            <w:t>重点排污单位之外的公司未披露环境信息的原因说明</w:t>
          </w:r>
          <w:bookmarkEnd w:id="61"/>
        </w:p>
        <w:bookmarkEnd w:id="60" w:displacedByCustomXml="next"/>
        <w:bookmarkStart w:id="63" w:name="_Hlk532565469" w:displacedByCustomXml="next"/>
        <w:sdt>
          <w:sdtPr>
            <w:alias w:val="是否适用：重点排污单位之外的公司未披露环境信息的原因[双击切换]"/>
            <w:tag w:val="_GBC_6dd1ca85e2fd4d48966c2699f0d026c9"/>
            <w:id w:val="1578471655"/>
            <w:lock w:val="sdtContentLocked"/>
            <w:placeholder>
              <w:docPart w:val="GBC22222222222222222222222222222"/>
            </w:placeholder>
          </w:sdtPr>
          <w:sdtContent>
            <w:p w:rsidR="0022473E" w:rsidRDefault="002525B0" w:rsidP="002359AA">
              <w:r>
                <w:fldChar w:fldCharType="begin"/>
              </w:r>
              <w:r w:rsidR="002359AA">
                <w:instrText xml:space="preserve"> MACROBUTTON  SnrToggleCheckbox □适用 </w:instrText>
              </w:r>
              <w:r>
                <w:fldChar w:fldCharType="end"/>
              </w:r>
              <w:r>
                <w:fldChar w:fldCharType="begin"/>
              </w:r>
              <w:r w:rsidR="002359AA">
                <w:instrText xml:space="preserve"> MACROBUTTON  SnrToggleCheckbox √不适用 </w:instrText>
              </w:r>
              <w:r>
                <w:fldChar w:fldCharType="end"/>
              </w:r>
            </w:p>
          </w:sdtContent>
        </w:sdt>
      </w:sdtContent>
    </w:sdt>
    <w:bookmarkEnd w:id="62" w:displacedByCustomXml="prev"/>
    <w:bookmarkEnd w:id="63"/>
    <w:p w:rsidR="0022473E" w:rsidRDefault="0022473E">
      <w:pPr>
        <w:pStyle w:val="a9"/>
        <w:ind w:firstLineChars="0" w:firstLine="0"/>
      </w:pPr>
    </w:p>
    <w:bookmarkStart w:id="64" w:name="_Hlk532565479" w:displacedByCustomXml="next"/>
    <w:bookmarkStart w:id="65" w:name="_Hlk532563109" w:displacedByCustomXml="next"/>
    <w:sdt>
      <w:sdtPr>
        <w:rPr>
          <w:rFonts w:ascii="宋体" w:eastAsia="宋体" w:hAnsi="宋体" w:cs="宋体" w:hint="eastAsia"/>
          <w:b w:val="0"/>
          <w:bCs w:val="0"/>
          <w:kern w:val="0"/>
          <w:szCs w:val="24"/>
        </w:rPr>
        <w:alias w:val="模块:报告期内披露环境信息内容的后续进展或变化情况的说明"/>
        <w:tag w:val="_SEC_60b766dba88a4468b34a1a27aca5b705"/>
        <w:id w:val="-1053457156"/>
        <w:lock w:val="sdtLocked"/>
        <w:placeholder>
          <w:docPart w:val="GBC22222222222222222222222222222"/>
        </w:placeholder>
      </w:sdtPr>
      <w:sdtEndPr>
        <w:rPr>
          <w:rFonts w:hint="default"/>
        </w:rPr>
      </w:sdtEndPr>
      <w:sdtContent>
        <w:p w:rsidR="0022473E" w:rsidRDefault="007A283C">
          <w:pPr>
            <w:pStyle w:val="4"/>
            <w:numPr>
              <w:ilvl w:val="0"/>
              <w:numId w:val="129"/>
            </w:numPr>
          </w:pPr>
          <w:r>
            <w:rPr>
              <w:rFonts w:hint="eastAsia"/>
            </w:rPr>
            <w:t>报告期内披露环境信息内容的后续进展或变化情况的说明</w:t>
          </w:r>
        </w:p>
        <w:bookmarkEnd w:id="64" w:displacedByCustomXml="next"/>
        <w:bookmarkStart w:id="66" w:name="_Hlk532565498" w:displacedByCustomXml="next"/>
        <w:sdt>
          <w:sdtPr>
            <w:alias w:val="是否适用：披露环境信息内容的后续进展或变化情况[双击切换]"/>
            <w:tag w:val="_GBC_15f50905fb0c4d759fc186b8490f0ee8"/>
            <w:id w:val="-1292051781"/>
            <w:lock w:val="sdtContentLocked"/>
            <w:placeholder>
              <w:docPart w:val="GBC22222222222222222222222222222"/>
            </w:placeholder>
          </w:sdtPr>
          <w:sdtContent>
            <w:p w:rsidR="0022473E" w:rsidRDefault="002525B0" w:rsidP="002359AA">
              <w:r>
                <w:fldChar w:fldCharType="begin"/>
              </w:r>
              <w:r w:rsidR="002359AA">
                <w:instrText xml:space="preserve"> MACROBUTTON  SnrToggleCheckbox □适用 </w:instrText>
              </w:r>
              <w:r>
                <w:fldChar w:fldCharType="end"/>
              </w:r>
              <w:r>
                <w:fldChar w:fldCharType="begin"/>
              </w:r>
              <w:r w:rsidR="002359AA">
                <w:instrText xml:space="preserve"> MACROBUTTON  SnrToggleCheckbox √不适用 </w:instrText>
              </w:r>
              <w:r>
                <w:fldChar w:fldCharType="end"/>
              </w:r>
            </w:p>
          </w:sdtContent>
        </w:sdt>
      </w:sdtContent>
    </w:sdt>
    <w:bookmarkEnd w:id="65" w:displacedByCustomXml="prev"/>
    <w:bookmarkEnd w:id="66"/>
    <w:p w:rsidR="0022473E" w:rsidRDefault="0022473E">
      <w:pPr>
        <w:pStyle w:val="a9"/>
        <w:ind w:firstLineChars="0" w:firstLine="0"/>
      </w:pPr>
    </w:p>
    <w:sdt>
      <w:sdtPr>
        <w:rPr>
          <w:rFonts w:ascii="宋体" w:hAnsi="宋体" w:cs="宋体"/>
          <w:b w:val="0"/>
          <w:bCs w:val="0"/>
          <w:kern w:val="0"/>
          <w:szCs w:val="21"/>
        </w:rPr>
        <w:alias w:val="模块:其他说明"/>
        <w:tag w:val="_SEC_01bd5ddfe98a4c02a9143838f2532419"/>
        <w:id w:val="757564124"/>
        <w:lock w:val="sdtLocked"/>
        <w:placeholder>
          <w:docPart w:val="GBC22222222222222222222222222222"/>
        </w:placeholder>
      </w:sdtPr>
      <w:sdtContent>
        <w:p w:rsidR="0022473E" w:rsidRDefault="007A283C">
          <w:pPr>
            <w:pStyle w:val="3"/>
            <w:numPr>
              <w:ilvl w:val="0"/>
              <w:numId w:val="73"/>
            </w:numPr>
            <w:tabs>
              <w:tab w:val="left" w:pos="644"/>
            </w:tabs>
            <w:rPr>
              <w:szCs w:val="21"/>
            </w:rPr>
          </w:pPr>
          <w:r>
            <w:rPr>
              <w:szCs w:val="21"/>
            </w:rPr>
            <w:t>其他说明</w:t>
          </w:r>
        </w:p>
        <w:sdt>
          <w:sdtPr>
            <w:rPr>
              <w:rFonts w:hint="eastAsia"/>
              <w:szCs w:val="21"/>
            </w:rPr>
            <w:alias w:val="是否适用：积极履行社会责任的工作情况其他说明[双击切换]"/>
            <w:tag w:val="_GBC_2c735db33f5c4ef4bc8a0b9a39b12ff5"/>
            <w:id w:val="1446812506"/>
            <w:lock w:val="sdtContentLocked"/>
            <w:placeholder>
              <w:docPart w:val="GBC22222222222222222222222222222"/>
            </w:placeholder>
          </w:sdtPr>
          <w:sdtContent>
            <w:p w:rsidR="0022473E" w:rsidRDefault="002525B0" w:rsidP="002359AA">
              <w:pPr>
                <w:rPr>
                  <w:szCs w:val="21"/>
                </w:rPr>
              </w:pPr>
              <w:r>
                <w:rPr>
                  <w:szCs w:val="21"/>
                </w:rPr>
                <w:fldChar w:fldCharType="begin"/>
              </w:r>
              <w:r w:rsidR="002359AA">
                <w:rPr>
                  <w:szCs w:val="21"/>
                </w:rPr>
                <w:instrText xml:space="preserve">MACROBUTTON  SnrToggleCheckbox □适用 </w:instrText>
              </w:r>
              <w:r>
                <w:rPr>
                  <w:szCs w:val="21"/>
                </w:rPr>
                <w:fldChar w:fldCharType="end"/>
              </w:r>
              <w:r>
                <w:rPr>
                  <w:szCs w:val="21"/>
                </w:rPr>
                <w:fldChar w:fldCharType="begin"/>
              </w:r>
              <w:r w:rsidR="002359AA">
                <w:rPr>
                  <w:szCs w:val="21"/>
                </w:rPr>
                <w:instrText xml:space="preserve"> MACROBUTTON  SnrToggleCheckbox √不适用 </w:instrText>
              </w:r>
              <w:r>
                <w:rPr>
                  <w:szCs w:val="21"/>
                </w:rPr>
                <w:fldChar w:fldCharType="end"/>
              </w:r>
            </w:p>
          </w:sdtContent>
        </w:sdt>
      </w:sdtContent>
    </w:sdt>
    <w:p w:rsidR="0022473E" w:rsidRDefault="0022473E">
      <w:pPr>
        <w:rPr>
          <w:szCs w:val="21"/>
        </w:rPr>
      </w:pPr>
    </w:p>
    <w:p w:rsidR="0022473E" w:rsidRDefault="007A283C">
      <w:pPr>
        <w:pStyle w:val="2"/>
        <w:numPr>
          <w:ilvl w:val="0"/>
          <w:numId w:val="10"/>
        </w:numPr>
      </w:pPr>
      <w:r>
        <w:rPr>
          <w:rFonts w:hint="eastAsia"/>
        </w:rPr>
        <w:t>可转换公司债券情况</w:t>
      </w:r>
    </w:p>
    <w:sdt>
      <w:sdtPr>
        <w:rPr>
          <w:rFonts w:hint="eastAsia"/>
        </w:rPr>
        <w:alias w:val="是否适用：可转换公司债券情况[双击切换]"/>
        <w:tag w:val="_GBC_9680c57d3e6a4ee9b01aefbd4b8545db"/>
        <w:id w:val="-1833131695"/>
        <w:lock w:val="sdtContentLocked"/>
        <w:placeholder>
          <w:docPart w:val="GBC22222222222222222222222222222"/>
        </w:placeholder>
      </w:sdtPr>
      <w:sdtContent>
        <w:p w:rsidR="0022473E" w:rsidRDefault="002525B0">
          <w:r>
            <w:fldChar w:fldCharType="begin"/>
          </w:r>
          <w:r w:rsidR="002359AA">
            <w:instrText>MACROBUTTON  SnrToggleCheckbox √适用</w:instrText>
          </w:r>
          <w:r>
            <w:fldChar w:fldCharType="end"/>
          </w:r>
          <w:r w:rsidR="002359AA">
            <w:rPr>
              <w:rFonts w:hint="eastAsia"/>
            </w:rPr>
            <w:t xml:space="preserve"> </w:t>
          </w:r>
          <w:r>
            <w:fldChar w:fldCharType="begin"/>
          </w:r>
          <w:r w:rsidR="002359AA">
            <w:instrText xml:space="preserve"> MACROBUTTON  SnrToggleCheckbox □不适用 </w:instrText>
          </w:r>
          <w:r>
            <w:fldChar w:fldCharType="end"/>
          </w:r>
        </w:p>
      </w:sdtContent>
    </w:sdt>
    <w:sdt>
      <w:sdtPr>
        <w:rPr>
          <w:rFonts w:ascii="宋体" w:hAnsi="宋体" w:cs="宋体"/>
          <w:b w:val="0"/>
          <w:bCs w:val="0"/>
          <w:kern w:val="0"/>
          <w:sz w:val="24"/>
          <w:szCs w:val="21"/>
        </w:rPr>
        <w:alias w:val="模块:转债发行情况"/>
        <w:tag w:val="_SEC_8d04a146c600466c88e27fd05cb55cf3"/>
        <w:id w:val="1509245"/>
        <w:lock w:val="sdtLocked"/>
        <w:placeholder>
          <w:docPart w:val="GBC22222222222222222222222222222"/>
        </w:placeholder>
      </w:sdtPr>
      <w:sdtEndPr>
        <w:rPr>
          <w:rFonts w:hint="eastAsia"/>
          <w:sz w:val="21"/>
        </w:rPr>
      </w:sdtEndPr>
      <w:sdtContent>
        <w:p w:rsidR="0022473E" w:rsidRDefault="007A283C">
          <w:pPr>
            <w:pStyle w:val="3"/>
            <w:numPr>
              <w:ilvl w:val="0"/>
              <w:numId w:val="30"/>
            </w:numPr>
            <w:rPr>
              <w:szCs w:val="21"/>
            </w:rPr>
          </w:pPr>
          <w:r>
            <w:rPr>
              <w:szCs w:val="21"/>
            </w:rPr>
            <w:t>转债发行情况</w:t>
          </w:r>
        </w:p>
        <w:bookmarkStart w:id="67" w:name="_Toc342491990" w:displacedByCustomXml="next"/>
        <w:bookmarkStart w:id="68" w:name="_Toc342565982" w:displacedByCustomXml="next"/>
        <w:sdt>
          <w:sdtPr>
            <w:rPr>
              <w:rFonts w:hint="eastAsia"/>
              <w:szCs w:val="21"/>
            </w:rPr>
            <w:alias w:val="是否适用：转债发行情况[双击切换]"/>
            <w:tag w:val="_GBC_2a10a4672aaf437896f5a3067eae9eee"/>
            <w:id w:val="1949657975"/>
            <w:lock w:val="sdtContentLocked"/>
            <w:placeholder>
              <w:docPart w:val="GBC22222222222222222222222222222"/>
            </w:placeholder>
          </w:sdtPr>
          <w:sdtContent>
            <w:p w:rsidR="0022473E" w:rsidRDefault="002525B0">
              <w:pPr>
                <w:rPr>
                  <w:szCs w:val="21"/>
                </w:rPr>
              </w:pPr>
              <w:r>
                <w:rPr>
                  <w:szCs w:val="21"/>
                </w:rPr>
                <w:fldChar w:fldCharType="begin"/>
              </w:r>
              <w:r w:rsidR="002359AA">
                <w:rPr>
                  <w:szCs w:val="21"/>
                </w:rPr>
                <w:instrText xml:space="preserve">MACROBUTTON  SnrToggleCheckbox √适用 </w:instrText>
              </w:r>
              <w:r>
                <w:rPr>
                  <w:szCs w:val="21"/>
                </w:rPr>
                <w:fldChar w:fldCharType="end"/>
              </w:r>
              <w:r>
                <w:rPr>
                  <w:szCs w:val="21"/>
                </w:rPr>
                <w:fldChar w:fldCharType="begin"/>
              </w:r>
              <w:r w:rsidR="002359AA">
                <w:rPr>
                  <w:szCs w:val="21"/>
                </w:rPr>
                <w:instrText xml:space="preserve"> MACROBUTTON  SnrToggleCheckbox □不适用 </w:instrText>
              </w:r>
              <w:r>
                <w:rPr>
                  <w:szCs w:val="21"/>
                </w:rPr>
                <w:fldChar w:fldCharType="end"/>
              </w:r>
            </w:p>
          </w:sdtContent>
        </w:sdt>
        <w:sdt>
          <w:sdtPr>
            <w:rPr>
              <w:rFonts w:hint="eastAsia"/>
              <w:szCs w:val="21"/>
            </w:rPr>
            <w:alias w:val="转债发行情况"/>
            <w:tag w:val="_GBC_e96a2cbcf2ab4a508c7a2b0afcbce632"/>
            <w:id w:val="1508744"/>
            <w:lock w:val="sdtLocked"/>
            <w:placeholder>
              <w:docPart w:val="GBC22222222222222222222222222222"/>
            </w:placeholder>
          </w:sdtPr>
          <w:sdtContent>
            <w:p w:rsidR="0022473E" w:rsidRPr="00451259" w:rsidRDefault="002359AA" w:rsidP="00451259">
              <w:pPr>
                <w:ind w:firstLineChars="200" w:firstLine="420"/>
                <w:jc w:val="both"/>
                <w:rPr>
                  <w:szCs w:val="21"/>
                </w:rPr>
              </w:pPr>
              <w:r w:rsidRPr="00451259">
                <w:rPr>
                  <w:rFonts w:cs="Times New Roman" w:hint="eastAsia"/>
                  <w:szCs w:val="21"/>
                </w:rPr>
                <w:t>经</w:t>
              </w:r>
              <w:r w:rsidRPr="00451259">
                <w:rPr>
                  <w:rFonts w:cs="Times New Roman"/>
                  <w:szCs w:val="21"/>
                </w:rPr>
                <w:t>中国证监会</w:t>
              </w:r>
              <w:r w:rsidRPr="004B1941">
                <w:rPr>
                  <w:rFonts w:asciiTheme="minorEastAsia" w:eastAsiaTheme="minorEastAsia" w:hAnsiTheme="minorEastAsia" w:hint="eastAsia"/>
                  <w:szCs w:val="21"/>
                </w:rPr>
                <w:t>证监许可〔2019〕2</w:t>
              </w:r>
              <w:r w:rsidRPr="004B1941">
                <w:rPr>
                  <w:rFonts w:asciiTheme="minorEastAsia" w:eastAsiaTheme="minorEastAsia" w:hAnsiTheme="minorEastAsia"/>
                  <w:szCs w:val="21"/>
                </w:rPr>
                <w:t>663</w:t>
              </w:r>
              <w:r w:rsidRPr="004B1941">
                <w:rPr>
                  <w:rFonts w:asciiTheme="minorEastAsia" w:eastAsiaTheme="minorEastAsia" w:hAnsiTheme="minorEastAsia" w:hint="eastAsia"/>
                  <w:szCs w:val="21"/>
                </w:rPr>
                <w:t>号文</w:t>
              </w:r>
              <w:r w:rsidRPr="004B1941">
                <w:rPr>
                  <w:rFonts w:asciiTheme="minorEastAsia" w:eastAsiaTheme="minorEastAsia" w:hAnsiTheme="minorEastAsia" w:cs="Times New Roman" w:hint="eastAsia"/>
                  <w:szCs w:val="21"/>
                </w:rPr>
                <w:t>核准，</w:t>
              </w:r>
              <w:r w:rsidRPr="004B1941">
                <w:rPr>
                  <w:rFonts w:asciiTheme="minorEastAsia" w:eastAsiaTheme="minorEastAsia" w:hAnsiTheme="minorEastAsia" w:hint="eastAsia"/>
                  <w:szCs w:val="21"/>
                </w:rPr>
                <w:t>报告期内</w:t>
              </w:r>
              <w:r w:rsidRPr="004B1941">
                <w:rPr>
                  <w:rFonts w:asciiTheme="minorEastAsia" w:eastAsiaTheme="minorEastAsia" w:hAnsiTheme="minorEastAsia" w:cs="Times New Roman" w:hint="eastAsia"/>
                  <w:szCs w:val="21"/>
                </w:rPr>
                <w:t>公司向控股股东福建投资集团发行2,000,000张可转换公司债券购买相关资产</w:t>
              </w:r>
              <w:r w:rsidR="00451259" w:rsidRPr="004B1941">
                <w:rPr>
                  <w:rFonts w:asciiTheme="minorEastAsia" w:eastAsiaTheme="minorEastAsia" w:hAnsiTheme="minorEastAsia" w:cs="Times New Roman" w:hint="eastAsia"/>
                  <w:szCs w:val="21"/>
                </w:rPr>
                <w:t>，</w:t>
              </w:r>
              <w:r w:rsidR="00451259" w:rsidRPr="004B1941">
                <w:rPr>
                  <w:rFonts w:asciiTheme="minorEastAsia" w:eastAsiaTheme="minorEastAsia" w:hAnsiTheme="minorEastAsia" w:hint="eastAsia"/>
                  <w:kern w:val="2"/>
                  <w:szCs w:val="21"/>
                  <w:lang w:val="zh-CN"/>
                </w:rPr>
                <w:t>募集配套资金</w:t>
              </w:r>
              <w:r w:rsidR="00451259" w:rsidRPr="004B1941">
                <w:rPr>
                  <w:rFonts w:asciiTheme="minorEastAsia" w:eastAsiaTheme="minorEastAsia" w:hAnsiTheme="minorEastAsia" w:cs="Times New Roman" w:hint="eastAsia"/>
                  <w:szCs w:val="21"/>
                </w:rPr>
                <w:t>发行5,600,000张可转换公司债券，并分别于2020年3月31日和</w:t>
              </w:r>
              <w:r w:rsidR="00451259" w:rsidRPr="004B1941">
                <w:rPr>
                  <w:rFonts w:asciiTheme="minorEastAsia" w:eastAsiaTheme="minorEastAsia" w:hAnsiTheme="minorEastAsia" w:hint="eastAsia"/>
                  <w:kern w:val="2"/>
                  <w:szCs w:val="21"/>
                </w:rPr>
                <w:t>7月2</w:t>
              </w:r>
              <w:r w:rsidR="00451259" w:rsidRPr="004B1941">
                <w:rPr>
                  <w:rFonts w:asciiTheme="minorEastAsia" w:eastAsiaTheme="minorEastAsia" w:hAnsiTheme="minorEastAsia"/>
                  <w:kern w:val="2"/>
                  <w:szCs w:val="21"/>
                </w:rPr>
                <w:t>2</w:t>
              </w:r>
              <w:r w:rsidR="00451259" w:rsidRPr="004B1941">
                <w:rPr>
                  <w:rFonts w:asciiTheme="minorEastAsia" w:eastAsiaTheme="minorEastAsia" w:hAnsiTheme="minorEastAsia" w:hint="eastAsia"/>
                  <w:kern w:val="2"/>
                  <w:szCs w:val="21"/>
                </w:rPr>
                <w:t>日在中国结算上海分公司办理完成了登记手续</w:t>
              </w:r>
              <w:r w:rsidRPr="00451259">
                <w:rPr>
                  <w:rFonts w:cs="Times New Roman"/>
                  <w:szCs w:val="21"/>
                </w:rPr>
                <w:t>。</w:t>
              </w:r>
            </w:p>
          </w:sdtContent>
        </w:sdt>
      </w:sdtContent>
    </w:sdt>
    <w:p w:rsidR="0022473E" w:rsidRDefault="0022473E">
      <w:pPr>
        <w:rPr>
          <w:szCs w:val="21"/>
        </w:rPr>
      </w:pPr>
    </w:p>
    <w:p w:rsidR="0022473E" w:rsidRDefault="007A283C">
      <w:pPr>
        <w:pStyle w:val="3"/>
        <w:numPr>
          <w:ilvl w:val="0"/>
          <w:numId w:val="30"/>
        </w:numPr>
        <w:rPr>
          <w:szCs w:val="21"/>
        </w:rPr>
      </w:pPr>
      <w:r>
        <w:rPr>
          <w:rFonts w:hint="eastAsia"/>
          <w:szCs w:val="21"/>
        </w:rPr>
        <w:t>报告期转债持有人及担保人情况</w:t>
      </w:r>
      <w:bookmarkEnd w:id="68"/>
      <w:bookmarkEnd w:id="67"/>
    </w:p>
    <w:sdt>
      <w:sdtPr>
        <w:alias w:val="是否适用：报告期转债持有人及担保人情况[双击切换]"/>
        <w:tag w:val="_GBC_6a8eda7be111431bb27877dccef03813"/>
        <w:id w:val="-893812454"/>
        <w:lock w:val="sdtContentLocked"/>
        <w:placeholder>
          <w:docPart w:val="GBC22222222222222222222222222222"/>
        </w:placeholder>
      </w:sdtPr>
      <w:sdtContent>
        <w:p w:rsidR="0022473E" w:rsidRDefault="002525B0">
          <w:r>
            <w:fldChar w:fldCharType="begin"/>
          </w:r>
          <w:r w:rsidR="00557275">
            <w:instrText xml:space="preserve">MACROBUTTON  SnrToggleCheckbox √适用 </w:instrText>
          </w:r>
          <w:r>
            <w:fldChar w:fldCharType="end"/>
          </w:r>
          <w:r>
            <w:fldChar w:fldCharType="begin"/>
          </w:r>
          <w:r w:rsidR="00557275">
            <w:instrText xml:space="preserve"> MACROBUTTON  SnrToggleCheckbox □不适用 </w:instrText>
          </w:r>
          <w:r>
            <w:fldChar w:fldCharType="end"/>
          </w:r>
        </w:p>
      </w:sdtContent>
    </w:sdt>
    <w:bookmarkStart w:id="69" w:name="_Hlk56779160" w:displacedByCustomXml="next"/>
    <w:sdt>
      <w:sdtPr>
        <w:alias w:val="模块:转债持有人及担保人情况"/>
        <w:tag w:val="_SEC_0897570e9f464854aa85ddde6b262ed2"/>
        <w:id w:val="-976833720"/>
        <w:lock w:val="sdtLocked"/>
        <w:placeholder>
          <w:docPart w:val="GBC22222222222222222222222222222"/>
        </w:placeholder>
      </w:sdtPr>
      <w:sdtContent>
        <w:p w:rsidR="0022473E" w:rsidRDefault="0022473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977"/>
            <w:gridCol w:w="2420"/>
          </w:tblGrid>
          <w:tr w:rsidR="00557275" w:rsidRPr="00557275" w:rsidTr="00200044">
            <w:trPr>
              <w:trHeight w:hRule="exact" w:val="284"/>
            </w:trPr>
            <w:tc>
              <w:tcPr>
                <w:tcW w:w="2018" w:type="pct"/>
                <w:shd w:val="clear" w:color="auto" w:fill="auto"/>
              </w:tcPr>
              <w:sdt>
                <w:sdtPr>
                  <w:rPr>
                    <w:rFonts w:asciiTheme="minorEastAsia" w:eastAsiaTheme="minorEastAsia" w:hAnsiTheme="minorEastAsia" w:hint="eastAsia"/>
                    <w:b w:val="0"/>
                    <w:bCs w:val="0"/>
                    <w:sz w:val="18"/>
                    <w:szCs w:val="18"/>
                  </w:rPr>
                  <w:tag w:val="_PLD_0f44cc3bc83f4c0bb83c3e3788aedeee"/>
                  <w:id w:val="2994037"/>
                  <w:lock w:val="sdtLocked"/>
                </w:sdtPr>
                <w:sdtContent>
                  <w:p w:rsidR="00557275" w:rsidRPr="00557275" w:rsidRDefault="00557275" w:rsidP="00200044">
                    <w:pPr>
                      <w:pStyle w:val="af1"/>
                      <w:spacing w:before="0"/>
                      <w:rPr>
                        <w:rFonts w:asciiTheme="minorEastAsia" w:eastAsiaTheme="minorEastAsia" w:hAnsiTheme="minorEastAsia"/>
                        <w:b w:val="0"/>
                        <w:bCs w:val="0"/>
                        <w:sz w:val="18"/>
                        <w:szCs w:val="18"/>
                      </w:rPr>
                    </w:pPr>
                    <w:r w:rsidRPr="00557275">
                      <w:rPr>
                        <w:rFonts w:asciiTheme="minorEastAsia" w:eastAsiaTheme="minorEastAsia" w:hAnsiTheme="minorEastAsia" w:hint="eastAsia"/>
                        <w:b w:val="0"/>
                        <w:bCs w:val="0"/>
                        <w:sz w:val="18"/>
                        <w:szCs w:val="18"/>
                      </w:rPr>
                      <w:t>可转换公司债券名称</w:t>
                    </w:r>
                  </w:p>
                </w:sdtContent>
              </w:sdt>
            </w:tc>
            <w:sdt>
              <w:sdtPr>
                <w:rPr>
                  <w:rFonts w:asciiTheme="minorEastAsia" w:hAnsiTheme="minorEastAsia"/>
                  <w:sz w:val="18"/>
                  <w:szCs w:val="18"/>
                </w:rPr>
                <w:alias w:val="可转换公司债券名称"/>
                <w:tag w:val="_GBC_f1e2636730d34f7891f99287e843677f"/>
                <w:id w:val="2994038"/>
                <w:lock w:val="sdtLocked"/>
              </w:sdtPr>
              <w:sdtContent>
                <w:tc>
                  <w:tcPr>
                    <w:tcW w:w="2982" w:type="pct"/>
                    <w:gridSpan w:val="2"/>
                    <w:shd w:val="clear" w:color="auto" w:fill="auto"/>
                  </w:tcPr>
                  <w:p w:rsidR="00557275" w:rsidRPr="00557275" w:rsidRDefault="00557275" w:rsidP="00200044">
                    <w:pPr>
                      <w:rPr>
                        <w:rFonts w:asciiTheme="minorEastAsia" w:hAnsiTheme="minorEastAsia"/>
                        <w:sz w:val="18"/>
                        <w:szCs w:val="18"/>
                      </w:rPr>
                    </w:pPr>
                    <w:r w:rsidRPr="00557275">
                      <w:rPr>
                        <w:rFonts w:asciiTheme="minorEastAsia" w:hAnsiTheme="minorEastAsia" w:hint="eastAsia"/>
                        <w:sz w:val="18"/>
                        <w:szCs w:val="18"/>
                      </w:rPr>
                      <w:t>中闽定01</w:t>
                    </w:r>
                  </w:p>
                </w:tc>
              </w:sdtContent>
            </w:sdt>
          </w:tr>
          <w:tr w:rsidR="00557275" w:rsidRPr="00557275" w:rsidTr="00200044">
            <w:trPr>
              <w:trHeight w:hRule="exact" w:val="284"/>
            </w:trPr>
            <w:sdt>
              <w:sdtPr>
                <w:rPr>
                  <w:sz w:val="18"/>
                  <w:szCs w:val="18"/>
                </w:rPr>
                <w:tag w:val="_PLD_ed894e8b1f0d4c1e8a730c42b408da73"/>
                <w:id w:val="2994039"/>
                <w:lock w:val="sdtLocked"/>
              </w:sdtPr>
              <w:sdtContent>
                <w:tc>
                  <w:tcPr>
                    <w:tcW w:w="2018" w:type="pct"/>
                    <w:shd w:val="clear" w:color="auto" w:fill="auto"/>
                  </w:tcPr>
                  <w:p w:rsidR="00557275" w:rsidRPr="00557275" w:rsidRDefault="00557275" w:rsidP="00200044">
                    <w:pPr>
                      <w:pStyle w:val="af1"/>
                      <w:spacing w:before="0"/>
                      <w:rPr>
                        <w:rFonts w:ascii="宋体" w:hAnsi="宋体"/>
                        <w:b w:val="0"/>
                        <w:bCs w:val="0"/>
                        <w:sz w:val="18"/>
                        <w:szCs w:val="18"/>
                      </w:rPr>
                    </w:pPr>
                    <w:r w:rsidRPr="00557275">
                      <w:rPr>
                        <w:rFonts w:ascii="宋体" w:hAnsi="宋体" w:hint="eastAsia"/>
                        <w:b w:val="0"/>
                        <w:bCs w:val="0"/>
                        <w:sz w:val="18"/>
                        <w:szCs w:val="18"/>
                      </w:rPr>
                      <w:t>期末转债持有人数</w:t>
                    </w:r>
                  </w:p>
                </w:tc>
              </w:sdtContent>
            </w:sdt>
            <w:sdt>
              <w:sdtPr>
                <w:rPr>
                  <w:sz w:val="18"/>
                  <w:szCs w:val="18"/>
                </w:rPr>
                <w:alias w:val="公司期末可转债持有人数"/>
                <w:tag w:val="_GBC_7ec2accf466843d7a6eb9bf7519f094c"/>
                <w:id w:val="2994040"/>
                <w:lock w:val="sdtLocked"/>
              </w:sdtPr>
              <w:sdtContent>
                <w:tc>
                  <w:tcPr>
                    <w:tcW w:w="2982" w:type="pct"/>
                    <w:gridSpan w:val="2"/>
                    <w:shd w:val="clear" w:color="auto" w:fill="auto"/>
                  </w:tcPr>
                  <w:p w:rsidR="00557275" w:rsidRPr="00557275" w:rsidRDefault="00557275" w:rsidP="00200044">
                    <w:pPr>
                      <w:jc w:val="right"/>
                      <w:rPr>
                        <w:sz w:val="18"/>
                        <w:szCs w:val="18"/>
                      </w:rPr>
                    </w:pPr>
                    <w:r w:rsidRPr="00557275">
                      <w:rPr>
                        <w:rFonts w:hint="eastAsia"/>
                        <w:sz w:val="18"/>
                        <w:szCs w:val="18"/>
                      </w:rPr>
                      <w:t>1</w:t>
                    </w:r>
                  </w:p>
                </w:tc>
              </w:sdtContent>
            </w:sdt>
          </w:tr>
          <w:tr w:rsidR="00557275" w:rsidRPr="00557275" w:rsidTr="00200044">
            <w:trPr>
              <w:trHeight w:hRule="exact" w:val="284"/>
            </w:trPr>
            <w:sdt>
              <w:sdtPr>
                <w:rPr>
                  <w:sz w:val="18"/>
                  <w:szCs w:val="18"/>
                </w:rPr>
                <w:tag w:val="_PLD_006adb651de9489a8e68e595c3ab4186"/>
                <w:id w:val="2994041"/>
                <w:lock w:val="sdtLocked"/>
              </w:sdtPr>
              <w:sdtContent>
                <w:tc>
                  <w:tcPr>
                    <w:tcW w:w="2018" w:type="pct"/>
                    <w:shd w:val="clear" w:color="auto" w:fill="auto"/>
                  </w:tcPr>
                  <w:p w:rsidR="00557275" w:rsidRPr="00557275" w:rsidRDefault="00557275" w:rsidP="00200044">
                    <w:pPr>
                      <w:ind w:rightChars="46" w:right="97"/>
                      <w:rPr>
                        <w:color w:val="FF0000"/>
                        <w:sz w:val="18"/>
                        <w:szCs w:val="18"/>
                      </w:rPr>
                    </w:pPr>
                    <w:r w:rsidRPr="00557275">
                      <w:rPr>
                        <w:rFonts w:hint="eastAsia"/>
                        <w:sz w:val="18"/>
                        <w:szCs w:val="18"/>
                      </w:rPr>
                      <w:t>本公司转债的担保人</w:t>
                    </w:r>
                  </w:p>
                </w:tc>
              </w:sdtContent>
            </w:sdt>
            <w:tc>
              <w:tcPr>
                <w:tcW w:w="2982" w:type="pct"/>
                <w:gridSpan w:val="2"/>
                <w:shd w:val="clear" w:color="auto" w:fill="auto"/>
              </w:tcPr>
              <w:p w:rsidR="00557275" w:rsidRPr="00557275" w:rsidRDefault="00557275" w:rsidP="00200044">
                <w:pPr>
                  <w:rPr>
                    <w:sz w:val="18"/>
                    <w:szCs w:val="18"/>
                  </w:rPr>
                </w:pPr>
                <w:r w:rsidRPr="00557275">
                  <w:rPr>
                    <w:rFonts w:hint="eastAsia"/>
                    <w:sz w:val="18"/>
                    <w:szCs w:val="18"/>
                  </w:rPr>
                  <w:t>/</w:t>
                </w:r>
              </w:p>
            </w:tc>
          </w:tr>
          <w:tr w:rsidR="00557275" w:rsidRPr="00557275" w:rsidTr="00200044">
            <w:trPr>
              <w:trHeight w:hRule="exact" w:val="284"/>
            </w:trPr>
            <w:sdt>
              <w:sdtPr>
                <w:rPr>
                  <w:sz w:val="18"/>
                  <w:szCs w:val="18"/>
                </w:rPr>
                <w:tag w:val="_PLD_3c902ee51491478d9b6f1ddf0cde9337"/>
                <w:id w:val="2994042"/>
                <w:lock w:val="sdtLocked"/>
              </w:sdtPr>
              <w:sdtContent>
                <w:tc>
                  <w:tcPr>
                    <w:tcW w:w="5000" w:type="pct"/>
                    <w:gridSpan w:val="3"/>
                    <w:shd w:val="clear" w:color="auto" w:fill="auto"/>
                  </w:tcPr>
                  <w:p w:rsidR="00557275" w:rsidRPr="00557275" w:rsidRDefault="00557275" w:rsidP="00200044">
                    <w:pPr>
                      <w:rPr>
                        <w:sz w:val="18"/>
                        <w:szCs w:val="18"/>
                      </w:rPr>
                    </w:pPr>
                    <w:r w:rsidRPr="00557275">
                      <w:rPr>
                        <w:rFonts w:hint="eastAsia"/>
                        <w:sz w:val="18"/>
                        <w:szCs w:val="18"/>
                      </w:rPr>
                      <w:t>前十名转债持有人情况如下：</w:t>
                    </w:r>
                  </w:p>
                </w:tc>
              </w:sdtContent>
            </w:sdt>
          </w:tr>
          <w:tr w:rsidR="00557275" w:rsidRPr="00557275" w:rsidTr="00200044">
            <w:trPr>
              <w:trHeight w:hRule="exact" w:val="284"/>
            </w:trPr>
            <w:sdt>
              <w:sdtPr>
                <w:rPr>
                  <w:sz w:val="18"/>
                  <w:szCs w:val="18"/>
                </w:rPr>
                <w:tag w:val="_PLD_f29c81f550f34c6d8b3300c0ad68896f"/>
                <w:id w:val="2994043"/>
                <w:lock w:val="sdtLocked"/>
              </w:sdtPr>
              <w:sdtContent>
                <w:tc>
                  <w:tcPr>
                    <w:tcW w:w="2018" w:type="pct"/>
                    <w:shd w:val="clear" w:color="auto" w:fill="auto"/>
                    <w:vAlign w:val="center"/>
                  </w:tcPr>
                  <w:p w:rsidR="00557275" w:rsidRPr="00557275" w:rsidRDefault="00557275" w:rsidP="00200044">
                    <w:pPr>
                      <w:pStyle w:val="af0"/>
                      <w:rPr>
                        <w:rFonts w:ascii="宋体" w:hAnsi="宋体"/>
                        <w:sz w:val="18"/>
                        <w:szCs w:val="18"/>
                      </w:rPr>
                    </w:pPr>
                    <w:r w:rsidRPr="00557275">
                      <w:rPr>
                        <w:rFonts w:ascii="宋体" w:hAnsi="宋体" w:hint="eastAsia"/>
                        <w:sz w:val="18"/>
                        <w:szCs w:val="18"/>
                      </w:rPr>
                      <w:t>可转换公司债券持有人名称</w:t>
                    </w:r>
                  </w:p>
                </w:tc>
              </w:sdtContent>
            </w:sdt>
            <w:sdt>
              <w:sdtPr>
                <w:rPr>
                  <w:sz w:val="18"/>
                  <w:szCs w:val="18"/>
                </w:rPr>
                <w:tag w:val="_PLD_be9d4ae162ee4a0f8a27f68c00bb0a92"/>
                <w:id w:val="2994044"/>
                <w:lock w:val="sdtLocked"/>
              </w:sdtPr>
              <w:sdtContent>
                <w:tc>
                  <w:tcPr>
                    <w:tcW w:w="1645" w:type="pct"/>
                    <w:shd w:val="clear" w:color="auto" w:fill="auto"/>
                    <w:vAlign w:val="center"/>
                  </w:tcPr>
                  <w:p w:rsidR="00557275" w:rsidRPr="00557275" w:rsidRDefault="00557275" w:rsidP="00200044">
                    <w:pPr>
                      <w:jc w:val="center"/>
                      <w:rPr>
                        <w:sz w:val="18"/>
                        <w:szCs w:val="18"/>
                      </w:rPr>
                    </w:pPr>
                    <w:r w:rsidRPr="00557275">
                      <w:rPr>
                        <w:rFonts w:hint="eastAsia"/>
                        <w:sz w:val="18"/>
                        <w:szCs w:val="18"/>
                      </w:rPr>
                      <w:t>期末持债数量（元）</w:t>
                    </w:r>
                  </w:p>
                </w:tc>
              </w:sdtContent>
            </w:sdt>
            <w:sdt>
              <w:sdtPr>
                <w:rPr>
                  <w:sz w:val="18"/>
                  <w:szCs w:val="18"/>
                </w:rPr>
                <w:tag w:val="_PLD_cc632abe1dd641e0bc0b26f4bdc759ec"/>
                <w:id w:val="2994045"/>
                <w:lock w:val="sdtLocked"/>
              </w:sdtPr>
              <w:sdtContent>
                <w:tc>
                  <w:tcPr>
                    <w:tcW w:w="1337" w:type="pct"/>
                    <w:shd w:val="clear" w:color="auto" w:fill="auto"/>
                    <w:vAlign w:val="center"/>
                  </w:tcPr>
                  <w:p w:rsidR="00557275" w:rsidRPr="00557275" w:rsidRDefault="00557275" w:rsidP="00200044">
                    <w:pPr>
                      <w:jc w:val="center"/>
                      <w:rPr>
                        <w:sz w:val="18"/>
                        <w:szCs w:val="18"/>
                      </w:rPr>
                    </w:pPr>
                    <w:r w:rsidRPr="00557275">
                      <w:rPr>
                        <w:rFonts w:hint="eastAsia"/>
                        <w:sz w:val="18"/>
                        <w:szCs w:val="18"/>
                      </w:rPr>
                      <w:t>持有比例</w:t>
                    </w:r>
                    <w:r w:rsidRPr="00557275">
                      <w:rPr>
                        <w:sz w:val="18"/>
                        <w:szCs w:val="18"/>
                      </w:rPr>
                      <w:t>(%)</w:t>
                    </w:r>
                  </w:p>
                </w:tc>
              </w:sdtContent>
            </w:sdt>
          </w:tr>
          <w:sdt>
            <w:sdtPr>
              <w:rPr>
                <w:rFonts w:asciiTheme="minorEastAsia" w:hAnsiTheme="minorEastAsia"/>
                <w:sz w:val="18"/>
                <w:szCs w:val="18"/>
              </w:rPr>
              <w:alias w:val="公司前十名可转债持有人情况"/>
              <w:tag w:val="_TUP_f6fa1140fa70414fa5e5c8519d91676a"/>
              <w:id w:val="2994046"/>
              <w:lock w:val="sdtLocked"/>
            </w:sdtPr>
            <w:sdtContent>
              <w:tr w:rsidR="00557275" w:rsidRPr="00557275" w:rsidTr="00200044">
                <w:trPr>
                  <w:trHeight w:hRule="exact" w:val="284"/>
                </w:trPr>
                <w:tc>
                  <w:tcPr>
                    <w:tcW w:w="2018" w:type="pct"/>
                    <w:shd w:val="clear" w:color="auto" w:fill="auto"/>
                  </w:tcPr>
                  <w:p w:rsidR="00557275" w:rsidRPr="00557275" w:rsidRDefault="00557275" w:rsidP="00200044">
                    <w:pPr>
                      <w:rPr>
                        <w:rFonts w:asciiTheme="minorEastAsia" w:hAnsiTheme="minorEastAsia"/>
                        <w:sz w:val="18"/>
                        <w:szCs w:val="18"/>
                      </w:rPr>
                    </w:pPr>
                    <w:r w:rsidRPr="00557275">
                      <w:rPr>
                        <w:rFonts w:asciiTheme="minorEastAsia" w:hAnsiTheme="minorEastAsia"/>
                        <w:sz w:val="18"/>
                        <w:szCs w:val="18"/>
                      </w:rPr>
                      <w:t>福建省投资开发集团有限责任公司</w:t>
                    </w:r>
                  </w:p>
                </w:tc>
                <w:tc>
                  <w:tcPr>
                    <w:tcW w:w="1645" w:type="pct"/>
                    <w:shd w:val="clear" w:color="auto" w:fill="auto"/>
                  </w:tcPr>
                  <w:p w:rsidR="00557275" w:rsidRPr="00557275" w:rsidRDefault="00557275" w:rsidP="00200044">
                    <w:pPr>
                      <w:pStyle w:val="a8"/>
                      <w:jc w:val="right"/>
                      <w:rPr>
                        <w:rFonts w:asciiTheme="minorEastAsia" w:eastAsiaTheme="minorEastAsia" w:hAnsiTheme="minorEastAsia"/>
                        <w:sz w:val="18"/>
                        <w:szCs w:val="18"/>
                      </w:rPr>
                    </w:pPr>
                    <w:r w:rsidRPr="00557275">
                      <w:rPr>
                        <w:rFonts w:asciiTheme="minorEastAsia" w:eastAsiaTheme="minorEastAsia" w:hAnsiTheme="minorEastAsia"/>
                        <w:sz w:val="18"/>
                        <w:szCs w:val="18"/>
                      </w:rPr>
                      <w:t>200,000,000.00</w:t>
                    </w:r>
                  </w:p>
                </w:tc>
                <w:tc>
                  <w:tcPr>
                    <w:tcW w:w="1337" w:type="pct"/>
                    <w:shd w:val="clear" w:color="auto" w:fill="auto"/>
                  </w:tcPr>
                  <w:p w:rsidR="00557275" w:rsidRPr="00557275" w:rsidRDefault="00557275" w:rsidP="00200044">
                    <w:pPr>
                      <w:jc w:val="right"/>
                      <w:rPr>
                        <w:rFonts w:asciiTheme="minorEastAsia" w:hAnsiTheme="minorEastAsia"/>
                        <w:sz w:val="18"/>
                        <w:szCs w:val="18"/>
                      </w:rPr>
                    </w:pPr>
                    <w:r w:rsidRPr="00557275">
                      <w:rPr>
                        <w:rFonts w:asciiTheme="minorEastAsia" w:hAnsiTheme="minorEastAsia"/>
                        <w:sz w:val="18"/>
                        <w:szCs w:val="18"/>
                      </w:rPr>
                      <w:t>100.00</w:t>
                    </w:r>
                  </w:p>
                </w:tc>
              </w:tr>
            </w:sdtContent>
          </w:sdt>
        </w:tbl>
        <w:p w:rsidR="00557275" w:rsidRPr="00557275" w:rsidRDefault="002525B0" w:rsidP="00557275"/>
      </w:sdtContent>
    </w:sdt>
    <w:bookmarkEnd w:id="69" w:displacedByCustomXml="prev"/>
    <w:sdt>
      <w:sdtPr>
        <w:alias w:val="模块:转债持有人及担保人情况"/>
        <w:tag w:val="_SEC_0897570e9f464854aa85ddde6b262ed2"/>
        <w:id w:val="2993953"/>
        <w:lock w:val="sdtLocked"/>
      </w:sdtPr>
      <w:sdtContent>
        <w:p w:rsidR="00C74F37" w:rsidRDefault="00C74F37" w:rsidP="00C74F3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gridCol w:w="2977"/>
            <w:gridCol w:w="2420"/>
          </w:tblGrid>
          <w:tr w:rsidR="00C74F37" w:rsidRPr="00202CD6" w:rsidTr="00200044">
            <w:trPr>
              <w:trHeight w:hRule="exact" w:val="284"/>
            </w:trPr>
            <w:tc>
              <w:tcPr>
                <w:tcW w:w="2018" w:type="pct"/>
                <w:shd w:val="clear" w:color="auto" w:fill="auto"/>
              </w:tcPr>
              <w:sdt>
                <w:sdtPr>
                  <w:rPr>
                    <w:rFonts w:asciiTheme="minorEastAsia" w:eastAsiaTheme="minorEastAsia" w:hAnsiTheme="minorEastAsia" w:hint="eastAsia"/>
                    <w:b w:val="0"/>
                    <w:bCs w:val="0"/>
                    <w:sz w:val="18"/>
                    <w:szCs w:val="18"/>
                  </w:rPr>
                  <w:tag w:val="_PLD_0f44cc3bc83f4c0bb83c3e3788aedeee"/>
                  <w:id w:val="2994788"/>
                  <w:lock w:val="sdtLocked"/>
                </w:sdtPr>
                <w:sdtContent>
                  <w:p w:rsidR="00C74F37" w:rsidRPr="00202CD6" w:rsidRDefault="00C74F37" w:rsidP="001F2078">
                    <w:pPr>
                      <w:pStyle w:val="af1"/>
                      <w:spacing w:before="0"/>
                      <w:rPr>
                        <w:rFonts w:asciiTheme="minorEastAsia" w:eastAsiaTheme="minorEastAsia" w:hAnsiTheme="minorEastAsia"/>
                        <w:b w:val="0"/>
                        <w:bCs w:val="0"/>
                        <w:sz w:val="18"/>
                        <w:szCs w:val="18"/>
                      </w:rPr>
                    </w:pPr>
                    <w:r w:rsidRPr="00202CD6">
                      <w:rPr>
                        <w:rFonts w:asciiTheme="minorEastAsia" w:eastAsiaTheme="minorEastAsia" w:hAnsiTheme="minorEastAsia" w:hint="eastAsia"/>
                        <w:b w:val="0"/>
                        <w:bCs w:val="0"/>
                        <w:sz w:val="18"/>
                        <w:szCs w:val="18"/>
                      </w:rPr>
                      <w:t>可转换公司债券名称</w:t>
                    </w:r>
                  </w:p>
                </w:sdtContent>
              </w:sdt>
            </w:tc>
            <w:sdt>
              <w:sdtPr>
                <w:rPr>
                  <w:rFonts w:asciiTheme="minorEastAsia" w:eastAsiaTheme="minorEastAsia" w:hAnsiTheme="minorEastAsia"/>
                  <w:sz w:val="18"/>
                  <w:szCs w:val="18"/>
                </w:rPr>
                <w:alias w:val="可转换公司债券名称"/>
                <w:tag w:val="_GBC_f1e2636730d34f7891f99287e843677f"/>
                <w:id w:val="2994789"/>
                <w:lock w:val="sdtLocked"/>
              </w:sdtPr>
              <w:sdtContent>
                <w:tc>
                  <w:tcPr>
                    <w:tcW w:w="2982" w:type="pct"/>
                    <w:gridSpan w:val="2"/>
                    <w:shd w:val="clear" w:color="auto" w:fill="auto"/>
                  </w:tcPr>
                  <w:p w:rsidR="00C74F37" w:rsidRPr="00202CD6" w:rsidRDefault="00C74F37" w:rsidP="001F2078">
                    <w:pPr>
                      <w:rPr>
                        <w:rFonts w:asciiTheme="minorEastAsia" w:eastAsiaTheme="minorEastAsia" w:hAnsiTheme="minorEastAsia"/>
                        <w:sz w:val="18"/>
                        <w:szCs w:val="18"/>
                      </w:rPr>
                    </w:pPr>
                    <w:r w:rsidRPr="00202CD6">
                      <w:rPr>
                        <w:rFonts w:asciiTheme="minorEastAsia" w:eastAsiaTheme="minorEastAsia" w:hAnsiTheme="minorEastAsia" w:hint="eastAsia"/>
                        <w:sz w:val="18"/>
                        <w:szCs w:val="18"/>
                      </w:rPr>
                      <w:t>中闽定02</w:t>
                    </w:r>
                  </w:p>
                </w:tc>
              </w:sdtContent>
            </w:sdt>
          </w:tr>
          <w:tr w:rsidR="00C74F37" w:rsidRPr="00202CD6" w:rsidTr="00200044">
            <w:trPr>
              <w:trHeight w:hRule="exact" w:val="284"/>
            </w:trPr>
            <w:sdt>
              <w:sdtPr>
                <w:rPr>
                  <w:rFonts w:asciiTheme="minorEastAsia" w:eastAsiaTheme="minorEastAsia" w:hAnsiTheme="minorEastAsia"/>
                  <w:sz w:val="18"/>
                  <w:szCs w:val="18"/>
                </w:rPr>
                <w:tag w:val="_PLD_ed894e8b1f0d4c1e8a730c42b408da73"/>
                <w:id w:val="2994790"/>
                <w:lock w:val="sdtLocked"/>
              </w:sdtPr>
              <w:sdtContent>
                <w:tc>
                  <w:tcPr>
                    <w:tcW w:w="2018" w:type="pct"/>
                    <w:shd w:val="clear" w:color="auto" w:fill="auto"/>
                  </w:tcPr>
                  <w:p w:rsidR="00C74F37" w:rsidRPr="00202CD6" w:rsidRDefault="00C74F37" w:rsidP="001F2078">
                    <w:pPr>
                      <w:pStyle w:val="af1"/>
                      <w:spacing w:before="0"/>
                      <w:rPr>
                        <w:rFonts w:asciiTheme="minorEastAsia" w:eastAsiaTheme="minorEastAsia" w:hAnsiTheme="minorEastAsia"/>
                        <w:b w:val="0"/>
                        <w:bCs w:val="0"/>
                        <w:sz w:val="18"/>
                        <w:szCs w:val="18"/>
                      </w:rPr>
                    </w:pPr>
                    <w:r w:rsidRPr="00202CD6">
                      <w:rPr>
                        <w:rFonts w:asciiTheme="minorEastAsia" w:eastAsiaTheme="minorEastAsia" w:hAnsiTheme="minorEastAsia" w:hint="eastAsia"/>
                        <w:b w:val="0"/>
                        <w:bCs w:val="0"/>
                        <w:sz w:val="18"/>
                        <w:szCs w:val="18"/>
                      </w:rPr>
                      <w:t>期末转债持有人数</w:t>
                    </w:r>
                  </w:p>
                </w:tc>
              </w:sdtContent>
            </w:sdt>
            <w:sdt>
              <w:sdtPr>
                <w:rPr>
                  <w:rFonts w:asciiTheme="minorEastAsia" w:eastAsiaTheme="minorEastAsia" w:hAnsiTheme="minorEastAsia"/>
                  <w:sz w:val="18"/>
                  <w:szCs w:val="18"/>
                </w:rPr>
                <w:alias w:val="公司期末可转债持有人数"/>
                <w:tag w:val="_GBC_7ec2accf466843d7a6eb9bf7519f094c"/>
                <w:id w:val="2994791"/>
                <w:lock w:val="sdtLocked"/>
              </w:sdtPr>
              <w:sdtContent>
                <w:tc>
                  <w:tcPr>
                    <w:tcW w:w="2982" w:type="pct"/>
                    <w:gridSpan w:val="2"/>
                    <w:shd w:val="clear" w:color="auto" w:fill="auto"/>
                  </w:tcPr>
                  <w:p w:rsidR="00C74F37" w:rsidRPr="00202CD6" w:rsidRDefault="00C74F37" w:rsidP="001F2078">
                    <w:pPr>
                      <w:jc w:val="right"/>
                      <w:rPr>
                        <w:rFonts w:asciiTheme="minorEastAsia" w:eastAsiaTheme="minorEastAsia" w:hAnsiTheme="minorEastAsia"/>
                        <w:sz w:val="18"/>
                        <w:szCs w:val="18"/>
                      </w:rPr>
                    </w:pPr>
                    <w:r w:rsidRPr="00202CD6">
                      <w:rPr>
                        <w:rFonts w:asciiTheme="minorEastAsia" w:eastAsiaTheme="minorEastAsia" w:hAnsiTheme="minorEastAsia" w:hint="eastAsia"/>
                        <w:sz w:val="18"/>
                        <w:szCs w:val="18"/>
                      </w:rPr>
                      <w:t>6</w:t>
                    </w:r>
                  </w:p>
                </w:tc>
              </w:sdtContent>
            </w:sdt>
          </w:tr>
          <w:tr w:rsidR="00C74F37" w:rsidRPr="00202CD6" w:rsidTr="00200044">
            <w:trPr>
              <w:trHeight w:hRule="exact" w:val="284"/>
            </w:trPr>
            <w:sdt>
              <w:sdtPr>
                <w:rPr>
                  <w:rFonts w:asciiTheme="minorEastAsia" w:eastAsiaTheme="minorEastAsia" w:hAnsiTheme="minorEastAsia"/>
                  <w:sz w:val="18"/>
                  <w:szCs w:val="18"/>
                </w:rPr>
                <w:tag w:val="_PLD_006adb651de9489a8e68e595c3ab4186"/>
                <w:id w:val="2994792"/>
                <w:lock w:val="sdtLocked"/>
              </w:sdtPr>
              <w:sdtContent>
                <w:tc>
                  <w:tcPr>
                    <w:tcW w:w="2018" w:type="pct"/>
                    <w:shd w:val="clear" w:color="auto" w:fill="auto"/>
                  </w:tcPr>
                  <w:p w:rsidR="00C74F37" w:rsidRPr="00202CD6" w:rsidRDefault="00C74F37" w:rsidP="001F2078">
                    <w:pPr>
                      <w:ind w:rightChars="46" w:right="97"/>
                      <w:rPr>
                        <w:rFonts w:asciiTheme="minorEastAsia" w:eastAsiaTheme="minorEastAsia" w:hAnsiTheme="minorEastAsia"/>
                        <w:color w:val="FF0000"/>
                        <w:sz w:val="18"/>
                        <w:szCs w:val="18"/>
                      </w:rPr>
                    </w:pPr>
                    <w:r w:rsidRPr="00202CD6">
                      <w:rPr>
                        <w:rFonts w:asciiTheme="minorEastAsia" w:eastAsiaTheme="minorEastAsia" w:hAnsiTheme="minorEastAsia" w:hint="eastAsia"/>
                        <w:sz w:val="18"/>
                        <w:szCs w:val="18"/>
                      </w:rPr>
                      <w:t>本公司转债的担保人</w:t>
                    </w:r>
                  </w:p>
                </w:tc>
              </w:sdtContent>
            </w:sdt>
            <w:tc>
              <w:tcPr>
                <w:tcW w:w="2982" w:type="pct"/>
                <w:gridSpan w:val="2"/>
                <w:shd w:val="clear" w:color="auto" w:fill="auto"/>
              </w:tcPr>
              <w:p w:rsidR="00C74F37" w:rsidRPr="00202CD6" w:rsidRDefault="00C74F37" w:rsidP="001F2078">
                <w:pPr>
                  <w:rPr>
                    <w:rFonts w:asciiTheme="minorEastAsia" w:eastAsiaTheme="minorEastAsia" w:hAnsiTheme="minorEastAsia"/>
                    <w:sz w:val="18"/>
                    <w:szCs w:val="18"/>
                  </w:rPr>
                </w:pPr>
                <w:r w:rsidRPr="00202CD6">
                  <w:rPr>
                    <w:rFonts w:asciiTheme="minorEastAsia" w:eastAsiaTheme="minorEastAsia" w:hAnsiTheme="minorEastAsia" w:hint="eastAsia"/>
                    <w:sz w:val="18"/>
                    <w:szCs w:val="18"/>
                  </w:rPr>
                  <w:t>/</w:t>
                </w:r>
              </w:p>
            </w:tc>
          </w:tr>
          <w:tr w:rsidR="00C74F37" w:rsidRPr="00202CD6" w:rsidTr="00200044">
            <w:trPr>
              <w:trHeight w:hRule="exact" w:val="284"/>
            </w:trPr>
            <w:sdt>
              <w:sdtPr>
                <w:rPr>
                  <w:rFonts w:asciiTheme="minorEastAsia" w:eastAsiaTheme="minorEastAsia" w:hAnsiTheme="minorEastAsia"/>
                  <w:sz w:val="18"/>
                  <w:szCs w:val="18"/>
                </w:rPr>
                <w:tag w:val="_PLD_3c902ee51491478d9b6f1ddf0cde9337"/>
                <w:id w:val="2994793"/>
                <w:lock w:val="sdtLocked"/>
              </w:sdtPr>
              <w:sdtContent>
                <w:tc>
                  <w:tcPr>
                    <w:tcW w:w="5000" w:type="pct"/>
                    <w:gridSpan w:val="3"/>
                    <w:shd w:val="clear" w:color="auto" w:fill="auto"/>
                  </w:tcPr>
                  <w:p w:rsidR="00C74F37" w:rsidRPr="00202CD6" w:rsidRDefault="00C74F37" w:rsidP="001F2078">
                    <w:pPr>
                      <w:rPr>
                        <w:rFonts w:asciiTheme="minorEastAsia" w:eastAsiaTheme="minorEastAsia" w:hAnsiTheme="minorEastAsia"/>
                        <w:sz w:val="18"/>
                        <w:szCs w:val="18"/>
                      </w:rPr>
                    </w:pPr>
                    <w:r w:rsidRPr="00202CD6">
                      <w:rPr>
                        <w:rFonts w:asciiTheme="minorEastAsia" w:eastAsiaTheme="minorEastAsia" w:hAnsiTheme="minorEastAsia" w:hint="eastAsia"/>
                        <w:sz w:val="18"/>
                        <w:szCs w:val="18"/>
                      </w:rPr>
                      <w:t>前十名转债持有人情况如下：</w:t>
                    </w:r>
                  </w:p>
                </w:tc>
              </w:sdtContent>
            </w:sdt>
          </w:tr>
          <w:tr w:rsidR="00C74F37" w:rsidRPr="00202CD6" w:rsidTr="00200044">
            <w:trPr>
              <w:trHeight w:hRule="exact" w:val="284"/>
            </w:trPr>
            <w:sdt>
              <w:sdtPr>
                <w:rPr>
                  <w:rFonts w:asciiTheme="minorEastAsia" w:eastAsiaTheme="minorEastAsia" w:hAnsiTheme="minorEastAsia"/>
                  <w:sz w:val="18"/>
                  <w:szCs w:val="18"/>
                </w:rPr>
                <w:tag w:val="_PLD_f29c81f550f34c6d8b3300c0ad68896f"/>
                <w:id w:val="2994794"/>
                <w:lock w:val="sdtLocked"/>
              </w:sdtPr>
              <w:sdtContent>
                <w:tc>
                  <w:tcPr>
                    <w:tcW w:w="2018" w:type="pct"/>
                    <w:shd w:val="clear" w:color="auto" w:fill="auto"/>
                    <w:vAlign w:val="center"/>
                  </w:tcPr>
                  <w:p w:rsidR="00C74F37" w:rsidRPr="00202CD6" w:rsidRDefault="00C74F37" w:rsidP="001F2078">
                    <w:pPr>
                      <w:pStyle w:val="af0"/>
                      <w:rPr>
                        <w:rFonts w:asciiTheme="minorEastAsia" w:eastAsiaTheme="minorEastAsia" w:hAnsiTheme="minorEastAsia"/>
                        <w:sz w:val="18"/>
                        <w:szCs w:val="18"/>
                      </w:rPr>
                    </w:pPr>
                    <w:r w:rsidRPr="00202CD6">
                      <w:rPr>
                        <w:rFonts w:asciiTheme="minorEastAsia" w:eastAsiaTheme="minorEastAsia" w:hAnsiTheme="minorEastAsia" w:hint="eastAsia"/>
                        <w:sz w:val="18"/>
                        <w:szCs w:val="18"/>
                      </w:rPr>
                      <w:t>可转换公司债券持有人名称</w:t>
                    </w:r>
                  </w:p>
                </w:tc>
              </w:sdtContent>
            </w:sdt>
            <w:sdt>
              <w:sdtPr>
                <w:rPr>
                  <w:rFonts w:asciiTheme="minorEastAsia" w:eastAsiaTheme="minorEastAsia" w:hAnsiTheme="minorEastAsia"/>
                  <w:sz w:val="18"/>
                  <w:szCs w:val="18"/>
                </w:rPr>
                <w:tag w:val="_PLD_be9d4ae162ee4a0f8a27f68c00bb0a92"/>
                <w:id w:val="2994795"/>
                <w:lock w:val="sdtLocked"/>
              </w:sdtPr>
              <w:sdtContent>
                <w:tc>
                  <w:tcPr>
                    <w:tcW w:w="1645" w:type="pct"/>
                    <w:shd w:val="clear" w:color="auto" w:fill="auto"/>
                    <w:vAlign w:val="center"/>
                  </w:tcPr>
                  <w:p w:rsidR="00C74F37" w:rsidRPr="00202CD6" w:rsidRDefault="00C74F37" w:rsidP="001F2078">
                    <w:pPr>
                      <w:jc w:val="center"/>
                      <w:rPr>
                        <w:rFonts w:asciiTheme="minorEastAsia" w:eastAsiaTheme="minorEastAsia" w:hAnsiTheme="minorEastAsia"/>
                        <w:sz w:val="18"/>
                        <w:szCs w:val="18"/>
                      </w:rPr>
                    </w:pPr>
                    <w:r w:rsidRPr="00202CD6">
                      <w:rPr>
                        <w:rFonts w:asciiTheme="minorEastAsia" w:eastAsiaTheme="minorEastAsia" w:hAnsiTheme="minorEastAsia" w:hint="eastAsia"/>
                        <w:sz w:val="18"/>
                        <w:szCs w:val="18"/>
                      </w:rPr>
                      <w:t>期末持债数量（元）</w:t>
                    </w:r>
                  </w:p>
                </w:tc>
              </w:sdtContent>
            </w:sdt>
            <w:sdt>
              <w:sdtPr>
                <w:rPr>
                  <w:rFonts w:asciiTheme="minorEastAsia" w:eastAsiaTheme="minorEastAsia" w:hAnsiTheme="minorEastAsia"/>
                  <w:sz w:val="18"/>
                  <w:szCs w:val="18"/>
                </w:rPr>
                <w:tag w:val="_PLD_cc632abe1dd641e0bc0b26f4bdc759ec"/>
                <w:id w:val="2994796"/>
                <w:lock w:val="sdtLocked"/>
              </w:sdtPr>
              <w:sdtContent>
                <w:tc>
                  <w:tcPr>
                    <w:tcW w:w="1337" w:type="pct"/>
                    <w:shd w:val="clear" w:color="auto" w:fill="auto"/>
                    <w:vAlign w:val="center"/>
                  </w:tcPr>
                  <w:p w:rsidR="00C74F37" w:rsidRPr="00202CD6" w:rsidRDefault="00C74F37" w:rsidP="001F2078">
                    <w:pPr>
                      <w:jc w:val="center"/>
                      <w:rPr>
                        <w:rFonts w:asciiTheme="minorEastAsia" w:eastAsiaTheme="minorEastAsia" w:hAnsiTheme="minorEastAsia"/>
                        <w:sz w:val="18"/>
                        <w:szCs w:val="18"/>
                      </w:rPr>
                    </w:pPr>
                    <w:r w:rsidRPr="00202CD6">
                      <w:rPr>
                        <w:rFonts w:asciiTheme="minorEastAsia" w:eastAsiaTheme="minorEastAsia" w:hAnsiTheme="minorEastAsia" w:hint="eastAsia"/>
                        <w:sz w:val="18"/>
                        <w:szCs w:val="18"/>
                      </w:rPr>
                      <w:t>持有比例</w:t>
                    </w:r>
                    <w:r w:rsidRPr="00202CD6">
                      <w:rPr>
                        <w:rFonts w:asciiTheme="minorEastAsia" w:eastAsiaTheme="minorEastAsia" w:hAnsiTheme="minorEastAsia"/>
                        <w:sz w:val="18"/>
                        <w:szCs w:val="18"/>
                      </w:rPr>
                      <w:t>(%)</w:t>
                    </w:r>
                  </w:p>
                </w:tc>
              </w:sdtContent>
            </w:sdt>
          </w:tr>
          <w:sdt>
            <w:sdtPr>
              <w:rPr>
                <w:rFonts w:asciiTheme="minorEastAsia" w:eastAsiaTheme="minorEastAsia" w:hAnsiTheme="minorEastAsia"/>
                <w:sz w:val="18"/>
                <w:szCs w:val="18"/>
              </w:rPr>
              <w:alias w:val="公司前十名可转债持有人情况"/>
              <w:tag w:val="_TUP_f6fa1140fa70414fa5e5c8519d91676a"/>
              <w:id w:val="2994797"/>
              <w:lock w:val="sdtLocked"/>
            </w:sdtPr>
            <w:sdtContent>
              <w:tr w:rsidR="00C74F37" w:rsidRPr="00202CD6" w:rsidTr="00200044">
                <w:trPr>
                  <w:trHeight w:hRule="exact" w:val="284"/>
                </w:trPr>
                <w:tc>
                  <w:tcPr>
                    <w:tcW w:w="2018" w:type="pct"/>
                    <w:shd w:val="clear" w:color="auto" w:fill="auto"/>
                  </w:tcPr>
                  <w:p w:rsidR="00C74F37" w:rsidRPr="00202CD6" w:rsidRDefault="00C74F37" w:rsidP="001F2078">
                    <w:pPr>
                      <w:rPr>
                        <w:rFonts w:asciiTheme="minorEastAsia" w:eastAsiaTheme="minorEastAsia" w:hAnsiTheme="minorEastAsia"/>
                        <w:sz w:val="18"/>
                        <w:szCs w:val="18"/>
                      </w:rPr>
                    </w:pPr>
                    <w:r w:rsidRPr="00202CD6">
                      <w:rPr>
                        <w:rFonts w:asciiTheme="minorEastAsia" w:eastAsiaTheme="minorEastAsia" w:hAnsiTheme="minorEastAsia"/>
                        <w:sz w:val="18"/>
                        <w:szCs w:val="18"/>
                      </w:rPr>
                      <w:t>云南能投资本投资有限公司</w:t>
                    </w:r>
                  </w:p>
                </w:tc>
                <w:tc>
                  <w:tcPr>
                    <w:tcW w:w="1645" w:type="pct"/>
                    <w:shd w:val="clear" w:color="auto" w:fill="auto"/>
                  </w:tcPr>
                  <w:p w:rsidR="00C74F37" w:rsidRPr="00202CD6" w:rsidRDefault="00C74F37" w:rsidP="001F2078">
                    <w:pPr>
                      <w:pStyle w:val="a8"/>
                      <w:jc w:val="right"/>
                      <w:rPr>
                        <w:rFonts w:asciiTheme="minorEastAsia" w:eastAsiaTheme="minorEastAsia" w:hAnsiTheme="minorEastAsia"/>
                        <w:sz w:val="18"/>
                        <w:szCs w:val="18"/>
                      </w:rPr>
                    </w:pPr>
                    <w:r w:rsidRPr="00202CD6">
                      <w:rPr>
                        <w:rFonts w:asciiTheme="minorEastAsia" w:eastAsiaTheme="minorEastAsia" w:hAnsiTheme="minorEastAsia"/>
                        <w:sz w:val="18"/>
                        <w:szCs w:val="18"/>
                      </w:rPr>
                      <w:t>190,000,000</w:t>
                    </w:r>
                    <w:r w:rsidR="00FC450D">
                      <w:rPr>
                        <w:rFonts w:asciiTheme="minorEastAsia" w:eastAsiaTheme="minorEastAsia" w:hAnsiTheme="minorEastAsia" w:hint="eastAsia"/>
                        <w:sz w:val="18"/>
                        <w:szCs w:val="18"/>
                      </w:rPr>
                      <w:t>.00</w:t>
                    </w:r>
                  </w:p>
                </w:tc>
                <w:tc>
                  <w:tcPr>
                    <w:tcW w:w="1337" w:type="pct"/>
                    <w:shd w:val="clear" w:color="auto" w:fill="auto"/>
                  </w:tcPr>
                  <w:p w:rsidR="00C74F37" w:rsidRPr="00202CD6" w:rsidRDefault="00C74F37" w:rsidP="00C74F37">
                    <w:pPr>
                      <w:jc w:val="right"/>
                      <w:rPr>
                        <w:rFonts w:asciiTheme="minorEastAsia" w:eastAsiaTheme="minorEastAsia" w:hAnsiTheme="minorEastAsia"/>
                        <w:sz w:val="18"/>
                        <w:szCs w:val="18"/>
                      </w:rPr>
                    </w:pPr>
                    <w:r w:rsidRPr="00202CD6">
                      <w:rPr>
                        <w:rFonts w:asciiTheme="minorEastAsia" w:eastAsiaTheme="minorEastAsia" w:hAnsiTheme="minorEastAsia"/>
                        <w:sz w:val="18"/>
                        <w:szCs w:val="18"/>
                      </w:rPr>
                      <w:t>33.93</w:t>
                    </w:r>
                  </w:p>
                </w:tc>
              </w:tr>
            </w:sdtContent>
          </w:sdt>
          <w:sdt>
            <w:sdtPr>
              <w:rPr>
                <w:rFonts w:asciiTheme="minorEastAsia" w:eastAsiaTheme="minorEastAsia" w:hAnsiTheme="minorEastAsia"/>
                <w:sz w:val="18"/>
                <w:szCs w:val="18"/>
              </w:rPr>
              <w:alias w:val="公司前十名可转债持有人情况"/>
              <w:tag w:val="_TUP_f6fa1140fa70414fa5e5c8519d91676a"/>
              <w:id w:val="2994798"/>
              <w:lock w:val="sdtLocked"/>
            </w:sdtPr>
            <w:sdtContent>
              <w:tr w:rsidR="00C74F37" w:rsidRPr="00202CD6" w:rsidTr="00200044">
                <w:trPr>
                  <w:trHeight w:hRule="exact" w:val="284"/>
                </w:trPr>
                <w:tc>
                  <w:tcPr>
                    <w:tcW w:w="2018" w:type="pct"/>
                    <w:shd w:val="clear" w:color="auto" w:fill="auto"/>
                  </w:tcPr>
                  <w:p w:rsidR="00C74F37" w:rsidRPr="00202CD6" w:rsidRDefault="00C74F37" w:rsidP="001F2078">
                    <w:pPr>
                      <w:rPr>
                        <w:rFonts w:asciiTheme="minorEastAsia" w:eastAsiaTheme="minorEastAsia" w:hAnsiTheme="minorEastAsia"/>
                        <w:sz w:val="18"/>
                        <w:szCs w:val="18"/>
                      </w:rPr>
                    </w:pPr>
                    <w:r w:rsidRPr="00202CD6">
                      <w:rPr>
                        <w:rFonts w:asciiTheme="minorEastAsia" w:eastAsiaTheme="minorEastAsia" w:hAnsiTheme="minorEastAsia"/>
                        <w:sz w:val="18"/>
                        <w:szCs w:val="18"/>
                      </w:rPr>
                      <w:t>宏源汇智投资有限公司</w:t>
                    </w:r>
                  </w:p>
                </w:tc>
                <w:tc>
                  <w:tcPr>
                    <w:tcW w:w="1645" w:type="pct"/>
                    <w:shd w:val="clear" w:color="auto" w:fill="auto"/>
                  </w:tcPr>
                  <w:p w:rsidR="00C74F37" w:rsidRPr="00202CD6" w:rsidRDefault="00C74F37" w:rsidP="001F2078">
                    <w:pPr>
                      <w:pStyle w:val="a8"/>
                      <w:jc w:val="right"/>
                      <w:rPr>
                        <w:rFonts w:asciiTheme="minorEastAsia" w:eastAsiaTheme="minorEastAsia" w:hAnsiTheme="minorEastAsia"/>
                        <w:sz w:val="18"/>
                        <w:szCs w:val="18"/>
                      </w:rPr>
                    </w:pPr>
                    <w:r w:rsidRPr="00202CD6">
                      <w:rPr>
                        <w:rFonts w:asciiTheme="minorEastAsia" w:eastAsiaTheme="minorEastAsia" w:hAnsiTheme="minorEastAsia"/>
                        <w:sz w:val="18"/>
                        <w:szCs w:val="18"/>
                      </w:rPr>
                      <w:t>112,000,000</w:t>
                    </w:r>
                    <w:r w:rsidR="00FC450D">
                      <w:rPr>
                        <w:rFonts w:asciiTheme="minorEastAsia" w:eastAsiaTheme="minorEastAsia" w:hAnsiTheme="minorEastAsia" w:hint="eastAsia"/>
                        <w:sz w:val="18"/>
                        <w:szCs w:val="18"/>
                      </w:rPr>
                      <w:t>.00</w:t>
                    </w:r>
                  </w:p>
                </w:tc>
                <w:tc>
                  <w:tcPr>
                    <w:tcW w:w="1337" w:type="pct"/>
                    <w:shd w:val="clear" w:color="auto" w:fill="auto"/>
                  </w:tcPr>
                  <w:p w:rsidR="00C74F37" w:rsidRPr="00202CD6" w:rsidRDefault="00C74F37" w:rsidP="001F2078">
                    <w:pPr>
                      <w:jc w:val="right"/>
                      <w:rPr>
                        <w:rFonts w:asciiTheme="minorEastAsia" w:eastAsiaTheme="minorEastAsia" w:hAnsiTheme="minorEastAsia"/>
                        <w:sz w:val="18"/>
                        <w:szCs w:val="18"/>
                      </w:rPr>
                    </w:pPr>
                    <w:r w:rsidRPr="00202CD6">
                      <w:rPr>
                        <w:rFonts w:asciiTheme="minorEastAsia" w:eastAsiaTheme="minorEastAsia" w:hAnsiTheme="minorEastAsia"/>
                        <w:sz w:val="18"/>
                        <w:szCs w:val="18"/>
                      </w:rPr>
                      <w:t>20.00</w:t>
                    </w:r>
                  </w:p>
                </w:tc>
              </w:tr>
            </w:sdtContent>
          </w:sdt>
          <w:sdt>
            <w:sdtPr>
              <w:rPr>
                <w:rFonts w:asciiTheme="minorEastAsia" w:eastAsiaTheme="minorEastAsia" w:hAnsiTheme="minorEastAsia"/>
                <w:sz w:val="18"/>
                <w:szCs w:val="18"/>
              </w:rPr>
              <w:alias w:val="公司前十名可转债持有人情况"/>
              <w:tag w:val="_TUP_f6fa1140fa70414fa5e5c8519d91676a"/>
              <w:id w:val="2994799"/>
              <w:lock w:val="sdtLocked"/>
            </w:sdtPr>
            <w:sdtContent>
              <w:tr w:rsidR="00C74F37" w:rsidRPr="00202CD6" w:rsidTr="00200044">
                <w:trPr>
                  <w:trHeight w:hRule="exact" w:val="284"/>
                </w:trPr>
                <w:tc>
                  <w:tcPr>
                    <w:tcW w:w="2018" w:type="pct"/>
                    <w:shd w:val="clear" w:color="auto" w:fill="auto"/>
                  </w:tcPr>
                  <w:p w:rsidR="00C74F37" w:rsidRPr="00202CD6" w:rsidRDefault="00C74F37" w:rsidP="001F2078">
                    <w:pPr>
                      <w:rPr>
                        <w:rFonts w:asciiTheme="minorEastAsia" w:eastAsiaTheme="minorEastAsia" w:hAnsiTheme="minorEastAsia"/>
                        <w:sz w:val="18"/>
                        <w:szCs w:val="18"/>
                      </w:rPr>
                    </w:pPr>
                    <w:r w:rsidRPr="00202CD6">
                      <w:rPr>
                        <w:rFonts w:asciiTheme="minorEastAsia" w:eastAsiaTheme="minorEastAsia" w:hAnsiTheme="minorEastAsia"/>
                        <w:sz w:val="18"/>
                        <w:szCs w:val="18"/>
                      </w:rPr>
                      <w:t>申万宏源证券有限公司（自营）</w:t>
                    </w:r>
                  </w:p>
                </w:tc>
                <w:tc>
                  <w:tcPr>
                    <w:tcW w:w="1645" w:type="pct"/>
                    <w:shd w:val="clear" w:color="auto" w:fill="auto"/>
                  </w:tcPr>
                  <w:p w:rsidR="00C74F37" w:rsidRPr="00202CD6" w:rsidRDefault="00C74F37" w:rsidP="001F2078">
                    <w:pPr>
                      <w:pStyle w:val="a8"/>
                      <w:jc w:val="right"/>
                      <w:rPr>
                        <w:rFonts w:asciiTheme="minorEastAsia" w:eastAsiaTheme="minorEastAsia" w:hAnsiTheme="minorEastAsia"/>
                        <w:sz w:val="18"/>
                        <w:szCs w:val="18"/>
                      </w:rPr>
                    </w:pPr>
                    <w:r w:rsidRPr="00202CD6">
                      <w:rPr>
                        <w:rFonts w:asciiTheme="minorEastAsia" w:eastAsiaTheme="minorEastAsia" w:hAnsiTheme="minorEastAsia"/>
                        <w:sz w:val="18"/>
                        <w:szCs w:val="18"/>
                      </w:rPr>
                      <w:t>89,000,000</w:t>
                    </w:r>
                    <w:r w:rsidR="00FC450D">
                      <w:rPr>
                        <w:rFonts w:asciiTheme="minorEastAsia" w:eastAsiaTheme="minorEastAsia" w:hAnsiTheme="minorEastAsia" w:hint="eastAsia"/>
                        <w:sz w:val="18"/>
                        <w:szCs w:val="18"/>
                      </w:rPr>
                      <w:t>.00</w:t>
                    </w:r>
                  </w:p>
                </w:tc>
                <w:tc>
                  <w:tcPr>
                    <w:tcW w:w="1337" w:type="pct"/>
                    <w:shd w:val="clear" w:color="auto" w:fill="auto"/>
                  </w:tcPr>
                  <w:p w:rsidR="00C74F37" w:rsidRPr="00202CD6" w:rsidRDefault="00C74F37" w:rsidP="001F2078">
                    <w:pPr>
                      <w:jc w:val="right"/>
                      <w:rPr>
                        <w:rFonts w:asciiTheme="minorEastAsia" w:eastAsiaTheme="minorEastAsia" w:hAnsiTheme="minorEastAsia"/>
                        <w:sz w:val="18"/>
                        <w:szCs w:val="18"/>
                      </w:rPr>
                    </w:pPr>
                    <w:r w:rsidRPr="00202CD6">
                      <w:rPr>
                        <w:rFonts w:asciiTheme="minorEastAsia" w:eastAsiaTheme="minorEastAsia" w:hAnsiTheme="minorEastAsia"/>
                        <w:sz w:val="18"/>
                        <w:szCs w:val="18"/>
                      </w:rPr>
                      <w:t>15.89</w:t>
                    </w:r>
                  </w:p>
                </w:tc>
              </w:tr>
            </w:sdtContent>
          </w:sdt>
          <w:sdt>
            <w:sdtPr>
              <w:rPr>
                <w:rFonts w:asciiTheme="minorEastAsia" w:eastAsiaTheme="minorEastAsia" w:hAnsiTheme="minorEastAsia"/>
                <w:sz w:val="18"/>
                <w:szCs w:val="18"/>
              </w:rPr>
              <w:alias w:val="公司前十名可转债持有人情况"/>
              <w:tag w:val="_TUP_f6fa1140fa70414fa5e5c8519d91676a"/>
              <w:id w:val="2994800"/>
              <w:lock w:val="sdtLocked"/>
            </w:sdtPr>
            <w:sdtContent>
              <w:tr w:rsidR="00C74F37" w:rsidRPr="00202CD6" w:rsidTr="00200044">
                <w:trPr>
                  <w:trHeight w:hRule="exact" w:val="284"/>
                </w:trPr>
                <w:tc>
                  <w:tcPr>
                    <w:tcW w:w="2018" w:type="pct"/>
                    <w:shd w:val="clear" w:color="auto" w:fill="auto"/>
                  </w:tcPr>
                  <w:p w:rsidR="00C74F37" w:rsidRPr="00202CD6" w:rsidRDefault="00C74F37" w:rsidP="001F2078">
                    <w:pPr>
                      <w:rPr>
                        <w:rFonts w:asciiTheme="minorEastAsia" w:eastAsiaTheme="minorEastAsia" w:hAnsiTheme="minorEastAsia"/>
                        <w:sz w:val="18"/>
                        <w:szCs w:val="18"/>
                      </w:rPr>
                    </w:pPr>
                    <w:r w:rsidRPr="00202CD6">
                      <w:rPr>
                        <w:rFonts w:asciiTheme="minorEastAsia" w:eastAsiaTheme="minorEastAsia" w:hAnsiTheme="minorEastAsia"/>
                        <w:sz w:val="18"/>
                        <w:szCs w:val="18"/>
                      </w:rPr>
                      <w:t>国投电力控股股份有限公司</w:t>
                    </w:r>
                  </w:p>
                </w:tc>
                <w:tc>
                  <w:tcPr>
                    <w:tcW w:w="1645" w:type="pct"/>
                    <w:shd w:val="clear" w:color="auto" w:fill="auto"/>
                  </w:tcPr>
                  <w:p w:rsidR="00C74F37" w:rsidRPr="00202CD6" w:rsidRDefault="00C74F37" w:rsidP="001F2078">
                    <w:pPr>
                      <w:pStyle w:val="a8"/>
                      <w:jc w:val="right"/>
                      <w:rPr>
                        <w:rFonts w:asciiTheme="minorEastAsia" w:eastAsiaTheme="minorEastAsia" w:hAnsiTheme="minorEastAsia"/>
                        <w:sz w:val="18"/>
                        <w:szCs w:val="18"/>
                      </w:rPr>
                    </w:pPr>
                    <w:r w:rsidRPr="00202CD6">
                      <w:rPr>
                        <w:rFonts w:asciiTheme="minorEastAsia" w:eastAsiaTheme="minorEastAsia" w:hAnsiTheme="minorEastAsia"/>
                        <w:sz w:val="18"/>
                        <w:szCs w:val="18"/>
                      </w:rPr>
                      <w:t>79,000,000</w:t>
                    </w:r>
                    <w:r w:rsidR="00FC450D">
                      <w:rPr>
                        <w:rFonts w:asciiTheme="minorEastAsia" w:eastAsiaTheme="minorEastAsia" w:hAnsiTheme="minorEastAsia" w:hint="eastAsia"/>
                        <w:sz w:val="18"/>
                        <w:szCs w:val="18"/>
                      </w:rPr>
                      <w:t>.00</w:t>
                    </w:r>
                  </w:p>
                </w:tc>
                <w:tc>
                  <w:tcPr>
                    <w:tcW w:w="1337" w:type="pct"/>
                    <w:shd w:val="clear" w:color="auto" w:fill="auto"/>
                  </w:tcPr>
                  <w:p w:rsidR="00C74F37" w:rsidRPr="00202CD6" w:rsidRDefault="00C74F37" w:rsidP="001F2078">
                    <w:pPr>
                      <w:jc w:val="right"/>
                      <w:rPr>
                        <w:rFonts w:asciiTheme="minorEastAsia" w:eastAsiaTheme="minorEastAsia" w:hAnsiTheme="minorEastAsia"/>
                        <w:sz w:val="18"/>
                        <w:szCs w:val="18"/>
                      </w:rPr>
                    </w:pPr>
                    <w:r w:rsidRPr="00202CD6">
                      <w:rPr>
                        <w:rFonts w:asciiTheme="minorEastAsia" w:eastAsiaTheme="minorEastAsia" w:hAnsiTheme="minorEastAsia"/>
                        <w:sz w:val="18"/>
                        <w:szCs w:val="18"/>
                      </w:rPr>
                      <w:t>14.11</w:t>
                    </w:r>
                  </w:p>
                </w:tc>
              </w:tr>
            </w:sdtContent>
          </w:sdt>
          <w:sdt>
            <w:sdtPr>
              <w:rPr>
                <w:rFonts w:asciiTheme="minorEastAsia" w:eastAsiaTheme="minorEastAsia" w:hAnsiTheme="minorEastAsia"/>
                <w:sz w:val="18"/>
                <w:szCs w:val="18"/>
              </w:rPr>
              <w:alias w:val="公司前十名可转债持有人情况"/>
              <w:tag w:val="_TUP_f6fa1140fa70414fa5e5c8519d91676a"/>
              <w:id w:val="2994801"/>
              <w:lock w:val="sdtLocked"/>
            </w:sdtPr>
            <w:sdtContent>
              <w:tr w:rsidR="00C74F37" w:rsidRPr="00202CD6" w:rsidTr="00200044">
                <w:trPr>
                  <w:trHeight w:hRule="exact" w:val="284"/>
                </w:trPr>
                <w:tc>
                  <w:tcPr>
                    <w:tcW w:w="2018" w:type="pct"/>
                    <w:shd w:val="clear" w:color="auto" w:fill="auto"/>
                  </w:tcPr>
                  <w:p w:rsidR="00C74F37" w:rsidRPr="00202CD6" w:rsidRDefault="00C74F37" w:rsidP="001F2078">
                    <w:pPr>
                      <w:rPr>
                        <w:rFonts w:asciiTheme="minorEastAsia" w:eastAsiaTheme="minorEastAsia" w:hAnsiTheme="minorEastAsia"/>
                        <w:sz w:val="18"/>
                        <w:szCs w:val="18"/>
                      </w:rPr>
                    </w:pPr>
                    <w:r w:rsidRPr="00202CD6">
                      <w:rPr>
                        <w:rFonts w:asciiTheme="minorEastAsia" w:eastAsiaTheme="minorEastAsia" w:hAnsiTheme="minorEastAsia"/>
                        <w:sz w:val="18"/>
                        <w:szCs w:val="18"/>
                      </w:rPr>
                      <w:t>申万宏源证券有限公司（资产管理）</w:t>
                    </w:r>
                  </w:p>
                </w:tc>
                <w:tc>
                  <w:tcPr>
                    <w:tcW w:w="1645" w:type="pct"/>
                    <w:shd w:val="clear" w:color="auto" w:fill="auto"/>
                  </w:tcPr>
                  <w:p w:rsidR="00C74F37" w:rsidRPr="00202CD6" w:rsidRDefault="00C74F37" w:rsidP="001F2078">
                    <w:pPr>
                      <w:pStyle w:val="a8"/>
                      <w:jc w:val="right"/>
                      <w:rPr>
                        <w:rFonts w:asciiTheme="minorEastAsia" w:eastAsiaTheme="minorEastAsia" w:hAnsiTheme="minorEastAsia"/>
                        <w:sz w:val="18"/>
                        <w:szCs w:val="18"/>
                      </w:rPr>
                    </w:pPr>
                    <w:r w:rsidRPr="00202CD6">
                      <w:rPr>
                        <w:rFonts w:asciiTheme="minorEastAsia" w:eastAsiaTheme="minorEastAsia" w:hAnsiTheme="minorEastAsia"/>
                        <w:sz w:val="18"/>
                        <w:szCs w:val="18"/>
                      </w:rPr>
                      <w:t>60,000,000</w:t>
                    </w:r>
                    <w:r w:rsidR="00FC450D">
                      <w:rPr>
                        <w:rFonts w:asciiTheme="minorEastAsia" w:eastAsiaTheme="minorEastAsia" w:hAnsiTheme="minorEastAsia" w:hint="eastAsia"/>
                        <w:sz w:val="18"/>
                        <w:szCs w:val="18"/>
                      </w:rPr>
                      <w:t>.00</w:t>
                    </w:r>
                  </w:p>
                </w:tc>
                <w:tc>
                  <w:tcPr>
                    <w:tcW w:w="1337" w:type="pct"/>
                    <w:shd w:val="clear" w:color="auto" w:fill="auto"/>
                  </w:tcPr>
                  <w:p w:rsidR="00C74F37" w:rsidRPr="00202CD6" w:rsidRDefault="00C74F37" w:rsidP="001F2078">
                    <w:pPr>
                      <w:jc w:val="right"/>
                      <w:rPr>
                        <w:rFonts w:asciiTheme="minorEastAsia" w:eastAsiaTheme="minorEastAsia" w:hAnsiTheme="minorEastAsia"/>
                        <w:sz w:val="18"/>
                        <w:szCs w:val="18"/>
                      </w:rPr>
                    </w:pPr>
                    <w:r w:rsidRPr="00202CD6">
                      <w:rPr>
                        <w:rFonts w:asciiTheme="minorEastAsia" w:eastAsiaTheme="minorEastAsia" w:hAnsiTheme="minorEastAsia"/>
                        <w:sz w:val="18"/>
                        <w:szCs w:val="18"/>
                      </w:rPr>
                      <w:t>10.71</w:t>
                    </w:r>
                  </w:p>
                </w:tc>
              </w:tr>
            </w:sdtContent>
          </w:sdt>
          <w:sdt>
            <w:sdtPr>
              <w:rPr>
                <w:rFonts w:asciiTheme="minorEastAsia" w:eastAsiaTheme="minorEastAsia" w:hAnsiTheme="minorEastAsia"/>
                <w:sz w:val="18"/>
                <w:szCs w:val="18"/>
              </w:rPr>
              <w:alias w:val="公司前十名可转债持有人情况"/>
              <w:tag w:val="_TUP_f6fa1140fa70414fa5e5c8519d91676a"/>
              <w:id w:val="2994802"/>
              <w:lock w:val="sdtLocked"/>
            </w:sdtPr>
            <w:sdtContent>
              <w:tr w:rsidR="00C74F37" w:rsidRPr="00202CD6" w:rsidTr="00200044">
                <w:trPr>
                  <w:trHeight w:hRule="exact" w:val="284"/>
                </w:trPr>
                <w:tc>
                  <w:tcPr>
                    <w:tcW w:w="2018" w:type="pct"/>
                    <w:shd w:val="clear" w:color="auto" w:fill="auto"/>
                  </w:tcPr>
                  <w:p w:rsidR="00C74F37" w:rsidRPr="00202CD6" w:rsidRDefault="00C74F37" w:rsidP="001F2078">
                    <w:pPr>
                      <w:rPr>
                        <w:rFonts w:asciiTheme="minorEastAsia" w:eastAsiaTheme="minorEastAsia" w:hAnsiTheme="minorEastAsia"/>
                        <w:sz w:val="18"/>
                        <w:szCs w:val="18"/>
                      </w:rPr>
                    </w:pPr>
                    <w:r w:rsidRPr="00202CD6">
                      <w:rPr>
                        <w:rFonts w:asciiTheme="minorEastAsia" w:eastAsiaTheme="minorEastAsia" w:hAnsiTheme="minorEastAsia"/>
                        <w:sz w:val="18"/>
                        <w:szCs w:val="18"/>
                      </w:rPr>
                      <w:t>浙江农资集团投资发展有限公司</w:t>
                    </w:r>
                  </w:p>
                </w:tc>
                <w:tc>
                  <w:tcPr>
                    <w:tcW w:w="1645" w:type="pct"/>
                    <w:shd w:val="clear" w:color="auto" w:fill="auto"/>
                  </w:tcPr>
                  <w:p w:rsidR="00C74F37" w:rsidRPr="00202CD6" w:rsidRDefault="00C74F37" w:rsidP="001F2078">
                    <w:pPr>
                      <w:pStyle w:val="a8"/>
                      <w:jc w:val="right"/>
                      <w:rPr>
                        <w:rFonts w:asciiTheme="minorEastAsia" w:eastAsiaTheme="minorEastAsia" w:hAnsiTheme="minorEastAsia"/>
                        <w:sz w:val="18"/>
                        <w:szCs w:val="18"/>
                      </w:rPr>
                    </w:pPr>
                    <w:r w:rsidRPr="00202CD6">
                      <w:rPr>
                        <w:rFonts w:asciiTheme="minorEastAsia" w:eastAsiaTheme="minorEastAsia" w:hAnsiTheme="minorEastAsia"/>
                        <w:sz w:val="18"/>
                        <w:szCs w:val="18"/>
                      </w:rPr>
                      <w:t>30,000,000</w:t>
                    </w:r>
                    <w:r w:rsidR="00FC450D">
                      <w:rPr>
                        <w:rFonts w:asciiTheme="minorEastAsia" w:eastAsiaTheme="minorEastAsia" w:hAnsiTheme="minorEastAsia" w:hint="eastAsia"/>
                        <w:sz w:val="18"/>
                        <w:szCs w:val="18"/>
                      </w:rPr>
                      <w:t>.00</w:t>
                    </w:r>
                  </w:p>
                </w:tc>
                <w:tc>
                  <w:tcPr>
                    <w:tcW w:w="1337" w:type="pct"/>
                    <w:shd w:val="clear" w:color="auto" w:fill="auto"/>
                  </w:tcPr>
                  <w:p w:rsidR="00C74F37" w:rsidRPr="00202CD6" w:rsidRDefault="00C74F37" w:rsidP="001F2078">
                    <w:pPr>
                      <w:jc w:val="right"/>
                      <w:rPr>
                        <w:rFonts w:asciiTheme="minorEastAsia" w:eastAsiaTheme="minorEastAsia" w:hAnsiTheme="minorEastAsia"/>
                        <w:sz w:val="18"/>
                        <w:szCs w:val="18"/>
                      </w:rPr>
                    </w:pPr>
                    <w:r w:rsidRPr="00202CD6">
                      <w:rPr>
                        <w:rFonts w:asciiTheme="minorEastAsia" w:eastAsiaTheme="minorEastAsia" w:hAnsiTheme="minorEastAsia"/>
                        <w:sz w:val="18"/>
                        <w:szCs w:val="18"/>
                      </w:rPr>
                      <w:t>5.36</w:t>
                    </w:r>
                  </w:p>
                </w:tc>
              </w:tr>
            </w:sdtContent>
          </w:sdt>
        </w:tbl>
        <w:p w:rsidR="0022473E" w:rsidRPr="00C74F37" w:rsidRDefault="002525B0" w:rsidP="00C74F37"/>
      </w:sdtContent>
    </w:sdt>
    <w:sdt>
      <w:sdtPr>
        <w:rPr>
          <w:rFonts w:ascii="宋体" w:hAnsi="宋体" w:cs="宋体"/>
          <w:b w:val="0"/>
          <w:bCs w:val="0"/>
          <w:kern w:val="0"/>
          <w:sz w:val="24"/>
          <w:szCs w:val="21"/>
        </w:rPr>
        <w:alias w:val="模块:报告期转债变动情况"/>
        <w:tag w:val="_SEC_fc5c14798b574f809af3c637b2a54f88"/>
        <w:id w:val="1509450"/>
        <w:lock w:val="sdtLocked"/>
        <w:placeholder>
          <w:docPart w:val="GBC22222222222222222222222222222"/>
        </w:placeholder>
      </w:sdtPr>
      <w:sdtEndPr>
        <w:rPr>
          <w:sz w:val="21"/>
          <w:szCs w:val="24"/>
        </w:rPr>
      </w:sdtEndPr>
      <w:sdtContent>
        <w:p w:rsidR="0022473E" w:rsidRDefault="007A283C">
          <w:pPr>
            <w:pStyle w:val="3"/>
            <w:numPr>
              <w:ilvl w:val="0"/>
              <w:numId w:val="30"/>
            </w:numPr>
            <w:rPr>
              <w:szCs w:val="21"/>
            </w:rPr>
          </w:pPr>
          <w:r>
            <w:rPr>
              <w:szCs w:val="21"/>
            </w:rPr>
            <w:t>报告期转债变动情况</w:t>
          </w:r>
        </w:p>
        <w:sdt>
          <w:sdtPr>
            <w:alias w:val="是否适用：报告期转债变动情况[双击切换]"/>
            <w:tag w:val="_GBC_897425a625044ed9a9b171abdd6fbe5f"/>
            <w:id w:val="1739365290"/>
            <w:lock w:val="sdtContentLocked"/>
            <w:placeholder>
              <w:docPart w:val="GBC22222222222222222222222222222"/>
            </w:placeholder>
          </w:sdtPr>
          <w:sdtContent>
            <w:p w:rsidR="0022473E" w:rsidRDefault="002525B0" w:rsidP="00C64FF6">
              <w:pPr>
                <w:rPr>
                  <w:szCs w:val="21"/>
                </w:rPr>
              </w:pPr>
              <w:r>
                <w:fldChar w:fldCharType="begin"/>
              </w:r>
              <w:r w:rsidR="00C64FF6">
                <w:instrText xml:space="preserve">MACROBUTTON  SnrToggleCheckbox □适用 </w:instrText>
              </w:r>
              <w:r>
                <w:fldChar w:fldCharType="end"/>
              </w:r>
              <w:r>
                <w:fldChar w:fldCharType="begin"/>
              </w:r>
              <w:r w:rsidR="00C64FF6">
                <w:instrText xml:space="preserve"> MACROBUTTON  SnrToggleCheckbox √不适用 </w:instrText>
              </w:r>
              <w:r>
                <w:fldChar w:fldCharType="end"/>
              </w:r>
            </w:p>
          </w:sdtContent>
        </w:sdt>
      </w:sdtContent>
    </w:sdt>
    <w:p w:rsidR="0022473E" w:rsidRDefault="0022473E">
      <w:pPr>
        <w:rPr>
          <w:szCs w:val="21"/>
        </w:rPr>
      </w:pPr>
    </w:p>
    <w:p w:rsidR="0022473E" w:rsidRDefault="007A283C">
      <w:r>
        <w:t>报告期转债累计转股情况</w:t>
      </w:r>
    </w:p>
    <w:sdt>
      <w:sdtPr>
        <w:alias w:val="是否适用：报告期转债累计转股情况[双击切换]"/>
        <w:tag w:val="_GBC_17fac391a9434849b418b1c91de8d200"/>
        <w:id w:val="37711329"/>
        <w:lock w:val="sdtContentLocked"/>
        <w:placeholder>
          <w:docPart w:val="GBC22222222222222222222222222222"/>
        </w:placeholder>
      </w:sdtPr>
      <w:sdtContent>
        <w:p w:rsidR="00C64FF6" w:rsidRDefault="002525B0" w:rsidP="00C64FF6">
          <w:pPr>
            <w:rPr>
              <w:szCs w:val="21"/>
            </w:rPr>
          </w:pPr>
          <w:r>
            <w:fldChar w:fldCharType="begin"/>
          </w:r>
          <w:r w:rsidR="00C64FF6">
            <w:instrText xml:space="preserve">MACROBUTTON  SnrToggleCheckbox □适用 </w:instrText>
          </w:r>
          <w:r>
            <w:fldChar w:fldCharType="end"/>
          </w:r>
          <w:r>
            <w:fldChar w:fldCharType="begin"/>
          </w:r>
          <w:r w:rsidR="00C64FF6">
            <w:instrText xml:space="preserve"> MACROBUTTON  SnrToggleCheckbox √不适用 </w:instrText>
          </w:r>
          <w:r>
            <w:fldChar w:fldCharType="end"/>
          </w:r>
        </w:p>
      </w:sdtContent>
    </w:sdt>
    <w:p w:rsidR="0022473E" w:rsidRDefault="0022473E">
      <w:pPr>
        <w:rPr>
          <w:szCs w:val="21"/>
        </w:rPr>
      </w:pPr>
    </w:p>
    <w:p w:rsidR="0022473E" w:rsidRDefault="007A283C">
      <w:pPr>
        <w:pStyle w:val="3"/>
        <w:numPr>
          <w:ilvl w:val="0"/>
          <w:numId w:val="30"/>
        </w:numPr>
        <w:rPr>
          <w:szCs w:val="21"/>
        </w:rPr>
      </w:pPr>
      <w:r>
        <w:rPr>
          <w:szCs w:val="21"/>
        </w:rPr>
        <w:lastRenderedPageBreak/>
        <w:t>转股价格历次调整情况</w:t>
      </w:r>
    </w:p>
    <w:sdt>
      <w:sdtPr>
        <w:alias w:val="是否适用：转股价格历次调整情况[双击切换]"/>
        <w:tag w:val="_GBC_0fe6da18026a4a54834707bcfb7e8798"/>
        <w:id w:val="155117908"/>
        <w:lock w:val="sdtContentLocked"/>
        <w:placeholder>
          <w:docPart w:val="GBC22222222222222222222222222222"/>
        </w:placeholder>
      </w:sdtPr>
      <w:sdtContent>
        <w:p w:rsidR="00C64FF6" w:rsidRDefault="002525B0" w:rsidP="00C64FF6">
          <w:pPr>
            <w:rPr>
              <w:szCs w:val="21"/>
            </w:rPr>
          </w:pPr>
          <w:r>
            <w:fldChar w:fldCharType="begin"/>
          </w:r>
          <w:r w:rsidR="00C64FF6">
            <w:instrText xml:space="preserve">MACROBUTTON  SnrToggleCheckbox □适用 </w:instrText>
          </w:r>
          <w:r>
            <w:fldChar w:fldCharType="end"/>
          </w:r>
          <w:r>
            <w:fldChar w:fldCharType="begin"/>
          </w:r>
          <w:r w:rsidR="00C64FF6">
            <w:instrText xml:space="preserve"> MACROBUTTON  SnrToggleCheckbox √不适用 </w:instrText>
          </w:r>
          <w:r>
            <w:fldChar w:fldCharType="end"/>
          </w:r>
        </w:p>
      </w:sdtContent>
    </w:sdt>
    <w:p w:rsidR="0022473E" w:rsidRDefault="0022473E">
      <w:pPr>
        <w:rPr>
          <w:szCs w:val="21"/>
        </w:rPr>
      </w:pPr>
    </w:p>
    <w:sdt>
      <w:sdtPr>
        <w:rPr>
          <w:rFonts w:ascii="宋体" w:hAnsi="宋体" w:cs="宋体"/>
          <w:b w:val="0"/>
          <w:bCs w:val="0"/>
          <w:kern w:val="0"/>
          <w:sz w:val="24"/>
          <w:szCs w:val="21"/>
        </w:rPr>
        <w:alias w:val="模块:公司的负债情况、资信变化情况及在未来年度还债的现金安排"/>
        <w:tag w:val="_SEC_c80aa4d34ae342609dd463b1810e4513"/>
        <w:id w:val="1509765"/>
        <w:lock w:val="sdtLocked"/>
        <w:placeholder>
          <w:docPart w:val="GBC22222222222222222222222222222"/>
        </w:placeholder>
      </w:sdtPr>
      <w:sdtEndPr>
        <w:rPr>
          <w:rFonts w:hint="eastAsia"/>
          <w:sz w:val="21"/>
        </w:rPr>
      </w:sdtEndPr>
      <w:sdtContent>
        <w:p w:rsidR="0022473E" w:rsidRDefault="007A283C">
          <w:pPr>
            <w:pStyle w:val="3"/>
            <w:numPr>
              <w:ilvl w:val="0"/>
              <w:numId w:val="30"/>
            </w:numPr>
            <w:rPr>
              <w:szCs w:val="21"/>
            </w:rPr>
          </w:pPr>
          <w:r>
            <w:rPr>
              <w:szCs w:val="21"/>
            </w:rPr>
            <w:t>公司的</w:t>
          </w:r>
          <w:r w:rsidRPr="00BB64D5">
            <w:rPr>
              <w:szCs w:val="21"/>
            </w:rPr>
            <w:t>负债情况、资信变化情况及在未来年度还债的现金安</w:t>
          </w:r>
          <w:r>
            <w:rPr>
              <w:szCs w:val="21"/>
            </w:rPr>
            <w:t>排</w:t>
          </w:r>
        </w:p>
        <w:sdt>
          <w:sdtPr>
            <w:rPr>
              <w:rFonts w:hint="eastAsia"/>
              <w:szCs w:val="21"/>
            </w:rPr>
            <w:alias w:val="是否适用：公司的负债情况、资信变化情况及在未来年度还债的现金安排[双击切换]"/>
            <w:tag w:val="_GBC_0147137d8b4d4bfa8b2d4b32dcdaf596"/>
            <w:id w:val="1492451369"/>
            <w:lock w:val="sdtContentLocked"/>
            <w:placeholder>
              <w:docPart w:val="GBC22222222222222222222222222222"/>
            </w:placeholder>
          </w:sdtPr>
          <w:sdtContent>
            <w:p w:rsidR="0022473E" w:rsidRDefault="002525B0">
              <w:pPr>
                <w:rPr>
                  <w:szCs w:val="21"/>
                </w:rPr>
              </w:pPr>
              <w:r>
                <w:rPr>
                  <w:szCs w:val="21"/>
                </w:rPr>
                <w:fldChar w:fldCharType="begin"/>
              </w:r>
              <w:r w:rsidR="00C64FF6">
                <w:rPr>
                  <w:szCs w:val="21"/>
                </w:rPr>
                <w:instrText xml:space="preserve">MACROBUTTON  SnrToggleCheckbox √适用 </w:instrText>
              </w:r>
              <w:r>
                <w:rPr>
                  <w:szCs w:val="21"/>
                </w:rPr>
                <w:fldChar w:fldCharType="end"/>
              </w:r>
              <w:r>
                <w:rPr>
                  <w:szCs w:val="21"/>
                </w:rPr>
                <w:fldChar w:fldCharType="begin"/>
              </w:r>
              <w:r w:rsidR="00C64FF6">
                <w:rPr>
                  <w:szCs w:val="21"/>
                </w:rPr>
                <w:instrText xml:space="preserve"> MACROBUTTON  SnrToggleCheckbox □不适用 </w:instrText>
              </w:r>
              <w:r>
                <w:rPr>
                  <w:szCs w:val="21"/>
                </w:rPr>
                <w:fldChar w:fldCharType="end"/>
              </w:r>
            </w:p>
          </w:sdtContent>
        </w:sdt>
        <w:sdt>
          <w:sdtPr>
            <w:rPr>
              <w:rFonts w:hint="eastAsia"/>
              <w:szCs w:val="21"/>
            </w:rPr>
            <w:alias w:val="本公司转债发行人的情况说明"/>
            <w:tag w:val="_GBC_4d2f90da635e49e5b39f065fd875f6bf"/>
            <w:id w:val="1509026"/>
            <w:lock w:val="sdtLocked"/>
            <w:placeholder>
              <w:docPart w:val="GBC22222222222222222222222222222"/>
            </w:placeholder>
          </w:sdtPr>
          <w:sdtContent>
            <w:p w:rsidR="0022473E" w:rsidRDefault="00FA6FA5" w:rsidP="00FA6FA5">
              <w:pPr>
                <w:ind w:firstLineChars="200" w:firstLine="420"/>
                <w:rPr>
                  <w:szCs w:val="21"/>
                </w:rPr>
              </w:pPr>
              <w:r>
                <w:rPr>
                  <w:rFonts w:hint="eastAsia"/>
                  <w:szCs w:val="21"/>
                </w:rPr>
                <w:t>截至20</w:t>
              </w:r>
              <w:r w:rsidRPr="00BB64D5">
                <w:rPr>
                  <w:rFonts w:hint="eastAsia"/>
                  <w:szCs w:val="21"/>
                </w:rPr>
                <w:t>20年12月31日，公司总资产1,039,272.90万元，负债总额662,848.94万元，资产负债率63.78%</w:t>
              </w:r>
              <w:r w:rsidR="00BB64D5">
                <w:rPr>
                  <w:rFonts w:hint="eastAsia"/>
                  <w:szCs w:val="21"/>
                </w:rPr>
                <w:t>，</w:t>
              </w:r>
              <w:r w:rsidRPr="00BB64D5">
                <w:rPr>
                  <w:rFonts w:hint="eastAsia"/>
                  <w:szCs w:val="21"/>
                </w:rPr>
                <w:t>未来公司偿债本息的资金主要来源为公司经营活动所产生的现金流。公司主营业务稳定，财务状况良好，具有较强的偿债能</w:t>
              </w:r>
              <w:r>
                <w:rPr>
                  <w:rFonts w:hint="eastAsia"/>
                  <w:szCs w:val="21"/>
                </w:rPr>
                <w:t>力。</w:t>
              </w:r>
            </w:p>
          </w:sdtContent>
        </w:sdt>
      </w:sdtContent>
    </w:sdt>
    <w:sdt>
      <w:sdtPr>
        <w:rPr>
          <w:rFonts w:ascii="宋体" w:hAnsi="宋体" w:cs="宋体"/>
          <w:b w:val="0"/>
          <w:bCs w:val="0"/>
          <w:kern w:val="0"/>
          <w:sz w:val="24"/>
          <w:szCs w:val="21"/>
        </w:rPr>
        <w:alias w:val="模块:转债其他情况说明"/>
        <w:tag w:val="_SEC_a6207aced3474a108d95eb7cd3be30a7"/>
        <w:id w:val="1509872"/>
        <w:lock w:val="sdtLocked"/>
        <w:placeholder>
          <w:docPart w:val="GBC22222222222222222222222222222"/>
        </w:placeholder>
      </w:sdtPr>
      <w:sdtEndPr>
        <w:rPr>
          <w:rFonts w:asciiTheme="minorEastAsia" w:eastAsiaTheme="minorEastAsia" w:hAnsiTheme="minorEastAsia" w:hint="eastAsia"/>
          <w:sz w:val="21"/>
        </w:rPr>
      </w:sdtEndPr>
      <w:sdtContent>
        <w:p w:rsidR="0022473E" w:rsidRDefault="007A283C">
          <w:pPr>
            <w:pStyle w:val="3"/>
            <w:numPr>
              <w:ilvl w:val="0"/>
              <w:numId w:val="30"/>
            </w:numPr>
            <w:rPr>
              <w:szCs w:val="21"/>
            </w:rPr>
          </w:pPr>
          <w:r>
            <w:rPr>
              <w:szCs w:val="21"/>
            </w:rPr>
            <w:t>转债其他情况说明</w:t>
          </w:r>
        </w:p>
        <w:sdt>
          <w:sdtPr>
            <w:rPr>
              <w:rFonts w:hint="eastAsia"/>
              <w:szCs w:val="21"/>
            </w:rPr>
            <w:alias w:val="是否适用：转债其他情况说明[双击切换]"/>
            <w:tag w:val="_GBC_503be30271664d9fa07cf3fdadcad09d"/>
            <w:id w:val="-945612389"/>
            <w:lock w:val="sdtContentLocked"/>
            <w:placeholder>
              <w:docPart w:val="GBC22222222222222222222222222222"/>
            </w:placeholder>
          </w:sdtPr>
          <w:sdtContent>
            <w:p w:rsidR="0022473E" w:rsidRDefault="002525B0">
              <w:pPr>
                <w:rPr>
                  <w:szCs w:val="21"/>
                </w:rPr>
              </w:pPr>
              <w:r>
                <w:rPr>
                  <w:szCs w:val="21"/>
                </w:rPr>
                <w:fldChar w:fldCharType="begin"/>
              </w:r>
              <w:r w:rsidR="00C64FF6">
                <w:rPr>
                  <w:szCs w:val="21"/>
                </w:rPr>
                <w:instrText xml:space="preserve">MACROBUTTON  SnrToggleCheckbox √适用 </w:instrText>
              </w:r>
              <w:r>
                <w:rPr>
                  <w:szCs w:val="21"/>
                </w:rPr>
                <w:fldChar w:fldCharType="end"/>
              </w:r>
              <w:r>
                <w:rPr>
                  <w:szCs w:val="21"/>
                </w:rPr>
                <w:fldChar w:fldCharType="begin"/>
              </w:r>
              <w:r w:rsidR="00C64FF6">
                <w:rPr>
                  <w:szCs w:val="21"/>
                </w:rPr>
                <w:instrText xml:space="preserve"> MACROBUTTON  SnrToggleCheckbox □不适用 </w:instrText>
              </w:r>
              <w:r>
                <w:rPr>
                  <w:szCs w:val="21"/>
                </w:rPr>
                <w:fldChar w:fldCharType="end"/>
              </w:r>
            </w:p>
          </w:sdtContent>
        </w:sdt>
        <w:sdt>
          <w:sdtPr>
            <w:rPr>
              <w:rFonts w:hint="eastAsia"/>
              <w:szCs w:val="21"/>
            </w:rPr>
            <w:alias w:val="其他转债情况说明"/>
            <w:tag w:val="_GBC_a4eb2509aa4149e0a0f2b62ea6e8faf8"/>
            <w:id w:val="1509029"/>
            <w:lock w:val="sdtLocked"/>
            <w:placeholder>
              <w:docPart w:val="GBC22222222222222222222222222222"/>
            </w:placeholder>
          </w:sdtPr>
          <w:sdtEndPr>
            <w:rPr>
              <w:rFonts w:asciiTheme="minorEastAsia" w:eastAsiaTheme="minorEastAsia" w:hAnsiTheme="minorEastAsia"/>
            </w:rPr>
          </w:sdtEndPr>
          <w:sdtContent>
            <w:p w:rsidR="00C64FF6" w:rsidRPr="004F468B" w:rsidRDefault="00C64FF6" w:rsidP="00C64FF6">
              <w:pPr>
                <w:ind w:firstLineChars="200" w:firstLine="420"/>
                <w:rPr>
                  <w:rFonts w:asciiTheme="minorEastAsia" w:eastAsiaTheme="minorEastAsia" w:hAnsiTheme="minorEastAsia"/>
                  <w:kern w:val="2"/>
                  <w:szCs w:val="21"/>
                </w:rPr>
              </w:pPr>
              <w:r w:rsidRPr="004F468B">
                <w:rPr>
                  <w:rFonts w:asciiTheme="minorEastAsia" w:eastAsiaTheme="minorEastAsia" w:hAnsiTheme="minorEastAsia" w:hint="eastAsia"/>
                  <w:szCs w:val="21"/>
                </w:rPr>
                <w:t>1、</w:t>
              </w:r>
              <w:r w:rsidRPr="004F468B">
                <w:rPr>
                  <w:rFonts w:asciiTheme="minorEastAsia" w:eastAsiaTheme="minorEastAsia" w:hAnsiTheme="minorEastAsia"/>
                  <w:kern w:val="2"/>
                  <w:szCs w:val="21"/>
                </w:rPr>
                <w:t>本次购买资产发行的可转换公司债券的期限为自发行之日起4年</w:t>
              </w:r>
              <w:r w:rsidRPr="004F468B">
                <w:rPr>
                  <w:rFonts w:asciiTheme="minorEastAsia" w:eastAsiaTheme="minorEastAsia" w:hAnsiTheme="minorEastAsia" w:hint="eastAsia"/>
                  <w:kern w:val="2"/>
                  <w:szCs w:val="21"/>
                </w:rPr>
                <w:t>，</w:t>
              </w:r>
              <w:r w:rsidRPr="004F468B">
                <w:rPr>
                  <w:rFonts w:asciiTheme="minorEastAsia" w:eastAsiaTheme="minorEastAsia" w:hAnsiTheme="minorEastAsia"/>
                  <w:kern w:val="2"/>
                  <w:szCs w:val="21"/>
                </w:rPr>
                <w:t>票面利率为第一年0.2%、第二年0.5%、第三年0.8%、第四年1.5%</w:t>
              </w:r>
              <w:r w:rsidRPr="004F468B">
                <w:rPr>
                  <w:rFonts w:asciiTheme="minorEastAsia" w:eastAsiaTheme="minorEastAsia" w:hAnsiTheme="minorEastAsia" w:hint="eastAsia"/>
                  <w:kern w:val="2"/>
                  <w:szCs w:val="21"/>
                </w:rPr>
                <w:t>，</w:t>
              </w:r>
              <w:r w:rsidRPr="004F468B">
                <w:rPr>
                  <w:rFonts w:asciiTheme="minorEastAsia" w:eastAsiaTheme="minorEastAsia" w:hAnsiTheme="minorEastAsia"/>
                  <w:kern w:val="2"/>
                  <w:szCs w:val="21"/>
                </w:rPr>
                <w:t>采用每年付息一次的付息方式，计息起始日为可转换公司债券发行首日。每年的付息日为本次购买资产发行的可转换公司债券发行首日起每满一年的当日。如该日为法定节假日或休息日，则顺延至下一个工作日，顺延期间不另付息。</w:t>
              </w:r>
            </w:p>
            <w:p w:rsidR="001F2078" w:rsidRPr="004F468B" w:rsidRDefault="00C64FF6" w:rsidP="00C64FF6">
              <w:pPr>
                <w:ind w:firstLineChars="200" w:firstLine="420"/>
                <w:rPr>
                  <w:rFonts w:asciiTheme="minorEastAsia" w:eastAsiaTheme="minorEastAsia" w:hAnsiTheme="minorEastAsia"/>
                  <w:color w:val="000000"/>
                  <w:szCs w:val="21"/>
                </w:rPr>
              </w:pPr>
              <w:r w:rsidRPr="004F468B">
                <w:rPr>
                  <w:rFonts w:asciiTheme="minorEastAsia" w:eastAsiaTheme="minorEastAsia" w:hAnsiTheme="minorEastAsia" w:hint="eastAsia"/>
                  <w:kern w:val="2"/>
                  <w:szCs w:val="21"/>
                </w:rPr>
                <w:t>2、本次</w:t>
              </w:r>
              <w:r w:rsidRPr="004F468B">
                <w:rPr>
                  <w:rFonts w:asciiTheme="minorEastAsia" w:eastAsiaTheme="minorEastAsia" w:hAnsiTheme="minorEastAsia" w:hint="eastAsia"/>
                  <w:kern w:val="2"/>
                  <w:szCs w:val="21"/>
                  <w:lang w:val="zh-CN"/>
                </w:rPr>
                <w:t>募集配套资金</w:t>
              </w:r>
              <w:r w:rsidRPr="004F468B">
                <w:rPr>
                  <w:rFonts w:asciiTheme="minorEastAsia" w:eastAsiaTheme="minorEastAsia" w:hAnsiTheme="minorEastAsia" w:cs="Times New Roman" w:hint="eastAsia"/>
                  <w:szCs w:val="21"/>
                </w:rPr>
                <w:t>发行</w:t>
              </w:r>
              <w:r w:rsidRPr="004F468B">
                <w:rPr>
                  <w:rFonts w:asciiTheme="minorEastAsia" w:eastAsiaTheme="minorEastAsia" w:hAnsiTheme="minorEastAsia"/>
                  <w:kern w:val="2"/>
                  <w:szCs w:val="21"/>
                </w:rPr>
                <w:t>的可转换公司债券的期限为</w:t>
              </w:r>
              <w:r w:rsidR="001F2078" w:rsidRPr="004F468B">
                <w:rPr>
                  <w:rFonts w:asciiTheme="minorEastAsia" w:eastAsiaTheme="minorEastAsia" w:hAnsiTheme="minorEastAsia"/>
                  <w:kern w:val="2"/>
                  <w:szCs w:val="21"/>
                </w:rPr>
                <w:t>自发行之日起</w:t>
              </w:r>
              <w:r w:rsidR="001F2078" w:rsidRPr="004F468B">
                <w:rPr>
                  <w:rFonts w:asciiTheme="minorEastAsia" w:eastAsiaTheme="minorEastAsia" w:hAnsiTheme="minorEastAsia" w:hint="eastAsia"/>
                  <w:kern w:val="2"/>
                  <w:szCs w:val="21"/>
                </w:rPr>
                <w:t>3</w:t>
              </w:r>
              <w:r w:rsidR="001F2078" w:rsidRPr="004F468B">
                <w:rPr>
                  <w:rFonts w:asciiTheme="minorEastAsia" w:eastAsiaTheme="minorEastAsia" w:hAnsiTheme="minorEastAsia"/>
                  <w:kern w:val="2"/>
                  <w:szCs w:val="21"/>
                </w:rPr>
                <w:t>年</w:t>
              </w:r>
              <w:r w:rsidR="001F2078" w:rsidRPr="004F468B">
                <w:rPr>
                  <w:rFonts w:asciiTheme="minorEastAsia" w:eastAsiaTheme="minorEastAsia" w:hAnsiTheme="minorEastAsia" w:hint="eastAsia"/>
                  <w:kern w:val="2"/>
                  <w:szCs w:val="21"/>
                </w:rPr>
                <w:t>，</w:t>
              </w:r>
              <w:r w:rsidR="001F2078" w:rsidRPr="004F468B">
                <w:rPr>
                  <w:rFonts w:asciiTheme="minorEastAsia" w:eastAsiaTheme="minorEastAsia" w:hAnsiTheme="minorEastAsia" w:hint="eastAsia"/>
                  <w:szCs w:val="21"/>
                </w:rPr>
                <w:t>票面利率为1%，在债券存续期内固定不变，采取单利按年计息，不计复利，采用每年付息一次的付息方式，</w:t>
              </w:r>
              <w:r w:rsidR="001F2078" w:rsidRPr="004F468B">
                <w:rPr>
                  <w:rFonts w:asciiTheme="minorEastAsia" w:eastAsiaTheme="minorEastAsia" w:hAnsiTheme="minorEastAsia" w:hint="eastAsia"/>
                  <w:color w:val="000000"/>
                  <w:szCs w:val="21"/>
                </w:rPr>
                <w:t>计息起始日为</w:t>
              </w:r>
              <w:bookmarkStart w:id="70" w:name="_Hlk42693102"/>
              <w:r w:rsidR="001F2078" w:rsidRPr="004F468B">
                <w:rPr>
                  <w:rFonts w:asciiTheme="minorEastAsia" w:eastAsiaTheme="minorEastAsia" w:hAnsiTheme="minorEastAsia" w:hint="eastAsia"/>
                  <w:color w:val="000000"/>
                  <w:szCs w:val="21"/>
                </w:rPr>
                <w:t>债券登记完成之日</w:t>
              </w:r>
              <w:bookmarkEnd w:id="70"/>
              <w:r w:rsidR="001F2078" w:rsidRPr="004F468B">
                <w:rPr>
                  <w:rFonts w:asciiTheme="minorEastAsia" w:eastAsiaTheme="minorEastAsia" w:hAnsiTheme="minorEastAsia" w:hint="eastAsia"/>
                  <w:color w:val="000000"/>
                  <w:szCs w:val="21"/>
                </w:rPr>
                <w:t>。每年的付息日为本次募集配套资金发行的可转债计息起始日起每满一年的当日，如该日为法定节假日或休息日，则顺延至下一个工作日，顺延期间不另付息。每相邻的两个付息日之间为一个计息年度。</w:t>
              </w:r>
            </w:p>
            <w:p w:rsidR="001F2078" w:rsidRPr="004F468B" w:rsidRDefault="001F2078" w:rsidP="001F2078">
              <w:pPr>
                <w:ind w:firstLineChars="200" w:firstLine="420"/>
                <w:rPr>
                  <w:rFonts w:asciiTheme="minorEastAsia" w:eastAsiaTheme="minorEastAsia" w:hAnsiTheme="minorEastAsia"/>
                  <w:kern w:val="2"/>
                  <w:szCs w:val="21"/>
                </w:rPr>
              </w:pPr>
              <w:r w:rsidRPr="004F468B">
                <w:rPr>
                  <w:rFonts w:asciiTheme="minorEastAsia" w:eastAsiaTheme="minorEastAsia" w:hAnsiTheme="minorEastAsia" w:hint="eastAsia"/>
                  <w:szCs w:val="21"/>
                </w:rPr>
                <w:t>3、</w:t>
              </w:r>
              <w:r w:rsidRPr="004F468B">
                <w:rPr>
                  <w:rFonts w:asciiTheme="minorEastAsia" w:eastAsiaTheme="minorEastAsia" w:hAnsiTheme="minorEastAsia"/>
                  <w:kern w:val="2"/>
                  <w:szCs w:val="21"/>
                </w:rPr>
                <w:t>每年的付息债权登记日为每年付息日的前一交易日，公司将在每年付息日之后的</w:t>
              </w:r>
              <w:r w:rsidRPr="004F468B">
                <w:rPr>
                  <w:rFonts w:asciiTheme="minorEastAsia" w:eastAsiaTheme="minorEastAsia" w:hAnsiTheme="minorEastAsia" w:hint="eastAsia"/>
                  <w:kern w:val="2"/>
                  <w:szCs w:val="21"/>
                </w:rPr>
                <w:t>5</w:t>
              </w:r>
              <w:r w:rsidRPr="004F468B">
                <w:rPr>
                  <w:rFonts w:asciiTheme="minorEastAsia" w:eastAsiaTheme="minorEastAsia" w:hAnsiTheme="minorEastAsia"/>
                  <w:kern w:val="2"/>
                  <w:szCs w:val="21"/>
                </w:rPr>
                <w:t>个交易日内支付当年利息。在付息债权登记日前（包括付息债权登记日）申请转换成公司股票的可转换公司债券，公司不再向其持有人支付本计息年度及以后计息年度的利息。</w:t>
              </w:r>
            </w:p>
            <w:p w:rsidR="004E5A06" w:rsidRDefault="001F2078" w:rsidP="00C64FF6">
              <w:pPr>
                <w:ind w:firstLineChars="200" w:firstLine="420"/>
                <w:rPr>
                  <w:rFonts w:asciiTheme="minorEastAsia" w:eastAsiaTheme="minorEastAsia" w:hAnsiTheme="minorEastAsia"/>
                  <w:szCs w:val="21"/>
                </w:rPr>
              </w:pPr>
              <w:r w:rsidRPr="004F468B">
                <w:rPr>
                  <w:rFonts w:asciiTheme="minorEastAsia" w:eastAsiaTheme="minorEastAsia" w:hAnsiTheme="minorEastAsia" w:hint="eastAsia"/>
                  <w:szCs w:val="21"/>
                </w:rPr>
                <w:t>4、</w:t>
              </w:r>
              <w:r w:rsidRPr="004F468B">
                <w:rPr>
                  <w:rFonts w:asciiTheme="minorEastAsia" w:eastAsiaTheme="minorEastAsia" w:hAnsiTheme="minorEastAsia"/>
                  <w:kern w:val="2"/>
                  <w:szCs w:val="21"/>
                </w:rPr>
                <w:t>可转换公司债券持有人所获得利息收入的应付税项由可转换公司债券持有人承担。</w:t>
              </w:r>
            </w:p>
          </w:sdtContent>
        </w:sdt>
      </w:sdtContent>
    </w:sdt>
    <w:p w:rsidR="0022473E" w:rsidRPr="004F468B" w:rsidRDefault="0022473E" w:rsidP="00C64FF6">
      <w:pPr>
        <w:ind w:firstLineChars="200" w:firstLine="420"/>
        <w:rPr>
          <w:rFonts w:asciiTheme="minorEastAsia" w:eastAsiaTheme="minorEastAsia" w:hAnsiTheme="minorEastAsia"/>
          <w:szCs w:val="21"/>
        </w:rPr>
      </w:pPr>
    </w:p>
    <w:p w:rsidR="0022473E" w:rsidRDefault="0022473E"/>
    <w:p w:rsidR="0022473E" w:rsidRDefault="007A283C">
      <w:pPr>
        <w:pStyle w:val="10"/>
        <w:numPr>
          <w:ilvl w:val="0"/>
          <w:numId w:val="3"/>
        </w:numPr>
        <w:rPr>
          <w:szCs w:val="28"/>
        </w:rPr>
      </w:pPr>
      <w:bookmarkStart w:id="71" w:name="_Toc409437607"/>
      <w:bookmarkStart w:id="72" w:name="_Toc437440713"/>
      <w:bookmarkStart w:id="73" w:name="_Toc28098028"/>
      <w:r>
        <w:rPr>
          <w:rFonts w:hint="eastAsia"/>
          <w:szCs w:val="28"/>
          <w:shd w:val="solid" w:color="FFFFFF" w:fill="auto"/>
        </w:rPr>
        <w:t>普通股</w:t>
      </w:r>
      <w:r>
        <w:rPr>
          <w:rFonts w:hint="eastAsia"/>
          <w:szCs w:val="28"/>
        </w:rPr>
        <w:t>股份变动及股东情况</w:t>
      </w:r>
      <w:bookmarkEnd w:id="71"/>
      <w:bookmarkEnd w:id="72"/>
      <w:bookmarkEnd w:id="73"/>
    </w:p>
    <w:p w:rsidR="0022473E" w:rsidRDefault="0022473E"/>
    <w:p w:rsidR="0022473E" w:rsidRDefault="007A283C">
      <w:pPr>
        <w:pStyle w:val="2"/>
        <w:numPr>
          <w:ilvl w:val="0"/>
          <w:numId w:val="1"/>
        </w:numPr>
      </w:pPr>
      <w:bookmarkStart w:id="74" w:name="_Toc342059476"/>
      <w:bookmarkStart w:id="75" w:name="_Toc342565989"/>
      <w:r>
        <w:rPr>
          <w:rFonts w:hint="eastAsia"/>
        </w:rPr>
        <w:t>普通股</w:t>
      </w:r>
      <w:r>
        <w:t>股</w:t>
      </w:r>
      <w:r>
        <w:rPr>
          <w:rFonts w:hint="eastAsia"/>
        </w:rPr>
        <w:t>本变动情况</w:t>
      </w:r>
      <w:bookmarkEnd w:id="74"/>
      <w:bookmarkEnd w:id="75"/>
    </w:p>
    <w:p w:rsidR="0022473E" w:rsidRDefault="007A283C">
      <w:pPr>
        <w:pStyle w:val="3"/>
        <w:numPr>
          <w:ilvl w:val="1"/>
          <w:numId w:val="13"/>
        </w:numPr>
        <w:rPr>
          <w:szCs w:val="21"/>
        </w:rPr>
      </w:pPr>
      <w:bookmarkStart w:id="76" w:name="_Toc342059477"/>
      <w:bookmarkStart w:id="77" w:name="_Toc342565990"/>
      <w:r>
        <w:rPr>
          <w:rFonts w:hint="eastAsia"/>
          <w:szCs w:val="21"/>
        </w:rPr>
        <w:t>普通股股份变动情况表</w:t>
      </w:r>
      <w:bookmarkEnd w:id="76"/>
      <w:bookmarkEnd w:id="77"/>
    </w:p>
    <w:p w:rsidR="0022473E" w:rsidRDefault="007A283C">
      <w:pPr>
        <w:pStyle w:val="4"/>
        <w:numPr>
          <w:ilvl w:val="2"/>
          <w:numId w:val="14"/>
        </w:numPr>
      </w:pPr>
      <w:r>
        <w:rPr>
          <w:rFonts w:hint="eastAsia"/>
        </w:rPr>
        <w:t>普通股股份变动情况表</w:t>
      </w:r>
    </w:p>
    <w:sdt>
      <w:sdtPr>
        <w:rPr>
          <w:rFonts w:hint="eastAsia"/>
          <w:szCs w:val="21"/>
        </w:rPr>
        <w:alias w:val=""/>
        <w:tag w:val="_SEC_a3956f57fcc041c88cfbf8c43b765028"/>
        <w:id w:val="6765606"/>
        <w:lock w:val="sdtLocked"/>
        <w:placeholder>
          <w:docPart w:val="GBC22222222222222222222222222222"/>
        </w:placeholder>
      </w:sdtPr>
      <w:sdtContent>
        <w:p w:rsidR="007A283C" w:rsidRDefault="007A283C" w:rsidP="007A283C">
          <w:pPr>
            <w:jc w:val="right"/>
            <w:rPr>
              <w:szCs w:val="21"/>
            </w:rPr>
          </w:pPr>
          <w:r>
            <w:rPr>
              <w:szCs w:val="21"/>
            </w:rPr>
            <w:t>单位：</w:t>
          </w:r>
          <w:sdt>
            <w:sdtPr>
              <w:rPr>
                <w:rFonts w:hint="eastAsia"/>
                <w:szCs w:val="21"/>
              </w:rPr>
              <w:alias w:val="单位：股份变动情况表"/>
              <w:tag w:val="_GBC_852d31b746dd490d9366194fca5e9598"/>
              <w:id w:val="18561399"/>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48"/>
            <w:gridCol w:w="1041"/>
            <w:gridCol w:w="666"/>
            <w:gridCol w:w="1041"/>
            <w:gridCol w:w="367"/>
            <w:gridCol w:w="720"/>
            <w:gridCol w:w="367"/>
            <w:gridCol w:w="1042"/>
            <w:gridCol w:w="1191"/>
            <w:gridCol w:w="666"/>
          </w:tblGrid>
          <w:tr w:rsidR="005C44DC" w:rsidRPr="004E5A06" w:rsidTr="005C44DC">
            <w:tc>
              <w:tcPr>
                <w:tcW w:w="1077" w:type="pct"/>
                <w:vMerge w:val="restart"/>
                <w:shd w:val="clear" w:color="auto" w:fill="auto"/>
              </w:tcPr>
              <w:p w:rsidR="005C44DC" w:rsidRPr="004E5A06" w:rsidRDefault="005C44DC" w:rsidP="004E22FE">
                <w:pPr>
                  <w:jc w:val="center"/>
                  <w:rPr>
                    <w:sz w:val="15"/>
                    <w:szCs w:val="15"/>
                  </w:rPr>
                </w:pPr>
              </w:p>
            </w:tc>
            <w:sdt>
              <w:sdtPr>
                <w:rPr>
                  <w:sz w:val="15"/>
                  <w:szCs w:val="15"/>
                </w:rPr>
                <w:tag w:val="_PLD_b9527a064e50418b9212da4d2a1d0df3"/>
                <w:id w:val="1487586667"/>
                <w:lock w:val="sdtLocked"/>
              </w:sdtPr>
              <w:sdtContent>
                <w:tc>
                  <w:tcPr>
                    <w:tcW w:w="941" w:type="pct"/>
                    <w:gridSpan w:val="2"/>
                    <w:shd w:val="clear" w:color="auto" w:fill="auto"/>
                    <w:vAlign w:val="center"/>
                  </w:tcPr>
                  <w:p w:rsidR="005C44DC" w:rsidRPr="004E5A06" w:rsidRDefault="005C44DC" w:rsidP="004E22FE">
                    <w:pPr>
                      <w:pStyle w:val="a5"/>
                      <w:jc w:val="center"/>
                      <w:rPr>
                        <w:rFonts w:hAnsi="宋体"/>
                        <w:sz w:val="15"/>
                        <w:szCs w:val="15"/>
                      </w:rPr>
                    </w:pPr>
                    <w:r w:rsidRPr="004E5A06">
                      <w:rPr>
                        <w:rFonts w:hAnsi="宋体"/>
                        <w:sz w:val="15"/>
                        <w:szCs w:val="15"/>
                      </w:rPr>
                      <w:t>本次变动前</w:t>
                    </w:r>
                  </w:p>
                </w:tc>
              </w:sdtContent>
            </w:sdt>
            <w:sdt>
              <w:sdtPr>
                <w:rPr>
                  <w:sz w:val="15"/>
                  <w:szCs w:val="15"/>
                </w:rPr>
                <w:tag w:val="_PLD_ca58bf210de644a080d50250f302f3c8"/>
                <w:id w:val="-130946224"/>
                <w:lock w:val="sdtLocked"/>
              </w:sdtPr>
              <w:sdtContent>
                <w:tc>
                  <w:tcPr>
                    <w:tcW w:w="1956" w:type="pct"/>
                    <w:gridSpan w:val="5"/>
                    <w:shd w:val="clear" w:color="auto" w:fill="auto"/>
                    <w:vAlign w:val="center"/>
                  </w:tcPr>
                  <w:p w:rsidR="005C44DC" w:rsidRPr="004E5A06" w:rsidRDefault="005C44DC" w:rsidP="004E22FE">
                    <w:pPr>
                      <w:jc w:val="center"/>
                      <w:rPr>
                        <w:sz w:val="15"/>
                        <w:szCs w:val="15"/>
                      </w:rPr>
                    </w:pPr>
                    <w:r w:rsidRPr="004E5A06">
                      <w:rPr>
                        <w:sz w:val="15"/>
                        <w:szCs w:val="15"/>
                      </w:rPr>
                      <w:t>本次变动增减（＋，－）</w:t>
                    </w:r>
                  </w:p>
                </w:tc>
              </w:sdtContent>
            </w:sdt>
            <w:sdt>
              <w:sdtPr>
                <w:rPr>
                  <w:sz w:val="15"/>
                  <w:szCs w:val="15"/>
                </w:rPr>
                <w:tag w:val="_PLD_257b6e7d34b34e838617d3ec2e88c450"/>
                <w:id w:val="-874157693"/>
                <w:lock w:val="sdtLocked"/>
              </w:sdtPr>
              <w:sdtContent>
                <w:tc>
                  <w:tcPr>
                    <w:tcW w:w="1026" w:type="pct"/>
                    <w:gridSpan w:val="2"/>
                    <w:shd w:val="clear" w:color="auto" w:fill="auto"/>
                    <w:vAlign w:val="center"/>
                  </w:tcPr>
                  <w:p w:rsidR="005C44DC" w:rsidRPr="004E5A06" w:rsidRDefault="005C44DC" w:rsidP="004E22FE">
                    <w:pPr>
                      <w:jc w:val="center"/>
                      <w:rPr>
                        <w:sz w:val="15"/>
                        <w:szCs w:val="15"/>
                      </w:rPr>
                    </w:pPr>
                    <w:r w:rsidRPr="004E5A06">
                      <w:rPr>
                        <w:sz w:val="15"/>
                        <w:szCs w:val="15"/>
                      </w:rPr>
                      <w:t>本次变动后</w:t>
                    </w:r>
                  </w:p>
                </w:tc>
              </w:sdtContent>
            </w:sdt>
          </w:tr>
          <w:tr w:rsidR="005C44DC" w:rsidRPr="004E5A06" w:rsidTr="005C44DC">
            <w:trPr>
              <w:trHeight w:val="273"/>
            </w:trPr>
            <w:tc>
              <w:tcPr>
                <w:tcW w:w="1077" w:type="pct"/>
                <w:vMerge/>
                <w:shd w:val="clear" w:color="auto" w:fill="auto"/>
              </w:tcPr>
              <w:p w:rsidR="005C44DC" w:rsidRPr="004E5A06" w:rsidRDefault="005C44DC" w:rsidP="004E22FE">
                <w:pPr>
                  <w:jc w:val="center"/>
                  <w:rPr>
                    <w:sz w:val="15"/>
                    <w:szCs w:val="15"/>
                  </w:rPr>
                </w:pPr>
              </w:p>
            </w:tc>
            <w:sdt>
              <w:sdtPr>
                <w:rPr>
                  <w:sz w:val="15"/>
                  <w:szCs w:val="15"/>
                </w:rPr>
                <w:tag w:val="_PLD_795b6515b9ff4e1db17e1116ff60e13f"/>
                <w:id w:val="367274236"/>
                <w:lock w:val="sdtLocked"/>
              </w:sdtPr>
              <w:sdtContent>
                <w:tc>
                  <w:tcPr>
                    <w:tcW w:w="575" w:type="pct"/>
                    <w:shd w:val="clear" w:color="auto" w:fill="auto"/>
                    <w:vAlign w:val="center"/>
                  </w:tcPr>
                  <w:p w:rsidR="005C44DC" w:rsidRPr="004E5A06" w:rsidRDefault="005C44DC" w:rsidP="005C44DC">
                    <w:pPr>
                      <w:pStyle w:val="a5"/>
                      <w:spacing w:line="240" w:lineRule="exact"/>
                      <w:jc w:val="center"/>
                      <w:rPr>
                        <w:rFonts w:hAnsi="宋体"/>
                        <w:sz w:val="15"/>
                        <w:szCs w:val="15"/>
                      </w:rPr>
                    </w:pPr>
                    <w:r w:rsidRPr="004E5A06">
                      <w:rPr>
                        <w:rFonts w:hAnsi="宋体"/>
                        <w:sz w:val="15"/>
                        <w:szCs w:val="15"/>
                      </w:rPr>
                      <w:t>数量</w:t>
                    </w:r>
                  </w:p>
                </w:tc>
              </w:sdtContent>
            </w:sdt>
            <w:sdt>
              <w:sdtPr>
                <w:rPr>
                  <w:sz w:val="15"/>
                  <w:szCs w:val="15"/>
                </w:rPr>
                <w:tag w:val="_PLD_73d5343b919442adb141c63d11c2cfe3"/>
                <w:id w:val="-1590307226"/>
                <w:lock w:val="sdtLocked"/>
              </w:sdtPr>
              <w:sdtContent>
                <w:tc>
                  <w:tcPr>
                    <w:tcW w:w="366" w:type="pct"/>
                    <w:shd w:val="clear" w:color="auto" w:fill="auto"/>
                    <w:vAlign w:val="center"/>
                  </w:tcPr>
                  <w:p w:rsidR="005C44DC" w:rsidRPr="004E5A06" w:rsidRDefault="005C44DC" w:rsidP="005C44DC">
                    <w:pPr>
                      <w:pStyle w:val="a5"/>
                      <w:spacing w:line="240" w:lineRule="exact"/>
                      <w:jc w:val="center"/>
                      <w:rPr>
                        <w:rFonts w:hAnsi="宋体"/>
                        <w:sz w:val="15"/>
                        <w:szCs w:val="15"/>
                      </w:rPr>
                    </w:pPr>
                    <w:r w:rsidRPr="004E5A06">
                      <w:rPr>
                        <w:rFonts w:hAnsi="宋体"/>
                        <w:sz w:val="15"/>
                        <w:szCs w:val="15"/>
                      </w:rPr>
                      <w:t>比例</w:t>
                    </w:r>
                    <w:r w:rsidRPr="004E5A06">
                      <w:rPr>
                        <w:rFonts w:hAnsi="宋体"/>
                        <w:sz w:val="15"/>
                        <w:szCs w:val="15"/>
                      </w:rPr>
                      <w:t>(%)</w:t>
                    </w:r>
                  </w:p>
                </w:tc>
              </w:sdtContent>
            </w:sdt>
            <w:sdt>
              <w:sdtPr>
                <w:rPr>
                  <w:sz w:val="15"/>
                  <w:szCs w:val="15"/>
                </w:rPr>
                <w:tag w:val="_PLD_ed98679a849f41f4aed274ab444cfaf5"/>
                <w:id w:val="1610462106"/>
                <w:lock w:val="sdtLocked"/>
              </w:sdtPr>
              <w:sdtContent>
                <w:tc>
                  <w:tcPr>
                    <w:tcW w:w="576" w:type="pct"/>
                    <w:shd w:val="clear" w:color="auto" w:fill="auto"/>
                    <w:vAlign w:val="center"/>
                  </w:tcPr>
                  <w:p w:rsidR="005C44DC" w:rsidRPr="004E5A06" w:rsidRDefault="005C44DC" w:rsidP="005C44DC">
                    <w:pPr>
                      <w:pStyle w:val="a5"/>
                      <w:spacing w:line="240" w:lineRule="exact"/>
                      <w:jc w:val="center"/>
                      <w:rPr>
                        <w:rFonts w:hAnsi="宋体"/>
                        <w:sz w:val="15"/>
                        <w:szCs w:val="15"/>
                      </w:rPr>
                    </w:pPr>
                    <w:r w:rsidRPr="004E5A06">
                      <w:rPr>
                        <w:rFonts w:hAnsi="宋体"/>
                        <w:sz w:val="15"/>
                        <w:szCs w:val="15"/>
                      </w:rPr>
                      <w:t>发行新股</w:t>
                    </w:r>
                  </w:p>
                </w:tc>
              </w:sdtContent>
            </w:sdt>
            <w:sdt>
              <w:sdtPr>
                <w:rPr>
                  <w:sz w:val="15"/>
                  <w:szCs w:val="15"/>
                </w:rPr>
                <w:tag w:val="_PLD_9a9769412f3c455c9ccdd17bf518a278"/>
                <w:id w:val="-1951231219"/>
                <w:lock w:val="sdtLocked"/>
              </w:sdtPr>
              <w:sdtContent>
                <w:tc>
                  <w:tcPr>
                    <w:tcW w:w="203" w:type="pct"/>
                    <w:shd w:val="clear" w:color="auto" w:fill="auto"/>
                    <w:vAlign w:val="center"/>
                  </w:tcPr>
                  <w:p w:rsidR="005C44DC" w:rsidRPr="004E5A06" w:rsidRDefault="005C44DC" w:rsidP="005C44DC">
                    <w:pPr>
                      <w:spacing w:line="240" w:lineRule="exact"/>
                      <w:jc w:val="center"/>
                      <w:rPr>
                        <w:sz w:val="15"/>
                        <w:szCs w:val="15"/>
                      </w:rPr>
                    </w:pPr>
                    <w:r w:rsidRPr="004E5A06">
                      <w:rPr>
                        <w:sz w:val="15"/>
                        <w:szCs w:val="15"/>
                      </w:rPr>
                      <w:t>送股</w:t>
                    </w:r>
                  </w:p>
                </w:tc>
              </w:sdtContent>
            </w:sdt>
            <w:sdt>
              <w:sdtPr>
                <w:rPr>
                  <w:sz w:val="15"/>
                  <w:szCs w:val="15"/>
                </w:rPr>
                <w:tag w:val="_PLD_a08a8657c2504fb0907fe95adcc9b83a"/>
                <w:id w:val="-1132484048"/>
                <w:lock w:val="sdtLocked"/>
              </w:sdtPr>
              <w:sdtContent>
                <w:tc>
                  <w:tcPr>
                    <w:tcW w:w="398" w:type="pct"/>
                    <w:shd w:val="clear" w:color="auto" w:fill="auto"/>
                    <w:vAlign w:val="center"/>
                  </w:tcPr>
                  <w:p w:rsidR="005C44DC" w:rsidRPr="004E5A06" w:rsidRDefault="005C44DC" w:rsidP="005C44DC">
                    <w:pPr>
                      <w:spacing w:line="240" w:lineRule="exact"/>
                      <w:jc w:val="center"/>
                      <w:rPr>
                        <w:sz w:val="15"/>
                        <w:szCs w:val="15"/>
                      </w:rPr>
                    </w:pPr>
                    <w:r w:rsidRPr="004E5A06">
                      <w:rPr>
                        <w:sz w:val="15"/>
                        <w:szCs w:val="15"/>
                      </w:rPr>
                      <w:t>公积金转股</w:t>
                    </w:r>
                  </w:p>
                </w:tc>
              </w:sdtContent>
            </w:sdt>
            <w:sdt>
              <w:sdtPr>
                <w:rPr>
                  <w:sz w:val="15"/>
                  <w:szCs w:val="15"/>
                </w:rPr>
                <w:tag w:val="_PLD_8ec878ba584746ca9ce366f5c50b97db"/>
                <w:id w:val="1376424562"/>
                <w:lock w:val="sdtLocked"/>
              </w:sdtPr>
              <w:sdtContent>
                <w:tc>
                  <w:tcPr>
                    <w:tcW w:w="203" w:type="pct"/>
                    <w:shd w:val="clear" w:color="auto" w:fill="auto"/>
                    <w:vAlign w:val="center"/>
                  </w:tcPr>
                  <w:p w:rsidR="005C44DC" w:rsidRPr="004E5A06" w:rsidRDefault="005C44DC" w:rsidP="005C44DC">
                    <w:pPr>
                      <w:pStyle w:val="a5"/>
                      <w:spacing w:line="240" w:lineRule="exact"/>
                      <w:jc w:val="center"/>
                      <w:rPr>
                        <w:rFonts w:hAnsi="宋体"/>
                        <w:sz w:val="15"/>
                        <w:szCs w:val="15"/>
                      </w:rPr>
                    </w:pPr>
                    <w:r w:rsidRPr="004E5A06">
                      <w:rPr>
                        <w:rFonts w:hAnsi="宋体"/>
                        <w:sz w:val="15"/>
                        <w:szCs w:val="15"/>
                      </w:rPr>
                      <w:t>其他</w:t>
                    </w:r>
                  </w:p>
                </w:tc>
              </w:sdtContent>
            </w:sdt>
            <w:sdt>
              <w:sdtPr>
                <w:rPr>
                  <w:sz w:val="15"/>
                  <w:szCs w:val="15"/>
                </w:rPr>
                <w:tag w:val="_PLD_0597d73f82274779afc0a06c1888e731"/>
                <w:id w:val="-1885636040"/>
                <w:lock w:val="sdtLocked"/>
              </w:sdtPr>
              <w:sdtContent>
                <w:tc>
                  <w:tcPr>
                    <w:tcW w:w="576" w:type="pct"/>
                    <w:shd w:val="clear" w:color="auto" w:fill="auto"/>
                    <w:vAlign w:val="center"/>
                  </w:tcPr>
                  <w:p w:rsidR="005C44DC" w:rsidRPr="004E5A06" w:rsidRDefault="005C44DC" w:rsidP="005C44DC">
                    <w:pPr>
                      <w:pStyle w:val="a5"/>
                      <w:spacing w:line="240" w:lineRule="exact"/>
                      <w:jc w:val="center"/>
                      <w:rPr>
                        <w:rFonts w:hAnsi="宋体"/>
                        <w:sz w:val="15"/>
                        <w:szCs w:val="15"/>
                      </w:rPr>
                    </w:pPr>
                    <w:r w:rsidRPr="004E5A06">
                      <w:rPr>
                        <w:rFonts w:hAnsi="宋体"/>
                        <w:sz w:val="15"/>
                        <w:szCs w:val="15"/>
                      </w:rPr>
                      <w:t>小计</w:t>
                    </w:r>
                  </w:p>
                </w:tc>
              </w:sdtContent>
            </w:sdt>
            <w:sdt>
              <w:sdtPr>
                <w:rPr>
                  <w:sz w:val="15"/>
                  <w:szCs w:val="15"/>
                </w:rPr>
                <w:tag w:val="_PLD_95f452be51ff468b8cac4a86637d7617"/>
                <w:id w:val="105167435"/>
                <w:lock w:val="sdtLocked"/>
              </w:sdtPr>
              <w:sdtContent>
                <w:tc>
                  <w:tcPr>
                    <w:tcW w:w="658" w:type="pct"/>
                    <w:shd w:val="clear" w:color="auto" w:fill="auto"/>
                    <w:vAlign w:val="center"/>
                  </w:tcPr>
                  <w:p w:rsidR="005C44DC" w:rsidRPr="004E5A06" w:rsidRDefault="005C44DC" w:rsidP="005C44DC">
                    <w:pPr>
                      <w:pStyle w:val="a5"/>
                      <w:spacing w:line="240" w:lineRule="exact"/>
                      <w:jc w:val="center"/>
                      <w:rPr>
                        <w:rFonts w:hAnsi="宋体"/>
                        <w:sz w:val="15"/>
                        <w:szCs w:val="15"/>
                      </w:rPr>
                    </w:pPr>
                    <w:r w:rsidRPr="004E5A06">
                      <w:rPr>
                        <w:rFonts w:hAnsi="宋体"/>
                        <w:sz w:val="15"/>
                        <w:szCs w:val="15"/>
                      </w:rPr>
                      <w:t>数量</w:t>
                    </w:r>
                  </w:p>
                </w:tc>
              </w:sdtContent>
            </w:sdt>
            <w:sdt>
              <w:sdtPr>
                <w:rPr>
                  <w:sz w:val="15"/>
                  <w:szCs w:val="15"/>
                </w:rPr>
                <w:tag w:val="_PLD_27544b89219e425da5c77cd21408a3b6"/>
                <w:id w:val="707537568"/>
                <w:lock w:val="sdtLocked"/>
              </w:sdtPr>
              <w:sdtContent>
                <w:tc>
                  <w:tcPr>
                    <w:tcW w:w="368" w:type="pct"/>
                    <w:shd w:val="clear" w:color="auto" w:fill="auto"/>
                    <w:vAlign w:val="center"/>
                  </w:tcPr>
                  <w:p w:rsidR="005C44DC" w:rsidRPr="004E5A06" w:rsidRDefault="005C44DC" w:rsidP="005C44DC">
                    <w:pPr>
                      <w:pStyle w:val="a5"/>
                      <w:spacing w:line="240" w:lineRule="exact"/>
                      <w:jc w:val="center"/>
                      <w:rPr>
                        <w:rFonts w:hAnsi="宋体"/>
                        <w:sz w:val="15"/>
                        <w:szCs w:val="15"/>
                      </w:rPr>
                    </w:pPr>
                    <w:r w:rsidRPr="004E5A06">
                      <w:rPr>
                        <w:rFonts w:hAnsi="宋体"/>
                        <w:sz w:val="15"/>
                        <w:szCs w:val="15"/>
                      </w:rPr>
                      <w:t>比例</w:t>
                    </w:r>
                    <w:r w:rsidRPr="004E5A06">
                      <w:rPr>
                        <w:rFonts w:hAnsi="宋体"/>
                        <w:sz w:val="15"/>
                        <w:szCs w:val="15"/>
                      </w:rPr>
                      <w:t>(%)</w:t>
                    </w:r>
                  </w:p>
                </w:tc>
              </w:sdtContent>
            </w:sdt>
          </w:tr>
          <w:tr w:rsidR="005C44DC" w:rsidRPr="004E5A06" w:rsidTr="005C44DC">
            <w:sdt>
              <w:sdtPr>
                <w:rPr>
                  <w:sz w:val="15"/>
                  <w:szCs w:val="15"/>
                </w:rPr>
                <w:tag w:val="_PLD_a2bbfc03703e4b4c8a12b707058663e0"/>
                <w:id w:val="-1732758521"/>
                <w:lock w:val="sdtLocked"/>
              </w:sdtPr>
              <w:sdtContent>
                <w:tc>
                  <w:tcPr>
                    <w:tcW w:w="1077" w:type="pct"/>
                    <w:shd w:val="clear" w:color="auto" w:fill="auto"/>
                  </w:tcPr>
                  <w:p w:rsidR="005C44DC" w:rsidRPr="004E5A06" w:rsidRDefault="005C44DC" w:rsidP="004E22FE">
                    <w:pPr>
                      <w:rPr>
                        <w:sz w:val="15"/>
                        <w:szCs w:val="15"/>
                      </w:rPr>
                    </w:pPr>
                    <w:r w:rsidRPr="004E5A06">
                      <w:rPr>
                        <w:sz w:val="15"/>
                        <w:szCs w:val="15"/>
                      </w:rPr>
                      <w:t>一、有限售条件股份</w:t>
                    </w:r>
                  </w:p>
                </w:tc>
              </w:sdtContent>
            </w:sdt>
            <w:tc>
              <w:tcPr>
                <w:tcW w:w="575" w:type="pct"/>
                <w:shd w:val="clear" w:color="auto" w:fill="auto"/>
              </w:tcPr>
              <w:p w:rsidR="005C44DC" w:rsidRPr="004E5A06" w:rsidRDefault="005C44DC" w:rsidP="004E22FE">
                <w:pPr>
                  <w:jc w:val="right"/>
                  <w:rPr>
                    <w:sz w:val="15"/>
                    <w:szCs w:val="15"/>
                  </w:rPr>
                </w:pPr>
              </w:p>
            </w:tc>
            <w:tc>
              <w:tcPr>
                <w:tcW w:w="366" w:type="pct"/>
                <w:shd w:val="clear" w:color="auto" w:fill="auto"/>
              </w:tcPr>
              <w:p w:rsidR="005C44DC" w:rsidRPr="004E5A06" w:rsidRDefault="005C44DC" w:rsidP="004E22FE">
                <w:pPr>
                  <w:jc w:val="right"/>
                  <w:rPr>
                    <w:sz w:val="15"/>
                    <w:szCs w:val="15"/>
                  </w:rPr>
                </w:pPr>
              </w:p>
            </w:tc>
            <w:tc>
              <w:tcPr>
                <w:tcW w:w="576" w:type="pct"/>
                <w:shd w:val="clear" w:color="auto" w:fill="auto"/>
              </w:tcPr>
              <w:p w:rsidR="005C44DC" w:rsidRPr="004E5A06" w:rsidRDefault="005C44DC" w:rsidP="004E22FE">
                <w:pPr>
                  <w:jc w:val="right"/>
                  <w:rPr>
                    <w:sz w:val="15"/>
                    <w:szCs w:val="15"/>
                  </w:rPr>
                </w:pPr>
                <w:r w:rsidRPr="007B6F2F">
                  <w:rPr>
                    <w:rFonts w:hint="eastAsia"/>
                    <w:sz w:val="15"/>
                    <w:szCs w:val="15"/>
                  </w:rPr>
                  <w:t>689,837,758</w:t>
                </w:r>
              </w:p>
            </w:tc>
            <w:tc>
              <w:tcPr>
                <w:tcW w:w="203" w:type="pct"/>
                <w:shd w:val="clear" w:color="auto" w:fill="auto"/>
              </w:tcPr>
              <w:p w:rsidR="005C44DC" w:rsidRPr="004E5A06" w:rsidRDefault="005C44DC" w:rsidP="004E22FE">
                <w:pPr>
                  <w:jc w:val="right"/>
                  <w:rPr>
                    <w:sz w:val="15"/>
                    <w:szCs w:val="15"/>
                  </w:rPr>
                </w:pPr>
              </w:p>
            </w:tc>
            <w:tc>
              <w:tcPr>
                <w:tcW w:w="398" w:type="pct"/>
                <w:shd w:val="clear" w:color="auto" w:fill="auto"/>
              </w:tcPr>
              <w:p w:rsidR="005C44DC" w:rsidRPr="004E5A06" w:rsidRDefault="005C44DC" w:rsidP="004E22FE">
                <w:pPr>
                  <w:jc w:val="right"/>
                  <w:rPr>
                    <w:sz w:val="15"/>
                    <w:szCs w:val="15"/>
                  </w:rPr>
                </w:pPr>
              </w:p>
            </w:tc>
            <w:tc>
              <w:tcPr>
                <w:tcW w:w="203" w:type="pct"/>
                <w:shd w:val="clear" w:color="auto" w:fill="auto"/>
              </w:tcPr>
              <w:p w:rsidR="005C44DC" w:rsidRPr="004E5A06" w:rsidRDefault="005C44DC" w:rsidP="004E22FE">
                <w:pPr>
                  <w:jc w:val="right"/>
                  <w:rPr>
                    <w:sz w:val="15"/>
                    <w:szCs w:val="15"/>
                  </w:rPr>
                </w:pPr>
              </w:p>
            </w:tc>
            <w:tc>
              <w:tcPr>
                <w:tcW w:w="576" w:type="pct"/>
                <w:shd w:val="clear" w:color="auto" w:fill="auto"/>
              </w:tcPr>
              <w:p w:rsidR="005C44DC" w:rsidRPr="004E5A06" w:rsidRDefault="005C44DC" w:rsidP="004E22FE">
                <w:pPr>
                  <w:jc w:val="right"/>
                  <w:rPr>
                    <w:sz w:val="15"/>
                    <w:szCs w:val="15"/>
                  </w:rPr>
                </w:pPr>
                <w:r w:rsidRPr="007B6F2F">
                  <w:rPr>
                    <w:rFonts w:hint="eastAsia"/>
                    <w:sz w:val="15"/>
                    <w:szCs w:val="15"/>
                  </w:rPr>
                  <w:t>689,837,758</w:t>
                </w:r>
              </w:p>
            </w:tc>
            <w:tc>
              <w:tcPr>
                <w:tcW w:w="658" w:type="pct"/>
                <w:shd w:val="clear" w:color="auto" w:fill="auto"/>
              </w:tcPr>
              <w:p w:rsidR="005C44DC" w:rsidRPr="004E5A06" w:rsidRDefault="005C44DC" w:rsidP="004E22FE">
                <w:pPr>
                  <w:jc w:val="right"/>
                  <w:rPr>
                    <w:sz w:val="15"/>
                    <w:szCs w:val="15"/>
                  </w:rPr>
                </w:pPr>
                <w:r w:rsidRPr="007B6F2F">
                  <w:rPr>
                    <w:rFonts w:hint="eastAsia"/>
                    <w:sz w:val="15"/>
                    <w:szCs w:val="15"/>
                  </w:rPr>
                  <w:t>689,837,758</w:t>
                </w:r>
              </w:p>
            </w:tc>
            <w:tc>
              <w:tcPr>
                <w:tcW w:w="368" w:type="pct"/>
                <w:shd w:val="clear" w:color="auto" w:fill="auto"/>
              </w:tcPr>
              <w:p w:rsidR="005C44DC" w:rsidRPr="004E5A06" w:rsidRDefault="005C44DC" w:rsidP="004E22FE">
                <w:pPr>
                  <w:jc w:val="right"/>
                  <w:rPr>
                    <w:sz w:val="15"/>
                    <w:szCs w:val="15"/>
                  </w:rPr>
                </w:pPr>
                <w:r>
                  <w:rPr>
                    <w:rFonts w:hint="eastAsia"/>
                    <w:sz w:val="15"/>
                    <w:szCs w:val="15"/>
                  </w:rPr>
                  <w:t>40.84</w:t>
                </w:r>
              </w:p>
            </w:tc>
          </w:tr>
          <w:tr w:rsidR="005C44DC" w:rsidRPr="004E5A06" w:rsidTr="005C44DC">
            <w:sdt>
              <w:sdtPr>
                <w:rPr>
                  <w:sz w:val="15"/>
                  <w:szCs w:val="15"/>
                </w:rPr>
                <w:tag w:val="_PLD_57c96ca2c1654be8adf1c925e83e93a5"/>
                <w:id w:val="2064512709"/>
                <w:lock w:val="sdtLocked"/>
              </w:sdtPr>
              <w:sdtContent>
                <w:tc>
                  <w:tcPr>
                    <w:tcW w:w="1077" w:type="pct"/>
                    <w:shd w:val="clear" w:color="auto" w:fill="auto"/>
                  </w:tcPr>
                  <w:p w:rsidR="005C44DC" w:rsidRPr="004E5A06" w:rsidRDefault="005C44DC" w:rsidP="004E22FE">
                    <w:pPr>
                      <w:rPr>
                        <w:sz w:val="15"/>
                        <w:szCs w:val="15"/>
                      </w:rPr>
                    </w:pPr>
                    <w:r w:rsidRPr="004E5A06">
                      <w:rPr>
                        <w:sz w:val="15"/>
                        <w:szCs w:val="15"/>
                      </w:rPr>
                      <w:t>2、国有法人持股</w:t>
                    </w:r>
                  </w:p>
                </w:tc>
              </w:sdtContent>
            </w:sdt>
            <w:tc>
              <w:tcPr>
                <w:tcW w:w="575" w:type="pct"/>
                <w:shd w:val="clear" w:color="auto" w:fill="auto"/>
              </w:tcPr>
              <w:p w:rsidR="005C44DC" w:rsidRPr="004E5A06" w:rsidRDefault="005C44DC" w:rsidP="004E22FE">
                <w:pPr>
                  <w:jc w:val="right"/>
                  <w:rPr>
                    <w:sz w:val="15"/>
                    <w:szCs w:val="15"/>
                  </w:rPr>
                </w:pPr>
              </w:p>
            </w:tc>
            <w:tc>
              <w:tcPr>
                <w:tcW w:w="366" w:type="pct"/>
                <w:shd w:val="clear" w:color="auto" w:fill="auto"/>
              </w:tcPr>
              <w:p w:rsidR="005C44DC" w:rsidRPr="004E5A06" w:rsidRDefault="005C44DC" w:rsidP="004E22FE">
                <w:pPr>
                  <w:jc w:val="right"/>
                  <w:rPr>
                    <w:sz w:val="15"/>
                    <w:szCs w:val="15"/>
                  </w:rPr>
                </w:pPr>
              </w:p>
            </w:tc>
            <w:tc>
              <w:tcPr>
                <w:tcW w:w="576" w:type="pct"/>
                <w:shd w:val="clear" w:color="auto" w:fill="auto"/>
              </w:tcPr>
              <w:p w:rsidR="005C44DC" w:rsidRPr="004E5A06" w:rsidRDefault="005C44DC" w:rsidP="004E22FE">
                <w:pPr>
                  <w:jc w:val="right"/>
                  <w:rPr>
                    <w:sz w:val="15"/>
                    <w:szCs w:val="15"/>
                  </w:rPr>
                </w:pPr>
                <w:r w:rsidRPr="007B6F2F">
                  <w:rPr>
                    <w:rFonts w:hint="eastAsia"/>
                    <w:sz w:val="15"/>
                    <w:szCs w:val="15"/>
                  </w:rPr>
                  <w:t>689,837,758</w:t>
                </w:r>
              </w:p>
            </w:tc>
            <w:tc>
              <w:tcPr>
                <w:tcW w:w="203" w:type="pct"/>
                <w:shd w:val="clear" w:color="auto" w:fill="auto"/>
              </w:tcPr>
              <w:p w:rsidR="005C44DC" w:rsidRPr="004E5A06" w:rsidRDefault="005C44DC" w:rsidP="004E22FE">
                <w:pPr>
                  <w:jc w:val="right"/>
                  <w:rPr>
                    <w:sz w:val="15"/>
                    <w:szCs w:val="15"/>
                  </w:rPr>
                </w:pPr>
              </w:p>
            </w:tc>
            <w:tc>
              <w:tcPr>
                <w:tcW w:w="398" w:type="pct"/>
                <w:shd w:val="clear" w:color="auto" w:fill="auto"/>
              </w:tcPr>
              <w:p w:rsidR="005C44DC" w:rsidRPr="004E5A06" w:rsidRDefault="005C44DC" w:rsidP="004E22FE">
                <w:pPr>
                  <w:jc w:val="right"/>
                  <w:rPr>
                    <w:sz w:val="15"/>
                    <w:szCs w:val="15"/>
                  </w:rPr>
                </w:pPr>
              </w:p>
            </w:tc>
            <w:tc>
              <w:tcPr>
                <w:tcW w:w="203" w:type="pct"/>
                <w:shd w:val="clear" w:color="auto" w:fill="auto"/>
              </w:tcPr>
              <w:p w:rsidR="005C44DC" w:rsidRPr="004E5A06" w:rsidRDefault="005C44DC" w:rsidP="004E22FE">
                <w:pPr>
                  <w:jc w:val="right"/>
                  <w:rPr>
                    <w:sz w:val="15"/>
                    <w:szCs w:val="15"/>
                  </w:rPr>
                </w:pPr>
              </w:p>
            </w:tc>
            <w:tc>
              <w:tcPr>
                <w:tcW w:w="576" w:type="pct"/>
                <w:shd w:val="clear" w:color="auto" w:fill="auto"/>
              </w:tcPr>
              <w:p w:rsidR="005C44DC" w:rsidRPr="004E5A06" w:rsidRDefault="005C44DC" w:rsidP="004E22FE">
                <w:pPr>
                  <w:jc w:val="right"/>
                  <w:rPr>
                    <w:sz w:val="15"/>
                    <w:szCs w:val="15"/>
                  </w:rPr>
                </w:pPr>
                <w:r w:rsidRPr="007B6F2F">
                  <w:rPr>
                    <w:rFonts w:hint="eastAsia"/>
                    <w:sz w:val="15"/>
                    <w:szCs w:val="15"/>
                  </w:rPr>
                  <w:t>689,837,758</w:t>
                </w:r>
              </w:p>
            </w:tc>
            <w:tc>
              <w:tcPr>
                <w:tcW w:w="658" w:type="pct"/>
                <w:shd w:val="clear" w:color="auto" w:fill="auto"/>
              </w:tcPr>
              <w:p w:rsidR="005C44DC" w:rsidRPr="004E5A06" w:rsidRDefault="005C44DC" w:rsidP="004E22FE">
                <w:pPr>
                  <w:jc w:val="right"/>
                  <w:rPr>
                    <w:sz w:val="15"/>
                    <w:szCs w:val="15"/>
                  </w:rPr>
                </w:pPr>
                <w:r w:rsidRPr="007B6F2F">
                  <w:rPr>
                    <w:rFonts w:hint="eastAsia"/>
                    <w:sz w:val="15"/>
                    <w:szCs w:val="15"/>
                  </w:rPr>
                  <w:t>689,837,758</w:t>
                </w:r>
              </w:p>
            </w:tc>
            <w:tc>
              <w:tcPr>
                <w:tcW w:w="368" w:type="pct"/>
                <w:shd w:val="clear" w:color="auto" w:fill="auto"/>
              </w:tcPr>
              <w:p w:rsidR="005C44DC" w:rsidRPr="004E5A06" w:rsidRDefault="005C44DC" w:rsidP="004E22FE">
                <w:pPr>
                  <w:jc w:val="right"/>
                  <w:rPr>
                    <w:sz w:val="15"/>
                    <w:szCs w:val="15"/>
                  </w:rPr>
                </w:pPr>
                <w:r>
                  <w:rPr>
                    <w:rFonts w:hint="eastAsia"/>
                    <w:sz w:val="15"/>
                    <w:szCs w:val="15"/>
                  </w:rPr>
                  <w:t>40.84</w:t>
                </w:r>
              </w:p>
            </w:tc>
          </w:tr>
          <w:tr w:rsidR="005C44DC" w:rsidRPr="004E5A06" w:rsidTr="005C44DC">
            <w:sdt>
              <w:sdtPr>
                <w:rPr>
                  <w:sz w:val="15"/>
                  <w:szCs w:val="15"/>
                </w:rPr>
                <w:tag w:val="_PLD_da2c4bfd7c324819b355554c67cb7089"/>
                <w:id w:val="-75288446"/>
                <w:lock w:val="sdtLocked"/>
              </w:sdtPr>
              <w:sdtContent>
                <w:tc>
                  <w:tcPr>
                    <w:tcW w:w="1077" w:type="pct"/>
                    <w:shd w:val="clear" w:color="auto" w:fill="auto"/>
                  </w:tcPr>
                  <w:p w:rsidR="005C44DC" w:rsidRPr="004E5A06" w:rsidRDefault="005C44DC" w:rsidP="004E22FE">
                    <w:pPr>
                      <w:rPr>
                        <w:sz w:val="15"/>
                        <w:szCs w:val="15"/>
                      </w:rPr>
                    </w:pPr>
                    <w:r w:rsidRPr="004E5A06">
                      <w:rPr>
                        <w:sz w:val="15"/>
                        <w:szCs w:val="15"/>
                      </w:rPr>
                      <w:t>二、无限售条件流通股份</w:t>
                    </w:r>
                  </w:p>
                </w:tc>
              </w:sdtContent>
            </w:sdt>
            <w:tc>
              <w:tcPr>
                <w:tcW w:w="575" w:type="pct"/>
                <w:shd w:val="clear" w:color="auto" w:fill="auto"/>
              </w:tcPr>
              <w:p w:rsidR="005C44DC" w:rsidRPr="004E5A06" w:rsidRDefault="005C44DC" w:rsidP="004E22FE">
                <w:pPr>
                  <w:jc w:val="right"/>
                  <w:rPr>
                    <w:sz w:val="15"/>
                    <w:szCs w:val="15"/>
                  </w:rPr>
                </w:pPr>
                <w:r w:rsidRPr="007B6F2F">
                  <w:rPr>
                    <w:sz w:val="15"/>
                    <w:szCs w:val="15"/>
                  </w:rPr>
                  <w:t>999,465,230</w:t>
                </w:r>
              </w:p>
            </w:tc>
            <w:tc>
              <w:tcPr>
                <w:tcW w:w="366" w:type="pct"/>
                <w:shd w:val="clear" w:color="auto" w:fill="auto"/>
              </w:tcPr>
              <w:p w:rsidR="005C44DC" w:rsidRPr="004E5A06" w:rsidRDefault="00D852A8" w:rsidP="004E22FE">
                <w:pPr>
                  <w:jc w:val="right"/>
                  <w:rPr>
                    <w:sz w:val="15"/>
                    <w:szCs w:val="15"/>
                  </w:rPr>
                </w:pPr>
                <w:r>
                  <w:rPr>
                    <w:rFonts w:hint="eastAsia"/>
                    <w:sz w:val="15"/>
                    <w:szCs w:val="15"/>
                  </w:rPr>
                  <w:t>100.00</w:t>
                </w:r>
              </w:p>
            </w:tc>
            <w:tc>
              <w:tcPr>
                <w:tcW w:w="576" w:type="pct"/>
                <w:shd w:val="clear" w:color="auto" w:fill="auto"/>
              </w:tcPr>
              <w:p w:rsidR="005C44DC" w:rsidRPr="004E5A06" w:rsidRDefault="005C44DC" w:rsidP="004E22FE">
                <w:pPr>
                  <w:jc w:val="right"/>
                  <w:rPr>
                    <w:sz w:val="15"/>
                    <w:szCs w:val="15"/>
                  </w:rPr>
                </w:pPr>
              </w:p>
            </w:tc>
            <w:tc>
              <w:tcPr>
                <w:tcW w:w="203" w:type="pct"/>
                <w:shd w:val="clear" w:color="auto" w:fill="auto"/>
              </w:tcPr>
              <w:p w:rsidR="005C44DC" w:rsidRPr="004E5A06" w:rsidRDefault="005C44DC" w:rsidP="004E22FE">
                <w:pPr>
                  <w:jc w:val="right"/>
                  <w:rPr>
                    <w:sz w:val="15"/>
                    <w:szCs w:val="15"/>
                  </w:rPr>
                </w:pPr>
              </w:p>
            </w:tc>
            <w:tc>
              <w:tcPr>
                <w:tcW w:w="398" w:type="pct"/>
                <w:shd w:val="clear" w:color="auto" w:fill="auto"/>
              </w:tcPr>
              <w:p w:rsidR="005C44DC" w:rsidRPr="004E5A06" w:rsidRDefault="005C44DC" w:rsidP="004E22FE">
                <w:pPr>
                  <w:jc w:val="right"/>
                  <w:rPr>
                    <w:sz w:val="15"/>
                    <w:szCs w:val="15"/>
                  </w:rPr>
                </w:pPr>
              </w:p>
            </w:tc>
            <w:tc>
              <w:tcPr>
                <w:tcW w:w="203" w:type="pct"/>
                <w:shd w:val="clear" w:color="auto" w:fill="auto"/>
              </w:tcPr>
              <w:p w:rsidR="005C44DC" w:rsidRPr="004E5A06" w:rsidRDefault="005C44DC" w:rsidP="004E22FE">
                <w:pPr>
                  <w:jc w:val="right"/>
                  <w:rPr>
                    <w:sz w:val="15"/>
                    <w:szCs w:val="15"/>
                  </w:rPr>
                </w:pPr>
              </w:p>
            </w:tc>
            <w:tc>
              <w:tcPr>
                <w:tcW w:w="576" w:type="pct"/>
                <w:shd w:val="clear" w:color="auto" w:fill="auto"/>
              </w:tcPr>
              <w:p w:rsidR="005C44DC" w:rsidRPr="004E5A06" w:rsidRDefault="005C44DC" w:rsidP="004E22FE">
                <w:pPr>
                  <w:jc w:val="right"/>
                  <w:rPr>
                    <w:sz w:val="15"/>
                    <w:szCs w:val="15"/>
                  </w:rPr>
                </w:pPr>
              </w:p>
            </w:tc>
            <w:tc>
              <w:tcPr>
                <w:tcW w:w="658" w:type="pct"/>
                <w:shd w:val="clear" w:color="auto" w:fill="auto"/>
              </w:tcPr>
              <w:p w:rsidR="005C44DC" w:rsidRPr="004E5A06" w:rsidRDefault="005C44DC" w:rsidP="004E22FE">
                <w:pPr>
                  <w:jc w:val="right"/>
                  <w:rPr>
                    <w:sz w:val="15"/>
                    <w:szCs w:val="15"/>
                  </w:rPr>
                </w:pPr>
                <w:r w:rsidRPr="007B6F2F">
                  <w:rPr>
                    <w:sz w:val="15"/>
                    <w:szCs w:val="15"/>
                  </w:rPr>
                  <w:t>999,465,230</w:t>
                </w:r>
              </w:p>
            </w:tc>
            <w:tc>
              <w:tcPr>
                <w:tcW w:w="368" w:type="pct"/>
                <w:shd w:val="clear" w:color="auto" w:fill="auto"/>
              </w:tcPr>
              <w:p w:rsidR="005C44DC" w:rsidRPr="004E5A06" w:rsidRDefault="005C44DC" w:rsidP="004E22FE">
                <w:pPr>
                  <w:jc w:val="right"/>
                  <w:rPr>
                    <w:sz w:val="15"/>
                    <w:szCs w:val="15"/>
                  </w:rPr>
                </w:pPr>
                <w:r>
                  <w:rPr>
                    <w:rFonts w:hint="eastAsia"/>
                    <w:sz w:val="15"/>
                    <w:szCs w:val="15"/>
                  </w:rPr>
                  <w:t>59.16</w:t>
                </w:r>
              </w:p>
            </w:tc>
          </w:tr>
          <w:tr w:rsidR="005C44DC" w:rsidRPr="004E5A06" w:rsidTr="005C44DC">
            <w:sdt>
              <w:sdtPr>
                <w:rPr>
                  <w:sz w:val="15"/>
                  <w:szCs w:val="15"/>
                </w:rPr>
                <w:tag w:val="_PLD_33cbfb2523af4d8e991c931c273a9e12"/>
                <w:id w:val="1320693364"/>
                <w:lock w:val="sdtLocked"/>
              </w:sdtPr>
              <w:sdtContent>
                <w:tc>
                  <w:tcPr>
                    <w:tcW w:w="1077" w:type="pct"/>
                    <w:shd w:val="clear" w:color="auto" w:fill="auto"/>
                  </w:tcPr>
                  <w:p w:rsidR="005C44DC" w:rsidRPr="004E5A06" w:rsidRDefault="005C44DC" w:rsidP="004E22FE">
                    <w:pPr>
                      <w:rPr>
                        <w:sz w:val="15"/>
                        <w:szCs w:val="15"/>
                      </w:rPr>
                    </w:pPr>
                    <w:r w:rsidRPr="004E5A06">
                      <w:rPr>
                        <w:sz w:val="15"/>
                        <w:szCs w:val="15"/>
                      </w:rPr>
                      <w:t>1、人民币普通股</w:t>
                    </w:r>
                  </w:p>
                </w:tc>
              </w:sdtContent>
            </w:sdt>
            <w:tc>
              <w:tcPr>
                <w:tcW w:w="575" w:type="pct"/>
                <w:shd w:val="clear" w:color="auto" w:fill="auto"/>
              </w:tcPr>
              <w:p w:rsidR="005C44DC" w:rsidRPr="004E5A06" w:rsidRDefault="005C44DC" w:rsidP="004E22FE">
                <w:pPr>
                  <w:jc w:val="right"/>
                  <w:rPr>
                    <w:sz w:val="15"/>
                    <w:szCs w:val="15"/>
                  </w:rPr>
                </w:pPr>
                <w:r w:rsidRPr="007B6F2F">
                  <w:rPr>
                    <w:sz w:val="15"/>
                    <w:szCs w:val="15"/>
                  </w:rPr>
                  <w:t>999,465,230</w:t>
                </w:r>
              </w:p>
            </w:tc>
            <w:tc>
              <w:tcPr>
                <w:tcW w:w="366" w:type="pct"/>
                <w:shd w:val="clear" w:color="auto" w:fill="auto"/>
              </w:tcPr>
              <w:p w:rsidR="005C44DC" w:rsidRPr="004E5A06" w:rsidRDefault="00D852A8" w:rsidP="004E22FE">
                <w:pPr>
                  <w:jc w:val="right"/>
                  <w:rPr>
                    <w:sz w:val="15"/>
                    <w:szCs w:val="15"/>
                  </w:rPr>
                </w:pPr>
                <w:r>
                  <w:rPr>
                    <w:rFonts w:hint="eastAsia"/>
                    <w:sz w:val="15"/>
                    <w:szCs w:val="15"/>
                  </w:rPr>
                  <w:t>100.00</w:t>
                </w:r>
              </w:p>
            </w:tc>
            <w:tc>
              <w:tcPr>
                <w:tcW w:w="576" w:type="pct"/>
                <w:shd w:val="clear" w:color="auto" w:fill="auto"/>
              </w:tcPr>
              <w:p w:rsidR="005C44DC" w:rsidRPr="004E5A06" w:rsidRDefault="005C44DC" w:rsidP="004E22FE">
                <w:pPr>
                  <w:jc w:val="right"/>
                  <w:rPr>
                    <w:sz w:val="15"/>
                    <w:szCs w:val="15"/>
                  </w:rPr>
                </w:pPr>
              </w:p>
            </w:tc>
            <w:tc>
              <w:tcPr>
                <w:tcW w:w="203" w:type="pct"/>
                <w:shd w:val="clear" w:color="auto" w:fill="auto"/>
              </w:tcPr>
              <w:p w:rsidR="005C44DC" w:rsidRPr="004E5A06" w:rsidRDefault="005C44DC" w:rsidP="004E22FE">
                <w:pPr>
                  <w:jc w:val="right"/>
                  <w:rPr>
                    <w:sz w:val="15"/>
                    <w:szCs w:val="15"/>
                  </w:rPr>
                </w:pPr>
              </w:p>
            </w:tc>
            <w:tc>
              <w:tcPr>
                <w:tcW w:w="398" w:type="pct"/>
                <w:shd w:val="clear" w:color="auto" w:fill="auto"/>
              </w:tcPr>
              <w:p w:rsidR="005C44DC" w:rsidRPr="004E5A06" w:rsidRDefault="005C44DC" w:rsidP="004E22FE">
                <w:pPr>
                  <w:jc w:val="right"/>
                  <w:rPr>
                    <w:sz w:val="15"/>
                    <w:szCs w:val="15"/>
                  </w:rPr>
                </w:pPr>
              </w:p>
            </w:tc>
            <w:tc>
              <w:tcPr>
                <w:tcW w:w="203" w:type="pct"/>
                <w:shd w:val="clear" w:color="auto" w:fill="auto"/>
              </w:tcPr>
              <w:p w:rsidR="005C44DC" w:rsidRPr="004E5A06" w:rsidRDefault="005C44DC" w:rsidP="004E22FE">
                <w:pPr>
                  <w:jc w:val="right"/>
                  <w:rPr>
                    <w:sz w:val="15"/>
                    <w:szCs w:val="15"/>
                  </w:rPr>
                </w:pPr>
              </w:p>
            </w:tc>
            <w:tc>
              <w:tcPr>
                <w:tcW w:w="576" w:type="pct"/>
                <w:shd w:val="clear" w:color="auto" w:fill="auto"/>
              </w:tcPr>
              <w:p w:rsidR="005C44DC" w:rsidRPr="004E5A06" w:rsidRDefault="005C44DC" w:rsidP="004E22FE">
                <w:pPr>
                  <w:jc w:val="right"/>
                  <w:rPr>
                    <w:sz w:val="15"/>
                    <w:szCs w:val="15"/>
                  </w:rPr>
                </w:pPr>
              </w:p>
            </w:tc>
            <w:tc>
              <w:tcPr>
                <w:tcW w:w="658" w:type="pct"/>
                <w:shd w:val="clear" w:color="auto" w:fill="auto"/>
              </w:tcPr>
              <w:p w:rsidR="005C44DC" w:rsidRPr="004E5A06" w:rsidRDefault="005C44DC" w:rsidP="004E22FE">
                <w:pPr>
                  <w:jc w:val="right"/>
                  <w:rPr>
                    <w:sz w:val="15"/>
                    <w:szCs w:val="15"/>
                  </w:rPr>
                </w:pPr>
                <w:r w:rsidRPr="007B6F2F">
                  <w:rPr>
                    <w:sz w:val="15"/>
                    <w:szCs w:val="15"/>
                  </w:rPr>
                  <w:t>999,465,230</w:t>
                </w:r>
              </w:p>
            </w:tc>
            <w:tc>
              <w:tcPr>
                <w:tcW w:w="368" w:type="pct"/>
                <w:shd w:val="clear" w:color="auto" w:fill="auto"/>
              </w:tcPr>
              <w:p w:rsidR="005C44DC" w:rsidRPr="004E5A06" w:rsidRDefault="005C44DC" w:rsidP="004E22FE">
                <w:pPr>
                  <w:jc w:val="right"/>
                  <w:rPr>
                    <w:sz w:val="15"/>
                    <w:szCs w:val="15"/>
                  </w:rPr>
                </w:pPr>
                <w:r>
                  <w:rPr>
                    <w:rFonts w:hint="eastAsia"/>
                    <w:sz w:val="15"/>
                    <w:szCs w:val="15"/>
                  </w:rPr>
                  <w:t>59.16</w:t>
                </w:r>
              </w:p>
            </w:tc>
          </w:tr>
          <w:tr w:rsidR="005C44DC" w:rsidRPr="004E5A06" w:rsidTr="005C44DC">
            <w:sdt>
              <w:sdtPr>
                <w:rPr>
                  <w:sz w:val="15"/>
                  <w:szCs w:val="15"/>
                </w:rPr>
                <w:tag w:val="_PLD_4b1d688c7b284c9ebacd5343838eda0e"/>
                <w:id w:val="-1612123413"/>
                <w:lock w:val="sdtLocked"/>
              </w:sdtPr>
              <w:sdtContent>
                <w:tc>
                  <w:tcPr>
                    <w:tcW w:w="1077" w:type="pct"/>
                    <w:shd w:val="clear" w:color="auto" w:fill="auto"/>
                  </w:tcPr>
                  <w:p w:rsidR="005C44DC" w:rsidRPr="004E5A06" w:rsidRDefault="005C44DC" w:rsidP="004E22FE">
                    <w:pPr>
                      <w:rPr>
                        <w:sz w:val="15"/>
                        <w:szCs w:val="15"/>
                      </w:rPr>
                    </w:pPr>
                    <w:r w:rsidRPr="004E5A06">
                      <w:rPr>
                        <w:sz w:val="15"/>
                        <w:szCs w:val="15"/>
                      </w:rPr>
                      <w:t>三、</w:t>
                    </w:r>
                    <w:r w:rsidRPr="004E5A06">
                      <w:rPr>
                        <w:rFonts w:hint="eastAsia"/>
                        <w:sz w:val="15"/>
                        <w:szCs w:val="15"/>
                      </w:rPr>
                      <w:t>普通股</w:t>
                    </w:r>
                    <w:r w:rsidRPr="004E5A06">
                      <w:rPr>
                        <w:sz w:val="15"/>
                        <w:szCs w:val="15"/>
                      </w:rPr>
                      <w:t>股份总数</w:t>
                    </w:r>
                  </w:p>
                </w:tc>
              </w:sdtContent>
            </w:sdt>
            <w:tc>
              <w:tcPr>
                <w:tcW w:w="575" w:type="pct"/>
                <w:shd w:val="clear" w:color="auto" w:fill="auto"/>
              </w:tcPr>
              <w:p w:rsidR="005C44DC" w:rsidRPr="004E5A06" w:rsidRDefault="005C44DC" w:rsidP="004E22FE">
                <w:pPr>
                  <w:jc w:val="right"/>
                  <w:rPr>
                    <w:sz w:val="15"/>
                    <w:szCs w:val="15"/>
                  </w:rPr>
                </w:pPr>
                <w:r w:rsidRPr="007B6F2F">
                  <w:rPr>
                    <w:sz w:val="15"/>
                    <w:szCs w:val="15"/>
                  </w:rPr>
                  <w:t>999,465,230</w:t>
                </w:r>
              </w:p>
            </w:tc>
            <w:tc>
              <w:tcPr>
                <w:tcW w:w="366" w:type="pct"/>
                <w:shd w:val="clear" w:color="auto" w:fill="auto"/>
              </w:tcPr>
              <w:p w:rsidR="005C44DC" w:rsidRPr="004E5A06" w:rsidRDefault="00D852A8" w:rsidP="004E22FE">
                <w:pPr>
                  <w:jc w:val="right"/>
                  <w:rPr>
                    <w:sz w:val="15"/>
                    <w:szCs w:val="15"/>
                  </w:rPr>
                </w:pPr>
                <w:r>
                  <w:rPr>
                    <w:rFonts w:hint="eastAsia"/>
                    <w:sz w:val="15"/>
                    <w:szCs w:val="15"/>
                  </w:rPr>
                  <w:t>100.00</w:t>
                </w:r>
              </w:p>
            </w:tc>
            <w:tc>
              <w:tcPr>
                <w:tcW w:w="576" w:type="pct"/>
                <w:shd w:val="clear" w:color="auto" w:fill="auto"/>
              </w:tcPr>
              <w:p w:rsidR="005C44DC" w:rsidRPr="004E5A06" w:rsidRDefault="005C44DC" w:rsidP="004E22FE">
                <w:pPr>
                  <w:jc w:val="right"/>
                  <w:rPr>
                    <w:sz w:val="15"/>
                    <w:szCs w:val="15"/>
                  </w:rPr>
                </w:pPr>
                <w:r w:rsidRPr="007B6F2F">
                  <w:rPr>
                    <w:rFonts w:hint="eastAsia"/>
                    <w:sz w:val="15"/>
                    <w:szCs w:val="15"/>
                  </w:rPr>
                  <w:t>689,837,758</w:t>
                </w:r>
              </w:p>
            </w:tc>
            <w:tc>
              <w:tcPr>
                <w:tcW w:w="203" w:type="pct"/>
                <w:shd w:val="clear" w:color="auto" w:fill="auto"/>
              </w:tcPr>
              <w:p w:rsidR="005C44DC" w:rsidRPr="004E5A06" w:rsidRDefault="005C44DC" w:rsidP="004E22FE">
                <w:pPr>
                  <w:jc w:val="right"/>
                  <w:rPr>
                    <w:sz w:val="15"/>
                    <w:szCs w:val="15"/>
                  </w:rPr>
                </w:pPr>
              </w:p>
            </w:tc>
            <w:tc>
              <w:tcPr>
                <w:tcW w:w="398" w:type="pct"/>
                <w:shd w:val="clear" w:color="auto" w:fill="auto"/>
              </w:tcPr>
              <w:p w:rsidR="005C44DC" w:rsidRPr="004E5A06" w:rsidRDefault="005C44DC" w:rsidP="004E22FE">
                <w:pPr>
                  <w:jc w:val="right"/>
                  <w:rPr>
                    <w:sz w:val="15"/>
                    <w:szCs w:val="15"/>
                  </w:rPr>
                </w:pPr>
              </w:p>
            </w:tc>
            <w:tc>
              <w:tcPr>
                <w:tcW w:w="203" w:type="pct"/>
                <w:shd w:val="clear" w:color="auto" w:fill="auto"/>
              </w:tcPr>
              <w:p w:rsidR="005C44DC" w:rsidRPr="004E5A06" w:rsidRDefault="005C44DC" w:rsidP="004E22FE">
                <w:pPr>
                  <w:jc w:val="right"/>
                  <w:rPr>
                    <w:sz w:val="15"/>
                    <w:szCs w:val="15"/>
                  </w:rPr>
                </w:pPr>
              </w:p>
            </w:tc>
            <w:tc>
              <w:tcPr>
                <w:tcW w:w="576" w:type="pct"/>
                <w:shd w:val="clear" w:color="auto" w:fill="auto"/>
              </w:tcPr>
              <w:p w:rsidR="005C44DC" w:rsidRPr="004E5A06" w:rsidRDefault="005C44DC" w:rsidP="004E22FE">
                <w:pPr>
                  <w:jc w:val="right"/>
                  <w:rPr>
                    <w:sz w:val="15"/>
                    <w:szCs w:val="15"/>
                  </w:rPr>
                </w:pPr>
                <w:r w:rsidRPr="007B6F2F">
                  <w:rPr>
                    <w:rFonts w:hint="eastAsia"/>
                    <w:sz w:val="15"/>
                    <w:szCs w:val="15"/>
                  </w:rPr>
                  <w:t>689,837,758</w:t>
                </w:r>
              </w:p>
            </w:tc>
            <w:tc>
              <w:tcPr>
                <w:tcW w:w="658" w:type="pct"/>
                <w:shd w:val="clear" w:color="auto" w:fill="auto"/>
              </w:tcPr>
              <w:p w:rsidR="005C44DC" w:rsidRPr="004E5A06" w:rsidRDefault="005C44DC" w:rsidP="004E22FE">
                <w:pPr>
                  <w:jc w:val="right"/>
                  <w:rPr>
                    <w:sz w:val="15"/>
                    <w:szCs w:val="15"/>
                  </w:rPr>
                </w:pPr>
                <w:r>
                  <w:rPr>
                    <w:sz w:val="15"/>
                    <w:szCs w:val="15"/>
                  </w:rPr>
                  <w:t>1,689,302,988</w:t>
                </w:r>
              </w:p>
            </w:tc>
            <w:tc>
              <w:tcPr>
                <w:tcW w:w="368" w:type="pct"/>
                <w:shd w:val="clear" w:color="auto" w:fill="auto"/>
              </w:tcPr>
              <w:p w:rsidR="005C44DC" w:rsidRPr="004E5A06" w:rsidRDefault="005C44DC" w:rsidP="004E22FE">
                <w:pPr>
                  <w:jc w:val="right"/>
                  <w:rPr>
                    <w:sz w:val="15"/>
                    <w:szCs w:val="15"/>
                  </w:rPr>
                </w:pPr>
                <w:r>
                  <w:rPr>
                    <w:rFonts w:hint="eastAsia"/>
                    <w:sz w:val="15"/>
                    <w:szCs w:val="15"/>
                  </w:rPr>
                  <w:t>100.00</w:t>
                </w:r>
              </w:p>
            </w:tc>
          </w:tr>
        </w:tbl>
        <w:p w:rsidR="0022473E" w:rsidRDefault="002525B0"/>
      </w:sdtContent>
    </w:sdt>
    <w:sdt>
      <w:sdtPr>
        <w:rPr>
          <w:rFonts w:ascii="Calibri" w:eastAsia="宋体" w:hAnsi="Calibri" w:cs="宋体"/>
          <w:b w:val="0"/>
          <w:bCs w:val="0"/>
          <w:kern w:val="0"/>
          <w:sz w:val="24"/>
          <w:szCs w:val="22"/>
        </w:rPr>
        <w:alias w:val="模块:股份变动情况说明"/>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22473E" w:rsidRDefault="007A283C">
          <w:pPr>
            <w:pStyle w:val="4"/>
            <w:numPr>
              <w:ilvl w:val="2"/>
              <w:numId w:val="14"/>
            </w:numPr>
          </w:pPr>
          <w:r>
            <w:rPr>
              <w:rFonts w:hint="eastAsia"/>
            </w:rPr>
            <w:t>普通股</w:t>
          </w:r>
          <w:r>
            <w:t>股份变动情况说明</w:t>
          </w:r>
        </w:p>
        <w:sdt>
          <w:sdtPr>
            <w:rPr>
              <w:rFonts w:hint="eastAsia"/>
              <w:szCs w:val="21"/>
            </w:rPr>
            <w:alias w:val="是否适用：普通股股份变动情况说明[双击切换]"/>
            <w:tag w:val="_GBC_b52413c1d37b456ba72aa8b8840cb9d8"/>
            <w:id w:val="-1705546354"/>
            <w:lock w:val="sdtContentLocked"/>
            <w:placeholder>
              <w:docPart w:val="GBC22222222222222222222222222222"/>
            </w:placeholder>
          </w:sdtPr>
          <w:sdtContent>
            <w:p w:rsidR="0022473E" w:rsidRDefault="002525B0">
              <w:pPr>
                <w:rPr>
                  <w:szCs w:val="21"/>
                </w:rPr>
              </w:pPr>
              <w:r>
                <w:rPr>
                  <w:szCs w:val="21"/>
                </w:rPr>
                <w:fldChar w:fldCharType="begin"/>
              </w:r>
              <w:r w:rsidR="00FA5E46">
                <w:rPr>
                  <w:szCs w:val="21"/>
                </w:rPr>
                <w:instrText xml:space="preserve">MACROBUTTON  SnrToggleCheckbox √适用 </w:instrText>
              </w:r>
              <w:r>
                <w:rPr>
                  <w:szCs w:val="21"/>
                </w:rPr>
                <w:fldChar w:fldCharType="end"/>
              </w:r>
              <w:r>
                <w:rPr>
                  <w:szCs w:val="21"/>
                </w:rPr>
                <w:fldChar w:fldCharType="begin"/>
              </w:r>
              <w:r w:rsidR="00FA5E46">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19905611"/>
            <w:lock w:val="sdtLocked"/>
            <w:placeholder>
              <w:docPart w:val="GBC22222222222222222222222222222"/>
            </w:placeholder>
          </w:sdtPr>
          <w:sdtContent>
            <w:p w:rsidR="00FA5E46" w:rsidRDefault="00FA5E46" w:rsidP="00FA5E46">
              <w:pPr>
                <w:ind w:firstLineChars="200" w:firstLine="420"/>
                <w:rPr>
                  <w:szCs w:val="21"/>
                </w:rPr>
              </w:pPr>
              <w:r w:rsidRPr="001E3AEC">
                <w:rPr>
                  <w:rFonts w:cs="Times New Roman" w:hint="eastAsia"/>
                  <w:szCs w:val="21"/>
                </w:rPr>
                <w:t>经</w:t>
              </w:r>
              <w:r w:rsidRPr="001E3AEC">
                <w:rPr>
                  <w:rFonts w:cs="Times New Roman"/>
                  <w:szCs w:val="21"/>
                </w:rPr>
                <w:t>中国</w:t>
              </w:r>
              <w:r w:rsidRPr="00801A96">
                <w:rPr>
                  <w:rFonts w:cs="Times New Roman"/>
                  <w:szCs w:val="21"/>
                </w:rPr>
                <w:t>证监会</w:t>
              </w:r>
              <w:r w:rsidRPr="00801A96">
                <w:rPr>
                  <w:rFonts w:hint="eastAsia"/>
                  <w:szCs w:val="21"/>
                </w:rPr>
                <w:t>证监许可〔2019〕2</w:t>
              </w:r>
              <w:r w:rsidRPr="00801A96">
                <w:rPr>
                  <w:szCs w:val="21"/>
                </w:rPr>
                <w:t>663</w:t>
              </w:r>
              <w:r w:rsidRPr="00801A96">
                <w:rPr>
                  <w:rFonts w:hint="eastAsia"/>
                  <w:szCs w:val="21"/>
                </w:rPr>
                <w:t>号</w:t>
              </w:r>
              <w:r>
                <w:rPr>
                  <w:rFonts w:hint="eastAsia"/>
                  <w:szCs w:val="21"/>
                </w:rPr>
                <w:t>文</w:t>
              </w:r>
              <w:r w:rsidRPr="00801A96">
                <w:rPr>
                  <w:rFonts w:cs="Times New Roman" w:hint="eastAsia"/>
                  <w:szCs w:val="21"/>
                </w:rPr>
                <w:t>核准</w:t>
              </w:r>
              <w:r>
                <w:rPr>
                  <w:rFonts w:cs="Times New Roman" w:hint="eastAsia"/>
                  <w:szCs w:val="21"/>
                </w:rPr>
                <w:t>，</w:t>
              </w:r>
              <w:r>
                <w:rPr>
                  <w:rFonts w:hint="eastAsia"/>
                </w:rPr>
                <w:t>报告期内</w:t>
              </w:r>
              <w:r w:rsidRPr="00801A96">
                <w:rPr>
                  <w:rFonts w:cs="Times New Roman" w:hint="eastAsia"/>
                  <w:szCs w:val="21"/>
                </w:rPr>
                <w:t>公司向</w:t>
              </w:r>
              <w:r>
                <w:rPr>
                  <w:rFonts w:cs="Times New Roman" w:hint="eastAsia"/>
                  <w:szCs w:val="21"/>
                </w:rPr>
                <w:t>控股股东</w:t>
              </w:r>
              <w:r w:rsidRPr="00801A96">
                <w:rPr>
                  <w:rFonts w:cs="Times New Roman" w:hint="eastAsia"/>
                  <w:szCs w:val="21"/>
                </w:rPr>
                <w:t>福建投资集团发行689,837,758股股份和2,000,000张可转换公司债券购买相关资产</w:t>
              </w:r>
              <w:r w:rsidRPr="001E3AEC">
                <w:rPr>
                  <w:rFonts w:cs="Times New Roman"/>
                  <w:szCs w:val="21"/>
                </w:rPr>
                <w:t>。</w:t>
              </w:r>
              <w:r w:rsidRPr="00FB31B6">
                <w:rPr>
                  <w:rFonts w:asciiTheme="minorEastAsia" w:eastAsiaTheme="minorEastAsia" w:hAnsiTheme="minorEastAsia" w:cs="Times New Roman"/>
                  <w:szCs w:val="21"/>
                </w:rPr>
                <w:t>2020</w:t>
              </w:r>
              <w:r w:rsidRPr="00FB31B6">
                <w:rPr>
                  <w:rFonts w:asciiTheme="minorEastAsia" w:eastAsiaTheme="minorEastAsia" w:hAnsiTheme="minorEastAsia" w:cs="Times New Roman" w:hint="eastAsia"/>
                  <w:szCs w:val="21"/>
                </w:rPr>
                <w:t>年</w:t>
              </w:r>
              <w:r w:rsidRPr="00FB31B6">
                <w:rPr>
                  <w:rFonts w:asciiTheme="minorEastAsia" w:eastAsiaTheme="minorEastAsia" w:hAnsiTheme="minorEastAsia" w:cs="Times New Roman"/>
                  <w:szCs w:val="21"/>
                </w:rPr>
                <w:t>3</w:t>
              </w:r>
              <w:r w:rsidRPr="00FB31B6">
                <w:rPr>
                  <w:rFonts w:asciiTheme="minorEastAsia" w:eastAsiaTheme="minorEastAsia" w:hAnsiTheme="minorEastAsia" w:cs="Times New Roman" w:hint="eastAsia"/>
                  <w:szCs w:val="21"/>
                </w:rPr>
                <w:t>月3</w:t>
              </w:r>
              <w:r w:rsidRPr="00FB31B6">
                <w:rPr>
                  <w:rFonts w:asciiTheme="minorEastAsia" w:eastAsiaTheme="minorEastAsia" w:hAnsiTheme="minorEastAsia" w:cs="Times New Roman"/>
                  <w:szCs w:val="21"/>
                </w:rPr>
                <w:t>0</w:t>
              </w:r>
              <w:r w:rsidRPr="00FB31B6">
                <w:rPr>
                  <w:rFonts w:asciiTheme="minorEastAsia" w:eastAsiaTheme="minorEastAsia" w:hAnsiTheme="minorEastAsia" w:cs="Times New Roman" w:hint="eastAsia"/>
                  <w:szCs w:val="21"/>
                </w:rPr>
                <w:t>日</w:t>
              </w:r>
              <w:r w:rsidRPr="00FB31B6">
                <w:rPr>
                  <w:rFonts w:asciiTheme="minorEastAsia" w:eastAsiaTheme="minorEastAsia" w:hAnsiTheme="minorEastAsia" w:hint="eastAsia"/>
                  <w:szCs w:val="21"/>
                </w:rPr>
                <w:t>，</w:t>
              </w:r>
              <w:r w:rsidRPr="00FB31B6">
                <w:rPr>
                  <w:rFonts w:asciiTheme="minorEastAsia" w:eastAsiaTheme="minorEastAsia" w:hAnsiTheme="minorEastAsia" w:cs="Times New Roman" w:hint="eastAsia"/>
                  <w:szCs w:val="21"/>
                </w:rPr>
                <w:t>本次购买资产发行的股份在中国结算上海分公司办理完成了登记手续，公司总股本由</w:t>
              </w:r>
              <w:r w:rsidRPr="00FB31B6">
                <w:rPr>
                  <w:rFonts w:hint="eastAsia"/>
                  <w:szCs w:val="21"/>
                </w:rPr>
                <w:t>999</w:t>
              </w:r>
              <w:r>
                <w:rPr>
                  <w:rFonts w:hint="eastAsia"/>
                  <w:szCs w:val="21"/>
                </w:rPr>
                <w:t>,</w:t>
              </w:r>
              <w:r w:rsidRPr="00FB31B6">
                <w:rPr>
                  <w:rFonts w:hint="eastAsia"/>
                  <w:szCs w:val="21"/>
                </w:rPr>
                <w:t>465</w:t>
              </w:r>
              <w:r>
                <w:rPr>
                  <w:rFonts w:hint="eastAsia"/>
                  <w:szCs w:val="21"/>
                </w:rPr>
                <w:t>,</w:t>
              </w:r>
              <w:r w:rsidRPr="00FB31B6">
                <w:rPr>
                  <w:rFonts w:hint="eastAsia"/>
                  <w:szCs w:val="21"/>
                </w:rPr>
                <w:t>23</w:t>
              </w:r>
              <w:r>
                <w:rPr>
                  <w:rFonts w:hint="eastAsia"/>
                  <w:szCs w:val="21"/>
                </w:rPr>
                <w:t>0</w:t>
              </w:r>
              <w:r w:rsidRPr="00FB31B6">
                <w:rPr>
                  <w:rFonts w:hint="eastAsia"/>
                  <w:szCs w:val="21"/>
                </w:rPr>
                <w:t>股</w:t>
              </w:r>
              <w:r w:rsidRPr="00FB31B6">
                <w:rPr>
                  <w:rFonts w:asciiTheme="minorEastAsia" w:eastAsiaTheme="minorEastAsia" w:hAnsiTheme="minorEastAsia" w:hint="eastAsia"/>
                  <w:szCs w:val="21"/>
                </w:rPr>
                <w:t>增加至</w:t>
              </w:r>
              <w:r w:rsidRPr="00FB31B6">
                <w:rPr>
                  <w:rFonts w:hint="eastAsia"/>
                  <w:szCs w:val="21"/>
                </w:rPr>
                <w:t>1</w:t>
              </w:r>
              <w:r>
                <w:rPr>
                  <w:rFonts w:hint="eastAsia"/>
                  <w:szCs w:val="21"/>
                </w:rPr>
                <w:t>,</w:t>
              </w:r>
              <w:r w:rsidRPr="00FB31B6">
                <w:rPr>
                  <w:rFonts w:hint="eastAsia"/>
                  <w:szCs w:val="21"/>
                </w:rPr>
                <w:t>689</w:t>
              </w:r>
              <w:r>
                <w:rPr>
                  <w:rFonts w:hint="eastAsia"/>
                  <w:szCs w:val="21"/>
                </w:rPr>
                <w:t>,</w:t>
              </w:r>
              <w:r w:rsidRPr="00FB31B6">
                <w:rPr>
                  <w:rFonts w:hint="eastAsia"/>
                  <w:szCs w:val="21"/>
                </w:rPr>
                <w:t>302</w:t>
              </w:r>
              <w:r>
                <w:rPr>
                  <w:rFonts w:hint="eastAsia"/>
                  <w:szCs w:val="21"/>
                </w:rPr>
                <w:t>,</w:t>
              </w:r>
              <w:r w:rsidRPr="00FB31B6">
                <w:rPr>
                  <w:rFonts w:hint="eastAsia"/>
                  <w:szCs w:val="21"/>
                </w:rPr>
                <w:t>988股</w:t>
              </w:r>
              <w:r>
                <w:rPr>
                  <w:rFonts w:hint="eastAsia"/>
                  <w:szCs w:val="21"/>
                </w:rPr>
                <w:t>。</w:t>
              </w:r>
            </w:p>
          </w:sdtContent>
        </w:sdt>
      </w:sdtContent>
    </w:sdt>
    <w:p w:rsidR="0022473E" w:rsidRDefault="0022473E" w:rsidP="00FA5E46">
      <w:pPr>
        <w:ind w:firstLineChars="200" w:firstLine="420"/>
        <w:rPr>
          <w:szCs w:val="21"/>
        </w:rPr>
      </w:pPr>
    </w:p>
    <w:sdt>
      <w:sdtPr>
        <w:rPr>
          <w:rFonts w:ascii="Calibri" w:eastAsia="宋体" w:hAnsi="Calibri" w:cs="宋体"/>
          <w:b w:val="0"/>
          <w:bCs w:val="0"/>
          <w:kern w:val="0"/>
          <w:sz w:val="24"/>
          <w:szCs w:val="24"/>
        </w:rPr>
        <w:alias w:val="模块:股份变动对最近一年和最近一期财务指标的影响"/>
        <w:tag w:val="_SEC_a02e0bd8061b48758da5b49301b9d61c"/>
        <w:id w:val="19905623"/>
        <w:lock w:val="sdtLocked"/>
        <w:placeholder>
          <w:docPart w:val="GBC22222222222222222222222222222"/>
        </w:placeholder>
      </w:sdtPr>
      <w:sdtEndPr>
        <w:rPr>
          <w:rFonts w:ascii="宋体" w:hAnsi="宋体" w:hint="eastAsia"/>
          <w:sz w:val="21"/>
          <w:szCs w:val="21"/>
        </w:rPr>
      </w:sdtEndPr>
      <w:sdtContent>
        <w:p w:rsidR="0022473E" w:rsidRDefault="007A283C">
          <w:pPr>
            <w:pStyle w:val="4"/>
            <w:numPr>
              <w:ilvl w:val="2"/>
              <w:numId w:val="14"/>
            </w:numPr>
          </w:pPr>
          <w:r>
            <w:rPr>
              <w:rFonts w:hint="eastAsia"/>
            </w:rPr>
            <w:t>普通股股份变动对最近一</w:t>
          </w:r>
          <w:r w:rsidRPr="00BB64D5">
            <w:rPr>
              <w:rFonts w:hint="eastAsia"/>
            </w:rPr>
            <w:t>年和最近一期</w:t>
          </w:r>
          <w:r w:rsidRPr="00BB64D5">
            <w:t>每股收益、每股净资产等财</w:t>
          </w:r>
          <w:r>
            <w:t>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457679343"/>
            <w:lock w:val="sdtLocked"/>
            <w:placeholder>
              <w:docPart w:val="GBC22222222222222222222222222222"/>
            </w:placeholder>
          </w:sdtPr>
          <w:sdtContent>
            <w:p w:rsidR="00D855CB" w:rsidRDefault="002525B0" w:rsidP="00FA6FA5">
              <w:pPr>
                <w:rPr>
                  <w:szCs w:val="21"/>
                </w:rPr>
              </w:pPr>
              <w:r>
                <w:rPr>
                  <w:szCs w:val="21"/>
                </w:rPr>
                <w:fldChar w:fldCharType="begin"/>
              </w:r>
              <w:r w:rsidR="00FA6FA5">
                <w:rPr>
                  <w:szCs w:val="21"/>
                </w:rPr>
                <w:instrText xml:space="preserve">MACROBUTTON  SnrToggleCheckbox □适用 </w:instrText>
              </w:r>
              <w:r>
                <w:rPr>
                  <w:szCs w:val="21"/>
                </w:rPr>
                <w:fldChar w:fldCharType="end"/>
              </w:r>
              <w:r>
                <w:rPr>
                  <w:szCs w:val="21"/>
                </w:rPr>
                <w:fldChar w:fldCharType="begin"/>
              </w:r>
              <w:r w:rsidR="00FA6FA5">
                <w:rPr>
                  <w:szCs w:val="21"/>
                </w:rPr>
                <w:instrText xml:space="preserve"> MACROBUTTON  SnrToggleCheckbox √不适用 </w:instrText>
              </w:r>
              <w:r>
                <w:rPr>
                  <w:szCs w:val="21"/>
                </w:rPr>
                <w:fldChar w:fldCharType="end"/>
              </w:r>
            </w:p>
          </w:sdtContent>
        </w:sdt>
      </w:sdtContent>
    </w:sdt>
    <w:p w:rsidR="0022473E" w:rsidRDefault="0022473E" w:rsidP="00D855CB">
      <w:pPr>
        <w:ind w:firstLineChars="200" w:firstLine="420"/>
        <w:rPr>
          <w:szCs w:val="21"/>
        </w:rPr>
      </w:pPr>
    </w:p>
    <w:sdt>
      <w:sdtPr>
        <w:rPr>
          <w:rFonts w:ascii="Calibri" w:eastAsia="宋体" w:hAnsi="Calibri" w:cs="宋体"/>
          <w:b w:val="0"/>
          <w:bCs w:val="0"/>
          <w:kern w:val="0"/>
          <w:sz w:val="24"/>
          <w:szCs w:val="24"/>
        </w:rPr>
        <w:alias w:val="模块:公司认为必要或证券监管机构要求披露的其他内容"/>
        <w:tag w:val="_SEC_0585cd9d958541589e59afceb5c63546"/>
        <w:id w:val="19905625"/>
        <w:lock w:val="sdtLocked"/>
        <w:placeholder>
          <w:docPart w:val="GBC22222222222222222222222222222"/>
        </w:placeholder>
      </w:sdtPr>
      <w:sdtEndPr>
        <w:rPr>
          <w:rFonts w:ascii="宋体" w:hAnsi="宋体" w:hint="eastAsia"/>
          <w:sz w:val="21"/>
          <w:szCs w:val="21"/>
        </w:rPr>
      </w:sdtEndPr>
      <w:sdtContent>
        <w:p w:rsidR="0022473E" w:rsidRDefault="007A283C">
          <w:pPr>
            <w:pStyle w:val="4"/>
            <w:numPr>
              <w:ilvl w:val="2"/>
              <w:numId w:val="14"/>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744413788"/>
            <w:lock w:val="sdtContentLocked"/>
            <w:placeholder>
              <w:docPart w:val="GBC22222222222222222222222222222"/>
            </w:placeholder>
          </w:sdtPr>
          <w:sdtContent>
            <w:p w:rsidR="00FA48EA" w:rsidRPr="00387CF0" w:rsidRDefault="002525B0" w:rsidP="00FA48EA">
              <w:r>
                <w:rPr>
                  <w:szCs w:val="21"/>
                </w:rPr>
                <w:fldChar w:fldCharType="begin"/>
              </w:r>
              <w:r w:rsidR="00FA48EA">
                <w:rPr>
                  <w:szCs w:val="21"/>
                </w:rPr>
                <w:instrText xml:space="preserve">MACROBUTTON  SnrToggleCheckbox □适用 </w:instrText>
              </w:r>
              <w:r>
                <w:rPr>
                  <w:szCs w:val="21"/>
                </w:rPr>
                <w:fldChar w:fldCharType="end"/>
              </w:r>
              <w:r>
                <w:rPr>
                  <w:szCs w:val="21"/>
                </w:rPr>
                <w:fldChar w:fldCharType="begin"/>
              </w:r>
              <w:r w:rsidR="00FA48EA">
                <w:rPr>
                  <w:szCs w:val="21"/>
                </w:rPr>
                <w:instrText xml:space="preserve"> MACROBUTTON  SnrToggleCheckbox √不适用 </w:instrText>
              </w:r>
              <w:r>
                <w:rPr>
                  <w:szCs w:val="21"/>
                </w:rPr>
                <w:fldChar w:fldCharType="end"/>
              </w:r>
            </w:p>
          </w:sdtContent>
        </w:sdt>
        <w:p w:rsidR="009F7F26" w:rsidRDefault="002525B0" w:rsidP="009F7F26">
          <w:pPr>
            <w:rPr>
              <w:szCs w:val="21"/>
            </w:rPr>
          </w:pPr>
        </w:p>
      </w:sdtContent>
    </w:sdt>
    <w:p w:rsidR="0022473E" w:rsidRDefault="007A283C">
      <w:pPr>
        <w:pStyle w:val="3"/>
        <w:numPr>
          <w:ilvl w:val="1"/>
          <w:numId w:val="13"/>
        </w:numPr>
        <w:rPr>
          <w:szCs w:val="21"/>
        </w:rPr>
      </w:pPr>
      <w:r>
        <w:rPr>
          <w:szCs w:val="21"/>
        </w:rPr>
        <w:t>限售股份变动情况</w:t>
      </w:r>
    </w:p>
    <w:sdt>
      <w:sdtPr>
        <w:alias w:val="是否适用：限售股份变动情况表[双击切换]"/>
        <w:tag w:val="_GBC_c7cc39830d364bf68db1ac8777908a9e"/>
        <w:id w:val="191993814"/>
        <w:lock w:val="sdtContentLocked"/>
        <w:placeholder>
          <w:docPart w:val="GBC22222222222222222222222222222"/>
        </w:placeholder>
      </w:sdtPr>
      <w:sdtContent>
        <w:p w:rsidR="0022473E" w:rsidRDefault="002525B0">
          <w:r>
            <w:fldChar w:fldCharType="begin"/>
          </w:r>
          <w:r w:rsidR="009F7F26">
            <w:instrText xml:space="preserve">MACROBUTTON  SnrToggleCheckbox √适用 </w:instrText>
          </w:r>
          <w:r>
            <w:fldChar w:fldCharType="end"/>
          </w:r>
          <w:r>
            <w:fldChar w:fldCharType="begin"/>
          </w:r>
          <w:r w:rsidR="009F7F26">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19905737"/>
        <w:lock w:val="sdtLocked"/>
        <w:placeholder>
          <w:docPart w:val="GBC22222222222222222222222222222"/>
        </w:placeholder>
      </w:sdtPr>
      <w:sdtEndPr>
        <w:rPr>
          <w:rFonts w:asciiTheme="minorEastAsia" w:eastAsiaTheme="minorEastAsia" w:hAnsiTheme="minorEastAsia"/>
        </w:rPr>
      </w:sdtEndPr>
      <w:sdtContent>
        <w:p w:rsidR="0022473E" w:rsidRDefault="007A283C">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9180" w:type="dxa"/>
            <w:tblLook w:val="04A0"/>
          </w:tblPr>
          <w:tblGrid>
            <w:gridCol w:w="1668"/>
            <w:gridCol w:w="975"/>
            <w:gridCol w:w="992"/>
            <w:gridCol w:w="1371"/>
            <w:gridCol w:w="1371"/>
            <w:gridCol w:w="1387"/>
            <w:gridCol w:w="1416"/>
          </w:tblGrid>
          <w:tr w:rsidR="005C3F0A" w:rsidRPr="009F7F26" w:rsidTr="00D37730">
            <w:sdt>
              <w:sdtPr>
                <w:rPr>
                  <w:sz w:val="18"/>
                  <w:szCs w:val="18"/>
                </w:rPr>
                <w:tag w:val="_PLD_c7a1e2914e714458adc9ffc59c440205"/>
                <w:id w:val="1100723"/>
                <w:lock w:val="sdtLocked"/>
              </w:sdtPr>
              <w:sdtContent>
                <w:tc>
                  <w:tcPr>
                    <w:tcW w:w="1668" w:type="dxa"/>
                    <w:vAlign w:val="center"/>
                  </w:tcPr>
                  <w:p w:rsidR="005C3F0A" w:rsidRPr="009F7F26" w:rsidRDefault="005C3F0A" w:rsidP="00D37730">
                    <w:pPr>
                      <w:spacing w:line="240" w:lineRule="exact"/>
                      <w:jc w:val="center"/>
                      <w:rPr>
                        <w:sz w:val="18"/>
                        <w:szCs w:val="18"/>
                      </w:rPr>
                    </w:pPr>
                    <w:r w:rsidRPr="009F7F26">
                      <w:rPr>
                        <w:sz w:val="18"/>
                        <w:szCs w:val="18"/>
                      </w:rPr>
                      <w:t>股东名称</w:t>
                    </w:r>
                  </w:p>
                </w:tc>
              </w:sdtContent>
            </w:sdt>
            <w:sdt>
              <w:sdtPr>
                <w:rPr>
                  <w:sz w:val="18"/>
                  <w:szCs w:val="18"/>
                </w:rPr>
                <w:tag w:val="_PLD_bb0180621bd444d18234e236bd4fa08b"/>
                <w:id w:val="1100724"/>
                <w:lock w:val="sdtLocked"/>
              </w:sdtPr>
              <w:sdtContent>
                <w:tc>
                  <w:tcPr>
                    <w:tcW w:w="975" w:type="dxa"/>
                    <w:vAlign w:val="center"/>
                  </w:tcPr>
                  <w:p w:rsidR="005C3F0A" w:rsidRPr="009F7F26" w:rsidRDefault="005C3F0A" w:rsidP="00D37730">
                    <w:pPr>
                      <w:spacing w:line="240" w:lineRule="exact"/>
                      <w:jc w:val="center"/>
                      <w:rPr>
                        <w:sz w:val="18"/>
                        <w:szCs w:val="18"/>
                      </w:rPr>
                    </w:pPr>
                    <w:r w:rsidRPr="009F7F26">
                      <w:rPr>
                        <w:rFonts w:hint="eastAsia"/>
                        <w:sz w:val="18"/>
                        <w:szCs w:val="18"/>
                      </w:rPr>
                      <w:t>年</w:t>
                    </w:r>
                    <w:r w:rsidRPr="009F7F26">
                      <w:rPr>
                        <w:sz w:val="18"/>
                        <w:szCs w:val="18"/>
                      </w:rPr>
                      <w:t>初限售股数</w:t>
                    </w:r>
                  </w:p>
                </w:tc>
              </w:sdtContent>
            </w:sdt>
            <w:sdt>
              <w:sdtPr>
                <w:rPr>
                  <w:sz w:val="18"/>
                  <w:szCs w:val="18"/>
                </w:rPr>
                <w:tag w:val="_PLD_7b8d307040e34fe88a61e345f5c229e7"/>
                <w:id w:val="1100725"/>
                <w:lock w:val="sdtLocked"/>
              </w:sdtPr>
              <w:sdtContent>
                <w:tc>
                  <w:tcPr>
                    <w:tcW w:w="992" w:type="dxa"/>
                    <w:vAlign w:val="center"/>
                  </w:tcPr>
                  <w:p w:rsidR="005C3F0A" w:rsidRPr="009F7F26" w:rsidRDefault="005C3F0A" w:rsidP="00D37730">
                    <w:pPr>
                      <w:spacing w:line="240" w:lineRule="exact"/>
                      <w:jc w:val="center"/>
                      <w:rPr>
                        <w:sz w:val="18"/>
                        <w:szCs w:val="18"/>
                      </w:rPr>
                    </w:pPr>
                    <w:r w:rsidRPr="009F7F26">
                      <w:rPr>
                        <w:rFonts w:hint="eastAsia"/>
                        <w:sz w:val="18"/>
                        <w:szCs w:val="18"/>
                      </w:rPr>
                      <w:t>本年</w:t>
                    </w:r>
                    <w:r w:rsidRPr="009F7F26">
                      <w:rPr>
                        <w:sz w:val="18"/>
                        <w:szCs w:val="18"/>
                      </w:rPr>
                      <w:t>解除限售股数</w:t>
                    </w:r>
                  </w:p>
                </w:tc>
              </w:sdtContent>
            </w:sdt>
            <w:sdt>
              <w:sdtPr>
                <w:rPr>
                  <w:sz w:val="18"/>
                  <w:szCs w:val="18"/>
                </w:rPr>
                <w:tag w:val="_PLD_f494b239f14f47d2818db9a79506f1ae"/>
                <w:id w:val="1100726"/>
                <w:lock w:val="sdtLocked"/>
              </w:sdtPr>
              <w:sdtContent>
                <w:tc>
                  <w:tcPr>
                    <w:tcW w:w="1371" w:type="dxa"/>
                    <w:vAlign w:val="center"/>
                  </w:tcPr>
                  <w:p w:rsidR="005C3F0A" w:rsidRPr="009F7F26" w:rsidRDefault="005C3F0A" w:rsidP="00D37730">
                    <w:pPr>
                      <w:spacing w:line="240" w:lineRule="exact"/>
                      <w:jc w:val="center"/>
                      <w:rPr>
                        <w:sz w:val="18"/>
                        <w:szCs w:val="18"/>
                      </w:rPr>
                    </w:pPr>
                    <w:r w:rsidRPr="009F7F26">
                      <w:rPr>
                        <w:rFonts w:hint="eastAsia"/>
                        <w:sz w:val="18"/>
                        <w:szCs w:val="18"/>
                      </w:rPr>
                      <w:t>本年</w:t>
                    </w:r>
                    <w:r w:rsidRPr="009F7F26">
                      <w:rPr>
                        <w:sz w:val="18"/>
                        <w:szCs w:val="18"/>
                      </w:rPr>
                      <w:t>增加限售股数</w:t>
                    </w:r>
                  </w:p>
                </w:tc>
              </w:sdtContent>
            </w:sdt>
            <w:sdt>
              <w:sdtPr>
                <w:rPr>
                  <w:sz w:val="18"/>
                  <w:szCs w:val="18"/>
                </w:rPr>
                <w:tag w:val="_PLD_7f6e541d006347e7a584639c7f427833"/>
                <w:id w:val="1100727"/>
                <w:lock w:val="sdtLocked"/>
              </w:sdtPr>
              <w:sdtContent>
                <w:tc>
                  <w:tcPr>
                    <w:tcW w:w="1371" w:type="dxa"/>
                    <w:vAlign w:val="center"/>
                  </w:tcPr>
                  <w:p w:rsidR="005C3F0A" w:rsidRPr="009F7F26" w:rsidRDefault="005C3F0A" w:rsidP="00D37730">
                    <w:pPr>
                      <w:spacing w:line="240" w:lineRule="exact"/>
                      <w:jc w:val="center"/>
                      <w:rPr>
                        <w:sz w:val="18"/>
                        <w:szCs w:val="18"/>
                      </w:rPr>
                    </w:pPr>
                    <w:r w:rsidRPr="009F7F26">
                      <w:rPr>
                        <w:rFonts w:hint="eastAsia"/>
                        <w:sz w:val="18"/>
                        <w:szCs w:val="18"/>
                      </w:rPr>
                      <w:t>年</w:t>
                    </w:r>
                    <w:r w:rsidRPr="009F7F26">
                      <w:rPr>
                        <w:sz w:val="18"/>
                        <w:szCs w:val="18"/>
                      </w:rPr>
                      <w:t>末限售股数</w:t>
                    </w:r>
                  </w:p>
                </w:tc>
              </w:sdtContent>
            </w:sdt>
            <w:sdt>
              <w:sdtPr>
                <w:rPr>
                  <w:sz w:val="18"/>
                  <w:szCs w:val="18"/>
                </w:rPr>
                <w:tag w:val="_PLD_d37fee9a3155489fbf6351ef4190eda4"/>
                <w:id w:val="1100728"/>
                <w:lock w:val="sdtLocked"/>
              </w:sdtPr>
              <w:sdtContent>
                <w:tc>
                  <w:tcPr>
                    <w:tcW w:w="1387" w:type="dxa"/>
                    <w:vAlign w:val="center"/>
                  </w:tcPr>
                  <w:p w:rsidR="005C3F0A" w:rsidRPr="009F7F26" w:rsidRDefault="005C3F0A" w:rsidP="00D37730">
                    <w:pPr>
                      <w:spacing w:line="240" w:lineRule="exact"/>
                      <w:jc w:val="center"/>
                      <w:rPr>
                        <w:sz w:val="18"/>
                        <w:szCs w:val="18"/>
                      </w:rPr>
                    </w:pPr>
                    <w:r w:rsidRPr="009F7F26">
                      <w:rPr>
                        <w:sz w:val="18"/>
                        <w:szCs w:val="18"/>
                      </w:rPr>
                      <w:t>限售原因</w:t>
                    </w:r>
                  </w:p>
                </w:tc>
              </w:sdtContent>
            </w:sdt>
            <w:sdt>
              <w:sdtPr>
                <w:rPr>
                  <w:sz w:val="18"/>
                  <w:szCs w:val="18"/>
                </w:rPr>
                <w:tag w:val="_PLD_ca5e79dfa7e44389b18b3a663f85094b"/>
                <w:id w:val="1100729"/>
                <w:lock w:val="sdtLocked"/>
              </w:sdtPr>
              <w:sdtContent>
                <w:tc>
                  <w:tcPr>
                    <w:tcW w:w="1416" w:type="dxa"/>
                    <w:vAlign w:val="center"/>
                  </w:tcPr>
                  <w:p w:rsidR="005C3F0A" w:rsidRPr="009F7F26" w:rsidRDefault="005C3F0A" w:rsidP="00D37730">
                    <w:pPr>
                      <w:spacing w:line="240" w:lineRule="exact"/>
                      <w:jc w:val="center"/>
                      <w:rPr>
                        <w:sz w:val="18"/>
                        <w:szCs w:val="18"/>
                      </w:rPr>
                    </w:pPr>
                    <w:r w:rsidRPr="009F7F26">
                      <w:rPr>
                        <w:sz w:val="18"/>
                        <w:szCs w:val="18"/>
                      </w:rPr>
                      <w:t>解除限售日期</w:t>
                    </w:r>
                  </w:p>
                </w:tc>
              </w:sdtContent>
            </w:sdt>
          </w:tr>
          <w:sdt>
            <w:sdtPr>
              <w:rPr>
                <w:rFonts w:asciiTheme="minorHAnsi" w:eastAsiaTheme="minorEastAsia" w:hAnsiTheme="minorHAnsi" w:cstheme="minorBidi" w:hint="eastAsia"/>
                <w:kern w:val="2"/>
                <w:sz w:val="18"/>
                <w:szCs w:val="18"/>
              </w:rPr>
              <w:alias w:val="限售股份变动情况明细"/>
              <w:tag w:val="_TUP_fe09e7b1cf1d416fb3d522fe001e0974"/>
              <w:id w:val="1100730"/>
              <w:lock w:val="sdtLocked"/>
            </w:sdtPr>
            <w:sdtContent>
              <w:tr w:rsidR="005C3F0A" w:rsidRPr="009F7F26" w:rsidTr="00D37730">
                <w:tc>
                  <w:tcPr>
                    <w:tcW w:w="1668" w:type="dxa"/>
                  </w:tcPr>
                  <w:p w:rsidR="005C3F0A" w:rsidRPr="009F7F26" w:rsidRDefault="005C3F0A" w:rsidP="00D37730">
                    <w:pPr>
                      <w:spacing w:line="240" w:lineRule="exact"/>
                      <w:rPr>
                        <w:sz w:val="18"/>
                        <w:szCs w:val="18"/>
                      </w:rPr>
                    </w:pPr>
                    <w:r w:rsidRPr="009F7F26">
                      <w:rPr>
                        <w:sz w:val="18"/>
                        <w:szCs w:val="18"/>
                      </w:rPr>
                      <w:t>福建省投资开发集团有限责任公司</w:t>
                    </w:r>
                  </w:p>
                </w:tc>
                <w:tc>
                  <w:tcPr>
                    <w:tcW w:w="975" w:type="dxa"/>
                    <w:vAlign w:val="center"/>
                  </w:tcPr>
                  <w:p w:rsidR="005C3F0A" w:rsidRPr="009F7F26" w:rsidRDefault="005C3F0A" w:rsidP="00D37730">
                    <w:pPr>
                      <w:spacing w:line="240" w:lineRule="exact"/>
                      <w:jc w:val="right"/>
                      <w:rPr>
                        <w:sz w:val="18"/>
                        <w:szCs w:val="18"/>
                      </w:rPr>
                    </w:pPr>
                    <w:r w:rsidRPr="009F7F26">
                      <w:rPr>
                        <w:sz w:val="18"/>
                        <w:szCs w:val="18"/>
                      </w:rPr>
                      <w:t>0</w:t>
                    </w:r>
                  </w:p>
                </w:tc>
                <w:tc>
                  <w:tcPr>
                    <w:tcW w:w="992" w:type="dxa"/>
                    <w:vAlign w:val="center"/>
                  </w:tcPr>
                  <w:p w:rsidR="005C3F0A" w:rsidRPr="009F7F26" w:rsidRDefault="005C3F0A" w:rsidP="00D37730">
                    <w:pPr>
                      <w:spacing w:line="240" w:lineRule="exact"/>
                      <w:jc w:val="right"/>
                      <w:rPr>
                        <w:sz w:val="18"/>
                        <w:szCs w:val="18"/>
                      </w:rPr>
                    </w:pPr>
                    <w:r w:rsidRPr="009F7F26">
                      <w:rPr>
                        <w:sz w:val="18"/>
                        <w:szCs w:val="18"/>
                      </w:rPr>
                      <w:t>0</w:t>
                    </w:r>
                  </w:p>
                </w:tc>
                <w:tc>
                  <w:tcPr>
                    <w:tcW w:w="1371" w:type="dxa"/>
                    <w:vAlign w:val="center"/>
                  </w:tcPr>
                  <w:p w:rsidR="005C3F0A" w:rsidRPr="009F7F26" w:rsidRDefault="005C3F0A" w:rsidP="00D37730">
                    <w:pPr>
                      <w:spacing w:line="240" w:lineRule="exact"/>
                      <w:jc w:val="right"/>
                      <w:rPr>
                        <w:sz w:val="18"/>
                        <w:szCs w:val="18"/>
                      </w:rPr>
                    </w:pPr>
                    <w:r w:rsidRPr="009F7F26">
                      <w:rPr>
                        <w:sz w:val="18"/>
                        <w:szCs w:val="18"/>
                      </w:rPr>
                      <w:t>689,837,758</w:t>
                    </w:r>
                  </w:p>
                </w:tc>
                <w:tc>
                  <w:tcPr>
                    <w:tcW w:w="1371" w:type="dxa"/>
                    <w:vAlign w:val="center"/>
                  </w:tcPr>
                  <w:p w:rsidR="005C3F0A" w:rsidRPr="009F7F26" w:rsidRDefault="005C3F0A" w:rsidP="00D37730">
                    <w:pPr>
                      <w:spacing w:line="240" w:lineRule="exact"/>
                      <w:jc w:val="right"/>
                      <w:rPr>
                        <w:sz w:val="18"/>
                        <w:szCs w:val="18"/>
                      </w:rPr>
                    </w:pPr>
                    <w:r w:rsidRPr="009F7F26">
                      <w:rPr>
                        <w:sz w:val="18"/>
                        <w:szCs w:val="18"/>
                      </w:rPr>
                      <w:t>689,837,758</w:t>
                    </w:r>
                  </w:p>
                </w:tc>
                <w:tc>
                  <w:tcPr>
                    <w:tcW w:w="1387" w:type="dxa"/>
                    <w:vAlign w:val="center"/>
                  </w:tcPr>
                  <w:p w:rsidR="005C3F0A" w:rsidRPr="009F7F26" w:rsidRDefault="005C3F0A" w:rsidP="00D37730">
                    <w:pPr>
                      <w:spacing w:line="240" w:lineRule="exact"/>
                      <w:rPr>
                        <w:sz w:val="18"/>
                        <w:szCs w:val="18"/>
                      </w:rPr>
                    </w:pPr>
                    <w:r w:rsidRPr="009F7F26">
                      <w:rPr>
                        <w:rFonts w:hint="eastAsia"/>
                        <w:sz w:val="18"/>
                        <w:szCs w:val="18"/>
                      </w:rPr>
                      <w:t>公司</w:t>
                    </w:r>
                    <w:r>
                      <w:rPr>
                        <w:rFonts w:hint="eastAsia"/>
                        <w:sz w:val="18"/>
                        <w:szCs w:val="18"/>
                      </w:rPr>
                      <w:t>发行股份</w:t>
                    </w:r>
                    <w:r w:rsidRPr="009F7F26">
                      <w:rPr>
                        <w:rFonts w:hint="eastAsia"/>
                        <w:sz w:val="18"/>
                        <w:szCs w:val="18"/>
                      </w:rPr>
                      <w:t>购买</w:t>
                    </w:r>
                    <w:r>
                      <w:rPr>
                        <w:rFonts w:hint="eastAsia"/>
                        <w:sz w:val="18"/>
                        <w:szCs w:val="18"/>
                      </w:rPr>
                      <w:t>其</w:t>
                    </w:r>
                    <w:r w:rsidRPr="009F7F26">
                      <w:rPr>
                        <w:rFonts w:hint="eastAsia"/>
                        <w:sz w:val="18"/>
                        <w:szCs w:val="18"/>
                      </w:rPr>
                      <w:t>资产</w:t>
                    </w:r>
                  </w:p>
                </w:tc>
                <w:tc>
                  <w:tcPr>
                    <w:tcW w:w="1416" w:type="dxa"/>
                    <w:vAlign w:val="center"/>
                  </w:tcPr>
                  <w:p w:rsidR="005C3F0A" w:rsidRPr="009F7F26" w:rsidRDefault="005C3F0A" w:rsidP="00D37730">
                    <w:pPr>
                      <w:spacing w:line="240" w:lineRule="exact"/>
                      <w:jc w:val="center"/>
                      <w:rPr>
                        <w:sz w:val="18"/>
                        <w:szCs w:val="18"/>
                      </w:rPr>
                    </w:pPr>
                    <w:r w:rsidRPr="009F7F26">
                      <w:rPr>
                        <w:sz w:val="18"/>
                        <w:szCs w:val="18"/>
                      </w:rPr>
                      <w:t>20</w:t>
                    </w:r>
                    <w:r w:rsidRPr="00BB64D5">
                      <w:rPr>
                        <w:sz w:val="18"/>
                        <w:szCs w:val="18"/>
                      </w:rPr>
                      <w:t>23</w:t>
                    </w:r>
                    <w:r w:rsidRPr="00BB64D5">
                      <w:rPr>
                        <w:rFonts w:hint="eastAsia"/>
                        <w:sz w:val="18"/>
                        <w:szCs w:val="18"/>
                      </w:rPr>
                      <w:t>-0</w:t>
                    </w:r>
                    <w:r w:rsidRPr="00BB64D5">
                      <w:rPr>
                        <w:sz w:val="18"/>
                        <w:szCs w:val="18"/>
                      </w:rPr>
                      <w:t>9</w:t>
                    </w:r>
                    <w:r w:rsidRPr="00BB64D5">
                      <w:rPr>
                        <w:rFonts w:hint="eastAsia"/>
                        <w:sz w:val="18"/>
                        <w:szCs w:val="18"/>
                      </w:rPr>
                      <w:t>-</w:t>
                    </w:r>
                    <w:r w:rsidRPr="00BB64D5">
                      <w:rPr>
                        <w:sz w:val="18"/>
                        <w:szCs w:val="18"/>
                      </w:rPr>
                      <w:t>3</w:t>
                    </w:r>
                    <w:r w:rsidRPr="009F7F26">
                      <w:rPr>
                        <w:sz w:val="18"/>
                        <w:szCs w:val="18"/>
                      </w:rPr>
                      <w:t>0</w:t>
                    </w:r>
                  </w:p>
                </w:tc>
              </w:tr>
            </w:sdtContent>
          </w:sdt>
          <w:tr w:rsidR="005C3F0A" w:rsidRPr="005C3F0A" w:rsidTr="00D37730">
            <w:sdt>
              <w:sdtPr>
                <w:rPr>
                  <w:sz w:val="18"/>
                  <w:szCs w:val="18"/>
                </w:rPr>
                <w:tag w:val="_PLD_67f69b1f97844837950dfb8f6113c8d4"/>
                <w:id w:val="1100731"/>
                <w:lock w:val="sdtLocked"/>
              </w:sdtPr>
              <w:sdtContent>
                <w:tc>
                  <w:tcPr>
                    <w:tcW w:w="1668" w:type="dxa"/>
                    <w:vAlign w:val="center"/>
                  </w:tcPr>
                  <w:p w:rsidR="005C3F0A" w:rsidRPr="005C3F0A" w:rsidRDefault="005C3F0A" w:rsidP="00D37730">
                    <w:pPr>
                      <w:spacing w:line="240" w:lineRule="exact"/>
                      <w:jc w:val="center"/>
                      <w:rPr>
                        <w:sz w:val="18"/>
                        <w:szCs w:val="18"/>
                      </w:rPr>
                    </w:pPr>
                    <w:r w:rsidRPr="005C3F0A">
                      <w:rPr>
                        <w:sz w:val="18"/>
                        <w:szCs w:val="18"/>
                      </w:rPr>
                      <w:t>合计</w:t>
                    </w:r>
                  </w:p>
                </w:tc>
              </w:sdtContent>
            </w:sdt>
            <w:tc>
              <w:tcPr>
                <w:tcW w:w="975" w:type="dxa"/>
              </w:tcPr>
              <w:p w:rsidR="005C3F0A" w:rsidRPr="005C3F0A" w:rsidRDefault="005C3F0A" w:rsidP="00D37730">
                <w:pPr>
                  <w:spacing w:line="240" w:lineRule="exact"/>
                  <w:jc w:val="right"/>
                  <w:rPr>
                    <w:sz w:val="18"/>
                    <w:szCs w:val="18"/>
                  </w:rPr>
                </w:pPr>
                <w:r w:rsidRPr="005C3F0A">
                  <w:rPr>
                    <w:sz w:val="18"/>
                    <w:szCs w:val="18"/>
                  </w:rPr>
                  <w:t>0</w:t>
                </w:r>
              </w:p>
            </w:tc>
            <w:tc>
              <w:tcPr>
                <w:tcW w:w="992" w:type="dxa"/>
              </w:tcPr>
              <w:p w:rsidR="005C3F0A" w:rsidRPr="005C3F0A" w:rsidRDefault="005C3F0A" w:rsidP="00D37730">
                <w:pPr>
                  <w:spacing w:line="240" w:lineRule="exact"/>
                  <w:jc w:val="right"/>
                  <w:rPr>
                    <w:sz w:val="18"/>
                    <w:szCs w:val="18"/>
                  </w:rPr>
                </w:pPr>
                <w:r w:rsidRPr="005C3F0A">
                  <w:rPr>
                    <w:sz w:val="18"/>
                    <w:szCs w:val="18"/>
                  </w:rPr>
                  <w:t>0</w:t>
                </w:r>
              </w:p>
            </w:tc>
            <w:tc>
              <w:tcPr>
                <w:tcW w:w="1371" w:type="dxa"/>
              </w:tcPr>
              <w:p w:rsidR="005C3F0A" w:rsidRPr="005C3F0A" w:rsidRDefault="005C3F0A" w:rsidP="00D37730">
                <w:pPr>
                  <w:spacing w:line="240" w:lineRule="exact"/>
                  <w:jc w:val="right"/>
                  <w:rPr>
                    <w:sz w:val="18"/>
                    <w:szCs w:val="18"/>
                  </w:rPr>
                </w:pPr>
                <w:r w:rsidRPr="005C3F0A">
                  <w:rPr>
                    <w:sz w:val="18"/>
                    <w:szCs w:val="18"/>
                  </w:rPr>
                  <w:t>689,837,758</w:t>
                </w:r>
              </w:p>
            </w:tc>
            <w:tc>
              <w:tcPr>
                <w:tcW w:w="1371" w:type="dxa"/>
              </w:tcPr>
              <w:p w:rsidR="005C3F0A" w:rsidRPr="005C3F0A" w:rsidRDefault="005C3F0A" w:rsidP="00D37730">
                <w:pPr>
                  <w:spacing w:line="240" w:lineRule="exact"/>
                  <w:jc w:val="right"/>
                  <w:rPr>
                    <w:sz w:val="18"/>
                    <w:szCs w:val="18"/>
                  </w:rPr>
                </w:pPr>
                <w:r w:rsidRPr="005C3F0A">
                  <w:rPr>
                    <w:sz w:val="18"/>
                    <w:szCs w:val="18"/>
                  </w:rPr>
                  <w:t>689,837,758</w:t>
                </w:r>
              </w:p>
            </w:tc>
            <w:tc>
              <w:tcPr>
                <w:tcW w:w="1387" w:type="dxa"/>
              </w:tcPr>
              <w:p w:rsidR="005C3F0A" w:rsidRPr="005C3F0A" w:rsidRDefault="005C3F0A" w:rsidP="00D37730">
                <w:pPr>
                  <w:spacing w:line="240" w:lineRule="exact"/>
                  <w:jc w:val="center"/>
                  <w:rPr>
                    <w:sz w:val="18"/>
                    <w:szCs w:val="18"/>
                  </w:rPr>
                </w:pPr>
                <w:r w:rsidRPr="005C3F0A">
                  <w:rPr>
                    <w:rFonts w:hint="eastAsia"/>
                    <w:sz w:val="18"/>
                    <w:szCs w:val="18"/>
                  </w:rPr>
                  <w:t>/</w:t>
                </w:r>
              </w:p>
            </w:tc>
            <w:tc>
              <w:tcPr>
                <w:tcW w:w="1416" w:type="dxa"/>
              </w:tcPr>
              <w:p w:rsidR="005C3F0A" w:rsidRPr="005C3F0A" w:rsidRDefault="005C3F0A" w:rsidP="00D37730">
                <w:pPr>
                  <w:spacing w:line="240" w:lineRule="exact"/>
                  <w:jc w:val="center"/>
                  <w:rPr>
                    <w:sz w:val="18"/>
                    <w:szCs w:val="18"/>
                  </w:rPr>
                </w:pPr>
                <w:r w:rsidRPr="005C3F0A">
                  <w:rPr>
                    <w:rFonts w:hint="eastAsia"/>
                    <w:sz w:val="18"/>
                    <w:szCs w:val="18"/>
                  </w:rPr>
                  <w:t>/</w:t>
                </w:r>
              </w:p>
            </w:tc>
          </w:tr>
        </w:tbl>
        <w:p w:rsidR="0022473E" w:rsidRDefault="002525B0">
          <w:pPr>
            <w:rPr>
              <w:rFonts w:asciiTheme="minorEastAsia" w:eastAsiaTheme="minorEastAsia" w:hAnsiTheme="minorEastAsia"/>
              <w:szCs w:val="21"/>
            </w:rPr>
          </w:pPr>
        </w:p>
      </w:sdtContent>
    </w:sdt>
    <w:p w:rsidR="0022473E" w:rsidRDefault="007A283C">
      <w:pPr>
        <w:pStyle w:val="2"/>
        <w:numPr>
          <w:ilvl w:val="0"/>
          <w:numId w:val="1"/>
        </w:numPr>
      </w:pPr>
      <w:r>
        <w:t>证券发行与上市情况</w:t>
      </w:r>
    </w:p>
    <w:sdt>
      <w:sdtPr>
        <w:rPr>
          <w:rFonts w:ascii="宋体" w:hAnsi="宋体" w:cs="宋体"/>
          <w:b w:val="0"/>
          <w:bCs w:val="0"/>
          <w:kern w:val="0"/>
          <w:szCs w:val="24"/>
        </w:rPr>
        <w:alias w:val="模块:截至报告期内证券发行情况"/>
        <w:tag w:val="_SEC_314fe0a7461349b58ad8d67ad9671220"/>
        <w:id w:val="27485072"/>
        <w:lock w:val="sdtLocked"/>
        <w:placeholder>
          <w:docPart w:val="GBC22222222222222222222222222222"/>
        </w:placeholder>
      </w:sdtPr>
      <w:sdtEndPr>
        <w:rPr>
          <w:rFonts w:hint="eastAsia"/>
          <w:szCs w:val="21"/>
        </w:rPr>
      </w:sdtEndPr>
      <w:sdtContent>
        <w:p w:rsidR="0022473E" w:rsidRDefault="007A283C">
          <w:pPr>
            <w:pStyle w:val="3"/>
            <w:numPr>
              <w:ilvl w:val="0"/>
              <w:numId w:val="37"/>
            </w:numPr>
          </w:pPr>
          <w:r>
            <w:t>截至</w:t>
          </w:r>
          <w:r>
            <w:rPr>
              <w:rFonts w:hint="eastAsia"/>
            </w:rPr>
            <w:t>报告期内</w:t>
          </w:r>
          <w:r>
            <w:t>证券发行情况</w:t>
          </w:r>
        </w:p>
        <w:sdt>
          <w:sdtPr>
            <w:alias w:val="是否适用：截至报告期内证券发行情况[双击切换]"/>
            <w:tag w:val="_GBC_a9b53137ff4442baa307fbc68ebc8cbc"/>
            <w:id w:val="1731493255"/>
            <w:lock w:val="sdtContentLocked"/>
            <w:placeholder>
              <w:docPart w:val="GBC22222222222222222222222222222"/>
            </w:placeholder>
          </w:sdtPr>
          <w:sdtContent>
            <w:p w:rsidR="0022473E" w:rsidRDefault="002525B0">
              <w:r>
                <w:fldChar w:fldCharType="begin"/>
              </w:r>
              <w:r w:rsidR="007C29B9">
                <w:instrText xml:space="preserve">MACROBUTTON  SnrToggleCheckbox √适用 </w:instrText>
              </w:r>
              <w:r>
                <w:fldChar w:fldCharType="end"/>
              </w:r>
              <w:r>
                <w:fldChar w:fldCharType="begin"/>
              </w:r>
              <w:r w:rsidR="007C29B9">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报告期内证券发行情况"/>
              <w:tag w:val="_GBC_97a55af02d71449cafe4112d94324193"/>
              <w:id w:val="19199364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1919936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0" w:type="auto"/>
            <w:tblLook w:val="04A0"/>
          </w:tblPr>
          <w:tblGrid>
            <w:gridCol w:w="1951"/>
            <w:gridCol w:w="1178"/>
            <w:gridCol w:w="1191"/>
            <w:gridCol w:w="1206"/>
            <w:gridCol w:w="1177"/>
            <w:gridCol w:w="1060"/>
            <w:gridCol w:w="1276"/>
          </w:tblGrid>
          <w:tr w:rsidR="007B3E68" w:rsidRPr="00574FEF" w:rsidTr="00042F85">
            <w:trPr>
              <w:trHeight w:val="165"/>
            </w:trPr>
            <w:sdt>
              <w:sdtPr>
                <w:rPr>
                  <w:rFonts w:asciiTheme="minorEastAsia" w:eastAsiaTheme="minorEastAsia" w:hAnsiTheme="minorEastAsia"/>
                  <w:sz w:val="18"/>
                  <w:szCs w:val="18"/>
                </w:rPr>
                <w:tag w:val="_PLD_213a92a011c84e099a816a5336a450cc"/>
                <w:id w:val="4145802"/>
                <w:lock w:val="sdtLocked"/>
              </w:sdtPr>
              <w:sdtContent>
                <w:tc>
                  <w:tcPr>
                    <w:tcW w:w="1951" w:type="dxa"/>
                    <w:vAlign w:val="center"/>
                  </w:tcPr>
                  <w:p w:rsidR="007B3E68" w:rsidRPr="00574FEF" w:rsidRDefault="007B3E68" w:rsidP="00574FEF">
                    <w:pPr>
                      <w:spacing w:line="240" w:lineRule="exact"/>
                      <w:jc w:val="center"/>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股票及其衍生</w:t>
                    </w:r>
                  </w:p>
                  <w:p w:rsidR="007B3E68" w:rsidRPr="00574FEF" w:rsidRDefault="007B3E68" w:rsidP="00574FEF">
                    <w:pPr>
                      <w:spacing w:line="240" w:lineRule="exact"/>
                      <w:jc w:val="center"/>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证券的种类</w:t>
                    </w:r>
                  </w:p>
                </w:tc>
              </w:sdtContent>
            </w:sdt>
            <w:sdt>
              <w:sdtPr>
                <w:rPr>
                  <w:rFonts w:asciiTheme="minorEastAsia" w:eastAsiaTheme="minorEastAsia" w:hAnsiTheme="minorEastAsia"/>
                  <w:sz w:val="18"/>
                  <w:szCs w:val="18"/>
                </w:rPr>
                <w:tag w:val="_PLD_076b37c9bd304e8d8d919720dff5d117"/>
                <w:id w:val="4145803"/>
                <w:lock w:val="sdtLocked"/>
              </w:sdtPr>
              <w:sdtContent>
                <w:tc>
                  <w:tcPr>
                    <w:tcW w:w="1178" w:type="dxa"/>
                    <w:vAlign w:val="center"/>
                  </w:tcPr>
                  <w:p w:rsidR="007B3E68" w:rsidRPr="00574FEF" w:rsidRDefault="007B3E68" w:rsidP="00574FEF">
                    <w:pPr>
                      <w:spacing w:line="240" w:lineRule="exact"/>
                      <w:jc w:val="center"/>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发行日期</w:t>
                    </w:r>
                  </w:p>
                </w:tc>
              </w:sdtContent>
            </w:sdt>
            <w:sdt>
              <w:sdtPr>
                <w:rPr>
                  <w:rFonts w:asciiTheme="minorEastAsia" w:eastAsiaTheme="minorEastAsia" w:hAnsiTheme="minorEastAsia"/>
                  <w:sz w:val="18"/>
                  <w:szCs w:val="18"/>
                </w:rPr>
                <w:tag w:val="_PLD_83017f683fe744abb419c10516cae3b8"/>
                <w:id w:val="4145804"/>
                <w:lock w:val="sdtLocked"/>
              </w:sdtPr>
              <w:sdtContent>
                <w:tc>
                  <w:tcPr>
                    <w:tcW w:w="1191" w:type="dxa"/>
                    <w:vAlign w:val="center"/>
                  </w:tcPr>
                  <w:p w:rsidR="007B3E68" w:rsidRPr="00574FEF" w:rsidRDefault="007B3E68" w:rsidP="00574FEF">
                    <w:pPr>
                      <w:spacing w:line="240" w:lineRule="exact"/>
                      <w:jc w:val="center"/>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发行价格（或利率）</w:t>
                    </w:r>
                  </w:p>
                </w:tc>
              </w:sdtContent>
            </w:sdt>
            <w:sdt>
              <w:sdtPr>
                <w:rPr>
                  <w:rFonts w:asciiTheme="minorEastAsia" w:eastAsiaTheme="minorEastAsia" w:hAnsiTheme="minorEastAsia"/>
                  <w:sz w:val="18"/>
                  <w:szCs w:val="18"/>
                </w:rPr>
                <w:tag w:val="_PLD_a83f10a8fa0e4c71a8a8294cfa2f9ed7"/>
                <w:id w:val="4145805"/>
                <w:lock w:val="sdtLocked"/>
              </w:sdtPr>
              <w:sdtContent>
                <w:tc>
                  <w:tcPr>
                    <w:tcW w:w="1206" w:type="dxa"/>
                    <w:vAlign w:val="center"/>
                  </w:tcPr>
                  <w:p w:rsidR="007B3E68" w:rsidRPr="00574FEF" w:rsidRDefault="007B3E68" w:rsidP="00574FEF">
                    <w:pPr>
                      <w:spacing w:line="240" w:lineRule="exact"/>
                      <w:jc w:val="center"/>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发行数量</w:t>
                    </w:r>
                  </w:p>
                </w:tc>
              </w:sdtContent>
            </w:sdt>
            <w:sdt>
              <w:sdtPr>
                <w:rPr>
                  <w:rFonts w:asciiTheme="minorEastAsia" w:eastAsiaTheme="minorEastAsia" w:hAnsiTheme="minorEastAsia"/>
                  <w:sz w:val="18"/>
                  <w:szCs w:val="18"/>
                </w:rPr>
                <w:tag w:val="_PLD_0fd8e16104e242e3a87233e9722789bc"/>
                <w:id w:val="4145806"/>
                <w:lock w:val="sdtLocked"/>
              </w:sdtPr>
              <w:sdtContent>
                <w:tc>
                  <w:tcPr>
                    <w:tcW w:w="1177" w:type="dxa"/>
                    <w:vAlign w:val="center"/>
                  </w:tcPr>
                  <w:p w:rsidR="007B3E68" w:rsidRPr="00574FEF" w:rsidRDefault="007B3E68" w:rsidP="00574FEF">
                    <w:pPr>
                      <w:spacing w:line="240" w:lineRule="exact"/>
                      <w:jc w:val="center"/>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上市日期</w:t>
                    </w:r>
                  </w:p>
                </w:tc>
              </w:sdtContent>
            </w:sdt>
            <w:sdt>
              <w:sdtPr>
                <w:rPr>
                  <w:rFonts w:asciiTheme="minorEastAsia" w:eastAsiaTheme="minorEastAsia" w:hAnsiTheme="minorEastAsia"/>
                  <w:sz w:val="18"/>
                  <w:szCs w:val="18"/>
                </w:rPr>
                <w:tag w:val="_PLD_83d2debad46441f6b48f45f45ef2c978"/>
                <w:id w:val="4145807"/>
                <w:lock w:val="sdtLocked"/>
              </w:sdtPr>
              <w:sdtContent>
                <w:tc>
                  <w:tcPr>
                    <w:tcW w:w="1060" w:type="dxa"/>
                    <w:vAlign w:val="center"/>
                  </w:tcPr>
                  <w:p w:rsidR="007B3E68" w:rsidRPr="00574FEF" w:rsidRDefault="007B3E68" w:rsidP="00574FEF">
                    <w:pPr>
                      <w:spacing w:line="240" w:lineRule="exact"/>
                      <w:jc w:val="center"/>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获准上市交易数量</w:t>
                    </w:r>
                  </w:p>
                </w:tc>
              </w:sdtContent>
            </w:sdt>
            <w:sdt>
              <w:sdtPr>
                <w:rPr>
                  <w:rFonts w:asciiTheme="minorEastAsia" w:eastAsiaTheme="minorEastAsia" w:hAnsiTheme="minorEastAsia"/>
                  <w:sz w:val="18"/>
                  <w:szCs w:val="18"/>
                </w:rPr>
                <w:tag w:val="_PLD_9129fdf6c81e4e5cba32093c9e2901e5"/>
                <w:id w:val="4145808"/>
                <w:lock w:val="sdtLocked"/>
              </w:sdtPr>
              <w:sdtContent>
                <w:tc>
                  <w:tcPr>
                    <w:tcW w:w="1276" w:type="dxa"/>
                    <w:vAlign w:val="center"/>
                  </w:tcPr>
                  <w:p w:rsidR="007B3E68" w:rsidRPr="00574FEF" w:rsidRDefault="007B3E68" w:rsidP="00042F85">
                    <w:pPr>
                      <w:spacing w:line="240" w:lineRule="exact"/>
                      <w:ind w:leftChars="-51" w:left="-107"/>
                      <w:jc w:val="center"/>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交易终止日期</w:t>
                    </w:r>
                  </w:p>
                </w:tc>
              </w:sdtContent>
            </w:sdt>
          </w:tr>
          <w:tr w:rsidR="007B3E68" w:rsidRPr="00574FEF" w:rsidTr="00042F85">
            <w:trPr>
              <w:trHeight w:val="284"/>
            </w:trPr>
            <w:sdt>
              <w:sdtPr>
                <w:rPr>
                  <w:rFonts w:asciiTheme="minorEastAsia" w:eastAsiaTheme="minorEastAsia" w:hAnsiTheme="minorEastAsia"/>
                  <w:sz w:val="18"/>
                  <w:szCs w:val="18"/>
                </w:rPr>
                <w:tag w:val="_PLD_e6a7cdf4a4a6450fbd5d6a8c4c8d974e"/>
                <w:id w:val="4145809"/>
                <w:lock w:val="sdtLocked"/>
              </w:sdtPr>
              <w:sdtContent>
                <w:tc>
                  <w:tcPr>
                    <w:tcW w:w="9039" w:type="dxa"/>
                    <w:gridSpan w:val="7"/>
                  </w:tcPr>
                  <w:p w:rsidR="007B3E68" w:rsidRPr="00574FEF" w:rsidRDefault="007B3E68" w:rsidP="004E22FE">
                    <w:pPr>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普通股股票类</w:t>
                    </w:r>
                  </w:p>
                </w:tc>
              </w:sdtContent>
            </w:sdt>
          </w:tr>
          <w:sdt>
            <w:sdtPr>
              <w:rPr>
                <w:rFonts w:asciiTheme="minorEastAsia" w:eastAsiaTheme="minorEastAsia" w:hAnsiTheme="minorEastAsia" w:cstheme="minorBidi" w:hint="eastAsia"/>
                <w:kern w:val="2"/>
                <w:sz w:val="18"/>
                <w:szCs w:val="18"/>
              </w:rPr>
              <w:alias w:val="报告期内普通股股票类发行情况明细"/>
              <w:tag w:val="_TUP_55528871d79c488287cdee958a4e2897"/>
              <w:id w:val="4145810"/>
              <w:lock w:val="sdtLocked"/>
            </w:sdtPr>
            <w:sdtContent>
              <w:tr w:rsidR="007B3E68" w:rsidRPr="00574FEF" w:rsidTr="00042F85">
                <w:trPr>
                  <w:trHeight w:val="284"/>
                </w:trPr>
                <w:tc>
                  <w:tcPr>
                    <w:tcW w:w="1951" w:type="dxa"/>
                    <w:vAlign w:val="center"/>
                  </w:tcPr>
                  <w:p w:rsidR="007B3E68" w:rsidRPr="00574FEF" w:rsidRDefault="007B3E68" w:rsidP="00574FEF">
                    <w:pPr>
                      <w:spacing w:line="240" w:lineRule="exact"/>
                      <w:rPr>
                        <w:rFonts w:asciiTheme="minorEastAsia" w:eastAsiaTheme="minorEastAsia" w:hAnsiTheme="minorEastAsia"/>
                        <w:sz w:val="18"/>
                        <w:szCs w:val="18"/>
                      </w:rPr>
                    </w:pPr>
                    <w:r w:rsidRPr="00574FEF">
                      <w:rPr>
                        <w:rFonts w:asciiTheme="minorEastAsia" w:eastAsiaTheme="minorEastAsia" w:hAnsiTheme="minorEastAsia" w:hint="eastAsia"/>
                        <w:kern w:val="2"/>
                        <w:sz w:val="18"/>
                        <w:szCs w:val="18"/>
                      </w:rPr>
                      <w:t>人民币普通股</w:t>
                    </w:r>
                  </w:p>
                </w:tc>
                <w:tc>
                  <w:tcPr>
                    <w:tcW w:w="1178" w:type="dxa"/>
                    <w:vAlign w:val="center"/>
                  </w:tcPr>
                  <w:p w:rsidR="007B3E68" w:rsidRPr="00574FEF" w:rsidRDefault="007B3E68" w:rsidP="00042F85">
                    <w:pPr>
                      <w:spacing w:line="240" w:lineRule="exact"/>
                      <w:jc w:val="center"/>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202</w:t>
                    </w:r>
                    <w:r w:rsidR="0088396C" w:rsidRPr="00574FEF">
                      <w:rPr>
                        <w:rFonts w:asciiTheme="minorEastAsia" w:eastAsiaTheme="minorEastAsia" w:hAnsiTheme="minorEastAsia" w:hint="eastAsia"/>
                        <w:sz w:val="18"/>
                        <w:szCs w:val="18"/>
                      </w:rPr>
                      <w:t>0</w:t>
                    </w:r>
                    <w:r w:rsidR="00042F85">
                      <w:rPr>
                        <w:rFonts w:asciiTheme="minorEastAsia" w:eastAsiaTheme="minorEastAsia" w:hAnsiTheme="minorEastAsia" w:hint="eastAsia"/>
                        <w:sz w:val="18"/>
                        <w:szCs w:val="18"/>
                      </w:rPr>
                      <w:t>-</w:t>
                    </w:r>
                    <w:r w:rsidR="00F06775">
                      <w:rPr>
                        <w:rFonts w:asciiTheme="minorEastAsia" w:eastAsiaTheme="minorEastAsia" w:hAnsiTheme="minorEastAsia" w:hint="eastAsia"/>
                        <w:sz w:val="18"/>
                        <w:szCs w:val="18"/>
                      </w:rPr>
                      <w:t>0</w:t>
                    </w:r>
                    <w:r w:rsidRPr="00574FEF">
                      <w:rPr>
                        <w:rFonts w:asciiTheme="minorEastAsia" w:eastAsiaTheme="minorEastAsia" w:hAnsiTheme="minorEastAsia" w:hint="eastAsia"/>
                        <w:sz w:val="18"/>
                        <w:szCs w:val="18"/>
                      </w:rPr>
                      <w:t>3</w:t>
                    </w:r>
                    <w:r w:rsidR="00042F85">
                      <w:rPr>
                        <w:rFonts w:asciiTheme="minorEastAsia" w:eastAsiaTheme="minorEastAsia" w:hAnsiTheme="minorEastAsia" w:hint="eastAsia"/>
                        <w:sz w:val="18"/>
                        <w:szCs w:val="18"/>
                      </w:rPr>
                      <w:t>-</w:t>
                    </w:r>
                    <w:r w:rsidRPr="00574FEF">
                      <w:rPr>
                        <w:rFonts w:asciiTheme="minorEastAsia" w:eastAsiaTheme="minorEastAsia" w:hAnsiTheme="minorEastAsia" w:hint="eastAsia"/>
                        <w:sz w:val="18"/>
                        <w:szCs w:val="18"/>
                      </w:rPr>
                      <w:t>30</w:t>
                    </w:r>
                  </w:p>
                </w:tc>
                <w:tc>
                  <w:tcPr>
                    <w:tcW w:w="1191" w:type="dxa"/>
                    <w:vAlign w:val="center"/>
                  </w:tcPr>
                  <w:p w:rsidR="007B3E68" w:rsidRPr="00574FEF" w:rsidRDefault="007B3E68" w:rsidP="00574FEF">
                    <w:pPr>
                      <w:spacing w:line="240" w:lineRule="exact"/>
                      <w:jc w:val="right"/>
                      <w:rPr>
                        <w:rFonts w:asciiTheme="minorEastAsia" w:eastAsiaTheme="minorEastAsia" w:hAnsiTheme="minorEastAsia"/>
                        <w:sz w:val="18"/>
                        <w:szCs w:val="18"/>
                      </w:rPr>
                    </w:pPr>
                    <w:r w:rsidRPr="00574FEF">
                      <w:rPr>
                        <w:rFonts w:asciiTheme="minorEastAsia" w:eastAsiaTheme="minorEastAsia" w:hAnsiTheme="minorEastAsia"/>
                        <w:kern w:val="2"/>
                        <w:sz w:val="18"/>
                        <w:szCs w:val="18"/>
                      </w:rPr>
                      <w:t>3</w:t>
                    </w:r>
                    <w:r w:rsidRPr="00574FEF">
                      <w:rPr>
                        <w:rFonts w:asciiTheme="minorEastAsia" w:eastAsiaTheme="minorEastAsia" w:hAnsiTheme="minorEastAsia" w:hint="eastAsia"/>
                        <w:kern w:val="2"/>
                        <w:sz w:val="18"/>
                        <w:szCs w:val="18"/>
                      </w:rPr>
                      <w:t>.</w:t>
                    </w:r>
                    <w:r w:rsidRPr="00574FEF">
                      <w:rPr>
                        <w:rFonts w:asciiTheme="minorEastAsia" w:eastAsiaTheme="minorEastAsia" w:hAnsiTheme="minorEastAsia"/>
                        <w:kern w:val="2"/>
                        <w:sz w:val="18"/>
                        <w:szCs w:val="18"/>
                      </w:rPr>
                      <w:t>3</w:t>
                    </w:r>
                    <w:r w:rsidRPr="00574FEF">
                      <w:rPr>
                        <w:rFonts w:asciiTheme="minorEastAsia" w:eastAsiaTheme="minorEastAsia" w:hAnsiTheme="minorEastAsia" w:hint="eastAsia"/>
                        <w:kern w:val="2"/>
                        <w:sz w:val="18"/>
                        <w:szCs w:val="18"/>
                      </w:rPr>
                      <w:t>9元/股</w:t>
                    </w:r>
                  </w:p>
                </w:tc>
                <w:tc>
                  <w:tcPr>
                    <w:tcW w:w="1206" w:type="dxa"/>
                    <w:vAlign w:val="center"/>
                  </w:tcPr>
                  <w:p w:rsidR="007B3E68" w:rsidRPr="00574FEF" w:rsidRDefault="007B3E68" w:rsidP="00574FEF">
                    <w:pPr>
                      <w:spacing w:line="240" w:lineRule="exact"/>
                      <w:jc w:val="right"/>
                      <w:rPr>
                        <w:rFonts w:asciiTheme="minorEastAsia" w:eastAsiaTheme="minorEastAsia" w:hAnsiTheme="minorEastAsia"/>
                        <w:sz w:val="18"/>
                        <w:szCs w:val="18"/>
                      </w:rPr>
                    </w:pPr>
                    <w:r w:rsidRPr="00574FEF">
                      <w:rPr>
                        <w:rFonts w:asciiTheme="minorEastAsia" w:eastAsiaTheme="minorEastAsia" w:hAnsiTheme="minorEastAsia"/>
                        <w:kern w:val="2"/>
                        <w:sz w:val="18"/>
                        <w:szCs w:val="18"/>
                      </w:rPr>
                      <w:t>689,837,758</w:t>
                    </w:r>
                  </w:p>
                </w:tc>
                <w:tc>
                  <w:tcPr>
                    <w:tcW w:w="1177" w:type="dxa"/>
                    <w:vAlign w:val="center"/>
                  </w:tcPr>
                  <w:p w:rsidR="007B3E68" w:rsidRPr="00574FEF" w:rsidRDefault="008A3581" w:rsidP="00042F85">
                    <w:pPr>
                      <w:spacing w:line="240" w:lineRule="exact"/>
                      <w:jc w:val="center"/>
                      <w:rPr>
                        <w:rFonts w:asciiTheme="minorEastAsia" w:eastAsiaTheme="minorEastAsia" w:hAnsiTheme="minorEastAsia"/>
                        <w:sz w:val="18"/>
                        <w:szCs w:val="18"/>
                      </w:rPr>
                    </w:pPr>
                    <w:r w:rsidRPr="002A21DC">
                      <w:rPr>
                        <w:sz w:val="18"/>
                        <w:szCs w:val="18"/>
                      </w:rPr>
                      <w:t>2</w:t>
                    </w:r>
                    <w:r w:rsidRPr="00BB64D5">
                      <w:rPr>
                        <w:sz w:val="18"/>
                        <w:szCs w:val="18"/>
                      </w:rPr>
                      <w:t>023</w:t>
                    </w:r>
                    <w:r w:rsidRPr="00BB64D5">
                      <w:rPr>
                        <w:rFonts w:hint="eastAsia"/>
                        <w:sz w:val="18"/>
                        <w:szCs w:val="18"/>
                      </w:rPr>
                      <w:t>-0</w:t>
                    </w:r>
                    <w:r w:rsidRPr="00BB64D5">
                      <w:rPr>
                        <w:sz w:val="18"/>
                        <w:szCs w:val="18"/>
                      </w:rPr>
                      <w:t>9</w:t>
                    </w:r>
                    <w:r w:rsidRPr="00BB64D5">
                      <w:rPr>
                        <w:rFonts w:hint="eastAsia"/>
                        <w:sz w:val="18"/>
                        <w:szCs w:val="18"/>
                      </w:rPr>
                      <w:t>-</w:t>
                    </w:r>
                    <w:r w:rsidRPr="00BB64D5">
                      <w:rPr>
                        <w:sz w:val="18"/>
                        <w:szCs w:val="18"/>
                      </w:rPr>
                      <w:t>3</w:t>
                    </w:r>
                    <w:r w:rsidRPr="002A21DC">
                      <w:rPr>
                        <w:sz w:val="18"/>
                        <w:szCs w:val="18"/>
                      </w:rPr>
                      <w:t>0</w:t>
                    </w:r>
                  </w:p>
                </w:tc>
                <w:tc>
                  <w:tcPr>
                    <w:tcW w:w="1060" w:type="dxa"/>
                  </w:tcPr>
                  <w:p w:rsidR="007B3E68" w:rsidRPr="00574FEF" w:rsidRDefault="007B3E68" w:rsidP="00574FEF">
                    <w:pPr>
                      <w:spacing w:line="240" w:lineRule="exact"/>
                      <w:jc w:val="right"/>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w:t>
                    </w:r>
                  </w:p>
                </w:tc>
                <w:tc>
                  <w:tcPr>
                    <w:tcW w:w="1276" w:type="dxa"/>
                  </w:tcPr>
                  <w:p w:rsidR="007B3E68" w:rsidRPr="00574FEF" w:rsidRDefault="007B3E68" w:rsidP="00574FEF">
                    <w:pPr>
                      <w:spacing w:line="240" w:lineRule="exact"/>
                      <w:jc w:val="right"/>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w:t>
                    </w:r>
                  </w:p>
                </w:tc>
              </w:tr>
            </w:sdtContent>
          </w:sdt>
          <w:tr w:rsidR="007B3E68" w:rsidRPr="00574FEF" w:rsidTr="00042F85">
            <w:trPr>
              <w:trHeight w:val="284"/>
            </w:trPr>
            <w:sdt>
              <w:sdtPr>
                <w:rPr>
                  <w:rFonts w:asciiTheme="minorEastAsia" w:eastAsiaTheme="minorEastAsia" w:hAnsiTheme="minorEastAsia"/>
                  <w:sz w:val="18"/>
                  <w:szCs w:val="18"/>
                </w:rPr>
                <w:tag w:val="_PLD_514bfbdb5434469fa1d970a21740070a"/>
                <w:id w:val="4145811"/>
                <w:lock w:val="sdtLocked"/>
              </w:sdtPr>
              <w:sdtContent>
                <w:tc>
                  <w:tcPr>
                    <w:tcW w:w="9039" w:type="dxa"/>
                    <w:gridSpan w:val="7"/>
                  </w:tcPr>
                  <w:p w:rsidR="007B3E68" w:rsidRPr="00574FEF" w:rsidRDefault="007B3E68" w:rsidP="004E22FE">
                    <w:pPr>
                      <w:rPr>
                        <w:rFonts w:asciiTheme="minorEastAsia" w:eastAsiaTheme="minorEastAsia" w:hAnsiTheme="minorEastAsia"/>
                        <w:sz w:val="18"/>
                        <w:szCs w:val="18"/>
                      </w:rPr>
                    </w:pPr>
                    <w:r w:rsidRPr="00574FEF">
                      <w:rPr>
                        <w:rFonts w:asciiTheme="minorEastAsia" w:eastAsiaTheme="minorEastAsia" w:hAnsiTheme="minorEastAsia"/>
                        <w:sz w:val="18"/>
                        <w:szCs w:val="18"/>
                      </w:rPr>
                      <w:t>可转换公司债券、分离交易可转债、公司债类</w:t>
                    </w:r>
                  </w:p>
                </w:tc>
              </w:sdtContent>
            </w:sdt>
          </w:tr>
          <w:sdt>
            <w:sdtPr>
              <w:rPr>
                <w:rFonts w:asciiTheme="minorEastAsia" w:eastAsiaTheme="minorEastAsia" w:hAnsiTheme="minorEastAsia" w:cstheme="minorBidi" w:hint="eastAsia"/>
                <w:kern w:val="2"/>
                <w:sz w:val="18"/>
                <w:szCs w:val="18"/>
              </w:rPr>
              <w:alias w:val="报告期内可转换公司债券、分离交易可转债、公司债类发行情况明细"/>
              <w:tag w:val="_TUP_5b6bfc13a11540109a719a1c7db9888f"/>
              <w:id w:val="4145812"/>
              <w:lock w:val="sdtLocked"/>
            </w:sdtPr>
            <w:sdtContent>
              <w:tr w:rsidR="007B3E68" w:rsidRPr="00574FEF" w:rsidTr="00042F85">
                <w:trPr>
                  <w:trHeight w:val="284"/>
                </w:trPr>
                <w:tc>
                  <w:tcPr>
                    <w:tcW w:w="1951" w:type="dxa"/>
                    <w:vAlign w:val="center"/>
                  </w:tcPr>
                  <w:p w:rsidR="007B3E68" w:rsidRPr="00574FEF" w:rsidRDefault="007B3E68" w:rsidP="00574FEF">
                    <w:pPr>
                      <w:spacing w:line="240" w:lineRule="exact"/>
                      <w:ind w:rightChars="-62" w:right="-130"/>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定向</w:t>
                    </w:r>
                    <w:r w:rsidRPr="009D287D">
                      <w:rPr>
                        <w:rFonts w:asciiTheme="minorEastAsia" w:eastAsiaTheme="minorEastAsia" w:hAnsiTheme="minorEastAsia" w:hint="eastAsia"/>
                        <w:sz w:val="18"/>
                        <w:szCs w:val="18"/>
                      </w:rPr>
                      <w:t>可转换公司</w:t>
                    </w:r>
                    <w:r w:rsidRPr="00574FEF">
                      <w:rPr>
                        <w:rFonts w:asciiTheme="minorEastAsia" w:eastAsiaTheme="minorEastAsia" w:hAnsiTheme="minorEastAsia" w:hint="eastAsia"/>
                        <w:sz w:val="18"/>
                        <w:szCs w:val="18"/>
                      </w:rPr>
                      <w:t>债券</w:t>
                    </w:r>
                  </w:p>
                </w:tc>
                <w:tc>
                  <w:tcPr>
                    <w:tcW w:w="1178" w:type="dxa"/>
                    <w:vAlign w:val="center"/>
                  </w:tcPr>
                  <w:p w:rsidR="007B3E68" w:rsidRPr="00574FEF" w:rsidRDefault="007B3E68" w:rsidP="00042F85">
                    <w:pPr>
                      <w:spacing w:line="240" w:lineRule="exact"/>
                      <w:jc w:val="center"/>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202</w:t>
                    </w:r>
                    <w:r w:rsidR="0088396C" w:rsidRPr="00574FEF">
                      <w:rPr>
                        <w:rFonts w:asciiTheme="minorEastAsia" w:eastAsiaTheme="minorEastAsia" w:hAnsiTheme="minorEastAsia" w:hint="eastAsia"/>
                        <w:sz w:val="18"/>
                        <w:szCs w:val="18"/>
                      </w:rPr>
                      <w:t>0</w:t>
                    </w:r>
                    <w:r w:rsidR="00042F85">
                      <w:rPr>
                        <w:rFonts w:asciiTheme="minorEastAsia" w:eastAsiaTheme="minorEastAsia" w:hAnsiTheme="minorEastAsia" w:hint="eastAsia"/>
                        <w:sz w:val="18"/>
                        <w:szCs w:val="18"/>
                      </w:rPr>
                      <w:t>-</w:t>
                    </w:r>
                    <w:r w:rsidR="00F06775">
                      <w:rPr>
                        <w:rFonts w:asciiTheme="minorEastAsia" w:eastAsiaTheme="minorEastAsia" w:hAnsiTheme="minorEastAsia" w:hint="eastAsia"/>
                        <w:sz w:val="18"/>
                        <w:szCs w:val="18"/>
                      </w:rPr>
                      <w:t>0</w:t>
                    </w:r>
                    <w:r w:rsidRPr="00574FEF">
                      <w:rPr>
                        <w:rFonts w:asciiTheme="minorEastAsia" w:eastAsiaTheme="minorEastAsia" w:hAnsiTheme="minorEastAsia" w:hint="eastAsia"/>
                        <w:sz w:val="18"/>
                        <w:szCs w:val="18"/>
                      </w:rPr>
                      <w:t>3</w:t>
                    </w:r>
                    <w:r w:rsidR="00042F85">
                      <w:rPr>
                        <w:rFonts w:asciiTheme="minorEastAsia" w:eastAsiaTheme="minorEastAsia" w:hAnsiTheme="minorEastAsia" w:hint="eastAsia"/>
                        <w:sz w:val="18"/>
                        <w:szCs w:val="18"/>
                      </w:rPr>
                      <w:t>-</w:t>
                    </w:r>
                    <w:r w:rsidRPr="00574FEF">
                      <w:rPr>
                        <w:rFonts w:asciiTheme="minorEastAsia" w:eastAsiaTheme="minorEastAsia" w:hAnsiTheme="minorEastAsia" w:hint="eastAsia"/>
                        <w:sz w:val="18"/>
                        <w:szCs w:val="18"/>
                      </w:rPr>
                      <w:t>31</w:t>
                    </w:r>
                  </w:p>
                </w:tc>
                <w:tc>
                  <w:tcPr>
                    <w:tcW w:w="1191" w:type="dxa"/>
                    <w:vAlign w:val="center"/>
                  </w:tcPr>
                  <w:p w:rsidR="007B3E68" w:rsidRPr="00574FEF" w:rsidRDefault="007B3E68" w:rsidP="00574FEF">
                    <w:pPr>
                      <w:spacing w:line="240" w:lineRule="exact"/>
                      <w:jc w:val="right"/>
                      <w:rPr>
                        <w:rFonts w:asciiTheme="minorEastAsia" w:eastAsiaTheme="minorEastAsia" w:hAnsiTheme="minorEastAsia"/>
                        <w:sz w:val="18"/>
                        <w:szCs w:val="18"/>
                      </w:rPr>
                    </w:pPr>
                    <w:r w:rsidRPr="00574FEF">
                      <w:rPr>
                        <w:rFonts w:asciiTheme="minorEastAsia" w:eastAsiaTheme="minorEastAsia" w:hAnsiTheme="minorEastAsia" w:hint="eastAsia"/>
                        <w:kern w:val="2"/>
                        <w:sz w:val="18"/>
                        <w:szCs w:val="18"/>
                      </w:rPr>
                      <w:t>1</w:t>
                    </w:r>
                    <w:r w:rsidRPr="00574FEF">
                      <w:rPr>
                        <w:rFonts w:asciiTheme="minorEastAsia" w:eastAsiaTheme="minorEastAsia" w:hAnsiTheme="minorEastAsia"/>
                        <w:kern w:val="2"/>
                        <w:sz w:val="18"/>
                        <w:szCs w:val="18"/>
                      </w:rPr>
                      <w:t>00</w:t>
                    </w:r>
                    <w:r w:rsidRPr="00574FEF">
                      <w:rPr>
                        <w:rFonts w:asciiTheme="minorEastAsia" w:eastAsiaTheme="minorEastAsia" w:hAnsiTheme="minorEastAsia" w:hint="eastAsia"/>
                        <w:kern w:val="2"/>
                        <w:sz w:val="18"/>
                        <w:szCs w:val="18"/>
                      </w:rPr>
                      <w:t>元/张</w:t>
                    </w:r>
                  </w:p>
                </w:tc>
                <w:tc>
                  <w:tcPr>
                    <w:tcW w:w="1206" w:type="dxa"/>
                    <w:vAlign w:val="center"/>
                  </w:tcPr>
                  <w:p w:rsidR="007B3E68" w:rsidRPr="00574FEF" w:rsidRDefault="007B3E68" w:rsidP="00574FEF">
                    <w:pPr>
                      <w:spacing w:line="240" w:lineRule="exact"/>
                      <w:jc w:val="right"/>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200万张</w:t>
                    </w:r>
                  </w:p>
                </w:tc>
                <w:tc>
                  <w:tcPr>
                    <w:tcW w:w="1177" w:type="dxa"/>
                    <w:vAlign w:val="center"/>
                  </w:tcPr>
                  <w:p w:rsidR="007B3E68" w:rsidRPr="00574FEF" w:rsidRDefault="00BB64D5" w:rsidP="009D287D">
                    <w:pPr>
                      <w:spacing w:line="240" w:lineRule="exact"/>
                      <w:jc w:val="center"/>
                      <w:rPr>
                        <w:rFonts w:asciiTheme="minorEastAsia" w:eastAsiaTheme="minorEastAsia" w:hAnsiTheme="minorEastAsia"/>
                        <w:sz w:val="18"/>
                        <w:szCs w:val="18"/>
                      </w:rPr>
                    </w:pPr>
                    <w:r w:rsidRPr="009D287D">
                      <w:rPr>
                        <w:rFonts w:asciiTheme="minorEastAsia" w:eastAsiaTheme="minorEastAsia" w:hAnsiTheme="minorEastAsia" w:hint="eastAsia"/>
                        <w:sz w:val="18"/>
                        <w:szCs w:val="18"/>
                      </w:rPr>
                      <w:t>2023-10-0</w:t>
                    </w:r>
                    <w:r w:rsidR="009D287D">
                      <w:rPr>
                        <w:rFonts w:asciiTheme="minorEastAsia" w:eastAsiaTheme="minorEastAsia" w:hAnsiTheme="minorEastAsia" w:hint="eastAsia"/>
                        <w:sz w:val="18"/>
                        <w:szCs w:val="18"/>
                      </w:rPr>
                      <w:t>8</w:t>
                    </w:r>
                  </w:p>
                </w:tc>
                <w:tc>
                  <w:tcPr>
                    <w:tcW w:w="1060" w:type="dxa"/>
                  </w:tcPr>
                  <w:p w:rsidR="007B3E68" w:rsidRPr="00574FEF" w:rsidRDefault="007B3E68" w:rsidP="00574FEF">
                    <w:pPr>
                      <w:spacing w:line="240" w:lineRule="exact"/>
                      <w:jc w:val="right"/>
                      <w:rPr>
                        <w:rFonts w:asciiTheme="minorEastAsia" w:eastAsiaTheme="minorEastAsia" w:hAnsiTheme="minorEastAsia"/>
                        <w:sz w:val="18"/>
                        <w:szCs w:val="18"/>
                      </w:rPr>
                    </w:pPr>
                    <w:r w:rsidRPr="00574FEF">
                      <w:rPr>
                        <w:rFonts w:asciiTheme="minorEastAsia" w:eastAsiaTheme="minorEastAsia" w:hAnsiTheme="minorEastAsia"/>
                        <w:sz w:val="18"/>
                        <w:szCs w:val="18"/>
                      </w:rPr>
                      <w:t>/</w:t>
                    </w:r>
                  </w:p>
                </w:tc>
                <w:tc>
                  <w:tcPr>
                    <w:tcW w:w="1276" w:type="dxa"/>
                    <w:vAlign w:val="center"/>
                  </w:tcPr>
                  <w:p w:rsidR="007B3E68" w:rsidRPr="00574FEF" w:rsidRDefault="00BB64D5" w:rsidP="00042F85">
                    <w:pPr>
                      <w:spacing w:line="240" w:lineRule="exact"/>
                      <w:jc w:val="center"/>
                      <w:rPr>
                        <w:rFonts w:asciiTheme="minorEastAsia" w:eastAsiaTheme="minorEastAsia" w:hAnsiTheme="minorEastAsia"/>
                        <w:sz w:val="18"/>
                        <w:szCs w:val="18"/>
                      </w:rPr>
                    </w:pPr>
                    <w:r w:rsidRPr="009D287D">
                      <w:rPr>
                        <w:rFonts w:asciiTheme="minorEastAsia" w:eastAsiaTheme="minorEastAsia" w:hAnsiTheme="minorEastAsia" w:hint="eastAsia"/>
                        <w:sz w:val="18"/>
                        <w:szCs w:val="18"/>
                      </w:rPr>
                      <w:t>2024-03-30</w:t>
                    </w:r>
                  </w:p>
                </w:tc>
              </w:tr>
            </w:sdtContent>
          </w:sdt>
          <w:sdt>
            <w:sdtPr>
              <w:rPr>
                <w:rFonts w:asciiTheme="minorEastAsia" w:eastAsiaTheme="minorEastAsia" w:hAnsiTheme="minorEastAsia" w:cstheme="minorBidi" w:hint="eastAsia"/>
                <w:kern w:val="2"/>
                <w:sz w:val="18"/>
                <w:szCs w:val="18"/>
              </w:rPr>
              <w:alias w:val="报告期内可转换公司债券、分离交易可转债、公司债类发行情况明细"/>
              <w:tag w:val="_TUP_5b6bfc13a11540109a719a1c7db9888f"/>
              <w:id w:val="4145813"/>
              <w:lock w:val="sdtLocked"/>
            </w:sdtPr>
            <w:sdtContent>
              <w:tr w:rsidR="007B3E68" w:rsidRPr="00574FEF" w:rsidTr="004B1941">
                <w:trPr>
                  <w:trHeight w:val="284"/>
                </w:trPr>
                <w:tc>
                  <w:tcPr>
                    <w:tcW w:w="1951" w:type="dxa"/>
                    <w:vAlign w:val="center"/>
                  </w:tcPr>
                  <w:p w:rsidR="007B3E68" w:rsidRPr="00574FEF" w:rsidRDefault="007B3E68" w:rsidP="00574FEF">
                    <w:pPr>
                      <w:spacing w:line="240" w:lineRule="exact"/>
                      <w:ind w:rightChars="-62" w:right="-130"/>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定向可转换公司债券</w:t>
                    </w:r>
                  </w:p>
                </w:tc>
                <w:tc>
                  <w:tcPr>
                    <w:tcW w:w="1178" w:type="dxa"/>
                    <w:vAlign w:val="center"/>
                  </w:tcPr>
                  <w:p w:rsidR="007B3E68" w:rsidRPr="00574FEF" w:rsidRDefault="0088396C" w:rsidP="00042F85">
                    <w:pPr>
                      <w:spacing w:line="240" w:lineRule="exact"/>
                      <w:jc w:val="center"/>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2</w:t>
                    </w:r>
                    <w:r w:rsidRPr="00574FEF">
                      <w:rPr>
                        <w:rFonts w:asciiTheme="minorEastAsia" w:eastAsiaTheme="minorEastAsia" w:hAnsiTheme="minorEastAsia"/>
                        <w:sz w:val="18"/>
                        <w:szCs w:val="18"/>
                      </w:rPr>
                      <w:t>020</w:t>
                    </w:r>
                    <w:r w:rsidR="00042F85">
                      <w:rPr>
                        <w:rFonts w:asciiTheme="minorEastAsia" w:eastAsiaTheme="minorEastAsia" w:hAnsiTheme="minorEastAsia" w:hint="eastAsia"/>
                        <w:sz w:val="18"/>
                        <w:szCs w:val="18"/>
                      </w:rPr>
                      <w:t>-</w:t>
                    </w:r>
                    <w:r w:rsidR="00F06775">
                      <w:rPr>
                        <w:rFonts w:asciiTheme="minorEastAsia" w:eastAsiaTheme="minorEastAsia" w:hAnsiTheme="minorEastAsia" w:hint="eastAsia"/>
                        <w:sz w:val="18"/>
                        <w:szCs w:val="18"/>
                      </w:rPr>
                      <w:t>0</w:t>
                    </w:r>
                    <w:r w:rsidRPr="00574FEF">
                      <w:rPr>
                        <w:rFonts w:asciiTheme="minorEastAsia" w:eastAsiaTheme="minorEastAsia" w:hAnsiTheme="minorEastAsia" w:hint="eastAsia"/>
                        <w:sz w:val="18"/>
                        <w:szCs w:val="18"/>
                      </w:rPr>
                      <w:t>7</w:t>
                    </w:r>
                    <w:r w:rsidR="00042F85">
                      <w:rPr>
                        <w:rFonts w:asciiTheme="minorEastAsia" w:eastAsiaTheme="minorEastAsia" w:hAnsiTheme="minorEastAsia" w:hint="eastAsia"/>
                        <w:sz w:val="18"/>
                        <w:szCs w:val="18"/>
                      </w:rPr>
                      <w:t>-</w:t>
                    </w:r>
                    <w:r w:rsidRPr="00574FEF">
                      <w:rPr>
                        <w:rFonts w:asciiTheme="minorEastAsia" w:eastAsiaTheme="minorEastAsia" w:hAnsiTheme="minorEastAsia" w:hint="eastAsia"/>
                        <w:sz w:val="18"/>
                        <w:szCs w:val="18"/>
                      </w:rPr>
                      <w:t>2</w:t>
                    </w:r>
                    <w:r w:rsidRPr="00574FEF">
                      <w:rPr>
                        <w:rFonts w:asciiTheme="minorEastAsia" w:eastAsiaTheme="minorEastAsia" w:hAnsiTheme="minorEastAsia"/>
                        <w:sz w:val="18"/>
                        <w:szCs w:val="18"/>
                      </w:rPr>
                      <w:t>2</w:t>
                    </w:r>
                  </w:p>
                </w:tc>
                <w:tc>
                  <w:tcPr>
                    <w:tcW w:w="1191" w:type="dxa"/>
                    <w:vAlign w:val="center"/>
                  </w:tcPr>
                  <w:p w:rsidR="007B3E68" w:rsidRPr="00574FEF" w:rsidRDefault="009F1449" w:rsidP="009F1449">
                    <w:pPr>
                      <w:spacing w:line="240" w:lineRule="exact"/>
                      <w:jc w:val="right"/>
                      <w:rPr>
                        <w:rFonts w:asciiTheme="minorEastAsia" w:eastAsiaTheme="minorEastAsia" w:hAnsiTheme="minorEastAsia"/>
                        <w:sz w:val="18"/>
                        <w:szCs w:val="18"/>
                      </w:rPr>
                    </w:pPr>
                    <w:r>
                      <w:rPr>
                        <w:rFonts w:asciiTheme="minorEastAsia" w:eastAsiaTheme="minorEastAsia" w:hAnsiTheme="minorEastAsia" w:hint="eastAsia"/>
                        <w:sz w:val="18"/>
                        <w:szCs w:val="18"/>
                      </w:rPr>
                      <w:t>1</w:t>
                    </w:r>
                    <w:r w:rsidRPr="008A3581">
                      <w:rPr>
                        <w:rFonts w:asciiTheme="minorEastAsia" w:eastAsiaTheme="minorEastAsia" w:hAnsiTheme="minorEastAsia" w:hint="eastAsia"/>
                        <w:sz w:val="18"/>
                        <w:szCs w:val="18"/>
                      </w:rPr>
                      <w:t>00元/</w:t>
                    </w:r>
                    <w:r>
                      <w:rPr>
                        <w:rFonts w:asciiTheme="minorEastAsia" w:eastAsiaTheme="minorEastAsia" w:hAnsiTheme="minorEastAsia" w:hint="eastAsia"/>
                        <w:sz w:val="18"/>
                        <w:szCs w:val="18"/>
                      </w:rPr>
                      <w:t>张</w:t>
                    </w:r>
                  </w:p>
                </w:tc>
                <w:tc>
                  <w:tcPr>
                    <w:tcW w:w="1206" w:type="dxa"/>
                    <w:vAlign w:val="center"/>
                  </w:tcPr>
                  <w:p w:rsidR="007B3E68" w:rsidRPr="00574FEF" w:rsidRDefault="0088396C" w:rsidP="00574FEF">
                    <w:pPr>
                      <w:spacing w:line="240" w:lineRule="exact"/>
                      <w:jc w:val="right"/>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560万张</w:t>
                    </w:r>
                  </w:p>
                </w:tc>
                <w:tc>
                  <w:tcPr>
                    <w:tcW w:w="1177" w:type="dxa"/>
                    <w:vAlign w:val="center"/>
                  </w:tcPr>
                  <w:p w:rsidR="007B3E68" w:rsidRPr="00574FEF" w:rsidRDefault="0088396C" w:rsidP="00042F85">
                    <w:pPr>
                      <w:spacing w:line="240" w:lineRule="exact"/>
                      <w:jc w:val="center"/>
                      <w:rPr>
                        <w:rFonts w:asciiTheme="minorEastAsia" w:eastAsiaTheme="minorEastAsia" w:hAnsiTheme="minorEastAsia"/>
                        <w:sz w:val="18"/>
                        <w:szCs w:val="18"/>
                      </w:rPr>
                    </w:pPr>
                    <w:r w:rsidRPr="00574FEF">
                      <w:rPr>
                        <w:kern w:val="2"/>
                        <w:sz w:val="18"/>
                        <w:szCs w:val="18"/>
                      </w:rPr>
                      <w:t>2021</w:t>
                    </w:r>
                    <w:r w:rsidR="00042F85">
                      <w:rPr>
                        <w:rFonts w:hint="eastAsia"/>
                        <w:kern w:val="2"/>
                        <w:sz w:val="18"/>
                        <w:szCs w:val="18"/>
                      </w:rPr>
                      <w:t>-</w:t>
                    </w:r>
                    <w:r w:rsidR="00F06775">
                      <w:rPr>
                        <w:rFonts w:hint="eastAsia"/>
                        <w:kern w:val="2"/>
                        <w:sz w:val="18"/>
                        <w:szCs w:val="18"/>
                      </w:rPr>
                      <w:t>0</w:t>
                    </w:r>
                    <w:r w:rsidRPr="00574FEF">
                      <w:rPr>
                        <w:kern w:val="2"/>
                        <w:sz w:val="18"/>
                        <w:szCs w:val="18"/>
                      </w:rPr>
                      <w:t>1</w:t>
                    </w:r>
                    <w:r w:rsidR="00042F85">
                      <w:rPr>
                        <w:rFonts w:hint="eastAsia"/>
                        <w:kern w:val="2"/>
                        <w:sz w:val="18"/>
                        <w:szCs w:val="18"/>
                      </w:rPr>
                      <w:t>-</w:t>
                    </w:r>
                    <w:r w:rsidRPr="00574FEF">
                      <w:rPr>
                        <w:kern w:val="2"/>
                        <w:sz w:val="18"/>
                        <w:szCs w:val="18"/>
                      </w:rPr>
                      <w:t>22</w:t>
                    </w:r>
                  </w:p>
                </w:tc>
                <w:tc>
                  <w:tcPr>
                    <w:tcW w:w="1060" w:type="dxa"/>
                    <w:vAlign w:val="center"/>
                  </w:tcPr>
                  <w:p w:rsidR="007B3E68" w:rsidRPr="00574FEF" w:rsidRDefault="0088396C" w:rsidP="00574FEF">
                    <w:pPr>
                      <w:spacing w:line="240" w:lineRule="exact"/>
                      <w:jc w:val="right"/>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560万张</w:t>
                    </w:r>
                  </w:p>
                </w:tc>
                <w:tc>
                  <w:tcPr>
                    <w:tcW w:w="1276" w:type="dxa"/>
                    <w:vAlign w:val="center"/>
                  </w:tcPr>
                  <w:p w:rsidR="007B3E68" w:rsidRPr="00574FEF" w:rsidRDefault="00574FEF" w:rsidP="00042F85">
                    <w:pPr>
                      <w:spacing w:line="240" w:lineRule="exact"/>
                      <w:jc w:val="center"/>
                      <w:rPr>
                        <w:rFonts w:asciiTheme="minorEastAsia" w:eastAsiaTheme="minorEastAsia" w:hAnsiTheme="minorEastAsia"/>
                        <w:sz w:val="18"/>
                        <w:szCs w:val="18"/>
                      </w:rPr>
                    </w:pPr>
                    <w:r w:rsidRPr="00574FEF">
                      <w:rPr>
                        <w:rFonts w:asciiTheme="minorEastAsia" w:eastAsiaTheme="minorEastAsia" w:hAnsiTheme="minorEastAsia" w:hint="eastAsia"/>
                        <w:sz w:val="18"/>
                        <w:szCs w:val="18"/>
                      </w:rPr>
                      <w:t>2</w:t>
                    </w:r>
                    <w:r w:rsidRPr="00574FEF">
                      <w:rPr>
                        <w:rFonts w:asciiTheme="minorEastAsia" w:eastAsiaTheme="minorEastAsia" w:hAnsiTheme="minorEastAsia"/>
                        <w:sz w:val="18"/>
                        <w:szCs w:val="18"/>
                      </w:rPr>
                      <w:t>023</w:t>
                    </w:r>
                    <w:r w:rsidR="00042F85">
                      <w:rPr>
                        <w:rFonts w:asciiTheme="minorEastAsia" w:eastAsiaTheme="minorEastAsia" w:hAnsiTheme="minorEastAsia" w:hint="eastAsia"/>
                        <w:sz w:val="18"/>
                        <w:szCs w:val="18"/>
                      </w:rPr>
                      <w:t>-</w:t>
                    </w:r>
                    <w:r w:rsidR="00F06775">
                      <w:rPr>
                        <w:rFonts w:asciiTheme="minorEastAsia" w:eastAsiaTheme="minorEastAsia" w:hAnsiTheme="minorEastAsia" w:hint="eastAsia"/>
                        <w:sz w:val="18"/>
                        <w:szCs w:val="18"/>
                      </w:rPr>
                      <w:t>0</w:t>
                    </w:r>
                    <w:r w:rsidRPr="00574FEF">
                      <w:rPr>
                        <w:rFonts w:asciiTheme="minorEastAsia" w:eastAsiaTheme="minorEastAsia" w:hAnsiTheme="minorEastAsia" w:hint="eastAsia"/>
                        <w:sz w:val="18"/>
                        <w:szCs w:val="18"/>
                      </w:rPr>
                      <w:t>7</w:t>
                    </w:r>
                    <w:r w:rsidR="00042F85">
                      <w:rPr>
                        <w:rFonts w:asciiTheme="minorEastAsia" w:eastAsiaTheme="minorEastAsia" w:hAnsiTheme="minorEastAsia" w:hint="eastAsia"/>
                        <w:sz w:val="18"/>
                        <w:szCs w:val="18"/>
                      </w:rPr>
                      <w:t>-</w:t>
                    </w:r>
                    <w:r w:rsidRPr="00574FEF">
                      <w:rPr>
                        <w:rFonts w:asciiTheme="minorEastAsia" w:eastAsiaTheme="minorEastAsia" w:hAnsiTheme="minorEastAsia" w:hint="eastAsia"/>
                        <w:sz w:val="18"/>
                        <w:szCs w:val="18"/>
                      </w:rPr>
                      <w:t>2</w:t>
                    </w:r>
                    <w:r w:rsidRPr="00574FEF">
                      <w:rPr>
                        <w:rFonts w:asciiTheme="minorEastAsia" w:eastAsiaTheme="minorEastAsia" w:hAnsiTheme="minorEastAsia"/>
                        <w:sz w:val="18"/>
                        <w:szCs w:val="18"/>
                      </w:rPr>
                      <w:t>1</w:t>
                    </w:r>
                  </w:p>
                </w:tc>
              </w:tr>
            </w:sdtContent>
          </w:sdt>
        </w:tbl>
        <w:p w:rsidR="007B3E68" w:rsidRDefault="007B3E68"/>
        <w:p w:rsidR="0022473E" w:rsidRDefault="007A283C">
          <w:pPr>
            <w:rPr>
              <w:szCs w:val="21"/>
            </w:rPr>
          </w:pPr>
          <w:r>
            <w:rPr>
              <w:szCs w:val="21"/>
            </w:rPr>
            <w:t>截至</w:t>
          </w:r>
          <w:r w:rsidRPr="002A5AAF">
            <w:rPr>
              <w:rFonts w:hint="eastAsia"/>
              <w:szCs w:val="21"/>
            </w:rPr>
            <w:t>报告期内</w:t>
          </w:r>
          <w:r w:rsidRPr="002A5AAF">
            <w:rPr>
              <w:szCs w:val="21"/>
            </w:rPr>
            <w:t>证券</w:t>
          </w:r>
          <w:r>
            <w:rPr>
              <w:szCs w:val="21"/>
            </w:rPr>
            <w:t>发行情况的说明（存续期内利率不同的债券，请分别说明）：</w:t>
          </w:r>
        </w:p>
        <w:sdt>
          <w:sdtPr>
            <w:rPr>
              <w:rFonts w:hint="eastAsia"/>
              <w:szCs w:val="21"/>
            </w:rPr>
            <w:alias w:val="是否适用：截至报告期内证券发行情况的说明[双击切换]"/>
            <w:tag w:val="_GBC_41eee01683bd43189dc24a776753e295"/>
            <w:id w:val="-1202387633"/>
            <w:lock w:val="sdtLocked"/>
            <w:placeholder>
              <w:docPart w:val="GBC22222222222222222222222222222"/>
            </w:placeholder>
          </w:sdtPr>
          <w:sdtContent>
            <w:p w:rsidR="00B12A78" w:rsidRDefault="002525B0" w:rsidP="004610FD">
              <w:pPr>
                <w:rPr>
                  <w:szCs w:val="21"/>
                </w:rPr>
              </w:pPr>
              <w:r>
                <w:rPr>
                  <w:szCs w:val="21"/>
                </w:rPr>
                <w:fldChar w:fldCharType="begin"/>
              </w:r>
              <w:r w:rsidR="00B12A78">
                <w:rPr>
                  <w:szCs w:val="21"/>
                </w:rPr>
                <w:instrText xml:space="preserve">MACROBUTTON  SnrToggleCheckbox √适用 </w:instrText>
              </w:r>
              <w:r>
                <w:rPr>
                  <w:szCs w:val="21"/>
                </w:rPr>
                <w:fldChar w:fldCharType="end"/>
              </w:r>
              <w:r>
                <w:rPr>
                  <w:szCs w:val="21"/>
                </w:rPr>
                <w:fldChar w:fldCharType="begin"/>
              </w:r>
              <w:r w:rsidR="00B12A78">
                <w:rPr>
                  <w:szCs w:val="21"/>
                </w:rPr>
                <w:instrText xml:space="preserve"> MACROBUTTON  SnrToggleCheckbox □不适用 </w:instrText>
              </w:r>
              <w:r>
                <w:rPr>
                  <w:szCs w:val="21"/>
                </w:rPr>
                <w:fldChar w:fldCharType="end"/>
              </w:r>
            </w:p>
          </w:sdtContent>
        </w:sdt>
        <w:sdt>
          <w:sdtPr>
            <w:rPr>
              <w:rFonts w:hint="eastAsia"/>
              <w:szCs w:val="21"/>
            </w:rPr>
            <w:alias w:val="报告期内证券发行情况的说明"/>
            <w:tag w:val="_GBC_554181dc253a4fa496d2a732435f9c84"/>
            <w:id w:val="16402583"/>
            <w:lock w:val="sdtLocked"/>
          </w:sdtPr>
          <w:sdtContent>
            <w:p w:rsidR="00B12A78" w:rsidRPr="00BB64D5" w:rsidRDefault="00B12A78" w:rsidP="00B12A78">
              <w:pPr>
                <w:ind w:firstLineChars="200" w:firstLine="420"/>
                <w:rPr>
                  <w:rFonts w:asciiTheme="minorEastAsia" w:eastAsiaTheme="minorEastAsia" w:hAnsiTheme="minorEastAsia"/>
                  <w:kern w:val="2"/>
                  <w:szCs w:val="21"/>
                </w:rPr>
              </w:pPr>
              <w:r w:rsidRPr="00BB64D5">
                <w:rPr>
                  <w:rFonts w:asciiTheme="minorEastAsia" w:eastAsiaTheme="minorEastAsia" w:hAnsiTheme="minorEastAsia" w:hint="eastAsia"/>
                  <w:szCs w:val="21"/>
                </w:rPr>
                <w:t>1、</w:t>
              </w:r>
              <w:r w:rsidRPr="00BB64D5">
                <w:rPr>
                  <w:rFonts w:asciiTheme="minorEastAsia" w:eastAsiaTheme="minorEastAsia" w:hAnsiTheme="minorEastAsia"/>
                  <w:kern w:val="2"/>
                  <w:szCs w:val="21"/>
                </w:rPr>
                <w:t>本次购买资产发行的可转换公司债券的期限为自发行之日起4年</w:t>
              </w:r>
              <w:r w:rsidRPr="00BB64D5">
                <w:rPr>
                  <w:rFonts w:asciiTheme="minorEastAsia" w:eastAsiaTheme="minorEastAsia" w:hAnsiTheme="minorEastAsia" w:hint="eastAsia"/>
                  <w:kern w:val="2"/>
                  <w:szCs w:val="21"/>
                </w:rPr>
                <w:t>，</w:t>
              </w:r>
              <w:r w:rsidRPr="00BB64D5">
                <w:rPr>
                  <w:rFonts w:asciiTheme="minorEastAsia" w:eastAsiaTheme="minorEastAsia" w:hAnsiTheme="minorEastAsia"/>
                  <w:kern w:val="2"/>
                  <w:szCs w:val="21"/>
                </w:rPr>
                <w:t>票面利率为第一年0.2%、第二年0.5%、第三年0.8%、第四年1.5%</w:t>
              </w:r>
              <w:r w:rsidRPr="00BB64D5">
                <w:rPr>
                  <w:rFonts w:asciiTheme="minorEastAsia" w:eastAsiaTheme="minorEastAsia" w:hAnsiTheme="minorEastAsia" w:hint="eastAsia"/>
                  <w:kern w:val="2"/>
                  <w:szCs w:val="21"/>
                </w:rPr>
                <w:t>，</w:t>
              </w:r>
              <w:r w:rsidRPr="00BB64D5">
                <w:rPr>
                  <w:rFonts w:asciiTheme="minorEastAsia" w:eastAsiaTheme="minorEastAsia" w:hAnsiTheme="minorEastAsia"/>
                  <w:kern w:val="2"/>
                  <w:szCs w:val="21"/>
                </w:rPr>
                <w:t>采用每年付息一次的付息方式，计息起始日为可转换公司债券发行首日。</w:t>
              </w:r>
            </w:p>
            <w:p w:rsidR="0022473E" w:rsidRDefault="00B12A78" w:rsidP="00B12A78">
              <w:pPr>
                <w:ind w:firstLineChars="200" w:firstLine="420"/>
                <w:rPr>
                  <w:szCs w:val="21"/>
                </w:rPr>
              </w:pPr>
              <w:r w:rsidRPr="00BB64D5">
                <w:rPr>
                  <w:rFonts w:asciiTheme="minorEastAsia" w:eastAsiaTheme="minorEastAsia" w:hAnsiTheme="minorEastAsia" w:hint="eastAsia"/>
                  <w:kern w:val="2"/>
                  <w:szCs w:val="21"/>
                </w:rPr>
                <w:t>2、本次</w:t>
              </w:r>
              <w:r w:rsidRPr="00BB64D5">
                <w:rPr>
                  <w:rFonts w:asciiTheme="minorEastAsia" w:eastAsiaTheme="minorEastAsia" w:hAnsiTheme="minorEastAsia" w:hint="eastAsia"/>
                  <w:kern w:val="2"/>
                  <w:szCs w:val="21"/>
                  <w:lang w:val="zh-CN"/>
                </w:rPr>
                <w:t>募集配套资金</w:t>
              </w:r>
              <w:r w:rsidRPr="00BB64D5">
                <w:rPr>
                  <w:rFonts w:asciiTheme="minorEastAsia" w:eastAsiaTheme="minorEastAsia" w:hAnsiTheme="minorEastAsia" w:cs="Times New Roman" w:hint="eastAsia"/>
                  <w:szCs w:val="21"/>
                </w:rPr>
                <w:t>发行</w:t>
              </w:r>
              <w:r w:rsidRPr="00BB64D5">
                <w:rPr>
                  <w:rFonts w:asciiTheme="minorEastAsia" w:eastAsiaTheme="minorEastAsia" w:hAnsiTheme="minorEastAsia"/>
                  <w:kern w:val="2"/>
                  <w:szCs w:val="21"/>
                </w:rPr>
                <w:t>的可转换公司债券的期限为自发行之日起</w:t>
              </w:r>
              <w:r w:rsidRPr="00BB64D5">
                <w:rPr>
                  <w:rFonts w:asciiTheme="minorEastAsia" w:eastAsiaTheme="minorEastAsia" w:hAnsiTheme="minorEastAsia" w:hint="eastAsia"/>
                  <w:kern w:val="2"/>
                  <w:szCs w:val="21"/>
                </w:rPr>
                <w:t>3</w:t>
              </w:r>
              <w:r w:rsidRPr="00BB64D5">
                <w:rPr>
                  <w:rFonts w:asciiTheme="minorEastAsia" w:eastAsiaTheme="minorEastAsia" w:hAnsiTheme="minorEastAsia"/>
                  <w:kern w:val="2"/>
                  <w:szCs w:val="21"/>
                </w:rPr>
                <w:t>年</w:t>
              </w:r>
              <w:r w:rsidRPr="00BB64D5">
                <w:rPr>
                  <w:rFonts w:asciiTheme="minorEastAsia" w:eastAsiaTheme="minorEastAsia" w:hAnsiTheme="minorEastAsia" w:hint="eastAsia"/>
                  <w:kern w:val="2"/>
                  <w:szCs w:val="21"/>
                </w:rPr>
                <w:t>，</w:t>
              </w:r>
              <w:r w:rsidRPr="00BB64D5">
                <w:rPr>
                  <w:rFonts w:asciiTheme="minorEastAsia" w:eastAsiaTheme="minorEastAsia" w:hAnsiTheme="minorEastAsia" w:hint="eastAsia"/>
                  <w:szCs w:val="21"/>
                </w:rPr>
                <w:t>票面利率为1%，在债券存续期内固定不变，采取单利按年计息，不计复利，采用每年付息一次的付息方式，</w:t>
              </w:r>
              <w:r w:rsidRPr="00BB64D5">
                <w:rPr>
                  <w:rFonts w:asciiTheme="minorEastAsia" w:eastAsiaTheme="minorEastAsia" w:hAnsiTheme="minorEastAsia" w:hint="eastAsia"/>
                  <w:color w:val="000000"/>
                  <w:szCs w:val="21"/>
                </w:rPr>
                <w:t>计息起始日为债券登记完成</w:t>
              </w:r>
              <w:r w:rsidRPr="004F468B">
                <w:rPr>
                  <w:rFonts w:asciiTheme="minorEastAsia" w:eastAsiaTheme="minorEastAsia" w:hAnsiTheme="minorEastAsia" w:hint="eastAsia"/>
                  <w:color w:val="000000"/>
                  <w:szCs w:val="21"/>
                </w:rPr>
                <w:t>之日。</w:t>
              </w:r>
            </w:p>
          </w:sdtContent>
        </w:sdt>
      </w:sdtContent>
    </w:sdt>
    <w:p w:rsidR="0022473E" w:rsidRDefault="0022473E">
      <w:pPr>
        <w:rPr>
          <w:szCs w:val="21"/>
        </w:rPr>
      </w:pPr>
    </w:p>
    <w:sdt>
      <w:sdtPr>
        <w:rPr>
          <w:rFonts w:ascii="宋体" w:hAnsi="宋体" w:cs="宋体" w:hint="eastAsia"/>
          <w:b w:val="0"/>
          <w:bCs w:val="0"/>
          <w:kern w:val="0"/>
          <w:szCs w:val="21"/>
        </w:rPr>
        <w:alias w:val="模块:公司普通股股份总数及股东结构变动及公司资产和负债结构的变动情况"/>
        <w:tag w:val="_SEC_55d557f291e34d7aa9de8836ddc0e9d1"/>
        <w:id w:val="27485220"/>
        <w:lock w:val="sdtLocked"/>
        <w:placeholder>
          <w:docPart w:val="GBC22222222222222222222222222222"/>
        </w:placeholder>
      </w:sdtPr>
      <w:sdtContent>
        <w:p w:rsidR="0022473E" w:rsidRDefault="007A283C">
          <w:pPr>
            <w:pStyle w:val="3"/>
            <w:numPr>
              <w:ilvl w:val="0"/>
              <w:numId w:val="37"/>
            </w:numPr>
            <w:rPr>
              <w:szCs w:val="21"/>
            </w:rPr>
          </w:pPr>
          <w:r>
            <w:rPr>
              <w:rFonts w:hint="eastAsia"/>
              <w:szCs w:val="21"/>
            </w:rPr>
            <w:t>公司普通股股</w:t>
          </w:r>
          <w:r w:rsidRPr="002A5AAF">
            <w:rPr>
              <w:rFonts w:hint="eastAsia"/>
              <w:szCs w:val="21"/>
            </w:rPr>
            <w:t>份总数及股东结构变动及公司资产和负债结构的变</w:t>
          </w:r>
          <w:r>
            <w:rPr>
              <w:rFonts w:hint="eastAsia"/>
              <w:szCs w:val="21"/>
            </w:rPr>
            <w:t>动情况</w:t>
          </w:r>
        </w:p>
        <w:sdt>
          <w:sdtPr>
            <w:rPr>
              <w:rFonts w:hint="eastAsia"/>
              <w:szCs w:val="21"/>
            </w:rPr>
            <w:alias w:val="是否适用：公司普通股股份总数及股东结构变动及公司资产和负债结构的变动情况[双击切换]"/>
            <w:tag w:val="_GBC_fb36c697d5b04775a7cf181dc8c2e9c2"/>
            <w:id w:val="706685330"/>
            <w:lock w:val="sdtContentLocked"/>
            <w:placeholder>
              <w:docPart w:val="GBC22222222222222222222222222222"/>
            </w:placeholder>
          </w:sdtPr>
          <w:sdtContent>
            <w:p w:rsidR="0022473E" w:rsidRDefault="002525B0">
              <w:pPr>
                <w:rPr>
                  <w:szCs w:val="21"/>
                </w:rPr>
              </w:pPr>
              <w:r>
                <w:rPr>
                  <w:szCs w:val="21"/>
                </w:rPr>
                <w:fldChar w:fldCharType="begin"/>
              </w:r>
              <w:r w:rsidR="004610FD">
                <w:rPr>
                  <w:szCs w:val="21"/>
                </w:rPr>
                <w:instrText xml:space="preserve">MACROBUTTON  SnrToggleCheckbox √适用 </w:instrText>
              </w:r>
              <w:r>
                <w:rPr>
                  <w:szCs w:val="21"/>
                </w:rPr>
                <w:fldChar w:fldCharType="end"/>
              </w:r>
              <w:r>
                <w:rPr>
                  <w:szCs w:val="21"/>
                </w:rPr>
                <w:fldChar w:fldCharType="begin"/>
              </w:r>
              <w:r w:rsidR="004610FD">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1981685635"/>
            <w:lock w:val="sdtLocked"/>
            <w:placeholder>
              <w:docPart w:val="GBC22222222222222222222222222222"/>
            </w:placeholder>
          </w:sdtPr>
          <w:sdtContent>
            <w:p w:rsidR="00346832" w:rsidRPr="002F7BCE" w:rsidRDefault="00D342D0" w:rsidP="0072763B">
              <w:pPr>
                <w:ind w:firstLine="420"/>
                <w:rPr>
                  <w:szCs w:val="21"/>
                </w:rPr>
              </w:pPr>
              <w:r>
                <w:rPr>
                  <w:rFonts w:hint="eastAsia"/>
                  <w:szCs w:val="21"/>
                </w:rPr>
                <w:t>报告</w:t>
              </w:r>
              <w:r w:rsidRPr="002F7BCE">
                <w:rPr>
                  <w:rFonts w:hint="eastAsia"/>
                  <w:szCs w:val="21"/>
                </w:rPr>
                <w:t>期内，公司</w:t>
              </w:r>
              <w:r w:rsidR="0072763B" w:rsidRPr="002F7BCE">
                <w:rPr>
                  <w:rStyle w:val="fontstyle01"/>
                  <w:rFonts w:hint="eastAsia"/>
                  <w:sz w:val="21"/>
                  <w:szCs w:val="21"/>
                </w:rPr>
                <w:t>购买资产非公开发行股份</w:t>
              </w:r>
              <w:r w:rsidR="0072763B" w:rsidRPr="002F7BCE">
                <w:rPr>
                  <w:rFonts w:cs="Times New Roman" w:hint="eastAsia"/>
                  <w:szCs w:val="21"/>
                </w:rPr>
                <w:t>689,837,758股，</w:t>
              </w:r>
              <w:r w:rsidRPr="002F7BCE">
                <w:rPr>
                  <w:rFonts w:asciiTheme="minorEastAsia" w:eastAsiaTheme="minorEastAsia" w:hAnsiTheme="minorEastAsia" w:cs="Times New Roman" w:hint="eastAsia"/>
                  <w:szCs w:val="21"/>
                </w:rPr>
                <w:t>总股本由</w:t>
              </w:r>
              <w:r w:rsidRPr="002F7BCE">
                <w:rPr>
                  <w:rFonts w:hint="eastAsia"/>
                  <w:szCs w:val="21"/>
                </w:rPr>
                <w:t>999,465,230股</w:t>
              </w:r>
              <w:r w:rsidRPr="002F7BCE">
                <w:rPr>
                  <w:rFonts w:asciiTheme="minorEastAsia" w:eastAsiaTheme="minorEastAsia" w:hAnsiTheme="minorEastAsia" w:hint="eastAsia"/>
                  <w:szCs w:val="21"/>
                </w:rPr>
                <w:t>变更</w:t>
              </w:r>
              <w:r w:rsidR="005B30B2" w:rsidRPr="002F7BCE">
                <w:rPr>
                  <w:rFonts w:asciiTheme="minorEastAsia" w:eastAsiaTheme="minorEastAsia" w:hAnsiTheme="minorEastAsia" w:hint="eastAsia"/>
                  <w:szCs w:val="21"/>
                </w:rPr>
                <w:t>为</w:t>
              </w:r>
              <w:r w:rsidRPr="002F7BCE">
                <w:rPr>
                  <w:rFonts w:hint="eastAsia"/>
                  <w:szCs w:val="21"/>
                </w:rPr>
                <w:t>1,689,302,988股，控股股东持股比例由47.20%变更为68.76%，控股股东及其一致行动人持股比例由55.24%</w:t>
              </w:r>
              <w:r w:rsidR="00ED43A0" w:rsidRPr="002F7BCE">
                <w:rPr>
                  <w:rFonts w:hint="eastAsia"/>
                  <w:szCs w:val="21"/>
                </w:rPr>
                <w:t>变更为73.52%</w:t>
              </w:r>
              <w:r w:rsidR="00346832" w:rsidRPr="002F7BCE">
                <w:rPr>
                  <w:rFonts w:hint="eastAsia"/>
                  <w:szCs w:val="21"/>
                </w:rPr>
                <w:t>。</w:t>
              </w:r>
            </w:p>
            <w:p w:rsidR="005C3F0A" w:rsidRDefault="003F7CA6" w:rsidP="003F7CA6">
              <w:pPr>
                <w:ind w:firstLine="420"/>
                <w:jc w:val="both"/>
                <w:rPr>
                  <w:szCs w:val="21"/>
                </w:rPr>
              </w:pPr>
              <w:r>
                <w:rPr>
                  <w:rFonts w:hint="eastAsia"/>
                </w:rPr>
                <w:t>调整前报告期期初公司资产总额为</w:t>
              </w:r>
              <w:r w:rsidRPr="00F814EC">
                <w:t>4</w:t>
              </w:r>
              <w:r>
                <w:rPr>
                  <w:rFonts w:hint="eastAsia"/>
                </w:rPr>
                <w:t>,</w:t>
              </w:r>
              <w:r w:rsidRPr="00F814EC">
                <w:t>506</w:t>
              </w:r>
              <w:r>
                <w:rPr>
                  <w:rFonts w:hint="eastAsia"/>
                </w:rPr>
                <w:t>,</w:t>
              </w:r>
              <w:r w:rsidRPr="00F814EC">
                <w:t>771</w:t>
              </w:r>
              <w:r>
                <w:rPr>
                  <w:rFonts w:hint="eastAsia"/>
                </w:rPr>
                <w:t>,</w:t>
              </w:r>
              <w:r w:rsidRPr="00F814EC">
                <w:t>448.38</w:t>
              </w:r>
              <w:r w:rsidR="0039764F">
                <w:rPr>
                  <w:rFonts w:hint="eastAsia"/>
                </w:rPr>
                <w:t>元</w:t>
              </w:r>
              <w:r>
                <w:rPr>
                  <w:rFonts w:hint="eastAsia"/>
                </w:rPr>
                <w:t>，负债总额为</w:t>
              </w:r>
              <w:r w:rsidRPr="00F814EC">
                <w:t>2</w:t>
              </w:r>
              <w:r>
                <w:rPr>
                  <w:rFonts w:hint="eastAsia"/>
                </w:rPr>
                <w:t>,</w:t>
              </w:r>
              <w:r w:rsidRPr="00F814EC">
                <w:t>402</w:t>
              </w:r>
              <w:r>
                <w:rPr>
                  <w:rFonts w:hint="eastAsia"/>
                </w:rPr>
                <w:t>,</w:t>
              </w:r>
              <w:r w:rsidRPr="00F814EC">
                <w:t>268</w:t>
              </w:r>
              <w:r>
                <w:rPr>
                  <w:rFonts w:hint="eastAsia"/>
                </w:rPr>
                <w:t>,</w:t>
              </w:r>
              <w:r w:rsidRPr="00F814EC">
                <w:t>190.48</w:t>
              </w:r>
              <w:r w:rsidR="0039764F">
                <w:rPr>
                  <w:rFonts w:hint="eastAsia"/>
                </w:rPr>
                <w:t>元</w:t>
              </w:r>
              <w:r>
                <w:rPr>
                  <w:rFonts w:hint="eastAsia"/>
                </w:rPr>
                <w:t>，资产负债率为53.30</w:t>
              </w:r>
              <w:r w:rsidR="0039764F">
                <w:rPr>
                  <w:rFonts w:hint="eastAsia"/>
                </w:rPr>
                <w:t>%</w:t>
              </w:r>
              <w:r>
                <w:rPr>
                  <w:rFonts w:hint="eastAsia"/>
                </w:rPr>
                <w:t>；调整后</w:t>
              </w:r>
              <w:r w:rsidR="005C3F0A">
                <w:rPr>
                  <w:rFonts w:hint="eastAsia"/>
                </w:rPr>
                <w:t>报告期期初公司资产总额为</w:t>
              </w:r>
              <w:r w:rsidR="005C3F0A" w:rsidRPr="00AD5AA5">
                <w:t>9</w:t>
              </w:r>
              <w:r w:rsidR="005C3F0A">
                <w:rPr>
                  <w:rFonts w:hint="eastAsia"/>
                </w:rPr>
                <w:t>,</w:t>
              </w:r>
              <w:r w:rsidR="005C3F0A" w:rsidRPr="00AD5AA5">
                <w:t>021</w:t>
              </w:r>
              <w:r w:rsidR="005C3F0A">
                <w:rPr>
                  <w:rFonts w:hint="eastAsia"/>
                </w:rPr>
                <w:t>,</w:t>
              </w:r>
              <w:r w:rsidR="005C3F0A" w:rsidRPr="00AD5AA5">
                <w:t>891</w:t>
              </w:r>
              <w:r w:rsidR="005C3F0A">
                <w:rPr>
                  <w:rFonts w:hint="eastAsia"/>
                </w:rPr>
                <w:t>,</w:t>
              </w:r>
              <w:r w:rsidR="005C3F0A" w:rsidRPr="00AD5AA5">
                <w:t>392.81</w:t>
              </w:r>
              <w:r w:rsidR="0039764F">
                <w:rPr>
                  <w:rFonts w:hint="eastAsia"/>
                </w:rPr>
                <w:t>元</w:t>
              </w:r>
              <w:r w:rsidR="005C3F0A">
                <w:rPr>
                  <w:rFonts w:hint="eastAsia"/>
                </w:rPr>
                <w:t>，负债总额为</w:t>
              </w:r>
              <w:r w:rsidR="005C3F0A" w:rsidRPr="00F814EC">
                <w:t>5</w:t>
              </w:r>
              <w:r w:rsidR="005C3F0A">
                <w:rPr>
                  <w:rFonts w:hint="eastAsia"/>
                </w:rPr>
                <w:t>,</w:t>
              </w:r>
              <w:r w:rsidR="005C3F0A" w:rsidRPr="00F814EC">
                <w:t>659</w:t>
              </w:r>
              <w:r w:rsidR="005C3F0A">
                <w:rPr>
                  <w:rFonts w:hint="eastAsia"/>
                </w:rPr>
                <w:t>,</w:t>
              </w:r>
              <w:r w:rsidR="005C3F0A" w:rsidRPr="00F814EC">
                <w:t>786</w:t>
              </w:r>
              <w:r w:rsidR="005C3F0A">
                <w:rPr>
                  <w:rFonts w:hint="eastAsia"/>
                </w:rPr>
                <w:t>,</w:t>
              </w:r>
              <w:r w:rsidR="005C3F0A" w:rsidRPr="00F814EC">
                <w:t>144.23</w:t>
              </w:r>
              <w:r w:rsidR="0039764F">
                <w:rPr>
                  <w:rFonts w:hint="eastAsia"/>
                </w:rPr>
                <w:t>元</w:t>
              </w:r>
              <w:r w:rsidR="005C3F0A">
                <w:rPr>
                  <w:rFonts w:hint="eastAsia"/>
                </w:rPr>
                <w:t>，资产负债率为62.73%；报告期期末资产总额为</w:t>
              </w:r>
              <w:r w:rsidR="005C3F0A" w:rsidRPr="00F814EC">
                <w:t>10</w:t>
              </w:r>
              <w:r w:rsidR="005C3F0A">
                <w:rPr>
                  <w:rFonts w:hint="eastAsia"/>
                </w:rPr>
                <w:t>,</w:t>
              </w:r>
              <w:r w:rsidR="005C3F0A" w:rsidRPr="00F814EC">
                <w:t>392</w:t>
              </w:r>
              <w:r w:rsidR="005C3F0A">
                <w:rPr>
                  <w:rFonts w:hint="eastAsia"/>
                </w:rPr>
                <w:t>,</w:t>
              </w:r>
              <w:r w:rsidR="005C3F0A" w:rsidRPr="00F814EC">
                <w:t>729</w:t>
              </w:r>
              <w:r w:rsidR="005C3F0A">
                <w:rPr>
                  <w:rFonts w:hint="eastAsia"/>
                </w:rPr>
                <w:t>,</w:t>
              </w:r>
              <w:r w:rsidR="005C3F0A" w:rsidRPr="00F814EC">
                <w:t>037.36</w:t>
              </w:r>
              <w:r w:rsidR="0039764F">
                <w:rPr>
                  <w:rFonts w:hint="eastAsia"/>
                </w:rPr>
                <w:t>元</w:t>
              </w:r>
              <w:r w:rsidR="005C3F0A">
                <w:rPr>
                  <w:rFonts w:hint="eastAsia"/>
                </w:rPr>
                <w:t>，负债总额为</w:t>
              </w:r>
              <w:r w:rsidR="005C3F0A" w:rsidRPr="00F814EC">
                <w:t>6</w:t>
              </w:r>
              <w:r w:rsidR="005C3F0A">
                <w:rPr>
                  <w:rFonts w:hint="eastAsia"/>
                </w:rPr>
                <w:t>,</w:t>
              </w:r>
              <w:r w:rsidR="005C3F0A" w:rsidRPr="00F814EC">
                <w:t>628</w:t>
              </w:r>
              <w:r w:rsidR="005C3F0A">
                <w:rPr>
                  <w:rFonts w:hint="eastAsia"/>
                </w:rPr>
                <w:t>,</w:t>
              </w:r>
              <w:r w:rsidR="005C3F0A" w:rsidRPr="00F814EC">
                <w:t>489</w:t>
              </w:r>
              <w:r w:rsidR="005C3F0A">
                <w:rPr>
                  <w:rFonts w:hint="eastAsia"/>
                </w:rPr>
                <w:t>,</w:t>
              </w:r>
              <w:r w:rsidR="005C3F0A" w:rsidRPr="00F814EC">
                <w:t>378.44</w:t>
              </w:r>
              <w:r w:rsidR="0039764F">
                <w:rPr>
                  <w:rFonts w:hint="eastAsia"/>
                </w:rPr>
                <w:t>元</w:t>
              </w:r>
              <w:r w:rsidR="005C3F0A">
                <w:rPr>
                  <w:rFonts w:hint="eastAsia"/>
                </w:rPr>
                <w:t>，资产负债率为63.78%</w:t>
              </w:r>
              <w:r w:rsidR="005C3F0A">
                <w:rPr>
                  <w:rFonts w:hint="eastAsia"/>
                  <w:szCs w:val="21"/>
                </w:rPr>
                <w:t>。</w:t>
              </w:r>
            </w:p>
          </w:sdtContent>
        </w:sdt>
      </w:sdtContent>
    </w:sdt>
    <w:p w:rsidR="0022473E" w:rsidRPr="00A66A38" w:rsidRDefault="0022473E" w:rsidP="005C3F0A">
      <w:pPr>
        <w:ind w:firstLine="420"/>
        <w:rPr>
          <w:szCs w:val="21"/>
        </w:rPr>
      </w:pPr>
    </w:p>
    <w:sdt>
      <w:sdtPr>
        <w:rPr>
          <w:rFonts w:ascii="宋体" w:hAnsi="宋体" w:cs="宋体" w:hint="eastAsia"/>
          <w:b w:val="0"/>
          <w:bCs w:val="0"/>
          <w:kern w:val="0"/>
          <w:szCs w:val="21"/>
        </w:rPr>
        <w:alias w:val="模块:现存的内部职工股情况"/>
        <w:tag w:val="_SEC_7d189716ca09434ba6cf788f2153af73"/>
        <w:id w:val="27485244"/>
        <w:lock w:val="sdtLocked"/>
        <w:placeholder>
          <w:docPart w:val="GBC22222222222222222222222222222"/>
        </w:placeholder>
      </w:sdtPr>
      <w:sdtContent>
        <w:p w:rsidR="0022473E" w:rsidRDefault="007A283C">
          <w:pPr>
            <w:pStyle w:val="3"/>
            <w:numPr>
              <w:ilvl w:val="0"/>
              <w:numId w:val="37"/>
            </w:numPr>
            <w:rPr>
              <w:szCs w:val="21"/>
            </w:rPr>
          </w:pPr>
          <w:r>
            <w:rPr>
              <w:rFonts w:hint="eastAsia"/>
              <w:szCs w:val="21"/>
            </w:rPr>
            <w:t>现存的内部职工股情况</w:t>
          </w:r>
        </w:p>
        <w:sdt>
          <w:sdtPr>
            <w:alias w:val="是否适用：现存的内部职工股情况[双击切换]"/>
            <w:tag w:val="_GBC_fa5e90226e14408b891f1c5a9dbbf2c5"/>
            <w:id w:val="766346518"/>
            <w:lock w:val="sdtContentLocked"/>
            <w:placeholder>
              <w:docPart w:val="GBC22222222222222222222222222222"/>
            </w:placeholder>
          </w:sdtPr>
          <w:sdtContent>
            <w:p w:rsidR="005B30B2" w:rsidRDefault="002525B0" w:rsidP="005B30B2">
              <w:pPr>
                <w:rPr>
                  <w:szCs w:val="21"/>
                </w:rPr>
              </w:pPr>
              <w:r>
                <w:fldChar w:fldCharType="begin"/>
              </w:r>
              <w:r w:rsidR="005B30B2">
                <w:instrText xml:space="preserve">MACROBUTTON  SnrToggleCheckbox □适用 </w:instrText>
              </w:r>
              <w:r>
                <w:fldChar w:fldCharType="end"/>
              </w:r>
              <w:r>
                <w:fldChar w:fldCharType="begin"/>
              </w:r>
              <w:r w:rsidR="005B30B2">
                <w:instrText xml:space="preserve"> MACROBUTTON  SnrToggleCheckbox √不适用 </w:instrText>
              </w:r>
              <w:r>
                <w:fldChar w:fldCharType="end"/>
              </w:r>
            </w:p>
          </w:sdtContent>
        </w:sdt>
      </w:sdtContent>
    </w:sdt>
    <w:p w:rsidR="0022473E" w:rsidRDefault="0022473E" w:rsidP="005B30B2"/>
    <w:p w:rsidR="0022473E" w:rsidRDefault="007A283C">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19905801"/>
        <w:lock w:val="sdtLocked"/>
        <w:placeholder>
          <w:docPart w:val="GBC22222222222222222222222222222"/>
        </w:placeholder>
      </w:sdtPr>
      <w:sdtEndPr>
        <w:rPr>
          <w:rFonts w:hint="eastAsia"/>
          <w:sz w:val="21"/>
        </w:rPr>
      </w:sdtEndPr>
      <w:sdtContent>
        <w:p w:rsidR="0022473E" w:rsidRDefault="007A283C">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tblPr>
          <w:tblGrid>
            <w:gridCol w:w="5637"/>
            <w:gridCol w:w="3411"/>
          </w:tblGrid>
          <w:tr w:rsidR="0022473E" w:rsidRPr="005710C0" w:rsidTr="00EE2680">
            <w:trPr>
              <w:trHeight w:val="340"/>
            </w:trPr>
            <w:sdt>
              <w:sdtPr>
                <w:rPr>
                  <w:sz w:val="18"/>
                  <w:szCs w:val="18"/>
                </w:rPr>
                <w:tag w:val="_PLD_34738880649c43ac9597effd663adc10"/>
                <w:id w:val="-680429670"/>
                <w:lock w:val="sdtLocked"/>
              </w:sdtPr>
              <w:sdtContent>
                <w:tc>
                  <w:tcPr>
                    <w:tcW w:w="5637" w:type="dxa"/>
                    <w:vAlign w:val="center"/>
                  </w:tcPr>
                  <w:p w:rsidR="0022473E" w:rsidRPr="005710C0" w:rsidRDefault="007A283C" w:rsidP="00EE2680">
                    <w:pPr>
                      <w:rPr>
                        <w:sz w:val="18"/>
                        <w:szCs w:val="18"/>
                      </w:rPr>
                    </w:pPr>
                    <w:r w:rsidRPr="005710C0">
                      <w:rPr>
                        <w:sz w:val="18"/>
                        <w:szCs w:val="18"/>
                      </w:rPr>
                      <w:t>截止报告期末</w:t>
                    </w:r>
                    <w:r w:rsidRPr="005710C0">
                      <w:rPr>
                        <w:rFonts w:hint="eastAsia"/>
                        <w:sz w:val="18"/>
                        <w:szCs w:val="18"/>
                      </w:rPr>
                      <w:t>普通股</w:t>
                    </w:r>
                    <w:r w:rsidRPr="005710C0">
                      <w:rPr>
                        <w:sz w:val="18"/>
                        <w:szCs w:val="18"/>
                      </w:rPr>
                      <w:t>股东总数(户)</w:t>
                    </w:r>
                  </w:p>
                </w:tc>
              </w:sdtContent>
            </w:sdt>
            <w:sdt>
              <w:sdtPr>
                <w:rPr>
                  <w:sz w:val="18"/>
                  <w:szCs w:val="18"/>
                </w:rPr>
                <w:alias w:val="报告期末股东总数"/>
                <w:tag w:val="_GBC_510087fb1e024fb293d32127713e45f8"/>
                <w:id w:val="19905797"/>
                <w:lock w:val="sdtLocked"/>
              </w:sdtPr>
              <w:sdtContent>
                <w:tc>
                  <w:tcPr>
                    <w:tcW w:w="3411" w:type="dxa"/>
                    <w:vAlign w:val="center"/>
                  </w:tcPr>
                  <w:p w:rsidR="0022473E" w:rsidRPr="005710C0" w:rsidRDefault="005B30B2" w:rsidP="00EE2680">
                    <w:pPr>
                      <w:jc w:val="right"/>
                      <w:rPr>
                        <w:sz w:val="18"/>
                        <w:szCs w:val="18"/>
                      </w:rPr>
                    </w:pPr>
                    <w:r w:rsidRPr="005710C0">
                      <w:rPr>
                        <w:sz w:val="18"/>
                        <w:szCs w:val="18"/>
                      </w:rPr>
                      <w:t>30,825</w:t>
                    </w:r>
                  </w:p>
                </w:tc>
              </w:sdtContent>
            </w:sdt>
          </w:tr>
          <w:tr w:rsidR="0022473E" w:rsidRPr="005710C0" w:rsidTr="00EE2680">
            <w:trPr>
              <w:trHeight w:val="340"/>
            </w:trPr>
            <w:sdt>
              <w:sdtPr>
                <w:rPr>
                  <w:sz w:val="18"/>
                  <w:szCs w:val="18"/>
                </w:rPr>
                <w:tag w:val="_PLD_d41b7c4d29ef4d5cb2701ef9955403fb"/>
                <w:id w:val="-1229921394"/>
                <w:lock w:val="sdtLocked"/>
              </w:sdtPr>
              <w:sdtContent>
                <w:tc>
                  <w:tcPr>
                    <w:tcW w:w="5637" w:type="dxa"/>
                    <w:vAlign w:val="center"/>
                  </w:tcPr>
                  <w:p w:rsidR="0022473E" w:rsidRPr="005710C0" w:rsidRDefault="007A283C" w:rsidP="00EE2680">
                    <w:pPr>
                      <w:rPr>
                        <w:sz w:val="18"/>
                        <w:szCs w:val="18"/>
                      </w:rPr>
                    </w:pPr>
                    <w:r w:rsidRPr="005710C0">
                      <w:rPr>
                        <w:rFonts w:hint="eastAsia"/>
                        <w:sz w:val="18"/>
                        <w:szCs w:val="18"/>
                      </w:rPr>
                      <w:t>年度报告披露日前</w:t>
                    </w:r>
                    <w:r w:rsidRPr="00154011">
                      <w:rPr>
                        <w:rFonts w:hint="eastAsia"/>
                        <w:sz w:val="18"/>
                        <w:szCs w:val="18"/>
                      </w:rPr>
                      <w:t>上一月末的普</w:t>
                    </w:r>
                    <w:r w:rsidRPr="005710C0">
                      <w:rPr>
                        <w:rFonts w:hint="eastAsia"/>
                        <w:sz w:val="18"/>
                        <w:szCs w:val="18"/>
                      </w:rPr>
                      <w:t>通股股东总数</w:t>
                    </w:r>
                    <w:r w:rsidRPr="005710C0">
                      <w:rPr>
                        <w:sz w:val="18"/>
                        <w:szCs w:val="18"/>
                      </w:rPr>
                      <w:t>(户)</w:t>
                    </w:r>
                  </w:p>
                </w:tc>
              </w:sdtContent>
            </w:sdt>
            <w:tc>
              <w:tcPr>
                <w:tcW w:w="3411" w:type="dxa"/>
                <w:vAlign w:val="center"/>
              </w:tcPr>
              <w:p w:rsidR="0022473E" w:rsidRPr="005710C0" w:rsidRDefault="00154011" w:rsidP="00EE2680">
                <w:pPr>
                  <w:jc w:val="right"/>
                  <w:rPr>
                    <w:sz w:val="18"/>
                    <w:szCs w:val="18"/>
                  </w:rPr>
                </w:pPr>
                <w:r>
                  <w:rPr>
                    <w:sz w:val="18"/>
                    <w:szCs w:val="18"/>
                  </w:rPr>
                  <w:t>34,540</w:t>
                </w:r>
              </w:p>
            </w:tc>
          </w:tr>
          <w:tr w:rsidR="0022473E" w:rsidRPr="005710C0" w:rsidTr="00EE2680">
            <w:trPr>
              <w:trHeight w:val="340"/>
            </w:trPr>
            <w:sdt>
              <w:sdtPr>
                <w:rPr>
                  <w:sz w:val="18"/>
                  <w:szCs w:val="18"/>
                </w:rPr>
                <w:tag w:val="_PLD_128bf4883d704a5b968c7e3ad90ab399"/>
                <w:id w:val="543493135"/>
                <w:lock w:val="sdtLocked"/>
              </w:sdtPr>
              <w:sdtContent>
                <w:tc>
                  <w:tcPr>
                    <w:tcW w:w="5637" w:type="dxa"/>
                    <w:vAlign w:val="center"/>
                  </w:tcPr>
                  <w:p w:rsidR="0022473E" w:rsidRPr="005710C0" w:rsidRDefault="007A283C" w:rsidP="00EE2680">
                    <w:pPr>
                      <w:rPr>
                        <w:sz w:val="18"/>
                        <w:szCs w:val="18"/>
                      </w:rPr>
                    </w:pPr>
                    <w:r w:rsidRPr="005710C0">
                      <w:rPr>
                        <w:rFonts w:hint="eastAsia"/>
                        <w:sz w:val="18"/>
                        <w:szCs w:val="18"/>
                      </w:rPr>
                      <w:t>截止报告期末表决权恢复的优先股股东总数（户）</w:t>
                    </w:r>
                  </w:p>
                </w:tc>
              </w:sdtContent>
            </w:sdt>
            <w:tc>
              <w:tcPr>
                <w:tcW w:w="3411" w:type="dxa"/>
                <w:vAlign w:val="center"/>
              </w:tcPr>
              <w:p w:rsidR="0022473E" w:rsidRPr="005710C0" w:rsidRDefault="005B30B2" w:rsidP="00EE2680">
                <w:pPr>
                  <w:jc w:val="right"/>
                  <w:rPr>
                    <w:sz w:val="18"/>
                    <w:szCs w:val="18"/>
                  </w:rPr>
                </w:pPr>
                <w:r w:rsidRPr="005710C0">
                  <w:rPr>
                    <w:rFonts w:hint="eastAsia"/>
                    <w:sz w:val="18"/>
                    <w:szCs w:val="18"/>
                  </w:rPr>
                  <w:t>0</w:t>
                </w:r>
              </w:p>
            </w:tc>
          </w:tr>
          <w:tr w:rsidR="0022473E" w:rsidRPr="005710C0" w:rsidTr="00EE2680">
            <w:trPr>
              <w:trHeight w:val="340"/>
            </w:trPr>
            <w:sdt>
              <w:sdtPr>
                <w:rPr>
                  <w:sz w:val="18"/>
                  <w:szCs w:val="18"/>
                </w:rPr>
                <w:tag w:val="_PLD_05812c57c24247e4acc80620ba300bf1"/>
                <w:id w:val="-330211613"/>
                <w:lock w:val="sdtLocked"/>
              </w:sdtPr>
              <w:sdtContent>
                <w:tc>
                  <w:tcPr>
                    <w:tcW w:w="5637" w:type="dxa"/>
                    <w:vAlign w:val="center"/>
                  </w:tcPr>
                  <w:p w:rsidR="0022473E" w:rsidRPr="005710C0" w:rsidRDefault="007A283C" w:rsidP="00EE2680">
                    <w:pPr>
                      <w:rPr>
                        <w:sz w:val="18"/>
                        <w:szCs w:val="18"/>
                      </w:rPr>
                    </w:pPr>
                    <w:r w:rsidRPr="005710C0">
                      <w:rPr>
                        <w:rFonts w:hint="eastAsia"/>
                        <w:sz w:val="18"/>
                        <w:szCs w:val="18"/>
                      </w:rPr>
                      <w:t>年度报告披露日前上一月末表决权恢复的优先股股东总数（户）</w:t>
                    </w:r>
                  </w:p>
                </w:tc>
              </w:sdtContent>
            </w:sdt>
            <w:tc>
              <w:tcPr>
                <w:tcW w:w="3411" w:type="dxa"/>
                <w:vAlign w:val="center"/>
              </w:tcPr>
              <w:p w:rsidR="0022473E" w:rsidRPr="005710C0" w:rsidRDefault="005B30B2" w:rsidP="00EE2680">
                <w:pPr>
                  <w:jc w:val="right"/>
                  <w:rPr>
                    <w:sz w:val="18"/>
                    <w:szCs w:val="18"/>
                  </w:rPr>
                </w:pPr>
                <w:r w:rsidRPr="005710C0">
                  <w:rPr>
                    <w:rFonts w:hint="eastAsia"/>
                    <w:sz w:val="18"/>
                    <w:szCs w:val="18"/>
                  </w:rPr>
                  <w:t>0</w:t>
                </w:r>
              </w:p>
            </w:tc>
          </w:tr>
        </w:tbl>
        <w:p w:rsidR="0022473E" w:rsidRDefault="002525B0">
          <w:pPr>
            <w:rPr>
              <w:szCs w:val="21"/>
            </w:rPr>
          </w:pPr>
        </w:p>
      </w:sdtContent>
    </w:sdt>
    <w:p w:rsidR="0022473E" w:rsidRDefault="007A283C">
      <w:pPr>
        <w:pStyle w:val="3"/>
        <w:numPr>
          <w:ilvl w:val="1"/>
          <w:numId w:val="15"/>
        </w:numPr>
        <w:ind w:left="426" w:hanging="426"/>
      </w:pPr>
      <w:bookmarkStart w:id="78" w:name="_Toc342565998"/>
      <w:bookmarkStart w:id="79" w:name="_Toc342059485"/>
      <w:r>
        <w:rPr>
          <w:rFonts w:hint="eastAsia"/>
          <w:szCs w:val="21"/>
        </w:rPr>
        <w:t>截止报告期末前十名股东、前十名流通股东（或无限售条件股东）持股情况表</w:t>
      </w:r>
    </w:p>
    <w:bookmarkEnd w:id="79" w:displacedByCustomXml="next"/>
    <w:bookmarkEnd w:id="78" w:displacedByCustomXml="next"/>
    <w:bookmarkStart w:id="80" w:name="_Hlk27487213" w:displacedByCustomXml="next"/>
    <w:sdt>
      <w:sdtPr>
        <w:rPr>
          <w:rFonts w:hint="eastAsia"/>
          <w:szCs w:val="21"/>
        </w:rPr>
        <w:alias w:val="选项模块:前十名股东持股情况(已完成或不涉及股改)"/>
        <w:tag w:val="_SEC_f0d49341729546c79e65e551f2f6d5d7"/>
        <w:id w:val="-1667242249"/>
        <w:lock w:val="sdtLocked"/>
        <w:placeholder>
          <w:docPart w:val="GBC22222222222222222222222222222"/>
        </w:placeholder>
      </w:sdtPr>
      <w:sdtContent>
        <w:p w:rsidR="0022473E" w:rsidRDefault="007A283C">
          <w:pPr>
            <w:ind w:firstLineChars="1900" w:firstLine="3990"/>
            <w:jc w:val="right"/>
            <w:rPr>
              <w:szCs w:val="21"/>
            </w:rPr>
          </w:pPr>
          <w:r>
            <w:rPr>
              <w:bCs/>
              <w:szCs w:val="21"/>
            </w:rPr>
            <w:t>单位:</w:t>
          </w:r>
          <w:sdt>
            <w:sdtPr>
              <w:rPr>
                <w:bCs/>
                <w:szCs w:val="21"/>
              </w:rPr>
              <w:alias w:val="单位：前十名股东持股情况"/>
              <w:tag w:val="_GBC_b59e95c09d914c83b42ae5b68d0d6987"/>
              <w:id w:val="-91501878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W w:w="90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1356"/>
            <w:gridCol w:w="1386"/>
            <w:gridCol w:w="666"/>
            <w:gridCol w:w="1356"/>
            <w:gridCol w:w="594"/>
            <w:gridCol w:w="396"/>
            <w:gridCol w:w="1308"/>
          </w:tblGrid>
          <w:tr w:rsidR="00A6157C" w:rsidTr="00EE2680">
            <w:trPr>
              <w:cantSplit/>
              <w:trHeight w:val="397"/>
            </w:trPr>
            <w:sdt>
              <w:sdtPr>
                <w:rPr>
                  <w:sz w:val="18"/>
                  <w:szCs w:val="18"/>
                </w:rPr>
                <w:tag w:val="_PLD_24df4809593844edaa66efb3a341ee51"/>
                <w:id w:val="24195422"/>
                <w:lock w:val="sdtLocked"/>
              </w:sdtPr>
              <w:sdtContent>
                <w:tc>
                  <w:tcPr>
                    <w:tcW w:w="9013" w:type="dxa"/>
                    <w:gridSpan w:val="8"/>
                    <w:shd w:val="clear" w:color="auto" w:fill="auto"/>
                    <w:vAlign w:val="center"/>
                  </w:tcPr>
                  <w:p w:rsidR="00A6157C" w:rsidRPr="004E22FE" w:rsidRDefault="00A6157C" w:rsidP="00E43F4C">
                    <w:pPr>
                      <w:pStyle w:val="a8"/>
                      <w:jc w:val="center"/>
                      <w:rPr>
                        <w:rFonts w:ascii="宋体" w:hAnsi="宋体"/>
                        <w:sz w:val="18"/>
                        <w:szCs w:val="18"/>
                      </w:rPr>
                    </w:pPr>
                    <w:r w:rsidRPr="004E22FE">
                      <w:rPr>
                        <w:rFonts w:ascii="宋体" w:hAnsi="宋体"/>
                        <w:sz w:val="18"/>
                        <w:szCs w:val="18"/>
                      </w:rPr>
                      <w:t>前十名股东持股情况</w:t>
                    </w:r>
                  </w:p>
                </w:tc>
              </w:sdtContent>
            </w:sdt>
          </w:tr>
          <w:tr w:rsidR="00A6157C" w:rsidTr="00EE2680">
            <w:trPr>
              <w:cantSplit/>
              <w:trHeight w:val="397"/>
            </w:trPr>
            <w:sdt>
              <w:sdtPr>
                <w:rPr>
                  <w:sz w:val="18"/>
                  <w:szCs w:val="18"/>
                </w:rPr>
                <w:tag w:val="_PLD_0ba2d54fa3c9464e80dbdf714dce7b9e"/>
                <w:id w:val="24195423"/>
                <w:lock w:val="sdtLocked"/>
              </w:sdtPr>
              <w:sdtContent>
                <w:tc>
                  <w:tcPr>
                    <w:tcW w:w="1951" w:type="dxa"/>
                    <w:vMerge w:val="restart"/>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股东名称</w:t>
                    </w:r>
                  </w:p>
                  <w:p w:rsidR="00A6157C" w:rsidRPr="004E22FE" w:rsidRDefault="00A6157C" w:rsidP="002E2111">
                    <w:pPr>
                      <w:spacing w:line="240" w:lineRule="exact"/>
                      <w:jc w:val="center"/>
                      <w:rPr>
                        <w:sz w:val="18"/>
                        <w:szCs w:val="18"/>
                      </w:rPr>
                    </w:pPr>
                    <w:r w:rsidRPr="004E22FE">
                      <w:rPr>
                        <w:rFonts w:hint="eastAsia"/>
                        <w:sz w:val="18"/>
                        <w:szCs w:val="18"/>
                      </w:rPr>
                      <w:t>（全称）</w:t>
                    </w:r>
                  </w:p>
                </w:tc>
              </w:sdtContent>
            </w:sdt>
            <w:sdt>
              <w:sdtPr>
                <w:rPr>
                  <w:sz w:val="18"/>
                  <w:szCs w:val="18"/>
                </w:rPr>
                <w:tag w:val="_PLD_f9f426369e0e4ee8866f97c1ed6b1a8c"/>
                <w:id w:val="24195424"/>
                <w:lock w:val="sdtLocked"/>
              </w:sdtPr>
              <w:sdtContent>
                <w:tc>
                  <w:tcPr>
                    <w:tcW w:w="1356" w:type="dxa"/>
                    <w:vMerge w:val="restart"/>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报告期内增减</w:t>
                    </w:r>
                  </w:p>
                </w:tc>
              </w:sdtContent>
            </w:sdt>
            <w:sdt>
              <w:sdtPr>
                <w:rPr>
                  <w:sz w:val="18"/>
                  <w:szCs w:val="18"/>
                </w:rPr>
                <w:tag w:val="_PLD_7a7c2c26cd7c48b88fdc2b7cd791fb75"/>
                <w:id w:val="24195425"/>
                <w:lock w:val="sdtLocked"/>
              </w:sdtPr>
              <w:sdtContent>
                <w:tc>
                  <w:tcPr>
                    <w:tcW w:w="0" w:type="auto"/>
                    <w:vMerge w:val="restart"/>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期末持股数量</w:t>
                    </w:r>
                  </w:p>
                </w:tc>
              </w:sdtContent>
            </w:sdt>
            <w:sdt>
              <w:sdtPr>
                <w:rPr>
                  <w:sz w:val="18"/>
                  <w:szCs w:val="18"/>
                </w:rPr>
                <w:tag w:val="_PLD_7ada2b5c4bf3461ba53f977e5918deeb"/>
                <w:id w:val="24195426"/>
                <w:lock w:val="sdtLocked"/>
              </w:sdtPr>
              <w:sdtContent>
                <w:tc>
                  <w:tcPr>
                    <w:tcW w:w="0" w:type="auto"/>
                    <w:vMerge w:val="restart"/>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比例(%)</w:t>
                    </w:r>
                  </w:p>
                </w:tc>
              </w:sdtContent>
            </w:sdt>
            <w:sdt>
              <w:sdtPr>
                <w:rPr>
                  <w:sz w:val="18"/>
                  <w:szCs w:val="18"/>
                </w:rPr>
                <w:tag w:val="_PLD_2298149078e34b0599c3f6e60395c75e"/>
                <w:id w:val="24195427"/>
                <w:lock w:val="sdtLocked"/>
              </w:sdtPr>
              <w:sdtContent>
                <w:tc>
                  <w:tcPr>
                    <w:tcW w:w="1356" w:type="dxa"/>
                    <w:vMerge w:val="restart"/>
                    <w:shd w:val="clear" w:color="auto" w:fill="auto"/>
                    <w:vAlign w:val="center"/>
                  </w:tcPr>
                  <w:p w:rsidR="00A6157C" w:rsidRPr="004E22FE" w:rsidRDefault="00A6157C" w:rsidP="002E2111">
                    <w:pPr>
                      <w:pStyle w:val="af0"/>
                      <w:spacing w:line="240" w:lineRule="exact"/>
                      <w:rPr>
                        <w:rFonts w:ascii="宋体" w:hAnsi="宋体"/>
                        <w:bCs/>
                        <w:sz w:val="18"/>
                        <w:szCs w:val="18"/>
                      </w:rPr>
                    </w:pPr>
                    <w:r w:rsidRPr="004E22FE">
                      <w:rPr>
                        <w:rFonts w:ascii="宋体" w:hAnsi="宋体"/>
                        <w:bCs/>
                        <w:sz w:val="18"/>
                        <w:szCs w:val="18"/>
                      </w:rPr>
                      <w:t>持有有限售条件股份数量</w:t>
                    </w:r>
                  </w:p>
                </w:tc>
              </w:sdtContent>
            </w:sdt>
            <w:sdt>
              <w:sdtPr>
                <w:rPr>
                  <w:sz w:val="18"/>
                  <w:szCs w:val="18"/>
                </w:rPr>
                <w:tag w:val="_PLD_5b606c67fdae49ab9a6a7ca84c6fc0d8"/>
                <w:id w:val="24195428"/>
                <w:lock w:val="sdtLocked"/>
              </w:sdtPr>
              <w:sdtContent>
                <w:tc>
                  <w:tcPr>
                    <w:tcW w:w="990" w:type="dxa"/>
                    <w:gridSpan w:val="2"/>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质押或冻结情况</w:t>
                    </w:r>
                  </w:p>
                </w:tc>
              </w:sdtContent>
            </w:sdt>
            <w:sdt>
              <w:sdtPr>
                <w:rPr>
                  <w:sz w:val="18"/>
                  <w:szCs w:val="18"/>
                </w:rPr>
                <w:tag w:val="_PLD_606c475ce7f74819b173b921af518995"/>
                <w:id w:val="24195429"/>
                <w:lock w:val="sdtLocked"/>
              </w:sdtPr>
              <w:sdtContent>
                <w:tc>
                  <w:tcPr>
                    <w:tcW w:w="1308" w:type="dxa"/>
                    <w:vMerge w:val="restart"/>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股东</w:t>
                    </w:r>
                  </w:p>
                  <w:p w:rsidR="00A6157C" w:rsidRPr="004E22FE" w:rsidRDefault="00A6157C" w:rsidP="002E2111">
                    <w:pPr>
                      <w:spacing w:line="240" w:lineRule="exact"/>
                      <w:jc w:val="center"/>
                      <w:rPr>
                        <w:sz w:val="18"/>
                        <w:szCs w:val="18"/>
                      </w:rPr>
                    </w:pPr>
                    <w:r w:rsidRPr="004E22FE">
                      <w:rPr>
                        <w:sz w:val="18"/>
                        <w:szCs w:val="18"/>
                      </w:rPr>
                      <w:t>性质</w:t>
                    </w:r>
                  </w:p>
                </w:tc>
              </w:sdtContent>
            </w:sdt>
          </w:tr>
          <w:tr w:rsidR="00A6157C" w:rsidTr="00EE2680">
            <w:trPr>
              <w:cantSplit/>
              <w:trHeight w:val="397"/>
            </w:trPr>
            <w:tc>
              <w:tcPr>
                <w:tcW w:w="1951" w:type="dxa"/>
                <w:vMerge/>
                <w:tcBorders>
                  <w:bottom w:val="single" w:sz="4" w:space="0" w:color="auto"/>
                </w:tcBorders>
                <w:shd w:val="clear" w:color="auto" w:fill="auto"/>
              </w:tcPr>
              <w:p w:rsidR="00A6157C" w:rsidRPr="004E22FE" w:rsidRDefault="00A6157C" w:rsidP="002E2111">
                <w:pPr>
                  <w:spacing w:line="240" w:lineRule="exact"/>
                  <w:jc w:val="center"/>
                  <w:rPr>
                    <w:sz w:val="18"/>
                    <w:szCs w:val="18"/>
                  </w:rPr>
                </w:pPr>
              </w:p>
            </w:tc>
            <w:tc>
              <w:tcPr>
                <w:tcW w:w="1356" w:type="dxa"/>
                <w:vMerge/>
                <w:tcBorders>
                  <w:bottom w:val="single" w:sz="4" w:space="0" w:color="auto"/>
                </w:tcBorders>
                <w:shd w:val="clear" w:color="auto" w:fill="auto"/>
              </w:tcPr>
              <w:p w:rsidR="00A6157C" w:rsidRPr="004E22FE" w:rsidRDefault="00A6157C" w:rsidP="002E2111">
                <w:pPr>
                  <w:spacing w:line="240" w:lineRule="exact"/>
                  <w:jc w:val="center"/>
                  <w:rPr>
                    <w:sz w:val="18"/>
                    <w:szCs w:val="18"/>
                  </w:rPr>
                </w:pPr>
              </w:p>
            </w:tc>
            <w:tc>
              <w:tcPr>
                <w:tcW w:w="0" w:type="auto"/>
                <w:vMerge/>
                <w:tcBorders>
                  <w:bottom w:val="single" w:sz="4" w:space="0" w:color="auto"/>
                </w:tcBorders>
                <w:shd w:val="clear" w:color="auto" w:fill="auto"/>
              </w:tcPr>
              <w:p w:rsidR="00A6157C" w:rsidRPr="004E22FE" w:rsidRDefault="00A6157C" w:rsidP="002E2111">
                <w:pPr>
                  <w:spacing w:line="240" w:lineRule="exact"/>
                  <w:jc w:val="center"/>
                  <w:rPr>
                    <w:sz w:val="18"/>
                    <w:szCs w:val="18"/>
                  </w:rPr>
                </w:pPr>
              </w:p>
            </w:tc>
            <w:tc>
              <w:tcPr>
                <w:tcW w:w="0" w:type="auto"/>
                <w:vMerge/>
                <w:tcBorders>
                  <w:bottom w:val="single" w:sz="4" w:space="0" w:color="auto"/>
                </w:tcBorders>
                <w:shd w:val="clear" w:color="auto" w:fill="auto"/>
              </w:tcPr>
              <w:p w:rsidR="00A6157C" w:rsidRPr="004E22FE" w:rsidRDefault="00A6157C" w:rsidP="002E2111">
                <w:pPr>
                  <w:spacing w:line="240" w:lineRule="exact"/>
                  <w:jc w:val="center"/>
                  <w:rPr>
                    <w:sz w:val="18"/>
                    <w:szCs w:val="18"/>
                  </w:rPr>
                </w:pPr>
              </w:p>
            </w:tc>
            <w:tc>
              <w:tcPr>
                <w:tcW w:w="1356" w:type="dxa"/>
                <w:vMerge/>
                <w:tcBorders>
                  <w:bottom w:val="single" w:sz="4" w:space="0" w:color="auto"/>
                </w:tcBorders>
                <w:shd w:val="clear" w:color="auto" w:fill="auto"/>
              </w:tcPr>
              <w:p w:rsidR="00A6157C" w:rsidRPr="004E22FE" w:rsidRDefault="00A6157C" w:rsidP="002E2111">
                <w:pPr>
                  <w:spacing w:line="240" w:lineRule="exact"/>
                  <w:jc w:val="center"/>
                  <w:rPr>
                    <w:sz w:val="18"/>
                    <w:szCs w:val="18"/>
                  </w:rPr>
                </w:pPr>
              </w:p>
            </w:tc>
            <w:sdt>
              <w:sdtPr>
                <w:rPr>
                  <w:sz w:val="18"/>
                  <w:szCs w:val="18"/>
                </w:rPr>
                <w:tag w:val="_PLD_3bd99d2d4b54427eadff699d0cd4d121"/>
                <w:id w:val="24195430"/>
                <w:lock w:val="sdtLocked"/>
              </w:sdtPr>
              <w:sdtContent>
                <w:tc>
                  <w:tcPr>
                    <w:tcW w:w="594" w:type="dxa"/>
                    <w:tcBorders>
                      <w:bottom w:val="single" w:sz="4" w:space="0" w:color="auto"/>
                    </w:tcBorders>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股份</w:t>
                    </w:r>
                  </w:p>
                  <w:p w:rsidR="00A6157C" w:rsidRPr="004E22FE" w:rsidRDefault="00A6157C" w:rsidP="002E2111">
                    <w:pPr>
                      <w:spacing w:line="240" w:lineRule="exact"/>
                      <w:jc w:val="center"/>
                      <w:rPr>
                        <w:sz w:val="18"/>
                        <w:szCs w:val="18"/>
                      </w:rPr>
                    </w:pPr>
                    <w:r w:rsidRPr="004E22FE">
                      <w:rPr>
                        <w:sz w:val="18"/>
                        <w:szCs w:val="18"/>
                      </w:rPr>
                      <w:t>状态</w:t>
                    </w:r>
                  </w:p>
                </w:tc>
              </w:sdtContent>
            </w:sdt>
            <w:sdt>
              <w:sdtPr>
                <w:rPr>
                  <w:sz w:val="18"/>
                  <w:szCs w:val="18"/>
                </w:rPr>
                <w:tag w:val="_PLD_b142804038a1449486c51d7e1e6a38b5"/>
                <w:id w:val="24195431"/>
                <w:lock w:val="sdtLocked"/>
              </w:sdtPr>
              <w:sdtContent>
                <w:tc>
                  <w:tcPr>
                    <w:tcW w:w="396" w:type="dxa"/>
                    <w:tcBorders>
                      <w:bottom w:val="single" w:sz="4" w:space="0" w:color="auto"/>
                    </w:tcBorders>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数量</w:t>
                    </w:r>
                  </w:p>
                </w:tc>
              </w:sdtContent>
            </w:sdt>
            <w:tc>
              <w:tcPr>
                <w:tcW w:w="1308" w:type="dxa"/>
                <w:vMerge/>
                <w:shd w:val="clear" w:color="auto" w:fill="auto"/>
              </w:tcPr>
              <w:p w:rsidR="00A6157C" w:rsidRPr="004E22FE" w:rsidRDefault="00A6157C" w:rsidP="002E2111">
                <w:pPr>
                  <w:spacing w:line="240" w:lineRule="exact"/>
                  <w:jc w:val="center"/>
                  <w:rPr>
                    <w:sz w:val="18"/>
                    <w:szCs w:val="18"/>
                  </w:rPr>
                </w:pPr>
              </w:p>
            </w:tc>
          </w:tr>
          <w:sdt>
            <w:sdtPr>
              <w:rPr>
                <w:sz w:val="18"/>
                <w:szCs w:val="18"/>
              </w:rPr>
              <w:alias w:val="前十名股东持股情况"/>
              <w:tag w:val="_TUP_375f0b0ef895481e95fad4a1b5ff4103"/>
              <w:id w:val="24195434"/>
              <w:lock w:val="sdtLocked"/>
            </w:sdtPr>
            <w:sdtContent>
              <w:tr w:rsidR="00A6157C" w:rsidTr="00A47A19">
                <w:trPr>
                  <w:cantSplit/>
                  <w:trHeight w:val="397"/>
                </w:trPr>
                <w:tc>
                  <w:tcPr>
                    <w:tcW w:w="1951" w:type="dxa"/>
                    <w:shd w:val="clear" w:color="auto" w:fill="auto"/>
                    <w:vAlign w:val="center"/>
                  </w:tcPr>
                  <w:p w:rsidR="00A6157C" w:rsidRPr="004E22FE" w:rsidRDefault="00A6157C" w:rsidP="00A47A19">
                    <w:pPr>
                      <w:spacing w:line="240" w:lineRule="exact"/>
                      <w:jc w:val="both"/>
                      <w:rPr>
                        <w:sz w:val="18"/>
                        <w:szCs w:val="18"/>
                      </w:rPr>
                    </w:pPr>
                    <w:r w:rsidRPr="004E22FE">
                      <w:rPr>
                        <w:sz w:val="18"/>
                        <w:szCs w:val="18"/>
                      </w:rPr>
                      <w:t>福建省投资开发集团有限责任公司</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689,837,758</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1,161,550,784</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68.76</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689,837,758</w:t>
                    </w:r>
                  </w:p>
                </w:tc>
                <w:sdt>
                  <w:sdtPr>
                    <w:rPr>
                      <w:sz w:val="18"/>
                      <w:szCs w:val="18"/>
                    </w:rPr>
                    <w:alias w:val="前十名股东持有股份状态"/>
                    <w:tag w:val="_GBC_b1d75720a0264954a4777995ec34f48e"/>
                    <w:id w:val="2419543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4" w:type="dxa"/>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无</w:t>
                        </w:r>
                      </w:p>
                    </w:tc>
                  </w:sdtContent>
                </w:sdt>
                <w:tc>
                  <w:tcPr>
                    <w:tcW w:w="396" w:type="dxa"/>
                    <w:shd w:val="clear" w:color="auto" w:fill="auto"/>
                    <w:vAlign w:val="center"/>
                  </w:tcPr>
                  <w:p w:rsidR="00A6157C" w:rsidRPr="004E22FE" w:rsidRDefault="00A6157C" w:rsidP="002E2111">
                    <w:pPr>
                      <w:spacing w:line="240" w:lineRule="exact"/>
                      <w:jc w:val="right"/>
                      <w:rPr>
                        <w:sz w:val="18"/>
                        <w:szCs w:val="18"/>
                      </w:rPr>
                    </w:pPr>
                    <w:r w:rsidRPr="004E22FE">
                      <w:rPr>
                        <w:rFonts w:hint="eastAsia"/>
                        <w:sz w:val="18"/>
                        <w:szCs w:val="18"/>
                      </w:rPr>
                      <w:t>0</w:t>
                    </w:r>
                  </w:p>
                </w:tc>
                <w:sdt>
                  <w:sdtPr>
                    <w:rPr>
                      <w:sz w:val="18"/>
                      <w:szCs w:val="18"/>
                    </w:rPr>
                    <w:alias w:val="前十名股东的股东性质"/>
                    <w:tag w:val="_GBC_a828ebc3e54d4853b751e50ab398fd28"/>
                    <w:id w:val="241954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08" w:type="dxa"/>
                        <w:shd w:val="clear" w:color="auto" w:fill="auto"/>
                        <w:vAlign w:val="center"/>
                      </w:tcPr>
                      <w:p w:rsidR="00A6157C" w:rsidRPr="004E22FE" w:rsidRDefault="00A6157C" w:rsidP="002E2111">
                        <w:pPr>
                          <w:spacing w:line="240" w:lineRule="exact"/>
                          <w:jc w:val="both"/>
                          <w:rPr>
                            <w:sz w:val="18"/>
                            <w:szCs w:val="18"/>
                          </w:rPr>
                        </w:pPr>
                        <w:r w:rsidRPr="004E22FE">
                          <w:rPr>
                            <w:sz w:val="18"/>
                            <w:szCs w:val="18"/>
                          </w:rPr>
                          <w:t>国有法人</w:t>
                        </w:r>
                      </w:p>
                    </w:tc>
                  </w:sdtContent>
                </w:sdt>
              </w:tr>
            </w:sdtContent>
          </w:sdt>
          <w:sdt>
            <w:sdtPr>
              <w:rPr>
                <w:sz w:val="18"/>
                <w:szCs w:val="18"/>
              </w:rPr>
              <w:alias w:val="前十名股东持股情况"/>
              <w:tag w:val="_TUP_375f0b0ef895481e95fad4a1b5ff4103"/>
              <w:id w:val="24195437"/>
              <w:lock w:val="sdtLocked"/>
            </w:sdtPr>
            <w:sdtContent>
              <w:tr w:rsidR="00A6157C" w:rsidTr="00A47A19">
                <w:trPr>
                  <w:cantSplit/>
                  <w:trHeight w:val="397"/>
                </w:trPr>
                <w:tc>
                  <w:tcPr>
                    <w:tcW w:w="1951" w:type="dxa"/>
                    <w:shd w:val="clear" w:color="auto" w:fill="auto"/>
                    <w:vAlign w:val="center"/>
                  </w:tcPr>
                  <w:p w:rsidR="00A6157C" w:rsidRPr="004E22FE" w:rsidRDefault="00A6157C" w:rsidP="00A47A19">
                    <w:pPr>
                      <w:spacing w:line="240" w:lineRule="exact"/>
                      <w:jc w:val="both"/>
                      <w:rPr>
                        <w:sz w:val="18"/>
                        <w:szCs w:val="18"/>
                      </w:rPr>
                    </w:pPr>
                    <w:r w:rsidRPr="004E22FE">
                      <w:rPr>
                        <w:sz w:val="18"/>
                        <w:szCs w:val="18"/>
                      </w:rPr>
                      <w:t>海峡产业投资基金（福建）有限合伙企业</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25,763,163</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1.53</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sdt>
                  <w:sdtPr>
                    <w:rPr>
                      <w:sz w:val="18"/>
                      <w:szCs w:val="18"/>
                    </w:rPr>
                    <w:alias w:val="前十名股东持有股份状态"/>
                    <w:tag w:val="_GBC_b1d75720a0264954a4777995ec34f48e"/>
                    <w:id w:val="2419543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4" w:type="dxa"/>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无</w:t>
                        </w:r>
                      </w:p>
                    </w:tc>
                  </w:sdtContent>
                </w:sdt>
                <w:tc>
                  <w:tcPr>
                    <w:tcW w:w="396" w:type="dxa"/>
                    <w:shd w:val="clear" w:color="auto" w:fill="auto"/>
                    <w:vAlign w:val="center"/>
                  </w:tcPr>
                  <w:p w:rsidR="00A6157C" w:rsidRPr="004E22FE" w:rsidRDefault="00A6157C" w:rsidP="002E2111">
                    <w:pPr>
                      <w:spacing w:line="240" w:lineRule="exact"/>
                      <w:jc w:val="right"/>
                      <w:rPr>
                        <w:sz w:val="18"/>
                        <w:szCs w:val="18"/>
                      </w:rPr>
                    </w:pPr>
                    <w:r w:rsidRPr="004E22FE">
                      <w:rPr>
                        <w:rFonts w:hint="eastAsia"/>
                        <w:sz w:val="18"/>
                        <w:szCs w:val="18"/>
                      </w:rPr>
                      <w:t>0</w:t>
                    </w:r>
                  </w:p>
                </w:tc>
                <w:sdt>
                  <w:sdtPr>
                    <w:rPr>
                      <w:sz w:val="18"/>
                      <w:szCs w:val="18"/>
                    </w:rPr>
                    <w:alias w:val="前十名股东的股东性质"/>
                    <w:tag w:val="_GBC_a828ebc3e54d4853b751e50ab398fd28"/>
                    <w:id w:val="2419543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08" w:type="dxa"/>
                        <w:shd w:val="clear" w:color="auto" w:fill="auto"/>
                        <w:vAlign w:val="center"/>
                      </w:tcPr>
                      <w:p w:rsidR="00A6157C" w:rsidRPr="004E22FE" w:rsidRDefault="00A6157C" w:rsidP="002E2111">
                        <w:pPr>
                          <w:spacing w:line="240" w:lineRule="exact"/>
                          <w:jc w:val="both"/>
                          <w:rPr>
                            <w:sz w:val="18"/>
                            <w:szCs w:val="18"/>
                          </w:rPr>
                        </w:pPr>
                        <w:r w:rsidRPr="004E22FE">
                          <w:rPr>
                            <w:sz w:val="18"/>
                            <w:szCs w:val="18"/>
                          </w:rPr>
                          <w:t>其他</w:t>
                        </w:r>
                      </w:p>
                    </w:tc>
                  </w:sdtContent>
                </w:sdt>
              </w:tr>
            </w:sdtContent>
          </w:sdt>
          <w:sdt>
            <w:sdtPr>
              <w:rPr>
                <w:sz w:val="18"/>
                <w:szCs w:val="18"/>
              </w:rPr>
              <w:alias w:val="前十名股东持股情况"/>
              <w:tag w:val="_TUP_375f0b0ef895481e95fad4a1b5ff4103"/>
              <w:id w:val="24195440"/>
              <w:lock w:val="sdtLocked"/>
            </w:sdtPr>
            <w:sdtContent>
              <w:tr w:rsidR="00A6157C" w:rsidTr="00A47A19">
                <w:trPr>
                  <w:cantSplit/>
                  <w:trHeight w:val="397"/>
                </w:trPr>
                <w:tc>
                  <w:tcPr>
                    <w:tcW w:w="1951" w:type="dxa"/>
                    <w:shd w:val="clear" w:color="auto" w:fill="auto"/>
                    <w:vAlign w:val="center"/>
                  </w:tcPr>
                  <w:p w:rsidR="00A6157C" w:rsidRPr="004E22FE" w:rsidRDefault="00A6157C" w:rsidP="00A47A19">
                    <w:pPr>
                      <w:spacing w:line="240" w:lineRule="exact"/>
                      <w:jc w:val="both"/>
                      <w:rPr>
                        <w:sz w:val="18"/>
                        <w:szCs w:val="18"/>
                      </w:rPr>
                    </w:pPr>
                    <w:r w:rsidRPr="004E22FE">
                      <w:rPr>
                        <w:sz w:val="18"/>
                        <w:szCs w:val="18"/>
                      </w:rPr>
                      <w:t>福建华兴创业投资有限公司</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25,602,143</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1.52</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sdt>
                  <w:sdtPr>
                    <w:rPr>
                      <w:sz w:val="18"/>
                      <w:szCs w:val="18"/>
                    </w:rPr>
                    <w:alias w:val="前十名股东持有股份状态"/>
                    <w:tag w:val="_GBC_b1d75720a0264954a4777995ec34f48e"/>
                    <w:id w:val="2419543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4" w:type="dxa"/>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无</w:t>
                        </w:r>
                      </w:p>
                    </w:tc>
                  </w:sdtContent>
                </w:sdt>
                <w:tc>
                  <w:tcPr>
                    <w:tcW w:w="396" w:type="dxa"/>
                    <w:shd w:val="clear" w:color="auto" w:fill="auto"/>
                    <w:vAlign w:val="center"/>
                  </w:tcPr>
                  <w:p w:rsidR="00A6157C" w:rsidRPr="004E22FE" w:rsidRDefault="00A6157C" w:rsidP="002E2111">
                    <w:pPr>
                      <w:spacing w:line="240" w:lineRule="exact"/>
                      <w:jc w:val="right"/>
                      <w:rPr>
                        <w:sz w:val="18"/>
                        <w:szCs w:val="18"/>
                      </w:rPr>
                    </w:pPr>
                    <w:r w:rsidRPr="004E22FE">
                      <w:rPr>
                        <w:rFonts w:hint="eastAsia"/>
                        <w:sz w:val="18"/>
                        <w:szCs w:val="18"/>
                      </w:rPr>
                      <w:t>0</w:t>
                    </w:r>
                  </w:p>
                </w:tc>
                <w:sdt>
                  <w:sdtPr>
                    <w:rPr>
                      <w:sz w:val="18"/>
                      <w:szCs w:val="18"/>
                    </w:rPr>
                    <w:alias w:val="前十名股东的股东性质"/>
                    <w:tag w:val="_GBC_a828ebc3e54d4853b751e50ab398fd28"/>
                    <w:id w:val="241954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08" w:type="dxa"/>
                        <w:shd w:val="clear" w:color="auto" w:fill="auto"/>
                        <w:vAlign w:val="center"/>
                      </w:tcPr>
                      <w:p w:rsidR="00A6157C" w:rsidRPr="004E22FE" w:rsidRDefault="00A6157C" w:rsidP="002E2111">
                        <w:pPr>
                          <w:spacing w:line="240" w:lineRule="exact"/>
                          <w:jc w:val="both"/>
                          <w:rPr>
                            <w:sz w:val="18"/>
                            <w:szCs w:val="18"/>
                          </w:rPr>
                        </w:pPr>
                        <w:r w:rsidRPr="004E22FE">
                          <w:rPr>
                            <w:sz w:val="18"/>
                            <w:szCs w:val="18"/>
                          </w:rPr>
                          <w:t>国有法人</w:t>
                        </w:r>
                      </w:p>
                    </w:tc>
                  </w:sdtContent>
                </w:sdt>
              </w:tr>
            </w:sdtContent>
          </w:sdt>
          <w:sdt>
            <w:sdtPr>
              <w:rPr>
                <w:sz w:val="18"/>
                <w:szCs w:val="18"/>
              </w:rPr>
              <w:alias w:val="前十名股东持股情况"/>
              <w:tag w:val="_TUP_375f0b0ef895481e95fad4a1b5ff4103"/>
              <w:id w:val="24195443"/>
              <w:lock w:val="sdtLocked"/>
            </w:sdtPr>
            <w:sdtContent>
              <w:tr w:rsidR="00A6157C" w:rsidTr="00A47A19">
                <w:trPr>
                  <w:cantSplit/>
                  <w:trHeight w:val="397"/>
                </w:trPr>
                <w:tc>
                  <w:tcPr>
                    <w:tcW w:w="1951" w:type="dxa"/>
                    <w:shd w:val="clear" w:color="auto" w:fill="auto"/>
                    <w:vAlign w:val="center"/>
                  </w:tcPr>
                  <w:p w:rsidR="00A6157C" w:rsidRPr="004E22FE" w:rsidRDefault="00A6157C" w:rsidP="00A47A19">
                    <w:pPr>
                      <w:spacing w:line="240" w:lineRule="exact"/>
                      <w:jc w:val="both"/>
                      <w:rPr>
                        <w:sz w:val="18"/>
                        <w:szCs w:val="18"/>
                      </w:rPr>
                    </w:pPr>
                    <w:r w:rsidRPr="004E22FE">
                      <w:rPr>
                        <w:sz w:val="18"/>
                        <w:szCs w:val="18"/>
                      </w:rPr>
                      <w:t>福建省水利投资开发集团有限公司</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16,991,027</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1.01</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sdt>
                  <w:sdtPr>
                    <w:rPr>
                      <w:sz w:val="18"/>
                      <w:szCs w:val="18"/>
                    </w:rPr>
                    <w:alias w:val="前十名股东持有股份状态"/>
                    <w:tag w:val="_GBC_b1d75720a0264954a4777995ec34f48e"/>
                    <w:id w:val="2419544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4" w:type="dxa"/>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未知</w:t>
                        </w:r>
                      </w:p>
                    </w:tc>
                  </w:sdtContent>
                </w:sdt>
                <w:tc>
                  <w:tcPr>
                    <w:tcW w:w="396" w:type="dxa"/>
                    <w:shd w:val="clear" w:color="auto" w:fill="auto"/>
                    <w:vAlign w:val="center"/>
                  </w:tcPr>
                  <w:p w:rsidR="00A6157C" w:rsidRPr="004E22FE" w:rsidRDefault="00A6157C" w:rsidP="002E2111">
                    <w:pPr>
                      <w:spacing w:line="240" w:lineRule="exact"/>
                      <w:jc w:val="right"/>
                      <w:rPr>
                        <w:sz w:val="18"/>
                        <w:szCs w:val="18"/>
                      </w:rPr>
                    </w:pPr>
                  </w:p>
                </w:tc>
                <w:sdt>
                  <w:sdtPr>
                    <w:rPr>
                      <w:sz w:val="18"/>
                      <w:szCs w:val="18"/>
                    </w:rPr>
                    <w:alias w:val="前十名股东的股东性质"/>
                    <w:tag w:val="_GBC_a828ebc3e54d4853b751e50ab398fd28"/>
                    <w:id w:val="241954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08" w:type="dxa"/>
                        <w:shd w:val="clear" w:color="auto" w:fill="auto"/>
                        <w:vAlign w:val="center"/>
                      </w:tcPr>
                      <w:p w:rsidR="00A6157C" w:rsidRPr="004E22FE" w:rsidRDefault="00A6157C" w:rsidP="002E2111">
                        <w:pPr>
                          <w:spacing w:line="240" w:lineRule="exact"/>
                          <w:jc w:val="both"/>
                          <w:rPr>
                            <w:sz w:val="18"/>
                            <w:szCs w:val="18"/>
                          </w:rPr>
                        </w:pPr>
                        <w:r w:rsidRPr="004E22FE">
                          <w:rPr>
                            <w:sz w:val="18"/>
                            <w:szCs w:val="18"/>
                          </w:rPr>
                          <w:t>国有法人</w:t>
                        </w:r>
                      </w:p>
                    </w:tc>
                  </w:sdtContent>
                </w:sdt>
              </w:tr>
            </w:sdtContent>
          </w:sdt>
          <w:sdt>
            <w:sdtPr>
              <w:rPr>
                <w:sz w:val="18"/>
                <w:szCs w:val="18"/>
              </w:rPr>
              <w:alias w:val="前十名股东持股情况"/>
              <w:tag w:val="_TUP_375f0b0ef895481e95fad4a1b5ff4103"/>
              <w:id w:val="24195446"/>
              <w:lock w:val="sdtLocked"/>
            </w:sdtPr>
            <w:sdtContent>
              <w:tr w:rsidR="00A6157C" w:rsidTr="00A47A19">
                <w:trPr>
                  <w:cantSplit/>
                  <w:trHeight w:val="397"/>
                </w:trPr>
                <w:tc>
                  <w:tcPr>
                    <w:tcW w:w="1951" w:type="dxa"/>
                    <w:shd w:val="clear" w:color="auto" w:fill="auto"/>
                    <w:vAlign w:val="center"/>
                  </w:tcPr>
                  <w:p w:rsidR="00A6157C" w:rsidRPr="004E22FE" w:rsidRDefault="00A6157C" w:rsidP="00A47A19">
                    <w:pPr>
                      <w:spacing w:line="240" w:lineRule="exact"/>
                      <w:jc w:val="both"/>
                      <w:rPr>
                        <w:sz w:val="18"/>
                        <w:szCs w:val="18"/>
                      </w:rPr>
                    </w:pPr>
                    <w:r w:rsidRPr="004E22FE">
                      <w:rPr>
                        <w:sz w:val="18"/>
                        <w:szCs w:val="18"/>
                      </w:rPr>
                      <w:t>福建省铁路投资有限责任公司</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16,101,977</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0.95</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sdt>
                  <w:sdtPr>
                    <w:rPr>
                      <w:sz w:val="18"/>
                      <w:szCs w:val="18"/>
                    </w:rPr>
                    <w:alias w:val="前十名股东持有股份状态"/>
                    <w:tag w:val="_GBC_b1d75720a0264954a4777995ec34f48e"/>
                    <w:id w:val="2419544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4" w:type="dxa"/>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无</w:t>
                        </w:r>
                      </w:p>
                    </w:tc>
                  </w:sdtContent>
                </w:sdt>
                <w:tc>
                  <w:tcPr>
                    <w:tcW w:w="396" w:type="dxa"/>
                    <w:shd w:val="clear" w:color="auto" w:fill="auto"/>
                    <w:vAlign w:val="center"/>
                  </w:tcPr>
                  <w:p w:rsidR="00A6157C" w:rsidRPr="004E22FE" w:rsidRDefault="00A6157C" w:rsidP="002E2111">
                    <w:pPr>
                      <w:spacing w:line="240" w:lineRule="exact"/>
                      <w:jc w:val="right"/>
                      <w:rPr>
                        <w:sz w:val="18"/>
                        <w:szCs w:val="18"/>
                      </w:rPr>
                    </w:pPr>
                    <w:r w:rsidRPr="004E22FE">
                      <w:rPr>
                        <w:rFonts w:hint="eastAsia"/>
                        <w:sz w:val="18"/>
                        <w:szCs w:val="18"/>
                      </w:rPr>
                      <w:t>0</w:t>
                    </w:r>
                  </w:p>
                </w:tc>
                <w:sdt>
                  <w:sdtPr>
                    <w:rPr>
                      <w:sz w:val="18"/>
                      <w:szCs w:val="18"/>
                    </w:rPr>
                    <w:alias w:val="前十名股东的股东性质"/>
                    <w:tag w:val="_GBC_a828ebc3e54d4853b751e50ab398fd28"/>
                    <w:id w:val="2419544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08" w:type="dxa"/>
                        <w:shd w:val="clear" w:color="auto" w:fill="auto"/>
                        <w:vAlign w:val="center"/>
                      </w:tcPr>
                      <w:p w:rsidR="00A6157C" w:rsidRPr="004E22FE" w:rsidRDefault="00A6157C" w:rsidP="002E2111">
                        <w:pPr>
                          <w:spacing w:line="240" w:lineRule="exact"/>
                          <w:jc w:val="both"/>
                          <w:rPr>
                            <w:sz w:val="18"/>
                            <w:szCs w:val="18"/>
                          </w:rPr>
                        </w:pPr>
                        <w:r w:rsidRPr="004E22FE">
                          <w:rPr>
                            <w:sz w:val="18"/>
                            <w:szCs w:val="18"/>
                          </w:rPr>
                          <w:t>国有法人</w:t>
                        </w:r>
                      </w:p>
                    </w:tc>
                  </w:sdtContent>
                </w:sdt>
              </w:tr>
            </w:sdtContent>
          </w:sdt>
          <w:sdt>
            <w:sdtPr>
              <w:rPr>
                <w:sz w:val="18"/>
                <w:szCs w:val="18"/>
              </w:rPr>
              <w:alias w:val="前十名股东持股情况"/>
              <w:tag w:val="_TUP_375f0b0ef895481e95fad4a1b5ff4103"/>
              <w:id w:val="24195449"/>
              <w:lock w:val="sdtLocked"/>
            </w:sdtPr>
            <w:sdtContent>
              <w:tr w:rsidR="00A6157C" w:rsidTr="00A47A19">
                <w:trPr>
                  <w:cantSplit/>
                  <w:trHeight w:val="397"/>
                </w:trPr>
                <w:tc>
                  <w:tcPr>
                    <w:tcW w:w="1951" w:type="dxa"/>
                    <w:shd w:val="clear" w:color="auto" w:fill="auto"/>
                    <w:vAlign w:val="center"/>
                  </w:tcPr>
                  <w:p w:rsidR="00A6157C" w:rsidRPr="004E22FE" w:rsidRDefault="00A6157C" w:rsidP="00A47A19">
                    <w:pPr>
                      <w:spacing w:line="240" w:lineRule="exact"/>
                      <w:jc w:val="both"/>
                      <w:rPr>
                        <w:sz w:val="18"/>
                        <w:szCs w:val="18"/>
                      </w:rPr>
                    </w:pPr>
                    <w:r w:rsidRPr="004E22FE">
                      <w:rPr>
                        <w:sz w:val="18"/>
                        <w:szCs w:val="18"/>
                      </w:rPr>
                      <w:t>福建华兴新兴创业投资有限公司</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12,881,581</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0.76</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sdt>
                  <w:sdtPr>
                    <w:rPr>
                      <w:sz w:val="18"/>
                      <w:szCs w:val="18"/>
                    </w:rPr>
                    <w:alias w:val="前十名股东持有股份状态"/>
                    <w:tag w:val="_GBC_b1d75720a0264954a4777995ec34f48e"/>
                    <w:id w:val="2419544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4" w:type="dxa"/>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无</w:t>
                        </w:r>
                      </w:p>
                    </w:tc>
                  </w:sdtContent>
                </w:sdt>
                <w:tc>
                  <w:tcPr>
                    <w:tcW w:w="396" w:type="dxa"/>
                    <w:shd w:val="clear" w:color="auto" w:fill="auto"/>
                    <w:vAlign w:val="center"/>
                  </w:tcPr>
                  <w:p w:rsidR="00A6157C" w:rsidRPr="004E22FE" w:rsidRDefault="00A6157C" w:rsidP="002E2111">
                    <w:pPr>
                      <w:spacing w:line="240" w:lineRule="exact"/>
                      <w:jc w:val="right"/>
                      <w:rPr>
                        <w:sz w:val="18"/>
                        <w:szCs w:val="18"/>
                      </w:rPr>
                    </w:pPr>
                    <w:r w:rsidRPr="004E22FE">
                      <w:rPr>
                        <w:rFonts w:hint="eastAsia"/>
                        <w:sz w:val="18"/>
                        <w:szCs w:val="18"/>
                      </w:rPr>
                      <w:t>0</w:t>
                    </w:r>
                  </w:p>
                </w:tc>
                <w:sdt>
                  <w:sdtPr>
                    <w:rPr>
                      <w:sz w:val="18"/>
                      <w:szCs w:val="18"/>
                    </w:rPr>
                    <w:alias w:val="前十名股东的股东性质"/>
                    <w:tag w:val="_GBC_a828ebc3e54d4853b751e50ab398fd28"/>
                    <w:id w:val="2419544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08" w:type="dxa"/>
                        <w:shd w:val="clear" w:color="auto" w:fill="auto"/>
                        <w:vAlign w:val="center"/>
                      </w:tcPr>
                      <w:p w:rsidR="00A6157C" w:rsidRPr="004E22FE" w:rsidRDefault="00A6157C" w:rsidP="002E2111">
                        <w:pPr>
                          <w:spacing w:line="240" w:lineRule="exact"/>
                          <w:jc w:val="both"/>
                          <w:rPr>
                            <w:sz w:val="18"/>
                            <w:szCs w:val="18"/>
                          </w:rPr>
                        </w:pPr>
                        <w:r w:rsidRPr="004E22FE">
                          <w:rPr>
                            <w:sz w:val="18"/>
                            <w:szCs w:val="18"/>
                          </w:rPr>
                          <w:t>国有法人</w:t>
                        </w:r>
                      </w:p>
                    </w:tc>
                  </w:sdtContent>
                </w:sdt>
              </w:tr>
            </w:sdtContent>
          </w:sdt>
          <w:sdt>
            <w:sdtPr>
              <w:rPr>
                <w:sz w:val="18"/>
                <w:szCs w:val="18"/>
              </w:rPr>
              <w:alias w:val="前十名股东持股情况"/>
              <w:tag w:val="_TUP_375f0b0ef895481e95fad4a1b5ff4103"/>
              <w:id w:val="24195452"/>
              <w:lock w:val="sdtLocked"/>
            </w:sdtPr>
            <w:sdtContent>
              <w:tr w:rsidR="00A6157C" w:rsidTr="00A47A19">
                <w:trPr>
                  <w:cantSplit/>
                  <w:trHeight w:val="397"/>
                </w:trPr>
                <w:tc>
                  <w:tcPr>
                    <w:tcW w:w="1951" w:type="dxa"/>
                    <w:shd w:val="clear" w:color="auto" w:fill="auto"/>
                    <w:vAlign w:val="center"/>
                  </w:tcPr>
                  <w:p w:rsidR="00A6157C" w:rsidRPr="004E22FE" w:rsidRDefault="00A6157C" w:rsidP="00A47A19">
                    <w:pPr>
                      <w:spacing w:line="240" w:lineRule="exact"/>
                      <w:jc w:val="both"/>
                      <w:rPr>
                        <w:sz w:val="18"/>
                        <w:szCs w:val="18"/>
                      </w:rPr>
                    </w:pPr>
                    <w:r w:rsidRPr="004E22FE">
                      <w:rPr>
                        <w:sz w:val="18"/>
                        <w:szCs w:val="18"/>
                      </w:rPr>
                      <w:t>福建省招标采购集团有限公司</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10,849,001</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0.64</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sdt>
                  <w:sdtPr>
                    <w:rPr>
                      <w:sz w:val="18"/>
                      <w:szCs w:val="18"/>
                    </w:rPr>
                    <w:alias w:val="前十名股东持有股份状态"/>
                    <w:tag w:val="_GBC_b1d75720a0264954a4777995ec34f48e"/>
                    <w:id w:val="2419545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4" w:type="dxa"/>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未知</w:t>
                        </w:r>
                      </w:p>
                    </w:tc>
                  </w:sdtContent>
                </w:sdt>
                <w:tc>
                  <w:tcPr>
                    <w:tcW w:w="396" w:type="dxa"/>
                    <w:shd w:val="clear" w:color="auto" w:fill="auto"/>
                    <w:vAlign w:val="center"/>
                  </w:tcPr>
                  <w:p w:rsidR="00A6157C" w:rsidRPr="004E22FE" w:rsidRDefault="00A6157C" w:rsidP="002E2111">
                    <w:pPr>
                      <w:spacing w:line="240" w:lineRule="exact"/>
                      <w:jc w:val="right"/>
                      <w:rPr>
                        <w:sz w:val="18"/>
                        <w:szCs w:val="18"/>
                      </w:rPr>
                    </w:pPr>
                  </w:p>
                </w:tc>
                <w:sdt>
                  <w:sdtPr>
                    <w:rPr>
                      <w:sz w:val="18"/>
                      <w:szCs w:val="18"/>
                    </w:rPr>
                    <w:alias w:val="前十名股东的股东性质"/>
                    <w:tag w:val="_GBC_a828ebc3e54d4853b751e50ab398fd28"/>
                    <w:id w:val="2419545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08" w:type="dxa"/>
                        <w:shd w:val="clear" w:color="auto" w:fill="auto"/>
                        <w:vAlign w:val="center"/>
                      </w:tcPr>
                      <w:p w:rsidR="00A6157C" w:rsidRPr="004E22FE" w:rsidRDefault="00A6157C" w:rsidP="002E2111">
                        <w:pPr>
                          <w:spacing w:line="240" w:lineRule="exact"/>
                          <w:jc w:val="both"/>
                          <w:rPr>
                            <w:sz w:val="18"/>
                            <w:szCs w:val="18"/>
                          </w:rPr>
                        </w:pPr>
                        <w:r w:rsidRPr="004E22FE">
                          <w:rPr>
                            <w:sz w:val="18"/>
                            <w:szCs w:val="18"/>
                          </w:rPr>
                          <w:t>国有法人</w:t>
                        </w:r>
                      </w:p>
                    </w:tc>
                  </w:sdtContent>
                </w:sdt>
              </w:tr>
            </w:sdtContent>
          </w:sdt>
          <w:sdt>
            <w:sdtPr>
              <w:rPr>
                <w:sz w:val="18"/>
                <w:szCs w:val="18"/>
              </w:rPr>
              <w:alias w:val="前十名股东持股情况"/>
              <w:tag w:val="_TUP_375f0b0ef895481e95fad4a1b5ff4103"/>
              <w:id w:val="24195455"/>
              <w:lock w:val="sdtLocked"/>
            </w:sdtPr>
            <w:sdtContent>
              <w:tr w:rsidR="00A6157C" w:rsidTr="00A47A19">
                <w:trPr>
                  <w:cantSplit/>
                  <w:trHeight w:val="397"/>
                </w:trPr>
                <w:tc>
                  <w:tcPr>
                    <w:tcW w:w="1951" w:type="dxa"/>
                    <w:shd w:val="clear" w:color="auto" w:fill="auto"/>
                    <w:vAlign w:val="center"/>
                  </w:tcPr>
                  <w:p w:rsidR="00A6157C" w:rsidRPr="004E22FE" w:rsidRDefault="00A6157C" w:rsidP="00A47A19">
                    <w:pPr>
                      <w:jc w:val="both"/>
                      <w:rPr>
                        <w:sz w:val="18"/>
                        <w:szCs w:val="18"/>
                      </w:rPr>
                    </w:pPr>
                    <w:r w:rsidRPr="004E22FE">
                      <w:rPr>
                        <w:sz w:val="18"/>
                        <w:szCs w:val="18"/>
                      </w:rPr>
                      <w:t>孙贞兰</w:t>
                    </w:r>
                  </w:p>
                </w:tc>
                <w:tc>
                  <w:tcPr>
                    <w:tcW w:w="1356" w:type="dxa"/>
                    <w:shd w:val="clear" w:color="auto" w:fill="auto"/>
                    <w:vAlign w:val="center"/>
                  </w:tcPr>
                  <w:p w:rsidR="00A6157C" w:rsidRPr="004E22FE" w:rsidRDefault="00A6157C" w:rsidP="00807CB9">
                    <w:pPr>
                      <w:jc w:val="right"/>
                      <w:rPr>
                        <w:sz w:val="18"/>
                        <w:szCs w:val="18"/>
                      </w:rPr>
                    </w:pPr>
                    <w:r w:rsidRPr="004E22FE">
                      <w:rPr>
                        <w:sz w:val="18"/>
                        <w:szCs w:val="18"/>
                      </w:rPr>
                      <w:t>0</w:t>
                    </w:r>
                  </w:p>
                </w:tc>
                <w:tc>
                  <w:tcPr>
                    <w:tcW w:w="0" w:type="auto"/>
                    <w:shd w:val="clear" w:color="auto" w:fill="auto"/>
                    <w:vAlign w:val="center"/>
                  </w:tcPr>
                  <w:p w:rsidR="00A6157C" w:rsidRPr="004E22FE" w:rsidRDefault="00A6157C" w:rsidP="00807CB9">
                    <w:pPr>
                      <w:jc w:val="right"/>
                      <w:rPr>
                        <w:sz w:val="18"/>
                        <w:szCs w:val="18"/>
                      </w:rPr>
                    </w:pPr>
                    <w:r w:rsidRPr="004E22FE">
                      <w:rPr>
                        <w:sz w:val="18"/>
                        <w:szCs w:val="18"/>
                      </w:rPr>
                      <w:t>9,038,000</w:t>
                    </w:r>
                  </w:p>
                </w:tc>
                <w:tc>
                  <w:tcPr>
                    <w:tcW w:w="0" w:type="auto"/>
                    <w:shd w:val="clear" w:color="auto" w:fill="auto"/>
                    <w:vAlign w:val="center"/>
                  </w:tcPr>
                  <w:p w:rsidR="00A6157C" w:rsidRPr="004E22FE" w:rsidRDefault="00A6157C" w:rsidP="00807CB9">
                    <w:pPr>
                      <w:jc w:val="right"/>
                      <w:rPr>
                        <w:sz w:val="18"/>
                        <w:szCs w:val="18"/>
                      </w:rPr>
                    </w:pPr>
                    <w:r w:rsidRPr="004E22FE">
                      <w:rPr>
                        <w:sz w:val="18"/>
                        <w:szCs w:val="18"/>
                      </w:rPr>
                      <w:t>0.54</w:t>
                    </w:r>
                  </w:p>
                </w:tc>
                <w:tc>
                  <w:tcPr>
                    <w:tcW w:w="1356" w:type="dxa"/>
                    <w:shd w:val="clear" w:color="auto" w:fill="auto"/>
                    <w:vAlign w:val="center"/>
                  </w:tcPr>
                  <w:p w:rsidR="00A6157C" w:rsidRPr="004E22FE" w:rsidRDefault="00A6157C" w:rsidP="00807CB9">
                    <w:pPr>
                      <w:jc w:val="right"/>
                      <w:rPr>
                        <w:sz w:val="18"/>
                        <w:szCs w:val="18"/>
                      </w:rPr>
                    </w:pPr>
                    <w:r w:rsidRPr="004E22FE">
                      <w:rPr>
                        <w:sz w:val="18"/>
                        <w:szCs w:val="18"/>
                      </w:rPr>
                      <w:t>0</w:t>
                    </w:r>
                  </w:p>
                </w:tc>
                <w:sdt>
                  <w:sdtPr>
                    <w:rPr>
                      <w:sz w:val="18"/>
                      <w:szCs w:val="18"/>
                    </w:rPr>
                    <w:alias w:val="前十名股东持有股份状态"/>
                    <w:tag w:val="_GBC_b1d75720a0264954a4777995ec34f48e"/>
                    <w:id w:val="2419545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4" w:type="dxa"/>
                        <w:shd w:val="clear" w:color="auto" w:fill="auto"/>
                        <w:vAlign w:val="center"/>
                      </w:tcPr>
                      <w:p w:rsidR="00A6157C" w:rsidRPr="004E22FE" w:rsidRDefault="00A6157C" w:rsidP="00E43F4C">
                        <w:pPr>
                          <w:jc w:val="center"/>
                          <w:rPr>
                            <w:sz w:val="18"/>
                            <w:szCs w:val="18"/>
                          </w:rPr>
                        </w:pPr>
                        <w:r w:rsidRPr="004E22FE">
                          <w:rPr>
                            <w:sz w:val="18"/>
                            <w:szCs w:val="18"/>
                          </w:rPr>
                          <w:t>未知</w:t>
                        </w:r>
                      </w:p>
                    </w:tc>
                  </w:sdtContent>
                </w:sdt>
                <w:tc>
                  <w:tcPr>
                    <w:tcW w:w="396" w:type="dxa"/>
                    <w:shd w:val="clear" w:color="auto" w:fill="auto"/>
                    <w:vAlign w:val="center"/>
                  </w:tcPr>
                  <w:p w:rsidR="00A6157C" w:rsidRPr="004E22FE" w:rsidRDefault="00A6157C" w:rsidP="00807CB9">
                    <w:pPr>
                      <w:jc w:val="right"/>
                      <w:rPr>
                        <w:sz w:val="18"/>
                        <w:szCs w:val="18"/>
                      </w:rPr>
                    </w:pPr>
                  </w:p>
                </w:tc>
                <w:sdt>
                  <w:sdtPr>
                    <w:rPr>
                      <w:sz w:val="18"/>
                      <w:szCs w:val="18"/>
                    </w:rPr>
                    <w:alias w:val="前十名股东的股东性质"/>
                    <w:tag w:val="_GBC_a828ebc3e54d4853b751e50ab398fd28"/>
                    <w:id w:val="2419545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08" w:type="dxa"/>
                        <w:shd w:val="clear" w:color="auto" w:fill="auto"/>
                        <w:vAlign w:val="center"/>
                      </w:tcPr>
                      <w:p w:rsidR="00A6157C" w:rsidRPr="004E22FE" w:rsidRDefault="00A6157C" w:rsidP="00A3542D">
                        <w:pPr>
                          <w:jc w:val="both"/>
                          <w:rPr>
                            <w:sz w:val="18"/>
                            <w:szCs w:val="18"/>
                          </w:rPr>
                        </w:pPr>
                        <w:r w:rsidRPr="004E22FE">
                          <w:rPr>
                            <w:sz w:val="18"/>
                            <w:szCs w:val="18"/>
                          </w:rPr>
                          <w:t>境内自然人</w:t>
                        </w:r>
                      </w:p>
                    </w:tc>
                  </w:sdtContent>
                </w:sdt>
              </w:tr>
            </w:sdtContent>
          </w:sdt>
          <w:sdt>
            <w:sdtPr>
              <w:rPr>
                <w:sz w:val="18"/>
                <w:szCs w:val="18"/>
              </w:rPr>
              <w:alias w:val="前十名股东持股情况"/>
              <w:tag w:val="_TUP_375f0b0ef895481e95fad4a1b5ff4103"/>
              <w:id w:val="24195458"/>
              <w:lock w:val="sdtLocked"/>
            </w:sdtPr>
            <w:sdtContent>
              <w:tr w:rsidR="00A6157C" w:rsidTr="00A47A19">
                <w:trPr>
                  <w:cantSplit/>
                  <w:trHeight w:val="397"/>
                </w:trPr>
                <w:tc>
                  <w:tcPr>
                    <w:tcW w:w="1951" w:type="dxa"/>
                    <w:shd w:val="clear" w:color="auto" w:fill="auto"/>
                    <w:vAlign w:val="center"/>
                  </w:tcPr>
                  <w:p w:rsidR="00A6157C" w:rsidRPr="004E22FE" w:rsidRDefault="00A6157C" w:rsidP="00A47A19">
                    <w:pPr>
                      <w:spacing w:line="240" w:lineRule="exact"/>
                      <w:jc w:val="both"/>
                      <w:rPr>
                        <w:sz w:val="18"/>
                        <w:szCs w:val="18"/>
                      </w:rPr>
                    </w:pPr>
                    <w:r w:rsidRPr="004E22FE">
                      <w:rPr>
                        <w:sz w:val="18"/>
                        <w:szCs w:val="18"/>
                      </w:rPr>
                      <w:t>福建省冶金工业设计院有限公司</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6,545,618</w:t>
                    </w:r>
                  </w:p>
                </w:tc>
                <w:tc>
                  <w:tcPr>
                    <w:tcW w:w="0" w:type="auto"/>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0.39</w:t>
                    </w:r>
                  </w:p>
                </w:tc>
                <w:tc>
                  <w:tcPr>
                    <w:tcW w:w="1356" w:type="dxa"/>
                    <w:shd w:val="clear" w:color="auto" w:fill="auto"/>
                    <w:vAlign w:val="center"/>
                  </w:tcPr>
                  <w:p w:rsidR="00A6157C" w:rsidRPr="004E22FE" w:rsidRDefault="00A6157C" w:rsidP="002E2111">
                    <w:pPr>
                      <w:spacing w:line="240" w:lineRule="exact"/>
                      <w:jc w:val="right"/>
                      <w:rPr>
                        <w:sz w:val="18"/>
                        <w:szCs w:val="18"/>
                      </w:rPr>
                    </w:pPr>
                    <w:r w:rsidRPr="004E22FE">
                      <w:rPr>
                        <w:sz w:val="18"/>
                        <w:szCs w:val="18"/>
                      </w:rPr>
                      <w:t>0</w:t>
                    </w:r>
                  </w:p>
                </w:tc>
                <w:sdt>
                  <w:sdtPr>
                    <w:rPr>
                      <w:sz w:val="18"/>
                      <w:szCs w:val="18"/>
                    </w:rPr>
                    <w:alias w:val="前十名股东持有股份状态"/>
                    <w:tag w:val="_GBC_b1d75720a0264954a4777995ec34f48e"/>
                    <w:id w:val="2419545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4" w:type="dxa"/>
                        <w:shd w:val="clear" w:color="auto" w:fill="auto"/>
                        <w:vAlign w:val="center"/>
                      </w:tcPr>
                      <w:p w:rsidR="00A6157C" w:rsidRPr="004E22FE" w:rsidRDefault="00A6157C" w:rsidP="002E2111">
                        <w:pPr>
                          <w:spacing w:line="240" w:lineRule="exact"/>
                          <w:jc w:val="center"/>
                          <w:rPr>
                            <w:sz w:val="18"/>
                            <w:szCs w:val="18"/>
                          </w:rPr>
                        </w:pPr>
                        <w:r w:rsidRPr="004E22FE">
                          <w:rPr>
                            <w:sz w:val="18"/>
                            <w:szCs w:val="18"/>
                          </w:rPr>
                          <w:t>未知</w:t>
                        </w:r>
                      </w:p>
                    </w:tc>
                  </w:sdtContent>
                </w:sdt>
                <w:tc>
                  <w:tcPr>
                    <w:tcW w:w="396" w:type="dxa"/>
                    <w:shd w:val="clear" w:color="auto" w:fill="auto"/>
                    <w:vAlign w:val="center"/>
                  </w:tcPr>
                  <w:p w:rsidR="00A6157C" w:rsidRPr="004E22FE" w:rsidRDefault="00A6157C" w:rsidP="002E2111">
                    <w:pPr>
                      <w:spacing w:line="240" w:lineRule="exact"/>
                      <w:jc w:val="right"/>
                      <w:rPr>
                        <w:sz w:val="18"/>
                        <w:szCs w:val="18"/>
                      </w:rPr>
                    </w:pPr>
                  </w:p>
                </w:tc>
                <w:sdt>
                  <w:sdtPr>
                    <w:rPr>
                      <w:sz w:val="18"/>
                      <w:szCs w:val="18"/>
                    </w:rPr>
                    <w:alias w:val="前十名股东的股东性质"/>
                    <w:tag w:val="_GBC_a828ebc3e54d4853b751e50ab398fd28"/>
                    <w:id w:val="241954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08" w:type="dxa"/>
                        <w:shd w:val="clear" w:color="auto" w:fill="auto"/>
                        <w:vAlign w:val="center"/>
                      </w:tcPr>
                      <w:p w:rsidR="00A6157C" w:rsidRPr="004E22FE" w:rsidRDefault="00A6157C" w:rsidP="002E2111">
                        <w:pPr>
                          <w:spacing w:line="240" w:lineRule="exact"/>
                          <w:jc w:val="both"/>
                          <w:rPr>
                            <w:sz w:val="18"/>
                            <w:szCs w:val="18"/>
                          </w:rPr>
                        </w:pPr>
                        <w:r w:rsidRPr="004E22FE">
                          <w:rPr>
                            <w:sz w:val="18"/>
                            <w:szCs w:val="18"/>
                          </w:rPr>
                          <w:t>国有法人</w:t>
                        </w:r>
                      </w:p>
                    </w:tc>
                  </w:sdtContent>
                </w:sdt>
              </w:tr>
            </w:sdtContent>
          </w:sdt>
          <w:sdt>
            <w:sdtPr>
              <w:rPr>
                <w:sz w:val="18"/>
                <w:szCs w:val="18"/>
              </w:rPr>
              <w:alias w:val="前十名股东持股情况"/>
              <w:tag w:val="_TUP_375f0b0ef895481e95fad4a1b5ff4103"/>
              <w:id w:val="24195461"/>
              <w:lock w:val="sdtLocked"/>
            </w:sdtPr>
            <w:sdtContent>
              <w:tr w:rsidR="00A6157C" w:rsidTr="00A47A19">
                <w:trPr>
                  <w:cantSplit/>
                  <w:trHeight w:val="397"/>
                </w:trPr>
                <w:tc>
                  <w:tcPr>
                    <w:tcW w:w="1951" w:type="dxa"/>
                    <w:shd w:val="clear" w:color="auto" w:fill="auto"/>
                    <w:vAlign w:val="center"/>
                  </w:tcPr>
                  <w:p w:rsidR="00A6157C" w:rsidRPr="004E22FE" w:rsidRDefault="00A6157C" w:rsidP="00A47A19">
                    <w:pPr>
                      <w:jc w:val="both"/>
                      <w:rPr>
                        <w:sz w:val="18"/>
                        <w:szCs w:val="18"/>
                      </w:rPr>
                    </w:pPr>
                    <w:r w:rsidRPr="004E22FE">
                      <w:rPr>
                        <w:sz w:val="18"/>
                        <w:szCs w:val="18"/>
                      </w:rPr>
                      <w:t>陈爱群</w:t>
                    </w:r>
                  </w:p>
                </w:tc>
                <w:tc>
                  <w:tcPr>
                    <w:tcW w:w="1356" w:type="dxa"/>
                    <w:shd w:val="clear" w:color="auto" w:fill="auto"/>
                    <w:vAlign w:val="center"/>
                  </w:tcPr>
                  <w:p w:rsidR="00A6157C" w:rsidRPr="004E22FE" w:rsidRDefault="00A6157C" w:rsidP="00807CB9">
                    <w:pPr>
                      <w:jc w:val="right"/>
                      <w:rPr>
                        <w:sz w:val="18"/>
                        <w:szCs w:val="18"/>
                      </w:rPr>
                    </w:pPr>
                    <w:r w:rsidRPr="004E22FE">
                      <w:rPr>
                        <w:sz w:val="18"/>
                        <w:szCs w:val="18"/>
                      </w:rPr>
                      <w:t>-200</w:t>
                    </w:r>
                  </w:p>
                </w:tc>
                <w:tc>
                  <w:tcPr>
                    <w:tcW w:w="0" w:type="auto"/>
                    <w:shd w:val="clear" w:color="auto" w:fill="auto"/>
                    <w:vAlign w:val="center"/>
                  </w:tcPr>
                  <w:p w:rsidR="00A6157C" w:rsidRPr="004E22FE" w:rsidRDefault="00A6157C" w:rsidP="00807CB9">
                    <w:pPr>
                      <w:jc w:val="right"/>
                      <w:rPr>
                        <w:sz w:val="18"/>
                        <w:szCs w:val="18"/>
                      </w:rPr>
                    </w:pPr>
                    <w:r w:rsidRPr="004E22FE">
                      <w:rPr>
                        <w:sz w:val="18"/>
                        <w:szCs w:val="18"/>
                      </w:rPr>
                      <w:t>4,540,000</w:t>
                    </w:r>
                  </w:p>
                </w:tc>
                <w:tc>
                  <w:tcPr>
                    <w:tcW w:w="0" w:type="auto"/>
                    <w:shd w:val="clear" w:color="auto" w:fill="auto"/>
                    <w:vAlign w:val="center"/>
                  </w:tcPr>
                  <w:p w:rsidR="00A6157C" w:rsidRPr="004E22FE" w:rsidRDefault="00A6157C" w:rsidP="00807CB9">
                    <w:pPr>
                      <w:jc w:val="right"/>
                      <w:rPr>
                        <w:sz w:val="18"/>
                        <w:szCs w:val="18"/>
                      </w:rPr>
                    </w:pPr>
                    <w:r w:rsidRPr="004E22FE">
                      <w:rPr>
                        <w:sz w:val="18"/>
                        <w:szCs w:val="18"/>
                      </w:rPr>
                      <w:t>0.27</w:t>
                    </w:r>
                  </w:p>
                </w:tc>
                <w:tc>
                  <w:tcPr>
                    <w:tcW w:w="1356" w:type="dxa"/>
                    <w:shd w:val="clear" w:color="auto" w:fill="auto"/>
                    <w:vAlign w:val="center"/>
                  </w:tcPr>
                  <w:p w:rsidR="00A6157C" w:rsidRPr="004E22FE" w:rsidRDefault="00A6157C" w:rsidP="00807CB9">
                    <w:pPr>
                      <w:jc w:val="right"/>
                      <w:rPr>
                        <w:sz w:val="18"/>
                        <w:szCs w:val="18"/>
                      </w:rPr>
                    </w:pPr>
                    <w:r w:rsidRPr="004E22FE">
                      <w:rPr>
                        <w:sz w:val="18"/>
                        <w:szCs w:val="18"/>
                      </w:rPr>
                      <w:t>0</w:t>
                    </w:r>
                  </w:p>
                </w:tc>
                <w:sdt>
                  <w:sdtPr>
                    <w:rPr>
                      <w:sz w:val="18"/>
                      <w:szCs w:val="18"/>
                    </w:rPr>
                    <w:alias w:val="前十名股东持有股份状态"/>
                    <w:tag w:val="_GBC_b1d75720a0264954a4777995ec34f48e"/>
                    <w:id w:val="2419545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94" w:type="dxa"/>
                        <w:shd w:val="clear" w:color="auto" w:fill="auto"/>
                        <w:vAlign w:val="center"/>
                      </w:tcPr>
                      <w:p w:rsidR="00A6157C" w:rsidRPr="004E22FE" w:rsidRDefault="00A6157C" w:rsidP="00E43F4C">
                        <w:pPr>
                          <w:jc w:val="center"/>
                          <w:rPr>
                            <w:sz w:val="18"/>
                            <w:szCs w:val="18"/>
                          </w:rPr>
                        </w:pPr>
                        <w:r w:rsidRPr="004E22FE">
                          <w:rPr>
                            <w:sz w:val="18"/>
                            <w:szCs w:val="18"/>
                          </w:rPr>
                          <w:t>未知</w:t>
                        </w:r>
                      </w:p>
                    </w:tc>
                  </w:sdtContent>
                </w:sdt>
                <w:tc>
                  <w:tcPr>
                    <w:tcW w:w="396" w:type="dxa"/>
                    <w:shd w:val="clear" w:color="auto" w:fill="auto"/>
                    <w:vAlign w:val="center"/>
                  </w:tcPr>
                  <w:p w:rsidR="00A6157C" w:rsidRPr="004E22FE" w:rsidRDefault="00A6157C" w:rsidP="00807CB9">
                    <w:pPr>
                      <w:jc w:val="right"/>
                      <w:rPr>
                        <w:sz w:val="18"/>
                        <w:szCs w:val="18"/>
                      </w:rPr>
                    </w:pPr>
                  </w:p>
                </w:tc>
                <w:sdt>
                  <w:sdtPr>
                    <w:rPr>
                      <w:sz w:val="18"/>
                      <w:szCs w:val="18"/>
                    </w:rPr>
                    <w:alias w:val="前十名股东的股东性质"/>
                    <w:tag w:val="_GBC_a828ebc3e54d4853b751e50ab398fd28"/>
                    <w:id w:val="241954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308" w:type="dxa"/>
                        <w:shd w:val="clear" w:color="auto" w:fill="auto"/>
                        <w:vAlign w:val="center"/>
                      </w:tcPr>
                      <w:p w:rsidR="00A6157C" w:rsidRPr="004E22FE" w:rsidRDefault="00A6157C" w:rsidP="00A3542D">
                        <w:pPr>
                          <w:jc w:val="both"/>
                          <w:rPr>
                            <w:sz w:val="18"/>
                            <w:szCs w:val="18"/>
                          </w:rPr>
                        </w:pPr>
                        <w:r w:rsidRPr="004E22FE">
                          <w:rPr>
                            <w:sz w:val="18"/>
                            <w:szCs w:val="18"/>
                          </w:rPr>
                          <w:t>境内自然人</w:t>
                        </w:r>
                      </w:p>
                    </w:tc>
                  </w:sdtContent>
                </w:sdt>
              </w:tr>
            </w:sdtContent>
          </w:sdt>
          <w:tr w:rsidR="00A6157C" w:rsidTr="00E43F4C">
            <w:trPr>
              <w:cantSplit/>
            </w:trPr>
            <w:sdt>
              <w:sdtPr>
                <w:rPr>
                  <w:sz w:val="18"/>
                  <w:szCs w:val="18"/>
                </w:rPr>
                <w:tag w:val="_PLD_28500642a09a4ebf8e29f57120945842"/>
                <w:id w:val="24195462"/>
                <w:lock w:val="sdtLocked"/>
              </w:sdtPr>
              <w:sdtContent>
                <w:tc>
                  <w:tcPr>
                    <w:tcW w:w="9013" w:type="dxa"/>
                    <w:gridSpan w:val="8"/>
                    <w:shd w:val="clear" w:color="auto" w:fill="auto"/>
                  </w:tcPr>
                  <w:p w:rsidR="00A6157C" w:rsidRPr="004E22FE" w:rsidRDefault="00A6157C" w:rsidP="00E43F4C">
                    <w:pPr>
                      <w:jc w:val="center"/>
                      <w:rPr>
                        <w:sz w:val="18"/>
                        <w:szCs w:val="18"/>
                      </w:rPr>
                    </w:pPr>
                    <w:r w:rsidRPr="004E22FE">
                      <w:rPr>
                        <w:sz w:val="18"/>
                        <w:szCs w:val="18"/>
                      </w:rPr>
                      <w:t>前十名无限售条件股东持股情况</w:t>
                    </w:r>
                  </w:p>
                </w:tc>
              </w:sdtContent>
            </w:sdt>
          </w:tr>
          <w:tr w:rsidR="00A6157C" w:rsidTr="00A6157C">
            <w:trPr>
              <w:cantSplit/>
            </w:trPr>
            <w:sdt>
              <w:sdtPr>
                <w:rPr>
                  <w:sz w:val="18"/>
                  <w:szCs w:val="18"/>
                </w:rPr>
                <w:tag w:val="_PLD_7863133695a246ecbc862707149223ec"/>
                <w:id w:val="24195463"/>
                <w:lock w:val="sdtLocked"/>
              </w:sdtPr>
              <w:sdtContent>
                <w:tc>
                  <w:tcPr>
                    <w:tcW w:w="3307" w:type="dxa"/>
                    <w:gridSpan w:val="2"/>
                    <w:vMerge w:val="restart"/>
                    <w:shd w:val="clear" w:color="auto" w:fill="auto"/>
                    <w:vAlign w:val="center"/>
                  </w:tcPr>
                  <w:p w:rsidR="00A6157C" w:rsidRPr="004E22FE" w:rsidRDefault="00A6157C" w:rsidP="00E43F4C">
                    <w:pPr>
                      <w:jc w:val="center"/>
                      <w:rPr>
                        <w:sz w:val="18"/>
                        <w:szCs w:val="18"/>
                      </w:rPr>
                    </w:pPr>
                    <w:r w:rsidRPr="004E22FE">
                      <w:rPr>
                        <w:sz w:val="18"/>
                        <w:szCs w:val="18"/>
                      </w:rPr>
                      <w:t>股东名称</w:t>
                    </w:r>
                  </w:p>
                </w:tc>
              </w:sdtContent>
            </w:sdt>
            <w:sdt>
              <w:sdtPr>
                <w:rPr>
                  <w:sz w:val="18"/>
                  <w:szCs w:val="18"/>
                </w:rPr>
                <w:tag w:val="_PLD_7829bdd678034f01965a1a00475af110"/>
                <w:id w:val="24195464"/>
                <w:lock w:val="sdtLocked"/>
              </w:sdtPr>
              <w:sdtContent>
                <w:tc>
                  <w:tcPr>
                    <w:tcW w:w="2052" w:type="dxa"/>
                    <w:gridSpan w:val="2"/>
                    <w:vMerge w:val="restart"/>
                    <w:shd w:val="clear" w:color="auto" w:fill="auto"/>
                    <w:vAlign w:val="center"/>
                  </w:tcPr>
                  <w:p w:rsidR="00A6157C" w:rsidRPr="004E22FE" w:rsidRDefault="00A6157C" w:rsidP="00E43F4C">
                    <w:pPr>
                      <w:jc w:val="center"/>
                      <w:rPr>
                        <w:sz w:val="18"/>
                        <w:szCs w:val="18"/>
                      </w:rPr>
                    </w:pPr>
                    <w:r w:rsidRPr="004E22FE">
                      <w:rPr>
                        <w:sz w:val="18"/>
                        <w:szCs w:val="18"/>
                      </w:rPr>
                      <w:t>持有无限售条件流通股的数量</w:t>
                    </w:r>
                  </w:p>
                </w:tc>
              </w:sdtContent>
            </w:sdt>
            <w:sdt>
              <w:sdtPr>
                <w:rPr>
                  <w:sz w:val="18"/>
                  <w:szCs w:val="18"/>
                </w:rPr>
                <w:tag w:val="_PLD_05a8d5264b3248e88b16779168efedb5"/>
                <w:id w:val="24195465"/>
                <w:lock w:val="sdtLocked"/>
              </w:sdtPr>
              <w:sdtContent>
                <w:tc>
                  <w:tcPr>
                    <w:tcW w:w="3654" w:type="dxa"/>
                    <w:gridSpan w:val="4"/>
                    <w:tcBorders>
                      <w:bottom w:val="single" w:sz="4" w:space="0" w:color="auto"/>
                    </w:tcBorders>
                    <w:shd w:val="clear" w:color="auto" w:fill="auto"/>
                    <w:vAlign w:val="center"/>
                  </w:tcPr>
                  <w:p w:rsidR="00A6157C" w:rsidRPr="004E22FE" w:rsidRDefault="00A6157C" w:rsidP="00E43F4C">
                    <w:pPr>
                      <w:jc w:val="center"/>
                      <w:rPr>
                        <w:sz w:val="18"/>
                        <w:szCs w:val="18"/>
                      </w:rPr>
                    </w:pPr>
                    <w:r w:rsidRPr="004E22FE">
                      <w:rPr>
                        <w:sz w:val="18"/>
                        <w:szCs w:val="18"/>
                      </w:rPr>
                      <w:t>股份种类</w:t>
                    </w:r>
                    <w:r w:rsidRPr="004E22FE">
                      <w:rPr>
                        <w:rFonts w:hint="eastAsia"/>
                        <w:sz w:val="18"/>
                        <w:szCs w:val="18"/>
                      </w:rPr>
                      <w:t>及数量</w:t>
                    </w:r>
                  </w:p>
                </w:tc>
              </w:sdtContent>
            </w:sdt>
          </w:tr>
          <w:tr w:rsidR="00A6157C" w:rsidTr="00796442">
            <w:trPr>
              <w:cantSplit/>
            </w:trPr>
            <w:tc>
              <w:tcPr>
                <w:tcW w:w="3307" w:type="dxa"/>
                <w:gridSpan w:val="2"/>
                <w:vMerge/>
                <w:shd w:val="clear" w:color="auto" w:fill="auto"/>
                <w:vAlign w:val="center"/>
              </w:tcPr>
              <w:p w:rsidR="00A6157C" w:rsidRPr="004E22FE" w:rsidRDefault="00A6157C" w:rsidP="00E43F4C">
                <w:pPr>
                  <w:jc w:val="center"/>
                  <w:rPr>
                    <w:sz w:val="18"/>
                    <w:szCs w:val="18"/>
                  </w:rPr>
                </w:pPr>
              </w:p>
            </w:tc>
            <w:tc>
              <w:tcPr>
                <w:tcW w:w="2052" w:type="dxa"/>
                <w:gridSpan w:val="2"/>
                <w:vMerge/>
                <w:shd w:val="clear" w:color="auto" w:fill="auto"/>
                <w:vAlign w:val="center"/>
              </w:tcPr>
              <w:p w:rsidR="00A6157C" w:rsidRPr="004E22FE" w:rsidRDefault="00A6157C" w:rsidP="00E43F4C">
                <w:pPr>
                  <w:jc w:val="center"/>
                  <w:rPr>
                    <w:sz w:val="18"/>
                    <w:szCs w:val="18"/>
                  </w:rPr>
                </w:pPr>
              </w:p>
            </w:tc>
            <w:sdt>
              <w:sdtPr>
                <w:rPr>
                  <w:sz w:val="18"/>
                  <w:szCs w:val="18"/>
                </w:rPr>
                <w:tag w:val="_PLD_d4a8ce12c75a473d9d4b8577a67753e8"/>
                <w:id w:val="24195466"/>
                <w:lock w:val="sdtLocked"/>
              </w:sdtPr>
              <w:sdtContent>
                <w:tc>
                  <w:tcPr>
                    <w:tcW w:w="1950" w:type="dxa"/>
                    <w:gridSpan w:val="2"/>
                    <w:shd w:val="clear" w:color="auto" w:fill="auto"/>
                    <w:vAlign w:val="center"/>
                  </w:tcPr>
                  <w:p w:rsidR="00A6157C" w:rsidRPr="004E22FE" w:rsidRDefault="00A6157C" w:rsidP="00E43F4C">
                    <w:pPr>
                      <w:jc w:val="center"/>
                      <w:rPr>
                        <w:sz w:val="18"/>
                        <w:szCs w:val="18"/>
                      </w:rPr>
                    </w:pPr>
                    <w:r w:rsidRPr="004E22FE">
                      <w:rPr>
                        <w:rFonts w:hint="eastAsia"/>
                        <w:sz w:val="18"/>
                        <w:szCs w:val="18"/>
                      </w:rPr>
                      <w:t>种类</w:t>
                    </w:r>
                  </w:p>
                </w:tc>
              </w:sdtContent>
            </w:sdt>
            <w:sdt>
              <w:sdtPr>
                <w:rPr>
                  <w:sz w:val="18"/>
                  <w:szCs w:val="18"/>
                </w:rPr>
                <w:tag w:val="_PLD_9bfee5485a874dd8b79635f1f01d7488"/>
                <w:id w:val="24195467"/>
                <w:lock w:val="sdtLocked"/>
              </w:sdtPr>
              <w:sdtContent>
                <w:tc>
                  <w:tcPr>
                    <w:tcW w:w="1704" w:type="dxa"/>
                    <w:gridSpan w:val="2"/>
                    <w:shd w:val="clear" w:color="auto" w:fill="auto"/>
                    <w:vAlign w:val="center"/>
                  </w:tcPr>
                  <w:p w:rsidR="00A6157C" w:rsidRPr="004E22FE" w:rsidRDefault="00A6157C" w:rsidP="00E43F4C">
                    <w:pPr>
                      <w:jc w:val="center"/>
                      <w:rPr>
                        <w:sz w:val="18"/>
                        <w:szCs w:val="18"/>
                      </w:rPr>
                    </w:pPr>
                    <w:r w:rsidRPr="004E22FE">
                      <w:rPr>
                        <w:rFonts w:hint="eastAsia"/>
                        <w:sz w:val="18"/>
                        <w:szCs w:val="18"/>
                      </w:rPr>
                      <w:t>数量</w:t>
                    </w:r>
                  </w:p>
                </w:tc>
              </w:sdtContent>
            </w:sdt>
          </w:tr>
          <w:sdt>
            <w:sdtPr>
              <w:rPr>
                <w:sz w:val="18"/>
                <w:szCs w:val="18"/>
              </w:rPr>
              <w:alias w:val="前十名无限售条件股东持股情况"/>
              <w:tag w:val="_TUP_66ccdbbb883d4628b77738b04f02110c"/>
              <w:id w:val="24195469"/>
              <w:lock w:val="sdtLocked"/>
            </w:sdtPr>
            <w:sdtContent>
              <w:tr w:rsidR="00A6157C" w:rsidRPr="00A6157C" w:rsidTr="00A3542D">
                <w:trPr>
                  <w:cantSplit/>
                </w:trPr>
                <w:tc>
                  <w:tcPr>
                    <w:tcW w:w="3307" w:type="dxa"/>
                    <w:gridSpan w:val="2"/>
                    <w:shd w:val="clear" w:color="auto" w:fill="auto"/>
                  </w:tcPr>
                  <w:p w:rsidR="00A6157C" w:rsidRPr="00A6157C" w:rsidRDefault="00A6157C" w:rsidP="00E43F4C">
                    <w:pPr>
                      <w:rPr>
                        <w:sz w:val="18"/>
                        <w:szCs w:val="18"/>
                      </w:rPr>
                    </w:pPr>
                    <w:r w:rsidRPr="00A6157C">
                      <w:rPr>
                        <w:sz w:val="18"/>
                        <w:szCs w:val="18"/>
                      </w:rPr>
                      <w:t>福建省投资开发集团有限责任公司</w:t>
                    </w:r>
                  </w:p>
                </w:tc>
                <w:tc>
                  <w:tcPr>
                    <w:tcW w:w="2052" w:type="dxa"/>
                    <w:gridSpan w:val="2"/>
                    <w:shd w:val="clear" w:color="auto" w:fill="auto"/>
                    <w:vAlign w:val="center"/>
                  </w:tcPr>
                  <w:p w:rsidR="00A6157C" w:rsidRPr="00A6157C" w:rsidRDefault="00A6157C" w:rsidP="00A3542D">
                    <w:pPr>
                      <w:jc w:val="right"/>
                      <w:rPr>
                        <w:sz w:val="18"/>
                        <w:szCs w:val="18"/>
                      </w:rPr>
                    </w:pPr>
                    <w:r w:rsidRPr="00A6157C">
                      <w:rPr>
                        <w:sz w:val="18"/>
                        <w:szCs w:val="18"/>
                      </w:rPr>
                      <w:t>471,713,026</w:t>
                    </w:r>
                  </w:p>
                </w:tc>
                <w:sdt>
                  <w:sdtPr>
                    <w:rPr>
                      <w:bCs/>
                      <w:sz w:val="18"/>
                      <w:szCs w:val="18"/>
                    </w:rPr>
                    <w:alias w:val="前十名无限售条件股东期末持有流通股的种类"/>
                    <w:tag w:val="_GBC_293a39cf4b0a470baa85aa4e322bdbe5"/>
                    <w:id w:val="2419546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0" w:type="dxa"/>
                        <w:gridSpan w:val="2"/>
                        <w:shd w:val="clear" w:color="auto" w:fill="auto"/>
                        <w:vAlign w:val="center"/>
                      </w:tcPr>
                      <w:p w:rsidR="00A6157C" w:rsidRPr="00A6157C" w:rsidRDefault="00A6157C" w:rsidP="00E43F4C">
                        <w:pPr>
                          <w:jc w:val="center"/>
                          <w:rPr>
                            <w:bCs/>
                            <w:sz w:val="18"/>
                            <w:szCs w:val="18"/>
                          </w:rPr>
                        </w:pPr>
                        <w:r>
                          <w:rPr>
                            <w:bCs/>
                            <w:sz w:val="18"/>
                            <w:szCs w:val="18"/>
                          </w:rPr>
                          <w:t>人民币普通股</w:t>
                        </w:r>
                      </w:p>
                    </w:tc>
                  </w:sdtContent>
                </w:sdt>
                <w:tc>
                  <w:tcPr>
                    <w:tcW w:w="1704" w:type="dxa"/>
                    <w:gridSpan w:val="2"/>
                    <w:shd w:val="clear" w:color="auto" w:fill="auto"/>
                    <w:vAlign w:val="center"/>
                  </w:tcPr>
                  <w:p w:rsidR="00A6157C" w:rsidRPr="00A6157C" w:rsidRDefault="00A6157C" w:rsidP="00A3542D">
                    <w:pPr>
                      <w:jc w:val="right"/>
                      <w:rPr>
                        <w:sz w:val="18"/>
                        <w:szCs w:val="18"/>
                      </w:rPr>
                    </w:pPr>
                    <w:r w:rsidRPr="00A6157C">
                      <w:rPr>
                        <w:sz w:val="18"/>
                        <w:szCs w:val="18"/>
                      </w:rPr>
                      <w:t>471,713,026</w:t>
                    </w:r>
                  </w:p>
                </w:tc>
              </w:tr>
            </w:sdtContent>
          </w:sdt>
          <w:sdt>
            <w:sdtPr>
              <w:rPr>
                <w:sz w:val="18"/>
                <w:szCs w:val="18"/>
              </w:rPr>
              <w:alias w:val="前十名无限售条件股东持股情况"/>
              <w:tag w:val="_TUP_66ccdbbb883d4628b77738b04f02110c"/>
              <w:id w:val="24195471"/>
              <w:lock w:val="sdtLocked"/>
            </w:sdtPr>
            <w:sdtContent>
              <w:tr w:rsidR="00A6157C" w:rsidRPr="00A6157C" w:rsidTr="00A3542D">
                <w:trPr>
                  <w:cantSplit/>
                </w:trPr>
                <w:tc>
                  <w:tcPr>
                    <w:tcW w:w="3307" w:type="dxa"/>
                    <w:gridSpan w:val="2"/>
                    <w:shd w:val="clear" w:color="auto" w:fill="auto"/>
                  </w:tcPr>
                  <w:p w:rsidR="00A6157C" w:rsidRPr="00A6157C" w:rsidRDefault="00A6157C" w:rsidP="002E2111">
                    <w:pPr>
                      <w:spacing w:line="240" w:lineRule="exact"/>
                      <w:rPr>
                        <w:sz w:val="18"/>
                        <w:szCs w:val="18"/>
                      </w:rPr>
                    </w:pPr>
                    <w:r w:rsidRPr="00A6157C">
                      <w:rPr>
                        <w:sz w:val="18"/>
                        <w:szCs w:val="18"/>
                      </w:rPr>
                      <w:t>海峡产业投资基金（福建）有限合伙企业</w:t>
                    </w:r>
                  </w:p>
                </w:tc>
                <w:tc>
                  <w:tcPr>
                    <w:tcW w:w="2052" w:type="dxa"/>
                    <w:gridSpan w:val="2"/>
                    <w:shd w:val="clear" w:color="auto" w:fill="auto"/>
                    <w:vAlign w:val="center"/>
                  </w:tcPr>
                  <w:p w:rsidR="00A6157C" w:rsidRPr="00A6157C" w:rsidRDefault="00A6157C" w:rsidP="002E2111">
                    <w:pPr>
                      <w:spacing w:line="240" w:lineRule="exact"/>
                      <w:jc w:val="right"/>
                      <w:rPr>
                        <w:sz w:val="18"/>
                        <w:szCs w:val="18"/>
                      </w:rPr>
                    </w:pPr>
                    <w:r w:rsidRPr="00A6157C">
                      <w:rPr>
                        <w:sz w:val="18"/>
                        <w:szCs w:val="18"/>
                      </w:rPr>
                      <w:t>25,763,163</w:t>
                    </w:r>
                  </w:p>
                </w:tc>
                <w:sdt>
                  <w:sdtPr>
                    <w:rPr>
                      <w:bCs/>
                      <w:sz w:val="18"/>
                      <w:szCs w:val="18"/>
                    </w:rPr>
                    <w:alias w:val="前十名无限售条件股东期末持有流通股的种类"/>
                    <w:tag w:val="_GBC_293a39cf4b0a470baa85aa4e322bdbe5"/>
                    <w:id w:val="241954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0" w:type="dxa"/>
                        <w:gridSpan w:val="2"/>
                        <w:shd w:val="clear" w:color="auto" w:fill="auto"/>
                        <w:vAlign w:val="center"/>
                      </w:tcPr>
                      <w:p w:rsidR="00A6157C" w:rsidRPr="00A6157C" w:rsidRDefault="00A6157C" w:rsidP="002E2111">
                        <w:pPr>
                          <w:spacing w:line="240" w:lineRule="exact"/>
                          <w:jc w:val="center"/>
                          <w:rPr>
                            <w:bCs/>
                            <w:sz w:val="18"/>
                            <w:szCs w:val="18"/>
                          </w:rPr>
                        </w:pPr>
                        <w:r>
                          <w:rPr>
                            <w:bCs/>
                            <w:sz w:val="18"/>
                            <w:szCs w:val="18"/>
                          </w:rPr>
                          <w:t>人民币普通股</w:t>
                        </w:r>
                      </w:p>
                    </w:tc>
                  </w:sdtContent>
                </w:sdt>
                <w:tc>
                  <w:tcPr>
                    <w:tcW w:w="1704" w:type="dxa"/>
                    <w:gridSpan w:val="2"/>
                    <w:shd w:val="clear" w:color="auto" w:fill="auto"/>
                    <w:vAlign w:val="center"/>
                  </w:tcPr>
                  <w:p w:rsidR="00A6157C" w:rsidRPr="00A6157C" w:rsidRDefault="00A6157C" w:rsidP="002E2111">
                    <w:pPr>
                      <w:spacing w:line="240" w:lineRule="exact"/>
                      <w:jc w:val="right"/>
                      <w:rPr>
                        <w:sz w:val="18"/>
                        <w:szCs w:val="18"/>
                      </w:rPr>
                    </w:pPr>
                    <w:r w:rsidRPr="00A6157C">
                      <w:rPr>
                        <w:sz w:val="18"/>
                        <w:szCs w:val="18"/>
                      </w:rPr>
                      <w:t>25,763,163</w:t>
                    </w:r>
                  </w:p>
                </w:tc>
              </w:tr>
            </w:sdtContent>
          </w:sdt>
          <w:sdt>
            <w:sdtPr>
              <w:rPr>
                <w:sz w:val="18"/>
                <w:szCs w:val="18"/>
              </w:rPr>
              <w:alias w:val="前十名无限售条件股东持股情况"/>
              <w:tag w:val="_TUP_66ccdbbb883d4628b77738b04f02110c"/>
              <w:id w:val="24195473"/>
              <w:lock w:val="sdtLocked"/>
            </w:sdtPr>
            <w:sdtContent>
              <w:tr w:rsidR="00A6157C" w:rsidRPr="00A6157C" w:rsidTr="00A3542D">
                <w:trPr>
                  <w:cantSplit/>
                </w:trPr>
                <w:tc>
                  <w:tcPr>
                    <w:tcW w:w="3307" w:type="dxa"/>
                    <w:gridSpan w:val="2"/>
                    <w:shd w:val="clear" w:color="auto" w:fill="auto"/>
                  </w:tcPr>
                  <w:p w:rsidR="00A6157C" w:rsidRPr="00A6157C" w:rsidRDefault="00A6157C" w:rsidP="00E43F4C">
                    <w:pPr>
                      <w:rPr>
                        <w:sz w:val="18"/>
                        <w:szCs w:val="18"/>
                      </w:rPr>
                    </w:pPr>
                    <w:r w:rsidRPr="00A6157C">
                      <w:rPr>
                        <w:sz w:val="18"/>
                        <w:szCs w:val="18"/>
                      </w:rPr>
                      <w:t>福建华兴创业投资有限公司</w:t>
                    </w:r>
                  </w:p>
                </w:tc>
                <w:tc>
                  <w:tcPr>
                    <w:tcW w:w="2052" w:type="dxa"/>
                    <w:gridSpan w:val="2"/>
                    <w:shd w:val="clear" w:color="auto" w:fill="auto"/>
                    <w:vAlign w:val="center"/>
                  </w:tcPr>
                  <w:p w:rsidR="00A6157C" w:rsidRPr="00A6157C" w:rsidRDefault="00A6157C" w:rsidP="00A3542D">
                    <w:pPr>
                      <w:jc w:val="right"/>
                      <w:rPr>
                        <w:sz w:val="18"/>
                        <w:szCs w:val="18"/>
                      </w:rPr>
                    </w:pPr>
                    <w:r w:rsidRPr="00A6157C">
                      <w:rPr>
                        <w:sz w:val="18"/>
                        <w:szCs w:val="18"/>
                      </w:rPr>
                      <w:t>25,602,143</w:t>
                    </w:r>
                  </w:p>
                </w:tc>
                <w:sdt>
                  <w:sdtPr>
                    <w:rPr>
                      <w:bCs/>
                      <w:sz w:val="18"/>
                      <w:szCs w:val="18"/>
                    </w:rPr>
                    <w:alias w:val="前十名无限售条件股东期末持有流通股的种类"/>
                    <w:tag w:val="_GBC_293a39cf4b0a470baa85aa4e322bdbe5"/>
                    <w:id w:val="2419547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0" w:type="dxa"/>
                        <w:gridSpan w:val="2"/>
                        <w:shd w:val="clear" w:color="auto" w:fill="auto"/>
                        <w:vAlign w:val="center"/>
                      </w:tcPr>
                      <w:p w:rsidR="00A6157C" w:rsidRPr="00A6157C" w:rsidRDefault="00A6157C" w:rsidP="00E43F4C">
                        <w:pPr>
                          <w:jc w:val="center"/>
                          <w:rPr>
                            <w:bCs/>
                            <w:sz w:val="18"/>
                            <w:szCs w:val="18"/>
                          </w:rPr>
                        </w:pPr>
                        <w:r>
                          <w:rPr>
                            <w:bCs/>
                            <w:sz w:val="18"/>
                            <w:szCs w:val="18"/>
                          </w:rPr>
                          <w:t>人民币普通股</w:t>
                        </w:r>
                      </w:p>
                    </w:tc>
                  </w:sdtContent>
                </w:sdt>
                <w:tc>
                  <w:tcPr>
                    <w:tcW w:w="1704" w:type="dxa"/>
                    <w:gridSpan w:val="2"/>
                    <w:shd w:val="clear" w:color="auto" w:fill="auto"/>
                    <w:vAlign w:val="center"/>
                  </w:tcPr>
                  <w:p w:rsidR="00A6157C" w:rsidRPr="00A6157C" w:rsidRDefault="00A6157C" w:rsidP="00A3542D">
                    <w:pPr>
                      <w:jc w:val="right"/>
                      <w:rPr>
                        <w:sz w:val="18"/>
                        <w:szCs w:val="18"/>
                      </w:rPr>
                    </w:pPr>
                    <w:r w:rsidRPr="00A6157C">
                      <w:rPr>
                        <w:sz w:val="18"/>
                        <w:szCs w:val="18"/>
                      </w:rPr>
                      <w:t>25,602,143</w:t>
                    </w:r>
                  </w:p>
                </w:tc>
              </w:tr>
            </w:sdtContent>
          </w:sdt>
          <w:sdt>
            <w:sdtPr>
              <w:rPr>
                <w:sz w:val="18"/>
                <w:szCs w:val="18"/>
              </w:rPr>
              <w:alias w:val="前十名无限售条件股东持股情况"/>
              <w:tag w:val="_TUP_66ccdbbb883d4628b77738b04f02110c"/>
              <w:id w:val="24195475"/>
              <w:lock w:val="sdtLocked"/>
            </w:sdtPr>
            <w:sdtContent>
              <w:tr w:rsidR="00A6157C" w:rsidRPr="00A6157C" w:rsidTr="00A3542D">
                <w:trPr>
                  <w:cantSplit/>
                </w:trPr>
                <w:tc>
                  <w:tcPr>
                    <w:tcW w:w="3307" w:type="dxa"/>
                    <w:gridSpan w:val="2"/>
                    <w:shd w:val="clear" w:color="auto" w:fill="auto"/>
                  </w:tcPr>
                  <w:p w:rsidR="00A6157C" w:rsidRPr="00A6157C" w:rsidRDefault="00A6157C" w:rsidP="00E43F4C">
                    <w:pPr>
                      <w:rPr>
                        <w:sz w:val="18"/>
                        <w:szCs w:val="18"/>
                      </w:rPr>
                    </w:pPr>
                    <w:r w:rsidRPr="00A6157C">
                      <w:rPr>
                        <w:sz w:val="18"/>
                        <w:szCs w:val="18"/>
                      </w:rPr>
                      <w:t>福建省水利投资开发集团有限公司</w:t>
                    </w:r>
                  </w:p>
                </w:tc>
                <w:tc>
                  <w:tcPr>
                    <w:tcW w:w="2052" w:type="dxa"/>
                    <w:gridSpan w:val="2"/>
                    <w:shd w:val="clear" w:color="auto" w:fill="auto"/>
                    <w:vAlign w:val="center"/>
                  </w:tcPr>
                  <w:p w:rsidR="00A6157C" w:rsidRPr="00A6157C" w:rsidRDefault="00A6157C" w:rsidP="00A3542D">
                    <w:pPr>
                      <w:jc w:val="right"/>
                      <w:rPr>
                        <w:sz w:val="18"/>
                        <w:szCs w:val="18"/>
                      </w:rPr>
                    </w:pPr>
                    <w:r w:rsidRPr="00A6157C">
                      <w:rPr>
                        <w:sz w:val="18"/>
                        <w:szCs w:val="18"/>
                      </w:rPr>
                      <w:t>16,991,027</w:t>
                    </w:r>
                  </w:p>
                </w:tc>
                <w:sdt>
                  <w:sdtPr>
                    <w:rPr>
                      <w:bCs/>
                      <w:sz w:val="18"/>
                      <w:szCs w:val="18"/>
                    </w:rPr>
                    <w:alias w:val="前十名无限售条件股东期末持有流通股的种类"/>
                    <w:tag w:val="_GBC_293a39cf4b0a470baa85aa4e322bdbe5"/>
                    <w:id w:val="2419547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0" w:type="dxa"/>
                        <w:gridSpan w:val="2"/>
                        <w:shd w:val="clear" w:color="auto" w:fill="auto"/>
                        <w:vAlign w:val="center"/>
                      </w:tcPr>
                      <w:p w:rsidR="00A6157C" w:rsidRPr="00A6157C" w:rsidRDefault="00A6157C" w:rsidP="00E43F4C">
                        <w:pPr>
                          <w:jc w:val="center"/>
                          <w:rPr>
                            <w:bCs/>
                            <w:sz w:val="18"/>
                            <w:szCs w:val="18"/>
                          </w:rPr>
                        </w:pPr>
                        <w:r>
                          <w:rPr>
                            <w:bCs/>
                            <w:sz w:val="18"/>
                            <w:szCs w:val="18"/>
                          </w:rPr>
                          <w:t>人民币普通股</w:t>
                        </w:r>
                      </w:p>
                    </w:tc>
                  </w:sdtContent>
                </w:sdt>
                <w:tc>
                  <w:tcPr>
                    <w:tcW w:w="1704" w:type="dxa"/>
                    <w:gridSpan w:val="2"/>
                    <w:shd w:val="clear" w:color="auto" w:fill="auto"/>
                    <w:vAlign w:val="center"/>
                  </w:tcPr>
                  <w:p w:rsidR="00A6157C" w:rsidRPr="00A6157C" w:rsidRDefault="00A6157C" w:rsidP="00A3542D">
                    <w:pPr>
                      <w:jc w:val="right"/>
                      <w:rPr>
                        <w:sz w:val="18"/>
                        <w:szCs w:val="18"/>
                      </w:rPr>
                    </w:pPr>
                    <w:r w:rsidRPr="00A6157C">
                      <w:rPr>
                        <w:sz w:val="18"/>
                        <w:szCs w:val="18"/>
                      </w:rPr>
                      <w:t>16,991,027</w:t>
                    </w:r>
                  </w:p>
                </w:tc>
              </w:tr>
            </w:sdtContent>
          </w:sdt>
          <w:sdt>
            <w:sdtPr>
              <w:rPr>
                <w:sz w:val="18"/>
                <w:szCs w:val="18"/>
              </w:rPr>
              <w:alias w:val="前十名无限售条件股东持股情况"/>
              <w:tag w:val="_TUP_66ccdbbb883d4628b77738b04f02110c"/>
              <w:id w:val="24195477"/>
              <w:lock w:val="sdtLocked"/>
            </w:sdtPr>
            <w:sdtContent>
              <w:tr w:rsidR="00A6157C" w:rsidRPr="00A6157C" w:rsidTr="00A3542D">
                <w:trPr>
                  <w:cantSplit/>
                </w:trPr>
                <w:tc>
                  <w:tcPr>
                    <w:tcW w:w="3307" w:type="dxa"/>
                    <w:gridSpan w:val="2"/>
                    <w:shd w:val="clear" w:color="auto" w:fill="auto"/>
                  </w:tcPr>
                  <w:p w:rsidR="00A6157C" w:rsidRPr="00A6157C" w:rsidRDefault="00A6157C" w:rsidP="00E43F4C">
                    <w:pPr>
                      <w:rPr>
                        <w:sz w:val="18"/>
                        <w:szCs w:val="18"/>
                      </w:rPr>
                    </w:pPr>
                    <w:r w:rsidRPr="00A6157C">
                      <w:rPr>
                        <w:sz w:val="18"/>
                        <w:szCs w:val="18"/>
                      </w:rPr>
                      <w:t>福建省铁路投资有限责任公司</w:t>
                    </w:r>
                  </w:p>
                </w:tc>
                <w:tc>
                  <w:tcPr>
                    <w:tcW w:w="2052" w:type="dxa"/>
                    <w:gridSpan w:val="2"/>
                    <w:shd w:val="clear" w:color="auto" w:fill="auto"/>
                    <w:vAlign w:val="center"/>
                  </w:tcPr>
                  <w:p w:rsidR="00A6157C" w:rsidRPr="00A6157C" w:rsidRDefault="00A6157C" w:rsidP="00A3542D">
                    <w:pPr>
                      <w:jc w:val="right"/>
                      <w:rPr>
                        <w:sz w:val="18"/>
                        <w:szCs w:val="18"/>
                      </w:rPr>
                    </w:pPr>
                    <w:r w:rsidRPr="00A6157C">
                      <w:rPr>
                        <w:sz w:val="18"/>
                        <w:szCs w:val="18"/>
                      </w:rPr>
                      <w:t>16,101,977</w:t>
                    </w:r>
                  </w:p>
                </w:tc>
                <w:sdt>
                  <w:sdtPr>
                    <w:rPr>
                      <w:bCs/>
                      <w:sz w:val="18"/>
                      <w:szCs w:val="18"/>
                    </w:rPr>
                    <w:alias w:val="前十名无限售条件股东期末持有流通股的种类"/>
                    <w:tag w:val="_GBC_293a39cf4b0a470baa85aa4e322bdbe5"/>
                    <w:id w:val="2419547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0" w:type="dxa"/>
                        <w:gridSpan w:val="2"/>
                        <w:shd w:val="clear" w:color="auto" w:fill="auto"/>
                        <w:vAlign w:val="center"/>
                      </w:tcPr>
                      <w:p w:rsidR="00A6157C" w:rsidRPr="00A6157C" w:rsidRDefault="00A6157C" w:rsidP="00E43F4C">
                        <w:pPr>
                          <w:jc w:val="center"/>
                          <w:rPr>
                            <w:bCs/>
                            <w:sz w:val="18"/>
                            <w:szCs w:val="18"/>
                          </w:rPr>
                        </w:pPr>
                        <w:r>
                          <w:rPr>
                            <w:bCs/>
                            <w:sz w:val="18"/>
                            <w:szCs w:val="18"/>
                          </w:rPr>
                          <w:t>人民币普通股</w:t>
                        </w:r>
                      </w:p>
                    </w:tc>
                  </w:sdtContent>
                </w:sdt>
                <w:tc>
                  <w:tcPr>
                    <w:tcW w:w="1704" w:type="dxa"/>
                    <w:gridSpan w:val="2"/>
                    <w:shd w:val="clear" w:color="auto" w:fill="auto"/>
                    <w:vAlign w:val="center"/>
                  </w:tcPr>
                  <w:p w:rsidR="00A6157C" w:rsidRPr="00A6157C" w:rsidRDefault="00A6157C" w:rsidP="00A3542D">
                    <w:pPr>
                      <w:jc w:val="right"/>
                      <w:rPr>
                        <w:sz w:val="18"/>
                        <w:szCs w:val="18"/>
                      </w:rPr>
                    </w:pPr>
                    <w:r w:rsidRPr="00A6157C">
                      <w:rPr>
                        <w:sz w:val="18"/>
                        <w:szCs w:val="18"/>
                      </w:rPr>
                      <w:t>16,101,977</w:t>
                    </w:r>
                  </w:p>
                </w:tc>
              </w:tr>
            </w:sdtContent>
          </w:sdt>
          <w:sdt>
            <w:sdtPr>
              <w:rPr>
                <w:sz w:val="18"/>
                <w:szCs w:val="18"/>
              </w:rPr>
              <w:alias w:val="前十名无限售条件股东持股情况"/>
              <w:tag w:val="_TUP_66ccdbbb883d4628b77738b04f02110c"/>
              <w:id w:val="24195479"/>
              <w:lock w:val="sdtLocked"/>
            </w:sdtPr>
            <w:sdtContent>
              <w:tr w:rsidR="00A6157C" w:rsidRPr="00A6157C" w:rsidTr="00A3542D">
                <w:trPr>
                  <w:cantSplit/>
                </w:trPr>
                <w:tc>
                  <w:tcPr>
                    <w:tcW w:w="3307" w:type="dxa"/>
                    <w:gridSpan w:val="2"/>
                    <w:shd w:val="clear" w:color="auto" w:fill="auto"/>
                  </w:tcPr>
                  <w:p w:rsidR="00A6157C" w:rsidRPr="00A6157C" w:rsidRDefault="00A6157C" w:rsidP="00E43F4C">
                    <w:pPr>
                      <w:rPr>
                        <w:sz w:val="18"/>
                        <w:szCs w:val="18"/>
                      </w:rPr>
                    </w:pPr>
                    <w:r w:rsidRPr="00A6157C">
                      <w:rPr>
                        <w:sz w:val="18"/>
                        <w:szCs w:val="18"/>
                      </w:rPr>
                      <w:t>福建华兴新兴创业投资有限公司</w:t>
                    </w:r>
                  </w:p>
                </w:tc>
                <w:tc>
                  <w:tcPr>
                    <w:tcW w:w="2052" w:type="dxa"/>
                    <w:gridSpan w:val="2"/>
                    <w:shd w:val="clear" w:color="auto" w:fill="auto"/>
                    <w:vAlign w:val="center"/>
                  </w:tcPr>
                  <w:p w:rsidR="00A6157C" w:rsidRPr="00A6157C" w:rsidRDefault="00A6157C" w:rsidP="00A3542D">
                    <w:pPr>
                      <w:jc w:val="right"/>
                      <w:rPr>
                        <w:sz w:val="18"/>
                        <w:szCs w:val="18"/>
                      </w:rPr>
                    </w:pPr>
                    <w:r w:rsidRPr="00A6157C">
                      <w:rPr>
                        <w:sz w:val="18"/>
                        <w:szCs w:val="18"/>
                      </w:rPr>
                      <w:t>12,881,581</w:t>
                    </w:r>
                  </w:p>
                </w:tc>
                <w:sdt>
                  <w:sdtPr>
                    <w:rPr>
                      <w:bCs/>
                      <w:sz w:val="18"/>
                      <w:szCs w:val="18"/>
                    </w:rPr>
                    <w:alias w:val="前十名无限售条件股东期末持有流通股的种类"/>
                    <w:tag w:val="_GBC_293a39cf4b0a470baa85aa4e322bdbe5"/>
                    <w:id w:val="2419547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0" w:type="dxa"/>
                        <w:gridSpan w:val="2"/>
                        <w:shd w:val="clear" w:color="auto" w:fill="auto"/>
                        <w:vAlign w:val="center"/>
                      </w:tcPr>
                      <w:p w:rsidR="00A6157C" w:rsidRPr="00A6157C" w:rsidRDefault="00A6157C" w:rsidP="00E43F4C">
                        <w:pPr>
                          <w:jc w:val="center"/>
                          <w:rPr>
                            <w:bCs/>
                            <w:sz w:val="18"/>
                            <w:szCs w:val="18"/>
                          </w:rPr>
                        </w:pPr>
                        <w:r>
                          <w:rPr>
                            <w:bCs/>
                            <w:sz w:val="18"/>
                            <w:szCs w:val="18"/>
                          </w:rPr>
                          <w:t>人民币普通股</w:t>
                        </w:r>
                      </w:p>
                    </w:tc>
                  </w:sdtContent>
                </w:sdt>
                <w:tc>
                  <w:tcPr>
                    <w:tcW w:w="1704" w:type="dxa"/>
                    <w:gridSpan w:val="2"/>
                    <w:shd w:val="clear" w:color="auto" w:fill="auto"/>
                    <w:vAlign w:val="center"/>
                  </w:tcPr>
                  <w:p w:rsidR="00A6157C" w:rsidRPr="00A6157C" w:rsidRDefault="00A6157C" w:rsidP="00A3542D">
                    <w:pPr>
                      <w:jc w:val="right"/>
                      <w:rPr>
                        <w:sz w:val="18"/>
                        <w:szCs w:val="18"/>
                      </w:rPr>
                    </w:pPr>
                    <w:r w:rsidRPr="00A6157C">
                      <w:rPr>
                        <w:sz w:val="18"/>
                        <w:szCs w:val="18"/>
                      </w:rPr>
                      <w:t>12,881,581</w:t>
                    </w:r>
                  </w:p>
                </w:tc>
              </w:tr>
            </w:sdtContent>
          </w:sdt>
          <w:sdt>
            <w:sdtPr>
              <w:rPr>
                <w:sz w:val="18"/>
                <w:szCs w:val="18"/>
              </w:rPr>
              <w:alias w:val="前十名无限售条件股东持股情况"/>
              <w:tag w:val="_TUP_66ccdbbb883d4628b77738b04f02110c"/>
              <w:id w:val="24195481"/>
              <w:lock w:val="sdtLocked"/>
            </w:sdtPr>
            <w:sdtContent>
              <w:tr w:rsidR="00A6157C" w:rsidRPr="00A6157C" w:rsidTr="00A3542D">
                <w:trPr>
                  <w:cantSplit/>
                </w:trPr>
                <w:tc>
                  <w:tcPr>
                    <w:tcW w:w="3307" w:type="dxa"/>
                    <w:gridSpan w:val="2"/>
                    <w:shd w:val="clear" w:color="auto" w:fill="auto"/>
                  </w:tcPr>
                  <w:p w:rsidR="00A6157C" w:rsidRPr="00A6157C" w:rsidRDefault="00A6157C" w:rsidP="00E43F4C">
                    <w:pPr>
                      <w:rPr>
                        <w:sz w:val="18"/>
                        <w:szCs w:val="18"/>
                      </w:rPr>
                    </w:pPr>
                    <w:r w:rsidRPr="00A6157C">
                      <w:rPr>
                        <w:sz w:val="18"/>
                        <w:szCs w:val="18"/>
                      </w:rPr>
                      <w:t>福建省招标采购集团有限公司</w:t>
                    </w:r>
                  </w:p>
                </w:tc>
                <w:tc>
                  <w:tcPr>
                    <w:tcW w:w="2052" w:type="dxa"/>
                    <w:gridSpan w:val="2"/>
                    <w:shd w:val="clear" w:color="auto" w:fill="auto"/>
                    <w:vAlign w:val="center"/>
                  </w:tcPr>
                  <w:p w:rsidR="00A6157C" w:rsidRPr="00A6157C" w:rsidRDefault="00A6157C" w:rsidP="00A3542D">
                    <w:pPr>
                      <w:jc w:val="right"/>
                      <w:rPr>
                        <w:sz w:val="18"/>
                        <w:szCs w:val="18"/>
                      </w:rPr>
                    </w:pPr>
                    <w:r w:rsidRPr="00A6157C">
                      <w:rPr>
                        <w:sz w:val="18"/>
                        <w:szCs w:val="18"/>
                      </w:rPr>
                      <w:t>10,849,001</w:t>
                    </w:r>
                  </w:p>
                </w:tc>
                <w:sdt>
                  <w:sdtPr>
                    <w:rPr>
                      <w:bCs/>
                      <w:sz w:val="18"/>
                      <w:szCs w:val="18"/>
                    </w:rPr>
                    <w:alias w:val="前十名无限售条件股东期末持有流通股的种类"/>
                    <w:tag w:val="_GBC_293a39cf4b0a470baa85aa4e322bdbe5"/>
                    <w:id w:val="2419548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0" w:type="dxa"/>
                        <w:gridSpan w:val="2"/>
                        <w:shd w:val="clear" w:color="auto" w:fill="auto"/>
                        <w:vAlign w:val="center"/>
                      </w:tcPr>
                      <w:p w:rsidR="00A6157C" w:rsidRPr="00A6157C" w:rsidRDefault="00A6157C" w:rsidP="00E43F4C">
                        <w:pPr>
                          <w:jc w:val="center"/>
                          <w:rPr>
                            <w:bCs/>
                            <w:sz w:val="18"/>
                            <w:szCs w:val="18"/>
                          </w:rPr>
                        </w:pPr>
                        <w:r>
                          <w:rPr>
                            <w:bCs/>
                            <w:sz w:val="18"/>
                            <w:szCs w:val="18"/>
                          </w:rPr>
                          <w:t>人民币普通股</w:t>
                        </w:r>
                      </w:p>
                    </w:tc>
                  </w:sdtContent>
                </w:sdt>
                <w:tc>
                  <w:tcPr>
                    <w:tcW w:w="1704" w:type="dxa"/>
                    <w:gridSpan w:val="2"/>
                    <w:shd w:val="clear" w:color="auto" w:fill="auto"/>
                    <w:vAlign w:val="center"/>
                  </w:tcPr>
                  <w:p w:rsidR="00A6157C" w:rsidRPr="00A6157C" w:rsidRDefault="00A6157C" w:rsidP="00A3542D">
                    <w:pPr>
                      <w:jc w:val="right"/>
                      <w:rPr>
                        <w:sz w:val="18"/>
                        <w:szCs w:val="18"/>
                      </w:rPr>
                    </w:pPr>
                    <w:r w:rsidRPr="00A6157C">
                      <w:rPr>
                        <w:sz w:val="18"/>
                        <w:szCs w:val="18"/>
                      </w:rPr>
                      <w:t>10,849,001</w:t>
                    </w:r>
                  </w:p>
                </w:tc>
              </w:tr>
            </w:sdtContent>
          </w:sdt>
          <w:sdt>
            <w:sdtPr>
              <w:rPr>
                <w:sz w:val="18"/>
                <w:szCs w:val="18"/>
              </w:rPr>
              <w:alias w:val="前十名无限售条件股东持股情况"/>
              <w:tag w:val="_TUP_66ccdbbb883d4628b77738b04f02110c"/>
              <w:id w:val="24195483"/>
              <w:lock w:val="sdtLocked"/>
            </w:sdtPr>
            <w:sdtContent>
              <w:tr w:rsidR="00A6157C" w:rsidRPr="00A6157C" w:rsidTr="00A3542D">
                <w:trPr>
                  <w:cantSplit/>
                </w:trPr>
                <w:tc>
                  <w:tcPr>
                    <w:tcW w:w="3307" w:type="dxa"/>
                    <w:gridSpan w:val="2"/>
                    <w:shd w:val="clear" w:color="auto" w:fill="auto"/>
                  </w:tcPr>
                  <w:p w:rsidR="00A6157C" w:rsidRPr="00A6157C" w:rsidRDefault="00A6157C" w:rsidP="00E43F4C">
                    <w:pPr>
                      <w:rPr>
                        <w:sz w:val="18"/>
                        <w:szCs w:val="18"/>
                      </w:rPr>
                    </w:pPr>
                    <w:r w:rsidRPr="00A6157C">
                      <w:rPr>
                        <w:sz w:val="18"/>
                        <w:szCs w:val="18"/>
                      </w:rPr>
                      <w:t>孙贞兰</w:t>
                    </w:r>
                  </w:p>
                </w:tc>
                <w:tc>
                  <w:tcPr>
                    <w:tcW w:w="2052" w:type="dxa"/>
                    <w:gridSpan w:val="2"/>
                    <w:shd w:val="clear" w:color="auto" w:fill="auto"/>
                    <w:vAlign w:val="center"/>
                  </w:tcPr>
                  <w:p w:rsidR="00A6157C" w:rsidRPr="00A6157C" w:rsidRDefault="00A6157C" w:rsidP="00A3542D">
                    <w:pPr>
                      <w:jc w:val="right"/>
                      <w:rPr>
                        <w:sz w:val="18"/>
                        <w:szCs w:val="18"/>
                      </w:rPr>
                    </w:pPr>
                    <w:r w:rsidRPr="00A6157C">
                      <w:rPr>
                        <w:sz w:val="18"/>
                        <w:szCs w:val="18"/>
                      </w:rPr>
                      <w:t>9,038,000</w:t>
                    </w:r>
                  </w:p>
                </w:tc>
                <w:sdt>
                  <w:sdtPr>
                    <w:rPr>
                      <w:bCs/>
                      <w:sz w:val="18"/>
                      <w:szCs w:val="18"/>
                    </w:rPr>
                    <w:alias w:val="前十名无限售条件股东期末持有流通股的种类"/>
                    <w:tag w:val="_GBC_293a39cf4b0a470baa85aa4e322bdbe5"/>
                    <w:id w:val="24195482"/>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0" w:type="dxa"/>
                        <w:gridSpan w:val="2"/>
                        <w:shd w:val="clear" w:color="auto" w:fill="auto"/>
                        <w:vAlign w:val="center"/>
                      </w:tcPr>
                      <w:p w:rsidR="00A6157C" w:rsidRPr="00A6157C" w:rsidRDefault="00A6157C" w:rsidP="00E43F4C">
                        <w:pPr>
                          <w:jc w:val="center"/>
                          <w:rPr>
                            <w:bCs/>
                            <w:sz w:val="18"/>
                            <w:szCs w:val="18"/>
                          </w:rPr>
                        </w:pPr>
                        <w:r>
                          <w:rPr>
                            <w:bCs/>
                            <w:sz w:val="18"/>
                            <w:szCs w:val="18"/>
                          </w:rPr>
                          <w:t>人民币普通股</w:t>
                        </w:r>
                      </w:p>
                    </w:tc>
                  </w:sdtContent>
                </w:sdt>
                <w:tc>
                  <w:tcPr>
                    <w:tcW w:w="1704" w:type="dxa"/>
                    <w:gridSpan w:val="2"/>
                    <w:shd w:val="clear" w:color="auto" w:fill="auto"/>
                    <w:vAlign w:val="center"/>
                  </w:tcPr>
                  <w:p w:rsidR="00A6157C" w:rsidRPr="00A6157C" w:rsidRDefault="00A6157C" w:rsidP="00A3542D">
                    <w:pPr>
                      <w:jc w:val="right"/>
                      <w:rPr>
                        <w:sz w:val="18"/>
                        <w:szCs w:val="18"/>
                      </w:rPr>
                    </w:pPr>
                    <w:r w:rsidRPr="00A6157C">
                      <w:rPr>
                        <w:sz w:val="18"/>
                        <w:szCs w:val="18"/>
                      </w:rPr>
                      <w:t>9,038,000</w:t>
                    </w:r>
                  </w:p>
                </w:tc>
              </w:tr>
            </w:sdtContent>
          </w:sdt>
          <w:sdt>
            <w:sdtPr>
              <w:rPr>
                <w:sz w:val="18"/>
                <w:szCs w:val="18"/>
              </w:rPr>
              <w:alias w:val="前十名无限售条件股东持股情况"/>
              <w:tag w:val="_TUP_66ccdbbb883d4628b77738b04f02110c"/>
              <w:id w:val="24195485"/>
              <w:lock w:val="sdtLocked"/>
            </w:sdtPr>
            <w:sdtContent>
              <w:tr w:rsidR="00A6157C" w:rsidRPr="00A6157C" w:rsidTr="00A3542D">
                <w:trPr>
                  <w:cantSplit/>
                </w:trPr>
                <w:tc>
                  <w:tcPr>
                    <w:tcW w:w="3307" w:type="dxa"/>
                    <w:gridSpan w:val="2"/>
                    <w:shd w:val="clear" w:color="auto" w:fill="auto"/>
                  </w:tcPr>
                  <w:p w:rsidR="00A6157C" w:rsidRPr="00A6157C" w:rsidRDefault="00A6157C" w:rsidP="00E43F4C">
                    <w:pPr>
                      <w:rPr>
                        <w:sz w:val="18"/>
                        <w:szCs w:val="18"/>
                      </w:rPr>
                    </w:pPr>
                    <w:r w:rsidRPr="00A6157C">
                      <w:rPr>
                        <w:sz w:val="18"/>
                        <w:szCs w:val="18"/>
                      </w:rPr>
                      <w:t>福建省冶金工业设计院有限公司</w:t>
                    </w:r>
                  </w:p>
                </w:tc>
                <w:tc>
                  <w:tcPr>
                    <w:tcW w:w="2052" w:type="dxa"/>
                    <w:gridSpan w:val="2"/>
                    <w:shd w:val="clear" w:color="auto" w:fill="auto"/>
                    <w:vAlign w:val="center"/>
                  </w:tcPr>
                  <w:p w:rsidR="00A6157C" w:rsidRPr="00A6157C" w:rsidRDefault="00A6157C" w:rsidP="00A3542D">
                    <w:pPr>
                      <w:jc w:val="right"/>
                      <w:rPr>
                        <w:sz w:val="18"/>
                        <w:szCs w:val="18"/>
                      </w:rPr>
                    </w:pPr>
                    <w:r w:rsidRPr="00A6157C">
                      <w:rPr>
                        <w:sz w:val="18"/>
                        <w:szCs w:val="18"/>
                      </w:rPr>
                      <w:t>6,545,618</w:t>
                    </w:r>
                  </w:p>
                </w:tc>
                <w:sdt>
                  <w:sdtPr>
                    <w:rPr>
                      <w:bCs/>
                      <w:sz w:val="18"/>
                      <w:szCs w:val="18"/>
                    </w:rPr>
                    <w:alias w:val="前十名无限售条件股东期末持有流通股的种类"/>
                    <w:tag w:val="_GBC_293a39cf4b0a470baa85aa4e322bdbe5"/>
                    <w:id w:val="2419548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0" w:type="dxa"/>
                        <w:gridSpan w:val="2"/>
                        <w:shd w:val="clear" w:color="auto" w:fill="auto"/>
                        <w:vAlign w:val="center"/>
                      </w:tcPr>
                      <w:p w:rsidR="00A6157C" w:rsidRPr="00A6157C" w:rsidRDefault="00A6157C" w:rsidP="00E43F4C">
                        <w:pPr>
                          <w:jc w:val="center"/>
                          <w:rPr>
                            <w:bCs/>
                            <w:sz w:val="18"/>
                            <w:szCs w:val="18"/>
                          </w:rPr>
                        </w:pPr>
                        <w:r>
                          <w:rPr>
                            <w:bCs/>
                            <w:sz w:val="18"/>
                            <w:szCs w:val="18"/>
                          </w:rPr>
                          <w:t>人民币普通股</w:t>
                        </w:r>
                      </w:p>
                    </w:tc>
                  </w:sdtContent>
                </w:sdt>
                <w:tc>
                  <w:tcPr>
                    <w:tcW w:w="1704" w:type="dxa"/>
                    <w:gridSpan w:val="2"/>
                    <w:shd w:val="clear" w:color="auto" w:fill="auto"/>
                    <w:vAlign w:val="center"/>
                  </w:tcPr>
                  <w:p w:rsidR="00A6157C" w:rsidRPr="00A6157C" w:rsidRDefault="00A6157C" w:rsidP="00A3542D">
                    <w:pPr>
                      <w:jc w:val="right"/>
                      <w:rPr>
                        <w:sz w:val="18"/>
                        <w:szCs w:val="18"/>
                      </w:rPr>
                    </w:pPr>
                    <w:r w:rsidRPr="00A6157C">
                      <w:rPr>
                        <w:sz w:val="18"/>
                        <w:szCs w:val="18"/>
                      </w:rPr>
                      <w:t>6,545,618</w:t>
                    </w:r>
                  </w:p>
                </w:tc>
              </w:tr>
            </w:sdtContent>
          </w:sdt>
          <w:sdt>
            <w:sdtPr>
              <w:rPr>
                <w:sz w:val="18"/>
                <w:szCs w:val="18"/>
              </w:rPr>
              <w:alias w:val="前十名无限售条件股东持股情况"/>
              <w:tag w:val="_TUP_66ccdbbb883d4628b77738b04f02110c"/>
              <w:id w:val="24195487"/>
              <w:lock w:val="sdtLocked"/>
            </w:sdtPr>
            <w:sdtContent>
              <w:tr w:rsidR="00A6157C" w:rsidRPr="00A6157C" w:rsidTr="00A3542D">
                <w:trPr>
                  <w:cantSplit/>
                </w:trPr>
                <w:tc>
                  <w:tcPr>
                    <w:tcW w:w="3307" w:type="dxa"/>
                    <w:gridSpan w:val="2"/>
                    <w:shd w:val="clear" w:color="auto" w:fill="auto"/>
                  </w:tcPr>
                  <w:p w:rsidR="00A6157C" w:rsidRPr="00A6157C" w:rsidRDefault="00A6157C" w:rsidP="00E43F4C">
                    <w:pPr>
                      <w:rPr>
                        <w:sz w:val="18"/>
                        <w:szCs w:val="18"/>
                      </w:rPr>
                    </w:pPr>
                    <w:r w:rsidRPr="00A6157C">
                      <w:rPr>
                        <w:sz w:val="18"/>
                        <w:szCs w:val="18"/>
                      </w:rPr>
                      <w:t>陈爱群</w:t>
                    </w:r>
                  </w:p>
                </w:tc>
                <w:tc>
                  <w:tcPr>
                    <w:tcW w:w="2052" w:type="dxa"/>
                    <w:gridSpan w:val="2"/>
                    <w:shd w:val="clear" w:color="auto" w:fill="auto"/>
                    <w:vAlign w:val="center"/>
                  </w:tcPr>
                  <w:p w:rsidR="00A6157C" w:rsidRPr="00A6157C" w:rsidRDefault="00A6157C" w:rsidP="00A3542D">
                    <w:pPr>
                      <w:jc w:val="right"/>
                      <w:rPr>
                        <w:sz w:val="18"/>
                        <w:szCs w:val="18"/>
                      </w:rPr>
                    </w:pPr>
                    <w:r w:rsidRPr="00A6157C">
                      <w:rPr>
                        <w:sz w:val="18"/>
                        <w:szCs w:val="18"/>
                      </w:rPr>
                      <w:t>4,540,000</w:t>
                    </w:r>
                  </w:p>
                </w:tc>
                <w:sdt>
                  <w:sdtPr>
                    <w:rPr>
                      <w:bCs/>
                      <w:sz w:val="18"/>
                      <w:szCs w:val="18"/>
                    </w:rPr>
                    <w:alias w:val="前十名无限售条件股东期末持有流通股的种类"/>
                    <w:tag w:val="_GBC_293a39cf4b0a470baa85aa4e322bdbe5"/>
                    <w:id w:val="2419548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950" w:type="dxa"/>
                        <w:gridSpan w:val="2"/>
                        <w:shd w:val="clear" w:color="auto" w:fill="auto"/>
                        <w:vAlign w:val="center"/>
                      </w:tcPr>
                      <w:p w:rsidR="00A6157C" w:rsidRPr="00A6157C" w:rsidRDefault="00A6157C" w:rsidP="00E43F4C">
                        <w:pPr>
                          <w:jc w:val="center"/>
                          <w:rPr>
                            <w:bCs/>
                            <w:sz w:val="18"/>
                            <w:szCs w:val="18"/>
                          </w:rPr>
                        </w:pPr>
                        <w:r>
                          <w:rPr>
                            <w:bCs/>
                            <w:sz w:val="18"/>
                            <w:szCs w:val="18"/>
                          </w:rPr>
                          <w:t>人民币普通股</w:t>
                        </w:r>
                      </w:p>
                    </w:tc>
                  </w:sdtContent>
                </w:sdt>
                <w:tc>
                  <w:tcPr>
                    <w:tcW w:w="1704" w:type="dxa"/>
                    <w:gridSpan w:val="2"/>
                    <w:shd w:val="clear" w:color="auto" w:fill="auto"/>
                    <w:vAlign w:val="center"/>
                  </w:tcPr>
                  <w:p w:rsidR="00A6157C" w:rsidRPr="00A6157C" w:rsidRDefault="00A6157C" w:rsidP="00A3542D">
                    <w:pPr>
                      <w:jc w:val="right"/>
                      <w:rPr>
                        <w:sz w:val="18"/>
                        <w:szCs w:val="18"/>
                      </w:rPr>
                    </w:pPr>
                    <w:r w:rsidRPr="00A6157C">
                      <w:rPr>
                        <w:sz w:val="18"/>
                        <w:szCs w:val="18"/>
                      </w:rPr>
                      <w:t>4,540,000</w:t>
                    </w:r>
                  </w:p>
                </w:tc>
              </w:tr>
            </w:sdtContent>
          </w:sdt>
          <w:tr w:rsidR="00A6157C" w:rsidRPr="00A6157C" w:rsidTr="00B72222">
            <w:trPr>
              <w:cantSplit/>
            </w:trPr>
            <w:sdt>
              <w:sdtPr>
                <w:rPr>
                  <w:sz w:val="18"/>
                  <w:szCs w:val="18"/>
                </w:rPr>
                <w:tag w:val="_PLD_fe1b9e43e3b04e19ad7ee5249bdd0e72"/>
                <w:id w:val="24195488"/>
                <w:lock w:val="sdtLocked"/>
              </w:sdtPr>
              <w:sdtContent>
                <w:tc>
                  <w:tcPr>
                    <w:tcW w:w="3307" w:type="dxa"/>
                    <w:gridSpan w:val="2"/>
                    <w:shd w:val="clear" w:color="auto" w:fill="auto"/>
                    <w:vAlign w:val="center"/>
                  </w:tcPr>
                  <w:p w:rsidR="00A6157C" w:rsidRPr="00A6157C" w:rsidRDefault="00A6157C" w:rsidP="00B72222">
                    <w:pPr>
                      <w:jc w:val="both"/>
                      <w:rPr>
                        <w:sz w:val="18"/>
                        <w:szCs w:val="18"/>
                      </w:rPr>
                    </w:pPr>
                    <w:r w:rsidRPr="00A6157C">
                      <w:rPr>
                        <w:sz w:val="18"/>
                        <w:szCs w:val="18"/>
                      </w:rPr>
                      <w:t>上述股东关联关系或一致行动的说明</w:t>
                    </w:r>
                  </w:p>
                </w:tc>
              </w:sdtContent>
            </w:sdt>
            <w:tc>
              <w:tcPr>
                <w:tcW w:w="5706" w:type="dxa"/>
                <w:gridSpan w:val="6"/>
                <w:shd w:val="clear" w:color="auto" w:fill="auto"/>
              </w:tcPr>
              <w:p w:rsidR="00A6157C" w:rsidRPr="00A6157C" w:rsidRDefault="00B72222" w:rsidP="00B72222">
                <w:pPr>
                  <w:spacing w:line="240" w:lineRule="exact"/>
                  <w:rPr>
                    <w:sz w:val="18"/>
                    <w:szCs w:val="18"/>
                  </w:rPr>
                </w:pPr>
                <w:r>
                  <w:rPr>
                    <w:rFonts w:hint="eastAsia"/>
                    <w:sz w:val="18"/>
                    <w:szCs w:val="18"/>
                  </w:rPr>
                  <w:t>公司控股股东福建投资集团和海峡投资、华兴创投、铁路投资、华兴新兴创投存在关联关系，属于《上市公司股东持股变动信息披露管理办法》规定的一致行动人；公司控股股东和其他股东不存在任何关联关系，也不属于《上市公司股东持股变动信息披露管理办法》规定的一致行动人；公司未知其他股东之间是否存在关联关系，也未知其之间是否属于《上市公司股东持股变动信息披露管理办法》规定的一致行动人。</w:t>
                </w:r>
              </w:p>
            </w:tc>
          </w:tr>
          <w:tr w:rsidR="00A6157C" w:rsidRPr="00A6157C" w:rsidTr="00B72222">
            <w:trPr>
              <w:cantSplit/>
            </w:trPr>
            <w:sdt>
              <w:sdtPr>
                <w:rPr>
                  <w:sz w:val="18"/>
                  <w:szCs w:val="18"/>
                </w:rPr>
                <w:tag w:val="_PLD_b4f23108a212428cadc3a5c9c0152859"/>
                <w:id w:val="24195489"/>
                <w:lock w:val="sdtLocked"/>
              </w:sdtPr>
              <w:sdtContent>
                <w:tc>
                  <w:tcPr>
                    <w:tcW w:w="3307" w:type="dxa"/>
                    <w:gridSpan w:val="2"/>
                    <w:shd w:val="clear" w:color="auto" w:fill="auto"/>
                  </w:tcPr>
                  <w:p w:rsidR="00A6157C" w:rsidRPr="00A6157C" w:rsidRDefault="00A6157C" w:rsidP="002E2111">
                    <w:pPr>
                      <w:spacing w:line="240" w:lineRule="exact"/>
                      <w:rPr>
                        <w:sz w:val="18"/>
                        <w:szCs w:val="18"/>
                      </w:rPr>
                    </w:pPr>
                    <w:r w:rsidRPr="00A6157C">
                      <w:rPr>
                        <w:rFonts w:hint="eastAsia"/>
                        <w:sz w:val="18"/>
                        <w:szCs w:val="18"/>
                      </w:rPr>
                      <w:t>表决权恢复的优先股股东及持股数量的说明</w:t>
                    </w:r>
                  </w:p>
                </w:tc>
              </w:sdtContent>
            </w:sdt>
            <w:tc>
              <w:tcPr>
                <w:tcW w:w="5706" w:type="dxa"/>
                <w:gridSpan w:val="6"/>
                <w:shd w:val="clear" w:color="auto" w:fill="auto"/>
                <w:vAlign w:val="center"/>
              </w:tcPr>
              <w:p w:rsidR="00A6157C" w:rsidRPr="00A6157C" w:rsidRDefault="00B72222" w:rsidP="00B72222">
                <w:pPr>
                  <w:spacing w:line="240" w:lineRule="exact"/>
                  <w:jc w:val="both"/>
                  <w:rPr>
                    <w:sz w:val="18"/>
                    <w:szCs w:val="18"/>
                  </w:rPr>
                </w:pPr>
                <w:r>
                  <w:rPr>
                    <w:rFonts w:hint="eastAsia"/>
                    <w:sz w:val="18"/>
                    <w:szCs w:val="18"/>
                  </w:rPr>
                  <w:t>无</w:t>
                </w:r>
              </w:p>
            </w:tc>
          </w:tr>
        </w:tbl>
        <w:p w:rsidR="00A6157C" w:rsidRDefault="00A6157C"/>
        <w:p w:rsidR="0022473E" w:rsidRDefault="007A283C">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225037463"/>
            <w:lock w:val="sdtContentLocked"/>
            <w:placeholder>
              <w:docPart w:val="GBC22222222222222222222222222222"/>
            </w:placeholder>
          </w:sdtPr>
          <w:sdtContent>
            <w:p w:rsidR="0022473E" w:rsidRDefault="002525B0">
              <w:pPr>
                <w:rPr>
                  <w:bCs/>
                  <w:szCs w:val="21"/>
                </w:rPr>
              </w:pPr>
              <w:r>
                <w:rPr>
                  <w:bCs/>
                  <w:szCs w:val="21"/>
                </w:rPr>
                <w:fldChar w:fldCharType="begin"/>
              </w:r>
              <w:r w:rsidR="002A21DC">
                <w:rPr>
                  <w:bCs/>
                  <w:szCs w:val="21"/>
                </w:rPr>
                <w:instrText xml:space="preserve">MACROBUTTON  SnrToggleCheckbox √适用 </w:instrText>
              </w:r>
              <w:r>
                <w:rPr>
                  <w:bCs/>
                  <w:szCs w:val="21"/>
                </w:rPr>
                <w:fldChar w:fldCharType="end"/>
              </w:r>
              <w:r>
                <w:rPr>
                  <w:bCs/>
                  <w:szCs w:val="21"/>
                </w:rPr>
                <w:fldChar w:fldCharType="begin"/>
              </w:r>
              <w:r w:rsidR="002A21DC">
                <w:rPr>
                  <w:bCs/>
                  <w:szCs w:val="21"/>
                </w:rPr>
                <w:instrText xml:space="preserve"> MACROBUTTON  SnrToggleCheckbox □不适用 </w:instrText>
              </w:r>
              <w:r>
                <w:rPr>
                  <w:bCs/>
                  <w:szCs w:val="21"/>
                </w:rPr>
                <w:fldChar w:fldCharType="end"/>
              </w:r>
            </w:p>
          </w:sdtContent>
        </w:sdt>
        <w:p w:rsidR="0022473E" w:rsidRDefault="007A283C">
          <w:pPr>
            <w:jc w:val="right"/>
            <w:rPr>
              <w:szCs w:val="21"/>
            </w:rPr>
          </w:pPr>
          <w:r>
            <w:rPr>
              <w:szCs w:val="21"/>
            </w:rPr>
            <w:t>单位：</w:t>
          </w:r>
          <w:sdt>
            <w:sdtPr>
              <w:rPr>
                <w:szCs w:val="21"/>
              </w:rPr>
              <w:alias w:val="单位：前十名有限售条件股东持股数量及限售条件"/>
              <w:tag w:val="_GBC_ccabf48d11fc4d67b71762bd50ae5faf"/>
              <w:id w:val="470794108"/>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szCs w:val="21"/>
                </w:rPr>
                <w:t>股</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
            <w:gridCol w:w="1150"/>
            <w:gridCol w:w="1406"/>
            <w:gridCol w:w="1545"/>
            <w:gridCol w:w="1410"/>
            <w:gridCol w:w="3134"/>
          </w:tblGrid>
          <w:tr w:rsidR="00DA4F40" w:rsidRPr="002A21DC" w:rsidTr="00DA4F40">
            <w:trPr>
              <w:cantSplit/>
            </w:trPr>
            <w:sdt>
              <w:sdtPr>
                <w:rPr>
                  <w:sz w:val="18"/>
                  <w:szCs w:val="18"/>
                </w:rPr>
                <w:tag w:val="_PLD_d6b46c3e64c74877a86ed16591d841cb"/>
                <w:id w:val="24198346"/>
                <w:lock w:val="sdtLocked"/>
              </w:sdtPr>
              <w:sdtContent>
                <w:tc>
                  <w:tcPr>
                    <w:tcW w:w="217" w:type="pct"/>
                    <w:vMerge w:val="restart"/>
                    <w:shd w:val="clear" w:color="auto" w:fill="auto"/>
                    <w:vAlign w:val="center"/>
                  </w:tcPr>
                  <w:p w:rsidR="002A21DC" w:rsidRPr="002A21DC" w:rsidRDefault="002A21DC" w:rsidP="00DA4F40">
                    <w:pPr>
                      <w:spacing w:line="240" w:lineRule="exact"/>
                      <w:jc w:val="center"/>
                      <w:rPr>
                        <w:sz w:val="18"/>
                        <w:szCs w:val="18"/>
                      </w:rPr>
                    </w:pPr>
                    <w:r w:rsidRPr="002A21DC">
                      <w:rPr>
                        <w:sz w:val="18"/>
                        <w:szCs w:val="18"/>
                      </w:rPr>
                      <w:t>序号</w:t>
                    </w:r>
                  </w:p>
                </w:tc>
              </w:sdtContent>
            </w:sdt>
            <w:sdt>
              <w:sdtPr>
                <w:rPr>
                  <w:sz w:val="18"/>
                  <w:szCs w:val="18"/>
                </w:rPr>
                <w:tag w:val="_PLD_158549a651c94037ae0e8f138b766d22"/>
                <w:id w:val="24198347"/>
                <w:lock w:val="sdtLocked"/>
              </w:sdtPr>
              <w:sdtContent>
                <w:tc>
                  <w:tcPr>
                    <w:tcW w:w="636" w:type="pct"/>
                    <w:vMerge w:val="restart"/>
                    <w:shd w:val="clear" w:color="auto" w:fill="auto"/>
                    <w:vAlign w:val="center"/>
                  </w:tcPr>
                  <w:p w:rsidR="002A21DC" w:rsidRPr="002A21DC" w:rsidRDefault="002A21DC" w:rsidP="00DA4F40">
                    <w:pPr>
                      <w:spacing w:line="240" w:lineRule="exact"/>
                      <w:jc w:val="center"/>
                      <w:rPr>
                        <w:sz w:val="18"/>
                        <w:szCs w:val="18"/>
                      </w:rPr>
                    </w:pPr>
                    <w:r w:rsidRPr="002A21DC">
                      <w:rPr>
                        <w:sz w:val="18"/>
                        <w:szCs w:val="18"/>
                      </w:rPr>
                      <w:t>有限售条件股东名称</w:t>
                    </w:r>
                  </w:p>
                </w:tc>
              </w:sdtContent>
            </w:sdt>
            <w:sdt>
              <w:sdtPr>
                <w:rPr>
                  <w:sz w:val="18"/>
                  <w:szCs w:val="18"/>
                </w:rPr>
                <w:tag w:val="_PLD_367a1586e9074c6791b647b1d91d08f0"/>
                <w:id w:val="24198348"/>
                <w:lock w:val="sdtLocked"/>
              </w:sdtPr>
              <w:sdtContent>
                <w:tc>
                  <w:tcPr>
                    <w:tcW w:w="778" w:type="pct"/>
                    <w:vMerge w:val="restart"/>
                    <w:shd w:val="clear" w:color="auto" w:fill="auto"/>
                    <w:vAlign w:val="center"/>
                  </w:tcPr>
                  <w:p w:rsidR="002A21DC" w:rsidRPr="002A21DC" w:rsidRDefault="002A21DC" w:rsidP="00DA4F40">
                    <w:pPr>
                      <w:spacing w:line="240" w:lineRule="exact"/>
                      <w:jc w:val="center"/>
                      <w:rPr>
                        <w:sz w:val="18"/>
                        <w:szCs w:val="18"/>
                      </w:rPr>
                    </w:pPr>
                    <w:r w:rsidRPr="002A21DC">
                      <w:rPr>
                        <w:sz w:val="18"/>
                        <w:szCs w:val="18"/>
                      </w:rPr>
                      <w:t>持有的有限售条件股份数量</w:t>
                    </w:r>
                  </w:p>
                </w:tc>
              </w:sdtContent>
            </w:sdt>
            <w:sdt>
              <w:sdtPr>
                <w:rPr>
                  <w:sz w:val="18"/>
                  <w:szCs w:val="18"/>
                </w:rPr>
                <w:tag w:val="_PLD_5fb0b4bcfdf54b5e822c8e6186b6a7d2"/>
                <w:id w:val="24198349"/>
                <w:lock w:val="sdtLocked"/>
              </w:sdtPr>
              <w:sdtContent>
                <w:tc>
                  <w:tcPr>
                    <w:tcW w:w="1635" w:type="pct"/>
                    <w:gridSpan w:val="2"/>
                    <w:shd w:val="clear" w:color="auto" w:fill="auto"/>
                    <w:vAlign w:val="center"/>
                  </w:tcPr>
                  <w:p w:rsidR="002A21DC" w:rsidRPr="002A21DC" w:rsidRDefault="002A21DC" w:rsidP="00E43F4C">
                    <w:pPr>
                      <w:jc w:val="center"/>
                      <w:rPr>
                        <w:sz w:val="18"/>
                        <w:szCs w:val="18"/>
                      </w:rPr>
                    </w:pPr>
                    <w:r w:rsidRPr="002A21DC">
                      <w:rPr>
                        <w:sz w:val="18"/>
                        <w:szCs w:val="18"/>
                      </w:rPr>
                      <w:t>有限售条件股份可上市交易情况</w:t>
                    </w:r>
                  </w:p>
                </w:tc>
              </w:sdtContent>
            </w:sdt>
            <w:sdt>
              <w:sdtPr>
                <w:rPr>
                  <w:sz w:val="18"/>
                  <w:szCs w:val="18"/>
                </w:rPr>
                <w:tag w:val="_PLD_54c0ff189b7843d9a5ae49ddbb583e3d"/>
                <w:id w:val="24198350"/>
                <w:lock w:val="sdtLocked"/>
              </w:sdtPr>
              <w:sdtContent>
                <w:tc>
                  <w:tcPr>
                    <w:tcW w:w="1734" w:type="pct"/>
                    <w:vMerge w:val="restart"/>
                    <w:shd w:val="clear" w:color="auto" w:fill="auto"/>
                    <w:vAlign w:val="center"/>
                  </w:tcPr>
                  <w:p w:rsidR="002A21DC" w:rsidRPr="002A21DC" w:rsidRDefault="002A21DC" w:rsidP="00E43F4C">
                    <w:pPr>
                      <w:jc w:val="center"/>
                      <w:rPr>
                        <w:sz w:val="18"/>
                        <w:szCs w:val="18"/>
                      </w:rPr>
                    </w:pPr>
                    <w:r w:rsidRPr="002A21DC">
                      <w:rPr>
                        <w:sz w:val="18"/>
                        <w:szCs w:val="18"/>
                      </w:rPr>
                      <w:t>限售条件</w:t>
                    </w:r>
                  </w:p>
                </w:tc>
              </w:sdtContent>
            </w:sdt>
          </w:tr>
          <w:tr w:rsidR="00DA4F40" w:rsidRPr="002A21DC" w:rsidTr="00DA4F40">
            <w:trPr>
              <w:cantSplit/>
            </w:trPr>
            <w:tc>
              <w:tcPr>
                <w:tcW w:w="217" w:type="pct"/>
                <w:vMerge/>
                <w:shd w:val="clear" w:color="auto" w:fill="auto"/>
              </w:tcPr>
              <w:p w:rsidR="002A21DC" w:rsidRPr="002A21DC" w:rsidRDefault="002A21DC" w:rsidP="00E43F4C">
                <w:pPr>
                  <w:jc w:val="center"/>
                  <w:rPr>
                    <w:sz w:val="18"/>
                    <w:szCs w:val="18"/>
                  </w:rPr>
                </w:pPr>
              </w:p>
            </w:tc>
            <w:tc>
              <w:tcPr>
                <w:tcW w:w="636" w:type="pct"/>
                <w:vMerge/>
                <w:shd w:val="clear" w:color="auto" w:fill="auto"/>
              </w:tcPr>
              <w:p w:rsidR="002A21DC" w:rsidRPr="002A21DC" w:rsidRDefault="002A21DC" w:rsidP="00E43F4C">
                <w:pPr>
                  <w:jc w:val="center"/>
                  <w:rPr>
                    <w:sz w:val="18"/>
                    <w:szCs w:val="18"/>
                  </w:rPr>
                </w:pPr>
              </w:p>
            </w:tc>
            <w:tc>
              <w:tcPr>
                <w:tcW w:w="778" w:type="pct"/>
                <w:vMerge/>
                <w:shd w:val="clear" w:color="auto" w:fill="auto"/>
              </w:tcPr>
              <w:p w:rsidR="002A21DC" w:rsidRPr="002A21DC" w:rsidRDefault="002A21DC" w:rsidP="00E43F4C">
                <w:pPr>
                  <w:jc w:val="center"/>
                  <w:rPr>
                    <w:sz w:val="18"/>
                    <w:szCs w:val="18"/>
                  </w:rPr>
                </w:pPr>
              </w:p>
            </w:tc>
            <w:sdt>
              <w:sdtPr>
                <w:rPr>
                  <w:sz w:val="18"/>
                  <w:szCs w:val="18"/>
                </w:rPr>
                <w:tag w:val="_PLD_8b19569e4d664678885f9348aa052bc0"/>
                <w:id w:val="24198351"/>
                <w:lock w:val="sdtLocked"/>
              </w:sdtPr>
              <w:sdtContent>
                <w:tc>
                  <w:tcPr>
                    <w:tcW w:w="855" w:type="pct"/>
                    <w:shd w:val="clear" w:color="auto" w:fill="auto"/>
                    <w:vAlign w:val="center"/>
                  </w:tcPr>
                  <w:p w:rsidR="002A21DC" w:rsidRPr="002A21DC" w:rsidRDefault="002A21DC" w:rsidP="00E43F4C">
                    <w:pPr>
                      <w:jc w:val="center"/>
                      <w:rPr>
                        <w:sz w:val="18"/>
                        <w:szCs w:val="18"/>
                      </w:rPr>
                    </w:pPr>
                    <w:r w:rsidRPr="002A21DC">
                      <w:rPr>
                        <w:sz w:val="18"/>
                        <w:szCs w:val="18"/>
                      </w:rPr>
                      <w:t>可上市交易时间</w:t>
                    </w:r>
                  </w:p>
                </w:tc>
              </w:sdtContent>
            </w:sdt>
            <w:sdt>
              <w:sdtPr>
                <w:rPr>
                  <w:sz w:val="18"/>
                  <w:szCs w:val="18"/>
                </w:rPr>
                <w:tag w:val="_PLD_1b5fddbd7f52465db9e65269733ef622"/>
                <w:id w:val="24198352"/>
                <w:lock w:val="sdtLocked"/>
              </w:sdtPr>
              <w:sdtContent>
                <w:tc>
                  <w:tcPr>
                    <w:tcW w:w="779" w:type="pct"/>
                    <w:shd w:val="clear" w:color="auto" w:fill="auto"/>
                    <w:vAlign w:val="center"/>
                  </w:tcPr>
                  <w:p w:rsidR="002A21DC" w:rsidRPr="002A21DC" w:rsidRDefault="002A21DC" w:rsidP="00DA4F40">
                    <w:pPr>
                      <w:spacing w:line="240" w:lineRule="exact"/>
                      <w:jc w:val="center"/>
                      <w:rPr>
                        <w:sz w:val="18"/>
                        <w:szCs w:val="18"/>
                      </w:rPr>
                    </w:pPr>
                    <w:r w:rsidRPr="002A21DC">
                      <w:rPr>
                        <w:sz w:val="18"/>
                        <w:szCs w:val="18"/>
                      </w:rPr>
                      <w:t>新增可上市交易股份数量</w:t>
                    </w:r>
                  </w:p>
                </w:tc>
              </w:sdtContent>
            </w:sdt>
            <w:tc>
              <w:tcPr>
                <w:tcW w:w="1734" w:type="pct"/>
                <w:vMerge/>
                <w:shd w:val="clear" w:color="auto" w:fill="auto"/>
              </w:tcPr>
              <w:p w:rsidR="002A21DC" w:rsidRPr="002A21DC" w:rsidRDefault="002A21DC" w:rsidP="00E43F4C">
                <w:pPr>
                  <w:jc w:val="center"/>
                  <w:rPr>
                    <w:sz w:val="18"/>
                    <w:szCs w:val="18"/>
                  </w:rPr>
                </w:pPr>
              </w:p>
            </w:tc>
          </w:tr>
          <w:sdt>
            <w:sdtPr>
              <w:rPr>
                <w:rFonts w:ascii="宋体" w:eastAsiaTheme="minorEastAsia" w:hAnsi="宋体" w:cs="宋体"/>
                <w:kern w:val="0"/>
                <w:sz w:val="18"/>
                <w:szCs w:val="18"/>
              </w:rPr>
              <w:alias w:val="前十名有限售条件股东持股数量及限售条件"/>
              <w:tag w:val="_TUP_a387038950fa48ccac24ec26a7b6a5c2"/>
              <w:id w:val="24198354"/>
              <w:lock w:val="sdtLocked"/>
            </w:sdtPr>
            <w:sdtEndPr>
              <w:rPr>
                <w:rFonts w:eastAsia="宋体"/>
              </w:rPr>
            </w:sdtEndPr>
            <w:sdtContent>
              <w:tr w:rsidR="00DA4F40" w:rsidRPr="002A21DC" w:rsidTr="00F06775">
                <w:trPr>
                  <w:cantSplit/>
                  <w:trHeight w:val="345"/>
                </w:trPr>
                <w:tc>
                  <w:tcPr>
                    <w:tcW w:w="217" w:type="pct"/>
                    <w:shd w:val="clear" w:color="auto" w:fill="auto"/>
                    <w:vAlign w:val="center"/>
                  </w:tcPr>
                  <w:sdt>
                    <w:sdtPr>
                      <w:rPr>
                        <w:rFonts w:ascii="宋体" w:hAnsi="宋体" w:cs="宋体"/>
                        <w:kern w:val="0"/>
                        <w:sz w:val="18"/>
                        <w:szCs w:val="18"/>
                      </w:rPr>
                      <w:tag w:val="_PLD_67fc1dc45c444d2a90162e5b1444e928"/>
                      <w:id w:val="24198353"/>
                      <w:lock w:val="sdtLocked"/>
                    </w:sdtPr>
                    <w:sdtEndPr>
                      <w:rPr>
                        <w:rFonts w:cs="Times New Roman"/>
                        <w:kern w:val="2"/>
                      </w:rPr>
                    </w:sdtEndPr>
                    <w:sdtContent>
                      <w:p w:rsidR="002A21DC" w:rsidRPr="002A21DC" w:rsidRDefault="002A21DC" w:rsidP="00F06775">
                        <w:pPr>
                          <w:pStyle w:val="a8"/>
                          <w:jc w:val="center"/>
                          <w:rPr>
                            <w:rFonts w:ascii="宋体" w:hAnsi="宋体"/>
                            <w:sz w:val="18"/>
                            <w:szCs w:val="18"/>
                          </w:rPr>
                        </w:pPr>
                        <w:r w:rsidRPr="002A21DC">
                          <w:rPr>
                            <w:rFonts w:ascii="宋体" w:hAnsi="宋体"/>
                            <w:sz w:val="18"/>
                            <w:szCs w:val="18"/>
                          </w:rPr>
                          <w:t>1</w:t>
                        </w:r>
                      </w:p>
                    </w:sdtContent>
                  </w:sdt>
                </w:tc>
                <w:tc>
                  <w:tcPr>
                    <w:tcW w:w="636" w:type="pct"/>
                    <w:shd w:val="clear" w:color="auto" w:fill="auto"/>
                    <w:vAlign w:val="center"/>
                  </w:tcPr>
                  <w:p w:rsidR="002A21DC" w:rsidRPr="002A21DC" w:rsidRDefault="002A21DC" w:rsidP="00F06775">
                    <w:pPr>
                      <w:spacing w:line="240" w:lineRule="exact"/>
                      <w:jc w:val="both"/>
                      <w:rPr>
                        <w:sz w:val="18"/>
                        <w:szCs w:val="18"/>
                      </w:rPr>
                    </w:pPr>
                    <w:r w:rsidRPr="002A21DC">
                      <w:rPr>
                        <w:sz w:val="18"/>
                        <w:szCs w:val="18"/>
                      </w:rPr>
                      <w:t>福建省投资开发集团有限责任公司</w:t>
                    </w:r>
                  </w:p>
                </w:tc>
                <w:tc>
                  <w:tcPr>
                    <w:tcW w:w="778" w:type="pct"/>
                    <w:shd w:val="clear" w:color="auto" w:fill="auto"/>
                    <w:vAlign w:val="center"/>
                  </w:tcPr>
                  <w:p w:rsidR="002A21DC" w:rsidRPr="002A21DC" w:rsidRDefault="002A21DC" w:rsidP="00F06775">
                    <w:pPr>
                      <w:jc w:val="right"/>
                      <w:rPr>
                        <w:sz w:val="18"/>
                        <w:szCs w:val="18"/>
                      </w:rPr>
                    </w:pPr>
                    <w:r w:rsidRPr="002A21DC">
                      <w:rPr>
                        <w:sz w:val="18"/>
                        <w:szCs w:val="18"/>
                      </w:rPr>
                      <w:t>689,837,758</w:t>
                    </w:r>
                  </w:p>
                </w:tc>
                <w:tc>
                  <w:tcPr>
                    <w:tcW w:w="855" w:type="pct"/>
                    <w:shd w:val="clear" w:color="auto" w:fill="auto"/>
                    <w:vAlign w:val="center"/>
                  </w:tcPr>
                  <w:p w:rsidR="002A21DC" w:rsidRPr="002A21DC" w:rsidRDefault="002A21DC" w:rsidP="00F06775">
                    <w:pPr>
                      <w:jc w:val="center"/>
                      <w:rPr>
                        <w:sz w:val="18"/>
                        <w:szCs w:val="18"/>
                      </w:rPr>
                    </w:pPr>
                    <w:r w:rsidRPr="00E53D48">
                      <w:rPr>
                        <w:sz w:val="18"/>
                        <w:szCs w:val="18"/>
                      </w:rPr>
                      <w:t>2023</w:t>
                    </w:r>
                    <w:r w:rsidR="00DA4F40" w:rsidRPr="00E53D48">
                      <w:rPr>
                        <w:rFonts w:hint="eastAsia"/>
                        <w:sz w:val="18"/>
                        <w:szCs w:val="18"/>
                      </w:rPr>
                      <w:t>-</w:t>
                    </w:r>
                    <w:r w:rsidR="00F06775" w:rsidRPr="00E53D48">
                      <w:rPr>
                        <w:rFonts w:hint="eastAsia"/>
                        <w:sz w:val="18"/>
                        <w:szCs w:val="18"/>
                      </w:rPr>
                      <w:t>0</w:t>
                    </w:r>
                    <w:r w:rsidRPr="00E53D48">
                      <w:rPr>
                        <w:sz w:val="18"/>
                        <w:szCs w:val="18"/>
                      </w:rPr>
                      <w:t>9</w:t>
                    </w:r>
                    <w:r w:rsidR="00DA4F40" w:rsidRPr="00E53D48">
                      <w:rPr>
                        <w:rFonts w:hint="eastAsia"/>
                        <w:sz w:val="18"/>
                        <w:szCs w:val="18"/>
                      </w:rPr>
                      <w:t>-</w:t>
                    </w:r>
                    <w:r w:rsidRPr="00E53D48">
                      <w:rPr>
                        <w:sz w:val="18"/>
                        <w:szCs w:val="18"/>
                      </w:rPr>
                      <w:t>3</w:t>
                    </w:r>
                    <w:r w:rsidRPr="002A21DC">
                      <w:rPr>
                        <w:sz w:val="18"/>
                        <w:szCs w:val="18"/>
                      </w:rPr>
                      <w:t>0</w:t>
                    </w:r>
                  </w:p>
                </w:tc>
                <w:tc>
                  <w:tcPr>
                    <w:tcW w:w="779" w:type="pct"/>
                    <w:shd w:val="clear" w:color="auto" w:fill="auto"/>
                    <w:vAlign w:val="center"/>
                  </w:tcPr>
                  <w:p w:rsidR="002A21DC" w:rsidRPr="002A21DC" w:rsidRDefault="002A21DC" w:rsidP="00F06775">
                    <w:pPr>
                      <w:jc w:val="right"/>
                      <w:rPr>
                        <w:sz w:val="18"/>
                        <w:szCs w:val="18"/>
                      </w:rPr>
                    </w:pPr>
                    <w:r w:rsidRPr="002A21DC">
                      <w:rPr>
                        <w:sz w:val="18"/>
                        <w:szCs w:val="18"/>
                      </w:rPr>
                      <w:t>689,837,758</w:t>
                    </w:r>
                  </w:p>
                </w:tc>
                <w:tc>
                  <w:tcPr>
                    <w:tcW w:w="1734" w:type="pct"/>
                    <w:shd w:val="clear" w:color="auto" w:fill="auto"/>
                  </w:tcPr>
                  <w:p w:rsidR="002A21DC" w:rsidRPr="002A21DC" w:rsidRDefault="002A21DC" w:rsidP="00DA4F40">
                    <w:pPr>
                      <w:spacing w:line="240" w:lineRule="exact"/>
                      <w:rPr>
                        <w:sz w:val="18"/>
                        <w:szCs w:val="18"/>
                      </w:rPr>
                    </w:pPr>
                    <w:r w:rsidRPr="002A21DC">
                      <w:rPr>
                        <w:sz w:val="18"/>
                        <w:szCs w:val="18"/>
                      </w:rPr>
                      <w:t>1、本公司以资产认购而取得的上市公司股份，自股份发行结束之日起36个月内将不以任何方式转让，包括但不限于通过证券市场公开转让或通过协议方式转让，但是，在适用法律许可的前提下的转让不受此限。2、本次交易完成后6个月内如上市公司股票连续20个交易日的收盘价低于股份发行价，或者交易完成后6个月期末收盘价低于股份发行价的，本公司持有公司股票的锁定期自动延长至少6个月。</w:t>
                    </w:r>
                  </w:p>
                </w:tc>
              </w:tr>
            </w:sdtContent>
          </w:sdt>
        </w:tbl>
        <w:p w:rsidR="0022473E" w:rsidRDefault="002525B0">
          <w:pPr>
            <w:rPr>
              <w:szCs w:val="21"/>
            </w:rPr>
          </w:pPr>
        </w:p>
      </w:sdtContent>
    </w:sdt>
    <w:bookmarkEnd w:id="80" w:displacedByCustomXml="prev"/>
    <w:sdt>
      <w:sdtPr>
        <w:rPr>
          <w:rFonts w:ascii="宋体" w:hAnsi="宋体" w:cs="宋体"/>
          <w:b w:val="0"/>
          <w:bCs w:val="0"/>
          <w:kern w:val="0"/>
          <w:sz w:val="24"/>
          <w:szCs w:val="21"/>
        </w:rPr>
        <w:alias w:val="模块:战略投资者或一般法人因配售新股成为前10名股东"/>
        <w:tag w:val="_SEC_7b16ab72c87b46c1aaa4818a9a422005"/>
        <w:id w:val="19905884"/>
        <w:lock w:val="sdtLocked"/>
        <w:placeholder>
          <w:docPart w:val="GBC22222222222222222222222222222"/>
        </w:placeholder>
      </w:sdtPr>
      <w:sdtEndPr>
        <w:rPr>
          <w:sz w:val="21"/>
          <w:szCs w:val="24"/>
        </w:rPr>
      </w:sdtEndPr>
      <w:sdtContent>
        <w:p w:rsidR="0022473E" w:rsidRDefault="007A283C">
          <w:pPr>
            <w:pStyle w:val="3"/>
            <w:numPr>
              <w:ilvl w:val="1"/>
              <w:numId w:val="15"/>
            </w:numPr>
            <w:rPr>
              <w:szCs w:val="21"/>
            </w:rPr>
          </w:pPr>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190225325"/>
            <w:lock w:val="sdtContentLocked"/>
            <w:placeholder>
              <w:docPart w:val="GBC22222222222222222222222222222"/>
            </w:placeholder>
          </w:sdtPr>
          <w:sdtContent>
            <w:p w:rsidR="0022473E" w:rsidRDefault="002525B0" w:rsidP="006B1C65">
              <w:r>
                <w:fldChar w:fldCharType="begin"/>
              </w:r>
              <w:r w:rsidR="006B1C65">
                <w:instrText xml:space="preserve">MACROBUTTON  SnrToggleCheckbox □适用 </w:instrText>
              </w:r>
              <w:r>
                <w:fldChar w:fldCharType="end"/>
              </w:r>
              <w:r>
                <w:fldChar w:fldCharType="begin"/>
              </w:r>
              <w:r w:rsidR="006B1C65">
                <w:instrText xml:space="preserve"> MACROBUTTON  SnrToggleCheckbox √不适用 </w:instrText>
              </w:r>
              <w:r>
                <w:fldChar w:fldCharType="end"/>
              </w:r>
            </w:p>
          </w:sdtContent>
        </w:sdt>
      </w:sdtContent>
    </w:sdt>
    <w:p w:rsidR="0022473E" w:rsidRDefault="0022473E">
      <w:pPr>
        <w:rPr>
          <w:szCs w:val="21"/>
        </w:rPr>
      </w:pPr>
    </w:p>
    <w:p w:rsidR="0022473E" w:rsidRDefault="007A283C">
      <w:pPr>
        <w:pStyle w:val="2"/>
        <w:numPr>
          <w:ilvl w:val="0"/>
          <w:numId w:val="1"/>
        </w:numPr>
      </w:pPr>
      <w:r>
        <w:rPr>
          <w:rFonts w:hint="eastAsia"/>
        </w:rPr>
        <w:lastRenderedPageBreak/>
        <w:t>控股股东及实际控制人情况</w:t>
      </w:r>
    </w:p>
    <w:p w:rsidR="0022473E" w:rsidRDefault="007A283C">
      <w:pPr>
        <w:pStyle w:val="3"/>
        <w:numPr>
          <w:ilvl w:val="0"/>
          <w:numId w:val="38"/>
        </w:numPr>
      </w:pPr>
      <w:r>
        <w:t>控股股东情况</w:t>
      </w:r>
    </w:p>
    <w:sdt>
      <w:sdtPr>
        <w:rPr>
          <w:rFonts w:ascii="宋体" w:eastAsia="宋体" w:hAnsi="宋体" w:cs="宋体"/>
          <w:b w:val="0"/>
          <w:bCs w:val="0"/>
          <w:kern w:val="0"/>
          <w:szCs w:val="24"/>
        </w:rPr>
        <w:alias w:val="模块:控股股东情况法人"/>
        <w:tag w:val="_SEC_603e90843919477b9c48becc10c16844"/>
        <w:id w:val="27485530"/>
        <w:lock w:val="sdtLocked"/>
        <w:placeholder>
          <w:docPart w:val="GBC22222222222222222222222222222"/>
        </w:placeholder>
      </w:sdtPr>
      <w:sdtEndPr>
        <w:rPr>
          <w:rFonts w:hint="eastAsia"/>
          <w:szCs w:val="21"/>
        </w:rPr>
      </w:sdtEndPr>
      <w:sdtContent>
        <w:p w:rsidR="0022473E" w:rsidRDefault="007A283C">
          <w:pPr>
            <w:pStyle w:val="4"/>
            <w:numPr>
              <w:ilvl w:val="0"/>
              <w:numId w:val="39"/>
            </w:numPr>
          </w:pPr>
          <w:r>
            <w:t>法人</w:t>
          </w:r>
        </w:p>
        <w:sdt>
          <w:sdtPr>
            <w:alias w:val="是否适用：法人_控股股东情况[双击切换]"/>
            <w:tag w:val="_GBC_eab2d7c8478645dbae996b49d203b0d9"/>
            <w:id w:val="1890447721"/>
            <w:lock w:val="sdtContentLocked"/>
            <w:placeholder>
              <w:docPart w:val="GBC22222222222222222222222222222"/>
            </w:placeholder>
          </w:sdtPr>
          <w:sdtContent>
            <w:p w:rsidR="0022473E" w:rsidRDefault="002525B0">
              <w:r>
                <w:fldChar w:fldCharType="begin"/>
              </w:r>
              <w:r w:rsidR="006B1C65">
                <w:instrText xml:space="preserve">MACROBUTTON  SnrToggleCheckbox √适用 </w:instrText>
              </w:r>
              <w:r>
                <w:fldChar w:fldCharType="end"/>
              </w:r>
              <w:r>
                <w:fldChar w:fldCharType="begin"/>
              </w:r>
              <w:r w:rsidR="006B1C65">
                <w:instrText xml:space="preserve"> MACROBUTTON  SnrToggleCheckbox □不适用 </w:instrText>
              </w:r>
              <w:r>
                <w:fldChar w:fldCharType="end"/>
              </w:r>
            </w:p>
          </w:sdtContent>
        </w:sdt>
        <w:tbl>
          <w:tblPr>
            <w:tblStyle w:val="a6"/>
            <w:tblW w:w="0" w:type="auto"/>
            <w:tblLook w:val="04A0"/>
          </w:tblPr>
          <w:tblGrid>
            <w:gridCol w:w="2376"/>
            <w:gridCol w:w="6673"/>
          </w:tblGrid>
          <w:tr w:rsidR="00106ABD" w:rsidRPr="00106ABD" w:rsidTr="00106ABD">
            <w:trPr>
              <w:trHeight w:val="117"/>
            </w:trPr>
            <w:sdt>
              <w:sdtPr>
                <w:rPr>
                  <w:sz w:val="18"/>
                  <w:szCs w:val="18"/>
                </w:rPr>
                <w:tag w:val="_PLD_e1d45d230e0e4c06bc451af63b51d4e2"/>
                <w:id w:val="24201078"/>
                <w:lock w:val="sdtLocked"/>
              </w:sdtPr>
              <w:sdtContent>
                <w:tc>
                  <w:tcPr>
                    <w:tcW w:w="2376" w:type="dxa"/>
                    <w:vAlign w:val="center"/>
                  </w:tcPr>
                  <w:p w:rsidR="00106ABD" w:rsidRPr="00106ABD" w:rsidRDefault="00106ABD" w:rsidP="00106ABD">
                    <w:pPr>
                      <w:rPr>
                        <w:sz w:val="18"/>
                        <w:szCs w:val="18"/>
                      </w:rPr>
                    </w:pPr>
                    <w:r w:rsidRPr="00106ABD">
                      <w:rPr>
                        <w:rFonts w:hint="eastAsia"/>
                        <w:sz w:val="18"/>
                        <w:szCs w:val="18"/>
                      </w:rPr>
                      <w:t>名称</w:t>
                    </w:r>
                  </w:p>
                </w:tc>
              </w:sdtContent>
            </w:sdt>
            <w:tc>
              <w:tcPr>
                <w:tcW w:w="6673" w:type="dxa"/>
              </w:tcPr>
              <w:p w:rsidR="00106ABD" w:rsidRPr="00106ABD" w:rsidRDefault="00106ABD" w:rsidP="00E43F4C">
                <w:pPr>
                  <w:rPr>
                    <w:sz w:val="18"/>
                    <w:szCs w:val="18"/>
                  </w:rPr>
                </w:pPr>
                <w:r w:rsidRPr="00106ABD">
                  <w:rPr>
                    <w:sz w:val="18"/>
                    <w:szCs w:val="18"/>
                  </w:rPr>
                  <w:t>福建省投资开发集团有限责任公司</w:t>
                </w:r>
              </w:p>
            </w:tc>
          </w:tr>
          <w:tr w:rsidR="00106ABD" w:rsidRPr="00106ABD" w:rsidTr="00106ABD">
            <w:trPr>
              <w:trHeight w:val="75"/>
            </w:trPr>
            <w:sdt>
              <w:sdtPr>
                <w:rPr>
                  <w:sz w:val="18"/>
                  <w:szCs w:val="18"/>
                </w:rPr>
                <w:tag w:val="_PLD_8136b3e11235492c8cd0111dfc8a7bd7"/>
                <w:id w:val="24201079"/>
                <w:lock w:val="sdtLocked"/>
              </w:sdtPr>
              <w:sdtContent>
                <w:tc>
                  <w:tcPr>
                    <w:tcW w:w="2376" w:type="dxa"/>
                    <w:vAlign w:val="center"/>
                  </w:tcPr>
                  <w:p w:rsidR="00106ABD" w:rsidRPr="00106ABD" w:rsidRDefault="00106ABD" w:rsidP="00106ABD">
                    <w:pPr>
                      <w:rPr>
                        <w:sz w:val="18"/>
                        <w:szCs w:val="18"/>
                      </w:rPr>
                    </w:pPr>
                    <w:r w:rsidRPr="00106ABD">
                      <w:rPr>
                        <w:rFonts w:hint="eastAsia"/>
                        <w:sz w:val="18"/>
                        <w:szCs w:val="18"/>
                      </w:rPr>
                      <w:t>单位负责人或法定代表人</w:t>
                    </w:r>
                  </w:p>
                </w:tc>
              </w:sdtContent>
            </w:sdt>
            <w:tc>
              <w:tcPr>
                <w:tcW w:w="6673" w:type="dxa"/>
              </w:tcPr>
              <w:p w:rsidR="00106ABD" w:rsidRPr="00106ABD" w:rsidRDefault="00106ABD" w:rsidP="00E43F4C">
                <w:pPr>
                  <w:rPr>
                    <w:sz w:val="18"/>
                    <w:szCs w:val="18"/>
                  </w:rPr>
                </w:pPr>
                <w:r w:rsidRPr="00106ABD">
                  <w:rPr>
                    <w:sz w:val="18"/>
                    <w:szCs w:val="18"/>
                  </w:rPr>
                  <w:t>严正</w:t>
                </w:r>
              </w:p>
            </w:tc>
          </w:tr>
          <w:tr w:rsidR="00106ABD" w:rsidRPr="00106ABD" w:rsidTr="00106ABD">
            <w:trPr>
              <w:trHeight w:val="225"/>
            </w:trPr>
            <w:sdt>
              <w:sdtPr>
                <w:rPr>
                  <w:sz w:val="18"/>
                  <w:szCs w:val="18"/>
                </w:rPr>
                <w:tag w:val="_PLD_1df0002b20b542f5b7092107da8156d8"/>
                <w:id w:val="24201080"/>
                <w:lock w:val="sdtLocked"/>
              </w:sdtPr>
              <w:sdtContent>
                <w:tc>
                  <w:tcPr>
                    <w:tcW w:w="2376" w:type="dxa"/>
                    <w:vAlign w:val="center"/>
                  </w:tcPr>
                  <w:p w:rsidR="00106ABD" w:rsidRPr="00106ABD" w:rsidRDefault="00106ABD" w:rsidP="00106ABD">
                    <w:pPr>
                      <w:rPr>
                        <w:sz w:val="18"/>
                        <w:szCs w:val="18"/>
                      </w:rPr>
                    </w:pPr>
                    <w:r w:rsidRPr="00106ABD">
                      <w:rPr>
                        <w:rFonts w:hint="eastAsia"/>
                        <w:sz w:val="18"/>
                        <w:szCs w:val="18"/>
                      </w:rPr>
                      <w:t>成立日期</w:t>
                    </w:r>
                  </w:p>
                </w:tc>
              </w:sdtContent>
            </w:sdt>
            <w:tc>
              <w:tcPr>
                <w:tcW w:w="6673" w:type="dxa"/>
              </w:tcPr>
              <w:p w:rsidR="00106ABD" w:rsidRPr="00106ABD" w:rsidRDefault="00106ABD" w:rsidP="00E43F4C">
                <w:pPr>
                  <w:rPr>
                    <w:sz w:val="18"/>
                    <w:szCs w:val="18"/>
                  </w:rPr>
                </w:pPr>
                <w:r w:rsidRPr="00106ABD">
                  <w:rPr>
                    <w:sz w:val="18"/>
                    <w:szCs w:val="18"/>
                  </w:rPr>
                  <w:t>2009 年4 月27 日</w:t>
                </w:r>
              </w:p>
            </w:tc>
          </w:tr>
          <w:tr w:rsidR="00106ABD" w:rsidRPr="00106ABD" w:rsidTr="00106ABD">
            <w:trPr>
              <w:trHeight w:val="150"/>
            </w:trPr>
            <w:sdt>
              <w:sdtPr>
                <w:rPr>
                  <w:sz w:val="18"/>
                  <w:szCs w:val="18"/>
                </w:rPr>
                <w:tag w:val="_PLD_1818a197d8b949079e4533012ebd27c1"/>
                <w:id w:val="24201081"/>
                <w:lock w:val="sdtLocked"/>
              </w:sdtPr>
              <w:sdtContent>
                <w:tc>
                  <w:tcPr>
                    <w:tcW w:w="2376" w:type="dxa"/>
                    <w:vAlign w:val="center"/>
                  </w:tcPr>
                  <w:p w:rsidR="00106ABD" w:rsidRPr="00106ABD" w:rsidRDefault="00106ABD" w:rsidP="00106ABD">
                    <w:pPr>
                      <w:spacing w:line="240" w:lineRule="exact"/>
                      <w:rPr>
                        <w:sz w:val="18"/>
                        <w:szCs w:val="18"/>
                      </w:rPr>
                    </w:pPr>
                    <w:r w:rsidRPr="00106ABD">
                      <w:rPr>
                        <w:rFonts w:hint="eastAsia"/>
                        <w:sz w:val="18"/>
                        <w:szCs w:val="18"/>
                      </w:rPr>
                      <w:t>主要经营业务</w:t>
                    </w:r>
                  </w:p>
                </w:tc>
              </w:sdtContent>
            </w:sdt>
            <w:tc>
              <w:tcPr>
                <w:tcW w:w="6673" w:type="dxa"/>
              </w:tcPr>
              <w:p w:rsidR="00106ABD" w:rsidRPr="00106ABD" w:rsidRDefault="00106ABD" w:rsidP="00106ABD">
                <w:pPr>
                  <w:spacing w:line="240" w:lineRule="exact"/>
                  <w:rPr>
                    <w:sz w:val="18"/>
                    <w:szCs w:val="18"/>
                  </w:rPr>
                </w:pPr>
                <w:r w:rsidRPr="00106ABD">
                  <w:rPr>
                    <w:sz w:val="18"/>
                    <w:szCs w:val="18"/>
                  </w:rPr>
                  <w:t>对电力、燃气、水的生产和供应、铁路运输等行业或项目的投资、开发；对银行、证券、信托、担保、创业投资以及省政府确定的省内重点产业等行业的投资；对农业、林业、酒店业、采矿业的投资；房地产开发；资产管理。</w:t>
                </w:r>
              </w:p>
            </w:tc>
          </w:tr>
          <w:tr w:rsidR="00106ABD" w:rsidRPr="00B52648" w:rsidTr="00106ABD">
            <w:trPr>
              <w:trHeight w:val="132"/>
            </w:trPr>
            <w:sdt>
              <w:sdtPr>
                <w:rPr>
                  <w:sz w:val="18"/>
                  <w:szCs w:val="18"/>
                </w:rPr>
                <w:tag w:val="_PLD_493328bd6f094c40b55613b4e262be19"/>
                <w:id w:val="24201082"/>
                <w:lock w:val="sdtLocked"/>
              </w:sdtPr>
              <w:sdtContent>
                <w:tc>
                  <w:tcPr>
                    <w:tcW w:w="2376" w:type="dxa"/>
                    <w:vAlign w:val="center"/>
                  </w:tcPr>
                  <w:p w:rsidR="00106ABD" w:rsidRPr="00B52648" w:rsidRDefault="00106ABD" w:rsidP="00106ABD">
                    <w:pPr>
                      <w:spacing w:line="240" w:lineRule="exact"/>
                      <w:rPr>
                        <w:sz w:val="18"/>
                        <w:szCs w:val="18"/>
                      </w:rPr>
                    </w:pPr>
                    <w:r w:rsidRPr="00B52648">
                      <w:rPr>
                        <w:rFonts w:hint="eastAsia"/>
                        <w:sz w:val="18"/>
                        <w:szCs w:val="18"/>
                      </w:rPr>
                      <w:t>报告期内控股和参股的其他境内外上市公司的股权情况</w:t>
                    </w:r>
                  </w:p>
                </w:tc>
              </w:sdtContent>
            </w:sdt>
            <w:tc>
              <w:tcPr>
                <w:tcW w:w="6673" w:type="dxa"/>
              </w:tcPr>
              <w:p w:rsidR="00106ABD" w:rsidRPr="00B52648" w:rsidRDefault="00B52648" w:rsidP="00B52648">
                <w:pPr>
                  <w:spacing w:line="240" w:lineRule="exact"/>
                  <w:rPr>
                    <w:sz w:val="18"/>
                    <w:szCs w:val="18"/>
                  </w:rPr>
                </w:pPr>
                <w:r w:rsidRPr="00B52648">
                  <w:rPr>
                    <w:sz w:val="18"/>
                    <w:szCs w:val="18"/>
                  </w:rPr>
                  <w:t>截止2020年12月31日，福建投资集团直接和间接持有兴业证券585,894,404股，股比为8.75%；直接和间接持有境外上市公司闽信集团有限公司59.53%的股权；直接持有兴业银行122,708,231股，股比为0.59%；直接持有厦门钨业10,440,050股，股比0.74%；直接持有闽东电力66,747,572股，股比14.58%；直接持有华能国际251,814,185股，股比1.60%；直接持有金龙汽车75,757,575股，股比12.49%。</w:t>
                </w:r>
              </w:p>
            </w:tc>
          </w:tr>
        </w:tbl>
        <w:p w:rsidR="0022473E" w:rsidRDefault="002525B0"/>
      </w:sdtContent>
    </w:sdt>
    <w:sdt>
      <w:sdtPr>
        <w:rPr>
          <w:rFonts w:ascii="宋体" w:eastAsia="宋体" w:hAnsi="宋体" w:cs="宋体"/>
          <w:b w:val="0"/>
          <w:bCs w:val="0"/>
          <w:kern w:val="0"/>
          <w:szCs w:val="24"/>
        </w:rPr>
        <w:alias w:val="模块:控股股东情况自然人"/>
        <w:tag w:val="_SEC_c171a23a3658485db3b86f3cfcc2a64d"/>
        <w:id w:val="27485663"/>
        <w:lock w:val="sdtLocked"/>
        <w:placeholder>
          <w:docPart w:val="GBC22222222222222222222222222222"/>
        </w:placeholder>
      </w:sdtPr>
      <w:sdtEndPr>
        <w:rPr>
          <w:szCs w:val="21"/>
        </w:rPr>
      </w:sdtEndPr>
      <w:sdtContent>
        <w:p w:rsidR="0022473E" w:rsidRDefault="007A283C">
          <w:pPr>
            <w:pStyle w:val="4"/>
            <w:numPr>
              <w:ilvl w:val="0"/>
              <w:numId w:val="39"/>
            </w:numPr>
          </w:pPr>
          <w:r>
            <w:t>自然人</w:t>
          </w:r>
        </w:p>
        <w:sdt>
          <w:sdtPr>
            <w:alias w:val="是否适用：自然人_控股股东情况[双击切换]"/>
            <w:tag w:val="_GBC_050e33c59070475b9b048117126cc6ba"/>
            <w:id w:val="1060284973"/>
            <w:lock w:val="sdtContentLocked"/>
            <w:placeholder>
              <w:docPart w:val="GBC22222222222222222222222222222"/>
            </w:placeholder>
          </w:sdtPr>
          <w:sdtContent>
            <w:p w:rsidR="006B1C65" w:rsidRDefault="002525B0" w:rsidP="006B1C65">
              <w:pPr>
                <w:rPr>
                  <w:szCs w:val="21"/>
                </w:rPr>
              </w:pPr>
              <w:r>
                <w:fldChar w:fldCharType="begin"/>
              </w:r>
              <w:r w:rsidR="006B1C65">
                <w:instrText xml:space="preserve">MACROBUTTON  SnrToggleCheckbox □适用 </w:instrText>
              </w:r>
              <w:r>
                <w:fldChar w:fldCharType="end"/>
              </w:r>
              <w:r>
                <w:fldChar w:fldCharType="begin"/>
              </w:r>
              <w:r w:rsidR="006B1C65">
                <w:instrText xml:space="preserve"> MACROBUTTON  SnrToggleCheckbox √不适用 </w:instrText>
              </w:r>
              <w:r>
                <w:fldChar w:fldCharType="end"/>
              </w:r>
            </w:p>
          </w:sdtContent>
        </w:sdt>
      </w:sdtContent>
    </w:sdt>
    <w:p w:rsidR="0022473E" w:rsidRDefault="0022473E" w:rsidP="006B1C65"/>
    <w:sdt>
      <w:sdtPr>
        <w:rPr>
          <w:rFonts w:ascii="宋体" w:eastAsia="宋体" w:hAnsi="宋体" w:cs="宋体" w:hint="eastAsia"/>
          <w:b w:val="0"/>
          <w:bCs w:val="0"/>
          <w:kern w:val="0"/>
          <w:szCs w:val="24"/>
        </w:rPr>
        <w:alias w:val="模块:公司不存在控股股东情况的特别说明"/>
        <w:tag w:val="_SEC_70bc1c568fef4bfc833da7470401e558"/>
        <w:id w:val="27485710"/>
        <w:lock w:val="sdtLocked"/>
        <w:placeholder>
          <w:docPart w:val="GBC22222222222222222222222222222"/>
        </w:placeholder>
      </w:sdtPr>
      <w:sdtEndPr>
        <w:rPr>
          <w:rFonts w:hint="default"/>
          <w:szCs w:val="21"/>
        </w:rPr>
      </w:sdtEndPr>
      <w:sdtContent>
        <w:p w:rsidR="0022473E" w:rsidRDefault="007A283C">
          <w:pPr>
            <w:pStyle w:val="4"/>
            <w:numPr>
              <w:ilvl w:val="0"/>
              <w:numId w:val="39"/>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574632910"/>
            <w:lock w:val="sdtContentLocked"/>
            <w:placeholder>
              <w:docPart w:val="GBC22222222222222222222222222222"/>
            </w:placeholder>
          </w:sdtPr>
          <w:sdtContent>
            <w:p w:rsidR="0022473E" w:rsidRDefault="002525B0" w:rsidP="000E49E6">
              <w:r>
                <w:rPr>
                  <w:szCs w:val="21"/>
                </w:rPr>
                <w:fldChar w:fldCharType="begin"/>
              </w:r>
              <w:r w:rsidR="000E49E6">
                <w:rPr>
                  <w:szCs w:val="21"/>
                </w:rPr>
                <w:instrText xml:space="preserve">MACROBUTTON  SnrToggleCheckbox □适用 </w:instrText>
              </w:r>
              <w:r>
                <w:rPr>
                  <w:szCs w:val="21"/>
                </w:rPr>
                <w:fldChar w:fldCharType="end"/>
              </w:r>
              <w:r>
                <w:rPr>
                  <w:szCs w:val="21"/>
                </w:rPr>
                <w:fldChar w:fldCharType="begin"/>
              </w:r>
              <w:r w:rsidR="000E49E6">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宋体" w:eastAsia="宋体" w:hAnsi="宋体" w:cs="宋体" w:hint="eastAsia"/>
          <w:b w:val="0"/>
          <w:bCs w:val="0"/>
          <w:kern w:val="0"/>
          <w:szCs w:val="24"/>
        </w:rPr>
        <w:alias w:val="模块:报告期内控股股东变更情况索引及日期"/>
        <w:tag w:val="_SEC_8c6549023dc64c378601b5bc20deede9"/>
        <w:id w:val="27485709"/>
        <w:lock w:val="sdtLocked"/>
        <w:placeholder>
          <w:docPart w:val="GBC22222222222222222222222222222"/>
        </w:placeholder>
      </w:sdtPr>
      <w:sdtEndPr>
        <w:rPr>
          <w:rFonts w:hint="default"/>
        </w:rPr>
      </w:sdtEndPr>
      <w:sdtContent>
        <w:p w:rsidR="0022473E" w:rsidRDefault="007A283C">
          <w:pPr>
            <w:pStyle w:val="4"/>
            <w:numPr>
              <w:ilvl w:val="0"/>
              <w:numId w:val="39"/>
            </w:numPr>
          </w:pPr>
          <w:r>
            <w:rPr>
              <w:rFonts w:hint="eastAsia"/>
            </w:rPr>
            <w:t>报告期内控股股东变更情况索引及日期</w:t>
          </w:r>
        </w:p>
        <w:sdt>
          <w:sdtPr>
            <w:rPr>
              <w:rFonts w:hint="eastAsia"/>
              <w:szCs w:val="21"/>
            </w:rPr>
            <w:alias w:val="是否适用：报告期内控股股东变更情况索引及日期[双击切换]"/>
            <w:tag w:val="_GBC_ba32d923117643d78736fd77472e578b"/>
            <w:id w:val="-1280022002"/>
            <w:lock w:val="sdtContentLocked"/>
            <w:placeholder>
              <w:docPart w:val="GBC22222222222222222222222222222"/>
            </w:placeholder>
          </w:sdtPr>
          <w:sdtContent>
            <w:p w:rsidR="000E49E6" w:rsidRDefault="002525B0" w:rsidP="000E49E6">
              <w:r>
                <w:rPr>
                  <w:szCs w:val="21"/>
                </w:rPr>
                <w:fldChar w:fldCharType="begin"/>
              </w:r>
              <w:r w:rsidR="000E49E6">
                <w:rPr>
                  <w:szCs w:val="21"/>
                </w:rPr>
                <w:instrText xml:space="preserve">MACROBUTTON  SnrToggleCheckbox □适用 </w:instrText>
              </w:r>
              <w:r>
                <w:rPr>
                  <w:szCs w:val="21"/>
                </w:rPr>
                <w:fldChar w:fldCharType="end"/>
              </w:r>
              <w:r>
                <w:rPr>
                  <w:szCs w:val="21"/>
                </w:rPr>
                <w:fldChar w:fldCharType="begin"/>
              </w:r>
              <w:r w:rsidR="000E49E6">
                <w:rPr>
                  <w:szCs w:val="21"/>
                </w:rPr>
                <w:instrText xml:space="preserve"> MACROBUTTON  SnrToggleCheckbox √不适用 </w:instrText>
              </w:r>
              <w:r>
                <w:rPr>
                  <w:szCs w:val="21"/>
                </w:rPr>
                <w:fldChar w:fldCharType="end"/>
              </w:r>
            </w:p>
          </w:sdtContent>
        </w:sdt>
      </w:sdtContent>
    </w:sdt>
    <w:p w:rsidR="0022473E" w:rsidRDefault="0022473E" w:rsidP="000E49E6">
      <w:pPr>
        <w:rPr>
          <w:szCs w:val="21"/>
        </w:rPr>
      </w:pPr>
    </w:p>
    <w:p w:rsidR="0022473E" w:rsidRDefault="007A283C">
      <w:pPr>
        <w:pStyle w:val="4"/>
        <w:numPr>
          <w:ilvl w:val="0"/>
          <w:numId w:val="39"/>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16813455"/>
        <w:lock w:val="sdtLocked"/>
        <w:placeholder>
          <w:docPart w:val="GBC22222222222222222222222222222"/>
        </w:placeholder>
      </w:sdtPr>
      <w:sdtEndPr>
        <w:rPr>
          <w:b w:val="0"/>
          <w:bCs w:val="0"/>
        </w:rPr>
      </w:sdtEndPr>
      <w:sdtContent>
        <w:sdt>
          <w:sdtPr>
            <w:alias w:val="是否适用：公司与控股股东之间的产权及控制关系的方框图[双击切换]"/>
            <w:tag w:val="_GBC_aa1ed4124bd443219ac5782763143cd7"/>
            <w:id w:val="1007484310"/>
            <w:lock w:val="sdtContentLocked"/>
            <w:placeholder>
              <w:docPart w:val="GBC22222222222222222222222222222"/>
            </w:placeholder>
          </w:sdtPr>
          <w:sdtContent>
            <w:p w:rsidR="0022473E" w:rsidRDefault="002525B0">
              <w:pPr>
                <w:rPr>
                  <w:szCs w:val="21"/>
                </w:rPr>
              </w:pPr>
              <w:r>
                <w:rPr>
                  <w:szCs w:val="21"/>
                </w:rPr>
                <w:fldChar w:fldCharType="begin"/>
              </w:r>
              <w:r w:rsidR="00E43F4C">
                <w:rPr>
                  <w:szCs w:val="21"/>
                </w:rPr>
                <w:instrText xml:space="preserve">MACROBUTTON  SnrToggleCheckbox √适用 </w:instrText>
              </w:r>
              <w:r>
                <w:rPr>
                  <w:szCs w:val="21"/>
                </w:rPr>
                <w:fldChar w:fldCharType="end"/>
              </w:r>
              <w:r>
                <w:rPr>
                  <w:szCs w:val="21"/>
                </w:rPr>
                <w:fldChar w:fldCharType="begin"/>
              </w:r>
              <w:r w:rsidR="00E43F4C">
                <w:rPr>
                  <w:szCs w:val="21"/>
                </w:rPr>
                <w:instrText xml:space="preserve"> MACROBUTTON  SnrToggleCheckbox □不适用 </w:instrText>
              </w:r>
              <w:r>
                <w:rPr>
                  <w:szCs w:val="21"/>
                </w:rPr>
                <w:fldChar w:fldCharType="end"/>
              </w:r>
            </w:p>
          </w:sdtContent>
        </w:sdt>
        <w:sdt>
          <w:sdtPr>
            <w:rPr>
              <w:rFonts w:hint="eastAsia"/>
              <w:szCs w:val="21"/>
            </w:rPr>
            <w:alias w:val="图片：公司与控股股东之间的产权及控制关系的方框图"/>
            <w:tag w:val="_GBC_237afe95a2de48a5baec021682951b46"/>
            <w:id w:val="16813457"/>
            <w:lock w:val="sdtLocked"/>
            <w:placeholder>
              <w:docPart w:val="GBC22222222222222222222222222222"/>
            </w:placeholder>
            <w:picture/>
          </w:sdtPr>
          <w:sdtContent>
            <w:p w:rsidR="0022473E" w:rsidRDefault="00D37730" w:rsidP="00E43F4C">
              <w:pPr>
                <w:jc w:val="center"/>
                <w:rPr>
                  <w:szCs w:val="21"/>
                </w:rPr>
              </w:pPr>
              <w:r>
                <w:rPr>
                  <w:rFonts w:hint="eastAsia"/>
                  <w:noProof/>
                  <w:szCs w:val="21"/>
                </w:rPr>
                <w:drawing>
                  <wp:inline distT="0" distB="0" distL="0" distR="0">
                    <wp:extent cx="2787761" cy="1049572"/>
                    <wp:effectExtent l="19050" t="0" r="0"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8"/>
                            <a:stretch>
                              <a:fillRect/>
                            </a:stretch>
                          </pic:blipFill>
                          <pic:spPr bwMode="auto">
                            <a:xfrm>
                              <a:off x="0" y="0"/>
                              <a:ext cx="2788807" cy="1049966"/>
                            </a:xfrm>
                            <a:prstGeom prst="rect">
                              <a:avLst/>
                            </a:prstGeom>
                            <a:noFill/>
                            <a:ln w="9525">
                              <a:noFill/>
                              <a:miter lim="800000"/>
                              <a:headEnd/>
                              <a:tailEnd/>
                            </a:ln>
                          </pic:spPr>
                        </pic:pic>
                      </a:graphicData>
                    </a:graphic>
                  </wp:inline>
                </w:drawing>
              </w:r>
            </w:p>
          </w:sdtContent>
        </w:sdt>
      </w:sdtContent>
    </w:sdt>
    <w:p w:rsidR="0022473E" w:rsidRDefault="007A283C">
      <w:pPr>
        <w:pStyle w:val="3"/>
        <w:numPr>
          <w:ilvl w:val="0"/>
          <w:numId w:val="38"/>
        </w:numPr>
      </w:pPr>
      <w:r>
        <w:rPr>
          <w:rFonts w:hint="eastAsia"/>
        </w:rPr>
        <w:t>实际控制人情况</w:t>
      </w:r>
    </w:p>
    <w:sdt>
      <w:sdtPr>
        <w:rPr>
          <w:rFonts w:ascii="宋体" w:eastAsia="宋体" w:hAnsi="宋体" w:cs="宋体" w:hint="eastAsia"/>
          <w:b w:val="0"/>
          <w:bCs w:val="0"/>
          <w:kern w:val="0"/>
          <w:szCs w:val="24"/>
        </w:rPr>
        <w:alias w:val="模块:实际控制人情况法人"/>
        <w:tag w:val="_SEC_d1e4bdc329624f1ba319634a4fbdd195"/>
        <w:id w:val="27485753"/>
        <w:lock w:val="sdtLocked"/>
        <w:placeholder>
          <w:docPart w:val="GBC22222222222222222222222222222"/>
        </w:placeholder>
      </w:sdtPr>
      <w:sdtEndPr>
        <w:rPr>
          <w:szCs w:val="21"/>
        </w:rPr>
      </w:sdtEndPr>
      <w:sdtContent>
        <w:p w:rsidR="0022473E" w:rsidRDefault="007A283C">
          <w:pPr>
            <w:pStyle w:val="4"/>
            <w:numPr>
              <w:ilvl w:val="0"/>
              <w:numId w:val="40"/>
            </w:numPr>
          </w:pPr>
          <w:r>
            <w:rPr>
              <w:rFonts w:hint="eastAsia"/>
            </w:rPr>
            <w:t>法人</w:t>
          </w:r>
        </w:p>
        <w:sdt>
          <w:sdtPr>
            <w:alias w:val="是否适用：法人_实际控制人情况[双击切换]"/>
            <w:tag w:val="_GBC_6cb3195cd6c545489bd6151d0ee57d58"/>
            <w:id w:val="-1713335205"/>
            <w:lock w:val="sdtContentLocked"/>
            <w:placeholder>
              <w:docPart w:val="GBC22222222222222222222222222222"/>
            </w:placeholder>
          </w:sdtPr>
          <w:sdtContent>
            <w:p w:rsidR="0022473E" w:rsidRDefault="002525B0">
              <w:r>
                <w:fldChar w:fldCharType="begin"/>
              </w:r>
              <w:r w:rsidR="0024778D">
                <w:instrText xml:space="preserve">MACROBUTTON  SnrToggleCheckbox √适用 </w:instrText>
              </w:r>
              <w:r>
                <w:fldChar w:fldCharType="end"/>
              </w:r>
              <w:r>
                <w:fldChar w:fldCharType="begin"/>
              </w:r>
              <w:r w:rsidR="0024778D">
                <w:instrText xml:space="preserve"> MACROBUTTON  SnrToggleCheckbox □不适用 </w:instrText>
              </w:r>
              <w:r>
                <w:fldChar w:fldCharType="end"/>
              </w:r>
            </w:p>
          </w:sdtContent>
        </w:sdt>
        <w:tbl>
          <w:tblPr>
            <w:tblStyle w:val="a6"/>
            <w:tblW w:w="5000" w:type="pct"/>
            <w:tblLook w:val="04A0"/>
          </w:tblPr>
          <w:tblGrid>
            <w:gridCol w:w="3404"/>
            <w:gridCol w:w="5645"/>
          </w:tblGrid>
          <w:tr w:rsidR="0022473E" w:rsidRPr="00FD59F1" w:rsidTr="00187B4D">
            <w:trPr>
              <w:trHeight w:val="90"/>
            </w:trPr>
            <w:sdt>
              <w:sdtPr>
                <w:rPr>
                  <w:sz w:val="18"/>
                  <w:szCs w:val="18"/>
                </w:rPr>
                <w:tag w:val="_PLD_9fd7942883b74d698fa4ca37d86c3d17"/>
                <w:id w:val="-1013533037"/>
                <w:lock w:val="sdtLocked"/>
              </w:sdtPr>
              <w:sdtContent>
                <w:tc>
                  <w:tcPr>
                    <w:tcW w:w="1881" w:type="pct"/>
                  </w:tcPr>
                  <w:p w:rsidR="0022473E" w:rsidRPr="00FD59F1" w:rsidRDefault="007A283C">
                    <w:pPr>
                      <w:rPr>
                        <w:sz w:val="18"/>
                        <w:szCs w:val="18"/>
                      </w:rPr>
                    </w:pPr>
                    <w:r w:rsidRPr="00FD59F1">
                      <w:rPr>
                        <w:sz w:val="18"/>
                        <w:szCs w:val="18"/>
                      </w:rPr>
                      <w:t>名称</w:t>
                    </w:r>
                  </w:p>
                </w:tc>
              </w:sdtContent>
            </w:sdt>
            <w:tc>
              <w:tcPr>
                <w:tcW w:w="3119" w:type="pct"/>
              </w:tcPr>
              <w:p w:rsidR="0022473E" w:rsidRPr="00FD59F1" w:rsidRDefault="0024778D">
                <w:pPr>
                  <w:rPr>
                    <w:sz w:val="18"/>
                    <w:szCs w:val="18"/>
                  </w:rPr>
                </w:pPr>
                <w:r w:rsidRPr="00FD59F1">
                  <w:rPr>
                    <w:rFonts w:hint="eastAsia"/>
                    <w:sz w:val="18"/>
                    <w:szCs w:val="18"/>
                  </w:rPr>
                  <w:t>福建省人民政府国有资产监督管理委员会</w:t>
                </w:r>
              </w:p>
            </w:tc>
          </w:tr>
        </w:tbl>
        <w:p w:rsidR="0022473E" w:rsidRDefault="002525B0"/>
      </w:sdtContent>
    </w:sdt>
    <w:sdt>
      <w:sdtPr>
        <w:rPr>
          <w:rFonts w:ascii="宋体" w:eastAsia="宋体" w:hAnsi="宋体" w:cs="宋体" w:hint="eastAsia"/>
          <w:b w:val="0"/>
          <w:bCs w:val="0"/>
          <w:kern w:val="0"/>
          <w:szCs w:val="24"/>
        </w:rPr>
        <w:alias w:val="模块:实际控制人情况自然人"/>
        <w:tag w:val="_SEC_82a067868b0b4b5eb99879535e2300c5"/>
        <w:id w:val="27486007"/>
        <w:lock w:val="sdtLocked"/>
        <w:placeholder>
          <w:docPart w:val="GBC22222222222222222222222222222"/>
        </w:placeholder>
      </w:sdtPr>
      <w:sdtEndPr>
        <w:rPr>
          <w:szCs w:val="21"/>
        </w:rPr>
      </w:sdtEndPr>
      <w:sdtContent>
        <w:p w:rsidR="0022473E" w:rsidRDefault="007A283C">
          <w:pPr>
            <w:pStyle w:val="4"/>
            <w:numPr>
              <w:ilvl w:val="0"/>
              <w:numId w:val="40"/>
            </w:numPr>
          </w:pPr>
          <w:r>
            <w:rPr>
              <w:rFonts w:hint="eastAsia"/>
            </w:rPr>
            <w:t>自然人</w:t>
          </w:r>
        </w:p>
        <w:sdt>
          <w:sdtPr>
            <w:alias w:val="是否适用：自然人_实际控制人情况[双击切换]"/>
            <w:tag w:val="_GBC_359229fa8cca4506ac3cec3de8b5e99b"/>
            <w:id w:val="732198933"/>
            <w:lock w:val="sdtContentLocked"/>
            <w:placeholder>
              <w:docPart w:val="GBC22222222222222222222222222222"/>
            </w:placeholder>
          </w:sdtPr>
          <w:sdtContent>
            <w:p w:rsidR="0024778D" w:rsidRDefault="002525B0" w:rsidP="0024778D">
              <w:pPr>
                <w:rPr>
                  <w:szCs w:val="21"/>
                </w:rPr>
              </w:pPr>
              <w:r>
                <w:fldChar w:fldCharType="begin"/>
              </w:r>
              <w:r w:rsidR="0024778D">
                <w:instrText xml:space="preserve">MACROBUTTON  SnrToggleCheckbox □适用 </w:instrText>
              </w:r>
              <w:r>
                <w:fldChar w:fldCharType="end"/>
              </w:r>
              <w:r>
                <w:fldChar w:fldCharType="begin"/>
              </w:r>
              <w:r w:rsidR="0024778D">
                <w:instrText xml:space="preserve"> MACROBUTTON  SnrToggleCheckbox √不适用 </w:instrText>
              </w:r>
              <w:r>
                <w:fldChar w:fldCharType="end"/>
              </w:r>
            </w:p>
          </w:sdtContent>
        </w:sdt>
      </w:sdtContent>
    </w:sdt>
    <w:p w:rsidR="0022473E" w:rsidRDefault="0022473E" w:rsidP="0024778D">
      <w:pPr>
        <w:rPr>
          <w:szCs w:val="21"/>
        </w:rPr>
      </w:pPr>
    </w:p>
    <w:sdt>
      <w:sdtPr>
        <w:rPr>
          <w:rFonts w:ascii="宋体" w:eastAsia="宋体" w:hAnsi="宋体" w:cs="宋体"/>
          <w:b w:val="0"/>
          <w:bCs w:val="0"/>
          <w:kern w:val="0"/>
          <w:szCs w:val="24"/>
        </w:rPr>
        <w:alias w:val="模块:公司不存在实际控制人情况的特别说明"/>
        <w:tag w:val="_SEC_5c0bf2f1ddf34e8c983cdf9fa31c1df0"/>
        <w:id w:val="27486099"/>
        <w:lock w:val="sdtLocked"/>
        <w:placeholder>
          <w:docPart w:val="GBC22222222222222222222222222222"/>
        </w:placeholder>
      </w:sdtPr>
      <w:sdtContent>
        <w:p w:rsidR="0022473E" w:rsidRDefault="007A283C">
          <w:pPr>
            <w:pStyle w:val="4"/>
            <w:numPr>
              <w:ilvl w:val="0"/>
              <w:numId w:val="40"/>
            </w:numPr>
          </w:pPr>
          <w:r>
            <w:t>公司不存在实际控制人情况的特别说明</w:t>
          </w:r>
        </w:p>
        <w:sdt>
          <w:sdtPr>
            <w:rPr>
              <w:rFonts w:hint="eastAsia"/>
            </w:rPr>
            <w:alias w:val="是否适用：公司不存在实际控制人情况的特别说明[双击切换]"/>
            <w:tag w:val="_GBC_7380ff5e0fc6471583dc22db2252e039"/>
            <w:id w:val="-1995332851"/>
            <w:lock w:val="sdtContentLocked"/>
            <w:placeholder>
              <w:docPart w:val="GBC22222222222222222222222222222"/>
            </w:placeholder>
          </w:sdtPr>
          <w:sdtContent>
            <w:p w:rsidR="0022473E" w:rsidRDefault="002525B0" w:rsidP="0024778D">
              <w:r>
                <w:fldChar w:fldCharType="begin"/>
              </w:r>
              <w:r w:rsidR="0024778D">
                <w:instrText xml:space="preserve">MACROBUTTON  SnrToggleCheckbox □适用 </w:instrText>
              </w:r>
              <w:r>
                <w:fldChar w:fldCharType="end"/>
              </w:r>
              <w:r>
                <w:fldChar w:fldCharType="begin"/>
              </w:r>
              <w:r w:rsidR="0024778D">
                <w:instrText xml:space="preserve"> MACROBUTTON  SnrToggleCheckbox √不适用 </w:instrText>
              </w:r>
              <w:r>
                <w:fldChar w:fldCharType="end"/>
              </w:r>
            </w:p>
          </w:sdtContent>
        </w:sdt>
      </w:sdtContent>
    </w:sdt>
    <w:p w:rsidR="0022473E" w:rsidRDefault="0022473E">
      <w:pPr>
        <w:rPr>
          <w:szCs w:val="21"/>
        </w:rPr>
      </w:pPr>
    </w:p>
    <w:sdt>
      <w:sdtPr>
        <w:rPr>
          <w:rFonts w:ascii="宋体" w:eastAsia="宋体" w:hAnsi="宋体" w:cs="宋体"/>
          <w:b w:val="0"/>
          <w:bCs w:val="0"/>
          <w:kern w:val="0"/>
          <w:szCs w:val="24"/>
        </w:rPr>
        <w:alias w:val="模块:报告期内实际控制人变更情况索引及日期"/>
        <w:tag w:val="_SEC_8e248c9fca7b490e93849e8f5dce6a71"/>
        <w:id w:val="27486087"/>
        <w:lock w:val="sdtLocked"/>
        <w:placeholder>
          <w:docPart w:val="GBC22222222222222222222222222222"/>
        </w:placeholder>
      </w:sdtPr>
      <w:sdtEndPr>
        <w:rPr>
          <w:rFonts w:hint="eastAsia"/>
          <w:szCs w:val="21"/>
        </w:rPr>
      </w:sdtEndPr>
      <w:sdtContent>
        <w:p w:rsidR="0022473E" w:rsidRDefault="007A283C">
          <w:pPr>
            <w:pStyle w:val="4"/>
            <w:numPr>
              <w:ilvl w:val="0"/>
              <w:numId w:val="40"/>
            </w:numPr>
          </w:pPr>
          <w:r>
            <w:t>报告期内实际控制人变更情况索引及日期</w:t>
          </w:r>
        </w:p>
        <w:sdt>
          <w:sdtPr>
            <w:rPr>
              <w:rFonts w:hint="eastAsia"/>
            </w:rPr>
            <w:alias w:val="是否适用：报告期内实际控制人变更情况索引及日期[双击切换]"/>
            <w:tag w:val="_GBC_f12f62e5c67e473692b22389cda35aaa"/>
            <w:id w:val="-1983920389"/>
            <w:lock w:val="sdtContentLocked"/>
            <w:placeholder>
              <w:docPart w:val="GBC22222222222222222222222222222"/>
            </w:placeholder>
          </w:sdtPr>
          <w:sdtContent>
            <w:p w:rsidR="0022473E" w:rsidRDefault="002525B0" w:rsidP="0024778D">
              <w:pPr>
                <w:rPr>
                  <w:szCs w:val="21"/>
                </w:rPr>
              </w:pPr>
              <w:r>
                <w:fldChar w:fldCharType="begin"/>
              </w:r>
              <w:r w:rsidR="0024778D">
                <w:instrText xml:space="preserve">MACROBUTTON  SnrToggleCheckbox □适用 </w:instrText>
              </w:r>
              <w:r>
                <w:fldChar w:fldCharType="end"/>
              </w:r>
              <w:r>
                <w:fldChar w:fldCharType="begin"/>
              </w:r>
              <w:r w:rsidR="0024778D">
                <w:instrText xml:space="preserve"> MACROBUTTON  SnrToggleCheckbox √不适用 </w:instrText>
              </w:r>
              <w:r>
                <w:fldChar w:fldCharType="end"/>
              </w:r>
            </w:p>
          </w:sdtContent>
        </w:sdt>
      </w:sdtContent>
    </w:sdt>
    <w:p w:rsidR="0022473E" w:rsidRDefault="0022473E"/>
    <w:p w:rsidR="0022473E" w:rsidRDefault="007A283C">
      <w:pPr>
        <w:pStyle w:val="4"/>
        <w:numPr>
          <w:ilvl w:val="0"/>
          <w:numId w:val="40"/>
        </w:numPr>
      </w:pPr>
      <w:r>
        <w:t>公司与实际控制人之间的产权及控制关系的方框图</w:t>
      </w:r>
    </w:p>
    <w:sdt>
      <w:sdtPr>
        <w:rPr>
          <w:b/>
          <w:bCs/>
        </w:rPr>
        <w:alias w:val="模块:公司与实际控制人之间的产权及控制关系的方框图"/>
        <w:tag w:val="_SEC_3098fbbbd09c4e7088990d33b36bcf2e"/>
        <w:id w:val="27486114"/>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72977344"/>
            <w:lock w:val="sdtLocked"/>
            <w:placeholder>
              <w:docPart w:val="GBC22222222222222222222222222222"/>
            </w:placeholder>
          </w:sdtPr>
          <w:sdtContent>
            <w:p w:rsidR="0022473E" w:rsidRDefault="002525B0">
              <w:pPr>
                <w:rPr>
                  <w:szCs w:val="21"/>
                </w:rPr>
              </w:pPr>
              <w:r>
                <w:rPr>
                  <w:szCs w:val="21"/>
                </w:rPr>
                <w:fldChar w:fldCharType="begin"/>
              </w:r>
              <w:r w:rsidR="00736079">
                <w:rPr>
                  <w:szCs w:val="21"/>
                </w:rPr>
                <w:instrText xml:space="preserve">MACROBUTTON  SnrToggleCheckbox √适用 </w:instrText>
              </w:r>
              <w:r>
                <w:rPr>
                  <w:szCs w:val="21"/>
                </w:rPr>
                <w:fldChar w:fldCharType="end"/>
              </w:r>
              <w:r>
                <w:rPr>
                  <w:szCs w:val="21"/>
                </w:rPr>
                <w:fldChar w:fldCharType="begin"/>
              </w:r>
              <w:r w:rsidR="00736079">
                <w:rPr>
                  <w:szCs w:val="21"/>
                </w:rPr>
                <w:instrText xml:space="preserve"> MACROBUTTON  SnrToggleCheckbox □不适用 </w:instrText>
              </w:r>
              <w:r>
                <w:rPr>
                  <w:szCs w:val="21"/>
                </w:rPr>
                <w:fldChar w:fldCharType="end"/>
              </w:r>
            </w:p>
          </w:sdtContent>
        </w:sdt>
        <w:p w:rsidR="0022473E" w:rsidRDefault="002525B0" w:rsidP="0024778D">
          <w:pPr>
            <w:jc w:val="center"/>
          </w:pPr>
          <w:sdt>
            <w:sdtPr>
              <w:rPr>
                <w:rFonts w:hint="eastAsia"/>
              </w:rPr>
              <w:alias w:val="图片：公司与实际控制人之间的产权及控制关系的方框图"/>
              <w:tag w:val="_GBC_538f0b25ae684717a3c8362262a5a004"/>
              <w:id w:val="-1456782853"/>
              <w:lock w:val="sdtLocked"/>
              <w:placeholder>
                <w:docPart w:val="GBC22222222222222222222222222222"/>
              </w:placeholder>
              <w:picture/>
            </w:sdtPr>
            <w:sdtContent>
              <w:r w:rsidR="00D37730">
                <w:rPr>
                  <w:rFonts w:hint="eastAsia"/>
                  <w:noProof/>
                </w:rPr>
                <w:drawing>
                  <wp:inline distT="0" distB="0" distL="0" distR="0">
                    <wp:extent cx="2771858" cy="1518155"/>
                    <wp:effectExtent l="19050" t="0" r="9442"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tretch>
                              <a:fillRect/>
                            </a:stretch>
                          </pic:blipFill>
                          <pic:spPr bwMode="auto">
                            <a:xfrm>
                              <a:off x="0" y="0"/>
                              <a:ext cx="2788512" cy="1527277"/>
                            </a:xfrm>
                            <a:prstGeom prst="rect">
                              <a:avLst/>
                            </a:prstGeom>
                            <a:noFill/>
                            <a:ln w="9525">
                              <a:noFill/>
                              <a:miter lim="800000"/>
                              <a:headEnd/>
                              <a:tailEnd/>
                            </a:ln>
                          </pic:spPr>
                        </pic:pic>
                      </a:graphicData>
                    </a:graphic>
                  </wp:inline>
                </w:drawing>
              </w:r>
            </w:sdtContent>
          </w:sdt>
        </w:p>
      </w:sdtContent>
    </w:sdt>
    <w:sdt>
      <w:sdtPr>
        <w:rPr>
          <w:rFonts w:ascii="宋体" w:eastAsia="宋体" w:hAnsi="宋体" w:cs="宋体"/>
          <w:b w:val="0"/>
          <w:bCs w:val="0"/>
          <w:kern w:val="0"/>
          <w:szCs w:val="24"/>
        </w:rPr>
        <w:alias w:val="模块:实际控制人通过信托或其他资产管理方式控制公司"/>
        <w:tag w:val="_SEC_d9354c7b8b8643b2a3e90cc40a27dfa8"/>
        <w:id w:val="27486069"/>
        <w:lock w:val="sdtLocked"/>
        <w:placeholder>
          <w:docPart w:val="GBC22222222222222222222222222222"/>
        </w:placeholder>
      </w:sdtPr>
      <w:sdtEndPr>
        <w:rPr>
          <w:rFonts w:hint="eastAsia"/>
        </w:rPr>
      </w:sdtEndPr>
      <w:sdtContent>
        <w:p w:rsidR="0022473E" w:rsidRDefault="007A283C">
          <w:pPr>
            <w:pStyle w:val="4"/>
            <w:numPr>
              <w:ilvl w:val="0"/>
              <w:numId w:val="40"/>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080352196"/>
            <w:lock w:val="sdtContentLocked"/>
            <w:placeholder>
              <w:docPart w:val="GBC22222222222222222222222222222"/>
            </w:placeholder>
          </w:sdtPr>
          <w:sdtContent>
            <w:p w:rsidR="0022473E" w:rsidRDefault="002525B0" w:rsidP="0024778D">
              <w:r>
                <w:fldChar w:fldCharType="begin"/>
              </w:r>
              <w:r w:rsidR="0024778D">
                <w:instrText xml:space="preserve">MACROBUTTON  SnrToggleCheckbox □适用 </w:instrText>
              </w:r>
              <w:r>
                <w:fldChar w:fldCharType="end"/>
              </w:r>
              <w:r>
                <w:fldChar w:fldCharType="begin"/>
              </w:r>
              <w:r w:rsidR="0024778D">
                <w:instrText xml:space="preserve"> MACROBUTTON  SnrToggleCheckbox √不适用 </w:instrText>
              </w:r>
              <w:r>
                <w:fldChar w:fldCharType="end"/>
              </w:r>
            </w:p>
          </w:sdtContent>
        </w:sdt>
      </w:sdtContent>
    </w:sdt>
    <w:p w:rsidR="0022473E" w:rsidRDefault="0022473E">
      <w:pPr>
        <w:rPr>
          <w:szCs w:val="21"/>
        </w:rPr>
      </w:pPr>
    </w:p>
    <w:sdt>
      <w:sdtPr>
        <w:rPr>
          <w:rFonts w:ascii="宋体" w:hAnsi="宋体" w:cs="宋体"/>
          <w:b w:val="0"/>
          <w:bCs w:val="0"/>
          <w:kern w:val="0"/>
          <w:szCs w:val="24"/>
        </w:rPr>
        <w:alias w:val="模块:控股股东及实际控制人其他情况介绍"/>
        <w:tag w:val="_SEC_4d2866150700497eb747371eabd1ca73"/>
        <w:id w:val="3159034"/>
        <w:lock w:val="sdtLocked"/>
        <w:placeholder>
          <w:docPart w:val="GBC22222222222222222222222222222"/>
        </w:placeholder>
      </w:sdtPr>
      <w:sdtEndPr>
        <w:rPr>
          <w:rFonts w:hint="eastAsia"/>
        </w:rPr>
      </w:sdtEndPr>
      <w:sdtContent>
        <w:p w:rsidR="0022473E" w:rsidRDefault="007A283C">
          <w:pPr>
            <w:pStyle w:val="3"/>
            <w:numPr>
              <w:ilvl w:val="0"/>
              <w:numId w:val="38"/>
            </w:numPr>
          </w:pPr>
          <w:r>
            <w:t>控股股</w:t>
          </w:r>
          <w:r w:rsidRPr="00AF439B">
            <w:t>东及实际控制人其他情况</w:t>
          </w:r>
          <w:r>
            <w:t>介绍</w:t>
          </w:r>
        </w:p>
        <w:sdt>
          <w:sdtPr>
            <w:rPr>
              <w:rFonts w:hint="eastAsia"/>
            </w:rPr>
            <w:alias w:val="是否适用：控股股东及实际控制人其他情况介绍[双击切换]"/>
            <w:tag w:val="_GBC_f45ea2fa04e04b71a116fba6ba3bff32"/>
            <w:id w:val="-1106881269"/>
            <w:lock w:val="sdtLocked"/>
            <w:placeholder>
              <w:docPart w:val="GBC22222222222222222222222222222"/>
            </w:placeholder>
          </w:sdtPr>
          <w:sdtContent>
            <w:p w:rsidR="0022473E" w:rsidRDefault="002525B0" w:rsidP="00AF439B">
              <w:r>
                <w:fldChar w:fldCharType="begin"/>
              </w:r>
              <w:r w:rsidR="00AF439B">
                <w:instrText xml:space="preserve">MACROBUTTON  SnrToggleCheckbox □适用 </w:instrText>
              </w:r>
              <w:r>
                <w:fldChar w:fldCharType="end"/>
              </w:r>
              <w:r>
                <w:fldChar w:fldCharType="begin"/>
              </w:r>
              <w:r w:rsidR="00AF439B">
                <w:instrText xml:space="preserve"> MACROBUTTON  SnrToggleCheckbox √不适用 </w:instrText>
              </w:r>
              <w:r>
                <w:fldChar w:fldCharType="end"/>
              </w:r>
            </w:p>
          </w:sdtContent>
        </w:sdt>
      </w:sdtContent>
    </w:sdt>
    <w:p w:rsidR="0022473E" w:rsidRDefault="0022473E">
      <w:pPr>
        <w:rPr>
          <w:szCs w:val="21"/>
        </w:rPr>
      </w:pPr>
    </w:p>
    <w:sdt>
      <w:sdtPr>
        <w:rPr>
          <w:rFonts w:ascii="宋体" w:hAnsi="宋体" w:cs="宋体"/>
          <w:b w:val="0"/>
          <w:bCs w:val="0"/>
          <w:kern w:val="0"/>
          <w:szCs w:val="24"/>
        </w:rPr>
        <w:alias w:val="模块:其他持股在百分之十以上的法人股东单位：元 币种：人民币法..."/>
        <w:tag w:val="_SEC_01bab7f76d4648508f5b4ff20d1575e4"/>
        <w:id w:val="27486159"/>
        <w:lock w:val="sdtLocked"/>
        <w:placeholder>
          <w:docPart w:val="GBC22222222222222222222222222222"/>
        </w:placeholder>
      </w:sdtPr>
      <w:sdtEndPr>
        <w:rPr>
          <w:rFonts w:hint="eastAsia"/>
          <w:szCs w:val="21"/>
        </w:rPr>
      </w:sdtEndPr>
      <w:sdtContent>
        <w:p w:rsidR="0022473E" w:rsidRDefault="007A283C">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305774091"/>
            <w:lock w:val="sdtContentLocked"/>
            <w:placeholder>
              <w:docPart w:val="GBC22222222222222222222222222222"/>
            </w:placeholder>
          </w:sdtPr>
          <w:sdtContent>
            <w:p w:rsidR="000D1629" w:rsidRDefault="002525B0" w:rsidP="000D1629">
              <w:pPr>
                <w:rPr>
                  <w:szCs w:val="21"/>
                </w:rPr>
              </w:pPr>
              <w:r>
                <w:fldChar w:fldCharType="begin"/>
              </w:r>
              <w:r w:rsidR="000D1629">
                <w:instrText xml:space="preserve">MACROBUTTON  SnrToggleCheckbox □适用 </w:instrText>
              </w:r>
              <w:r>
                <w:fldChar w:fldCharType="end"/>
              </w:r>
              <w:r>
                <w:fldChar w:fldCharType="begin"/>
              </w:r>
              <w:r w:rsidR="000D1629">
                <w:instrText xml:space="preserve"> MACROBUTTON  SnrToggleCheckbox √不适用 </w:instrText>
              </w:r>
              <w:r>
                <w:fldChar w:fldCharType="end"/>
              </w:r>
            </w:p>
          </w:sdtContent>
        </w:sdt>
      </w:sdtContent>
    </w:sdt>
    <w:p w:rsidR="0022473E" w:rsidRDefault="0022473E" w:rsidP="000D1629"/>
    <w:sdt>
      <w:sdtPr>
        <w:rPr>
          <w:rFonts w:ascii="宋体" w:hAnsi="宋体" w:cs="宋体" w:hint="eastAsia"/>
          <w:b w:val="0"/>
          <w:bCs w:val="0"/>
          <w:kern w:val="0"/>
          <w:szCs w:val="24"/>
        </w:rPr>
        <w:alias w:val="模块:股份限制减持情况说明"/>
        <w:tag w:val="_SEC_b808e6e3153a4b77b1658dde828b8d1f"/>
        <w:id w:val="27486199"/>
        <w:lock w:val="sdtLocked"/>
        <w:placeholder>
          <w:docPart w:val="GBC22222222222222222222222222222"/>
        </w:placeholder>
      </w:sdtPr>
      <w:sdtContent>
        <w:p w:rsidR="0022473E" w:rsidRDefault="007A283C">
          <w:pPr>
            <w:pStyle w:val="2"/>
            <w:numPr>
              <w:ilvl w:val="0"/>
              <w:numId w:val="1"/>
            </w:numPr>
          </w:pPr>
          <w:r>
            <w:rPr>
              <w:rFonts w:hint="eastAsia"/>
            </w:rPr>
            <w:t>股份限制减持情况说明</w:t>
          </w:r>
        </w:p>
        <w:p w:rsidR="0022473E" w:rsidRDefault="002525B0" w:rsidP="000D1629">
          <w:sdt>
            <w:sdtPr>
              <w:rPr>
                <w:rFonts w:hint="eastAsia"/>
              </w:rPr>
              <w:alias w:val="是否适用：股份限制减持情况说明[双击切换]"/>
              <w:tag w:val="_GBC_38db60098ddc4e12bffd328b521e0c35"/>
              <w:id w:val="16402681"/>
              <w:lock w:val="sdtContentLocked"/>
              <w:placeholder>
                <w:docPart w:val="GBC22222222222222222222222222222"/>
              </w:placeholder>
            </w:sdtPr>
            <w:sdtEndPr>
              <w:rPr>
                <w:rFonts w:hint="default"/>
              </w:rPr>
            </w:sdtEndPr>
            <w:sdtContent>
              <w:r>
                <w:fldChar w:fldCharType="begin"/>
              </w:r>
              <w:r w:rsidR="000D1629">
                <w:instrText xml:space="preserve">MACROBUTTON  SnrToggleCheckbox □适用 </w:instrText>
              </w:r>
              <w:r>
                <w:fldChar w:fldCharType="end"/>
              </w:r>
              <w:r>
                <w:fldChar w:fldCharType="begin"/>
              </w:r>
              <w:r w:rsidR="000D1629">
                <w:instrText xml:space="preserve"> MACROBUTTON  SnrToggleCheckbox √不适用 </w:instrText>
              </w:r>
              <w:r>
                <w:fldChar w:fldCharType="end"/>
              </w:r>
            </w:sdtContent>
          </w:sdt>
        </w:p>
      </w:sdtContent>
    </w:sdt>
    <w:p w:rsidR="0022473E" w:rsidRDefault="0022473E"/>
    <w:p w:rsidR="0022473E" w:rsidRDefault="0022473E"/>
    <w:p w:rsidR="0022473E" w:rsidRDefault="007A283C">
      <w:pPr>
        <w:pStyle w:val="10"/>
        <w:numPr>
          <w:ilvl w:val="0"/>
          <w:numId w:val="3"/>
        </w:numPr>
      </w:pPr>
      <w:bookmarkStart w:id="81" w:name="_Toc409437608"/>
      <w:bookmarkStart w:id="82" w:name="_Toc437440714"/>
      <w:bookmarkStart w:id="83" w:name="_Toc28098029"/>
      <w:r>
        <w:rPr>
          <w:rFonts w:hint="eastAsia"/>
        </w:rPr>
        <w:t>优先股相关情况</w:t>
      </w:r>
      <w:bookmarkEnd w:id="81"/>
      <w:bookmarkEnd w:id="82"/>
      <w:bookmarkEnd w:id="83"/>
    </w:p>
    <w:sdt>
      <w:sdtPr>
        <w:rPr>
          <w:szCs w:val="21"/>
        </w:rPr>
        <w:alias w:val="是否适用：优先股相关情况[双击切换]"/>
        <w:tag w:val="_GBC_0076278996ac412e9bff14977615c2e3"/>
        <w:id w:val="202478378"/>
        <w:lock w:val="sdtContentLocked"/>
        <w:placeholder>
          <w:docPart w:val="GBC22222222222222222222222222222"/>
        </w:placeholder>
      </w:sdtPr>
      <w:sdtContent>
        <w:p w:rsidR="000D1629" w:rsidRDefault="002525B0" w:rsidP="000D1629">
          <w:r>
            <w:rPr>
              <w:szCs w:val="21"/>
            </w:rPr>
            <w:fldChar w:fldCharType="begin"/>
          </w:r>
          <w:r w:rsidR="000D1629">
            <w:rPr>
              <w:szCs w:val="21"/>
            </w:rPr>
            <w:instrText xml:space="preserve">MACROBUTTON  SnrToggleCheckbox □适用 </w:instrText>
          </w:r>
          <w:r>
            <w:rPr>
              <w:szCs w:val="21"/>
            </w:rPr>
            <w:fldChar w:fldCharType="end"/>
          </w:r>
          <w:r>
            <w:rPr>
              <w:szCs w:val="21"/>
            </w:rPr>
            <w:fldChar w:fldCharType="begin"/>
          </w:r>
          <w:r w:rsidR="000D1629">
            <w:rPr>
              <w:szCs w:val="21"/>
            </w:rPr>
            <w:instrText xml:space="preserve"> MACROBUTTON  SnrToggleCheckbox √不适用 </w:instrText>
          </w:r>
          <w:r>
            <w:rPr>
              <w:szCs w:val="21"/>
            </w:rPr>
            <w:fldChar w:fldCharType="end"/>
          </w:r>
        </w:p>
      </w:sdtContent>
    </w:sdt>
    <w:bookmarkStart w:id="84" w:name="_Toc342566003" w:displacedByCustomXml="prev"/>
    <w:p w:rsidR="0022473E" w:rsidRDefault="0022473E"/>
    <w:p w:rsidR="0022473E" w:rsidRDefault="0022473E"/>
    <w:p w:rsidR="0022473E" w:rsidRDefault="0022473E">
      <w:pPr>
        <w:sectPr w:rsidR="0022473E" w:rsidSect="007D5CB5">
          <w:pgSz w:w="11906" w:h="16838"/>
          <w:pgMar w:top="1525" w:right="1276" w:bottom="1440" w:left="1797" w:header="855" w:footer="992" w:gutter="0"/>
          <w:cols w:space="425"/>
          <w:docGrid w:type="lines" w:linePitch="312"/>
        </w:sectPr>
      </w:pPr>
    </w:p>
    <w:p w:rsidR="0022473E" w:rsidRDefault="007A283C">
      <w:pPr>
        <w:pStyle w:val="10"/>
        <w:numPr>
          <w:ilvl w:val="0"/>
          <w:numId w:val="3"/>
        </w:numPr>
        <w:spacing w:before="0" w:after="0"/>
      </w:pPr>
      <w:bookmarkStart w:id="85" w:name="_Toc409437609"/>
      <w:bookmarkStart w:id="86" w:name="_Toc437440715"/>
      <w:bookmarkStart w:id="87" w:name="_Toc28098030"/>
      <w:r>
        <w:rPr>
          <w:rFonts w:hint="eastAsia"/>
        </w:rPr>
        <w:lastRenderedPageBreak/>
        <w:t>董事、监事、高级管理人员</w:t>
      </w:r>
      <w:bookmarkEnd w:id="84"/>
      <w:r>
        <w:rPr>
          <w:rFonts w:hint="eastAsia"/>
        </w:rPr>
        <w:t>和员工情况</w:t>
      </w:r>
      <w:bookmarkEnd w:id="85"/>
      <w:bookmarkEnd w:id="86"/>
      <w:bookmarkEnd w:id="87"/>
    </w:p>
    <w:p w:rsidR="0022473E" w:rsidRDefault="007A283C">
      <w:pPr>
        <w:pStyle w:val="2"/>
        <w:numPr>
          <w:ilvl w:val="0"/>
          <w:numId w:val="5"/>
        </w:numPr>
      </w:pPr>
      <w:bookmarkStart w:id="88" w:name="_Toc342057944"/>
      <w:bookmarkStart w:id="89" w:name="_Toc342566004"/>
      <w:r>
        <w:rPr>
          <w:rFonts w:hint="eastAsia"/>
        </w:rPr>
        <w:t>持股变动情况及报酬情况</w:t>
      </w:r>
    </w:p>
    <w:sdt>
      <w:sdtPr>
        <w:rPr>
          <w:szCs w:val="21"/>
        </w:rPr>
        <w:tag w:val="_PLD_a1604cb8a0a2484c960ae72e6bb196fd"/>
        <w:id w:val="-1467196518"/>
        <w:lock w:val="sdtLocked"/>
        <w:placeholder>
          <w:docPart w:val="GBC22222222222222222222222222222"/>
        </w:placeholder>
      </w:sdtPr>
      <w:sdtEndPr>
        <w:rPr>
          <w:szCs w:val="32"/>
        </w:rPr>
      </w:sdtEndPr>
      <w:sdtContent>
        <w:p w:rsidR="0022473E" w:rsidRDefault="007A283C">
          <w:pPr>
            <w:pStyle w:val="3"/>
            <w:numPr>
              <w:ilvl w:val="2"/>
              <w:numId w:val="16"/>
            </w:numPr>
          </w:pPr>
          <w:r>
            <w:rPr>
              <w:szCs w:val="21"/>
            </w:rPr>
            <w:t>现任</w:t>
          </w:r>
          <w:r>
            <w:t>及报告期内离任董事</w:t>
          </w:r>
          <w:r>
            <w:rPr>
              <w:rFonts w:hint="eastAsia"/>
              <w:szCs w:val="21"/>
            </w:rPr>
            <w:t>、监事</w:t>
          </w:r>
          <w:r>
            <w:rPr>
              <w:rFonts w:hint="eastAsia"/>
            </w:rPr>
            <w:t>和</w:t>
          </w:r>
          <w:r>
            <w:t>高级管理人员持股变动及报酬情况</w:t>
          </w:r>
        </w:p>
      </w:sdtContent>
    </w:sdt>
    <w:sdt>
      <w:sdtPr>
        <w:rPr>
          <w:b/>
          <w:bCs/>
          <w:sz w:val="24"/>
          <w:szCs w:val="21"/>
        </w:rPr>
        <w:alias w:val="模块:现任及报告期内离任董事、监事和高级管理人员持股变动及报酬情况"/>
        <w:tag w:val="_SEC_89cbc704a2f94463b5559db1b31e3846"/>
        <w:id w:val="-542982887"/>
        <w:lock w:val="sdtLocked"/>
        <w:placeholder>
          <w:docPart w:val="GBC22222222222222222222222222222"/>
        </w:placeholder>
      </w:sdtPr>
      <w:sdtEndPr>
        <w:rPr>
          <w:b w:val="0"/>
          <w:bCs w:val="0"/>
          <w:sz w:val="21"/>
        </w:rPr>
      </w:sdtEndPr>
      <w:sdtContent>
        <w:sdt>
          <w:sdtPr>
            <w:alias w:val="是否适用：董事、监事和高级管理人员持股变动[双击切换]"/>
            <w:tag w:val="_GBC_3bd930d7b92e4befb6d0fa834c499f37"/>
            <w:id w:val="1825321544"/>
            <w:lock w:val="sdtContentLocked"/>
            <w:placeholder>
              <w:docPart w:val="GBC22222222222222222222222222222"/>
            </w:placeholder>
          </w:sdtPr>
          <w:sdtContent>
            <w:p w:rsidR="0022473E" w:rsidRDefault="002525B0">
              <w:r>
                <w:fldChar w:fldCharType="begin"/>
              </w:r>
              <w:r w:rsidR="000D1629">
                <w:instrText xml:space="preserve">MACROBUTTON  SnrToggleCheckbox √适用 </w:instrText>
              </w:r>
              <w:r>
                <w:fldChar w:fldCharType="end"/>
              </w:r>
              <w:r>
                <w:fldChar w:fldCharType="begin"/>
              </w:r>
              <w:r w:rsidR="000D1629">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6"/>
            <w:tblW w:w="14090" w:type="dxa"/>
            <w:tblLook w:val="04A0"/>
          </w:tblPr>
          <w:tblGrid>
            <w:gridCol w:w="1055"/>
            <w:gridCol w:w="1888"/>
            <w:gridCol w:w="567"/>
            <w:gridCol w:w="565"/>
            <w:gridCol w:w="1420"/>
            <w:gridCol w:w="1417"/>
            <w:gridCol w:w="1144"/>
            <w:gridCol w:w="1130"/>
            <w:gridCol w:w="1143"/>
            <w:gridCol w:w="926"/>
            <w:gridCol w:w="1484"/>
            <w:gridCol w:w="1351"/>
          </w:tblGrid>
          <w:tr w:rsidR="00565BEE" w:rsidTr="008C76DA">
            <w:trPr>
              <w:trHeight w:val="284"/>
            </w:trPr>
            <w:sdt>
              <w:sdtPr>
                <w:rPr>
                  <w:sz w:val="18"/>
                  <w:szCs w:val="18"/>
                </w:rPr>
                <w:tag w:val="_PLD_abb4a4d8ab5c4452bb98fbbfee2a246f"/>
                <w:id w:val="9712152"/>
                <w:lock w:val="sdtLocked"/>
              </w:sdtPr>
              <w:sdtContent>
                <w:tc>
                  <w:tcPr>
                    <w:tcW w:w="1055" w:type="dxa"/>
                    <w:vAlign w:val="center"/>
                  </w:tcPr>
                  <w:p w:rsidR="00565BEE" w:rsidRPr="00CA0AA1" w:rsidRDefault="00565BEE" w:rsidP="008C76DA">
                    <w:pPr>
                      <w:spacing w:line="240" w:lineRule="exact"/>
                      <w:jc w:val="center"/>
                      <w:rPr>
                        <w:sz w:val="18"/>
                        <w:szCs w:val="18"/>
                      </w:rPr>
                    </w:pPr>
                    <w:r w:rsidRPr="00CA0AA1">
                      <w:rPr>
                        <w:sz w:val="18"/>
                        <w:szCs w:val="18"/>
                      </w:rPr>
                      <w:t>姓名</w:t>
                    </w:r>
                  </w:p>
                </w:tc>
              </w:sdtContent>
            </w:sdt>
            <w:sdt>
              <w:sdtPr>
                <w:rPr>
                  <w:sz w:val="18"/>
                  <w:szCs w:val="18"/>
                </w:rPr>
                <w:tag w:val="_PLD_13672a76c5684f16a984b5c3d32b474b"/>
                <w:id w:val="9712153"/>
                <w:lock w:val="sdtLocked"/>
              </w:sdtPr>
              <w:sdtContent>
                <w:tc>
                  <w:tcPr>
                    <w:tcW w:w="1888" w:type="dxa"/>
                    <w:vAlign w:val="center"/>
                  </w:tcPr>
                  <w:p w:rsidR="00565BEE" w:rsidRPr="00CA0AA1" w:rsidRDefault="00565BEE" w:rsidP="008C76DA">
                    <w:pPr>
                      <w:spacing w:line="240" w:lineRule="exact"/>
                      <w:jc w:val="center"/>
                      <w:rPr>
                        <w:sz w:val="18"/>
                        <w:szCs w:val="18"/>
                      </w:rPr>
                    </w:pPr>
                    <w:r w:rsidRPr="00CA0AA1">
                      <w:rPr>
                        <w:sz w:val="18"/>
                        <w:szCs w:val="18"/>
                      </w:rPr>
                      <w:t>职务(注)</w:t>
                    </w:r>
                  </w:p>
                </w:tc>
              </w:sdtContent>
            </w:sdt>
            <w:sdt>
              <w:sdtPr>
                <w:rPr>
                  <w:sz w:val="18"/>
                  <w:szCs w:val="18"/>
                </w:rPr>
                <w:tag w:val="_PLD_1bef98fa450b4d07935764eacc4bc992"/>
                <w:id w:val="9712154"/>
                <w:lock w:val="sdtLocked"/>
              </w:sdtPr>
              <w:sdtContent>
                <w:tc>
                  <w:tcPr>
                    <w:tcW w:w="567" w:type="dxa"/>
                    <w:vAlign w:val="center"/>
                  </w:tcPr>
                  <w:p w:rsidR="00565BEE" w:rsidRPr="00CA0AA1" w:rsidRDefault="00565BEE" w:rsidP="008C76DA">
                    <w:pPr>
                      <w:spacing w:line="240" w:lineRule="exact"/>
                      <w:jc w:val="center"/>
                      <w:rPr>
                        <w:sz w:val="18"/>
                        <w:szCs w:val="18"/>
                      </w:rPr>
                    </w:pPr>
                    <w:r w:rsidRPr="00CA0AA1">
                      <w:rPr>
                        <w:sz w:val="18"/>
                        <w:szCs w:val="18"/>
                      </w:rPr>
                      <w:t>性别</w:t>
                    </w:r>
                  </w:p>
                </w:tc>
              </w:sdtContent>
            </w:sdt>
            <w:sdt>
              <w:sdtPr>
                <w:rPr>
                  <w:sz w:val="18"/>
                  <w:szCs w:val="18"/>
                </w:rPr>
                <w:tag w:val="_PLD_ec1b24d67e7a4b8bacedf6288bdc8315"/>
                <w:id w:val="9712155"/>
                <w:lock w:val="sdtLocked"/>
              </w:sdtPr>
              <w:sdtContent>
                <w:tc>
                  <w:tcPr>
                    <w:tcW w:w="565" w:type="dxa"/>
                    <w:vAlign w:val="center"/>
                  </w:tcPr>
                  <w:p w:rsidR="00565BEE" w:rsidRPr="00CA0AA1" w:rsidRDefault="00565BEE" w:rsidP="008C76DA">
                    <w:pPr>
                      <w:spacing w:line="240" w:lineRule="exact"/>
                      <w:jc w:val="center"/>
                      <w:rPr>
                        <w:sz w:val="18"/>
                        <w:szCs w:val="18"/>
                      </w:rPr>
                    </w:pPr>
                    <w:r w:rsidRPr="00CA0AA1">
                      <w:rPr>
                        <w:sz w:val="18"/>
                        <w:szCs w:val="18"/>
                      </w:rPr>
                      <w:t>年龄</w:t>
                    </w:r>
                  </w:p>
                </w:tc>
              </w:sdtContent>
            </w:sdt>
            <w:sdt>
              <w:sdtPr>
                <w:rPr>
                  <w:sz w:val="18"/>
                  <w:szCs w:val="18"/>
                </w:rPr>
                <w:tag w:val="_PLD_eee6a0274cfa4cedbf1a5eb1330d6e15"/>
                <w:id w:val="9712156"/>
                <w:lock w:val="sdtLocked"/>
              </w:sdtPr>
              <w:sdtContent>
                <w:tc>
                  <w:tcPr>
                    <w:tcW w:w="1420" w:type="dxa"/>
                    <w:vAlign w:val="center"/>
                  </w:tcPr>
                  <w:p w:rsidR="00565BEE" w:rsidRPr="00CA0AA1" w:rsidRDefault="00565BEE" w:rsidP="008C76DA">
                    <w:pPr>
                      <w:spacing w:line="240" w:lineRule="exact"/>
                      <w:jc w:val="center"/>
                      <w:rPr>
                        <w:sz w:val="18"/>
                        <w:szCs w:val="18"/>
                      </w:rPr>
                    </w:pPr>
                    <w:r w:rsidRPr="00CA0AA1">
                      <w:rPr>
                        <w:sz w:val="18"/>
                        <w:szCs w:val="18"/>
                      </w:rPr>
                      <w:t>任期起始日期</w:t>
                    </w:r>
                  </w:p>
                </w:tc>
              </w:sdtContent>
            </w:sdt>
            <w:sdt>
              <w:sdtPr>
                <w:rPr>
                  <w:sz w:val="18"/>
                  <w:szCs w:val="18"/>
                </w:rPr>
                <w:tag w:val="_PLD_fc5de0703b5548869b89e912385e3d16"/>
                <w:id w:val="9712157"/>
                <w:lock w:val="sdtLocked"/>
              </w:sdtPr>
              <w:sdtContent>
                <w:tc>
                  <w:tcPr>
                    <w:tcW w:w="1417" w:type="dxa"/>
                    <w:vAlign w:val="center"/>
                  </w:tcPr>
                  <w:p w:rsidR="00565BEE" w:rsidRPr="00CA0AA1" w:rsidRDefault="00565BEE" w:rsidP="008C76DA">
                    <w:pPr>
                      <w:spacing w:line="240" w:lineRule="exact"/>
                      <w:jc w:val="center"/>
                      <w:rPr>
                        <w:sz w:val="18"/>
                        <w:szCs w:val="18"/>
                      </w:rPr>
                    </w:pPr>
                    <w:r w:rsidRPr="00CA0AA1">
                      <w:rPr>
                        <w:sz w:val="18"/>
                        <w:szCs w:val="18"/>
                      </w:rPr>
                      <w:t>任期终止日期</w:t>
                    </w:r>
                  </w:p>
                </w:tc>
              </w:sdtContent>
            </w:sdt>
            <w:sdt>
              <w:sdtPr>
                <w:rPr>
                  <w:sz w:val="18"/>
                  <w:szCs w:val="18"/>
                </w:rPr>
                <w:tag w:val="_PLD_ae29b48801434c75bd5bc52340721dba"/>
                <w:id w:val="9712158"/>
                <w:lock w:val="sdtLocked"/>
              </w:sdtPr>
              <w:sdtContent>
                <w:tc>
                  <w:tcPr>
                    <w:tcW w:w="1144" w:type="dxa"/>
                    <w:vAlign w:val="center"/>
                  </w:tcPr>
                  <w:p w:rsidR="00565BEE" w:rsidRPr="00CA0AA1" w:rsidRDefault="00565BEE" w:rsidP="008C76DA">
                    <w:pPr>
                      <w:spacing w:line="240" w:lineRule="exact"/>
                      <w:jc w:val="center"/>
                      <w:rPr>
                        <w:sz w:val="18"/>
                        <w:szCs w:val="18"/>
                      </w:rPr>
                    </w:pPr>
                    <w:r w:rsidRPr="00CA0AA1">
                      <w:rPr>
                        <w:sz w:val="18"/>
                        <w:szCs w:val="18"/>
                      </w:rPr>
                      <w:t>年初持股数</w:t>
                    </w:r>
                  </w:p>
                </w:tc>
              </w:sdtContent>
            </w:sdt>
            <w:sdt>
              <w:sdtPr>
                <w:rPr>
                  <w:sz w:val="18"/>
                  <w:szCs w:val="18"/>
                </w:rPr>
                <w:tag w:val="_PLD_9f3be006bb85483e9a932623a36262a9"/>
                <w:id w:val="9712159"/>
                <w:lock w:val="sdtLocked"/>
              </w:sdtPr>
              <w:sdtContent>
                <w:tc>
                  <w:tcPr>
                    <w:tcW w:w="1130" w:type="dxa"/>
                    <w:vAlign w:val="center"/>
                  </w:tcPr>
                  <w:p w:rsidR="00565BEE" w:rsidRPr="00CA0AA1" w:rsidRDefault="00565BEE" w:rsidP="008C76DA">
                    <w:pPr>
                      <w:spacing w:line="240" w:lineRule="exact"/>
                      <w:jc w:val="center"/>
                      <w:rPr>
                        <w:sz w:val="18"/>
                        <w:szCs w:val="18"/>
                      </w:rPr>
                    </w:pPr>
                    <w:r w:rsidRPr="00CA0AA1">
                      <w:rPr>
                        <w:sz w:val="18"/>
                        <w:szCs w:val="18"/>
                      </w:rPr>
                      <w:t>年末持股数</w:t>
                    </w:r>
                  </w:p>
                </w:tc>
              </w:sdtContent>
            </w:sdt>
            <w:sdt>
              <w:sdtPr>
                <w:rPr>
                  <w:sz w:val="18"/>
                  <w:szCs w:val="18"/>
                </w:rPr>
                <w:tag w:val="_PLD_ee24cdc2cc364915a18650d944f255e3"/>
                <w:id w:val="9712160"/>
                <w:lock w:val="sdtLocked"/>
              </w:sdtPr>
              <w:sdtContent>
                <w:tc>
                  <w:tcPr>
                    <w:tcW w:w="1143" w:type="dxa"/>
                    <w:vAlign w:val="center"/>
                  </w:tcPr>
                  <w:p w:rsidR="00565BEE" w:rsidRPr="00CA0AA1" w:rsidRDefault="00565BEE" w:rsidP="008C76DA">
                    <w:pPr>
                      <w:spacing w:line="240" w:lineRule="exact"/>
                      <w:jc w:val="center"/>
                      <w:rPr>
                        <w:sz w:val="18"/>
                        <w:szCs w:val="18"/>
                      </w:rPr>
                    </w:pPr>
                    <w:r w:rsidRPr="00CA0AA1">
                      <w:rPr>
                        <w:sz w:val="18"/>
                        <w:szCs w:val="18"/>
                      </w:rPr>
                      <w:t>年度内股份增减变动量</w:t>
                    </w:r>
                  </w:p>
                </w:tc>
              </w:sdtContent>
            </w:sdt>
            <w:sdt>
              <w:sdtPr>
                <w:rPr>
                  <w:sz w:val="18"/>
                  <w:szCs w:val="18"/>
                </w:rPr>
                <w:tag w:val="_PLD_306c091dd9a3402ea7bb17addb44ec85"/>
                <w:id w:val="9712161"/>
                <w:lock w:val="sdtLocked"/>
              </w:sdtPr>
              <w:sdtContent>
                <w:tc>
                  <w:tcPr>
                    <w:tcW w:w="926" w:type="dxa"/>
                    <w:vAlign w:val="center"/>
                  </w:tcPr>
                  <w:p w:rsidR="00565BEE" w:rsidRPr="00CA0AA1" w:rsidRDefault="00565BEE" w:rsidP="008C76DA">
                    <w:pPr>
                      <w:spacing w:line="240" w:lineRule="exact"/>
                      <w:jc w:val="center"/>
                      <w:rPr>
                        <w:sz w:val="18"/>
                        <w:szCs w:val="18"/>
                      </w:rPr>
                    </w:pPr>
                    <w:r w:rsidRPr="00CA0AA1">
                      <w:rPr>
                        <w:sz w:val="18"/>
                        <w:szCs w:val="18"/>
                      </w:rPr>
                      <w:t>增减变动原因</w:t>
                    </w:r>
                  </w:p>
                </w:tc>
              </w:sdtContent>
            </w:sdt>
            <w:sdt>
              <w:sdtPr>
                <w:rPr>
                  <w:sz w:val="18"/>
                  <w:szCs w:val="18"/>
                </w:rPr>
                <w:tag w:val="_PLD_05dd23f1619c4a77bc3dc676596a8757"/>
                <w:id w:val="9712162"/>
                <w:lock w:val="sdtLocked"/>
              </w:sdtPr>
              <w:sdtContent>
                <w:tc>
                  <w:tcPr>
                    <w:tcW w:w="1484" w:type="dxa"/>
                    <w:vAlign w:val="center"/>
                  </w:tcPr>
                  <w:p w:rsidR="00565BEE" w:rsidRPr="00CA0AA1" w:rsidRDefault="00565BEE" w:rsidP="008C76DA">
                    <w:pPr>
                      <w:spacing w:line="240" w:lineRule="exact"/>
                      <w:jc w:val="center"/>
                      <w:rPr>
                        <w:sz w:val="18"/>
                        <w:szCs w:val="18"/>
                      </w:rPr>
                    </w:pPr>
                    <w:r w:rsidRPr="00CA0AA1">
                      <w:rPr>
                        <w:sz w:val="18"/>
                        <w:szCs w:val="18"/>
                      </w:rPr>
                      <w:t>报告期内从公司</w:t>
                    </w:r>
                    <w:r w:rsidRPr="00CA0AA1">
                      <w:rPr>
                        <w:rFonts w:hint="eastAsia"/>
                        <w:sz w:val="18"/>
                        <w:szCs w:val="18"/>
                      </w:rPr>
                      <w:t>获得</w:t>
                    </w:r>
                    <w:r w:rsidRPr="00CA0AA1">
                      <w:rPr>
                        <w:sz w:val="18"/>
                        <w:szCs w:val="18"/>
                      </w:rPr>
                      <w:t>的</w:t>
                    </w:r>
                    <w:r w:rsidRPr="00CA0AA1">
                      <w:rPr>
                        <w:rFonts w:hint="eastAsia"/>
                        <w:sz w:val="18"/>
                        <w:szCs w:val="18"/>
                      </w:rPr>
                      <w:t>税前</w:t>
                    </w:r>
                    <w:r w:rsidRPr="00CA0AA1">
                      <w:rPr>
                        <w:sz w:val="18"/>
                        <w:szCs w:val="18"/>
                      </w:rPr>
                      <w:t>报酬总额（万元）</w:t>
                    </w:r>
                  </w:p>
                </w:tc>
              </w:sdtContent>
            </w:sdt>
            <w:sdt>
              <w:sdtPr>
                <w:rPr>
                  <w:sz w:val="18"/>
                  <w:szCs w:val="18"/>
                </w:rPr>
                <w:tag w:val="_PLD_992ad25f3afa4c91a43d1fcf3631ab69"/>
                <w:id w:val="9712163"/>
                <w:lock w:val="sdtLocked"/>
              </w:sdtPr>
              <w:sdtContent>
                <w:tc>
                  <w:tcPr>
                    <w:tcW w:w="1351" w:type="dxa"/>
                    <w:vAlign w:val="center"/>
                  </w:tcPr>
                  <w:p w:rsidR="00565BEE" w:rsidRPr="00CA0AA1" w:rsidRDefault="00565BEE" w:rsidP="008C76DA">
                    <w:pPr>
                      <w:spacing w:line="240" w:lineRule="exact"/>
                      <w:jc w:val="center"/>
                      <w:rPr>
                        <w:sz w:val="18"/>
                        <w:szCs w:val="18"/>
                      </w:rPr>
                    </w:pPr>
                    <w:r w:rsidRPr="00CA0AA1">
                      <w:rPr>
                        <w:rFonts w:hint="eastAsia"/>
                        <w:sz w:val="18"/>
                        <w:szCs w:val="18"/>
                      </w:rPr>
                      <w:t>是否在公司关联方获取报酬</w:t>
                    </w:r>
                  </w:p>
                </w:tc>
              </w:sdtContent>
            </w:sdt>
          </w:tr>
          <w:sdt>
            <w:sdtPr>
              <w:rPr>
                <w:rFonts w:asciiTheme="minorHAnsi" w:eastAsiaTheme="minorEastAsia" w:hAnsiTheme="minorHAnsi" w:cstheme="minorBidi"/>
                <w:kern w:val="2"/>
                <w:sz w:val="18"/>
                <w:szCs w:val="18"/>
              </w:rPr>
              <w:alias w:val="董事、监事、高级管理人员基本情况"/>
              <w:tag w:val="_TUP_f0cd7c5e5dc248398e9026516098f821"/>
              <w:id w:val="9712165"/>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sz w:val="18"/>
                        <w:szCs w:val="18"/>
                      </w:rPr>
                      <w:t>张骏</w:t>
                    </w:r>
                  </w:p>
                </w:tc>
                <w:tc>
                  <w:tcPr>
                    <w:tcW w:w="1888" w:type="dxa"/>
                    <w:vAlign w:val="center"/>
                  </w:tcPr>
                  <w:p w:rsidR="00565BEE" w:rsidRPr="00CA0AA1" w:rsidRDefault="00565BEE" w:rsidP="00565BEE">
                    <w:pPr>
                      <w:rPr>
                        <w:sz w:val="18"/>
                        <w:szCs w:val="18"/>
                      </w:rPr>
                    </w:pPr>
                    <w:r w:rsidRPr="00CA0AA1">
                      <w:rPr>
                        <w:sz w:val="18"/>
                        <w:szCs w:val="18"/>
                      </w:rPr>
                      <w:t>董事长</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65BEE" w:rsidP="00565BEE">
                    <w:pPr>
                      <w:jc w:val="center"/>
                      <w:rPr>
                        <w:sz w:val="18"/>
                        <w:szCs w:val="18"/>
                      </w:rPr>
                    </w:pPr>
                    <w:r w:rsidRPr="00CA0AA1">
                      <w:rPr>
                        <w:rFonts w:hint="eastAsia"/>
                        <w:sz w:val="18"/>
                        <w:szCs w:val="18"/>
                      </w:rPr>
                      <w:t>47</w:t>
                    </w:r>
                  </w:p>
                </w:tc>
                <w:tc>
                  <w:tcPr>
                    <w:tcW w:w="1420" w:type="dxa"/>
                    <w:vAlign w:val="center"/>
                  </w:tcPr>
                  <w:p w:rsidR="00565BEE" w:rsidRPr="00CA0AA1" w:rsidRDefault="00565BEE" w:rsidP="00565BEE">
                    <w:pPr>
                      <w:jc w:val="center"/>
                      <w:rPr>
                        <w:sz w:val="18"/>
                        <w:szCs w:val="18"/>
                      </w:rPr>
                    </w:pPr>
                    <w:r w:rsidRPr="00CA0AA1">
                      <w:rPr>
                        <w:sz w:val="18"/>
                        <w:szCs w:val="18"/>
                      </w:rPr>
                      <w:t>2013-08-30</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rFonts w:hint="eastAsia"/>
                        <w:sz w:val="18"/>
                        <w:szCs w:val="18"/>
                      </w:rPr>
                      <w:t>0</w:t>
                    </w:r>
                  </w:p>
                </w:tc>
                <w:tc>
                  <w:tcPr>
                    <w:tcW w:w="1143" w:type="dxa"/>
                    <w:vAlign w:val="center"/>
                  </w:tcPr>
                  <w:p w:rsidR="00565BEE" w:rsidRPr="00CA0AA1" w:rsidRDefault="00565BEE" w:rsidP="00565BEE">
                    <w:pPr>
                      <w:jc w:val="right"/>
                      <w:rPr>
                        <w:sz w:val="18"/>
                        <w:szCs w:val="18"/>
                      </w:rPr>
                    </w:pPr>
                    <w:r w:rsidRPr="00CA0AA1">
                      <w:rPr>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154011">
                    <w:pPr>
                      <w:jc w:val="right"/>
                      <w:rPr>
                        <w:sz w:val="18"/>
                        <w:szCs w:val="18"/>
                      </w:rPr>
                    </w:pPr>
                    <w:r>
                      <w:rPr>
                        <w:rFonts w:hint="eastAsia"/>
                        <w:sz w:val="18"/>
                        <w:szCs w:val="18"/>
                      </w:rPr>
                      <w:t>4</w:t>
                    </w:r>
                    <w:r w:rsidR="00154011">
                      <w:rPr>
                        <w:rFonts w:hint="eastAsia"/>
                        <w:sz w:val="18"/>
                        <w:szCs w:val="18"/>
                      </w:rPr>
                      <w:t>9</w:t>
                    </w:r>
                    <w:r>
                      <w:rPr>
                        <w:rFonts w:hint="eastAsia"/>
                        <w:sz w:val="18"/>
                        <w:szCs w:val="18"/>
                      </w:rPr>
                      <w:t>.</w:t>
                    </w:r>
                    <w:r w:rsidR="00154011">
                      <w:rPr>
                        <w:rFonts w:hint="eastAsia"/>
                        <w:sz w:val="18"/>
                        <w:szCs w:val="18"/>
                      </w:rPr>
                      <w:t>28</w:t>
                    </w:r>
                  </w:p>
                </w:tc>
                <w:sdt>
                  <w:sdtPr>
                    <w:rPr>
                      <w:sz w:val="18"/>
                      <w:szCs w:val="18"/>
                    </w:rPr>
                    <w:alias w:val="董事、监事、高级管理人员是否在公司关联方获取报酬"/>
                    <w:tag w:val="_GBC_da1333fb62ea4775ac485783e963c073"/>
                    <w:id w:val="9712164"/>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67"/>
              <w:lock w:val="sdtLocked"/>
            </w:sdtPr>
            <w:sdtContent>
              <w:tr w:rsidR="004E15B3" w:rsidTr="008C76DA">
                <w:trPr>
                  <w:trHeight w:hRule="exact" w:val="255"/>
                </w:trPr>
                <w:tc>
                  <w:tcPr>
                    <w:tcW w:w="1055" w:type="dxa"/>
                    <w:vMerge w:val="restart"/>
                    <w:vAlign w:val="center"/>
                  </w:tcPr>
                  <w:p w:rsidR="004E15B3" w:rsidRPr="00CA0AA1" w:rsidRDefault="004E15B3" w:rsidP="00565BEE">
                    <w:pPr>
                      <w:rPr>
                        <w:sz w:val="18"/>
                        <w:szCs w:val="18"/>
                      </w:rPr>
                    </w:pPr>
                    <w:r w:rsidRPr="00CA0AA1">
                      <w:rPr>
                        <w:sz w:val="18"/>
                        <w:szCs w:val="18"/>
                      </w:rPr>
                      <w:t>王坊坤</w:t>
                    </w:r>
                  </w:p>
                </w:tc>
                <w:tc>
                  <w:tcPr>
                    <w:tcW w:w="1888" w:type="dxa"/>
                    <w:vAlign w:val="center"/>
                  </w:tcPr>
                  <w:p w:rsidR="004E15B3" w:rsidRPr="00CA0AA1" w:rsidRDefault="004E15B3" w:rsidP="00565BEE">
                    <w:pPr>
                      <w:rPr>
                        <w:sz w:val="18"/>
                        <w:szCs w:val="18"/>
                      </w:rPr>
                    </w:pPr>
                    <w:r>
                      <w:rPr>
                        <w:rFonts w:hint="eastAsia"/>
                        <w:sz w:val="18"/>
                        <w:szCs w:val="18"/>
                      </w:rPr>
                      <w:t>董事</w:t>
                    </w:r>
                  </w:p>
                </w:tc>
                <w:tc>
                  <w:tcPr>
                    <w:tcW w:w="567" w:type="dxa"/>
                    <w:vMerge w:val="restart"/>
                    <w:vAlign w:val="center"/>
                  </w:tcPr>
                  <w:p w:rsidR="004E15B3" w:rsidRPr="00CA0AA1" w:rsidRDefault="004E15B3" w:rsidP="00565BEE">
                    <w:pPr>
                      <w:jc w:val="center"/>
                      <w:rPr>
                        <w:sz w:val="18"/>
                        <w:szCs w:val="18"/>
                      </w:rPr>
                    </w:pPr>
                    <w:r w:rsidRPr="00CA0AA1">
                      <w:rPr>
                        <w:rFonts w:hint="eastAsia"/>
                        <w:sz w:val="18"/>
                        <w:szCs w:val="18"/>
                      </w:rPr>
                      <w:t>男</w:t>
                    </w:r>
                  </w:p>
                </w:tc>
                <w:tc>
                  <w:tcPr>
                    <w:tcW w:w="565" w:type="dxa"/>
                    <w:vMerge w:val="restart"/>
                    <w:vAlign w:val="center"/>
                  </w:tcPr>
                  <w:p w:rsidR="004E15B3" w:rsidRPr="00CA0AA1" w:rsidRDefault="004E15B3" w:rsidP="00565BEE">
                    <w:pPr>
                      <w:jc w:val="center"/>
                      <w:rPr>
                        <w:sz w:val="18"/>
                        <w:szCs w:val="18"/>
                      </w:rPr>
                    </w:pPr>
                    <w:r w:rsidRPr="00CA0AA1">
                      <w:rPr>
                        <w:rFonts w:hint="eastAsia"/>
                        <w:sz w:val="18"/>
                        <w:szCs w:val="18"/>
                      </w:rPr>
                      <w:t>58</w:t>
                    </w:r>
                  </w:p>
                </w:tc>
                <w:tc>
                  <w:tcPr>
                    <w:tcW w:w="1420" w:type="dxa"/>
                    <w:vAlign w:val="center"/>
                  </w:tcPr>
                  <w:p w:rsidR="004E15B3" w:rsidRPr="00CA0AA1" w:rsidRDefault="004E15B3" w:rsidP="00565BEE">
                    <w:pPr>
                      <w:jc w:val="center"/>
                      <w:rPr>
                        <w:sz w:val="18"/>
                        <w:szCs w:val="18"/>
                      </w:rPr>
                    </w:pPr>
                    <w:r w:rsidRPr="00CA0AA1">
                      <w:rPr>
                        <w:sz w:val="18"/>
                        <w:szCs w:val="18"/>
                      </w:rPr>
                      <w:t>2016-08-30</w:t>
                    </w:r>
                  </w:p>
                </w:tc>
                <w:tc>
                  <w:tcPr>
                    <w:tcW w:w="1417" w:type="dxa"/>
                    <w:vAlign w:val="center"/>
                  </w:tcPr>
                  <w:p w:rsidR="004E15B3" w:rsidRPr="00CA0AA1" w:rsidRDefault="004E15B3" w:rsidP="00565BEE">
                    <w:pPr>
                      <w:jc w:val="center"/>
                      <w:rPr>
                        <w:sz w:val="18"/>
                        <w:szCs w:val="18"/>
                      </w:rPr>
                    </w:pPr>
                    <w:r w:rsidRPr="00CA0AA1">
                      <w:rPr>
                        <w:sz w:val="18"/>
                        <w:szCs w:val="18"/>
                      </w:rPr>
                      <w:t>2022-10-30</w:t>
                    </w:r>
                  </w:p>
                </w:tc>
                <w:tc>
                  <w:tcPr>
                    <w:tcW w:w="1144" w:type="dxa"/>
                    <w:vMerge w:val="restart"/>
                    <w:vAlign w:val="center"/>
                  </w:tcPr>
                  <w:p w:rsidR="004E15B3" w:rsidRPr="00CA0AA1" w:rsidRDefault="004E15B3" w:rsidP="00565BEE">
                    <w:pPr>
                      <w:jc w:val="right"/>
                      <w:rPr>
                        <w:sz w:val="18"/>
                        <w:szCs w:val="18"/>
                      </w:rPr>
                    </w:pPr>
                    <w:r w:rsidRPr="00CA0AA1">
                      <w:rPr>
                        <w:rFonts w:hint="eastAsia"/>
                        <w:sz w:val="18"/>
                        <w:szCs w:val="18"/>
                      </w:rPr>
                      <w:t>0</w:t>
                    </w:r>
                  </w:p>
                </w:tc>
                <w:tc>
                  <w:tcPr>
                    <w:tcW w:w="1130" w:type="dxa"/>
                    <w:vMerge w:val="restart"/>
                    <w:vAlign w:val="center"/>
                  </w:tcPr>
                  <w:p w:rsidR="004E15B3" w:rsidRPr="00CA0AA1" w:rsidRDefault="004E15B3" w:rsidP="00565BEE">
                    <w:pPr>
                      <w:jc w:val="right"/>
                      <w:rPr>
                        <w:sz w:val="18"/>
                        <w:szCs w:val="18"/>
                      </w:rPr>
                    </w:pPr>
                    <w:r w:rsidRPr="00CA0AA1">
                      <w:rPr>
                        <w:rFonts w:hint="eastAsia"/>
                        <w:sz w:val="18"/>
                        <w:szCs w:val="18"/>
                      </w:rPr>
                      <w:t>0</w:t>
                    </w:r>
                  </w:p>
                </w:tc>
                <w:tc>
                  <w:tcPr>
                    <w:tcW w:w="1143" w:type="dxa"/>
                    <w:vMerge w:val="restart"/>
                    <w:vAlign w:val="center"/>
                  </w:tcPr>
                  <w:p w:rsidR="004E15B3" w:rsidRPr="00CA0AA1" w:rsidRDefault="004E15B3" w:rsidP="00565BEE">
                    <w:pPr>
                      <w:jc w:val="right"/>
                      <w:rPr>
                        <w:sz w:val="18"/>
                        <w:szCs w:val="18"/>
                      </w:rPr>
                    </w:pPr>
                    <w:r w:rsidRPr="00CA0AA1">
                      <w:rPr>
                        <w:sz w:val="18"/>
                        <w:szCs w:val="18"/>
                      </w:rPr>
                      <w:t>0</w:t>
                    </w:r>
                  </w:p>
                </w:tc>
                <w:tc>
                  <w:tcPr>
                    <w:tcW w:w="926" w:type="dxa"/>
                    <w:vMerge w:val="restart"/>
                    <w:vAlign w:val="center"/>
                  </w:tcPr>
                  <w:p w:rsidR="004E15B3" w:rsidRPr="00CA0AA1" w:rsidRDefault="004E15B3" w:rsidP="004E15B3">
                    <w:pPr>
                      <w:jc w:val="center"/>
                      <w:rPr>
                        <w:sz w:val="18"/>
                        <w:szCs w:val="18"/>
                      </w:rPr>
                    </w:pPr>
                  </w:p>
                </w:tc>
                <w:tc>
                  <w:tcPr>
                    <w:tcW w:w="1484" w:type="dxa"/>
                    <w:vMerge w:val="restart"/>
                    <w:vAlign w:val="center"/>
                  </w:tcPr>
                  <w:p w:rsidR="004E15B3" w:rsidRPr="00CA0AA1" w:rsidRDefault="004E15B3" w:rsidP="00154011">
                    <w:pPr>
                      <w:jc w:val="right"/>
                      <w:rPr>
                        <w:sz w:val="18"/>
                        <w:szCs w:val="18"/>
                      </w:rPr>
                    </w:pPr>
                    <w:r>
                      <w:rPr>
                        <w:rFonts w:hint="eastAsia"/>
                        <w:sz w:val="18"/>
                        <w:szCs w:val="18"/>
                      </w:rPr>
                      <w:t>48.</w:t>
                    </w:r>
                    <w:r w:rsidR="00154011">
                      <w:rPr>
                        <w:rFonts w:hint="eastAsia"/>
                        <w:sz w:val="18"/>
                        <w:szCs w:val="18"/>
                      </w:rPr>
                      <w:t>93</w:t>
                    </w:r>
                  </w:p>
                </w:tc>
                <w:tc>
                  <w:tcPr>
                    <w:tcW w:w="1351" w:type="dxa"/>
                    <w:vMerge w:val="restart"/>
                    <w:vAlign w:val="center"/>
                  </w:tcPr>
                  <w:sdt>
                    <w:sdtPr>
                      <w:rPr>
                        <w:sz w:val="18"/>
                        <w:szCs w:val="18"/>
                      </w:rPr>
                      <w:alias w:val="董事、监事、高级管理人员是否在公司关联方获取报酬"/>
                      <w:tag w:val="_GBC_da1333fb62ea4775ac485783e963c073"/>
                      <w:id w:val="9712166"/>
                      <w:lock w:val="sdtLocked"/>
                      <w:comboBox>
                        <w:listItem w:displayText="是" w:value="true"/>
                        <w:listItem w:displayText="否" w:value="false"/>
                      </w:comboBox>
                    </w:sdtPr>
                    <w:sdtContent>
                      <w:p w:rsidR="004E15B3" w:rsidRPr="00CA0AA1" w:rsidRDefault="004E15B3" w:rsidP="004E15B3">
                        <w:pPr>
                          <w:jc w:val="center"/>
                          <w:rPr>
                            <w:sz w:val="18"/>
                            <w:szCs w:val="18"/>
                          </w:rPr>
                        </w:pPr>
                        <w:r w:rsidRPr="00CA0AA1">
                          <w:rPr>
                            <w:sz w:val="18"/>
                            <w:szCs w:val="18"/>
                          </w:rPr>
                          <w:t>否</w:t>
                        </w:r>
                      </w:p>
                    </w:sdtContent>
                  </w:sdt>
                </w:tc>
              </w:tr>
            </w:sdtContent>
          </w:sdt>
          <w:sdt>
            <w:sdtPr>
              <w:rPr>
                <w:sz w:val="18"/>
                <w:szCs w:val="18"/>
              </w:rPr>
              <w:alias w:val="董事、监事、高级管理人员基本情况"/>
              <w:tag w:val="_TUP_f0cd7c5e5dc248398e9026516098f821"/>
              <w:id w:val="9712169"/>
              <w:lock w:val="sdtLocked"/>
            </w:sdtPr>
            <w:sdtEndPr>
              <w:rPr>
                <w:rFonts w:hint="eastAsia"/>
              </w:rPr>
            </w:sdtEndPr>
            <w:sdtContent>
              <w:tr w:rsidR="004E15B3" w:rsidTr="008C76DA">
                <w:trPr>
                  <w:trHeight w:hRule="exact" w:val="255"/>
                </w:trPr>
                <w:tc>
                  <w:tcPr>
                    <w:tcW w:w="1055" w:type="dxa"/>
                    <w:vMerge/>
                    <w:vAlign w:val="center"/>
                  </w:tcPr>
                  <w:p w:rsidR="004E15B3" w:rsidRPr="00CA0AA1" w:rsidRDefault="004E15B3" w:rsidP="00565BEE">
                    <w:pPr>
                      <w:rPr>
                        <w:sz w:val="18"/>
                        <w:szCs w:val="18"/>
                      </w:rPr>
                    </w:pPr>
                  </w:p>
                </w:tc>
                <w:tc>
                  <w:tcPr>
                    <w:tcW w:w="1888" w:type="dxa"/>
                    <w:vAlign w:val="center"/>
                  </w:tcPr>
                  <w:p w:rsidR="004E15B3" w:rsidRPr="00CA0AA1" w:rsidRDefault="004E15B3" w:rsidP="00565BEE">
                    <w:pPr>
                      <w:rPr>
                        <w:sz w:val="18"/>
                        <w:szCs w:val="18"/>
                      </w:rPr>
                    </w:pPr>
                    <w:r w:rsidRPr="00CA0AA1">
                      <w:rPr>
                        <w:sz w:val="18"/>
                        <w:szCs w:val="18"/>
                      </w:rPr>
                      <w:t>总经理</w:t>
                    </w:r>
                  </w:p>
                </w:tc>
                <w:tc>
                  <w:tcPr>
                    <w:tcW w:w="567" w:type="dxa"/>
                    <w:vMerge/>
                    <w:vAlign w:val="center"/>
                  </w:tcPr>
                  <w:p w:rsidR="004E15B3" w:rsidRPr="00CA0AA1" w:rsidRDefault="004E15B3" w:rsidP="00565BEE">
                    <w:pPr>
                      <w:jc w:val="center"/>
                      <w:rPr>
                        <w:sz w:val="18"/>
                        <w:szCs w:val="18"/>
                      </w:rPr>
                    </w:pPr>
                  </w:p>
                </w:tc>
                <w:tc>
                  <w:tcPr>
                    <w:tcW w:w="565" w:type="dxa"/>
                    <w:vMerge/>
                    <w:vAlign w:val="center"/>
                  </w:tcPr>
                  <w:p w:rsidR="004E15B3" w:rsidRPr="00CA0AA1" w:rsidRDefault="004E15B3" w:rsidP="00565BEE">
                    <w:pPr>
                      <w:jc w:val="center"/>
                      <w:rPr>
                        <w:sz w:val="18"/>
                        <w:szCs w:val="18"/>
                      </w:rPr>
                    </w:pPr>
                  </w:p>
                </w:tc>
                <w:tc>
                  <w:tcPr>
                    <w:tcW w:w="1420" w:type="dxa"/>
                    <w:vAlign w:val="center"/>
                  </w:tcPr>
                  <w:p w:rsidR="004E15B3" w:rsidRPr="00CA0AA1" w:rsidRDefault="004E15B3" w:rsidP="00565BEE">
                    <w:pPr>
                      <w:jc w:val="center"/>
                      <w:rPr>
                        <w:sz w:val="18"/>
                        <w:szCs w:val="18"/>
                      </w:rPr>
                    </w:pPr>
                    <w:r w:rsidRPr="00CA0AA1">
                      <w:rPr>
                        <w:sz w:val="18"/>
                        <w:szCs w:val="18"/>
                      </w:rPr>
                      <w:t>2016-08-30</w:t>
                    </w:r>
                  </w:p>
                </w:tc>
                <w:tc>
                  <w:tcPr>
                    <w:tcW w:w="1417" w:type="dxa"/>
                    <w:vAlign w:val="center"/>
                  </w:tcPr>
                  <w:p w:rsidR="004E15B3" w:rsidRPr="00CA0AA1" w:rsidRDefault="004E15B3" w:rsidP="00565BEE">
                    <w:pPr>
                      <w:jc w:val="center"/>
                      <w:rPr>
                        <w:sz w:val="18"/>
                        <w:szCs w:val="18"/>
                      </w:rPr>
                    </w:pPr>
                    <w:r>
                      <w:rPr>
                        <w:rFonts w:hint="eastAsia"/>
                        <w:sz w:val="18"/>
                        <w:szCs w:val="18"/>
                      </w:rPr>
                      <w:t>2021-03-01</w:t>
                    </w:r>
                  </w:p>
                </w:tc>
                <w:tc>
                  <w:tcPr>
                    <w:tcW w:w="1144" w:type="dxa"/>
                    <w:vMerge/>
                    <w:vAlign w:val="center"/>
                  </w:tcPr>
                  <w:p w:rsidR="004E15B3" w:rsidRPr="00CA0AA1" w:rsidRDefault="004E15B3" w:rsidP="00565BEE">
                    <w:pPr>
                      <w:jc w:val="right"/>
                      <w:rPr>
                        <w:sz w:val="18"/>
                        <w:szCs w:val="18"/>
                      </w:rPr>
                    </w:pPr>
                  </w:p>
                </w:tc>
                <w:tc>
                  <w:tcPr>
                    <w:tcW w:w="1130" w:type="dxa"/>
                    <w:vMerge/>
                    <w:vAlign w:val="center"/>
                  </w:tcPr>
                  <w:p w:rsidR="004E15B3" w:rsidRPr="00CA0AA1" w:rsidRDefault="004E15B3" w:rsidP="00565BEE">
                    <w:pPr>
                      <w:jc w:val="right"/>
                      <w:rPr>
                        <w:sz w:val="18"/>
                        <w:szCs w:val="18"/>
                      </w:rPr>
                    </w:pPr>
                  </w:p>
                </w:tc>
                <w:tc>
                  <w:tcPr>
                    <w:tcW w:w="1143" w:type="dxa"/>
                    <w:vMerge/>
                    <w:vAlign w:val="center"/>
                  </w:tcPr>
                  <w:p w:rsidR="004E15B3" w:rsidRPr="00CA0AA1" w:rsidRDefault="004E15B3" w:rsidP="00565BEE">
                    <w:pPr>
                      <w:jc w:val="right"/>
                      <w:rPr>
                        <w:sz w:val="18"/>
                        <w:szCs w:val="18"/>
                      </w:rPr>
                    </w:pPr>
                  </w:p>
                </w:tc>
                <w:tc>
                  <w:tcPr>
                    <w:tcW w:w="926" w:type="dxa"/>
                    <w:vMerge/>
                    <w:vAlign w:val="center"/>
                  </w:tcPr>
                  <w:p w:rsidR="004E15B3" w:rsidRPr="00CA0AA1" w:rsidRDefault="004E15B3" w:rsidP="00565BEE">
                    <w:pPr>
                      <w:jc w:val="center"/>
                      <w:rPr>
                        <w:sz w:val="18"/>
                        <w:szCs w:val="18"/>
                      </w:rPr>
                    </w:pPr>
                  </w:p>
                </w:tc>
                <w:tc>
                  <w:tcPr>
                    <w:tcW w:w="1484" w:type="dxa"/>
                    <w:vMerge/>
                    <w:vAlign w:val="center"/>
                  </w:tcPr>
                  <w:p w:rsidR="004E15B3" w:rsidRPr="00CA0AA1" w:rsidRDefault="004E15B3" w:rsidP="00565BEE">
                    <w:pPr>
                      <w:jc w:val="right"/>
                      <w:rPr>
                        <w:sz w:val="18"/>
                        <w:szCs w:val="18"/>
                      </w:rPr>
                    </w:pPr>
                  </w:p>
                </w:tc>
                <w:tc>
                  <w:tcPr>
                    <w:tcW w:w="1351" w:type="dxa"/>
                    <w:vMerge/>
                    <w:vAlign w:val="center"/>
                  </w:tcPr>
                  <w:p w:rsidR="004E15B3" w:rsidRPr="00CA0AA1" w:rsidRDefault="004E15B3" w:rsidP="00565BEE">
                    <w:pPr>
                      <w:jc w:val="center"/>
                      <w:rPr>
                        <w:sz w:val="18"/>
                        <w:szCs w:val="18"/>
                      </w:rPr>
                    </w:pPr>
                  </w:p>
                </w:tc>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71"/>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sz w:val="18"/>
                        <w:szCs w:val="18"/>
                      </w:rPr>
                      <w:t>苏杰</w:t>
                    </w:r>
                  </w:p>
                </w:tc>
                <w:tc>
                  <w:tcPr>
                    <w:tcW w:w="1888" w:type="dxa"/>
                    <w:vAlign w:val="center"/>
                  </w:tcPr>
                  <w:p w:rsidR="00565BEE" w:rsidRPr="00CA0AA1" w:rsidRDefault="00565BEE" w:rsidP="00565BEE">
                    <w:pPr>
                      <w:rPr>
                        <w:sz w:val="18"/>
                        <w:szCs w:val="18"/>
                      </w:rPr>
                    </w:pPr>
                    <w:r w:rsidRPr="00CA0AA1">
                      <w:rPr>
                        <w:sz w:val="18"/>
                        <w:szCs w:val="18"/>
                      </w:rPr>
                      <w:t>董事</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65BEE" w:rsidP="00565BEE">
                    <w:pPr>
                      <w:jc w:val="center"/>
                      <w:rPr>
                        <w:sz w:val="18"/>
                        <w:szCs w:val="18"/>
                      </w:rPr>
                    </w:pPr>
                    <w:r w:rsidRPr="00CA0AA1">
                      <w:rPr>
                        <w:rFonts w:hint="eastAsia"/>
                        <w:sz w:val="18"/>
                        <w:szCs w:val="18"/>
                      </w:rPr>
                      <w:t>50</w:t>
                    </w:r>
                  </w:p>
                </w:tc>
                <w:tc>
                  <w:tcPr>
                    <w:tcW w:w="1420" w:type="dxa"/>
                    <w:vAlign w:val="center"/>
                  </w:tcPr>
                  <w:p w:rsidR="00565BEE" w:rsidRPr="00CA0AA1" w:rsidRDefault="00565BEE" w:rsidP="00565BEE">
                    <w:pPr>
                      <w:jc w:val="center"/>
                      <w:rPr>
                        <w:sz w:val="18"/>
                        <w:szCs w:val="18"/>
                      </w:rPr>
                    </w:pPr>
                    <w:r w:rsidRPr="00CA0AA1">
                      <w:rPr>
                        <w:sz w:val="18"/>
                        <w:szCs w:val="18"/>
                      </w:rPr>
                      <w:t>2013-08-30</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rFonts w:hint="eastAsia"/>
                        <w:sz w:val="18"/>
                        <w:szCs w:val="18"/>
                      </w:rPr>
                      <w:t>0</w:t>
                    </w:r>
                  </w:p>
                </w:tc>
                <w:tc>
                  <w:tcPr>
                    <w:tcW w:w="1143" w:type="dxa"/>
                    <w:vAlign w:val="center"/>
                  </w:tcPr>
                  <w:p w:rsidR="00565BEE" w:rsidRPr="00CA0AA1" w:rsidRDefault="00565BEE" w:rsidP="00565BEE">
                    <w:pPr>
                      <w:jc w:val="right"/>
                      <w:rPr>
                        <w:sz w:val="18"/>
                        <w:szCs w:val="18"/>
                      </w:rPr>
                    </w:pPr>
                    <w:r w:rsidRPr="00CA0AA1">
                      <w:rPr>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565BEE">
                    <w:pPr>
                      <w:jc w:val="right"/>
                      <w:rPr>
                        <w:sz w:val="18"/>
                        <w:szCs w:val="18"/>
                      </w:rPr>
                    </w:pPr>
                    <w:r>
                      <w:rPr>
                        <w:rFonts w:hint="eastAsia"/>
                        <w:sz w:val="18"/>
                        <w:szCs w:val="18"/>
                      </w:rPr>
                      <w:t>0.00</w:t>
                    </w:r>
                  </w:p>
                </w:tc>
                <w:sdt>
                  <w:sdtPr>
                    <w:rPr>
                      <w:sz w:val="18"/>
                      <w:szCs w:val="18"/>
                    </w:rPr>
                    <w:alias w:val="董事、监事、高级管理人员是否在公司关联方获取报酬"/>
                    <w:tag w:val="_GBC_da1333fb62ea4775ac485783e963c073"/>
                    <w:id w:val="9712170"/>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是</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73"/>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sz w:val="18"/>
                        <w:szCs w:val="18"/>
                      </w:rPr>
                      <w:t>唐晖</w:t>
                    </w:r>
                  </w:p>
                </w:tc>
                <w:tc>
                  <w:tcPr>
                    <w:tcW w:w="1888" w:type="dxa"/>
                    <w:vAlign w:val="center"/>
                  </w:tcPr>
                  <w:p w:rsidR="00565BEE" w:rsidRPr="00CA0AA1" w:rsidRDefault="00565BEE" w:rsidP="00565BEE">
                    <w:pPr>
                      <w:rPr>
                        <w:sz w:val="18"/>
                        <w:szCs w:val="18"/>
                      </w:rPr>
                    </w:pPr>
                    <w:r w:rsidRPr="00CA0AA1">
                      <w:rPr>
                        <w:sz w:val="18"/>
                        <w:szCs w:val="18"/>
                      </w:rPr>
                      <w:t>董事</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65BEE" w:rsidP="00565BEE">
                    <w:pPr>
                      <w:jc w:val="center"/>
                      <w:rPr>
                        <w:sz w:val="18"/>
                        <w:szCs w:val="18"/>
                      </w:rPr>
                    </w:pPr>
                    <w:r w:rsidRPr="00CA0AA1">
                      <w:rPr>
                        <w:rFonts w:hint="eastAsia"/>
                        <w:sz w:val="18"/>
                        <w:szCs w:val="18"/>
                      </w:rPr>
                      <w:t>50</w:t>
                    </w:r>
                  </w:p>
                </w:tc>
                <w:tc>
                  <w:tcPr>
                    <w:tcW w:w="1420" w:type="dxa"/>
                    <w:vAlign w:val="center"/>
                  </w:tcPr>
                  <w:p w:rsidR="00565BEE" w:rsidRPr="00CA0AA1" w:rsidRDefault="00565BEE" w:rsidP="00565BEE">
                    <w:pPr>
                      <w:jc w:val="center"/>
                      <w:rPr>
                        <w:sz w:val="18"/>
                        <w:szCs w:val="18"/>
                      </w:rPr>
                    </w:pPr>
                    <w:r w:rsidRPr="00CA0AA1">
                      <w:rPr>
                        <w:sz w:val="18"/>
                        <w:szCs w:val="18"/>
                      </w:rPr>
                      <w:t>2016-08-30</w:t>
                    </w:r>
                  </w:p>
                </w:tc>
                <w:tc>
                  <w:tcPr>
                    <w:tcW w:w="1417" w:type="dxa"/>
                    <w:vAlign w:val="center"/>
                  </w:tcPr>
                  <w:p w:rsidR="00565BEE" w:rsidRPr="00CA0AA1" w:rsidRDefault="00565BEE" w:rsidP="00565BEE">
                    <w:pPr>
                      <w:jc w:val="center"/>
                      <w:rPr>
                        <w:sz w:val="18"/>
                        <w:szCs w:val="18"/>
                      </w:rPr>
                    </w:pPr>
                    <w:r w:rsidRPr="00CA0AA1">
                      <w:rPr>
                        <w:rFonts w:hint="eastAsia"/>
                        <w:sz w:val="18"/>
                        <w:szCs w:val="18"/>
                      </w:rPr>
                      <w:t>2020-05-08</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sz w:val="18"/>
                        <w:szCs w:val="18"/>
                      </w:rPr>
                      <w:t>0</w:t>
                    </w:r>
                  </w:p>
                </w:tc>
                <w:tc>
                  <w:tcPr>
                    <w:tcW w:w="1143" w:type="dxa"/>
                    <w:vAlign w:val="center"/>
                  </w:tcPr>
                  <w:p w:rsidR="00565BEE" w:rsidRPr="00CA0AA1" w:rsidRDefault="00565BEE" w:rsidP="00565BEE">
                    <w:pPr>
                      <w:jc w:val="right"/>
                      <w:rPr>
                        <w:sz w:val="18"/>
                        <w:szCs w:val="18"/>
                      </w:rPr>
                    </w:pPr>
                    <w:r w:rsidRPr="00CA0AA1">
                      <w:rPr>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565BEE">
                    <w:pPr>
                      <w:jc w:val="right"/>
                      <w:rPr>
                        <w:sz w:val="18"/>
                        <w:szCs w:val="18"/>
                      </w:rPr>
                    </w:pPr>
                    <w:r>
                      <w:rPr>
                        <w:rFonts w:hint="eastAsia"/>
                        <w:sz w:val="18"/>
                        <w:szCs w:val="18"/>
                      </w:rPr>
                      <w:t>0.00</w:t>
                    </w:r>
                  </w:p>
                </w:tc>
                <w:sdt>
                  <w:sdtPr>
                    <w:rPr>
                      <w:sz w:val="18"/>
                      <w:szCs w:val="18"/>
                    </w:rPr>
                    <w:alias w:val="董事、监事、高级管理人员是否在公司关联方获取报酬"/>
                    <w:tag w:val="_GBC_da1333fb62ea4775ac485783e963c073"/>
                    <w:id w:val="9712172"/>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是</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75"/>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rFonts w:asciiTheme="minorHAnsi" w:eastAsiaTheme="minorEastAsia" w:hAnsiTheme="minorHAnsi" w:cstheme="minorBidi" w:hint="eastAsia"/>
                        <w:kern w:val="2"/>
                        <w:sz w:val="18"/>
                        <w:szCs w:val="18"/>
                      </w:rPr>
                      <w:t>严</w:t>
                    </w:r>
                    <w:r w:rsidRPr="001E0A72">
                      <w:rPr>
                        <w:rFonts w:asciiTheme="minorHAnsi" w:eastAsiaTheme="minorEastAsia" w:hAnsiTheme="minorHAnsi" w:cstheme="minorBidi" w:hint="eastAsia"/>
                        <w:kern w:val="2"/>
                        <w:sz w:val="18"/>
                        <w:szCs w:val="18"/>
                      </w:rPr>
                      <w:t>水</w:t>
                    </w:r>
                    <w:r w:rsidRPr="00CA0AA1">
                      <w:rPr>
                        <w:rFonts w:asciiTheme="minorHAnsi" w:eastAsiaTheme="minorEastAsia" w:hAnsiTheme="minorHAnsi" w:cstheme="minorBidi" w:hint="eastAsia"/>
                        <w:kern w:val="2"/>
                        <w:sz w:val="18"/>
                        <w:szCs w:val="18"/>
                      </w:rPr>
                      <w:t>霖</w:t>
                    </w:r>
                  </w:p>
                </w:tc>
                <w:tc>
                  <w:tcPr>
                    <w:tcW w:w="1888" w:type="dxa"/>
                    <w:vAlign w:val="center"/>
                  </w:tcPr>
                  <w:p w:rsidR="00565BEE" w:rsidRPr="00CA0AA1" w:rsidRDefault="00565BEE" w:rsidP="00565BEE">
                    <w:pPr>
                      <w:rPr>
                        <w:sz w:val="18"/>
                        <w:szCs w:val="18"/>
                      </w:rPr>
                    </w:pPr>
                    <w:r w:rsidRPr="00CA0AA1">
                      <w:rPr>
                        <w:rFonts w:hint="eastAsia"/>
                        <w:sz w:val="18"/>
                        <w:szCs w:val="18"/>
                      </w:rPr>
                      <w:t>董事</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37E99" w:rsidP="00565BEE">
                    <w:pPr>
                      <w:jc w:val="center"/>
                      <w:rPr>
                        <w:sz w:val="18"/>
                        <w:szCs w:val="18"/>
                      </w:rPr>
                    </w:pPr>
                    <w:r>
                      <w:rPr>
                        <w:rFonts w:hint="eastAsia"/>
                        <w:sz w:val="18"/>
                        <w:szCs w:val="18"/>
                      </w:rPr>
                      <w:t>59</w:t>
                    </w:r>
                  </w:p>
                </w:tc>
                <w:tc>
                  <w:tcPr>
                    <w:tcW w:w="1420" w:type="dxa"/>
                    <w:vAlign w:val="center"/>
                  </w:tcPr>
                  <w:p w:rsidR="00565BEE" w:rsidRPr="00CA0AA1" w:rsidRDefault="00565BEE" w:rsidP="00565BEE">
                    <w:pPr>
                      <w:jc w:val="center"/>
                      <w:rPr>
                        <w:sz w:val="18"/>
                        <w:szCs w:val="18"/>
                      </w:rPr>
                    </w:pPr>
                    <w:r w:rsidRPr="00CA0AA1">
                      <w:rPr>
                        <w:rFonts w:hint="eastAsia"/>
                        <w:sz w:val="18"/>
                        <w:szCs w:val="18"/>
                      </w:rPr>
                      <w:t>2020-05-08</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sz w:val="18"/>
                        <w:szCs w:val="18"/>
                      </w:rPr>
                      <w:t>0</w:t>
                    </w:r>
                  </w:p>
                </w:tc>
                <w:tc>
                  <w:tcPr>
                    <w:tcW w:w="1143" w:type="dxa"/>
                    <w:vAlign w:val="center"/>
                  </w:tcPr>
                  <w:p w:rsidR="00565BEE" w:rsidRPr="00CA0AA1" w:rsidRDefault="00565BEE" w:rsidP="00565BEE">
                    <w:pPr>
                      <w:jc w:val="right"/>
                      <w:rPr>
                        <w:sz w:val="18"/>
                        <w:szCs w:val="18"/>
                      </w:rPr>
                    </w:pPr>
                    <w:r w:rsidRPr="00CA0AA1">
                      <w:rPr>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565BEE">
                    <w:pPr>
                      <w:jc w:val="right"/>
                      <w:rPr>
                        <w:sz w:val="18"/>
                        <w:szCs w:val="18"/>
                      </w:rPr>
                    </w:pPr>
                    <w:r>
                      <w:rPr>
                        <w:rFonts w:hint="eastAsia"/>
                        <w:sz w:val="18"/>
                        <w:szCs w:val="18"/>
                      </w:rPr>
                      <w:t>0.00</w:t>
                    </w:r>
                  </w:p>
                </w:tc>
                <w:sdt>
                  <w:sdtPr>
                    <w:rPr>
                      <w:sz w:val="18"/>
                      <w:szCs w:val="18"/>
                    </w:rPr>
                    <w:alias w:val="董事、监事、高级管理人员是否在公司关联方获取报酬"/>
                    <w:tag w:val="_GBC_da1333fb62ea4775ac485783e963c073"/>
                    <w:id w:val="9712174"/>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是</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77"/>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sz w:val="18"/>
                        <w:szCs w:val="18"/>
                      </w:rPr>
                      <w:t>姜涛</w:t>
                    </w:r>
                  </w:p>
                </w:tc>
                <w:tc>
                  <w:tcPr>
                    <w:tcW w:w="1888" w:type="dxa"/>
                    <w:vAlign w:val="center"/>
                  </w:tcPr>
                  <w:p w:rsidR="00565BEE" w:rsidRPr="00CA0AA1" w:rsidRDefault="00565BEE" w:rsidP="00565BEE">
                    <w:pPr>
                      <w:rPr>
                        <w:sz w:val="18"/>
                        <w:szCs w:val="18"/>
                      </w:rPr>
                    </w:pPr>
                    <w:r w:rsidRPr="00CA0AA1">
                      <w:rPr>
                        <w:sz w:val="18"/>
                        <w:szCs w:val="18"/>
                      </w:rPr>
                      <w:t>董事</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65BEE" w:rsidP="00565BEE">
                    <w:pPr>
                      <w:jc w:val="center"/>
                      <w:rPr>
                        <w:sz w:val="18"/>
                        <w:szCs w:val="18"/>
                      </w:rPr>
                    </w:pPr>
                    <w:r w:rsidRPr="00CA0AA1">
                      <w:rPr>
                        <w:rFonts w:hint="eastAsia"/>
                        <w:sz w:val="18"/>
                        <w:szCs w:val="18"/>
                      </w:rPr>
                      <w:t>42</w:t>
                    </w:r>
                  </w:p>
                </w:tc>
                <w:tc>
                  <w:tcPr>
                    <w:tcW w:w="1420" w:type="dxa"/>
                    <w:vAlign w:val="center"/>
                  </w:tcPr>
                  <w:p w:rsidR="00565BEE" w:rsidRPr="00CA0AA1" w:rsidRDefault="00565BEE" w:rsidP="00565BEE">
                    <w:pPr>
                      <w:jc w:val="center"/>
                      <w:rPr>
                        <w:sz w:val="18"/>
                        <w:szCs w:val="18"/>
                      </w:rPr>
                    </w:pPr>
                    <w:r w:rsidRPr="00CA0AA1">
                      <w:rPr>
                        <w:sz w:val="18"/>
                        <w:szCs w:val="18"/>
                      </w:rPr>
                      <w:t>2019-10-30</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sz w:val="18"/>
                        <w:szCs w:val="18"/>
                      </w:rPr>
                      <w:t>0</w:t>
                    </w:r>
                  </w:p>
                </w:tc>
                <w:tc>
                  <w:tcPr>
                    <w:tcW w:w="1143" w:type="dxa"/>
                    <w:vAlign w:val="center"/>
                  </w:tcPr>
                  <w:p w:rsidR="00565BEE" w:rsidRPr="00CA0AA1" w:rsidRDefault="00565BEE" w:rsidP="00565BEE">
                    <w:pPr>
                      <w:jc w:val="right"/>
                      <w:rPr>
                        <w:sz w:val="18"/>
                        <w:szCs w:val="18"/>
                      </w:rPr>
                    </w:pPr>
                    <w:r w:rsidRPr="00CA0AA1">
                      <w:rPr>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154011">
                    <w:pPr>
                      <w:jc w:val="right"/>
                      <w:rPr>
                        <w:sz w:val="18"/>
                        <w:szCs w:val="18"/>
                      </w:rPr>
                    </w:pPr>
                    <w:r>
                      <w:rPr>
                        <w:rFonts w:hint="eastAsia"/>
                        <w:sz w:val="18"/>
                        <w:szCs w:val="18"/>
                      </w:rPr>
                      <w:t>3</w:t>
                    </w:r>
                    <w:r w:rsidR="00154011">
                      <w:rPr>
                        <w:rFonts w:hint="eastAsia"/>
                        <w:sz w:val="18"/>
                        <w:szCs w:val="18"/>
                      </w:rPr>
                      <w:t>8</w:t>
                    </w:r>
                    <w:r>
                      <w:rPr>
                        <w:rFonts w:hint="eastAsia"/>
                        <w:sz w:val="18"/>
                        <w:szCs w:val="18"/>
                      </w:rPr>
                      <w:t>.</w:t>
                    </w:r>
                    <w:r w:rsidR="00154011">
                      <w:rPr>
                        <w:rFonts w:hint="eastAsia"/>
                        <w:sz w:val="18"/>
                        <w:szCs w:val="18"/>
                      </w:rPr>
                      <w:t>01</w:t>
                    </w:r>
                  </w:p>
                </w:tc>
                <w:sdt>
                  <w:sdtPr>
                    <w:rPr>
                      <w:sz w:val="18"/>
                      <w:szCs w:val="18"/>
                    </w:rPr>
                    <w:alias w:val="董事、监事、高级管理人员是否在公司关联方获取报酬"/>
                    <w:tag w:val="_GBC_da1333fb62ea4775ac485783e963c073"/>
                    <w:id w:val="9712176"/>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79"/>
              <w:lock w:val="sdtLocked"/>
            </w:sdtPr>
            <w:sdtContent>
              <w:tr w:rsidR="00565BEE" w:rsidTr="008C76DA">
                <w:trPr>
                  <w:trHeight w:hRule="exact" w:val="255"/>
                </w:trPr>
                <w:tc>
                  <w:tcPr>
                    <w:tcW w:w="1055" w:type="dxa"/>
                    <w:vMerge w:val="restart"/>
                    <w:vAlign w:val="center"/>
                  </w:tcPr>
                  <w:p w:rsidR="00565BEE" w:rsidRPr="00CA0AA1" w:rsidRDefault="00565BEE" w:rsidP="00565BEE">
                    <w:pPr>
                      <w:rPr>
                        <w:sz w:val="18"/>
                        <w:szCs w:val="18"/>
                      </w:rPr>
                    </w:pPr>
                    <w:r w:rsidRPr="00CA0AA1">
                      <w:rPr>
                        <w:rFonts w:asciiTheme="minorHAnsi" w:eastAsiaTheme="minorEastAsia" w:hAnsiTheme="minorHAnsi" w:cstheme="minorBidi" w:hint="eastAsia"/>
                        <w:kern w:val="2"/>
                        <w:sz w:val="18"/>
                        <w:szCs w:val="18"/>
                      </w:rPr>
                      <w:t>潘炳信</w:t>
                    </w:r>
                  </w:p>
                </w:tc>
                <w:tc>
                  <w:tcPr>
                    <w:tcW w:w="1888" w:type="dxa"/>
                    <w:vAlign w:val="center"/>
                  </w:tcPr>
                  <w:p w:rsidR="00565BEE" w:rsidRPr="00CA0AA1" w:rsidRDefault="00565BEE" w:rsidP="00565BEE">
                    <w:pPr>
                      <w:rPr>
                        <w:sz w:val="18"/>
                        <w:szCs w:val="18"/>
                      </w:rPr>
                    </w:pPr>
                    <w:r w:rsidRPr="00CA0AA1">
                      <w:rPr>
                        <w:rFonts w:hint="eastAsia"/>
                        <w:sz w:val="18"/>
                        <w:szCs w:val="18"/>
                      </w:rPr>
                      <w:t>董事</w:t>
                    </w:r>
                  </w:p>
                </w:tc>
                <w:tc>
                  <w:tcPr>
                    <w:tcW w:w="567" w:type="dxa"/>
                    <w:vMerge w:val="restart"/>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Merge w:val="restart"/>
                    <w:vAlign w:val="center"/>
                  </w:tcPr>
                  <w:p w:rsidR="00565BEE" w:rsidRPr="00CA0AA1" w:rsidRDefault="00565BEE" w:rsidP="00565BEE">
                    <w:pPr>
                      <w:jc w:val="center"/>
                      <w:rPr>
                        <w:sz w:val="18"/>
                        <w:szCs w:val="18"/>
                      </w:rPr>
                    </w:pPr>
                    <w:r w:rsidRPr="00CA0AA1">
                      <w:rPr>
                        <w:rFonts w:hint="eastAsia"/>
                        <w:sz w:val="18"/>
                        <w:szCs w:val="18"/>
                      </w:rPr>
                      <w:t>49</w:t>
                    </w:r>
                  </w:p>
                </w:tc>
                <w:tc>
                  <w:tcPr>
                    <w:tcW w:w="1420" w:type="dxa"/>
                    <w:vAlign w:val="center"/>
                  </w:tcPr>
                  <w:p w:rsidR="00565BEE" w:rsidRPr="00CA0AA1" w:rsidRDefault="00565BEE" w:rsidP="00565BEE">
                    <w:pPr>
                      <w:jc w:val="center"/>
                      <w:rPr>
                        <w:sz w:val="18"/>
                        <w:szCs w:val="18"/>
                      </w:rPr>
                    </w:pPr>
                    <w:r w:rsidRPr="00CA0AA1">
                      <w:rPr>
                        <w:sz w:val="18"/>
                        <w:szCs w:val="18"/>
                      </w:rPr>
                      <w:t>2015-06-30</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Merge w:val="restart"/>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Merge w:val="restart"/>
                    <w:vAlign w:val="center"/>
                  </w:tcPr>
                  <w:p w:rsidR="00565BEE" w:rsidRPr="00CA0AA1" w:rsidRDefault="00565BEE" w:rsidP="00565BEE">
                    <w:pPr>
                      <w:jc w:val="right"/>
                      <w:rPr>
                        <w:sz w:val="18"/>
                        <w:szCs w:val="18"/>
                      </w:rPr>
                    </w:pPr>
                    <w:r w:rsidRPr="00CA0AA1">
                      <w:rPr>
                        <w:sz w:val="18"/>
                        <w:szCs w:val="18"/>
                      </w:rPr>
                      <w:t>0</w:t>
                    </w:r>
                  </w:p>
                </w:tc>
                <w:tc>
                  <w:tcPr>
                    <w:tcW w:w="1143" w:type="dxa"/>
                    <w:vMerge w:val="restart"/>
                    <w:vAlign w:val="center"/>
                  </w:tcPr>
                  <w:p w:rsidR="00565BEE" w:rsidRPr="00CA0AA1" w:rsidRDefault="00565BEE" w:rsidP="00565BEE">
                    <w:pPr>
                      <w:jc w:val="right"/>
                      <w:rPr>
                        <w:sz w:val="18"/>
                        <w:szCs w:val="18"/>
                      </w:rPr>
                    </w:pPr>
                    <w:r w:rsidRPr="00CA0AA1">
                      <w:rPr>
                        <w:sz w:val="18"/>
                        <w:szCs w:val="18"/>
                      </w:rPr>
                      <w:t>0</w:t>
                    </w:r>
                  </w:p>
                </w:tc>
                <w:tc>
                  <w:tcPr>
                    <w:tcW w:w="926" w:type="dxa"/>
                    <w:vMerge w:val="restart"/>
                    <w:vAlign w:val="center"/>
                  </w:tcPr>
                  <w:p w:rsidR="00565BEE" w:rsidRPr="00CA0AA1" w:rsidRDefault="00565BEE" w:rsidP="00565BEE">
                    <w:pPr>
                      <w:jc w:val="center"/>
                      <w:rPr>
                        <w:sz w:val="18"/>
                        <w:szCs w:val="18"/>
                      </w:rPr>
                    </w:pPr>
                  </w:p>
                </w:tc>
                <w:tc>
                  <w:tcPr>
                    <w:tcW w:w="1484" w:type="dxa"/>
                    <w:vMerge w:val="restart"/>
                    <w:vAlign w:val="center"/>
                  </w:tcPr>
                  <w:p w:rsidR="00565BEE" w:rsidRPr="00CA0AA1" w:rsidRDefault="00565BEE" w:rsidP="00154011">
                    <w:pPr>
                      <w:jc w:val="right"/>
                      <w:rPr>
                        <w:sz w:val="18"/>
                        <w:szCs w:val="18"/>
                      </w:rPr>
                    </w:pPr>
                    <w:r>
                      <w:rPr>
                        <w:rFonts w:hint="eastAsia"/>
                        <w:sz w:val="18"/>
                        <w:szCs w:val="18"/>
                      </w:rPr>
                      <w:t>4</w:t>
                    </w:r>
                    <w:r w:rsidR="00154011">
                      <w:rPr>
                        <w:rFonts w:hint="eastAsia"/>
                        <w:sz w:val="18"/>
                        <w:szCs w:val="18"/>
                      </w:rPr>
                      <w:t>3</w:t>
                    </w:r>
                    <w:r>
                      <w:rPr>
                        <w:rFonts w:hint="eastAsia"/>
                        <w:sz w:val="18"/>
                        <w:szCs w:val="18"/>
                      </w:rPr>
                      <w:t>.</w:t>
                    </w:r>
                    <w:r w:rsidR="00154011">
                      <w:rPr>
                        <w:rFonts w:hint="eastAsia"/>
                        <w:sz w:val="18"/>
                        <w:szCs w:val="18"/>
                      </w:rPr>
                      <w:t>34</w:t>
                    </w:r>
                  </w:p>
                </w:tc>
                <w:tc>
                  <w:tcPr>
                    <w:tcW w:w="1351" w:type="dxa"/>
                    <w:vMerge w:val="restart"/>
                    <w:vAlign w:val="center"/>
                  </w:tcPr>
                  <w:sdt>
                    <w:sdtPr>
                      <w:rPr>
                        <w:sz w:val="18"/>
                        <w:szCs w:val="18"/>
                      </w:rPr>
                      <w:alias w:val="董事、监事、高级管理人员是否在公司关联方获取报酬"/>
                      <w:tag w:val="_GBC_da1333fb62ea4775ac485783e963c073"/>
                      <w:id w:val="9712178"/>
                      <w:lock w:val="sdtLocked"/>
                      <w:comboBox>
                        <w:listItem w:displayText="是" w:value="true"/>
                        <w:listItem w:displayText="否" w:value="false"/>
                      </w:comboBox>
                    </w:sdtPr>
                    <w:sdtContent>
                      <w:p w:rsidR="00565BEE" w:rsidRPr="00CA0AA1" w:rsidRDefault="00565BEE" w:rsidP="00565BEE">
                        <w:pPr>
                          <w:jc w:val="center"/>
                          <w:rPr>
                            <w:sz w:val="18"/>
                            <w:szCs w:val="18"/>
                          </w:rPr>
                        </w:pPr>
                        <w:r w:rsidRPr="00CA0AA1">
                          <w:rPr>
                            <w:sz w:val="18"/>
                            <w:szCs w:val="18"/>
                          </w:rPr>
                          <w:t>否</w:t>
                        </w:r>
                      </w:p>
                    </w:sdtContent>
                  </w:sdt>
                </w:tc>
              </w:tr>
            </w:sdtContent>
          </w:sdt>
          <w:sdt>
            <w:sdtPr>
              <w:rPr>
                <w:sz w:val="18"/>
                <w:szCs w:val="18"/>
              </w:rPr>
              <w:alias w:val="董事、监事、高级管理人员基本情况"/>
              <w:tag w:val="_TUP_f0cd7c5e5dc248398e9026516098f821"/>
              <w:id w:val="9712180"/>
              <w:lock w:val="sdtLocked"/>
            </w:sdtPr>
            <w:sdtEndPr>
              <w:rPr>
                <w:rFonts w:asciiTheme="minorHAnsi" w:eastAsiaTheme="minorEastAsia" w:hAnsiTheme="minorHAnsi" w:cstheme="minorBidi" w:hint="eastAsia"/>
                <w:kern w:val="2"/>
              </w:rPr>
            </w:sdtEndPr>
            <w:sdtContent>
              <w:tr w:rsidR="00565BEE" w:rsidTr="008C76DA">
                <w:trPr>
                  <w:trHeight w:hRule="exact" w:val="255"/>
                </w:trPr>
                <w:tc>
                  <w:tcPr>
                    <w:tcW w:w="1055" w:type="dxa"/>
                    <w:vMerge/>
                    <w:vAlign w:val="center"/>
                  </w:tcPr>
                  <w:p w:rsidR="00565BEE" w:rsidRPr="00CA0AA1" w:rsidRDefault="00565BEE" w:rsidP="00565BEE">
                    <w:pPr>
                      <w:rPr>
                        <w:sz w:val="18"/>
                        <w:szCs w:val="18"/>
                      </w:rPr>
                    </w:pPr>
                  </w:p>
                </w:tc>
                <w:tc>
                  <w:tcPr>
                    <w:tcW w:w="1888" w:type="dxa"/>
                    <w:vAlign w:val="center"/>
                  </w:tcPr>
                  <w:p w:rsidR="00565BEE" w:rsidRPr="00CA0AA1" w:rsidRDefault="00565BEE" w:rsidP="00565BEE">
                    <w:pPr>
                      <w:rPr>
                        <w:sz w:val="18"/>
                        <w:szCs w:val="18"/>
                      </w:rPr>
                    </w:pPr>
                    <w:r w:rsidRPr="00CA0AA1">
                      <w:rPr>
                        <w:sz w:val="18"/>
                        <w:szCs w:val="18"/>
                      </w:rPr>
                      <w:t>副总经理兼财务总监</w:t>
                    </w:r>
                  </w:p>
                </w:tc>
                <w:tc>
                  <w:tcPr>
                    <w:tcW w:w="567" w:type="dxa"/>
                    <w:vMerge/>
                    <w:vAlign w:val="center"/>
                  </w:tcPr>
                  <w:p w:rsidR="00565BEE" w:rsidRPr="00CA0AA1" w:rsidRDefault="00565BEE" w:rsidP="00565BEE">
                    <w:pPr>
                      <w:jc w:val="center"/>
                      <w:rPr>
                        <w:sz w:val="18"/>
                        <w:szCs w:val="18"/>
                      </w:rPr>
                    </w:pPr>
                  </w:p>
                </w:tc>
                <w:tc>
                  <w:tcPr>
                    <w:tcW w:w="565" w:type="dxa"/>
                    <w:vMerge/>
                    <w:vAlign w:val="center"/>
                  </w:tcPr>
                  <w:p w:rsidR="00565BEE" w:rsidRPr="00CA0AA1" w:rsidRDefault="00565BEE" w:rsidP="00565BEE">
                    <w:pPr>
                      <w:jc w:val="center"/>
                      <w:rPr>
                        <w:sz w:val="18"/>
                        <w:szCs w:val="18"/>
                      </w:rPr>
                    </w:pPr>
                  </w:p>
                </w:tc>
                <w:tc>
                  <w:tcPr>
                    <w:tcW w:w="1420" w:type="dxa"/>
                    <w:vAlign w:val="center"/>
                  </w:tcPr>
                  <w:p w:rsidR="00565BEE" w:rsidRPr="00CA0AA1" w:rsidRDefault="00565BEE" w:rsidP="00565BEE">
                    <w:pPr>
                      <w:jc w:val="center"/>
                      <w:rPr>
                        <w:sz w:val="18"/>
                        <w:szCs w:val="18"/>
                      </w:rPr>
                    </w:pPr>
                    <w:r w:rsidRPr="00CA0AA1">
                      <w:rPr>
                        <w:sz w:val="18"/>
                        <w:szCs w:val="18"/>
                      </w:rPr>
                      <w:t>2015-06-09</w:t>
                    </w:r>
                  </w:p>
                </w:tc>
                <w:tc>
                  <w:tcPr>
                    <w:tcW w:w="1417" w:type="dxa"/>
                    <w:vAlign w:val="center"/>
                  </w:tcPr>
                  <w:p w:rsidR="00565BEE" w:rsidRPr="00CA0AA1" w:rsidRDefault="00565BEE" w:rsidP="00565BEE">
                    <w:pPr>
                      <w:jc w:val="center"/>
                      <w:rPr>
                        <w:sz w:val="18"/>
                        <w:szCs w:val="18"/>
                      </w:rPr>
                    </w:pPr>
                    <w:r w:rsidRPr="00CA0AA1">
                      <w:rPr>
                        <w:sz w:val="18"/>
                        <w:szCs w:val="18"/>
                      </w:rPr>
                      <w:t>202</w:t>
                    </w:r>
                    <w:r w:rsidRPr="00CA0AA1">
                      <w:rPr>
                        <w:rFonts w:hint="eastAsia"/>
                        <w:sz w:val="18"/>
                        <w:szCs w:val="18"/>
                      </w:rPr>
                      <w:t>1</w:t>
                    </w:r>
                    <w:r w:rsidRPr="00CA0AA1">
                      <w:rPr>
                        <w:sz w:val="18"/>
                        <w:szCs w:val="18"/>
                      </w:rPr>
                      <w:t>-</w:t>
                    </w:r>
                    <w:r w:rsidRPr="00CA0AA1">
                      <w:rPr>
                        <w:rFonts w:hint="eastAsia"/>
                        <w:sz w:val="18"/>
                        <w:szCs w:val="18"/>
                      </w:rPr>
                      <w:t>01</w:t>
                    </w:r>
                    <w:r w:rsidRPr="00CA0AA1">
                      <w:rPr>
                        <w:sz w:val="18"/>
                        <w:szCs w:val="18"/>
                      </w:rPr>
                      <w:t>-</w:t>
                    </w:r>
                    <w:r w:rsidRPr="00CA0AA1">
                      <w:rPr>
                        <w:rFonts w:hint="eastAsia"/>
                        <w:sz w:val="18"/>
                        <w:szCs w:val="18"/>
                      </w:rPr>
                      <w:t>14</w:t>
                    </w:r>
                  </w:p>
                </w:tc>
                <w:tc>
                  <w:tcPr>
                    <w:tcW w:w="1144" w:type="dxa"/>
                    <w:vMerge/>
                    <w:vAlign w:val="center"/>
                  </w:tcPr>
                  <w:p w:rsidR="00565BEE" w:rsidRPr="00CA0AA1" w:rsidRDefault="00565BEE" w:rsidP="00565BEE">
                    <w:pPr>
                      <w:jc w:val="right"/>
                      <w:rPr>
                        <w:sz w:val="18"/>
                        <w:szCs w:val="18"/>
                      </w:rPr>
                    </w:pPr>
                  </w:p>
                </w:tc>
                <w:tc>
                  <w:tcPr>
                    <w:tcW w:w="1130" w:type="dxa"/>
                    <w:vMerge/>
                    <w:vAlign w:val="center"/>
                  </w:tcPr>
                  <w:p w:rsidR="00565BEE" w:rsidRPr="00CA0AA1" w:rsidRDefault="00565BEE" w:rsidP="00565BEE">
                    <w:pPr>
                      <w:jc w:val="right"/>
                      <w:rPr>
                        <w:sz w:val="18"/>
                        <w:szCs w:val="18"/>
                      </w:rPr>
                    </w:pPr>
                  </w:p>
                </w:tc>
                <w:tc>
                  <w:tcPr>
                    <w:tcW w:w="1143" w:type="dxa"/>
                    <w:vMerge/>
                    <w:vAlign w:val="center"/>
                  </w:tcPr>
                  <w:p w:rsidR="00565BEE" w:rsidRPr="00CA0AA1" w:rsidRDefault="00565BEE" w:rsidP="00565BEE">
                    <w:pPr>
                      <w:jc w:val="right"/>
                      <w:rPr>
                        <w:sz w:val="18"/>
                        <w:szCs w:val="18"/>
                      </w:rPr>
                    </w:pPr>
                  </w:p>
                </w:tc>
                <w:tc>
                  <w:tcPr>
                    <w:tcW w:w="926" w:type="dxa"/>
                    <w:vMerge/>
                    <w:vAlign w:val="center"/>
                  </w:tcPr>
                  <w:p w:rsidR="00565BEE" w:rsidRPr="00CA0AA1" w:rsidRDefault="00565BEE" w:rsidP="00565BEE">
                    <w:pPr>
                      <w:jc w:val="center"/>
                      <w:rPr>
                        <w:sz w:val="18"/>
                        <w:szCs w:val="18"/>
                      </w:rPr>
                    </w:pPr>
                  </w:p>
                </w:tc>
                <w:tc>
                  <w:tcPr>
                    <w:tcW w:w="1484" w:type="dxa"/>
                    <w:vMerge/>
                    <w:vAlign w:val="center"/>
                  </w:tcPr>
                  <w:p w:rsidR="00565BEE" w:rsidRPr="00CA0AA1" w:rsidRDefault="00565BEE" w:rsidP="00565BEE">
                    <w:pPr>
                      <w:jc w:val="right"/>
                      <w:rPr>
                        <w:sz w:val="18"/>
                        <w:szCs w:val="18"/>
                      </w:rPr>
                    </w:pPr>
                  </w:p>
                </w:tc>
                <w:tc>
                  <w:tcPr>
                    <w:tcW w:w="1351" w:type="dxa"/>
                    <w:vMerge/>
                    <w:vAlign w:val="center"/>
                  </w:tcPr>
                  <w:p w:rsidR="00565BEE" w:rsidRPr="00CA0AA1" w:rsidRDefault="00565BEE" w:rsidP="00565BEE">
                    <w:pPr>
                      <w:jc w:val="center"/>
                      <w:rPr>
                        <w:sz w:val="18"/>
                        <w:szCs w:val="18"/>
                      </w:rPr>
                    </w:pPr>
                  </w:p>
                </w:tc>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82"/>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sz w:val="18"/>
                        <w:szCs w:val="18"/>
                      </w:rPr>
                      <w:t>汤新华</w:t>
                    </w:r>
                  </w:p>
                </w:tc>
                <w:tc>
                  <w:tcPr>
                    <w:tcW w:w="1888" w:type="dxa"/>
                    <w:vAlign w:val="center"/>
                  </w:tcPr>
                  <w:p w:rsidR="00565BEE" w:rsidRPr="00CA0AA1" w:rsidRDefault="00565BEE" w:rsidP="00565BEE">
                    <w:pPr>
                      <w:rPr>
                        <w:sz w:val="18"/>
                        <w:szCs w:val="18"/>
                      </w:rPr>
                    </w:pPr>
                    <w:r w:rsidRPr="00CA0AA1">
                      <w:rPr>
                        <w:sz w:val="18"/>
                        <w:szCs w:val="18"/>
                      </w:rPr>
                      <w:t>独立董事</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65BEE" w:rsidP="00565BEE">
                    <w:pPr>
                      <w:jc w:val="center"/>
                      <w:rPr>
                        <w:sz w:val="18"/>
                        <w:szCs w:val="18"/>
                      </w:rPr>
                    </w:pPr>
                    <w:r w:rsidRPr="00CA0AA1">
                      <w:rPr>
                        <w:rFonts w:hint="eastAsia"/>
                        <w:sz w:val="18"/>
                        <w:szCs w:val="18"/>
                      </w:rPr>
                      <w:t>57</w:t>
                    </w:r>
                  </w:p>
                </w:tc>
                <w:tc>
                  <w:tcPr>
                    <w:tcW w:w="1420" w:type="dxa"/>
                    <w:vAlign w:val="center"/>
                  </w:tcPr>
                  <w:p w:rsidR="00565BEE" w:rsidRPr="00CA0AA1" w:rsidRDefault="00565BEE" w:rsidP="00565BEE">
                    <w:pPr>
                      <w:jc w:val="center"/>
                      <w:rPr>
                        <w:sz w:val="18"/>
                        <w:szCs w:val="18"/>
                      </w:rPr>
                    </w:pPr>
                    <w:r w:rsidRPr="00CA0AA1">
                      <w:rPr>
                        <w:sz w:val="18"/>
                        <w:szCs w:val="18"/>
                      </w:rPr>
                      <w:t>2019-10-30</w:t>
                    </w:r>
                  </w:p>
                </w:tc>
                <w:tc>
                  <w:tcPr>
                    <w:tcW w:w="1417" w:type="dxa"/>
                    <w:vAlign w:val="center"/>
                  </w:tcPr>
                  <w:p w:rsidR="00565BEE" w:rsidRPr="00CA0AA1" w:rsidRDefault="00565BEE" w:rsidP="00565BEE">
                    <w:pPr>
                      <w:jc w:val="center"/>
                      <w:rPr>
                        <w:sz w:val="18"/>
                        <w:szCs w:val="18"/>
                      </w:rPr>
                    </w:pPr>
                    <w:r w:rsidRPr="00CA0AA1">
                      <w:rPr>
                        <w:sz w:val="18"/>
                        <w:szCs w:val="18"/>
                      </w:rPr>
                      <w:t>202</w:t>
                    </w:r>
                    <w:r w:rsidRPr="00CA0AA1">
                      <w:rPr>
                        <w:rFonts w:hint="eastAsia"/>
                        <w:sz w:val="18"/>
                        <w:szCs w:val="18"/>
                      </w:rPr>
                      <w:t>0</w:t>
                    </w:r>
                    <w:r w:rsidRPr="00CA0AA1">
                      <w:rPr>
                        <w:sz w:val="18"/>
                        <w:szCs w:val="18"/>
                      </w:rPr>
                      <w:t>-0</w:t>
                    </w:r>
                    <w:r w:rsidRPr="00CA0AA1">
                      <w:rPr>
                        <w:rFonts w:hint="eastAsia"/>
                        <w:sz w:val="18"/>
                        <w:szCs w:val="18"/>
                      </w:rPr>
                      <w:t>8</w:t>
                    </w:r>
                    <w:r w:rsidRPr="00CA0AA1">
                      <w:rPr>
                        <w:sz w:val="18"/>
                        <w:szCs w:val="18"/>
                      </w:rPr>
                      <w:t>-</w:t>
                    </w:r>
                    <w:r w:rsidRPr="00CA0AA1">
                      <w:rPr>
                        <w:rFonts w:hint="eastAsia"/>
                        <w:sz w:val="18"/>
                        <w:szCs w:val="18"/>
                      </w:rPr>
                      <w:t>14</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sz w:val="18"/>
                        <w:szCs w:val="18"/>
                      </w:rPr>
                      <w:t>0</w:t>
                    </w:r>
                  </w:p>
                </w:tc>
                <w:tc>
                  <w:tcPr>
                    <w:tcW w:w="1143" w:type="dxa"/>
                    <w:vAlign w:val="center"/>
                  </w:tcPr>
                  <w:p w:rsidR="00565BEE" w:rsidRPr="00CA0AA1" w:rsidRDefault="00565BEE" w:rsidP="00565BEE">
                    <w:pPr>
                      <w:jc w:val="right"/>
                      <w:rPr>
                        <w:sz w:val="18"/>
                        <w:szCs w:val="18"/>
                      </w:rPr>
                    </w:pPr>
                    <w:r w:rsidRPr="00CA0AA1">
                      <w:rPr>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565BEE">
                    <w:pPr>
                      <w:jc w:val="right"/>
                      <w:rPr>
                        <w:sz w:val="18"/>
                        <w:szCs w:val="18"/>
                      </w:rPr>
                    </w:pPr>
                    <w:r>
                      <w:rPr>
                        <w:rFonts w:hint="eastAsia"/>
                        <w:sz w:val="18"/>
                        <w:szCs w:val="18"/>
                      </w:rPr>
                      <w:t>3.00</w:t>
                    </w:r>
                  </w:p>
                </w:tc>
                <w:sdt>
                  <w:sdtPr>
                    <w:rPr>
                      <w:sz w:val="18"/>
                      <w:szCs w:val="18"/>
                    </w:rPr>
                    <w:alias w:val="董事、监事、高级管理人员是否在公司关联方获取报酬"/>
                    <w:tag w:val="_GBC_da1333fb62ea4775ac485783e963c073"/>
                    <w:id w:val="9712181"/>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84"/>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rFonts w:hint="eastAsia"/>
                        <w:sz w:val="18"/>
                        <w:szCs w:val="18"/>
                      </w:rPr>
                      <w:t>薛爱国</w:t>
                    </w:r>
                  </w:p>
                </w:tc>
                <w:tc>
                  <w:tcPr>
                    <w:tcW w:w="1888" w:type="dxa"/>
                    <w:vAlign w:val="center"/>
                  </w:tcPr>
                  <w:p w:rsidR="00565BEE" w:rsidRPr="00CA0AA1" w:rsidRDefault="00565BEE" w:rsidP="00565BEE">
                    <w:pPr>
                      <w:rPr>
                        <w:sz w:val="18"/>
                        <w:szCs w:val="18"/>
                      </w:rPr>
                    </w:pPr>
                    <w:r w:rsidRPr="00CA0AA1">
                      <w:rPr>
                        <w:rFonts w:hint="eastAsia"/>
                        <w:sz w:val="18"/>
                        <w:szCs w:val="18"/>
                      </w:rPr>
                      <w:t>独立董事</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65BEE" w:rsidP="00565BEE">
                    <w:pPr>
                      <w:jc w:val="center"/>
                      <w:rPr>
                        <w:sz w:val="18"/>
                        <w:szCs w:val="18"/>
                      </w:rPr>
                    </w:pPr>
                    <w:r w:rsidRPr="00CA0AA1">
                      <w:rPr>
                        <w:rFonts w:hint="eastAsia"/>
                        <w:sz w:val="18"/>
                        <w:szCs w:val="18"/>
                      </w:rPr>
                      <w:t>56</w:t>
                    </w:r>
                  </w:p>
                </w:tc>
                <w:tc>
                  <w:tcPr>
                    <w:tcW w:w="1420" w:type="dxa"/>
                    <w:vAlign w:val="center"/>
                  </w:tcPr>
                  <w:p w:rsidR="00565BEE" w:rsidRPr="00CA0AA1" w:rsidRDefault="00565BEE" w:rsidP="00565BEE">
                    <w:pPr>
                      <w:jc w:val="center"/>
                      <w:rPr>
                        <w:sz w:val="18"/>
                        <w:szCs w:val="18"/>
                      </w:rPr>
                    </w:pPr>
                    <w:r w:rsidRPr="00CA0AA1">
                      <w:rPr>
                        <w:sz w:val="18"/>
                        <w:szCs w:val="18"/>
                      </w:rPr>
                      <w:t>202</w:t>
                    </w:r>
                    <w:r w:rsidRPr="00CA0AA1">
                      <w:rPr>
                        <w:rFonts w:hint="eastAsia"/>
                        <w:sz w:val="18"/>
                        <w:szCs w:val="18"/>
                      </w:rPr>
                      <w:t>0</w:t>
                    </w:r>
                    <w:r w:rsidRPr="00CA0AA1">
                      <w:rPr>
                        <w:sz w:val="18"/>
                        <w:szCs w:val="18"/>
                      </w:rPr>
                      <w:t>-0</w:t>
                    </w:r>
                    <w:r w:rsidRPr="00CA0AA1">
                      <w:rPr>
                        <w:rFonts w:hint="eastAsia"/>
                        <w:sz w:val="18"/>
                        <w:szCs w:val="18"/>
                      </w:rPr>
                      <w:t>8</w:t>
                    </w:r>
                    <w:r w:rsidRPr="00CA0AA1">
                      <w:rPr>
                        <w:sz w:val="18"/>
                        <w:szCs w:val="18"/>
                      </w:rPr>
                      <w:t>-</w:t>
                    </w:r>
                    <w:r w:rsidRPr="00CA0AA1">
                      <w:rPr>
                        <w:rFonts w:hint="eastAsia"/>
                        <w:sz w:val="18"/>
                        <w:szCs w:val="18"/>
                      </w:rPr>
                      <w:t>14</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sz w:val="18"/>
                        <w:szCs w:val="18"/>
                      </w:rPr>
                      <w:t>0</w:t>
                    </w:r>
                  </w:p>
                </w:tc>
                <w:tc>
                  <w:tcPr>
                    <w:tcW w:w="1143" w:type="dxa"/>
                    <w:vAlign w:val="center"/>
                  </w:tcPr>
                  <w:p w:rsidR="00565BEE" w:rsidRPr="00CA0AA1" w:rsidRDefault="00565BEE" w:rsidP="00565BEE">
                    <w:pPr>
                      <w:jc w:val="right"/>
                      <w:rPr>
                        <w:sz w:val="18"/>
                        <w:szCs w:val="18"/>
                      </w:rPr>
                    </w:pPr>
                    <w:r w:rsidRPr="00CA0AA1">
                      <w:rPr>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565BEE">
                    <w:pPr>
                      <w:jc w:val="right"/>
                      <w:rPr>
                        <w:sz w:val="18"/>
                        <w:szCs w:val="18"/>
                      </w:rPr>
                    </w:pPr>
                    <w:r>
                      <w:rPr>
                        <w:rFonts w:hint="eastAsia"/>
                        <w:sz w:val="18"/>
                        <w:szCs w:val="18"/>
                      </w:rPr>
                      <w:t>1.80</w:t>
                    </w:r>
                  </w:p>
                </w:tc>
                <w:sdt>
                  <w:sdtPr>
                    <w:rPr>
                      <w:sz w:val="18"/>
                      <w:szCs w:val="18"/>
                    </w:rPr>
                    <w:alias w:val="董事、监事、高级管理人员是否在公司关联方获取报酬"/>
                    <w:tag w:val="_GBC_da1333fb62ea4775ac485783e963c073"/>
                    <w:id w:val="9712183"/>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86"/>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sz w:val="18"/>
                        <w:szCs w:val="18"/>
                      </w:rPr>
                      <w:t>洪波</w:t>
                    </w:r>
                  </w:p>
                </w:tc>
                <w:tc>
                  <w:tcPr>
                    <w:tcW w:w="1888" w:type="dxa"/>
                    <w:vAlign w:val="center"/>
                  </w:tcPr>
                  <w:p w:rsidR="00565BEE" w:rsidRPr="00CA0AA1" w:rsidRDefault="00565BEE" w:rsidP="00565BEE">
                    <w:pPr>
                      <w:rPr>
                        <w:sz w:val="18"/>
                        <w:szCs w:val="18"/>
                      </w:rPr>
                    </w:pPr>
                    <w:r w:rsidRPr="00CA0AA1">
                      <w:rPr>
                        <w:sz w:val="18"/>
                        <w:szCs w:val="18"/>
                      </w:rPr>
                      <w:t>独立董事</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65BEE" w:rsidP="00565BEE">
                    <w:pPr>
                      <w:jc w:val="center"/>
                      <w:rPr>
                        <w:sz w:val="18"/>
                        <w:szCs w:val="18"/>
                      </w:rPr>
                    </w:pPr>
                    <w:r w:rsidRPr="00CA0AA1">
                      <w:rPr>
                        <w:rFonts w:hint="eastAsia"/>
                        <w:sz w:val="18"/>
                        <w:szCs w:val="18"/>
                      </w:rPr>
                      <w:t>62</w:t>
                    </w:r>
                  </w:p>
                </w:tc>
                <w:tc>
                  <w:tcPr>
                    <w:tcW w:w="1420" w:type="dxa"/>
                    <w:vAlign w:val="center"/>
                  </w:tcPr>
                  <w:p w:rsidR="00565BEE" w:rsidRPr="00CA0AA1" w:rsidRDefault="00565BEE" w:rsidP="00565BEE">
                    <w:pPr>
                      <w:jc w:val="center"/>
                      <w:rPr>
                        <w:sz w:val="18"/>
                        <w:szCs w:val="18"/>
                      </w:rPr>
                    </w:pPr>
                    <w:r w:rsidRPr="00CA0AA1">
                      <w:rPr>
                        <w:sz w:val="18"/>
                        <w:szCs w:val="18"/>
                      </w:rPr>
                      <w:t>2019-10-30</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sz w:val="18"/>
                        <w:szCs w:val="18"/>
                      </w:rPr>
                      <w:t>0</w:t>
                    </w:r>
                  </w:p>
                </w:tc>
                <w:tc>
                  <w:tcPr>
                    <w:tcW w:w="1143" w:type="dxa"/>
                    <w:vAlign w:val="center"/>
                  </w:tcPr>
                  <w:p w:rsidR="00565BEE" w:rsidRPr="00CA0AA1" w:rsidRDefault="00565BEE" w:rsidP="00565BEE">
                    <w:pPr>
                      <w:jc w:val="right"/>
                      <w:rPr>
                        <w:sz w:val="18"/>
                        <w:szCs w:val="18"/>
                      </w:rPr>
                    </w:pPr>
                    <w:r w:rsidRPr="00CA0AA1">
                      <w:rPr>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565BEE">
                    <w:pPr>
                      <w:jc w:val="right"/>
                      <w:rPr>
                        <w:sz w:val="18"/>
                        <w:szCs w:val="18"/>
                      </w:rPr>
                    </w:pPr>
                    <w:r>
                      <w:rPr>
                        <w:rFonts w:hint="eastAsia"/>
                        <w:sz w:val="18"/>
                        <w:szCs w:val="18"/>
                      </w:rPr>
                      <w:t>4.80</w:t>
                    </w:r>
                  </w:p>
                </w:tc>
                <w:sdt>
                  <w:sdtPr>
                    <w:rPr>
                      <w:sz w:val="18"/>
                      <w:szCs w:val="18"/>
                    </w:rPr>
                    <w:alias w:val="董事、监事、高级管理人员是否在公司关联方获取报酬"/>
                    <w:tag w:val="_GBC_da1333fb62ea4775ac485783e963c073"/>
                    <w:id w:val="9712185"/>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88"/>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sz w:val="18"/>
                        <w:szCs w:val="18"/>
                      </w:rPr>
                      <w:t>温步瀛</w:t>
                    </w:r>
                  </w:p>
                </w:tc>
                <w:tc>
                  <w:tcPr>
                    <w:tcW w:w="1888" w:type="dxa"/>
                    <w:vAlign w:val="center"/>
                  </w:tcPr>
                  <w:p w:rsidR="00565BEE" w:rsidRPr="00CA0AA1" w:rsidRDefault="00565BEE" w:rsidP="00565BEE">
                    <w:pPr>
                      <w:rPr>
                        <w:sz w:val="18"/>
                        <w:szCs w:val="18"/>
                      </w:rPr>
                    </w:pPr>
                    <w:r w:rsidRPr="00CA0AA1">
                      <w:rPr>
                        <w:sz w:val="18"/>
                        <w:szCs w:val="18"/>
                      </w:rPr>
                      <w:t>独立董事</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65BEE" w:rsidP="00565BEE">
                    <w:pPr>
                      <w:jc w:val="center"/>
                      <w:rPr>
                        <w:sz w:val="18"/>
                        <w:szCs w:val="18"/>
                      </w:rPr>
                    </w:pPr>
                    <w:r w:rsidRPr="00CA0AA1">
                      <w:rPr>
                        <w:rFonts w:hint="eastAsia"/>
                        <w:sz w:val="18"/>
                        <w:szCs w:val="18"/>
                      </w:rPr>
                      <w:t>54</w:t>
                    </w:r>
                  </w:p>
                </w:tc>
                <w:tc>
                  <w:tcPr>
                    <w:tcW w:w="1420" w:type="dxa"/>
                    <w:vAlign w:val="center"/>
                  </w:tcPr>
                  <w:p w:rsidR="00565BEE" w:rsidRPr="00CA0AA1" w:rsidRDefault="00565BEE" w:rsidP="00565BEE">
                    <w:pPr>
                      <w:jc w:val="center"/>
                      <w:rPr>
                        <w:sz w:val="18"/>
                        <w:szCs w:val="18"/>
                      </w:rPr>
                    </w:pPr>
                    <w:r w:rsidRPr="00CA0AA1">
                      <w:rPr>
                        <w:sz w:val="18"/>
                        <w:szCs w:val="18"/>
                      </w:rPr>
                      <w:t>2019-10-30</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sz w:val="18"/>
                        <w:szCs w:val="18"/>
                      </w:rPr>
                      <w:t>0</w:t>
                    </w:r>
                  </w:p>
                </w:tc>
                <w:tc>
                  <w:tcPr>
                    <w:tcW w:w="1143" w:type="dxa"/>
                    <w:vAlign w:val="center"/>
                  </w:tcPr>
                  <w:p w:rsidR="00565BEE" w:rsidRPr="00CA0AA1" w:rsidRDefault="00565BEE" w:rsidP="00565BEE">
                    <w:pPr>
                      <w:jc w:val="right"/>
                      <w:rPr>
                        <w:sz w:val="18"/>
                        <w:szCs w:val="18"/>
                      </w:rPr>
                    </w:pPr>
                    <w:r w:rsidRPr="00CA0AA1">
                      <w:rPr>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565BEE">
                    <w:pPr>
                      <w:jc w:val="right"/>
                      <w:rPr>
                        <w:sz w:val="18"/>
                        <w:szCs w:val="18"/>
                      </w:rPr>
                    </w:pPr>
                    <w:r>
                      <w:rPr>
                        <w:rFonts w:hint="eastAsia"/>
                        <w:sz w:val="18"/>
                        <w:szCs w:val="18"/>
                      </w:rPr>
                      <w:t>4.80</w:t>
                    </w:r>
                  </w:p>
                </w:tc>
                <w:sdt>
                  <w:sdtPr>
                    <w:rPr>
                      <w:sz w:val="18"/>
                      <w:szCs w:val="18"/>
                    </w:rPr>
                    <w:alias w:val="董事、监事、高级管理人员是否在公司关联方获取报酬"/>
                    <w:tag w:val="_GBC_da1333fb62ea4775ac485783e963c073"/>
                    <w:id w:val="9712187"/>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90"/>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sz w:val="18"/>
                        <w:szCs w:val="18"/>
                      </w:rPr>
                      <w:t>陈瑜</w:t>
                    </w:r>
                  </w:p>
                </w:tc>
                <w:tc>
                  <w:tcPr>
                    <w:tcW w:w="1888" w:type="dxa"/>
                    <w:vAlign w:val="center"/>
                  </w:tcPr>
                  <w:p w:rsidR="00565BEE" w:rsidRPr="00CA0AA1" w:rsidRDefault="00565BEE" w:rsidP="00565BEE">
                    <w:pPr>
                      <w:rPr>
                        <w:sz w:val="18"/>
                        <w:szCs w:val="18"/>
                      </w:rPr>
                    </w:pPr>
                    <w:r w:rsidRPr="00CA0AA1">
                      <w:rPr>
                        <w:sz w:val="18"/>
                        <w:szCs w:val="18"/>
                      </w:rPr>
                      <w:t>监事会主席</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65BEE" w:rsidP="00565BEE">
                    <w:pPr>
                      <w:jc w:val="center"/>
                      <w:rPr>
                        <w:sz w:val="18"/>
                        <w:szCs w:val="18"/>
                      </w:rPr>
                    </w:pPr>
                    <w:r w:rsidRPr="00CA0AA1">
                      <w:rPr>
                        <w:rFonts w:hint="eastAsia"/>
                        <w:sz w:val="18"/>
                        <w:szCs w:val="18"/>
                      </w:rPr>
                      <w:t>53</w:t>
                    </w:r>
                  </w:p>
                </w:tc>
                <w:tc>
                  <w:tcPr>
                    <w:tcW w:w="1420" w:type="dxa"/>
                    <w:vAlign w:val="center"/>
                  </w:tcPr>
                  <w:p w:rsidR="00565BEE" w:rsidRPr="00CA0AA1" w:rsidRDefault="00565BEE" w:rsidP="00565BEE">
                    <w:pPr>
                      <w:jc w:val="center"/>
                      <w:rPr>
                        <w:sz w:val="18"/>
                        <w:szCs w:val="18"/>
                      </w:rPr>
                    </w:pPr>
                    <w:r w:rsidRPr="00CA0AA1">
                      <w:rPr>
                        <w:sz w:val="18"/>
                        <w:szCs w:val="18"/>
                      </w:rPr>
                      <w:t>2013-08-30</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sz w:val="18"/>
                        <w:szCs w:val="18"/>
                      </w:rPr>
                      <w:t>0</w:t>
                    </w:r>
                  </w:p>
                </w:tc>
                <w:tc>
                  <w:tcPr>
                    <w:tcW w:w="1143" w:type="dxa"/>
                    <w:vAlign w:val="center"/>
                  </w:tcPr>
                  <w:p w:rsidR="00565BEE" w:rsidRPr="00CA0AA1" w:rsidRDefault="00565BEE" w:rsidP="00565BEE">
                    <w:pPr>
                      <w:jc w:val="right"/>
                      <w:rPr>
                        <w:sz w:val="18"/>
                        <w:szCs w:val="18"/>
                      </w:rPr>
                    </w:pPr>
                    <w:r w:rsidRPr="00CA0AA1">
                      <w:rPr>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565BEE">
                    <w:pPr>
                      <w:jc w:val="right"/>
                      <w:rPr>
                        <w:sz w:val="18"/>
                        <w:szCs w:val="18"/>
                      </w:rPr>
                    </w:pPr>
                    <w:r>
                      <w:rPr>
                        <w:rFonts w:hint="eastAsia"/>
                        <w:sz w:val="18"/>
                        <w:szCs w:val="18"/>
                      </w:rPr>
                      <w:t>0.00</w:t>
                    </w:r>
                  </w:p>
                </w:tc>
                <w:sdt>
                  <w:sdtPr>
                    <w:rPr>
                      <w:sz w:val="18"/>
                      <w:szCs w:val="18"/>
                    </w:rPr>
                    <w:alias w:val="董事、监事、高级管理人员是否在公司关联方获取报酬"/>
                    <w:tag w:val="_GBC_da1333fb62ea4775ac485783e963c073"/>
                    <w:id w:val="9712189"/>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是</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92"/>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sz w:val="18"/>
                        <w:szCs w:val="18"/>
                      </w:rPr>
                      <w:t>梁滨</w:t>
                    </w:r>
                  </w:p>
                </w:tc>
                <w:tc>
                  <w:tcPr>
                    <w:tcW w:w="1888" w:type="dxa"/>
                    <w:vAlign w:val="center"/>
                  </w:tcPr>
                  <w:p w:rsidR="00565BEE" w:rsidRPr="00CA0AA1" w:rsidRDefault="00565BEE" w:rsidP="00565BEE">
                    <w:pPr>
                      <w:rPr>
                        <w:sz w:val="18"/>
                        <w:szCs w:val="18"/>
                      </w:rPr>
                    </w:pPr>
                    <w:r w:rsidRPr="00CA0AA1">
                      <w:rPr>
                        <w:sz w:val="18"/>
                        <w:szCs w:val="18"/>
                      </w:rPr>
                      <w:t>监事</w:t>
                    </w:r>
                  </w:p>
                </w:tc>
                <w:tc>
                  <w:tcPr>
                    <w:tcW w:w="567" w:type="dxa"/>
                    <w:vAlign w:val="center"/>
                  </w:tcPr>
                  <w:p w:rsidR="00565BEE" w:rsidRPr="00CA0AA1" w:rsidRDefault="00565BEE" w:rsidP="00565BEE">
                    <w:pPr>
                      <w:jc w:val="center"/>
                      <w:rPr>
                        <w:sz w:val="18"/>
                        <w:szCs w:val="18"/>
                      </w:rPr>
                    </w:pPr>
                    <w:r w:rsidRPr="00CA0AA1">
                      <w:rPr>
                        <w:rFonts w:hint="eastAsia"/>
                        <w:sz w:val="18"/>
                        <w:szCs w:val="18"/>
                      </w:rPr>
                      <w:t>女</w:t>
                    </w:r>
                  </w:p>
                </w:tc>
                <w:tc>
                  <w:tcPr>
                    <w:tcW w:w="565" w:type="dxa"/>
                    <w:vAlign w:val="center"/>
                  </w:tcPr>
                  <w:p w:rsidR="00565BEE" w:rsidRPr="00CA0AA1" w:rsidRDefault="00565BEE" w:rsidP="00565BEE">
                    <w:pPr>
                      <w:jc w:val="center"/>
                      <w:rPr>
                        <w:sz w:val="18"/>
                        <w:szCs w:val="18"/>
                      </w:rPr>
                    </w:pPr>
                    <w:r w:rsidRPr="00CA0AA1">
                      <w:rPr>
                        <w:rFonts w:hint="eastAsia"/>
                        <w:sz w:val="18"/>
                        <w:szCs w:val="18"/>
                      </w:rPr>
                      <w:t>49</w:t>
                    </w:r>
                  </w:p>
                </w:tc>
                <w:tc>
                  <w:tcPr>
                    <w:tcW w:w="1420" w:type="dxa"/>
                    <w:vAlign w:val="center"/>
                  </w:tcPr>
                  <w:p w:rsidR="00565BEE" w:rsidRPr="00CA0AA1" w:rsidRDefault="00565BEE" w:rsidP="00565BEE">
                    <w:pPr>
                      <w:jc w:val="center"/>
                      <w:rPr>
                        <w:sz w:val="18"/>
                        <w:szCs w:val="18"/>
                      </w:rPr>
                    </w:pPr>
                    <w:r w:rsidRPr="00CA0AA1">
                      <w:rPr>
                        <w:sz w:val="18"/>
                        <w:szCs w:val="18"/>
                      </w:rPr>
                      <w:t>2019-05-10</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sz w:val="18"/>
                        <w:szCs w:val="18"/>
                      </w:rPr>
                      <w:t>0</w:t>
                    </w:r>
                  </w:p>
                </w:tc>
                <w:tc>
                  <w:tcPr>
                    <w:tcW w:w="1143" w:type="dxa"/>
                    <w:vAlign w:val="center"/>
                  </w:tcPr>
                  <w:p w:rsidR="00565BEE" w:rsidRPr="00CA0AA1" w:rsidRDefault="00565BEE" w:rsidP="00565BEE">
                    <w:pPr>
                      <w:jc w:val="right"/>
                      <w:rPr>
                        <w:sz w:val="18"/>
                        <w:szCs w:val="18"/>
                      </w:rPr>
                    </w:pPr>
                    <w:r w:rsidRPr="00CA0AA1">
                      <w:rPr>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154011">
                    <w:pPr>
                      <w:jc w:val="right"/>
                      <w:rPr>
                        <w:sz w:val="18"/>
                        <w:szCs w:val="18"/>
                      </w:rPr>
                    </w:pPr>
                    <w:r>
                      <w:rPr>
                        <w:rFonts w:hint="eastAsia"/>
                        <w:sz w:val="18"/>
                        <w:szCs w:val="18"/>
                      </w:rPr>
                      <w:t>42.</w:t>
                    </w:r>
                    <w:r w:rsidR="00154011">
                      <w:rPr>
                        <w:rFonts w:hint="eastAsia"/>
                        <w:sz w:val="18"/>
                        <w:szCs w:val="18"/>
                      </w:rPr>
                      <w:t>9</w:t>
                    </w:r>
                    <w:r>
                      <w:rPr>
                        <w:rFonts w:hint="eastAsia"/>
                        <w:sz w:val="18"/>
                        <w:szCs w:val="18"/>
                      </w:rPr>
                      <w:t>9</w:t>
                    </w:r>
                  </w:p>
                </w:tc>
                <w:sdt>
                  <w:sdtPr>
                    <w:rPr>
                      <w:sz w:val="18"/>
                      <w:szCs w:val="18"/>
                    </w:rPr>
                    <w:alias w:val="董事、监事、高级管理人员是否在公司关联方获取报酬"/>
                    <w:tag w:val="_GBC_da1333fb62ea4775ac485783e963c073"/>
                    <w:id w:val="9712191"/>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94"/>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sz w:val="18"/>
                        <w:szCs w:val="18"/>
                      </w:rPr>
                      <w:t>张振</w:t>
                    </w:r>
                  </w:p>
                </w:tc>
                <w:tc>
                  <w:tcPr>
                    <w:tcW w:w="1888" w:type="dxa"/>
                    <w:vAlign w:val="center"/>
                  </w:tcPr>
                  <w:p w:rsidR="00565BEE" w:rsidRPr="00CA0AA1" w:rsidRDefault="00565BEE" w:rsidP="00565BEE">
                    <w:pPr>
                      <w:rPr>
                        <w:sz w:val="18"/>
                        <w:szCs w:val="18"/>
                      </w:rPr>
                    </w:pPr>
                    <w:r w:rsidRPr="00CA0AA1">
                      <w:rPr>
                        <w:sz w:val="18"/>
                        <w:szCs w:val="18"/>
                      </w:rPr>
                      <w:t>职工监事</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65BEE" w:rsidP="00565BEE">
                    <w:pPr>
                      <w:jc w:val="center"/>
                      <w:rPr>
                        <w:sz w:val="18"/>
                        <w:szCs w:val="18"/>
                      </w:rPr>
                    </w:pPr>
                    <w:r w:rsidRPr="00CA0AA1">
                      <w:rPr>
                        <w:rFonts w:hint="eastAsia"/>
                        <w:sz w:val="18"/>
                        <w:szCs w:val="18"/>
                      </w:rPr>
                      <w:t>46</w:t>
                    </w:r>
                  </w:p>
                </w:tc>
                <w:tc>
                  <w:tcPr>
                    <w:tcW w:w="1420" w:type="dxa"/>
                    <w:vAlign w:val="center"/>
                  </w:tcPr>
                  <w:p w:rsidR="00565BEE" w:rsidRPr="00CA0AA1" w:rsidRDefault="00565BEE" w:rsidP="00565BEE">
                    <w:pPr>
                      <w:jc w:val="center"/>
                      <w:rPr>
                        <w:sz w:val="18"/>
                        <w:szCs w:val="18"/>
                      </w:rPr>
                    </w:pPr>
                    <w:r w:rsidRPr="00CA0AA1">
                      <w:rPr>
                        <w:sz w:val="18"/>
                        <w:szCs w:val="18"/>
                      </w:rPr>
                      <w:t>2018-04-25</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sz w:val="18"/>
                        <w:szCs w:val="18"/>
                      </w:rPr>
                      <w:t>0</w:t>
                    </w:r>
                  </w:p>
                </w:tc>
                <w:tc>
                  <w:tcPr>
                    <w:tcW w:w="1143" w:type="dxa"/>
                    <w:vAlign w:val="center"/>
                  </w:tcPr>
                  <w:p w:rsidR="00565BEE" w:rsidRPr="00CA0AA1" w:rsidRDefault="00565BEE" w:rsidP="00565BEE">
                    <w:pPr>
                      <w:jc w:val="right"/>
                      <w:rPr>
                        <w:sz w:val="18"/>
                        <w:szCs w:val="18"/>
                      </w:rPr>
                    </w:pPr>
                    <w:r w:rsidRPr="00CA0AA1">
                      <w:rPr>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565BEE">
                    <w:pPr>
                      <w:jc w:val="right"/>
                      <w:rPr>
                        <w:sz w:val="18"/>
                        <w:szCs w:val="18"/>
                      </w:rPr>
                    </w:pPr>
                    <w:r>
                      <w:rPr>
                        <w:rFonts w:hint="eastAsia"/>
                        <w:sz w:val="18"/>
                        <w:szCs w:val="18"/>
                      </w:rPr>
                      <w:t>35.15</w:t>
                    </w:r>
                  </w:p>
                </w:tc>
                <w:sdt>
                  <w:sdtPr>
                    <w:rPr>
                      <w:sz w:val="18"/>
                      <w:szCs w:val="18"/>
                    </w:rPr>
                    <w:alias w:val="董事、监事、高级管理人员是否在公司关联方获取报酬"/>
                    <w:tag w:val="_GBC_da1333fb62ea4775ac485783e963c073"/>
                    <w:id w:val="9712193"/>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96"/>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Pr>
                        <w:rFonts w:asciiTheme="minorHAnsi" w:eastAsiaTheme="minorEastAsia" w:hAnsiTheme="minorHAnsi" w:cstheme="minorBidi" w:hint="eastAsia"/>
                        <w:kern w:val="2"/>
                        <w:sz w:val="18"/>
                        <w:szCs w:val="18"/>
                      </w:rPr>
                      <w:t>郭政</w:t>
                    </w:r>
                  </w:p>
                </w:tc>
                <w:tc>
                  <w:tcPr>
                    <w:tcW w:w="1888" w:type="dxa"/>
                    <w:vAlign w:val="center"/>
                  </w:tcPr>
                  <w:p w:rsidR="00565BEE" w:rsidRPr="00CA0AA1" w:rsidRDefault="00565BEE" w:rsidP="00565BEE">
                    <w:pPr>
                      <w:rPr>
                        <w:sz w:val="18"/>
                        <w:szCs w:val="18"/>
                      </w:rPr>
                    </w:pPr>
                    <w:r>
                      <w:rPr>
                        <w:rFonts w:hint="eastAsia"/>
                        <w:sz w:val="18"/>
                        <w:szCs w:val="18"/>
                      </w:rPr>
                      <w:t>总经理</w:t>
                    </w:r>
                  </w:p>
                </w:tc>
                <w:tc>
                  <w:tcPr>
                    <w:tcW w:w="567" w:type="dxa"/>
                    <w:vAlign w:val="center"/>
                  </w:tcPr>
                  <w:p w:rsidR="00565BEE" w:rsidRPr="00CA0AA1" w:rsidRDefault="00565BEE" w:rsidP="00565BEE">
                    <w:pPr>
                      <w:jc w:val="center"/>
                      <w:rPr>
                        <w:sz w:val="18"/>
                        <w:szCs w:val="18"/>
                      </w:rPr>
                    </w:pPr>
                    <w:r>
                      <w:rPr>
                        <w:rFonts w:hint="eastAsia"/>
                        <w:sz w:val="18"/>
                        <w:szCs w:val="18"/>
                      </w:rPr>
                      <w:t>男</w:t>
                    </w:r>
                  </w:p>
                </w:tc>
                <w:tc>
                  <w:tcPr>
                    <w:tcW w:w="565" w:type="dxa"/>
                    <w:vAlign w:val="center"/>
                  </w:tcPr>
                  <w:p w:rsidR="00565BEE" w:rsidRPr="00CA0AA1" w:rsidRDefault="00565BEE" w:rsidP="00565BEE">
                    <w:pPr>
                      <w:jc w:val="center"/>
                      <w:rPr>
                        <w:sz w:val="18"/>
                        <w:szCs w:val="18"/>
                      </w:rPr>
                    </w:pPr>
                    <w:r>
                      <w:rPr>
                        <w:rFonts w:hint="eastAsia"/>
                        <w:sz w:val="18"/>
                        <w:szCs w:val="18"/>
                      </w:rPr>
                      <w:t>32</w:t>
                    </w:r>
                  </w:p>
                </w:tc>
                <w:tc>
                  <w:tcPr>
                    <w:tcW w:w="1420" w:type="dxa"/>
                    <w:vAlign w:val="center"/>
                  </w:tcPr>
                  <w:p w:rsidR="00565BEE" w:rsidRPr="00CA0AA1" w:rsidRDefault="00565BEE" w:rsidP="00565BEE">
                    <w:pPr>
                      <w:jc w:val="center"/>
                      <w:rPr>
                        <w:sz w:val="18"/>
                        <w:szCs w:val="18"/>
                      </w:rPr>
                    </w:pPr>
                    <w:r>
                      <w:rPr>
                        <w:rFonts w:hint="eastAsia"/>
                        <w:sz w:val="18"/>
                        <w:szCs w:val="18"/>
                      </w:rPr>
                      <w:t>2021-03-05</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Pr>
                        <w:rFonts w:hint="eastAsia"/>
                        <w:sz w:val="18"/>
                        <w:szCs w:val="18"/>
                      </w:rPr>
                      <w:t>0</w:t>
                    </w:r>
                  </w:p>
                </w:tc>
                <w:tc>
                  <w:tcPr>
                    <w:tcW w:w="1130" w:type="dxa"/>
                    <w:vAlign w:val="center"/>
                  </w:tcPr>
                  <w:p w:rsidR="00565BEE" w:rsidRPr="00CA0AA1" w:rsidRDefault="00565BEE" w:rsidP="00565BEE">
                    <w:pPr>
                      <w:jc w:val="right"/>
                      <w:rPr>
                        <w:sz w:val="18"/>
                        <w:szCs w:val="18"/>
                      </w:rPr>
                    </w:pPr>
                    <w:r>
                      <w:rPr>
                        <w:rFonts w:hint="eastAsia"/>
                        <w:sz w:val="18"/>
                        <w:szCs w:val="18"/>
                      </w:rPr>
                      <w:t>0</w:t>
                    </w:r>
                  </w:p>
                </w:tc>
                <w:tc>
                  <w:tcPr>
                    <w:tcW w:w="1143" w:type="dxa"/>
                    <w:vAlign w:val="center"/>
                  </w:tcPr>
                  <w:p w:rsidR="00565BEE" w:rsidRPr="00CA0AA1" w:rsidRDefault="00565BEE" w:rsidP="00565BEE">
                    <w:pPr>
                      <w:jc w:val="right"/>
                      <w:rPr>
                        <w:sz w:val="18"/>
                        <w:szCs w:val="18"/>
                      </w:rPr>
                    </w:pPr>
                    <w:r>
                      <w:rPr>
                        <w:rFonts w:hint="eastAsia"/>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565BEE">
                    <w:pPr>
                      <w:jc w:val="right"/>
                      <w:rPr>
                        <w:sz w:val="18"/>
                        <w:szCs w:val="18"/>
                      </w:rPr>
                    </w:pPr>
                    <w:r>
                      <w:rPr>
                        <w:rFonts w:hint="eastAsia"/>
                        <w:sz w:val="18"/>
                        <w:szCs w:val="18"/>
                      </w:rPr>
                      <w:t>0</w:t>
                    </w:r>
                    <w:r w:rsidR="004E15B3">
                      <w:rPr>
                        <w:rFonts w:hint="eastAsia"/>
                        <w:sz w:val="18"/>
                        <w:szCs w:val="18"/>
                      </w:rPr>
                      <w:t>.00</w:t>
                    </w:r>
                  </w:p>
                </w:tc>
                <w:sdt>
                  <w:sdtPr>
                    <w:rPr>
                      <w:sz w:val="18"/>
                      <w:szCs w:val="18"/>
                    </w:rPr>
                    <w:alias w:val="董事、监事、高级管理人员是否在公司关联方获取报酬"/>
                    <w:tag w:val="_GBC_da1333fb62ea4775ac485783e963c073"/>
                    <w:id w:val="9712195"/>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198"/>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sz w:val="18"/>
                        <w:szCs w:val="18"/>
                      </w:rPr>
                      <w:t>林滨牧</w:t>
                    </w:r>
                  </w:p>
                </w:tc>
                <w:tc>
                  <w:tcPr>
                    <w:tcW w:w="1888" w:type="dxa"/>
                    <w:vAlign w:val="center"/>
                  </w:tcPr>
                  <w:p w:rsidR="00565BEE" w:rsidRPr="00CA0AA1" w:rsidRDefault="00565BEE" w:rsidP="00565BEE">
                    <w:pPr>
                      <w:rPr>
                        <w:sz w:val="18"/>
                        <w:szCs w:val="18"/>
                      </w:rPr>
                    </w:pPr>
                    <w:r w:rsidRPr="00CA0AA1">
                      <w:rPr>
                        <w:sz w:val="18"/>
                        <w:szCs w:val="18"/>
                      </w:rPr>
                      <w:t>副总经理</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65BEE" w:rsidP="00565BEE">
                    <w:pPr>
                      <w:jc w:val="center"/>
                      <w:rPr>
                        <w:sz w:val="18"/>
                        <w:szCs w:val="18"/>
                      </w:rPr>
                    </w:pPr>
                    <w:r w:rsidRPr="00CA0AA1">
                      <w:rPr>
                        <w:rFonts w:hint="eastAsia"/>
                        <w:sz w:val="18"/>
                        <w:szCs w:val="18"/>
                      </w:rPr>
                      <w:t>53</w:t>
                    </w:r>
                  </w:p>
                </w:tc>
                <w:tc>
                  <w:tcPr>
                    <w:tcW w:w="1420" w:type="dxa"/>
                    <w:vAlign w:val="center"/>
                  </w:tcPr>
                  <w:p w:rsidR="00565BEE" w:rsidRPr="00CA0AA1" w:rsidRDefault="00565BEE" w:rsidP="00565BEE">
                    <w:pPr>
                      <w:jc w:val="center"/>
                      <w:rPr>
                        <w:sz w:val="18"/>
                        <w:szCs w:val="18"/>
                      </w:rPr>
                    </w:pPr>
                    <w:r w:rsidRPr="00CA0AA1">
                      <w:rPr>
                        <w:sz w:val="18"/>
                        <w:szCs w:val="18"/>
                      </w:rPr>
                      <w:t>2015-06-09</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sz w:val="18"/>
                        <w:szCs w:val="18"/>
                      </w:rPr>
                      <w:t>0</w:t>
                    </w:r>
                  </w:p>
                </w:tc>
                <w:tc>
                  <w:tcPr>
                    <w:tcW w:w="1143" w:type="dxa"/>
                    <w:vAlign w:val="center"/>
                  </w:tcPr>
                  <w:p w:rsidR="00565BEE" w:rsidRPr="00CA0AA1" w:rsidRDefault="00565BEE" w:rsidP="00565BEE">
                    <w:pPr>
                      <w:jc w:val="right"/>
                      <w:rPr>
                        <w:sz w:val="18"/>
                        <w:szCs w:val="18"/>
                      </w:rPr>
                    </w:pPr>
                    <w:r w:rsidRPr="00CA0AA1">
                      <w:rPr>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154011">
                    <w:pPr>
                      <w:jc w:val="right"/>
                      <w:rPr>
                        <w:sz w:val="18"/>
                        <w:szCs w:val="18"/>
                      </w:rPr>
                    </w:pPr>
                    <w:r>
                      <w:rPr>
                        <w:rFonts w:hint="eastAsia"/>
                        <w:sz w:val="18"/>
                        <w:szCs w:val="18"/>
                      </w:rPr>
                      <w:t>4</w:t>
                    </w:r>
                    <w:r w:rsidR="00154011">
                      <w:rPr>
                        <w:rFonts w:hint="eastAsia"/>
                        <w:sz w:val="18"/>
                        <w:szCs w:val="18"/>
                      </w:rPr>
                      <w:t>3</w:t>
                    </w:r>
                    <w:r>
                      <w:rPr>
                        <w:rFonts w:hint="eastAsia"/>
                        <w:sz w:val="18"/>
                        <w:szCs w:val="18"/>
                      </w:rPr>
                      <w:t>.</w:t>
                    </w:r>
                    <w:r w:rsidR="00154011">
                      <w:rPr>
                        <w:rFonts w:hint="eastAsia"/>
                        <w:sz w:val="18"/>
                        <w:szCs w:val="18"/>
                      </w:rPr>
                      <w:t>11</w:t>
                    </w:r>
                  </w:p>
                </w:tc>
                <w:sdt>
                  <w:sdtPr>
                    <w:rPr>
                      <w:sz w:val="18"/>
                      <w:szCs w:val="18"/>
                    </w:rPr>
                    <w:alias w:val="董事、监事、高级管理人员是否在公司关联方获取报酬"/>
                    <w:tag w:val="_GBC_da1333fb62ea4775ac485783e963c073"/>
                    <w:id w:val="9712197"/>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200"/>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sz w:val="18"/>
                        <w:szCs w:val="18"/>
                      </w:rPr>
                      <w:t>鄢波</w:t>
                    </w:r>
                  </w:p>
                </w:tc>
                <w:tc>
                  <w:tcPr>
                    <w:tcW w:w="1888" w:type="dxa"/>
                    <w:vAlign w:val="center"/>
                  </w:tcPr>
                  <w:p w:rsidR="00565BEE" w:rsidRPr="00CA0AA1" w:rsidRDefault="00565BEE" w:rsidP="00565BEE">
                    <w:pPr>
                      <w:rPr>
                        <w:sz w:val="18"/>
                        <w:szCs w:val="18"/>
                      </w:rPr>
                    </w:pPr>
                    <w:r w:rsidRPr="00CA0AA1">
                      <w:rPr>
                        <w:sz w:val="18"/>
                        <w:szCs w:val="18"/>
                      </w:rPr>
                      <w:t>副总经理</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65BEE" w:rsidP="00565BEE">
                    <w:pPr>
                      <w:jc w:val="center"/>
                      <w:rPr>
                        <w:sz w:val="18"/>
                        <w:szCs w:val="18"/>
                      </w:rPr>
                    </w:pPr>
                    <w:r w:rsidRPr="00CA0AA1">
                      <w:rPr>
                        <w:rFonts w:hint="eastAsia"/>
                        <w:sz w:val="18"/>
                        <w:szCs w:val="18"/>
                      </w:rPr>
                      <w:t>53</w:t>
                    </w:r>
                  </w:p>
                </w:tc>
                <w:tc>
                  <w:tcPr>
                    <w:tcW w:w="1420" w:type="dxa"/>
                    <w:vAlign w:val="center"/>
                  </w:tcPr>
                  <w:p w:rsidR="00565BEE" w:rsidRPr="00CA0AA1" w:rsidRDefault="00565BEE" w:rsidP="00565BEE">
                    <w:pPr>
                      <w:jc w:val="center"/>
                      <w:rPr>
                        <w:sz w:val="18"/>
                        <w:szCs w:val="18"/>
                      </w:rPr>
                    </w:pPr>
                    <w:r w:rsidRPr="00CA0AA1">
                      <w:rPr>
                        <w:sz w:val="18"/>
                        <w:szCs w:val="18"/>
                      </w:rPr>
                      <w:t>2016-08-30</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sz w:val="18"/>
                        <w:szCs w:val="18"/>
                      </w:rPr>
                      <w:t>20,600</w:t>
                    </w:r>
                  </w:p>
                </w:tc>
                <w:tc>
                  <w:tcPr>
                    <w:tcW w:w="1130" w:type="dxa"/>
                    <w:vAlign w:val="center"/>
                  </w:tcPr>
                  <w:p w:rsidR="00565BEE" w:rsidRPr="00CA0AA1" w:rsidRDefault="00565BEE" w:rsidP="00565BEE">
                    <w:pPr>
                      <w:jc w:val="right"/>
                      <w:rPr>
                        <w:sz w:val="18"/>
                        <w:szCs w:val="18"/>
                      </w:rPr>
                    </w:pPr>
                    <w:r w:rsidRPr="00CA0AA1">
                      <w:rPr>
                        <w:sz w:val="18"/>
                        <w:szCs w:val="18"/>
                      </w:rPr>
                      <w:t>20,600</w:t>
                    </w:r>
                  </w:p>
                </w:tc>
                <w:tc>
                  <w:tcPr>
                    <w:tcW w:w="1143" w:type="dxa"/>
                    <w:vAlign w:val="center"/>
                  </w:tcPr>
                  <w:p w:rsidR="00565BEE" w:rsidRPr="00CA0AA1" w:rsidRDefault="00565BEE" w:rsidP="00565BEE">
                    <w:pPr>
                      <w:jc w:val="right"/>
                      <w:rPr>
                        <w:sz w:val="18"/>
                        <w:szCs w:val="18"/>
                      </w:rPr>
                    </w:pPr>
                    <w:r w:rsidRPr="00CA0AA1">
                      <w:rPr>
                        <w:rFonts w:hint="eastAsia"/>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154011">
                    <w:pPr>
                      <w:jc w:val="right"/>
                      <w:rPr>
                        <w:sz w:val="18"/>
                        <w:szCs w:val="18"/>
                      </w:rPr>
                    </w:pPr>
                    <w:r>
                      <w:rPr>
                        <w:rFonts w:hint="eastAsia"/>
                        <w:sz w:val="18"/>
                        <w:szCs w:val="18"/>
                      </w:rPr>
                      <w:t>42.</w:t>
                    </w:r>
                    <w:r w:rsidR="00154011">
                      <w:rPr>
                        <w:rFonts w:hint="eastAsia"/>
                        <w:sz w:val="18"/>
                        <w:szCs w:val="18"/>
                      </w:rPr>
                      <w:t>9</w:t>
                    </w:r>
                    <w:r>
                      <w:rPr>
                        <w:rFonts w:hint="eastAsia"/>
                        <w:sz w:val="18"/>
                        <w:szCs w:val="18"/>
                      </w:rPr>
                      <w:t>9</w:t>
                    </w:r>
                  </w:p>
                </w:tc>
                <w:sdt>
                  <w:sdtPr>
                    <w:rPr>
                      <w:sz w:val="18"/>
                      <w:szCs w:val="18"/>
                    </w:rPr>
                    <w:alias w:val="董事、监事、高级管理人员是否在公司关联方获取报酬"/>
                    <w:tag w:val="_GBC_da1333fb62ea4775ac485783e963c073"/>
                    <w:id w:val="9712199"/>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202"/>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sz w:val="18"/>
                        <w:szCs w:val="18"/>
                      </w:rPr>
                      <w:t>李永和</w:t>
                    </w:r>
                  </w:p>
                </w:tc>
                <w:tc>
                  <w:tcPr>
                    <w:tcW w:w="1888" w:type="dxa"/>
                    <w:vAlign w:val="center"/>
                  </w:tcPr>
                  <w:p w:rsidR="00565BEE" w:rsidRPr="00CA0AA1" w:rsidRDefault="00565BEE" w:rsidP="00565BEE">
                    <w:pPr>
                      <w:rPr>
                        <w:sz w:val="18"/>
                        <w:szCs w:val="18"/>
                      </w:rPr>
                    </w:pPr>
                    <w:r w:rsidRPr="00CA0AA1">
                      <w:rPr>
                        <w:sz w:val="18"/>
                        <w:szCs w:val="18"/>
                      </w:rPr>
                      <w:t>董事会秘书</w:t>
                    </w:r>
                  </w:p>
                </w:tc>
                <w:tc>
                  <w:tcPr>
                    <w:tcW w:w="567" w:type="dxa"/>
                    <w:vAlign w:val="center"/>
                  </w:tcPr>
                  <w:p w:rsidR="00565BEE" w:rsidRPr="00CA0AA1" w:rsidRDefault="00565BEE" w:rsidP="00565BEE">
                    <w:pPr>
                      <w:jc w:val="center"/>
                      <w:rPr>
                        <w:sz w:val="18"/>
                        <w:szCs w:val="18"/>
                      </w:rPr>
                    </w:pPr>
                    <w:r w:rsidRPr="00CA0AA1">
                      <w:rPr>
                        <w:rFonts w:hint="eastAsia"/>
                        <w:sz w:val="18"/>
                        <w:szCs w:val="18"/>
                      </w:rPr>
                      <w:t>男</w:t>
                    </w:r>
                  </w:p>
                </w:tc>
                <w:tc>
                  <w:tcPr>
                    <w:tcW w:w="565" w:type="dxa"/>
                    <w:vAlign w:val="center"/>
                  </w:tcPr>
                  <w:p w:rsidR="00565BEE" w:rsidRPr="00CA0AA1" w:rsidRDefault="00565BEE" w:rsidP="00565BEE">
                    <w:pPr>
                      <w:jc w:val="center"/>
                      <w:rPr>
                        <w:sz w:val="18"/>
                        <w:szCs w:val="18"/>
                      </w:rPr>
                    </w:pPr>
                    <w:r w:rsidRPr="00CA0AA1">
                      <w:rPr>
                        <w:rFonts w:hint="eastAsia"/>
                        <w:sz w:val="18"/>
                        <w:szCs w:val="18"/>
                      </w:rPr>
                      <w:t>55</w:t>
                    </w:r>
                  </w:p>
                </w:tc>
                <w:tc>
                  <w:tcPr>
                    <w:tcW w:w="1420" w:type="dxa"/>
                    <w:vAlign w:val="center"/>
                  </w:tcPr>
                  <w:p w:rsidR="00565BEE" w:rsidRPr="00CA0AA1" w:rsidRDefault="00565BEE" w:rsidP="00565BEE">
                    <w:pPr>
                      <w:jc w:val="center"/>
                      <w:rPr>
                        <w:sz w:val="18"/>
                        <w:szCs w:val="18"/>
                      </w:rPr>
                    </w:pPr>
                    <w:r w:rsidRPr="00CA0AA1">
                      <w:rPr>
                        <w:sz w:val="18"/>
                        <w:szCs w:val="18"/>
                      </w:rPr>
                      <w:t>2010-04-28</w:t>
                    </w:r>
                  </w:p>
                </w:tc>
                <w:tc>
                  <w:tcPr>
                    <w:tcW w:w="1417" w:type="dxa"/>
                    <w:vAlign w:val="center"/>
                  </w:tcPr>
                  <w:p w:rsidR="00565BEE" w:rsidRPr="00CA0AA1" w:rsidRDefault="00565BEE" w:rsidP="00565BEE">
                    <w:pPr>
                      <w:jc w:val="center"/>
                      <w:rPr>
                        <w:sz w:val="18"/>
                        <w:szCs w:val="18"/>
                      </w:rPr>
                    </w:pPr>
                    <w:r w:rsidRPr="00CA0AA1">
                      <w:rPr>
                        <w:sz w:val="18"/>
                        <w:szCs w:val="18"/>
                      </w:rPr>
                      <w:t>202</w:t>
                    </w:r>
                    <w:r w:rsidRPr="00CA0AA1">
                      <w:rPr>
                        <w:rFonts w:hint="eastAsia"/>
                        <w:sz w:val="18"/>
                        <w:szCs w:val="18"/>
                      </w:rPr>
                      <w:t>0</w:t>
                    </w:r>
                    <w:r w:rsidRPr="00CA0AA1">
                      <w:rPr>
                        <w:sz w:val="18"/>
                        <w:szCs w:val="18"/>
                      </w:rPr>
                      <w:t>-0</w:t>
                    </w:r>
                    <w:r w:rsidRPr="00CA0AA1">
                      <w:rPr>
                        <w:rFonts w:hint="eastAsia"/>
                        <w:sz w:val="18"/>
                        <w:szCs w:val="18"/>
                      </w:rPr>
                      <w:t>6</w:t>
                    </w:r>
                    <w:r w:rsidRPr="00CA0AA1">
                      <w:rPr>
                        <w:sz w:val="18"/>
                        <w:szCs w:val="18"/>
                      </w:rPr>
                      <w:t>-0</w:t>
                    </w:r>
                    <w:r w:rsidRPr="00CA0AA1">
                      <w:rPr>
                        <w:rFonts w:hint="eastAsia"/>
                        <w:sz w:val="18"/>
                        <w:szCs w:val="18"/>
                      </w:rPr>
                      <w:t>5</w:t>
                    </w:r>
                  </w:p>
                </w:tc>
                <w:tc>
                  <w:tcPr>
                    <w:tcW w:w="1144" w:type="dxa"/>
                    <w:vAlign w:val="center"/>
                  </w:tcPr>
                  <w:p w:rsidR="00565BEE" w:rsidRPr="00CA0AA1" w:rsidRDefault="00565BEE" w:rsidP="00565BEE">
                    <w:pPr>
                      <w:jc w:val="right"/>
                      <w:rPr>
                        <w:sz w:val="18"/>
                        <w:szCs w:val="18"/>
                      </w:rPr>
                    </w:pPr>
                    <w:r w:rsidRPr="00CA0AA1">
                      <w:rPr>
                        <w:sz w:val="18"/>
                        <w:szCs w:val="18"/>
                      </w:rPr>
                      <w:t>7,290</w:t>
                    </w:r>
                  </w:p>
                </w:tc>
                <w:tc>
                  <w:tcPr>
                    <w:tcW w:w="1130" w:type="dxa"/>
                    <w:vAlign w:val="center"/>
                  </w:tcPr>
                  <w:p w:rsidR="00565BEE" w:rsidRPr="00CA0AA1" w:rsidRDefault="00565BEE" w:rsidP="00565BEE">
                    <w:pPr>
                      <w:jc w:val="right"/>
                      <w:rPr>
                        <w:sz w:val="18"/>
                        <w:szCs w:val="18"/>
                      </w:rPr>
                    </w:pPr>
                    <w:r w:rsidRPr="00CA0AA1">
                      <w:rPr>
                        <w:sz w:val="18"/>
                        <w:szCs w:val="18"/>
                      </w:rPr>
                      <w:t>7,290</w:t>
                    </w:r>
                  </w:p>
                </w:tc>
                <w:tc>
                  <w:tcPr>
                    <w:tcW w:w="1143" w:type="dxa"/>
                    <w:vAlign w:val="center"/>
                  </w:tcPr>
                  <w:p w:rsidR="00565BEE" w:rsidRPr="00CA0AA1" w:rsidRDefault="00565BEE" w:rsidP="00565BEE">
                    <w:pPr>
                      <w:jc w:val="right"/>
                      <w:rPr>
                        <w:sz w:val="18"/>
                        <w:szCs w:val="18"/>
                      </w:rPr>
                    </w:pPr>
                    <w:r w:rsidRPr="00CA0AA1">
                      <w:rPr>
                        <w:rFonts w:hint="eastAsia"/>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154011">
                    <w:pPr>
                      <w:jc w:val="right"/>
                      <w:rPr>
                        <w:sz w:val="18"/>
                        <w:szCs w:val="18"/>
                      </w:rPr>
                    </w:pPr>
                    <w:r>
                      <w:rPr>
                        <w:rFonts w:hint="eastAsia"/>
                        <w:sz w:val="18"/>
                        <w:szCs w:val="18"/>
                      </w:rPr>
                      <w:t>2</w:t>
                    </w:r>
                    <w:r w:rsidR="00154011">
                      <w:rPr>
                        <w:rFonts w:hint="eastAsia"/>
                        <w:sz w:val="18"/>
                        <w:szCs w:val="18"/>
                      </w:rPr>
                      <w:t>5</w:t>
                    </w:r>
                    <w:r>
                      <w:rPr>
                        <w:rFonts w:hint="eastAsia"/>
                        <w:sz w:val="18"/>
                        <w:szCs w:val="18"/>
                      </w:rPr>
                      <w:t>.</w:t>
                    </w:r>
                    <w:r w:rsidR="00154011">
                      <w:rPr>
                        <w:rFonts w:hint="eastAsia"/>
                        <w:sz w:val="18"/>
                        <w:szCs w:val="18"/>
                      </w:rPr>
                      <w:t>1</w:t>
                    </w:r>
                    <w:r w:rsidR="004E15B3">
                      <w:rPr>
                        <w:rFonts w:hint="eastAsia"/>
                        <w:sz w:val="18"/>
                        <w:szCs w:val="18"/>
                      </w:rPr>
                      <w:t>6</w:t>
                    </w:r>
                  </w:p>
                </w:tc>
                <w:sdt>
                  <w:sdtPr>
                    <w:rPr>
                      <w:sz w:val="18"/>
                      <w:szCs w:val="18"/>
                    </w:rPr>
                    <w:alias w:val="董事、监事、高级管理人员是否在公司关联方获取报酬"/>
                    <w:tag w:val="_GBC_da1333fb62ea4775ac485783e963c073"/>
                    <w:id w:val="9712201"/>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204"/>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rFonts w:hint="eastAsia"/>
                        <w:sz w:val="18"/>
                        <w:szCs w:val="18"/>
                      </w:rPr>
                      <w:t>段静静</w:t>
                    </w:r>
                  </w:p>
                </w:tc>
                <w:tc>
                  <w:tcPr>
                    <w:tcW w:w="1888" w:type="dxa"/>
                    <w:vAlign w:val="center"/>
                  </w:tcPr>
                  <w:p w:rsidR="00565BEE" w:rsidRPr="00CA0AA1" w:rsidRDefault="00565BEE" w:rsidP="00565BEE">
                    <w:pPr>
                      <w:rPr>
                        <w:sz w:val="18"/>
                        <w:szCs w:val="18"/>
                      </w:rPr>
                    </w:pPr>
                    <w:r w:rsidRPr="00CA0AA1">
                      <w:rPr>
                        <w:rFonts w:hint="eastAsia"/>
                        <w:sz w:val="18"/>
                        <w:szCs w:val="18"/>
                      </w:rPr>
                      <w:t>董事会</w:t>
                    </w:r>
                    <w:r w:rsidRPr="00CA0AA1">
                      <w:rPr>
                        <w:sz w:val="18"/>
                        <w:szCs w:val="18"/>
                      </w:rPr>
                      <w:t>秘书</w:t>
                    </w:r>
                  </w:p>
                </w:tc>
                <w:tc>
                  <w:tcPr>
                    <w:tcW w:w="567" w:type="dxa"/>
                    <w:vAlign w:val="center"/>
                  </w:tcPr>
                  <w:p w:rsidR="00565BEE" w:rsidRPr="00CA0AA1" w:rsidRDefault="00565BEE" w:rsidP="00565BEE">
                    <w:pPr>
                      <w:jc w:val="center"/>
                      <w:rPr>
                        <w:sz w:val="18"/>
                        <w:szCs w:val="18"/>
                      </w:rPr>
                    </w:pPr>
                    <w:r w:rsidRPr="00CA0AA1">
                      <w:rPr>
                        <w:rFonts w:hint="eastAsia"/>
                        <w:sz w:val="18"/>
                        <w:szCs w:val="18"/>
                      </w:rPr>
                      <w:t>女</w:t>
                    </w:r>
                  </w:p>
                </w:tc>
                <w:tc>
                  <w:tcPr>
                    <w:tcW w:w="565" w:type="dxa"/>
                    <w:vAlign w:val="center"/>
                  </w:tcPr>
                  <w:p w:rsidR="00565BEE" w:rsidRPr="00CA0AA1" w:rsidRDefault="00565BEE" w:rsidP="00565BEE">
                    <w:pPr>
                      <w:jc w:val="center"/>
                      <w:rPr>
                        <w:sz w:val="18"/>
                        <w:szCs w:val="18"/>
                      </w:rPr>
                    </w:pPr>
                    <w:r w:rsidRPr="00CA0AA1">
                      <w:rPr>
                        <w:rFonts w:hint="eastAsia"/>
                        <w:sz w:val="18"/>
                        <w:szCs w:val="18"/>
                      </w:rPr>
                      <w:t>38</w:t>
                    </w:r>
                  </w:p>
                </w:tc>
                <w:tc>
                  <w:tcPr>
                    <w:tcW w:w="1420" w:type="dxa"/>
                    <w:vAlign w:val="center"/>
                  </w:tcPr>
                  <w:p w:rsidR="00565BEE" w:rsidRPr="00CA0AA1" w:rsidRDefault="00565BEE" w:rsidP="00565BEE">
                    <w:pPr>
                      <w:jc w:val="center"/>
                      <w:rPr>
                        <w:sz w:val="18"/>
                        <w:szCs w:val="18"/>
                      </w:rPr>
                    </w:pPr>
                    <w:r w:rsidRPr="00CA0AA1">
                      <w:rPr>
                        <w:sz w:val="18"/>
                        <w:szCs w:val="18"/>
                      </w:rPr>
                      <w:t>202</w:t>
                    </w:r>
                    <w:r w:rsidRPr="00CA0AA1">
                      <w:rPr>
                        <w:rFonts w:hint="eastAsia"/>
                        <w:sz w:val="18"/>
                        <w:szCs w:val="18"/>
                      </w:rPr>
                      <w:t>0</w:t>
                    </w:r>
                    <w:r w:rsidRPr="00CA0AA1">
                      <w:rPr>
                        <w:sz w:val="18"/>
                        <w:szCs w:val="18"/>
                      </w:rPr>
                      <w:t>-0</w:t>
                    </w:r>
                    <w:r w:rsidRPr="00CA0AA1">
                      <w:rPr>
                        <w:rFonts w:hint="eastAsia"/>
                        <w:sz w:val="18"/>
                        <w:szCs w:val="18"/>
                      </w:rPr>
                      <w:t>6</w:t>
                    </w:r>
                    <w:r w:rsidRPr="00CA0AA1">
                      <w:rPr>
                        <w:sz w:val="18"/>
                        <w:szCs w:val="18"/>
                      </w:rPr>
                      <w:t>-0</w:t>
                    </w:r>
                    <w:r w:rsidRPr="00CA0AA1">
                      <w:rPr>
                        <w:rFonts w:hint="eastAsia"/>
                        <w:sz w:val="18"/>
                        <w:szCs w:val="18"/>
                      </w:rPr>
                      <w:t>8</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rFonts w:hint="eastAsia"/>
                        <w:sz w:val="18"/>
                        <w:szCs w:val="18"/>
                      </w:rPr>
                      <w:t>0</w:t>
                    </w:r>
                  </w:p>
                </w:tc>
                <w:tc>
                  <w:tcPr>
                    <w:tcW w:w="1143" w:type="dxa"/>
                    <w:vAlign w:val="center"/>
                  </w:tcPr>
                  <w:p w:rsidR="00565BEE" w:rsidRPr="00CA0AA1" w:rsidRDefault="00565BEE" w:rsidP="00565BEE">
                    <w:pPr>
                      <w:jc w:val="right"/>
                      <w:rPr>
                        <w:sz w:val="18"/>
                        <w:szCs w:val="18"/>
                      </w:rPr>
                    </w:pPr>
                    <w:r w:rsidRPr="00CA0AA1">
                      <w:rPr>
                        <w:rFonts w:hint="eastAsia"/>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154011">
                    <w:pPr>
                      <w:jc w:val="right"/>
                      <w:rPr>
                        <w:sz w:val="18"/>
                        <w:szCs w:val="18"/>
                      </w:rPr>
                    </w:pPr>
                    <w:r>
                      <w:rPr>
                        <w:rFonts w:hint="eastAsia"/>
                        <w:sz w:val="18"/>
                        <w:szCs w:val="18"/>
                      </w:rPr>
                      <w:t>18.1</w:t>
                    </w:r>
                    <w:r w:rsidR="00154011">
                      <w:rPr>
                        <w:rFonts w:hint="eastAsia"/>
                        <w:sz w:val="18"/>
                        <w:szCs w:val="18"/>
                      </w:rPr>
                      <w:t>7</w:t>
                    </w:r>
                  </w:p>
                </w:tc>
                <w:sdt>
                  <w:sdtPr>
                    <w:rPr>
                      <w:sz w:val="18"/>
                      <w:szCs w:val="18"/>
                    </w:rPr>
                    <w:alias w:val="董事、监事、高级管理人员是否在公司关联方获取报酬"/>
                    <w:tag w:val="_GBC_da1333fb62ea4775ac485783e963c073"/>
                    <w:id w:val="9712203"/>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否</w:t>
                        </w:r>
                      </w:p>
                    </w:tc>
                  </w:sdtContent>
                </w:sdt>
              </w:tr>
            </w:sdtContent>
          </w:sdt>
          <w:sdt>
            <w:sdtPr>
              <w:rPr>
                <w:rFonts w:asciiTheme="minorHAnsi" w:eastAsiaTheme="minorEastAsia" w:hAnsiTheme="minorHAnsi" w:cstheme="minorBidi"/>
                <w:kern w:val="2"/>
                <w:sz w:val="18"/>
                <w:szCs w:val="18"/>
              </w:rPr>
              <w:alias w:val="董事、监事、高级管理人员基本情况"/>
              <w:tag w:val="_TUP_f0cd7c5e5dc248398e9026516098f821"/>
              <w:id w:val="9712206"/>
              <w:lock w:val="sdtLocked"/>
            </w:sdtPr>
            <w:sdtContent>
              <w:tr w:rsidR="00565BEE" w:rsidTr="008C76DA">
                <w:trPr>
                  <w:trHeight w:hRule="exact" w:val="255"/>
                </w:trPr>
                <w:tc>
                  <w:tcPr>
                    <w:tcW w:w="1055" w:type="dxa"/>
                    <w:vAlign w:val="center"/>
                  </w:tcPr>
                  <w:p w:rsidR="00565BEE" w:rsidRPr="00CA0AA1" w:rsidRDefault="00565BEE" w:rsidP="00565BEE">
                    <w:pPr>
                      <w:rPr>
                        <w:sz w:val="18"/>
                        <w:szCs w:val="18"/>
                      </w:rPr>
                    </w:pPr>
                    <w:r w:rsidRPr="00CA0AA1">
                      <w:rPr>
                        <w:rFonts w:asciiTheme="minorHAnsi" w:eastAsiaTheme="minorEastAsia" w:hAnsiTheme="minorHAnsi" w:cstheme="minorBidi" w:hint="eastAsia"/>
                        <w:kern w:val="2"/>
                        <w:sz w:val="18"/>
                        <w:szCs w:val="18"/>
                      </w:rPr>
                      <w:t>游莉</w:t>
                    </w:r>
                  </w:p>
                </w:tc>
                <w:tc>
                  <w:tcPr>
                    <w:tcW w:w="1888" w:type="dxa"/>
                    <w:vAlign w:val="center"/>
                  </w:tcPr>
                  <w:p w:rsidR="00565BEE" w:rsidRPr="00CA0AA1" w:rsidRDefault="00565BEE" w:rsidP="00565BEE">
                    <w:pPr>
                      <w:rPr>
                        <w:sz w:val="18"/>
                        <w:szCs w:val="18"/>
                      </w:rPr>
                    </w:pPr>
                    <w:r w:rsidRPr="00CA0AA1">
                      <w:rPr>
                        <w:sz w:val="18"/>
                        <w:szCs w:val="18"/>
                      </w:rPr>
                      <w:t>财务总监</w:t>
                    </w:r>
                  </w:p>
                </w:tc>
                <w:tc>
                  <w:tcPr>
                    <w:tcW w:w="567" w:type="dxa"/>
                    <w:vAlign w:val="center"/>
                  </w:tcPr>
                  <w:p w:rsidR="00565BEE" w:rsidRPr="00CA0AA1" w:rsidRDefault="00565BEE" w:rsidP="00565BEE">
                    <w:pPr>
                      <w:jc w:val="center"/>
                      <w:rPr>
                        <w:sz w:val="18"/>
                        <w:szCs w:val="18"/>
                      </w:rPr>
                    </w:pPr>
                    <w:r w:rsidRPr="00CA0AA1">
                      <w:rPr>
                        <w:rFonts w:hint="eastAsia"/>
                        <w:sz w:val="18"/>
                        <w:szCs w:val="18"/>
                      </w:rPr>
                      <w:t>女</w:t>
                    </w:r>
                  </w:p>
                </w:tc>
                <w:tc>
                  <w:tcPr>
                    <w:tcW w:w="565" w:type="dxa"/>
                    <w:vAlign w:val="center"/>
                  </w:tcPr>
                  <w:p w:rsidR="00565BEE" w:rsidRPr="00CA0AA1" w:rsidRDefault="00565BEE" w:rsidP="00565BEE">
                    <w:pPr>
                      <w:jc w:val="center"/>
                      <w:rPr>
                        <w:sz w:val="18"/>
                        <w:szCs w:val="18"/>
                      </w:rPr>
                    </w:pPr>
                    <w:r w:rsidRPr="00CA0AA1">
                      <w:rPr>
                        <w:rFonts w:hint="eastAsia"/>
                        <w:sz w:val="18"/>
                        <w:szCs w:val="18"/>
                      </w:rPr>
                      <w:t>42</w:t>
                    </w:r>
                  </w:p>
                </w:tc>
                <w:tc>
                  <w:tcPr>
                    <w:tcW w:w="1420" w:type="dxa"/>
                    <w:vAlign w:val="center"/>
                  </w:tcPr>
                  <w:p w:rsidR="00565BEE" w:rsidRPr="00CA0AA1" w:rsidRDefault="00565BEE" w:rsidP="00565BEE">
                    <w:pPr>
                      <w:jc w:val="center"/>
                      <w:rPr>
                        <w:sz w:val="18"/>
                        <w:szCs w:val="18"/>
                      </w:rPr>
                    </w:pPr>
                    <w:r w:rsidRPr="00CA0AA1">
                      <w:rPr>
                        <w:sz w:val="18"/>
                        <w:szCs w:val="18"/>
                      </w:rPr>
                      <w:t>202</w:t>
                    </w:r>
                    <w:r w:rsidRPr="00CA0AA1">
                      <w:rPr>
                        <w:rFonts w:hint="eastAsia"/>
                        <w:sz w:val="18"/>
                        <w:szCs w:val="18"/>
                      </w:rPr>
                      <w:t>1</w:t>
                    </w:r>
                    <w:r w:rsidRPr="00CA0AA1">
                      <w:rPr>
                        <w:sz w:val="18"/>
                        <w:szCs w:val="18"/>
                      </w:rPr>
                      <w:t>-0</w:t>
                    </w:r>
                    <w:r w:rsidRPr="00CA0AA1">
                      <w:rPr>
                        <w:rFonts w:hint="eastAsia"/>
                        <w:sz w:val="18"/>
                        <w:szCs w:val="18"/>
                      </w:rPr>
                      <w:t>1</w:t>
                    </w:r>
                    <w:r w:rsidRPr="00CA0AA1">
                      <w:rPr>
                        <w:sz w:val="18"/>
                        <w:szCs w:val="18"/>
                      </w:rPr>
                      <w:t>-</w:t>
                    </w:r>
                    <w:r w:rsidRPr="00CA0AA1">
                      <w:rPr>
                        <w:rFonts w:hint="eastAsia"/>
                        <w:sz w:val="18"/>
                        <w:szCs w:val="18"/>
                      </w:rPr>
                      <w:t>1</w:t>
                    </w:r>
                    <w:r w:rsidRPr="00CA0AA1">
                      <w:rPr>
                        <w:sz w:val="18"/>
                        <w:szCs w:val="18"/>
                      </w:rPr>
                      <w:t>8</w:t>
                    </w:r>
                  </w:p>
                </w:tc>
                <w:tc>
                  <w:tcPr>
                    <w:tcW w:w="1417" w:type="dxa"/>
                    <w:vAlign w:val="center"/>
                  </w:tcPr>
                  <w:p w:rsidR="00565BEE" w:rsidRPr="00CA0AA1" w:rsidRDefault="00565BEE" w:rsidP="00565BEE">
                    <w:pPr>
                      <w:jc w:val="center"/>
                      <w:rPr>
                        <w:sz w:val="18"/>
                        <w:szCs w:val="18"/>
                      </w:rPr>
                    </w:pPr>
                    <w:r w:rsidRPr="00CA0AA1">
                      <w:rPr>
                        <w:sz w:val="18"/>
                        <w:szCs w:val="18"/>
                      </w:rPr>
                      <w:t>2022-10-30</w:t>
                    </w:r>
                  </w:p>
                </w:tc>
                <w:tc>
                  <w:tcPr>
                    <w:tcW w:w="1144" w:type="dxa"/>
                    <w:vAlign w:val="center"/>
                  </w:tcPr>
                  <w:p w:rsidR="00565BEE" w:rsidRPr="00CA0AA1" w:rsidRDefault="00565BEE" w:rsidP="00565BEE">
                    <w:pPr>
                      <w:jc w:val="right"/>
                      <w:rPr>
                        <w:sz w:val="18"/>
                        <w:szCs w:val="18"/>
                      </w:rPr>
                    </w:pPr>
                    <w:r w:rsidRPr="00CA0AA1">
                      <w:rPr>
                        <w:rFonts w:hint="eastAsia"/>
                        <w:sz w:val="18"/>
                        <w:szCs w:val="18"/>
                      </w:rPr>
                      <w:t>0</w:t>
                    </w:r>
                  </w:p>
                </w:tc>
                <w:tc>
                  <w:tcPr>
                    <w:tcW w:w="1130" w:type="dxa"/>
                    <w:vAlign w:val="center"/>
                  </w:tcPr>
                  <w:p w:rsidR="00565BEE" w:rsidRPr="00CA0AA1" w:rsidRDefault="00565BEE" w:rsidP="00565BEE">
                    <w:pPr>
                      <w:jc w:val="right"/>
                      <w:rPr>
                        <w:sz w:val="18"/>
                        <w:szCs w:val="18"/>
                      </w:rPr>
                    </w:pPr>
                    <w:r w:rsidRPr="00CA0AA1">
                      <w:rPr>
                        <w:rFonts w:hint="eastAsia"/>
                        <w:sz w:val="18"/>
                        <w:szCs w:val="18"/>
                      </w:rPr>
                      <w:t>0</w:t>
                    </w:r>
                  </w:p>
                </w:tc>
                <w:tc>
                  <w:tcPr>
                    <w:tcW w:w="1143" w:type="dxa"/>
                    <w:vAlign w:val="center"/>
                  </w:tcPr>
                  <w:p w:rsidR="00565BEE" w:rsidRPr="00CA0AA1" w:rsidRDefault="00565BEE" w:rsidP="00565BEE">
                    <w:pPr>
                      <w:jc w:val="right"/>
                      <w:rPr>
                        <w:sz w:val="18"/>
                        <w:szCs w:val="18"/>
                      </w:rPr>
                    </w:pPr>
                    <w:r w:rsidRPr="00CA0AA1">
                      <w:rPr>
                        <w:rFonts w:hint="eastAsia"/>
                        <w:sz w:val="18"/>
                        <w:szCs w:val="18"/>
                      </w:rPr>
                      <w:t>0</w:t>
                    </w:r>
                  </w:p>
                </w:tc>
                <w:tc>
                  <w:tcPr>
                    <w:tcW w:w="926" w:type="dxa"/>
                    <w:vAlign w:val="center"/>
                  </w:tcPr>
                  <w:p w:rsidR="00565BEE" w:rsidRPr="00CA0AA1" w:rsidRDefault="00565BEE" w:rsidP="00565BEE">
                    <w:pPr>
                      <w:jc w:val="center"/>
                      <w:rPr>
                        <w:sz w:val="18"/>
                        <w:szCs w:val="18"/>
                      </w:rPr>
                    </w:pPr>
                  </w:p>
                </w:tc>
                <w:tc>
                  <w:tcPr>
                    <w:tcW w:w="1484" w:type="dxa"/>
                    <w:vAlign w:val="center"/>
                  </w:tcPr>
                  <w:p w:rsidR="00565BEE" w:rsidRPr="00CA0AA1" w:rsidRDefault="00565BEE" w:rsidP="00565BEE">
                    <w:pPr>
                      <w:jc w:val="right"/>
                      <w:rPr>
                        <w:sz w:val="18"/>
                        <w:szCs w:val="18"/>
                      </w:rPr>
                    </w:pPr>
                    <w:r>
                      <w:rPr>
                        <w:rFonts w:hint="eastAsia"/>
                        <w:sz w:val="18"/>
                        <w:szCs w:val="18"/>
                      </w:rPr>
                      <w:t>0.00</w:t>
                    </w:r>
                  </w:p>
                </w:tc>
                <w:sdt>
                  <w:sdtPr>
                    <w:rPr>
                      <w:sz w:val="18"/>
                      <w:szCs w:val="18"/>
                    </w:rPr>
                    <w:alias w:val="董事、监事、高级管理人员是否在公司关联方获取报酬"/>
                    <w:tag w:val="_GBC_da1333fb62ea4775ac485783e963c073"/>
                    <w:id w:val="9712205"/>
                    <w:lock w:val="sdtLocked"/>
                    <w:comboBox>
                      <w:listItem w:displayText="是" w:value="true"/>
                      <w:listItem w:displayText="否" w:value="false"/>
                    </w:comboBox>
                  </w:sdtPr>
                  <w:sdtContent>
                    <w:tc>
                      <w:tcPr>
                        <w:tcW w:w="1351" w:type="dxa"/>
                        <w:vAlign w:val="center"/>
                      </w:tcPr>
                      <w:p w:rsidR="00565BEE" w:rsidRPr="00CA0AA1" w:rsidRDefault="00565BEE" w:rsidP="00565BEE">
                        <w:pPr>
                          <w:jc w:val="center"/>
                          <w:rPr>
                            <w:sz w:val="18"/>
                            <w:szCs w:val="18"/>
                          </w:rPr>
                        </w:pPr>
                        <w:r w:rsidRPr="00CA0AA1">
                          <w:rPr>
                            <w:sz w:val="18"/>
                            <w:szCs w:val="18"/>
                          </w:rPr>
                          <w:t>否</w:t>
                        </w:r>
                      </w:p>
                    </w:tc>
                  </w:sdtContent>
                </w:sdt>
              </w:tr>
            </w:sdtContent>
          </w:sdt>
          <w:tr w:rsidR="00565BEE" w:rsidTr="008C76DA">
            <w:trPr>
              <w:trHeight w:hRule="exact" w:val="255"/>
            </w:trPr>
            <w:sdt>
              <w:sdtPr>
                <w:rPr>
                  <w:sz w:val="18"/>
                  <w:szCs w:val="18"/>
                </w:rPr>
                <w:tag w:val="_PLD_77b6527cdbc6498fb05d720c497cd5ff"/>
                <w:id w:val="9712207"/>
                <w:lock w:val="sdtLocked"/>
              </w:sdtPr>
              <w:sdtContent>
                <w:tc>
                  <w:tcPr>
                    <w:tcW w:w="1055" w:type="dxa"/>
                    <w:tcBorders>
                      <w:bottom w:val="single" w:sz="4" w:space="0" w:color="auto"/>
                    </w:tcBorders>
                    <w:vAlign w:val="center"/>
                  </w:tcPr>
                  <w:p w:rsidR="00565BEE" w:rsidRPr="00CA0AA1" w:rsidRDefault="00565BEE" w:rsidP="00565BEE">
                    <w:pPr>
                      <w:jc w:val="center"/>
                      <w:rPr>
                        <w:sz w:val="18"/>
                        <w:szCs w:val="18"/>
                      </w:rPr>
                    </w:pPr>
                    <w:r w:rsidRPr="00CA0AA1">
                      <w:rPr>
                        <w:rFonts w:hint="eastAsia"/>
                        <w:sz w:val="18"/>
                        <w:szCs w:val="18"/>
                      </w:rPr>
                      <w:t>合计</w:t>
                    </w:r>
                  </w:p>
                </w:tc>
              </w:sdtContent>
            </w:sdt>
            <w:tc>
              <w:tcPr>
                <w:tcW w:w="1888" w:type="dxa"/>
                <w:tcBorders>
                  <w:bottom w:val="single" w:sz="4" w:space="0" w:color="auto"/>
                </w:tcBorders>
                <w:vAlign w:val="center"/>
              </w:tcPr>
              <w:p w:rsidR="00565BEE" w:rsidRPr="00CA0AA1" w:rsidRDefault="00565BEE" w:rsidP="00565BEE">
                <w:pPr>
                  <w:jc w:val="center"/>
                  <w:rPr>
                    <w:sz w:val="18"/>
                    <w:szCs w:val="18"/>
                  </w:rPr>
                </w:pPr>
                <w:r w:rsidRPr="00CA0AA1">
                  <w:rPr>
                    <w:rFonts w:hint="eastAsia"/>
                    <w:sz w:val="18"/>
                    <w:szCs w:val="18"/>
                  </w:rPr>
                  <w:t>/</w:t>
                </w:r>
              </w:p>
            </w:tc>
            <w:tc>
              <w:tcPr>
                <w:tcW w:w="567" w:type="dxa"/>
                <w:tcBorders>
                  <w:bottom w:val="single" w:sz="4" w:space="0" w:color="auto"/>
                </w:tcBorders>
                <w:vAlign w:val="center"/>
              </w:tcPr>
              <w:p w:rsidR="00565BEE" w:rsidRPr="00CA0AA1" w:rsidRDefault="00565BEE" w:rsidP="00565BEE">
                <w:pPr>
                  <w:jc w:val="center"/>
                  <w:rPr>
                    <w:sz w:val="18"/>
                    <w:szCs w:val="18"/>
                  </w:rPr>
                </w:pPr>
                <w:r w:rsidRPr="00CA0AA1">
                  <w:rPr>
                    <w:rFonts w:hint="eastAsia"/>
                    <w:sz w:val="18"/>
                    <w:szCs w:val="18"/>
                  </w:rPr>
                  <w:t>/</w:t>
                </w:r>
              </w:p>
            </w:tc>
            <w:tc>
              <w:tcPr>
                <w:tcW w:w="565" w:type="dxa"/>
                <w:tcBorders>
                  <w:bottom w:val="single" w:sz="4" w:space="0" w:color="auto"/>
                </w:tcBorders>
                <w:vAlign w:val="center"/>
              </w:tcPr>
              <w:p w:rsidR="00565BEE" w:rsidRPr="00CA0AA1" w:rsidRDefault="00565BEE" w:rsidP="00565BEE">
                <w:pPr>
                  <w:jc w:val="center"/>
                  <w:rPr>
                    <w:sz w:val="18"/>
                    <w:szCs w:val="18"/>
                  </w:rPr>
                </w:pPr>
                <w:r w:rsidRPr="00CA0AA1">
                  <w:rPr>
                    <w:rFonts w:hint="eastAsia"/>
                    <w:sz w:val="18"/>
                    <w:szCs w:val="18"/>
                  </w:rPr>
                  <w:t>/</w:t>
                </w:r>
              </w:p>
            </w:tc>
            <w:tc>
              <w:tcPr>
                <w:tcW w:w="1420" w:type="dxa"/>
                <w:tcBorders>
                  <w:bottom w:val="single" w:sz="4" w:space="0" w:color="auto"/>
                </w:tcBorders>
                <w:vAlign w:val="center"/>
              </w:tcPr>
              <w:p w:rsidR="00565BEE" w:rsidRPr="00CA0AA1" w:rsidRDefault="00565BEE" w:rsidP="00565BEE">
                <w:pPr>
                  <w:jc w:val="center"/>
                  <w:rPr>
                    <w:sz w:val="18"/>
                    <w:szCs w:val="18"/>
                  </w:rPr>
                </w:pPr>
                <w:r w:rsidRPr="00CA0AA1">
                  <w:rPr>
                    <w:rFonts w:hint="eastAsia"/>
                    <w:sz w:val="18"/>
                    <w:szCs w:val="18"/>
                  </w:rPr>
                  <w:t>/</w:t>
                </w:r>
              </w:p>
            </w:tc>
            <w:tc>
              <w:tcPr>
                <w:tcW w:w="1417" w:type="dxa"/>
                <w:tcBorders>
                  <w:bottom w:val="single" w:sz="4" w:space="0" w:color="auto"/>
                </w:tcBorders>
                <w:vAlign w:val="center"/>
              </w:tcPr>
              <w:p w:rsidR="00565BEE" w:rsidRPr="00CA0AA1" w:rsidRDefault="00565BEE" w:rsidP="00565BEE">
                <w:pPr>
                  <w:jc w:val="center"/>
                  <w:rPr>
                    <w:sz w:val="18"/>
                    <w:szCs w:val="18"/>
                  </w:rPr>
                </w:pPr>
                <w:r w:rsidRPr="00CA0AA1">
                  <w:rPr>
                    <w:rFonts w:hint="eastAsia"/>
                    <w:sz w:val="18"/>
                    <w:szCs w:val="18"/>
                  </w:rPr>
                  <w:t>/</w:t>
                </w:r>
              </w:p>
            </w:tc>
            <w:tc>
              <w:tcPr>
                <w:tcW w:w="1144" w:type="dxa"/>
                <w:tcBorders>
                  <w:bottom w:val="single" w:sz="4" w:space="0" w:color="auto"/>
                </w:tcBorders>
                <w:vAlign w:val="center"/>
              </w:tcPr>
              <w:p w:rsidR="00565BEE" w:rsidRPr="00CA0AA1" w:rsidRDefault="00565BEE" w:rsidP="00565BEE">
                <w:pPr>
                  <w:jc w:val="right"/>
                  <w:rPr>
                    <w:sz w:val="18"/>
                    <w:szCs w:val="18"/>
                  </w:rPr>
                </w:pPr>
                <w:r>
                  <w:rPr>
                    <w:sz w:val="18"/>
                    <w:szCs w:val="18"/>
                  </w:rPr>
                  <w:t>27,890</w:t>
                </w:r>
              </w:p>
            </w:tc>
            <w:tc>
              <w:tcPr>
                <w:tcW w:w="1130" w:type="dxa"/>
                <w:tcBorders>
                  <w:bottom w:val="single" w:sz="4" w:space="0" w:color="auto"/>
                </w:tcBorders>
                <w:vAlign w:val="center"/>
              </w:tcPr>
              <w:p w:rsidR="00565BEE" w:rsidRPr="00CA0AA1" w:rsidRDefault="00565BEE" w:rsidP="00565BEE">
                <w:pPr>
                  <w:jc w:val="right"/>
                  <w:rPr>
                    <w:sz w:val="18"/>
                    <w:szCs w:val="18"/>
                  </w:rPr>
                </w:pPr>
                <w:r>
                  <w:rPr>
                    <w:sz w:val="18"/>
                    <w:szCs w:val="18"/>
                  </w:rPr>
                  <w:t>27,890</w:t>
                </w:r>
              </w:p>
            </w:tc>
            <w:tc>
              <w:tcPr>
                <w:tcW w:w="1143" w:type="dxa"/>
                <w:tcBorders>
                  <w:bottom w:val="single" w:sz="4" w:space="0" w:color="auto"/>
                </w:tcBorders>
                <w:vAlign w:val="center"/>
              </w:tcPr>
              <w:p w:rsidR="00565BEE" w:rsidRPr="00CA0AA1" w:rsidRDefault="00565BEE" w:rsidP="00565BEE">
                <w:pPr>
                  <w:jc w:val="right"/>
                  <w:rPr>
                    <w:sz w:val="18"/>
                    <w:szCs w:val="18"/>
                  </w:rPr>
                </w:pPr>
                <w:r>
                  <w:rPr>
                    <w:rFonts w:hint="eastAsia"/>
                    <w:sz w:val="18"/>
                    <w:szCs w:val="18"/>
                  </w:rPr>
                  <w:t>0</w:t>
                </w:r>
              </w:p>
            </w:tc>
            <w:tc>
              <w:tcPr>
                <w:tcW w:w="926" w:type="dxa"/>
                <w:tcBorders>
                  <w:bottom w:val="single" w:sz="4" w:space="0" w:color="auto"/>
                </w:tcBorders>
                <w:vAlign w:val="center"/>
              </w:tcPr>
              <w:p w:rsidR="00565BEE" w:rsidRPr="00CA0AA1" w:rsidRDefault="00565BEE" w:rsidP="00565BEE">
                <w:pPr>
                  <w:jc w:val="center"/>
                  <w:rPr>
                    <w:sz w:val="18"/>
                    <w:szCs w:val="18"/>
                  </w:rPr>
                </w:pPr>
                <w:r w:rsidRPr="00CA0AA1">
                  <w:rPr>
                    <w:rFonts w:hint="eastAsia"/>
                    <w:sz w:val="18"/>
                    <w:szCs w:val="18"/>
                  </w:rPr>
                  <w:t>/</w:t>
                </w:r>
              </w:p>
            </w:tc>
            <w:tc>
              <w:tcPr>
                <w:tcW w:w="1484" w:type="dxa"/>
                <w:tcBorders>
                  <w:bottom w:val="single" w:sz="4" w:space="0" w:color="auto"/>
                </w:tcBorders>
                <w:vAlign w:val="center"/>
              </w:tcPr>
              <w:p w:rsidR="00565BEE" w:rsidRPr="00CA0AA1" w:rsidRDefault="002525B0" w:rsidP="00565BEE">
                <w:pPr>
                  <w:jc w:val="right"/>
                  <w:rPr>
                    <w:sz w:val="18"/>
                    <w:szCs w:val="18"/>
                  </w:rPr>
                </w:pPr>
                <w:r>
                  <w:rPr>
                    <w:sz w:val="18"/>
                    <w:szCs w:val="18"/>
                  </w:rPr>
                  <w:fldChar w:fldCharType="begin"/>
                </w:r>
                <w:r w:rsidR="00154011">
                  <w:rPr>
                    <w:sz w:val="18"/>
                    <w:szCs w:val="18"/>
                  </w:rPr>
                  <w:instrText xml:space="preserve"> =SUM(ABOVE) </w:instrText>
                </w:r>
                <w:r>
                  <w:rPr>
                    <w:sz w:val="18"/>
                    <w:szCs w:val="18"/>
                  </w:rPr>
                  <w:fldChar w:fldCharType="separate"/>
                </w:r>
                <w:r w:rsidR="00154011">
                  <w:rPr>
                    <w:noProof/>
                    <w:sz w:val="18"/>
                    <w:szCs w:val="18"/>
                  </w:rPr>
                  <w:t>401.53</w:t>
                </w:r>
                <w:r>
                  <w:rPr>
                    <w:sz w:val="18"/>
                    <w:szCs w:val="18"/>
                  </w:rPr>
                  <w:fldChar w:fldCharType="end"/>
                </w:r>
              </w:p>
            </w:tc>
            <w:tc>
              <w:tcPr>
                <w:tcW w:w="1351" w:type="dxa"/>
                <w:tcBorders>
                  <w:bottom w:val="single" w:sz="4" w:space="0" w:color="auto"/>
                </w:tcBorders>
                <w:vAlign w:val="center"/>
              </w:tcPr>
              <w:p w:rsidR="00565BEE" w:rsidRPr="00CA0AA1" w:rsidRDefault="00565BEE" w:rsidP="00565BEE">
                <w:pPr>
                  <w:jc w:val="center"/>
                  <w:rPr>
                    <w:sz w:val="18"/>
                    <w:szCs w:val="18"/>
                  </w:rPr>
                </w:pPr>
                <w:r w:rsidRPr="00CA0AA1">
                  <w:rPr>
                    <w:rFonts w:hint="eastAsia"/>
                    <w:sz w:val="18"/>
                    <w:szCs w:val="18"/>
                  </w:rPr>
                  <w:t>/</w:t>
                </w:r>
              </w:p>
            </w:tc>
          </w:tr>
        </w:tbl>
        <w:p w:rsidR="00565BEE" w:rsidRDefault="00565BEE"/>
        <w:tbl>
          <w:tblPr>
            <w:tblStyle w:val="a6"/>
            <w:tblW w:w="0" w:type="auto"/>
            <w:tblLook w:val="04A0"/>
          </w:tblPr>
          <w:tblGrid>
            <w:gridCol w:w="1384"/>
            <w:gridCol w:w="12705"/>
          </w:tblGrid>
          <w:tr w:rsidR="00F965B6" w:rsidRPr="00A25C9E" w:rsidTr="00B16D0F">
            <w:trPr>
              <w:trHeight w:val="284"/>
            </w:trPr>
            <w:sdt>
              <w:sdtPr>
                <w:rPr>
                  <w:sz w:val="18"/>
                  <w:szCs w:val="18"/>
                </w:rPr>
                <w:tag w:val="_PLD_75c1f79c7f9c4946bb463f07c6f916bb"/>
                <w:id w:val="2416544"/>
                <w:lock w:val="sdtLocked"/>
              </w:sdtPr>
              <w:sdtContent>
                <w:tc>
                  <w:tcPr>
                    <w:tcW w:w="1384" w:type="dxa"/>
                    <w:vAlign w:val="center"/>
                  </w:tcPr>
                  <w:p w:rsidR="00F965B6" w:rsidRPr="00EB701B" w:rsidRDefault="00F965B6" w:rsidP="008C6586">
                    <w:pPr>
                      <w:jc w:val="center"/>
                      <w:rPr>
                        <w:sz w:val="18"/>
                        <w:szCs w:val="18"/>
                      </w:rPr>
                    </w:pPr>
                    <w:r w:rsidRPr="00EB701B">
                      <w:rPr>
                        <w:rFonts w:hint="eastAsia"/>
                        <w:sz w:val="18"/>
                        <w:szCs w:val="18"/>
                      </w:rPr>
                      <w:t>姓名</w:t>
                    </w:r>
                  </w:p>
                </w:tc>
              </w:sdtContent>
            </w:sdt>
            <w:sdt>
              <w:sdtPr>
                <w:rPr>
                  <w:sz w:val="18"/>
                  <w:szCs w:val="18"/>
                </w:rPr>
                <w:tag w:val="_PLD_80fad23c67fe4eb0bfdd5fd9d3da7e37"/>
                <w:id w:val="2416545"/>
                <w:lock w:val="sdtLocked"/>
              </w:sdtPr>
              <w:sdtContent>
                <w:tc>
                  <w:tcPr>
                    <w:tcW w:w="12705" w:type="dxa"/>
                    <w:vAlign w:val="center"/>
                  </w:tcPr>
                  <w:p w:rsidR="00F965B6" w:rsidRPr="00EB701B" w:rsidRDefault="00F965B6" w:rsidP="008C6586">
                    <w:pPr>
                      <w:jc w:val="center"/>
                      <w:rPr>
                        <w:sz w:val="18"/>
                        <w:szCs w:val="18"/>
                      </w:rPr>
                    </w:pPr>
                    <w:r w:rsidRPr="00EB701B">
                      <w:rPr>
                        <w:sz w:val="18"/>
                        <w:szCs w:val="18"/>
                      </w:rPr>
                      <w:t>主要工作经历</w:t>
                    </w:r>
                  </w:p>
                </w:tc>
              </w:sdtContent>
            </w:sdt>
          </w:tr>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46"/>
              <w:lock w:val="sdtLocked"/>
            </w:sdtPr>
            <w:sdtContent>
              <w:tr w:rsidR="00F965B6" w:rsidRPr="00B807FF" w:rsidTr="00B16D0F">
                <w:trPr>
                  <w:trHeight w:val="284"/>
                </w:trPr>
                <w:tc>
                  <w:tcPr>
                    <w:tcW w:w="1384" w:type="dxa"/>
                    <w:vAlign w:val="center"/>
                  </w:tcPr>
                  <w:p w:rsidR="00F965B6" w:rsidRPr="00EB701B" w:rsidRDefault="00F965B6" w:rsidP="00A25C9E">
                    <w:pPr>
                      <w:rPr>
                        <w:sz w:val="18"/>
                        <w:szCs w:val="18"/>
                      </w:rPr>
                    </w:pPr>
                    <w:r w:rsidRPr="00EB701B">
                      <w:rPr>
                        <w:sz w:val="18"/>
                        <w:szCs w:val="18"/>
                      </w:rPr>
                      <w:t>张骏</w:t>
                    </w:r>
                  </w:p>
                </w:tc>
                <w:tc>
                  <w:tcPr>
                    <w:tcW w:w="12705" w:type="dxa"/>
                    <w:vAlign w:val="center"/>
                  </w:tcPr>
                  <w:p w:rsidR="00F965B6" w:rsidRPr="00EB701B" w:rsidRDefault="000C30ED" w:rsidP="000C30ED">
                    <w:pPr>
                      <w:rPr>
                        <w:sz w:val="18"/>
                        <w:szCs w:val="18"/>
                      </w:rPr>
                    </w:pPr>
                    <w:r w:rsidRPr="00EB701B">
                      <w:rPr>
                        <w:rFonts w:hint="eastAsia"/>
                        <w:sz w:val="18"/>
                        <w:szCs w:val="18"/>
                      </w:rPr>
                      <w:t>现</w:t>
                    </w:r>
                    <w:r w:rsidRPr="00EB701B">
                      <w:rPr>
                        <w:sz w:val="18"/>
                        <w:szCs w:val="18"/>
                      </w:rPr>
                      <w:t>任公司</w:t>
                    </w:r>
                    <w:r w:rsidRPr="00EB701B">
                      <w:rPr>
                        <w:rFonts w:hint="eastAsia"/>
                        <w:sz w:val="18"/>
                        <w:szCs w:val="18"/>
                      </w:rPr>
                      <w:t>党委书记、</w:t>
                    </w:r>
                    <w:r w:rsidRPr="00EB701B">
                      <w:rPr>
                        <w:sz w:val="18"/>
                        <w:szCs w:val="18"/>
                      </w:rPr>
                      <w:t>董事长</w:t>
                    </w:r>
                    <w:r w:rsidRPr="00EB701B">
                      <w:rPr>
                        <w:rFonts w:hint="eastAsia"/>
                        <w:sz w:val="18"/>
                        <w:szCs w:val="18"/>
                      </w:rPr>
                      <w:t>；</w:t>
                    </w:r>
                    <w:r w:rsidRPr="00EB701B">
                      <w:rPr>
                        <w:sz w:val="18"/>
                        <w:szCs w:val="18"/>
                      </w:rPr>
                      <w:t>兼任福建中闽能源投资有限责任公司、福州市长乐区中闽风电有限公司、中闽(富锦)生物质热电有限公司</w:t>
                    </w:r>
                    <w:r w:rsidRPr="00EB701B">
                      <w:rPr>
                        <w:rFonts w:hint="eastAsia"/>
                        <w:sz w:val="18"/>
                        <w:szCs w:val="18"/>
                      </w:rPr>
                      <w:t>、福建中闽海上风电有限公司执行董事、</w:t>
                    </w:r>
                    <w:r w:rsidRPr="00EB701B">
                      <w:rPr>
                        <w:sz w:val="18"/>
                        <w:szCs w:val="18"/>
                      </w:rPr>
                      <w:t>福建省充电设施投资发展有限责任公司副董事长</w:t>
                    </w:r>
                    <w:r w:rsidRPr="00EB701B">
                      <w:rPr>
                        <w:rFonts w:hint="eastAsia"/>
                        <w:sz w:val="18"/>
                        <w:szCs w:val="18"/>
                      </w:rPr>
                      <w:t>；曾任</w:t>
                    </w:r>
                    <w:r w:rsidRPr="00EB701B">
                      <w:rPr>
                        <w:sz w:val="18"/>
                        <w:szCs w:val="18"/>
                      </w:rPr>
                      <w:t>福建省投资开发集团有限责任公司金融资本部项目经理</w:t>
                    </w:r>
                    <w:r w:rsidRPr="00EB701B">
                      <w:rPr>
                        <w:rFonts w:hint="eastAsia"/>
                        <w:sz w:val="18"/>
                        <w:szCs w:val="18"/>
                      </w:rPr>
                      <w:t>、</w:t>
                    </w:r>
                    <w:r w:rsidRPr="00EB701B">
                      <w:rPr>
                        <w:sz w:val="18"/>
                        <w:szCs w:val="18"/>
                      </w:rPr>
                      <w:t>福建省投资开发集团有限责任公司工业投资部项目经理</w:t>
                    </w:r>
                    <w:r w:rsidRPr="00EB701B">
                      <w:rPr>
                        <w:rFonts w:hint="eastAsia"/>
                        <w:sz w:val="18"/>
                        <w:szCs w:val="18"/>
                      </w:rPr>
                      <w:t>。</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47"/>
              <w:lock w:val="sdtLocked"/>
            </w:sdtPr>
            <w:sdtContent>
              <w:tr w:rsidR="00F965B6" w:rsidRPr="00B807FF" w:rsidTr="00B16D0F">
                <w:trPr>
                  <w:trHeight w:val="284"/>
                </w:trPr>
                <w:tc>
                  <w:tcPr>
                    <w:tcW w:w="1384" w:type="dxa"/>
                    <w:vAlign w:val="center"/>
                  </w:tcPr>
                  <w:p w:rsidR="00F965B6" w:rsidRPr="00EB701B" w:rsidRDefault="00F965B6" w:rsidP="00A25C9E">
                    <w:pPr>
                      <w:rPr>
                        <w:sz w:val="18"/>
                        <w:szCs w:val="18"/>
                      </w:rPr>
                    </w:pPr>
                    <w:r w:rsidRPr="00EB701B">
                      <w:rPr>
                        <w:sz w:val="18"/>
                        <w:szCs w:val="18"/>
                      </w:rPr>
                      <w:t>王坊坤</w:t>
                    </w:r>
                  </w:p>
                </w:tc>
                <w:tc>
                  <w:tcPr>
                    <w:tcW w:w="12705" w:type="dxa"/>
                    <w:vAlign w:val="center"/>
                  </w:tcPr>
                  <w:p w:rsidR="00F965B6" w:rsidRPr="00EB701B" w:rsidRDefault="000C30ED" w:rsidP="00B16D0F">
                    <w:pPr>
                      <w:rPr>
                        <w:sz w:val="18"/>
                        <w:szCs w:val="18"/>
                      </w:rPr>
                    </w:pPr>
                    <w:r w:rsidRPr="00EB701B">
                      <w:rPr>
                        <w:rFonts w:hint="eastAsia"/>
                        <w:sz w:val="18"/>
                        <w:szCs w:val="18"/>
                      </w:rPr>
                      <w:t>现</w:t>
                    </w:r>
                    <w:r w:rsidRPr="00EB701B">
                      <w:rPr>
                        <w:sz w:val="18"/>
                        <w:szCs w:val="18"/>
                      </w:rPr>
                      <w:t>任</w:t>
                    </w:r>
                    <w:r w:rsidRPr="00EB701B">
                      <w:rPr>
                        <w:rFonts w:cs="Arial" w:hint="eastAsia"/>
                        <w:sz w:val="18"/>
                        <w:szCs w:val="18"/>
                      </w:rPr>
                      <w:t>福建省投资开发集团有限责任公司电力事业部总经理、</w:t>
                    </w:r>
                    <w:r w:rsidRPr="00EB701B">
                      <w:rPr>
                        <w:sz w:val="18"/>
                        <w:szCs w:val="18"/>
                      </w:rPr>
                      <w:t>公司董事</w:t>
                    </w:r>
                    <w:r w:rsidRPr="00EB701B">
                      <w:rPr>
                        <w:rFonts w:asciiTheme="minorHAnsi" w:eastAsiaTheme="minorEastAsia" w:hAnsiTheme="minorHAnsi" w:cstheme="minorBidi" w:hint="eastAsia"/>
                        <w:kern w:val="2"/>
                        <w:sz w:val="18"/>
                        <w:szCs w:val="18"/>
                      </w:rPr>
                      <w:t>；兼任福建省闽投配售电有限责任公司</w:t>
                    </w:r>
                    <w:r w:rsidRPr="00EB701B">
                      <w:rPr>
                        <w:rFonts w:asciiTheme="minorHAnsi" w:eastAsiaTheme="minorEastAsia" w:hAnsiTheme="minorHAnsi" w:cstheme="minorBidi"/>
                        <w:kern w:val="2"/>
                        <w:sz w:val="18"/>
                        <w:szCs w:val="18"/>
                      </w:rPr>
                      <w:t>董事长</w:t>
                    </w:r>
                    <w:r w:rsidRPr="00EB701B">
                      <w:rPr>
                        <w:rFonts w:asciiTheme="minorHAnsi" w:eastAsiaTheme="minorEastAsia" w:hAnsiTheme="minorHAnsi" w:cstheme="minorBidi" w:hint="eastAsia"/>
                        <w:kern w:val="2"/>
                        <w:sz w:val="18"/>
                        <w:szCs w:val="18"/>
                      </w:rPr>
                      <w:t>；</w:t>
                    </w:r>
                    <w:r w:rsidRPr="00EB701B">
                      <w:rPr>
                        <w:rFonts w:hint="eastAsia"/>
                        <w:sz w:val="18"/>
                        <w:szCs w:val="18"/>
                      </w:rPr>
                      <w:t>2016年8月30日至2021年3月1日曾任公司</w:t>
                    </w:r>
                    <w:r w:rsidRPr="00EB701B">
                      <w:rPr>
                        <w:sz w:val="18"/>
                        <w:szCs w:val="18"/>
                      </w:rPr>
                      <w:t>党委副书记、总经理</w:t>
                    </w:r>
                    <w:r w:rsidR="00F965B6" w:rsidRPr="00EB701B">
                      <w:rPr>
                        <w:sz w:val="18"/>
                        <w:szCs w:val="18"/>
                      </w:rPr>
                      <w:t>。</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48"/>
              <w:lock w:val="sdtLocked"/>
            </w:sdtPr>
            <w:sdtContent>
              <w:tr w:rsidR="00F965B6" w:rsidRPr="00B807FF" w:rsidTr="00B16D0F">
                <w:trPr>
                  <w:trHeight w:val="284"/>
                </w:trPr>
                <w:tc>
                  <w:tcPr>
                    <w:tcW w:w="1384" w:type="dxa"/>
                    <w:vAlign w:val="center"/>
                  </w:tcPr>
                  <w:p w:rsidR="00F965B6" w:rsidRPr="00EB701B" w:rsidRDefault="00F965B6" w:rsidP="00A25C9E">
                    <w:pPr>
                      <w:rPr>
                        <w:sz w:val="18"/>
                        <w:szCs w:val="18"/>
                      </w:rPr>
                    </w:pPr>
                    <w:r w:rsidRPr="00EB701B">
                      <w:rPr>
                        <w:sz w:val="18"/>
                        <w:szCs w:val="18"/>
                      </w:rPr>
                      <w:t>苏杰</w:t>
                    </w:r>
                  </w:p>
                </w:tc>
                <w:tc>
                  <w:tcPr>
                    <w:tcW w:w="12705" w:type="dxa"/>
                    <w:vAlign w:val="center"/>
                  </w:tcPr>
                  <w:p w:rsidR="00F965B6" w:rsidRPr="00EB701B" w:rsidRDefault="000C30ED" w:rsidP="00C2251E">
                    <w:pPr>
                      <w:rPr>
                        <w:sz w:val="18"/>
                        <w:szCs w:val="18"/>
                      </w:rPr>
                    </w:pPr>
                    <w:r w:rsidRPr="00EB701B">
                      <w:rPr>
                        <w:rFonts w:hint="eastAsia"/>
                        <w:sz w:val="18"/>
                        <w:szCs w:val="18"/>
                      </w:rPr>
                      <w:t>现</w:t>
                    </w:r>
                    <w:r w:rsidRPr="00EB701B">
                      <w:rPr>
                        <w:sz w:val="18"/>
                        <w:szCs w:val="18"/>
                      </w:rPr>
                      <w:t>任福建省投资开发集团有限责任公司人力资源部总经理</w:t>
                    </w:r>
                    <w:r w:rsidRPr="00EB701B">
                      <w:rPr>
                        <w:rFonts w:hint="eastAsia"/>
                        <w:sz w:val="18"/>
                        <w:szCs w:val="18"/>
                      </w:rPr>
                      <w:t>、</w:t>
                    </w:r>
                    <w:r w:rsidRPr="00EB701B">
                      <w:rPr>
                        <w:sz w:val="18"/>
                        <w:szCs w:val="18"/>
                      </w:rPr>
                      <w:t>公司董事</w:t>
                    </w:r>
                    <w:r w:rsidRPr="00EB701B">
                      <w:rPr>
                        <w:rFonts w:hint="eastAsia"/>
                        <w:sz w:val="18"/>
                        <w:szCs w:val="18"/>
                      </w:rPr>
                      <w:t>；</w:t>
                    </w:r>
                    <w:r w:rsidRPr="00EB701B">
                      <w:rPr>
                        <w:sz w:val="18"/>
                        <w:szCs w:val="18"/>
                      </w:rPr>
                      <w:t>兼任福建省闽投资产管理有限公司董事，福建省国有资产管理学会副会长。</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49"/>
              <w:lock w:val="sdtLocked"/>
            </w:sdtPr>
            <w:sdtContent>
              <w:tr w:rsidR="00F965B6" w:rsidTr="00B16D0F">
                <w:trPr>
                  <w:trHeight w:val="284"/>
                </w:trPr>
                <w:tc>
                  <w:tcPr>
                    <w:tcW w:w="1384" w:type="dxa"/>
                    <w:vAlign w:val="center"/>
                  </w:tcPr>
                  <w:p w:rsidR="00F965B6" w:rsidRPr="00EB701B" w:rsidRDefault="00F965B6" w:rsidP="00A25C9E">
                    <w:pPr>
                      <w:rPr>
                        <w:sz w:val="18"/>
                        <w:szCs w:val="18"/>
                      </w:rPr>
                    </w:pPr>
                    <w:r w:rsidRPr="00EB701B">
                      <w:rPr>
                        <w:rFonts w:asciiTheme="minorHAnsi" w:eastAsiaTheme="minorEastAsia" w:hAnsiTheme="minorHAnsi" w:cstheme="minorBidi" w:hint="eastAsia"/>
                        <w:kern w:val="2"/>
                        <w:sz w:val="18"/>
                        <w:szCs w:val="18"/>
                      </w:rPr>
                      <w:t>严水霖</w:t>
                    </w:r>
                  </w:p>
                </w:tc>
                <w:tc>
                  <w:tcPr>
                    <w:tcW w:w="12705" w:type="dxa"/>
                    <w:vAlign w:val="center"/>
                  </w:tcPr>
                  <w:p w:rsidR="00F965B6" w:rsidRPr="00EB701B" w:rsidRDefault="000C30ED" w:rsidP="00B16D0F">
                    <w:pPr>
                      <w:rPr>
                        <w:sz w:val="18"/>
                        <w:szCs w:val="18"/>
                      </w:rPr>
                    </w:pPr>
                    <w:r w:rsidRPr="00EB701B">
                      <w:rPr>
                        <w:rFonts w:cs="Arial" w:hint="eastAsia"/>
                        <w:sz w:val="18"/>
                        <w:szCs w:val="18"/>
                      </w:rPr>
                      <w:t>现任福建永泰闽投抽水蓄能有限公司董事长</w:t>
                    </w:r>
                    <w:r w:rsidRPr="00EB701B">
                      <w:rPr>
                        <w:rFonts w:asciiTheme="minorHAnsi" w:eastAsiaTheme="minorEastAsia" w:hAnsiTheme="minorHAnsi" w:cstheme="minorBidi"/>
                        <w:kern w:val="2"/>
                        <w:sz w:val="18"/>
                        <w:szCs w:val="18"/>
                      </w:rPr>
                      <w:t>、</w:t>
                    </w:r>
                    <w:r w:rsidRPr="00EB701B">
                      <w:rPr>
                        <w:rFonts w:asciiTheme="minorHAnsi" w:eastAsiaTheme="minorEastAsia" w:hAnsiTheme="minorHAnsi" w:cstheme="minorBidi" w:hint="eastAsia"/>
                        <w:kern w:val="2"/>
                        <w:sz w:val="18"/>
                        <w:szCs w:val="18"/>
                      </w:rPr>
                      <w:t>公司董事；兼任</w:t>
                    </w:r>
                    <w:r w:rsidRPr="00EB701B">
                      <w:rPr>
                        <w:rFonts w:cs="Arial" w:hint="eastAsia"/>
                        <w:sz w:val="18"/>
                        <w:szCs w:val="18"/>
                      </w:rPr>
                      <w:t>晋江闽投电力储能科技有限公司董事长、厦门华夏国际电力发展有限公司副董事长；</w:t>
                    </w:r>
                    <w:r w:rsidRPr="00EB701B">
                      <w:rPr>
                        <w:rFonts w:hint="eastAsia"/>
                        <w:sz w:val="18"/>
                        <w:szCs w:val="18"/>
                      </w:rPr>
                      <w:t>曾</w:t>
                    </w:r>
                    <w:r w:rsidRPr="00EB701B">
                      <w:rPr>
                        <w:rFonts w:cs="Arial" w:hint="eastAsia"/>
                        <w:sz w:val="18"/>
                        <w:szCs w:val="18"/>
                      </w:rPr>
                      <w:t>任福建省投资开发集团有限责任公司电力事业部项目经理外派福建水口发电集团有限公司副总经理、福建省投资开发集团有限责任公司电力事业部总经理</w:t>
                    </w:r>
                    <w:r w:rsidR="00F965B6" w:rsidRPr="00EB701B">
                      <w:rPr>
                        <w:rFonts w:hint="eastAsia"/>
                        <w:sz w:val="18"/>
                        <w:szCs w:val="18"/>
                      </w:rPr>
                      <w:t>。</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50"/>
              <w:lock w:val="sdtLocked"/>
            </w:sdtPr>
            <w:sdtContent>
              <w:tr w:rsidR="00F965B6" w:rsidTr="00B16D0F">
                <w:trPr>
                  <w:trHeight w:val="284"/>
                </w:trPr>
                <w:tc>
                  <w:tcPr>
                    <w:tcW w:w="1384" w:type="dxa"/>
                    <w:vAlign w:val="center"/>
                  </w:tcPr>
                  <w:p w:rsidR="00F965B6" w:rsidRPr="00EB701B" w:rsidRDefault="00F965B6" w:rsidP="00A25C9E">
                    <w:pPr>
                      <w:rPr>
                        <w:sz w:val="18"/>
                        <w:szCs w:val="18"/>
                      </w:rPr>
                    </w:pPr>
                    <w:r w:rsidRPr="00EB701B">
                      <w:rPr>
                        <w:rFonts w:asciiTheme="minorHAnsi" w:eastAsiaTheme="minorEastAsia" w:hAnsiTheme="minorHAnsi" w:cstheme="minorBidi" w:hint="eastAsia"/>
                        <w:kern w:val="2"/>
                        <w:sz w:val="18"/>
                        <w:szCs w:val="18"/>
                      </w:rPr>
                      <w:t>姜涛</w:t>
                    </w:r>
                  </w:p>
                </w:tc>
                <w:tc>
                  <w:tcPr>
                    <w:tcW w:w="12705" w:type="dxa"/>
                    <w:vAlign w:val="center"/>
                  </w:tcPr>
                  <w:p w:rsidR="00F965B6" w:rsidRPr="00EB701B" w:rsidRDefault="000C30ED" w:rsidP="00B16D0F">
                    <w:pPr>
                      <w:rPr>
                        <w:sz w:val="18"/>
                        <w:szCs w:val="18"/>
                      </w:rPr>
                    </w:pPr>
                    <w:r w:rsidRPr="00EB701B">
                      <w:rPr>
                        <w:rFonts w:hint="eastAsia"/>
                        <w:color w:val="000000"/>
                        <w:sz w:val="18"/>
                        <w:szCs w:val="18"/>
                      </w:rPr>
                      <w:t>现任</w:t>
                    </w:r>
                    <w:r w:rsidRPr="00EB701B">
                      <w:rPr>
                        <w:rFonts w:asciiTheme="minorHAnsi" w:eastAsiaTheme="minorEastAsia" w:hAnsiTheme="minorHAnsi" w:cstheme="minorBidi" w:hint="eastAsia"/>
                        <w:kern w:val="2"/>
                        <w:sz w:val="18"/>
                        <w:szCs w:val="18"/>
                      </w:rPr>
                      <w:t>福建省铁路投资有限责任公司党总支副书记、总经理，</w:t>
                    </w:r>
                    <w:r w:rsidRPr="00EB701B">
                      <w:rPr>
                        <w:rFonts w:hint="eastAsia"/>
                        <w:color w:val="000000"/>
                        <w:sz w:val="18"/>
                        <w:szCs w:val="18"/>
                      </w:rPr>
                      <w:t>公司董事；曾任福建省投资开发集团有限责任公司战略发展部副总经理、2019年9月9日至2020年12月28日曾任公司党委副书记。</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51"/>
              <w:lock w:val="sdtLocked"/>
            </w:sdtPr>
            <w:sdtContent>
              <w:tr w:rsidR="00F965B6" w:rsidTr="00B16D0F">
                <w:trPr>
                  <w:trHeight w:val="284"/>
                </w:trPr>
                <w:tc>
                  <w:tcPr>
                    <w:tcW w:w="1384" w:type="dxa"/>
                    <w:vAlign w:val="center"/>
                  </w:tcPr>
                  <w:p w:rsidR="00F965B6" w:rsidRPr="00EB701B" w:rsidRDefault="00F965B6" w:rsidP="00A25C9E">
                    <w:pPr>
                      <w:rPr>
                        <w:sz w:val="18"/>
                        <w:szCs w:val="18"/>
                      </w:rPr>
                    </w:pPr>
                    <w:r w:rsidRPr="00EB701B">
                      <w:rPr>
                        <w:sz w:val="18"/>
                        <w:szCs w:val="18"/>
                      </w:rPr>
                      <w:t>潘炳信</w:t>
                    </w:r>
                  </w:p>
                </w:tc>
                <w:tc>
                  <w:tcPr>
                    <w:tcW w:w="12705" w:type="dxa"/>
                    <w:vAlign w:val="center"/>
                  </w:tcPr>
                  <w:p w:rsidR="00F965B6" w:rsidRPr="00EB701B" w:rsidRDefault="000C30ED" w:rsidP="000C30ED">
                    <w:pPr>
                      <w:rPr>
                        <w:sz w:val="18"/>
                        <w:szCs w:val="18"/>
                      </w:rPr>
                    </w:pPr>
                    <w:r w:rsidRPr="00EB701B">
                      <w:rPr>
                        <w:rFonts w:hint="eastAsia"/>
                        <w:color w:val="000000"/>
                        <w:sz w:val="18"/>
                        <w:szCs w:val="18"/>
                      </w:rPr>
                      <w:t>现任福建省创新创业投资管理有限公司总经理兼董事、</w:t>
                    </w:r>
                    <w:r w:rsidRPr="00EB701B">
                      <w:rPr>
                        <w:color w:val="000000"/>
                        <w:sz w:val="18"/>
                        <w:szCs w:val="18"/>
                      </w:rPr>
                      <w:t>公司董事</w:t>
                    </w:r>
                    <w:r w:rsidRPr="00EB701B">
                      <w:rPr>
                        <w:rFonts w:hint="eastAsia"/>
                        <w:color w:val="000000"/>
                        <w:sz w:val="18"/>
                        <w:szCs w:val="18"/>
                      </w:rPr>
                      <w:t>；</w:t>
                    </w:r>
                    <w:r w:rsidRPr="00EB701B">
                      <w:rPr>
                        <w:color w:val="000000"/>
                        <w:sz w:val="18"/>
                        <w:szCs w:val="18"/>
                      </w:rPr>
                      <w:t>2015年6月9日至</w:t>
                    </w:r>
                    <w:r w:rsidRPr="00EB701B">
                      <w:rPr>
                        <w:rFonts w:hint="eastAsia"/>
                        <w:color w:val="000000"/>
                        <w:sz w:val="18"/>
                        <w:szCs w:val="18"/>
                      </w:rPr>
                      <w:t>2021年1月14日曾</w:t>
                    </w:r>
                    <w:r w:rsidRPr="00EB701B">
                      <w:rPr>
                        <w:color w:val="000000"/>
                        <w:sz w:val="18"/>
                        <w:szCs w:val="18"/>
                      </w:rPr>
                      <w:t>任公司副总经理兼财务总监</w:t>
                    </w:r>
                    <w:r w:rsidRPr="00EB701B">
                      <w:rPr>
                        <w:rFonts w:hint="eastAsia"/>
                        <w:color w:val="000000"/>
                        <w:sz w:val="18"/>
                        <w:szCs w:val="18"/>
                      </w:rPr>
                      <w:t>。</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52"/>
              <w:lock w:val="sdtLocked"/>
            </w:sdtPr>
            <w:sdtContent>
              <w:tr w:rsidR="00F965B6" w:rsidTr="00B16D0F">
                <w:trPr>
                  <w:trHeight w:val="284"/>
                </w:trPr>
                <w:tc>
                  <w:tcPr>
                    <w:tcW w:w="1384" w:type="dxa"/>
                    <w:vAlign w:val="center"/>
                  </w:tcPr>
                  <w:p w:rsidR="00F965B6" w:rsidRPr="00EB701B" w:rsidRDefault="00F965B6" w:rsidP="00A25C9E">
                    <w:pPr>
                      <w:rPr>
                        <w:sz w:val="18"/>
                        <w:szCs w:val="18"/>
                      </w:rPr>
                    </w:pPr>
                    <w:r w:rsidRPr="00EB701B">
                      <w:rPr>
                        <w:rFonts w:hint="eastAsia"/>
                        <w:sz w:val="18"/>
                        <w:szCs w:val="18"/>
                      </w:rPr>
                      <w:t>薛爱国</w:t>
                    </w:r>
                  </w:p>
                </w:tc>
                <w:tc>
                  <w:tcPr>
                    <w:tcW w:w="12705" w:type="dxa"/>
                    <w:vAlign w:val="center"/>
                  </w:tcPr>
                  <w:p w:rsidR="00F965B6" w:rsidRPr="00EB701B" w:rsidRDefault="000C30ED" w:rsidP="00B16D0F">
                    <w:pPr>
                      <w:rPr>
                        <w:sz w:val="18"/>
                        <w:szCs w:val="18"/>
                      </w:rPr>
                    </w:pPr>
                    <w:r w:rsidRPr="00EB701B">
                      <w:rPr>
                        <w:rFonts w:hint="eastAsia"/>
                        <w:sz w:val="18"/>
                        <w:szCs w:val="18"/>
                      </w:rPr>
                      <w:t>现</w:t>
                    </w:r>
                    <w:r w:rsidRPr="00EB701B">
                      <w:rPr>
                        <w:sz w:val="18"/>
                        <w:szCs w:val="18"/>
                      </w:rPr>
                      <w:t>任信永中和会计师事务所合伙人</w:t>
                    </w:r>
                    <w:r w:rsidRPr="00EB701B">
                      <w:rPr>
                        <w:rFonts w:hint="eastAsia"/>
                        <w:sz w:val="18"/>
                        <w:szCs w:val="18"/>
                      </w:rPr>
                      <w:t>、</w:t>
                    </w:r>
                    <w:r w:rsidRPr="00EB701B">
                      <w:rPr>
                        <w:sz w:val="18"/>
                        <w:szCs w:val="18"/>
                      </w:rPr>
                      <w:t>公司独立董事</w:t>
                    </w:r>
                    <w:r w:rsidRPr="00EB701B">
                      <w:rPr>
                        <w:rFonts w:hint="eastAsia"/>
                        <w:sz w:val="18"/>
                        <w:szCs w:val="18"/>
                      </w:rPr>
                      <w:t>；</w:t>
                    </w:r>
                    <w:r w:rsidRPr="00EB701B">
                      <w:rPr>
                        <w:sz w:val="18"/>
                        <w:szCs w:val="18"/>
                      </w:rPr>
                      <w:t>兼任福建海峡银行股份有限公司独立董事、福建省政协委员、福建省政协经济委员会副主任、福州市人大代表、福建省新的社会阶层人士联谊会会长等</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53"/>
              <w:lock w:val="sdtLocked"/>
            </w:sdtPr>
            <w:sdtContent>
              <w:tr w:rsidR="00F965B6" w:rsidTr="00B16D0F">
                <w:trPr>
                  <w:trHeight w:val="284"/>
                </w:trPr>
                <w:tc>
                  <w:tcPr>
                    <w:tcW w:w="1384" w:type="dxa"/>
                    <w:vAlign w:val="center"/>
                  </w:tcPr>
                  <w:p w:rsidR="00F965B6" w:rsidRPr="00EB701B" w:rsidRDefault="00F965B6" w:rsidP="00A25C9E">
                    <w:pPr>
                      <w:rPr>
                        <w:sz w:val="18"/>
                        <w:szCs w:val="18"/>
                      </w:rPr>
                    </w:pPr>
                    <w:r w:rsidRPr="00EB701B">
                      <w:rPr>
                        <w:sz w:val="18"/>
                        <w:szCs w:val="18"/>
                      </w:rPr>
                      <w:t>洪波</w:t>
                    </w:r>
                  </w:p>
                </w:tc>
                <w:tc>
                  <w:tcPr>
                    <w:tcW w:w="12705" w:type="dxa"/>
                    <w:vAlign w:val="center"/>
                  </w:tcPr>
                  <w:p w:rsidR="00F965B6" w:rsidRPr="00EB701B" w:rsidRDefault="000C30ED" w:rsidP="00B16D0F">
                    <w:pPr>
                      <w:rPr>
                        <w:sz w:val="18"/>
                        <w:szCs w:val="18"/>
                      </w:rPr>
                    </w:pPr>
                    <w:r w:rsidRPr="00EB701B">
                      <w:rPr>
                        <w:rFonts w:hint="eastAsia"/>
                        <w:sz w:val="18"/>
                        <w:szCs w:val="18"/>
                      </w:rPr>
                      <w:t>现</w:t>
                    </w:r>
                    <w:r w:rsidRPr="00EB701B">
                      <w:rPr>
                        <w:sz w:val="18"/>
                        <w:szCs w:val="18"/>
                      </w:rPr>
                      <w:t>任福建新世通律师事务所首席合伙人</w:t>
                    </w:r>
                    <w:r w:rsidRPr="00EB701B">
                      <w:rPr>
                        <w:rFonts w:hint="eastAsia"/>
                        <w:sz w:val="18"/>
                        <w:szCs w:val="18"/>
                      </w:rPr>
                      <w:t>、</w:t>
                    </w:r>
                    <w:r w:rsidRPr="00EB701B">
                      <w:rPr>
                        <w:sz w:val="18"/>
                        <w:szCs w:val="18"/>
                      </w:rPr>
                      <w:t>公司独立董事</w:t>
                    </w:r>
                    <w:r w:rsidRPr="00EB701B">
                      <w:rPr>
                        <w:rFonts w:hint="eastAsia"/>
                        <w:sz w:val="18"/>
                        <w:szCs w:val="18"/>
                      </w:rPr>
                      <w:t>；</w:t>
                    </w:r>
                    <w:r w:rsidRPr="00EB701B">
                      <w:rPr>
                        <w:sz w:val="18"/>
                        <w:szCs w:val="18"/>
                      </w:rPr>
                      <w:t>兼任福建省律师协会名誉会长、十三届全国人大代表、最高人民法院特约监督员、最高人民检察院特约监督员、公安部党风政风警风监督员、福建省高级人民法院监督员、福建省公安厅特邀监督员、福州仲裁委员会委员及仲裁员、厦门仲裁委员会仲裁员等，福建雪人股份有限公司、宁德时代新能源科技股份有限公司</w:t>
                    </w:r>
                    <w:r w:rsidRPr="00EB701B">
                      <w:rPr>
                        <w:rFonts w:hint="eastAsia"/>
                        <w:sz w:val="18"/>
                        <w:szCs w:val="18"/>
                      </w:rPr>
                      <w:t>、锐捷网络股份有限公司</w:t>
                    </w:r>
                    <w:r w:rsidRPr="00EB701B">
                      <w:rPr>
                        <w:sz w:val="18"/>
                        <w:szCs w:val="18"/>
                      </w:rPr>
                      <w:t>独立董事</w:t>
                    </w:r>
                    <w:r w:rsidR="00F965B6" w:rsidRPr="00EB701B">
                      <w:rPr>
                        <w:sz w:val="18"/>
                        <w:szCs w:val="18"/>
                      </w:rPr>
                      <w:t>。</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54"/>
              <w:lock w:val="sdtLocked"/>
            </w:sdtPr>
            <w:sdtContent>
              <w:tr w:rsidR="00F965B6" w:rsidTr="00B16D0F">
                <w:trPr>
                  <w:trHeight w:val="284"/>
                </w:trPr>
                <w:tc>
                  <w:tcPr>
                    <w:tcW w:w="1384" w:type="dxa"/>
                    <w:vAlign w:val="center"/>
                  </w:tcPr>
                  <w:p w:rsidR="00F965B6" w:rsidRPr="00EB701B" w:rsidRDefault="00F965B6" w:rsidP="00A25C9E">
                    <w:pPr>
                      <w:rPr>
                        <w:sz w:val="18"/>
                        <w:szCs w:val="18"/>
                      </w:rPr>
                    </w:pPr>
                    <w:r w:rsidRPr="00EB701B">
                      <w:rPr>
                        <w:sz w:val="18"/>
                        <w:szCs w:val="18"/>
                      </w:rPr>
                      <w:t>温步瀛</w:t>
                    </w:r>
                  </w:p>
                </w:tc>
                <w:tc>
                  <w:tcPr>
                    <w:tcW w:w="12705" w:type="dxa"/>
                    <w:vAlign w:val="center"/>
                  </w:tcPr>
                  <w:p w:rsidR="00F965B6" w:rsidRPr="00EB701B" w:rsidRDefault="000C30ED" w:rsidP="00B16D0F">
                    <w:pPr>
                      <w:rPr>
                        <w:sz w:val="18"/>
                        <w:szCs w:val="18"/>
                      </w:rPr>
                    </w:pPr>
                    <w:r w:rsidRPr="00EB701B">
                      <w:rPr>
                        <w:rFonts w:hint="eastAsia"/>
                        <w:sz w:val="18"/>
                        <w:szCs w:val="18"/>
                      </w:rPr>
                      <w:t>现</w:t>
                    </w:r>
                    <w:r w:rsidRPr="00EB701B">
                      <w:rPr>
                        <w:sz w:val="18"/>
                        <w:szCs w:val="18"/>
                      </w:rPr>
                      <w:t>任福州大学电气工程与自动化学院电力工程系教授</w:t>
                    </w:r>
                    <w:r w:rsidRPr="00EB701B">
                      <w:rPr>
                        <w:rFonts w:hint="eastAsia"/>
                        <w:sz w:val="18"/>
                        <w:szCs w:val="18"/>
                      </w:rPr>
                      <w:t>、</w:t>
                    </w:r>
                    <w:r w:rsidRPr="00EB701B">
                      <w:rPr>
                        <w:sz w:val="18"/>
                        <w:szCs w:val="18"/>
                      </w:rPr>
                      <w:t>公司独立董事</w:t>
                    </w:r>
                    <w:r w:rsidRPr="00EB701B">
                      <w:rPr>
                        <w:rFonts w:hint="eastAsia"/>
                        <w:sz w:val="18"/>
                        <w:szCs w:val="18"/>
                      </w:rPr>
                      <w:t>；</w:t>
                    </w:r>
                    <w:r w:rsidRPr="00EB701B">
                      <w:rPr>
                        <w:sz w:val="18"/>
                        <w:szCs w:val="18"/>
                      </w:rPr>
                      <w:t>兼任福建省电机工程学会常务理事、学术委员会主任</w:t>
                    </w:r>
                    <w:r w:rsidRPr="00EB701B">
                      <w:rPr>
                        <w:rFonts w:hint="eastAsia"/>
                        <w:sz w:val="18"/>
                        <w:szCs w:val="18"/>
                      </w:rPr>
                      <w:t>、福建福能股份有限公司独立董事。</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55"/>
              <w:lock w:val="sdtLocked"/>
            </w:sdtPr>
            <w:sdtContent>
              <w:tr w:rsidR="00F965B6" w:rsidRPr="001C1091" w:rsidTr="00B16D0F">
                <w:trPr>
                  <w:trHeight w:val="284"/>
                </w:trPr>
                <w:tc>
                  <w:tcPr>
                    <w:tcW w:w="1384" w:type="dxa"/>
                    <w:vAlign w:val="center"/>
                  </w:tcPr>
                  <w:p w:rsidR="00F965B6" w:rsidRPr="001C1091" w:rsidRDefault="00F965B6" w:rsidP="00A25C9E">
                    <w:pPr>
                      <w:rPr>
                        <w:sz w:val="18"/>
                        <w:szCs w:val="18"/>
                      </w:rPr>
                    </w:pPr>
                    <w:r w:rsidRPr="001C1091">
                      <w:rPr>
                        <w:sz w:val="18"/>
                        <w:szCs w:val="18"/>
                      </w:rPr>
                      <w:t>陈瑜</w:t>
                    </w:r>
                  </w:p>
                </w:tc>
                <w:tc>
                  <w:tcPr>
                    <w:tcW w:w="12705" w:type="dxa"/>
                    <w:vAlign w:val="center"/>
                  </w:tcPr>
                  <w:p w:rsidR="00F965B6" w:rsidRPr="001C1091" w:rsidRDefault="001C1091" w:rsidP="001C1091">
                    <w:pPr>
                      <w:rPr>
                        <w:sz w:val="18"/>
                        <w:szCs w:val="18"/>
                      </w:rPr>
                    </w:pPr>
                    <w:r w:rsidRPr="001C1091">
                      <w:rPr>
                        <w:sz w:val="18"/>
                        <w:szCs w:val="18"/>
                      </w:rPr>
                      <w:t>现任福建省投资开发集团有限责任公司资金财务部总经理、公司监事会主席；兼任建省投资开发集团有限责任公司职工监事，华福证券有限责任公司监事，福建豪华邮轮投资股份有限公司、福建省农业融资担保有限公司、中海福建燃气发电有限公司、国家管网集团（福建）应急维修有限责任公司监事会主席，福建省产业股权投资基金有限公司董事。</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56"/>
              <w:lock w:val="sdtLocked"/>
            </w:sdtPr>
            <w:sdtContent>
              <w:tr w:rsidR="00F965B6" w:rsidTr="00B16D0F">
                <w:trPr>
                  <w:trHeight w:val="284"/>
                </w:trPr>
                <w:tc>
                  <w:tcPr>
                    <w:tcW w:w="1384" w:type="dxa"/>
                    <w:vAlign w:val="center"/>
                  </w:tcPr>
                  <w:p w:rsidR="00F965B6" w:rsidRPr="00EB701B" w:rsidRDefault="00F965B6" w:rsidP="00A25C9E">
                    <w:pPr>
                      <w:rPr>
                        <w:sz w:val="18"/>
                        <w:szCs w:val="18"/>
                      </w:rPr>
                    </w:pPr>
                    <w:r w:rsidRPr="00EB701B">
                      <w:rPr>
                        <w:sz w:val="18"/>
                        <w:szCs w:val="18"/>
                      </w:rPr>
                      <w:t>梁滨</w:t>
                    </w:r>
                  </w:p>
                </w:tc>
                <w:tc>
                  <w:tcPr>
                    <w:tcW w:w="12705" w:type="dxa"/>
                    <w:vAlign w:val="center"/>
                  </w:tcPr>
                  <w:p w:rsidR="00F965B6" w:rsidRPr="00EB701B" w:rsidRDefault="005D68DB" w:rsidP="00B16D0F">
                    <w:pPr>
                      <w:rPr>
                        <w:sz w:val="18"/>
                        <w:szCs w:val="18"/>
                      </w:rPr>
                    </w:pPr>
                    <w:r w:rsidRPr="00EB701B">
                      <w:rPr>
                        <w:rFonts w:hint="eastAsia"/>
                        <w:sz w:val="18"/>
                        <w:szCs w:val="18"/>
                      </w:rPr>
                      <w:t>现</w:t>
                    </w:r>
                    <w:r w:rsidRPr="00EB701B">
                      <w:rPr>
                        <w:sz w:val="18"/>
                        <w:szCs w:val="18"/>
                      </w:rPr>
                      <w:t>公司纪委书记</w:t>
                    </w:r>
                    <w:r w:rsidRPr="00EB701B">
                      <w:rPr>
                        <w:rFonts w:hint="eastAsia"/>
                        <w:sz w:val="18"/>
                        <w:szCs w:val="18"/>
                      </w:rPr>
                      <w:t>、</w:t>
                    </w:r>
                    <w:r w:rsidRPr="00EB701B">
                      <w:rPr>
                        <w:sz w:val="18"/>
                        <w:szCs w:val="18"/>
                      </w:rPr>
                      <w:t>公司监事</w:t>
                    </w:r>
                    <w:r w:rsidRPr="00EB701B">
                      <w:rPr>
                        <w:rFonts w:hint="eastAsia"/>
                        <w:sz w:val="18"/>
                        <w:szCs w:val="18"/>
                      </w:rPr>
                      <w:t>；曾任</w:t>
                    </w:r>
                    <w:r w:rsidRPr="00EB701B">
                      <w:rPr>
                        <w:sz w:val="18"/>
                        <w:szCs w:val="18"/>
                      </w:rPr>
                      <w:t>福州经济技术开发区华兴小额贷款股份有限公司董事长</w:t>
                    </w:r>
                    <w:r w:rsidRPr="00EB701B">
                      <w:rPr>
                        <w:rFonts w:hint="eastAsia"/>
                        <w:sz w:val="18"/>
                        <w:szCs w:val="18"/>
                      </w:rPr>
                      <w:t>。</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57"/>
              <w:lock w:val="sdtLocked"/>
            </w:sdtPr>
            <w:sdtContent>
              <w:tr w:rsidR="00F965B6" w:rsidTr="00B16D0F">
                <w:trPr>
                  <w:trHeight w:val="284"/>
                </w:trPr>
                <w:tc>
                  <w:tcPr>
                    <w:tcW w:w="1384" w:type="dxa"/>
                    <w:vAlign w:val="center"/>
                  </w:tcPr>
                  <w:p w:rsidR="00F965B6" w:rsidRPr="00EB701B" w:rsidRDefault="00F965B6" w:rsidP="00A25C9E">
                    <w:pPr>
                      <w:rPr>
                        <w:sz w:val="18"/>
                        <w:szCs w:val="18"/>
                      </w:rPr>
                    </w:pPr>
                    <w:r w:rsidRPr="00EB701B">
                      <w:rPr>
                        <w:sz w:val="18"/>
                        <w:szCs w:val="18"/>
                      </w:rPr>
                      <w:t>张振</w:t>
                    </w:r>
                  </w:p>
                </w:tc>
                <w:tc>
                  <w:tcPr>
                    <w:tcW w:w="12705" w:type="dxa"/>
                    <w:vAlign w:val="center"/>
                  </w:tcPr>
                  <w:p w:rsidR="00F965B6" w:rsidRPr="00EB701B" w:rsidRDefault="002204D5" w:rsidP="00B16D0F">
                    <w:pPr>
                      <w:rPr>
                        <w:sz w:val="18"/>
                        <w:szCs w:val="18"/>
                      </w:rPr>
                    </w:pPr>
                    <w:r w:rsidRPr="00EB701B">
                      <w:rPr>
                        <w:rFonts w:hint="eastAsia"/>
                        <w:sz w:val="18"/>
                        <w:szCs w:val="18"/>
                      </w:rPr>
                      <w:t>现</w:t>
                    </w:r>
                    <w:r w:rsidRPr="00EB701B">
                      <w:rPr>
                        <w:sz w:val="18"/>
                        <w:szCs w:val="18"/>
                      </w:rPr>
                      <w:t>任公司工程管理部经理</w:t>
                    </w:r>
                    <w:r w:rsidRPr="00EB701B">
                      <w:rPr>
                        <w:rFonts w:hint="eastAsia"/>
                        <w:sz w:val="18"/>
                        <w:szCs w:val="18"/>
                      </w:rPr>
                      <w:t>、</w:t>
                    </w:r>
                    <w:r w:rsidRPr="00EB701B">
                      <w:rPr>
                        <w:sz w:val="18"/>
                        <w:szCs w:val="18"/>
                      </w:rPr>
                      <w:t>公司职工监事</w:t>
                    </w:r>
                    <w:r w:rsidRPr="00EB701B">
                      <w:rPr>
                        <w:rFonts w:hint="eastAsia"/>
                        <w:sz w:val="18"/>
                        <w:szCs w:val="18"/>
                      </w:rPr>
                      <w:t>。</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9712505"/>
              <w:lock w:val="sdtLocked"/>
            </w:sdtPr>
            <w:sdtEndPr>
              <w:rPr>
                <w:rFonts w:ascii="宋体" w:eastAsia="宋体" w:hAnsi="宋体" w:cs="宋体" w:hint="default"/>
                <w:kern w:val="0"/>
              </w:rPr>
            </w:sdtEndPr>
            <w:sdtContent>
              <w:tr w:rsidR="00565BEE" w:rsidRPr="00565BEE" w:rsidTr="00B16D0F">
                <w:trPr>
                  <w:trHeight w:val="284"/>
                </w:trPr>
                <w:tc>
                  <w:tcPr>
                    <w:tcW w:w="1384" w:type="dxa"/>
                    <w:vAlign w:val="center"/>
                  </w:tcPr>
                  <w:p w:rsidR="00565BEE" w:rsidRPr="00EB701B" w:rsidRDefault="00565BEE" w:rsidP="00A25C9E">
                    <w:pPr>
                      <w:rPr>
                        <w:rFonts w:asciiTheme="minorHAnsi" w:eastAsiaTheme="minorEastAsia" w:hAnsiTheme="minorHAnsi" w:cstheme="minorBidi"/>
                        <w:kern w:val="2"/>
                        <w:sz w:val="18"/>
                        <w:szCs w:val="18"/>
                      </w:rPr>
                    </w:pPr>
                    <w:r w:rsidRPr="00EB701B">
                      <w:rPr>
                        <w:rFonts w:asciiTheme="minorHAnsi" w:eastAsiaTheme="minorEastAsia" w:hAnsiTheme="minorHAnsi" w:cstheme="minorBidi" w:hint="eastAsia"/>
                        <w:kern w:val="2"/>
                        <w:sz w:val="18"/>
                        <w:szCs w:val="18"/>
                      </w:rPr>
                      <w:t>郭政</w:t>
                    </w:r>
                  </w:p>
                </w:tc>
                <w:tc>
                  <w:tcPr>
                    <w:tcW w:w="12705" w:type="dxa"/>
                    <w:vAlign w:val="center"/>
                  </w:tcPr>
                  <w:p w:rsidR="00565BEE" w:rsidRPr="00EB701B" w:rsidRDefault="002204D5" w:rsidP="00B16D0F">
                    <w:pPr>
                      <w:rPr>
                        <w:sz w:val="18"/>
                        <w:szCs w:val="18"/>
                      </w:rPr>
                    </w:pPr>
                    <w:r w:rsidRPr="00EB701B">
                      <w:rPr>
                        <w:rFonts w:hint="eastAsia"/>
                        <w:sz w:val="18"/>
                        <w:szCs w:val="18"/>
                      </w:rPr>
                      <w:t>现任公司党委副书记、总经理；曾任福建闽投电力有限责任公司副总经理。</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58"/>
              <w:lock w:val="sdtLocked"/>
            </w:sdtPr>
            <w:sdtContent>
              <w:tr w:rsidR="00F965B6" w:rsidTr="00B16D0F">
                <w:trPr>
                  <w:trHeight w:val="284"/>
                </w:trPr>
                <w:tc>
                  <w:tcPr>
                    <w:tcW w:w="1384" w:type="dxa"/>
                    <w:vAlign w:val="center"/>
                  </w:tcPr>
                  <w:p w:rsidR="00F965B6" w:rsidRPr="00EB701B" w:rsidRDefault="00F965B6" w:rsidP="00A25C9E">
                    <w:pPr>
                      <w:rPr>
                        <w:sz w:val="18"/>
                        <w:szCs w:val="18"/>
                      </w:rPr>
                    </w:pPr>
                    <w:r w:rsidRPr="00EB701B">
                      <w:rPr>
                        <w:sz w:val="18"/>
                        <w:szCs w:val="18"/>
                      </w:rPr>
                      <w:t>林滨牧</w:t>
                    </w:r>
                  </w:p>
                </w:tc>
                <w:tc>
                  <w:tcPr>
                    <w:tcW w:w="12705" w:type="dxa"/>
                    <w:vAlign w:val="center"/>
                  </w:tcPr>
                  <w:p w:rsidR="00F965B6" w:rsidRPr="00EB701B" w:rsidRDefault="002204D5" w:rsidP="00B16D0F">
                    <w:pPr>
                      <w:rPr>
                        <w:sz w:val="18"/>
                        <w:szCs w:val="18"/>
                      </w:rPr>
                    </w:pPr>
                    <w:r w:rsidRPr="00EB701B">
                      <w:rPr>
                        <w:rFonts w:hint="eastAsia"/>
                        <w:sz w:val="18"/>
                        <w:szCs w:val="18"/>
                      </w:rPr>
                      <w:t>现</w:t>
                    </w:r>
                    <w:r w:rsidRPr="00EB701B">
                      <w:rPr>
                        <w:sz w:val="18"/>
                        <w:szCs w:val="18"/>
                      </w:rPr>
                      <w:t>任公司副总经理</w:t>
                    </w:r>
                    <w:r w:rsidRPr="00EB701B">
                      <w:rPr>
                        <w:rFonts w:hint="eastAsia"/>
                        <w:sz w:val="18"/>
                        <w:szCs w:val="18"/>
                      </w:rPr>
                      <w:t>；</w:t>
                    </w:r>
                    <w:r w:rsidRPr="00EB701B">
                      <w:rPr>
                        <w:sz w:val="18"/>
                        <w:szCs w:val="18"/>
                      </w:rPr>
                      <w:t>兼任黑龙江富龙风力发电有限责任公司、黑龙江富龙风能科技开发有限责任公司、中闽（哈密）能源有限公司执行董事、法定代表人，中闽（平潭）新能源有限公司董事。</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59"/>
              <w:lock w:val="sdtLocked"/>
            </w:sdtPr>
            <w:sdtContent>
              <w:tr w:rsidR="00F965B6" w:rsidTr="00B16D0F">
                <w:trPr>
                  <w:trHeight w:val="284"/>
                </w:trPr>
                <w:tc>
                  <w:tcPr>
                    <w:tcW w:w="1384" w:type="dxa"/>
                    <w:vAlign w:val="center"/>
                  </w:tcPr>
                  <w:p w:rsidR="00F965B6" w:rsidRPr="00EB701B" w:rsidRDefault="00F965B6" w:rsidP="00A25C9E">
                    <w:pPr>
                      <w:rPr>
                        <w:sz w:val="18"/>
                        <w:szCs w:val="18"/>
                      </w:rPr>
                    </w:pPr>
                    <w:r w:rsidRPr="00EB701B">
                      <w:rPr>
                        <w:sz w:val="18"/>
                        <w:szCs w:val="18"/>
                      </w:rPr>
                      <w:t>鄢波</w:t>
                    </w:r>
                  </w:p>
                </w:tc>
                <w:tc>
                  <w:tcPr>
                    <w:tcW w:w="12705" w:type="dxa"/>
                    <w:vAlign w:val="center"/>
                  </w:tcPr>
                  <w:p w:rsidR="00F965B6" w:rsidRPr="00EB701B" w:rsidRDefault="002204D5" w:rsidP="002204D5">
                    <w:pPr>
                      <w:rPr>
                        <w:sz w:val="18"/>
                        <w:szCs w:val="18"/>
                      </w:rPr>
                    </w:pPr>
                    <w:r w:rsidRPr="00EB701B">
                      <w:rPr>
                        <w:rFonts w:hint="eastAsia"/>
                        <w:sz w:val="18"/>
                        <w:szCs w:val="18"/>
                      </w:rPr>
                      <w:t>现</w:t>
                    </w:r>
                    <w:r w:rsidRPr="00EB701B">
                      <w:rPr>
                        <w:sz w:val="18"/>
                        <w:szCs w:val="18"/>
                      </w:rPr>
                      <w:t>任公司副总经理</w:t>
                    </w:r>
                    <w:r w:rsidRPr="00EB701B">
                      <w:rPr>
                        <w:rFonts w:hint="eastAsia"/>
                        <w:sz w:val="18"/>
                        <w:szCs w:val="18"/>
                      </w:rPr>
                      <w:t>，曾</w:t>
                    </w:r>
                    <w:r w:rsidRPr="00EB701B">
                      <w:rPr>
                        <w:sz w:val="18"/>
                        <w:szCs w:val="18"/>
                      </w:rPr>
                      <w:t>任中闽（连江）风电有限公司总经理</w:t>
                    </w:r>
                    <w:r w:rsidRPr="00EB701B">
                      <w:rPr>
                        <w:rFonts w:hint="eastAsia"/>
                        <w:sz w:val="18"/>
                        <w:szCs w:val="18"/>
                      </w:rPr>
                      <w:t>。</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60"/>
              <w:lock w:val="sdtLocked"/>
            </w:sdtPr>
            <w:sdtContent>
              <w:tr w:rsidR="00F965B6" w:rsidTr="00B16D0F">
                <w:trPr>
                  <w:trHeight w:val="284"/>
                </w:trPr>
                <w:tc>
                  <w:tcPr>
                    <w:tcW w:w="1384" w:type="dxa"/>
                    <w:vAlign w:val="center"/>
                  </w:tcPr>
                  <w:p w:rsidR="00F965B6" w:rsidRPr="00EB701B" w:rsidRDefault="00F965B6" w:rsidP="00A25C9E">
                    <w:pPr>
                      <w:rPr>
                        <w:sz w:val="18"/>
                        <w:szCs w:val="18"/>
                      </w:rPr>
                    </w:pPr>
                    <w:r w:rsidRPr="00EB701B">
                      <w:rPr>
                        <w:rFonts w:hint="eastAsia"/>
                        <w:sz w:val="18"/>
                        <w:szCs w:val="18"/>
                      </w:rPr>
                      <w:t>段静静</w:t>
                    </w:r>
                  </w:p>
                </w:tc>
                <w:tc>
                  <w:tcPr>
                    <w:tcW w:w="12705" w:type="dxa"/>
                    <w:vAlign w:val="center"/>
                  </w:tcPr>
                  <w:p w:rsidR="00F965B6" w:rsidRPr="00EB701B" w:rsidRDefault="002204D5" w:rsidP="00B16D0F">
                    <w:pPr>
                      <w:rPr>
                        <w:sz w:val="18"/>
                        <w:szCs w:val="18"/>
                      </w:rPr>
                    </w:pPr>
                    <w:r w:rsidRPr="00EB701B">
                      <w:rPr>
                        <w:rFonts w:hint="eastAsia"/>
                        <w:sz w:val="18"/>
                        <w:szCs w:val="18"/>
                      </w:rPr>
                      <w:t>现任公司董事会秘书</w:t>
                    </w:r>
                    <w:r w:rsidRPr="00EB701B">
                      <w:rPr>
                        <w:rFonts w:cs="Arial" w:hint="eastAsia"/>
                        <w:sz w:val="18"/>
                        <w:szCs w:val="18"/>
                      </w:rPr>
                      <w:t>，曾任福建省投资开发集团有限责任公司工业投资部项目管理高级主管</w:t>
                    </w:r>
                    <w:r w:rsidR="00F965B6" w:rsidRPr="00EB701B">
                      <w:rPr>
                        <w:rFonts w:cs="Arial" w:hint="eastAsia"/>
                        <w:sz w:val="18"/>
                        <w:szCs w:val="18"/>
                      </w:rPr>
                      <w:t>。</w:t>
                    </w:r>
                  </w:p>
                </w:tc>
              </w:tr>
            </w:sdtContent>
          </w:sdt>
          <w:sdt>
            <w:sdtPr>
              <w:rPr>
                <w:rFonts w:asciiTheme="minorHAnsi" w:eastAsiaTheme="minorEastAsia" w:hAnsiTheme="minorHAnsi" w:cstheme="minorBidi" w:hint="eastAsia"/>
                <w:kern w:val="2"/>
                <w:sz w:val="18"/>
                <w:szCs w:val="18"/>
              </w:rPr>
              <w:alias w:val="董事、监事、高级管理人员基本情况"/>
              <w:tag w:val="_TUP_d77da575496d413a9ca8b8227d3ac337"/>
              <w:id w:val="2416561"/>
              <w:lock w:val="sdtLocked"/>
            </w:sdtPr>
            <w:sdtContent>
              <w:tr w:rsidR="00F965B6" w:rsidTr="00B16D0F">
                <w:trPr>
                  <w:trHeight w:val="284"/>
                </w:trPr>
                <w:tc>
                  <w:tcPr>
                    <w:tcW w:w="1384" w:type="dxa"/>
                    <w:vAlign w:val="center"/>
                  </w:tcPr>
                  <w:p w:rsidR="00F965B6" w:rsidRPr="00EB701B" w:rsidRDefault="00F965B6" w:rsidP="00A25C9E">
                    <w:pPr>
                      <w:rPr>
                        <w:sz w:val="18"/>
                        <w:szCs w:val="18"/>
                      </w:rPr>
                    </w:pPr>
                    <w:r w:rsidRPr="00EB701B">
                      <w:rPr>
                        <w:rFonts w:hint="eastAsia"/>
                        <w:sz w:val="18"/>
                        <w:szCs w:val="18"/>
                      </w:rPr>
                      <w:t>游莉</w:t>
                    </w:r>
                  </w:p>
                </w:tc>
                <w:tc>
                  <w:tcPr>
                    <w:tcW w:w="12705" w:type="dxa"/>
                    <w:vAlign w:val="center"/>
                  </w:tcPr>
                  <w:p w:rsidR="00F965B6" w:rsidRPr="00EB701B" w:rsidRDefault="002204D5" w:rsidP="00EB3B10">
                    <w:pPr>
                      <w:rPr>
                        <w:sz w:val="18"/>
                        <w:szCs w:val="18"/>
                      </w:rPr>
                    </w:pPr>
                    <w:r w:rsidRPr="00EB701B">
                      <w:rPr>
                        <w:rFonts w:hint="eastAsia"/>
                        <w:sz w:val="18"/>
                        <w:szCs w:val="18"/>
                      </w:rPr>
                      <w:t>现任公司财务总监，曾任福建省创新创业投资管理有限公司总经理助理兼资金财务部总经理</w:t>
                    </w:r>
                    <w:r w:rsidR="00F965B6" w:rsidRPr="00EB701B">
                      <w:rPr>
                        <w:rFonts w:hint="eastAsia"/>
                        <w:sz w:val="18"/>
                        <w:szCs w:val="18"/>
                      </w:rPr>
                      <w:t>。</w:t>
                    </w:r>
                  </w:p>
                </w:tc>
              </w:tr>
            </w:sdtContent>
          </w:sdt>
        </w:tbl>
        <w:p w:rsidR="00F965B6" w:rsidRDefault="00F965B6"/>
        <w:p w:rsidR="0022473E" w:rsidRDefault="007A283C">
          <w:pPr>
            <w:rPr>
              <w:szCs w:val="21"/>
            </w:rPr>
          </w:pPr>
          <w:r>
            <w:rPr>
              <w:szCs w:val="21"/>
            </w:rPr>
            <w:t>其它情况说明</w:t>
          </w:r>
        </w:p>
        <w:sdt>
          <w:sdtPr>
            <w:rPr>
              <w:szCs w:val="21"/>
            </w:rPr>
            <w:alias w:val="是否适用：董事、监事 和高级管理人员持股变动及报酬情况其他情况说明[双击切换]"/>
            <w:tag w:val="_GBC_149b0087b50746ab832499e3f006aa21"/>
            <w:id w:val="1832338313"/>
            <w:lock w:val="sdtContentLocked"/>
            <w:placeholder>
              <w:docPart w:val="GBC22222222222222222222222222222"/>
            </w:placeholder>
          </w:sdtPr>
          <w:sdtContent>
            <w:p w:rsidR="0022473E" w:rsidRDefault="002525B0" w:rsidP="007C44D4">
              <w:pPr>
                <w:rPr>
                  <w:szCs w:val="21"/>
                </w:rPr>
              </w:pPr>
              <w:r>
                <w:rPr>
                  <w:szCs w:val="21"/>
                </w:rPr>
                <w:fldChar w:fldCharType="begin"/>
              </w:r>
              <w:r w:rsidR="007C44D4">
                <w:rPr>
                  <w:szCs w:val="21"/>
                </w:rPr>
                <w:instrText xml:space="preserve">MACROBUTTON  SnrToggleCheckbox □适用 </w:instrText>
              </w:r>
              <w:r>
                <w:rPr>
                  <w:szCs w:val="21"/>
                </w:rPr>
                <w:fldChar w:fldCharType="end"/>
              </w:r>
              <w:r>
                <w:rPr>
                  <w:szCs w:val="21"/>
                </w:rPr>
                <w:fldChar w:fldCharType="begin"/>
              </w:r>
              <w:r w:rsidR="007C44D4">
                <w:rPr>
                  <w:szCs w:val="21"/>
                </w:rPr>
                <w:instrText xml:space="preserve"> MACROBUTTON  SnrToggleCheckbox √不适用 </w:instrText>
              </w:r>
              <w:r>
                <w:rPr>
                  <w:szCs w:val="21"/>
                </w:rPr>
                <w:fldChar w:fldCharType="end"/>
              </w:r>
            </w:p>
          </w:sdtContent>
        </w:sdt>
      </w:sdtContent>
    </w:sdt>
    <w:p w:rsidR="0022473E" w:rsidRDefault="0022473E">
      <w:pPr>
        <w:rPr>
          <w:szCs w:val="21"/>
        </w:rPr>
      </w:pPr>
    </w:p>
    <w:bookmarkEnd w:id="89" w:displacedByCustomXml="next"/>
    <w:bookmarkEnd w:id="88" w:displacedByCustomXml="next"/>
    <w:bookmarkStart w:id="90" w:name="_Toc342566005" w:displacedByCustomXml="next"/>
    <w:bookmarkStart w:id="91" w:name="_Toc342057945" w:displacedByCustomXml="next"/>
    <w:sdt>
      <w:sdtPr>
        <w:rPr>
          <w:rFonts w:ascii="宋体" w:hAnsi="宋体" w:cs="宋体" w:hint="eastAsia"/>
          <w:b w:val="0"/>
          <w:bCs w:val="0"/>
          <w:kern w:val="0"/>
          <w:szCs w:val="21"/>
        </w:rPr>
        <w:alias w:val="模块:董事、高级管理人员报告期内被授予的股权激励情况  单位:..."/>
        <w:tag w:val="_SEC_8787cb19f2c64d4e8ac89d031e52cc9e"/>
        <w:id w:val="-757824158"/>
        <w:lock w:val="sdtLocked"/>
        <w:placeholder>
          <w:docPart w:val="GBC22222222222222222222222222222"/>
        </w:placeholder>
      </w:sdtPr>
      <w:sdtContent>
        <w:p w:rsidR="0022473E" w:rsidRDefault="007A283C">
          <w:pPr>
            <w:pStyle w:val="3"/>
            <w:numPr>
              <w:ilvl w:val="2"/>
              <w:numId w:val="16"/>
            </w:numPr>
            <w:rPr>
              <w:szCs w:val="21"/>
            </w:rPr>
          </w:pPr>
          <w:r>
            <w:rPr>
              <w:rFonts w:hint="eastAsia"/>
              <w:szCs w:val="21"/>
            </w:rPr>
            <w:t>董事、高级管理人员报告期内被授予的股权激励情况</w:t>
          </w:r>
          <w:bookmarkEnd w:id="91"/>
          <w:bookmarkEnd w:id="90"/>
        </w:p>
        <w:p w:rsidR="0022473E" w:rsidRDefault="002525B0" w:rsidP="007C44D4">
          <w:pPr>
            <w:kinsoku w:val="0"/>
            <w:overflowPunct w:val="0"/>
            <w:autoSpaceDE w:val="0"/>
            <w:autoSpaceDN w:val="0"/>
            <w:adjustRightInd w:val="0"/>
            <w:snapToGrid w:val="0"/>
            <w:rPr>
              <w:color w:val="0000FF"/>
              <w:szCs w:val="21"/>
            </w:rPr>
          </w:pPr>
          <w:sdt>
            <w:sdtPr>
              <w:rPr>
                <w:rFonts w:hint="eastAsia"/>
                <w:szCs w:val="21"/>
              </w:rPr>
              <w:alias w:val="是否适用：董事、监事、高级管理人员报告期内被授予的股权激励情况[双击切换]"/>
              <w:tag w:val="_GBC_c2d0a53ac8044ce0b5022c6f5ccdc0a9"/>
              <w:id w:val="18561718"/>
              <w:lock w:val="sdtContentLocked"/>
              <w:placeholder>
                <w:docPart w:val="GBC22222222222222222222222222222"/>
              </w:placeholder>
            </w:sdtPr>
            <w:sdtContent>
              <w:r>
                <w:rPr>
                  <w:szCs w:val="21"/>
                </w:rPr>
                <w:fldChar w:fldCharType="begin"/>
              </w:r>
              <w:r w:rsidR="007C44D4">
                <w:rPr>
                  <w:szCs w:val="21"/>
                </w:rPr>
                <w:instrText xml:space="preserve">MACROBUTTON  SnrToggleCheckbox □适用 </w:instrText>
              </w:r>
              <w:r>
                <w:rPr>
                  <w:szCs w:val="21"/>
                </w:rPr>
                <w:fldChar w:fldCharType="end"/>
              </w:r>
              <w:r>
                <w:rPr>
                  <w:szCs w:val="21"/>
                </w:rPr>
                <w:fldChar w:fldCharType="begin"/>
              </w:r>
              <w:r w:rsidR="007C44D4">
                <w:rPr>
                  <w:szCs w:val="21"/>
                </w:rPr>
                <w:instrText xml:space="preserve"> MACROBUTTON  SnrToggleCheckbox √不适用 </w:instrText>
              </w:r>
              <w:r>
                <w:rPr>
                  <w:szCs w:val="21"/>
                </w:rPr>
                <w:fldChar w:fldCharType="end"/>
              </w:r>
            </w:sdtContent>
          </w:sdt>
        </w:p>
      </w:sdtContent>
    </w:sdt>
    <w:p w:rsidR="0022473E" w:rsidRDefault="0022473E"/>
    <w:p w:rsidR="0022473E" w:rsidRDefault="007A283C">
      <w:pPr>
        <w:pStyle w:val="2"/>
        <w:numPr>
          <w:ilvl w:val="0"/>
          <w:numId w:val="5"/>
        </w:numPr>
      </w:pPr>
      <w:r>
        <w:rPr>
          <w:rFonts w:hint="eastAsia"/>
        </w:rPr>
        <w:t>现任及报告期内离任董事、监事和高级管理人员的任职情况</w:t>
      </w:r>
    </w:p>
    <w:sdt>
      <w:sdtPr>
        <w:rPr>
          <w:rFonts w:ascii="宋体" w:hAnsi="宋体" w:cs="宋体"/>
          <w:b w:val="0"/>
          <w:bCs w:val="0"/>
          <w:kern w:val="0"/>
          <w:szCs w:val="21"/>
        </w:rPr>
        <w:alias w:val="模块:在股东单位任职情况"/>
        <w:tag w:val="_SEC_71174076095e4b3299192300e2845511"/>
        <w:id w:val="3160001"/>
        <w:lock w:val="sdtLocked"/>
        <w:placeholder>
          <w:docPart w:val="GBC22222222222222222222222222222"/>
        </w:placeholder>
      </w:sdtPr>
      <w:sdtContent>
        <w:p w:rsidR="0022473E" w:rsidRDefault="007A283C">
          <w:pPr>
            <w:pStyle w:val="3"/>
            <w:numPr>
              <w:ilvl w:val="0"/>
              <w:numId w:val="41"/>
            </w:numPr>
            <w:rPr>
              <w:szCs w:val="21"/>
            </w:rPr>
          </w:pPr>
          <w:r>
            <w:rPr>
              <w:szCs w:val="21"/>
            </w:rPr>
            <w:t>在股东单位任职情况</w:t>
          </w:r>
        </w:p>
        <w:sdt>
          <w:sdtPr>
            <w:rPr>
              <w:szCs w:val="21"/>
            </w:rPr>
            <w:alias w:val="是否适用：在股东单位任职情况[双击切换]"/>
            <w:tag w:val="_GBC_c450b54d9ea443cf85cc614c8528526b"/>
            <w:id w:val="-1991233746"/>
            <w:lock w:val="sdtContentLocked"/>
            <w:placeholder>
              <w:docPart w:val="GBC22222222222222222222222222222"/>
            </w:placeholder>
          </w:sdtPr>
          <w:sdtContent>
            <w:p w:rsidR="0022473E" w:rsidRDefault="002525B0">
              <w:pPr>
                <w:rPr>
                  <w:szCs w:val="21"/>
                </w:rPr>
              </w:pPr>
              <w:r>
                <w:rPr>
                  <w:szCs w:val="21"/>
                </w:rPr>
                <w:fldChar w:fldCharType="begin"/>
              </w:r>
              <w:r w:rsidR="007C44D4">
                <w:rPr>
                  <w:szCs w:val="21"/>
                </w:rPr>
                <w:instrText xml:space="preserve">MACROBUTTON  SnrToggleCheckbox √适用 </w:instrText>
              </w:r>
              <w:r>
                <w:rPr>
                  <w:szCs w:val="21"/>
                </w:rPr>
                <w:fldChar w:fldCharType="end"/>
              </w:r>
              <w:r>
                <w:rPr>
                  <w:szCs w:val="21"/>
                </w:rPr>
                <w:fldChar w:fldCharType="begin"/>
              </w:r>
              <w:r w:rsidR="007C44D4">
                <w:rPr>
                  <w:szCs w:val="21"/>
                </w:rPr>
                <w:instrText xml:space="preserve"> MACROBUTTON  SnrToggleCheckbox □不适用 </w:instrText>
              </w:r>
              <w:r>
                <w:rPr>
                  <w:szCs w:val="21"/>
                </w:rPr>
                <w:fldChar w:fldCharType="end"/>
              </w:r>
            </w:p>
          </w:sdtContent>
        </w:sdt>
        <w:tbl>
          <w:tblPr>
            <w:tblStyle w:val="a6"/>
            <w:tblW w:w="0" w:type="auto"/>
            <w:tblLook w:val="04A0"/>
          </w:tblPr>
          <w:tblGrid>
            <w:gridCol w:w="2802"/>
            <w:gridCol w:w="3685"/>
            <w:gridCol w:w="2835"/>
            <w:gridCol w:w="2390"/>
            <w:gridCol w:w="2377"/>
          </w:tblGrid>
          <w:tr w:rsidR="00EB701B" w:rsidRPr="00EB701B" w:rsidTr="00B76FD8">
            <w:trPr>
              <w:trHeight w:val="312"/>
            </w:trPr>
            <w:sdt>
              <w:sdtPr>
                <w:rPr>
                  <w:sz w:val="18"/>
                  <w:szCs w:val="18"/>
                </w:rPr>
                <w:tag w:val="_PLD_11f45a37b8cb4cfd8d25787f0979b6e9"/>
                <w:id w:val="9612608"/>
                <w:lock w:val="sdtLocked"/>
              </w:sdtPr>
              <w:sdtContent>
                <w:tc>
                  <w:tcPr>
                    <w:tcW w:w="2802" w:type="dxa"/>
                    <w:vAlign w:val="center"/>
                  </w:tcPr>
                  <w:p w:rsidR="00EB701B" w:rsidRPr="00EB701B" w:rsidRDefault="00EB701B" w:rsidP="00DE2BC6">
                    <w:pPr>
                      <w:jc w:val="center"/>
                      <w:rPr>
                        <w:sz w:val="18"/>
                        <w:szCs w:val="18"/>
                      </w:rPr>
                    </w:pPr>
                    <w:r w:rsidRPr="00EB701B">
                      <w:rPr>
                        <w:sz w:val="18"/>
                        <w:szCs w:val="18"/>
                      </w:rPr>
                      <w:t>任职人员姓名</w:t>
                    </w:r>
                  </w:p>
                </w:tc>
              </w:sdtContent>
            </w:sdt>
            <w:sdt>
              <w:sdtPr>
                <w:rPr>
                  <w:sz w:val="18"/>
                  <w:szCs w:val="18"/>
                </w:rPr>
                <w:tag w:val="_PLD_174ff645994f420ea5626aa7d6f5ddb5"/>
                <w:id w:val="9612609"/>
                <w:lock w:val="sdtLocked"/>
              </w:sdtPr>
              <w:sdtContent>
                <w:tc>
                  <w:tcPr>
                    <w:tcW w:w="3685" w:type="dxa"/>
                    <w:vAlign w:val="center"/>
                  </w:tcPr>
                  <w:p w:rsidR="00EB701B" w:rsidRPr="00EB701B" w:rsidRDefault="00EB701B" w:rsidP="00DE2BC6">
                    <w:pPr>
                      <w:jc w:val="center"/>
                      <w:rPr>
                        <w:sz w:val="18"/>
                        <w:szCs w:val="18"/>
                      </w:rPr>
                    </w:pPr>
                    <w:r w:rsidRPr="00EB701B">
                      <w:rPr>
                        <w:sz w:val="18"/>
                        <w:szCs w:val="18"/>
                      </w:rPr>
                      <w:t>股东单位名称</w:t>
                    </w:r>
                  </w:p>
                </w:tc>
              </w:sdtContent>
            </w:sdt>
            <w:sdt>
              <w:sdtPr>
                <w:rPr>
                  <w:sz w:val="18"/>
                  <w:szCs w:val="18"/>
                </w:rPr>
                <w:tag w:val="_PLD_c5b9ccac06314dc19400d1f75f51ed76"/>
                <w:id w:val="9612610"/>
                <w:lock w:val="sdtLocked"/>
              </w:sdtPr>
              <w:sdtContent>
                <w:tc>
                  <w:tcPr>
                    <w:tcW w:w="2835" w:type="dxa"/>
                    <w:vAlign w:val="center"/>
                  </w:tcPr>
                  <w:p w:rsidR="00EB701B" w:rsidRPr="00EB701B" w:rsidRDefault="00EB701B" w:rsidP="00DE2BC6">
                    <w:pPr>
                      <w:jc w:val="center"/>
                      <w:rPr>
                        <w:sz w:val="18"/>
                        <w:szCs w:val="18"/>
                      </w:rPr>
                    </w:pPr>
                    <w:r w:rsidRPr="00EB701B">
                      <w:rPr>
                        <w:sz w:val="18"/>
                        <w:szCs w:val="18"/>
                      </w:rPr>
                      <w:t>在股东单位担任的职务</w:t>
                    </w:r>
                  </w:p>
                </w:tc>
              </w:sdtContent>
            </w:sdt>
            <w:sdt>
              <w:sdtPr>
                <w:rPr>
                  <w:sz w:val="18"/>
                  <w:szCs w:val="18"/>
                </w:rPr>
                <w:tag w:val="_PLD_6d359bac7e194427adef03e3d072f875"/>
                <w:id w:val="9612611"/>
                <w:lock w:val="sdtLocked"/>
              </w:sdtPr>
              <w:sdtContent>
                <w:tc>
                  <w:tcPr>
                    <w:tcW w:w="2390" w:type="dxa"/>
                    <w:vAlign w:val="center"/>
                  </w:tcPr>
                  <w:p w:rsidR="00EB701B" w:rsidRPr="00EB701B" w:rsidRDefault="00EB701B" w:rsidP="00DE2BC6">
                    <w:pPr>
                      <w:jc w:val="center"/>
                      <w:rPr>
                        <w:sz w:val="18"/>
                        <w:szCs w:val="18"/>
                      </w:rPr>
                    </w:pPr>
                    <w:r w:rsidRPr="00EB701B">
                      <w:rPr>
                        <w:sz w:val="18"/>
                        <w:szCs w:val="18"/>
                      </w:rPr>
                      <w:t>任期起始日期</w:t>
                    </w:r>
                  </w:p>
                </w:tc>
              </w:sdtContent>
            </w:sdt>
            <w:sdt>
              <w:sdtPr>
                <w:rPr>
                  <w:sz w:val="18"/>
                  <w:szCs w:val="18"/>
                </w:rPr>
                <w:tag w:val="_PLD_ba28085d64d240089bfcbff8c64cf230"/>
                <w:id w:val="9612612"/>
                <w:lock w:val="sdtLocked"/>
              </w:sdtPr>
              <w:sdtContent>
                <w:tc>
                  <w:tcPr>
                    <w:tcW w:w="2377" w:type="dxa"/>
                    <w:vAlign w:val="center"/>
                  </w:tcPr>
                  <w:p w:rsidR="00EB701B" w:rsidRPr="00EB701B" w:rsidRDefault="00EB701B" w:rsidP="00DE2BC6">
                    <w:pPr>
                      <w:jc w:val="center"/>
                      <w:rPr>
                        <w:sz w:val="18"/>
                        <w:szCs w:val="18"/>
                      </w:rPr>
                    </w:pPr>
                    <w:r w:rsidRPr="00EB701B">
                      <w:rPr>
                        <w:sz w:val="18"/>
                        <w:szCs w:val="18"/>
                      </w:rPr>
                      <w:t>任期终止日期</w:t>
                    </w:r>
                  </w:p>
                </w:tc>
              </w:sdtContent>
            </w:sdt>
          </w:tr>
          <w:sdt>
            <w:sdtPr>
              <w:rPr>
                <w:rFonts w:asciiTheme="minorHAnsi" w:eastAsiaTheme="minorEastAsia" w:hAnsiTheme="minorHAnsi" w:cstheme="minorBidi" w:hint="eastAsia"/>
                <w:kern w:val="2"/>
                <w:sz w:val="18"/>
                <w:szCs w:val="18"/>
              </w:rPr>
              <w:alias w:val="董事、监事、高级管理人员在股东单位任职情况"/>
              <w:tag w:val="_TUP_6fadbebda8f14f00acfb087a1f629834"/>
              <w:id w:val="9612613"/>
              <w:lock w:val="sdtLocked"/>
            </w:sdtPr>
            <w:sdtContent>
              <w:tr w:rsidR="00EB701B" w:rsidRPr="00EB701B" w:rsidTr="00B76FD8">
                <w:trPr>
                  <w:trHeight w:val="312"/>
                </w:trPr>
                <w:tc>
                  <w:tcPr>
                    <w:tcW w:w="2802" w:type="dxa"/>
                    <w:vAlign w:val="center"/>
                  </w:tcPr>
                  <w:p w:rsidR="00EB701B" w:rsidRPr="00EB701B" w:rsidRDefault="00EB701B" w:rsidP="00DE2BC6">
                    <w:pPr>
                      <w:rPr>
                        <w:sz w:val="18"/>
                        <w:szCs w:val="18"/>
                      </w:rPr>
                    </w:pPr>
                    <w:r w:rsidRPr="00EB701B">
                      <w:rPr>
                        <w:sz w:val="18"/>
                        <w:szCs w:val="18"/>
                      </w:rPr>
                      <w:t>苏杰</w:t>
                    </w:r>
                  </w:p>
                </w:tc>
                <w:tc>
                  <w:tcPr>
                    <w:tcW w:w="3685" w:type="dxa"/>
                    <w:vAlign w:val="center"/>
                  </w:tcPr>
                  <w:p w:rsidR="00EB701B" w:rsidRPr="00EB701B" w:rsidRDefault="00EB701B" w:rsidP="00DE2BC6">
                    <w:pPr>
                      <w:rPr>
                        <w:sz w:val="18"/>
                        <w:szCs w:val="18"/>
                      </w:rPr>
                    </w:pPr>
                    <w:r w:rsidRPr="00EB701B">
                      <w:rPr>
                        <w:sz w:val="18"/>
                        <w:szCs w:val="18"/>
                      </w:rPr>
                      <w:t>福建省投资开发集团有限责任公司</w:t>
                    </w:r>
                  </w:p>
                </w:tc>
                <w:tc>
                  <w:tcPr>
                    <w:tcW w:w="2835" w:type="dxa"/>
                    <w:vAlign w:val="center"/>
                  </w:tcPr>
                  <w:p w:rsidR="00EB701B" w:rsidRPr="00EB701B" w:rsidRDefault="00EB701B" w:rsidP="00DE2BC6">
                    <w:pPr>
                      <w:rPr>
                        <w:sz w:val="18"/>
                        <w:szCs w:val="18"/>
                      </w:rPr>
                    </w:pPr>
                    <w:r w:rsidRPr="00EB701B">
                      <w:rPr>
                        <w:sz w:val="18"/>
                        <w:szCs w:val="18"/>
                      </w:rPr>
                      <w:t>人力资源部总经理</w:t>
                    </w:r>
                  </w:p>
                </w:tc>
                <w:tc>
                  <w:tcPr>
                    <w:tcW w:w="2390" w:type="dxa"/>
                    <w:vAlign w:val="center"/>
                  </w:tcPr>
                  <w:p w:rsidR="00EB701B" w:rsidRPr="00EB701B" w:rsidRDefault="00EB701B" w:rsidP="00DE2BC6">
                    <w:pPr>
                      <w:rPr>
                        <w:sz w:val="18"/>
                        <w:szCs w:val="18"/>
                      </w:rPr>
                    </w:pPr>
                    <w:r w:rsidRPr="00EB701B">
                      <w:rPr>
                        <w:sz w:val="18"/>
                        <w:szCs w:val="18"/>
                      </w:rPr>
                      <w:t>2017年8月</w:t>
                    </w:r>
                  </w:p>
                </w:tc>
                <w:tc>
                  <w:tcPr>
                    <w:tcW w:w="2377" w:type="dxa"/>
                    <w:vAlign w:val="center"/>
                  </w:tcPr>
                  <w:p w:rsidR="00EB701B" w:rsidRPr="00EB701B" w:rsidRDefault="00EB701B" w:rsidP="006B3293">
                    <w:pPr>
                      <w:rPr>
                        <w:sz w:val="18"/>
                        <w:szCs w:val="18"/>
                      </w:rPr>
                    </w:pPr>
                  </w:p>
                </w:tc>
              </w:tr>
            </w:sdtContent>
          </w:sdt>
          <w:sdt>
            <w:sdtPr>
              <w:rPr>
                <w:rFonts w:asciiTheme="minorHAnsi" w:eastAsiaTheme="minorEastAsia" w:hAnsiTheme="minorHAnsi" w:cstheme="minorBidi" w:hint="eastAsia"/>
                <w:kern w:val="2"/>
                <w:sz w:val="18"/>
                <w:szCs w:val="18"/>
              </w:rPr>
              <w:alias w:val="董事、监事、高级管理人员在股东单位任职情况"/>
              <w:tag w:val="_TUP_6fadbebda8f14f00acfb087a1f629834"/>
              <w:id w:val="9612614"/>
              <w:lock w:val="sdtLocked"/>
            </w:sdtPr>
            <w:sdtContent>
              <w:tr w:rsidR="00EB701B" w:rsidRPr="00EB701B" w:rsidTr="00B76FD8">
                <w:trPr>
                  <w:trHeight w:val="312"/>
                </w:trPr>
                <w:tc>
                  <w:tcPr>
                    <w:tcW w:w="2802" w:type="dxa"/>
                    <w:vAlign w:val="center"/>
                  </w:tcPr>
                  <w:p w:rsidR="00EB701B" w:rsidRPr="00EB701B" w:rsidRDefault="00EB701B" w:rsidP="00DE2BC6">
                    <w:pPr>
                      <w:rPr>
                        <w:sz w:val="18"/>
                        <w:szCs w:val="18"/>
                      </w:rPr>
                    </w:pPr>
                    <w:r w:rsidRPr="00EB701B">
                      <w:rPr>
                        <w:rFonts w:asciiTheme="minorHAnsi" w:eastAsiaTheme="minorEastAsia" w:hAnsiTheme="minorHAnsi" w:cstheme="minorBidi" w:hint="eastAsia"/>
                        <w:kern w:val="2"/>
                        <w:sz w:val="18"/>
                        <w:szCs w:val="18"/>
                      </w:rPr>
                      <w:t>严水霖</w:t>
                    </w:r>
                  </w:p>
                </w:tc>
                <w:tc>
                  <w:tcPr>
                    <w:tcW w:w="3685" w:type="dxa"/>
                    <w:vAlign w:val="center"/>
                  </w:tcPr>
                  <w:p w:rsidR="00EB701B" w:rsidRPr="00EB701B" w:rsidRDefault="00EB701B" w:rsidP="00DE2BC6">
                    <w:pPr>
                      <w:rPr>
                        <w:sz w:val="18"/>
                        <w:szCs w:val="18"/>
                      </w:rPr>
                    </w:pPr>
                    <w:r w:rsidRPr="00EB701B">
                      <w:rPr>
                        <w:sz w:val="18"/>
                        <w:szCs w:val="18"/>
                      </w:rPr>
                      <w:t>福建省投资开发集团有限责任公司</w:t>
                    </w:r>
                  </w:p>
                </w:tc>
                <w:tc>
                  <w:tcPr>
                    <w:tcW w:w="2835" w:type="dxa"/>
                    <w:vAlign w:val="center"/>
                  </w:tcPr>
                  <w:p w:rsidR="00EB701B" w:rsidRPr="00EB701B" w:rsidRDefault="00EB701B" w:rsidP="00DE2BC6">
                    <w:pPr>
                      <w:rPr>
                        <w:sz w:val="18"/>
                        <w:szCs w:val="18"/>
                      </w:rPr>
                    </w:pPr>
                    <w:r w:rsidRPr="00EB701B">
                      <w:rPr>
                        <w:rFonts w:cs="Arial" w:hint="eastAsia"/>
                        <w:sz w:val="18"/>
                        <w:szCs w:val="18"/>
                      </w:rPr>
                      <w:t>电力事业部总经理</w:t>
                    </w:r>
                  </w:p>
                </w:tc>
                <w:tc>
                  <w:tcPr>
                    <w:tcW w:w="2390" w:type="dxa"/>
                    <w:vAlign w:val="center"/>
                  </w:tcPr>
                  <w:p w:rsidR="00EB701B" w:rsidRPr="00EB701B" w:rsidRDefault="00EB701B" w:rsidP="00DE2BC6">
                    <w:pPr>
                      <w:rPr>
                        <w:sz w:val="18"/>
                        <w:szCs w:val="18"/>
                      </w:rPr>
                    </w:pPr>
                    <w:r w:rsidRPr="00EB701B">
                      <w:rPr>
                        <w:rFonts w:cs="Arial" w:hint="eastAsia"/>
                        <w:sz w:val="18"/>
                        <w:szCs w:val="18"/>
                      </w:rPr>
                      <w:t>2020年1月</w:t>
                    </w:r>
                  </w:p>
                </w:tc>
                <w:tc>
                  <w:tcPr>
                    <w:tcW w:w="2377" w:type="dxa"/>
                    <w:vAlign w:val="center"/>
                  </w:tcPr>
                  <w:p w:rsidR="00EB701B" w:rsidRPr="00EB701B" w:rsidRDefault="00EB701B" w:rsidP="006B3293">
                    <w:pPr>
                      <w:rPr>
                        <w:sz w:val="18"/>
                        <w:szCs w:val="18"/>
                      </w:rPr>
                    </w:pPr>
                    <w:r w:rsidRPr="00EB701B">
                      <w:rPr>
                        <w:rFonts w:hint="eastAsia"/>
                        <w:sz w:val="18"/>
                        <w:szCs w:val="18"/>
                      </w:rPr>
                      <w:t>2021年2月</w:t>
                    </w:r>
                  </w:p>
                </w:tc>
              </w:tr>
            </w:sdtContent>
          </w:sdt>
          <w:sdt>
            <w:sdtPr>
              <w:rPr>
                <w:rFonts w:asciiTheme="minorHAnsi" w:eastAsiaTheme="minorEastAsia" w:hAnsiTheme="minorHAnsi" w:cstheme="minorBidi" w:hint="eastAsia"/>
                <w:kern w:val="2"/>
                <w:sz w:val="18"/>
                <w:szCs w:val="18"/>
              </w:rPr>
              <w:alias w:val="董事、监事、高级管理人员在股东单位任职情况"/>
              <w:tag w:val="_TUP_6fadbebda8f14f00acfb087a1f629834"/>
              <w:id w:val="9612615"/>
              <w:lock w:val="sdtLocked"/>
            </w:sdtPr>
            <w:sdtContent>
              <w:tr w:rsidR="00EB701B" w:rsidRPr="00EB701B" w:rsidTr="00B76FD8">
                <w:trPr>
                  <w:trHeight w:val="312"/>
                </w:trPr>
                <w:tc>
                  <w:tcPr>
                    <w:tcW w:w="2802" w:type="dxa"/>
                    <w:vAlign w:val="center"/>
                  </w:tcPr>
                  <w:p w:rsidR="00EB701B" w:rsidRPr="00EB701B" w:rsidRDefault="00EB701B" w:rsidP="00DE2BC6">
                    <w:pPr>
                      <w:rPr>
                        <w:rFonts w:asciiTheme="minorHAnsi" w:eastAsiaTheme="minorEastAsia" w:hAnsiTheme="minorHAnsi" w:cstheme="minorBidi"/>
                        <w:kern w:val="2"/>
                        <w:sz w:val="18"/>
                        <w:szCs w:val="18"/>
                      </w:rPr>
                    </w:pPr>
                    <w:r w:rsidRPr="00EB701B">
                      <w:rPr>
                        <w:sz w:val="18"/>
                        <w:szCs w:val="18"/>
                      </w:rPr>
                      <w:t>陈瑜</w:t>
                    </w:r>
                  </w:p>
                </w:tc>
                <w:tc>
                  <w:tcPr>
                    <w:tcW w:w="3685" w:type="dxa"/>
                    <w:vAlign w:val="center"/>
                  </w:tcPr>
                  <w:p w:rsidR="00EB701B" w:rsidRPr="00EB701B" w:rsidRDefault="00EB701B" w:rsidP="00DE2BC6">
                    <w:pPr>
                      <w:rPr>
                        <w:sz w:val="18"/>
                        <w:szCs w:val="18"/>
                      </w:rPr>
                    </w:pPr>
                    <w:r w:rsidRPr="00EB701B">
                      <w:rPr>
                        <w:sz w:val="18"/>
                        <w:szCs w:val="18"/>
                      </w:rPr>
                      <w:t>福建省投资开发集团有限责任公司</w:t>
                    </w:r>
                  </w:p>
                </w:tc>
                <w:tc>
                  <w:tcPr>
                    <w:tcW w:w="2835" w:type="dxa"/>
                    <w:vAlign w:val="center"/>
                  </w:tcPr>
                  <w:p w:rsidR="00EB701B" w:rsidRPr="00EB701B" w:rsidRDefault="00EB701B" w:rsidP="00DE2BC6">
                    <w:pPr>
                      <w:rPr>
                        <w:sz w:val="18"/>
                        <w:szCs w:val="18"/>
                      </w:rPr>
                    </w:pPr>
                    <w:r w:rsidRPr="00EB701B">
                      <w:rPr>
                        <w:sz w:val="18"/>
                        <w:szCs w:val="18"/>
                      </w:rPr>
                      <w:t>资金财务部总经理兼职工监事</w:t>
                    </w:r>
                  </w:p>
                </w:tc>
                <w:tc>
                  <w:tcPr>
                    <w:tcW w:w="2390" w:type="dxa"/>
                    <w:vAlign w:val="center"/>
                  </w:tcPr>
                  <w:p w:rsidR="00EB701B" w:rsidRPr="00EB701B" w:rsidRDefault="00EB701B" w:rsidP="00DE2BC6">
                    <w:pPr>
                      <w:rPr>
                        <w:sz w:val="18"/>
                        <w:szCs w:val="18"/>
                      </w:rPr>
                    </w:pPr>
                    <w:r w:rsidRPr="00EB701B">
                      <w:rPr>
                        <w:rFonts w:hint="eastAsia"/>
                        <w:sz w:val="18"/>
                        <w:szCs w:val="18"/>
                      </w:rPr>
                      <w:t>2018年8月</w:t>
                    </w:r>
                  </w:p>
                </w:tc>
                <w:tc>
                  <w:tcPr>
                    <w:tcW w:w="2377" w:type="dxa"/>
                    <w:vAlign w:val="center"/>
                  </w:tcPr>
                  <w:p w:rsidR="00EB701B" w:rsidRPr="00EB701B" w:rsidRDefault="00EB701B" w:rsidP="006B3293">
                    <w:pPr>
                      <w:rPr>
                        <w:rFonts w:asciiTheme="minorHAnsi" w:eastAsiaTheme="minorEastAsia" w:hAnsiTheme="minorHAnsi" w:cstheme="minorBidi"/>
                        <w:kern w:val="2"/>
                        <w:sz w:val="18"/>
                        <w:szCs w:val="18"/>
                      </w:rPr>
                    </w:pPr>
                  </w:p>
                </w:tc>
              </w:tr>
            </w:sdtContent>
          </w:sdt>
          <w:sdt>
            <w:sdtPr>
              <w:rPr>
                <w:rFonts w:asciiTheme="minorHAnsi" w:eastAsiaTheme="minorEastAsia" w:hAnsiTheme="minorHAnsi" w:cstheme="minorBidi" w:hint="eastAsia"/>
                <w:kern w:val="2"/>
                <w:sz w:val="18"/>
                <w:szCs w:val="18"/>
              </w:rPr>
              <w:alias w:val="董事、监事、高级管理人员在股东单位任职情况"/>
              <w:tag w:val="_TUP_6fadbebda8f14f00acfb087a1f629834"/>
              <w:id w:val="9612616"/>
              <w:lock w:val="sdtLocked"/>
            </w:sdtPr>
            <w:sdtContent>
              <w:tr w:rsidR="00EB701B" w:rsidRPr="00EB701B" w:rsidTr="00B76FD8">
                <w:trPr>
                  <w:trHeight w:val="312"/>
                </w:trPr>
                <w:tc>
                  <w:tcPr>
                    <w:tcW w:w="2802" w:type="dxa"/>
                    <w:vAlign w:val="center"/>
                  </w:tcPr>
                  <w:p w:rsidR="00EB701B" w:rsidRPr="00EB701B" w:rsidRDefault="00EB701B" w:rsidP="00DE2BC6">
                    <w:pPr>
                      <w:rPr>
                        <w:rFonts w:asciiTheme="minorHAnsi" w:eastAsiaTheme="minorEastAsia" w:hAnsiTheme="minorHAnsi" w:cstheme="minorBidi"/>
                        <w:kern w:val="2"/>
                        <w:sz w:val="18"/>
                        <w:szCs w:val="18"/>
                      </w:rPr>
                    </w:pPr>
                    <w:r w:rsidRPr="00EB701B">
                      <w:rPr>
                        <w:rFonts w:asciiTheme="minorHAnsi" w:eastAsiaTheme="minorEastAsia" w:hAnsiTheme="minorHAnsi" w:cstheme="minorBidi" w:hint="eastAsia"/>
                        <w:kern w:val="2"/>
                        <w:sz w:val="18"/>
                        <w:szCs w:val="18"/>
                      </w:rPr>
                      <w:t>王坊坤</w:t>
                    </w:r>
                  </w:p>
                </w:tc>
                <w:tc>
                  <w:tcPr>
                    <w:tcW w:w="3685" w:type="dxa"/>
                    <w:vAlign w:val="center"/>
                  </w:tcPr>
                  <w:p w:rsidR="00EB701B" w:rsidRPr="00EB701B" w:rsidRDefault="00EB701B" w:rsidP="00DE2BC6">
                    <w:pPr>
                      <w:rPr>
                        <w:sz w:val="18"/>
                        <w:szCs w:val="18"/>
                      </w:rPr>
                    </w:pPr>
                    <w:r w:rsidRPr="00EB701B">
                      <w:rPr>
                        <w:sz w:val="18"/>
                        <w:szCs w:val="18"/>
                      </w:rPr>
                      <w:t>福建省投资开发集团有限责任公司</w:t>
                    </w:r>
                  </w:p>
                </w:tc>
                <w:tc>
                  <w:tcPr>
                    <w:tcW w:w="2835" w:type="dxa"/>
                    <w:vAlign w:val="center"/>
                  </w:tcPr>
                  <w:p w:rsidR="00EB701B" w:rsidRPr="00EB701B" w:rsidRDefault="00EB701B" w:rsidP="00DE2BC6">
                    <w:pPr>
                      <w:rPr>
                        <w:sz w:val="18"/>
                        <w:szCs w:val="18"/>
                      </w:rPr>
                    </w:pPr>
                    <w:r w:rsidRPr="00EB701B">
                      <w:rPr>
                        <w:sz w:val="18"/>
                        <w:szCs w:val="18"/>
                      </w:rPr>
                      <w:t>电力事业部总经理</w:t>
                    </w:r>
                  </w:p>
                </w:tc>
                <w:tc>
                  <w:tcPr>
                    <w:tcW w:w="2390" w:type="dxa"/>
                    <w:vAlign w:val="center"/>
                  </w:tcPr>
                  <w:p w:rsidR="00EB701B" w:rsidRPr="00EB701B" w:rsidRDefault="00EB701B" w:rsidP="00DE2BC6">
                    <w:pPr>
                      <w:rPr>
                        <w:sz w:val="18"/>
                        <w:szCs w:val="18"/>
                      </w:rPr>
                    </w:pPr>
                    <w:r w:rsidRPr="00EB701B">
                      <w:rPr>
                        <w:sz w:val="18"/>
                        <w:szCs w:val="18"/>
                      </w:rPr>
                      <w:t>2021年3月</w:t>
                    </w:r>
                  </w:p>
                </w:tc>
                <w:tc>
                  <w:tcPr>
                    <w:tcW w:w="2377" w:type="dxa"/>
                    <w:vAlign w:val="center"/>
                  </w:tcPr>
                  <w:p w:rsidR="00EB701B" w:rsidRPr="00EB701B" w:rsidRDefault="00EB701B" w:rsidP="006B3293">
                    <w:pPr>
                      <w:rPr>
                        <w:rFonts w:asciiTheme="minorHAnsi" w:eastAsiaTheme="minorEastAsia" w:hAnsiTheme="minorHAnsi" w:cstheme="minorBidi"/>
                        <w:kern w:val="2"/>
                        <w:sz w:val="18"/>
                        <w:szCs w:val="18"/>
                      </w:rPr>
                    </w:pPr>
                  </w:p>
                </w:tc>
              </w:tr>
            </w:sdtContent>
          </w:sdt>
          <w:sdt>
            <w:sdtPr>
              <w:rPr>
                <w:rFonts w:asciiTheme="minorHAnsi" w:eastAsiaTheme="minorEastAsia" w:hAnsiTheme="minorHAnsi" w:cstheme="minorBidi" w:hint="eastAsia"/>
                <w:kern w:val="2"/>
                <w:sz w:val="18"/>
                <w:szCs w:val="18"/>
              </w:rPr>
              <w:alias w:val="董事、监事、高级管理人员在股东单位任职情况"/>
              <w:tag w:val="_TUP_6fadbebda8f14f00acfb087a1f629834"/>
              <w:id w:val="9612617"/>
              <w:lock w:val="sdtLocked"/>
            </w:sdtPr>
            <w:sdtContent>
              <w:tr w:rsidR="00EB701B" w:rsidRPr="00EB701B" w:rsidTr="00B76FD8">
                <w:trPr>
                  <w:trHeight w:val="312"/>
                </w:trPr>
                <w:tc>
                  <w:tcPr>
                    <w:tcW w:w="2802" w:type="dxa"/>
                    <w:vAlign w:val="center"/>
                  </w:tcPr>
                  <w:p w:rsidR="00EB701B" w:rsidRPr="00EB701B" w:rsidRDefault="00EB701B" w:rsidP="00DE2BC6">
                    <w:pPr>
                      <w:rPr>
                        <w:rFonts w:asciiTheme="minorHAnsi" w:eastAsiaTheme="minorEastAsia" w:hAnsiTheme="minorHAnsi" w:cstheme="minorBidi"/>
                        <w:kern w:val="2"/>
                        <w:sz w:val="18"/>
                        <w:szCs w:val="18"/>
                      </w:rPr>
                    </w:pPr>
                    <w:r w:rsidRPr="00EB701B">
                      <w:rPr>
                        <w:rFonts w:asciiTheme="minorHAnsi" w:eastAsiaTheme="minorEastAsia" w:hAnsiTheme="minorHAnsi" w:cstheme="minorBidi" w:hint="eastAsia"/>
                        <w:kern w:val="2"/>
                        <w:sz w:val="18"/>
                        <w:szCs w:val="18"/>
                      </w:rPr>
                      <w:t>姜涛</w:t>
                    </w:r>
                  </w:p>
                </w:tc>
                <w:tc>
                  <w:tcPr>
                    <w:tcW w:w="3685" w:type="dxa"/>
                    <w:vAlign w:val="center"/>
                  </w:tcPr>
                  <w:p w:rsidR="00EB701B" w:rsidRPr="00EB701B" w:rsidRDefault="00EB701B" w:rsidP="00DE2BC6">
                    <w:pPr>
                      <w:rPr>
                        <w:sz w:val="18"/>
                        <w:szCs w:val="18"/>
                      </w:rPr>
                    </w:pPr>
                    <w:r w:rsidRPr="00EB701B">
                      <w:rPr>
                        <w:sz w:val="18"/>
                        <w:szCs w:val="18"/>
                      </w:rPr>
                      <w:t>福建省铁路投资有限责任公司</w:t>
                    </w:r>
                  </w:p>
                </w:tc>
                <w:tc>
                  <w:tcPr>
                    <w:tcW w:w="2835" w:type="dxa"/>
                    <w:vAlign w:val="center"/>
                  </w:tcPr>
                  <w:p w:rsidR="00EB701B" w:rsidRPr="00EB701B" w:rsidRDefault="00EB701B" w:rsidP="00DE2BC6">
                    <w:pPr>
                      <w:rPr>
                        <w:sz w:val="18"/>
                        <w:szCs w:val="18"/>
                      </w:rPr>
                    </w:pPr>
                    <w:r w:rsidRPr="00EB701B">
                      <w:rPr>
                        <w:sz w:val="18"/>
                        <w:szCs w:val="18"/>
                      </w:rPr>
                      <w:t>党总支副书记，总经理</w:t>
                    </w:r>
                  </w:p>
                </w:tc>
                <w:tc>
                  <w:tcPr>
                    <w:tcW w:w="2390" w:type="dxa"/>
                    <w:vAlign w:val="center"/>
                  </w:tcPr>
                  <w:p w:rsidR="00EB701B" w:rsidRPr="00EB701B" w:rsidRDefault="00EB701B" w:rsidP="00DE2BC6">
                    <w:pPr>
                      <w:rPr>
                        <w:sz w:val="18"/>
                        <w:szCs w:val="18"/>
                      </w:rPr>
                    </w:pPr>
                    <w:r w:rsidRPr="00EB701B">
                      <w:rPr>
                        <w:sz w:val="18"/>
                        <w:szCs w:val="18"/>
                      </w:rPr>
                      <w:t>2020年12月</w:t>
                    </w:r>
                  </w:p>
                </w:tc>
                <w:tc>
                  <w:tcPr>
                    <w:tcW w:w="2377" w:type="dxa"/>
                    <w:vAlign w:val="center"/>
                  </w:tcPr>
                  <w:p w:rsidR="00EB701B" w:rsidRPr="00EB701B" w:rsidRDefault="00EB701B" w:rsidP="006B3293">
                    <w:pPr>
                      <w:rPr>
                        <w:rFonts w:asciiTheme="minorHAnsi" w:eastAsiaTheme="minorEastAsia" w:hAnsiTheme="minorHAnsi" w:cstheme="minorBidi"/>
                        <w:kern w:val="2"/>
                        <w:sz w:val="18"/>
                        <w:szCs w:val="18"/>
                      </w:rPr>
                    </w:pPr>
                  </w:p>
                </w:tc>
              </w:tr>
            </w:sdtContent>
          </w:sdt>
        </w:tbl>
        <w:p w:rsidR="0022473E" w:rsidRDefault="002525B0"/>
      </w:sdtContent>
    </w:sdt>
    <w:sdt>
      <w:sdtPr>
        <w:rPr>
          <w:rFonts w:ascii="宋体" w:hAnsi="宋体" w:cs="宋体"/>
          <w:b w:val="0"/>
          <w:bCs w:val="0"/>
          <w:kern w:val="0"/>
          <w:szCs w:val="21"/>
        </w:rPr>
        <w:alias w:val="模块:在其他单位任职情况"/>
        <w:tag w:val="_SEC_5561131e80ff45818592dc8d1f605cb5"/>
        <w:id w:val="3160043"/>
        <w:lock w:val="sdtLocked"/>
        <w:placeholder>
          <w:docPart w:val="GBC22222222222222222222222222222"/>
        </w:placeholder>
      </w:sdtPr>
      <w:sdtContent>
        <w:p w:rsidR="0022473E" w:rsidRDefault="007A283C">
          <w:pPr>
            <w:pStyle w:val="3"/>
            <w:numPr>
              <w:ilvl w:val="0"/>
              <w:numId w:val="41"/>
            </w:numPr>
            <w:rPr>
              <w:szCs w:val="21"/>
            </w:rPr>
          </w:pPr>
          <w:r>
            <w:rPr>
              <w:szCs w:val="21"/>
            </w:rPr>
            <w:t>在其他单位任职情况</w:t>
          </w:r>
        </w:p>
        <w:sdt>
          <w:sdtPr>
            <w:rPr>
              <w:szCs w:val="21"/>
            </w:rPr>
            <w:alias w:val="是否适用：在其他单位任职情况[双击切换]"/>
            <w:tag w:val="_GBC_31c17de709bb42fdb7ba137e843fe054"/>
            <w:id w:val="-2034187814"/>
            <w:lock w:val="sdtContentLocked"/>
            <w:placeholder>
              <w:docPart w:val="GBC22222222222222222222222222222"/>
            </w:placeholder>
          </w:sdtPr>
          <w:sdtContent>
            <w:p w:rsidR="0022473E" w:rsidRDefault="002525B0">
              <w:pPr>
                <w:rPr>
                  <w:szCs w:val="21"/>
                </w:rPr>
              </w:pPr>
              <w:r>
                <w:rPr>
                  <w:szCs w:val="21"/>
                </w:rPr>
                <w:fldChar w:fldCharType="begin"/>
              </w:r>
              <w:r w:rsidR="00B1418D">
                <w:rPr>
                  <w:szCs w:val="21"/>
                </w:rPr>
                <w:instrText xml:space="preserve">MACROBUTTON  SnrToggleCheckbox √适用 </w:instrText>
              </w:r>
              <w:r>
                <w:rPr>
                  <w:szCs w:val="21"/>
                </w:rPr>
                <w:fldChar w:fldCharType="end"/>
              </w:r>
              <w:r>
                <w:rPr>
                  <w:szCs w:val="21"/>
                </w:rPr>
                <w:fldChar w:fldCharType="begin"/>
              </w:r>
              <w:r w:rsidR="00B1418D">
                <w:rPr>
                  <w:szCs w:val="21"/>
                </w:rPr>
                <w:instrText xml:space="preserve"> MACROBUTTON  SnrToggleCheckbox □不适用 </w:instrText>
              </w:r>
              <w:r>
                <w:rPr>
                  <w:szCs w:val="21"/>
                </w:rPr>
                <w:fldChar w:fldCharType="end"/>
              </w:r>
            </w:p>
          </w:sdtContent>
        </w:sdt>
        <w:tbl>
          <w:tblPr>
            <w:tblStyle w:val="a6"/>
            <w:tblW w:w="14142" w:type="dxa"/>
            <w:tblLook w:val="04A0"/>
          </w:tblPr>
          <w:tblGrid>
            <w:gridCol w:w="2518"/>
            <w:gridCol w:w="4111"/>
            <w:gridCol w:w="2835"/>
            <w:gridCol w:w="2376"/>
            <w:gridCol w:w="2302"/>
          </w:tblGrid>
          <w:tr w:rsidR="00C2251E" w:rsidRPr="0088604C" w:rsidTr="00C2251E">
            <w:trPr>
              <w:trHeight w:val="284"/>
            </w:trPr>
            <w:sdt>
              <w:sdtPr>
                <w:rPr>
                  <w:sz w:val="18"/>
                  <w:szCs w:val="18"/>
                </w:rPr>
                <w:tag w:val="_PLD_84cb4ce7fc4643b1be607267619a4b88"/>
                <w:id w:val="27642961"/>
                <w:lock w:val="sdtLocked"/>
              </w:sdtPr>
              <w:sdtContent>
                <w:tc>
                  <w:tcPr>
                    <w:tcW w:w="2518" w:type="dxa"/>
                    <w:vAlign w:val="center"/>
                  </w:tcPr>
                  <w:p w:rsidR="00C2251E" w:rsidRPr="008C76DA" w:rsidRDefault="00C2251E" w:rsidP="00254A1E">
                    <w:pPr>
                      <w:jc w:val="center"/>
                      <w:rPr>
                        <w:sz w:val="18"/>
                        <w:szCs w:val="18"/>
                      </w:rPr>
                    </w:pPr>
                    <w:r w:rsidRPr="008C76DA">
                      <w:rPr>
                        <w:sz w:val="18"/>
                        <w:szCs w:val="18"/>
                      </w:rPr>
                      <w:t>任职人员姓名</w:t>
                    </w:r>
                  </w:p>
                </w:tc>
              </w:sdtContent>
            </w:sdt>
            <w:sdt>
              <w:sdtPr>
                <w:rPr>
                  <w:sz w:val="18"/>
                  <w:szCs w:val="18"/>
                </w:rPr>
                <w:tag w:val="_PLD_9c5aac001d5a4c2eb3cc0bf1e1f66afe"/>
                <w:id w:val="27642962"/>
                <w:lock w:val="sdtLocked"/>
              </w:sdtPr>
              <w:sdtContent>
                <w:tc>
                  <w:tcPr>
                    <w:tcW w:w="4111" w:type="dxa"/>
                    <w:vAlign w:val="center"/>
                  </w:tcPr>
                  <w:p w:rsidR="00C2251E" w:rsidRPr="008C76DA" w:rsidRDefault="00C2251E" w:rsidP="00254A1E">
                    <w:pPr>
                      <w:jc w:val="center"/>
                      <w:rPr>
                        <w:sz w:val="18"/>
                        <w:szCs w:val="18"/>
                      </w:rPr>
                    </w:pPr>
                    <w:r w:rsidRPr="008C76DA">
                      <w:rPr>
                        <w:sz w:val="18"/>
                        <w:szCs w:val="18"/>
                      </w:rPr>
                      <w:t>其他单位名称</w:t>
                    </w:r>
                  </w:p>
                </w:tc>
              </w:sdtContent>
            </w:sdt>
            <w:sdt>
              <w:sdtPr>
                <w:rPr>
                  <w:sz w:val="18"/>
                  <w:szCs w:val="18"/>
                </w:rPr>
                <w:tag w:val="_PLD_a3a2822cc76542afbd1a58b94268af1d"/>
                <w:id w:val="27642963"/>
                <w:lock w:val="sdtLocked"/>
              </w:sdtPr>
              <w:sdtContent>
                <w:tc>
                  <w:tcPr>
                    <w:tcW w:w="2835" w:type="dxa"/>
                    <w:vAlign w:val="center"/>
                  </w:tcPr>
                  <w:p w:rsidR="00C2251E" w:rsidRPr="008C76DA" w:rsidRDefault="00C2251E" w:rsidP="00254A1E">
                    <w:pPr>
                      <w:jc w:val="center"/>
                      <w:rPr>
                        <w:sz w:val="18"/>
                        <w:szCs w:val="18"/>
                      </w:rPr>
                    </w:pPr>
                    <w:r w:rsidRPr="008C76DA">
                      <w:rPr>
                        <w:sz w:val="18"/>
                        <w:szCs w:val="18"/>
                      </w:rPr>
                      <w:t>在其他单位担任的职务</w:t>
                    </w:r>
                  </w:p>
                </w:tc>
              </w:sdtContent>
            </w:sdt>
            <w:sdt>
              <w:sdtPr>
                <w:rPr>
                  <w:sz w:val="18"/>
                  <w:szCs w:val="18"/>
                </w:rPr>
                <w:tag w:val="_PLD_1afbd86b2e47420ca2c5a75f01567f2a"/>
                <w:id w:val="27642964"/>
                <w:lock w:val="sdtLocked"/>
              </w:sdtPr>
              <w:sdtContent>
                <w:tc>
                  <w:tcPr>
                    <w:tcW w:w="2376" w:type="dxa"/>
                    <w:vAlign w:val="center"/>
                  </w:tcPr>
                  <w:p w:rsidR="00C2251E" w:rsidRPr="008C76DA" w:rsidRDefault="00C2251E" w:rsidP="00254A1E">
                    <w:pPr>
                      <w:jc w:val="center"/>
                      <w:rPr>
                        <w:sz w:val="18"/>
                        <w:szCs w:val="18"/>
                      </w:rPr>
                    </w:pPr>
                    <w:r w:rsidRPr="008C76DA">
                      <w:rPr>
                        <w:sz w:val="18"/>
                        <w:szCs w:val="18"/>
                      </w:rPr>
                      <w:t>任期起始日期</w:t>
                    </w:r>
                  </w:p>
                </w:tc>
              </w:sdtContent>
            </w:sdt>
            <w:sdt>
              <w:sdtPr>
                <w:rPr>
                  <w:sz w:val="18"/>
                  <w:szCs w:val="18"/>
                </w:rPr>
                <w:tag w:val="_PLD_677dde6ffbf24692a6c508831a24eef8"/>
                <w:id w:val="27642965"/>
                <w:lock w:val="sdtLocked"/>
              </w:sdtPr>
              <w:sdtContent>
                <w:tc>
                  <w:tcPr>
                    <w:tcW w:w="2302" w:type="dxa"/>
                    <w:vAlign w:val="center"/>
                  </w:tcPr>
                  <w:p w:rsidR="00C2251E" w:rsidRPr="008C76DA" w:rsidRDefault="00C2251E" w:rsidP="00254A1E">
                    <w:pPr>
                      <w:jc w:val="center"/>
                      <w:rPr>
                        <w:sz w:val="18"/>
                        <w:szCs w:val="18"/>
                      </w:rPr>
                    </w:pPr>
                    <w:r w:rsidRPr="008C76DA">
                      <w:rPr>
                        <w:sz w:val="18"/>
                        <w:szCs w:val="18"/>
                      </w:rPr>
                      <w:t>任期终止日期</w:t>
                    </w:r>
                  </w:p>
                </w:tc>
              </w:sdtContent>
            </w:sdt>
          </w:tr>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27642966"/>
              <w:lock w:val="sdtLocked"/>
            </w:sdtPr>
            <w:sdtContent>
              <w:tr w:rsidR="00C2251E" w:rsidRPr="0088604C" w:rsidTr="00C2251E">
                <w:trPr>
                  <w:trHeight w:val="284"/>
                </w:trPr>
                <w:tc>
                  <w:tcPr>
                    <w:tcW w:w="2518" w:type="dxa"/>
                    <w:vAlign w:val="center"/>
                  </w:tcPr>
                  <w:p w:rsidR="00C2251E" w:rsidRPr="008C76DA" w:rsidRDefault="00C2251E" w:rsidP="00254A1E">
                    <w:pPr>
                      <w:rPr>
                        <w:rFonts w:asciiTheme="minorHAnsi" w:eastAsiaTheme="minorEastAsia" w:hAnsiTheme="minorHAnsi" w:cstheme="minorBidi"/>
                        <w:kern w:val="2"/>
                        <w:sz w:val="18"/>
                        <w:szCs w:val="18"/>
                      </w:rPr>
                    </w:pPr>
                    <w:r w:rsidRPr="008C76DA">
                      <w:rPr>
                        <w:rFonts w:asciiTheme="minorHAnsi" w:eastAsiaTheme="minorEastAsia" w:hAnsiTheme="minorHAnsi" w:cstheme="minorBidi" w:hint="eastAsia"/>
                        <w:kern w:val="2"/>
                        <w:sz w:val="18"/>
                        <w:szCs w:val="18"/>
                      </w:rPr>
                      <w:t>王坊坤</w:t>
                    </w:r>
                  </w:p>
                </w:tc>
                <w:tc>
                  <w:tcPr>
                    <w:tcW w:w="4111" w:type="dxa"/>
                    <w:vAlign w:val="center"/>
                  </w:tcPr>
                  <w:p w:rsidR="00C2251E" w:rsidRPr="008C76DA" w:rsidRDefault="00C2251E" w:rsidP="00254A1E">
                    <w:pPr>
                      <w:rPr>
                        <w:sz w:val="18"/>
                        <w:szCs w:val="18"/>
                      </w:rPr>
                    </w:pPr>
                    <w:r w:rsidRPr="008C76DA">
                      <w:rPr>
                        <w:sz w:val="18"/>
                        <w:szCs w:val="18"/>
                      </w:rPr>
                      <w:t>福建省闽投配售电有限责任公司</w:t>
                    </w:r>
                  </w:p>
                </w:tc>
                <w:tc>
                  <w:tcPr>
                    <w:tcW w:w="2835" w:type="dxa"/>
                    <w:vAlign w:val="center"/>
                  </w:tcPr>
                  <w:p w:rsidR="00C2251E" w:rsidRPr="008C76DA" w:rsidRDefault="00C2251E" w:rsidP="00254A1E">
                    <w:pPr>
                      <w:rPr>
                        <w:sz w:val="18"/>
                        <w:szCs w:val="18"/>
                      </w:rPr>
                    </w:pPr>
                    <w:r w:rsidRPr="008C76DA">
                      <w:rPr>
                        <w:sz w:val="18"/>
                        <w:szCs w:val="18"/>
                      </w:rPr>
                      <w:t>董事长</w:t>
                    </w:r>
                  </w:p>
                </w:tc>
                <w:tc>
                  <w:tcPr>
                    <w:tcW w:w="2376" w:type="dxa"/>
                    <w:vAlign w:val="center"/>
                  </w:tcPr>
                  <w:p w:rsidR="00C2251E" w:rsidRPr="008C76DA" w:rsidRDefault="00C2251E" w:rsidP="00254A1E">
                    <w:pPr>
                      <w:rPr>
                        <w:sz w:val="18"/>
                        <w:szCs w:val="18"/>
                      </w:rPr>
                    </w:pPr>
                    <w:r w:rsidRPr="008C76DA">
                      <w:rPr>
                        <w:sz w:val="18"/>
                        <w:szCs w:val="18"/>
                      </w:rPr>
                      <w:t>2021年3月16日</w:t>
                    </w:r>
                  </w:p>
                </w:tc>
                <w:tc>
                  <w:tcPr>
                    <w:tcW w:w="2302" w:type="dxa"/>
                    <w:vAlign w:val="center"/>
                  </w:tcPr>
                  <w:p w:rsidR="00C2251E" w:rsidRPr="008C76DA" w:rsidRDefault="00C2251E" w:rsidP="00254A1E">
                    <w:pPr>
                      <w:rPr>
                        <w:rFonts w:asciiTheme="minorHAnsi" w:eastAsiaTheme="minorEastAsia" w:hAnsiTheme="minorHAnsi" w:cstheme="minorBidi"/>
                        <w:kern w:val="2"/>
                        <w:sz w:val="18"/>
                        <w:szCs w:val="18"/>
                      </w:rPr>
                    </w:pPr>
                  </w:p>
                </w:tc>
              </w:tr>
            </w:sdtContent>
          </w:sdt>
          <w:sdt>
            <w:sdtPr>
              <w:rPr>
                <w:rFonts w:asciiTheme="minorHAnsi" w:eastAsiaTheme="minorEastAsia" w:hAnsiTheme="minorHAnsi" w:cstheme="minorBidi"/>
                <w:kern w:val="2"/>
                <w:sz w:val="18"/>
                <w:szCs w:val="18"/>
              </w:rPr>
              <w:alias w:val="董事、监事、高级管理人员在其他单位任职情况"/>
              <w:tag w:val="_TUP_f450538eb53748eeac8de5eae75c8a7f"/>
              <w:id w:val="27642967"/>
              <w:lock w:val="sdtLocked"/>
            </w:sdtPr>
            <w:sdtEndPr>
              <w:rPr>
                <w:rFonts w:hint="eastAsia"/>
              </w:rPr>
            </w:sdtEndPr>
            <w:sdtContent>
              <w:tr w:rsidR="00C2251E" w:rsidRPr="0088604C" w:rsidTr="00C2251E">
                <w:trPr>
                  <w:trHeight w:val="284"/>
                </w:trPr>
                <w:tc>
                  <w:tcPr>
                    <w:tcW w:w="2518" w:type="dxa"/>
                    <w:vMerge w:val="restart"/>
                    <w:vAlign w:val="center"/>
                  </w:tcPr>
                  <w:p w:rsidR="00C2251E" w:rsidRPr="008C76DA" w:rsidRDefault="00C2251E" w:rsidP="00254A1E">
                    <w:pPr>
                      <w:rPr>
                        <w:sz w:val="18"/>
                        <w:szCs w:val="18"/>
                      </w:rPr>
                    </w:pPr>
                    <w:r w:rsidRPr="008C76DA">
                      <w:rPr>
                        <w:rFonts w:asciiTheme="minorHAnsi" w:eastAsiaTheme="minorEastAsia" w:hAnsiTheme="minorHAnsi" w:cstheme="minorBidi" w:hint="eastAsia"/>
                        <w:kern w:val="2"/>
                        <w:sz w:val="18"/>
                        <w:szCs w:val="18"/>
                      </w:rPr>
                      <w:t>苏杰</w:t>
                    </w:r>
                  </w:p>
                </w:tc>
                <w:tc>
                  <w:tcPr>
                    <w:tcW w:w="4111" w:type="dxa"/>
                    <w:vAlign w:val="center"/>
                  </w:tcPr>
                  <w:p w:rsidR="00C2251E" w:rsidRPr="008C76DA" w:rsidRDefault="00C2251E" w:rsidP="00254A1E">
                    <w:pPr>
                      <w:rPr>
                        <w:sz w:val="18"/>
                        <w:szCs w:val="18"/>
                      </w:rPr>
                    </w:pPr>
                    <w:r w:rsidRPr="008C76DA">
                      <w:rPr>
                        <w:sz w:val="18"/>
                        <w:szCs w:val="18"/>
                      </w:rPr>
                      <w:t>福建省闽投资产管理有限公司</w:t>
                    </w:r>
                  </w:p>
                </w:tc>
                <w:tc>
                  <w:tcPr>
                    <w:tcW w:w="2835" w:type="dxa"/>
                    <w:vAlign w:val="center"/>
                  </w:tcPr>
                  <w:p w:rsidR="00C2251E" w:rsidRPr="008C76DA" w:rsidRDefault="00C2251E" w:rsidP="00254A1E">
                    <w:pPr>
                      <w:rPr>
                        <w:sz w:val="18"/>
                        <w:szCs w:val="18"/>
                      </w:rPr>
                    </w:pPr>
                    <w:r w:rsidRPr="008C76DA">
                      <w:rPr>
                        <w:sz w:val="18"/>
                        <w:szCs w:val="18"/>
                      </w:rPr>
                      <w:t>董事</w:t>
                    </w:r>
                  </w:p>
                </w:tc>
                <w:tc>
                  <w:tcPr>
                    <w:tcW w:w="2376" w:type="dxa"/>
                    <w:vAlign w:val="center"/>
                  </w:tcPr>
                  <w:p w:rsidR="00C2251E" w:rsidRPr="008C76DA" w:rsidRDefault="00C2251E" w:rsidP="00254A1E">
                    <w:pPr>
                      <w:rPr>
                        <w:sz w:val="18"/>
                        <w:szCs w:val="18"/>
                      </w:rPr>
                    </w:pPr>
                    <w:r w:rsidRPr="008C76DA">
                      <w:rPr>
                        <w:sz w:val="18"/>
                        <w:szCs w:val="18"/>
                      </w:rPr>
                      <w:t>2015年10月</w:t>
                    </w:r>
                  </w:p>
                </w:tc>
                <w:tc>
                  <w:tcPr>
                    <w:tcW w:w="2302" w:type="dxa"/>
                    <w:vAlign w:val="center"/>
                  </w:tcPr>
                  <w:p w:rsidR="00C2251E" w:rsidRPr="008C76DA" w:rsidRDefault="00C2251E" w:rsidP="00254A1E">
                    <w:pPr>
                      <w:rPr>
                        <w:sz w:val="18"/>
                        <w:szCs w:val="18"/>
                      </w:rPr>
                    </w:pPr>
                  </w:p>
                </w:tc>
              </w:tr>
            </w:sdtContent>
          </w:sdt>
          <w:sdt>
            <w:sdtPr>
              <w:rPr>
                <w:sz w:val="18"/>
                <w:szCs w:val="18"/>
              </w:rPr>
              <w:alias w:val="董事、监事、高级管理人员在其他单位任职情况"/>
              <w:tag w:val="_TUP_f450538eb53748eeac8de5eae75c8a7f"/>
              <w:id w:val="27642968"/>
              <w:lock w:val="sdtLocked"/>
            </w:sdtPr>
            <w:sdtEndPr>
              <w:rPr>
                <w:rFonts w:asciiTheme="minorHAnsi" w:eastAsiaTheme="minorEastAsia" w:hAnsiTheme="minorHAnsi" w:cstheme="minorBidi" w:hint="eastAsia"/>
                <w:kern w:val="2"/>
              </w:rPr>
            </w:sdtEndPr>
            <w:sdtContent>
              <w:tr w:rsidR="00C2251E" w:rsidRPr="0088604C" w:rsidTr="00C2251E">
                <w:trPr>
                  <w:trHeight w:val="284"/>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福建省国有资产管理学会</w:t>
                    </w:r>
                  </w:p>
                </w:tc>
                <w:tc>
                  <w:tcPr>
                    <w:tcW w:w="2835" w:type="dxa"/>
                    <w:vAlign w:val="center"/>
                  </w:tcPr>
                  <w:p w:rsidR="00C2251E" w:rsidRPr="008C76DA" w:rsidRDefault="00C2251E" w:rsidP="00254A1E">
                    <w:pPr>
                      <w:rPr>
                        <w:sz w:val="18"/>
                        <w:szCs w:val="18"/>
                      </w:rPr>
                    </w:pPr>
                    <w:r w:rsidRPr="008C76DA">
                      <w:rPr>
                        <w:sz w:val="18"/>
                        <w:szCs w:val="18"/>
                      </w:rPr>
                      <w:t>副会长</w:t>
                    </w:r>
                  </w:p>
                </w:tc>
                <w:tc>
                  <w:tcPr>
                    <w:tcW w:w="2376" w:type="dxa"/>
                    <w:vAlign w:val="center"/>
                  </w:tcPr>
                  <w:p w:rsidR="00C2251E" w:rsidRPr="008C76DA" w:rsidRDefault="00C2251E" w:rsidP="00254A1E">
                    <w:pPr>
                      <w:rPr>
                        <w:sz w:val="18"/>
                        <w:szCs w:val="18"/>
                      </w:rPr>
                    </w:pPr>
                    <w:r w:rsidRPr="008C76DA">
                      <w:rPr>
                        <w:sz w:val="18"/>
                        <w:szCs w:val="18"/>
                      </w:rPr>
                      <w:t>2018年10月17日</w:t>
                    </w:r>
                  </w:p>
                </w:tc>
                <w:tc>
                  <w:tcPr>
                    <w:tcW w:w="2302" w:type="dxa"/>
                    <w:vAlign w:val="center"/>
                  </w:tcPr>
                  <w:p w:rsidR="00C2251E" w:rsidRPr="008C76DA" w:rsidRDefault="00C2251E" w:rsidP="00254A1E">
                    <w:pPr>
                      <w:rPr>
                        <w:sz w:val="18"/>
                        <w:szCs w:val="18"/>
                      </w:rPr>
                    </w:pPr>
                  </w:p>
                </w:tc>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27642969"/>
              <w:lock w:val="sdtLocked"/>
            </w:sdtPr>
            <w:sdtContent>
              <w:tr w:rsidR="00C2251E" w:rsidRPr="0088604C" w:rsidTr="00C2251E">
                <w:trPr>
                  <w:trHeight w:val="284"/>
                </w:trPr>
                <w:tc>
                  <w:tcPr>
                    <w:tcW w:w="2518" w:type="dxa"/>
                    <w:vMerge w:val="restart"/>
                    <w:vAlign w:val="center"/>
                  </w:tcPr>
                  <w:p w:rsidR="00C2251E" w:rsidRPr="008C76DA" w:rsidRDefault="00C2251E" w:rsidP="00254A1E">
                    <w:pPr>
                      <w:rPr>
                        <w:sz w:val="18"/>
                        <w:szCs w:val="18"/>
                      </w:rPr>
                    </w:pPr>
                    <w:r w:rsidRPr="008C76DA">
                      <w:rPr>
                        <w:sz w:val="18"/>
                        <w:szCs w:val="18"/>
                      </w:rPr>
                      <w:t>严水霖</w:t>
                    </w:r>
                  </w:p>
                </w:tc>
                <w:tc>
                  <w:tcPr>
                    <w:tcW w:w="4111" w:type="dxa"/>
                    <w:vAlign w:val="center"/>
                  </w:tcPr>
                  <w:p w:rsidR="00C2251E" w:rsidRPr="008C76DA" w:rsidRDefault="00C2251E" w:rsidP="00254A1E">
                    <w:pPr>
                      <w:rPr>
                        <w:sz w:val="18"/>
                        <w:szCs w:val="18"/>
                      </w:rPr>
                    </w:pPr>
                    <w:r w:rsidRPr="008C76DA">
                      <w:rPr>
                        <w:sz w:val="18"/>
                        <w:szCs w:val="18"/>
                      </w:rPr>
                      <w:t>晋江闽投电力储能科技有限公司</w:t>
                    </w:r>
                  </w:p>
                </w:tc>
                <w:tc>
                  <w:tcPr>
                    <w:tcW w:w="2835" w:type="dxa"/>
                    <w:vAlign w:val="center"/>
                  </w:tcPr>
                  <w:p w:rsidR="00C2251E" w:rsidRPr="008C76DA" w:rsidRDefault="00C2251E" w:rsidP="00254A1E">
                    <w:pPr>
                      <w:rPr>
                        <w:sz w:val="18"/>
                        <w:szCs w:val="18"/>
                      </w:rPr>
                    </w:pPr>
                    <w:r w:rsidRPr="008C76DA">
                      <w:rPr>
                        <w:sz w:val="18"/>
                        <w:szCs w:val="18"/>
                      </w:rPr>
                      <w:t>董事长</w:t>
                    </w:r>
                  </w:p>
                </w:tc>
                <w:tc>
                  <w:tcPr>
                    <w:tcW w:w="2376" w:type="dxa"/>
                    <w:vAlign w:val="center"/>
                  </w:tcPr>
                  <w:p w:rsidR="00C2251E" w:rsidRPr="008C76DA" w:rsidRDefault="00C2251E" w:rsidP="00254A1E">
                    <w:pPr>
                      <w:rPr>
                        <w:sz w:val="18"/>
                        <w:szCs w:val="18"/>
                      </w:rPr>
                    </w:pPr>
                    <w:r w:rsidRPr="008C76DA">
                      <w:rPr>
                        <w:sz w:val="18"/>
                        <w:szCs w:val="18"/>
                      </w:rPr>
                      <w:t>2020年8月28日</w:t>
                    </w:r>
                  </w:p>
                </w:tc>
                <w:tc>
                  <w:tcPr>
                    <w:tcW w:w="2302" w:type="dxa"/>
                    <w:vAlign w:val="center"/>
                  </w:tcPr>
                  <w:p w:rsidR="00C2251E" w:rsidRPr="008C76DA" w:rsidRDefault="00C2251E" w:rsidP="00254A1E">
                    <w:pPr>
                      <w:rPr>
                        <w:sz w:val="18"/>
                        <w:szCs w:val="18"/>
                      </w:rPr>
                    </w:pPr>
                  </w:p>
                </w:tc>
              </w:tr>
            </w:sdtContent>
          </w:sdt>
          <w:sdt>
            <w:sdtPr>
              <w:rPr>
                <w:rFonts w:asciiTheme="minorHAnsi" w:eastAsiaTheme="minorEastAsia" w:hAnsiTheme="minorHAnsi" w:cstheme="minorBidi"/>
                <w:kern w:val="2"/>
                <w:sz w:val="18"/>
                <w:szCs w:val="18"/>
              </w:rPr>
              <w:alias w:val="董事、监事、高级管理人员在其他单位任职情况"/>
              <w:tag w:val="_TUP_f450538eb53748eeac8de5eae75c8a7f"/>
              <w:id w:val="27642970"/>
              <w:lock w:val="sdtLocked"/>
            </w:sdtPr>
            <w:sdtEndPr>
              <w:rPr>
                <w:rFonts w:hint="eastAsia"/>
              </w:rPr>
            </w:sdtEndPr>
            <w:sdtContent>
              <w:tr w:rsidR="00C2251E" w:rsidRPr="0088604C" w:rsidTr="00C2251E">
                <w:trPr>
                  <w:trHeight w:val="284"/>
                </w:trPr>
                <w:tc>
                  <w:tcPr>
                    <w:tcW w:w="2518" w:type="dxa"/>
                    <w:vMerge/>
                    <w:vAlign w:val="center"/>
                  </w:tcPr>
                  <w:p w:rsidR="00C2251E" w:rsidRPr="008C76DA" w:rsidRDefault="00C2251E" w:rsidP="00254A1E">
                    <w:pPr>
                      <w:rPr>
                        <w:rFonts w:asciiTheme="minorHAnsi" w:eastAsiaTheme="minorEastAsia" w:hAnsiTheme="minorHAnsi" w:cstheme="minorBidi"/>
                        <w:kern w:val="2"/>
                        <w:sz w:val="18"/>
                        <w:szCs w:val="18"/>
                      </w:rPr>
                    </w:pPr>
                  </w:p>
                </w:tc>
                <w:tc>
                  <w:tcPr>
                    <w:tcW w:w="4111" w:type="dxa"/>
                    <w:vAlign w:val="center"/>
                  </w:tcPr>
                  <w:p w:rsidR="00C2251E" w:rsidRDefault="00C2251E" w:rsidP="00254A1E">
                    <w:pPr>
                      <w:rPr>
                        <w:rFonts w:asciiTheme="minorHAnsi" w:eastAsiaTheme="minorEastAsia" w:hAnsiTheme="minorHAnsi" w:cstheme="minorBidi"/>
                        <w:kern w:val="2"/>
                        <w:sz w:val="18"/>
                        <w:szCs w:val="18"/>
                      </w:rPr>
                    </w:pPr>
                    <w:r w:rsidRPr="00EB701B">
                      <w:rPr>
                        <w:rFonts w:cs="Arial" w:hint="eastAsia"/>
                        <w:sz w:val="18"/>
                        <w:szCs w:val="18"/>
                      </w:rPr>
                      <w:t>福建永泰闽投抽水蓄能有限公司</w:t>
                    </w:r>
                  </w:p>
                </w:tc>
                <w:tc>
                  <w:tcPr>
                    <w:tcW w:w="2835" w:type="dxa"/>
                    <w:vAlign w:val="center"/>
                  </w:tcPr>
                  <w:p w:rsidR="00C2251E" w:rsidRPr="008C76DA" w:rsidRDefault="00C2251E" w:rsidP="00254A1E">
                    <w:pPr>
                      <w:rPr>
                        <w:sz w:val="18"/>
                        <w:szCs w:val="18"/>
                      </w:rPr>
                    </w:pPr>
                    <w:r>
                      <w:rPr>
                        <w:rFonts w:hint="eastAsia"/>
                        <w:sz w:val="18"/>
                        <w:szCs w:val="18"/>
                      </w:rPr>
                      <w:t>董事长</w:t>
                    </w:r>
                  </w:p>
                </w:tc>
                <w:tc>
                  <w:tcPr>
                    <w:tcW w:w="2376" w:type="dxa"/>
                    <w:vAlign w:val="center"/>
                  </w:tcPr>
                  <w:p w:rsidR="00C2251E" w:rsidRPr="008C76DA" w:rsidRDefault="00C2251E" w:rsidP="00254A1E">
                    <w:pPr>
                      <w:rPr>
                        <w:sz w:val="18"/>
                        <w:szCs w:val="18"/>
                      </w:rPr>
                    </w:pPr>
                    <w:r>
                      <w:rPr>
                        <w:rFonts w:hint="eastAsia"/>
                        <w:sz w:val="18"/>
                        <w:szCs w:val="18"/>
                      </w:rPr>
                      <w:t>2020年9月9日</w:t>
                    </w:r>
                  </w:p>
                </w:tc>
                <w:tc>
                  <w:tcPr>
                    <w:tcW w:w="2302" w:type="dxa"/>
                    <w:vAlign w:val="center"/>
                  </w:tcPr>
                  <w:p w:rsidR="00C2251E" w:rsidRDefault="00C2251E" w:rsidP="00254A1E">
                    <w:pPr>
                      <w:rPr>
                        <w:rFonts w:asciiTheme="minorHAnsi" w:eastAsiaTheme="minorEastAsia" w:hAnsiTheme="minorHAnsi" w:cstheme="minorBidi"/>
                        <w:kern w:val="2"/>
                        <w:sz w:val="18"/>
                        <w:szCs w:val="18"/>
                      </w:rPr>
                    </w:pPr>
                  </w:p>
                </w:tc>
              </w:tr>
            </w:sdtContent>
          </w:sdt>
          <w:sdt>
            <w:sdtPr>
              <w:rPr>
                <w:rFonts w:asciiTheme="minorHAnsi" w:eastAsiaTheme="minorEastAsia" w:hAnsiTheme="minorHAnsi" w:cstheme="minorBidi"/>
                <w:kern w:val="2"/>
                <w:sz w:val="18"/>
                <w:szCs w:val="18"/>
              </w:rPr>
              <w:alias w:val="董事、监事、高级管理人员在其他单位任职情况"/>
              <w:tag w:val="_TUP_f450538eb53748eeac8de5eae75c8a7f"/>
              <w:id w:val="27642971"/>
              <w:lock w:val="sdtLocked"/>
            </w:sdtPr>
            <w:sdtEndPr>
              <w:rPr>
                <w:rFonts w:hint="eastAsia"/>
              </w:rPr>
            </w:sdtEndPr>
            <w:sdtContent>
              <w:tr w:rsidR="00C2251E" w:rsidRPr="0088604C" w:rsidTr="00C2251E">
                <w:trPr>
                  <w:trHeight w:val="284"/>
                </w:trPr>
                <w:tc>
                  <w:tcPr>
                    <w:tcW w:w="2518" w:type="dxa"/>
                    <w:vMerge/>
                    <w:vAlign w:val="center"/>
                  </w:tcPr>
                  <w:p w:rsidR="00C2251E" w:rsidRPr="008C76DA" w:rsidRDefault="00C2251E" w:rsidP="00254A1E">
                    <w:pPr>
                      <w:rPr>
                        <w:rFonts w:asciiTheme="minorHAnsi" w:eastAsiaTheme="minorEastAsia" w:hAnsiTheme="minorHAnsi" w:cstheme="minorBidi"/>
                        <w:kern w:val="2"/>
                        <w:sz w:val="18"/>
                        <w:szCs w:val="18"/>
                      </w:rPr>
                    </w:pPr>
                  </w:p>
                </w:tc>
                <w:tc>
                  <w:tcPr>
                    <w:tcW w:w="4111" w:type="dxa"/>
                    <w:vAlign w:val="center"/>
                  </w:tcPr>
                  <w:p w:rsidR="00C2251E" w:rsidRPr="008C76DA" w:rsidRDefault="00C2251E" w:rsidP="00254A1E">
                    <w:pPr>
                      <w:rPr>
                        <w:sz w:val="18"/>
                        <w:szCs w:val="18"/>
                      </w:rPr>
                    </w:pPr>
                    <w:r w:rsidRPr="008C76DA">
                      <w:rPr>
                        <w:sz w:val="18"/>
                        <w:szCs w:val="18"/>
                      </w:rPr>
                      <w:t>厦门华夏国际电力发展有限公司</w:t>
                    </w:r>
                  </w:p>
                </w:tc>
                <w:tc>
                  <w:tcPr>
                    <w:tcW w:w="2835" w:type="dxa"/>
                    <w:vAlign w:val="center"/>
                  </w:tcPr>
                  <w:p w:rsidR="00C2251E" w:rsidRPr="008C76DA" w:rsidRDefault="00C2251E" w:rsidP="00254A1E">
                    <w:pPr>
                      <w:rPr>
                        <w:sz w:val="18"/>
                        <w:szCs w:val="18"/>
                      </w:rPr>
                    </w:pPr>
                    <w:r w:rsidRPr="008C76DA">
                      <w:rPr>
                        <w:sz w:val="18"/>
                        <w:szCs w:val="18"/>
                      </w:rPr>
                      <w:t>副董事长</w:t>
                    </w:r>
                  </w:p>
                </w:tc>
                <w:tc>
                  <w:tcPr>
                    <w:tcW w:w="2376" w:type="dxa"/>
                    <w:vAlign w:val="center"/>
                  </w:tcPr>
                  <w:p w:rsidR="00C2251E" w:rsidRPr="008C76DA" w:rsidRDefault="00C2251E" w:rsidP="00254A1E">
                    <w:pPr>
                      <w:rPr>
                        <w:sz w:val="18"/>
                        <w:szCs w:val="18"/>
                      </w:rPr>
                    </w:pPr>
                    <w:r w:rsidRPr="008C76DA">
                      <w:rPr>
                        <w:sz w:val="18"/>
                        <w:szCs w:val="18"/>
                      </w:rPr>
                      <w:t>2021年1月14日</w:t>
                    </w:r>
                  </w:p>
                </w:tc>
                <w:tc>
                  <w:tcPr>
                    <w:tcW w:w="2302" w:type="dxa"/>
                    <w:vAlign w:val="center"/>
                  </w:tcPr>
                  <w:p w:rsidR="00C2251E" w:rsidRPr="008C76DA" w:rsidRDefault="00C2251E" w:rsidP="00254A1E">
                    <w:pPr>
                      <w:rPr>
                        <w:rFonts w:asciiTheme="minorHAnsi" w:eastAsiaTheme="minorEastAsia" w:hAnsiTheme="minorHAnsi" w:cstheme="minorBidi"/>
                        <w:kern w:val="2"/>
                        <w:sz w:val="18"/>
                        <w:szCs w:val="18"/>
                      </w:rPr>
                    </w:pPr>
                  </w:p>
                </w:tc>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27642972"/>
              <w:lock w:val="sdtLocked"/>
            </w:sdtPr>
            <w:sdtContent>
              <w:tr w:rsidR="00C2251E" w:rsidRPr="0088604C" w:rsidTr="00C2251E">
                <w:trPr>
                  <w:trHeight w:val="284"/>
                </w:trPr>
                <w:tc>
                  <w:tcPr>
                    <w:tcW w:w="2518" w:type="dxa"/>
                    <w:vAlign w:val="center"/>
                  </w:tcPr>
                  <w:p w:rsidR="00C2251E" w:rsidRDefault="00C2251E" w:rsidP="00254A1E">
                    <w:pPr>
                      <w:rPr>
                        <w:rFonts w:asciiTheme="minorHAnsi" w:eastAsiaTheme="minorEastAsia" w:hAnsiTheme="minorHAnsi" w:cstheme="minorBidi"/>
                        <w:kern w:val="2"/>
                        <w:sz w:val="18"/>
                        <w:szCs w:val="18"/>
                      </w:rPr>
                    </w:pPr>
                    <w:r w:rsidRPr="00EB701B">
                      <w:rPr>
                        <w:rFonts w:asciiTheme="minorHAnsi" w:eastAsiaTheme="minorEastAsia" w:hAnsiTheme="minorHAnsi" w:cstheme="minorBidi" w:hint="eastAsia"/>
                        <w:kern w:val="2"/>
                        <w:sz w:val="18"/>
                        <w:szCs w:val="18"/>
                      </w:rPr>
                      <w:t>潘炳信</w:t>
                    </w:r>
                  </w:p>
                </w:tc>
                <w:tc>
                  <w:tcPr>
                    <w:tcW w:w="4111" w:type="dxa"/>
                    <w:vAlign w:val="center"/>
                  </w:tcPr>
                  <w:p w:rsidR="00C2251E" w:rsidRPr="00EB701B" w:rsidRDefault="00C2251E" w:rsidP="00254A1E">
                    <w:pPr>
                      <w:rPr>
                        <w:sz w:val="18"/>
                        <w:szCs w:val="18"/>
                      </w:rPr>
                    </w:pPr>
                    <w:r w:rsidRPr="00EB701B">
                      <w:rPr>
                        <w:rFonts w:hint="eastAsia"/>
                        <w:color w:val="000000"/>
                        <w:sz w:val="18"/>
                        <w:szCs w:val="18"/>
                      </w:rPr>
                      <w:t>福建省创新创业投资管理有限公司</w:t>
                    </w:r>
                  </w:p>
                </w:tc>
                <w:tc>
                  <w:tcPr>
                    <w:tcW w:w="2835" w:type="dxa"/>
                    <w:vAlign w:val="center"/>
                  </w:tcPr>
                  <w:p w:rsidR="00C2251E" w:rsidRDefault="00C2251E" w:rsidP="00254A1E">
                    <w:pPr>
                      <w:rPr>
                        <w:sz w:val="18"/>
                        <w:szCs w:val="18"/>
                      </w:rPr>
                    </w:pPr>
                    <w:r w:rsidRPr="00EB701B">
                      <w:rPr>
                        <w:rFonts w:hint="eastAsia"/>
                        <w:color w:val="000000"/>
                        <w:sz w:val="18"/>
                        <w:szCs w:val="18"/>
                      </w:rPr>
                      <w:t>总经理</w:t>
                    </w:r>
                  </w:p>
                </w:tc>
                <w:tc>
                  <w:tcPr>
                    <w:tcW w:w="2376" w:type="dxa"/>
                    <w:vAlign w:val="center"/>
                  </w:tcPr>
                  <w:p w:rsidR="00C2251E" w:rsidRPr="008674A9" w:rsidRDefault="00C2251E" w:rsidP="00254A1E">
                    <w:pPr>
                      <w:rPr>
                        <w:sz w:val="18"/>
                        <w:szCs w:val="18"/>
                      </w:rPr>
                    </w:pPr>
                    <w:r>
                      <w:rPr>
                        <w:rFonts w:hint="eastAsia"/>
                        <w:sz w:val="18"/>
                        <w:szCs w:val="18"/>
                      </w:rPr>
                      <w:t>2021年1月</w:t>
                    </w:r>
                  </w:p>
                </w:tc>
                <w:tc>
                  <w:tcPr>
                    <w:tcW w:w="2302" w:type="dxa"/>
                    <w:vAlign w:val="center"/>
                  </w:tcPr>
                  <w:p w:rsidR="00C2251E" w:rsidRDefault="00C2251E" w:rsidP="00254A1E">
                    <w:pPr>
                      <w:rPr>
                        <w:rFonts w:asciiTheme="minorHAnsi" w:eastAsiaTheme="minorEastAsia" w:hAnsiTheme="minorHAnsi" w:cstheme="minorBidi"/>
                        <w:kern w:val="2"/>
                        <w:sz w:val="18"/>
                        <w:szCs w:val="18"/>
                      </w:rPr>
                    </w:pPr>
                  </w:p>
                </w:tc>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27642973"/>
              <w:lock w:val="sdtLocked"/>
            </w:sdtPr>
            <w:sdtContent>
              <w:tr w:rsidR="00C2251E" w:rsidRPr="0088604C" w:rsidTr="00C2251E">
                <w:trPr>
                  <w:trHeight w:val="284"/>
                </w:trPr>
                <w:tc>
                  <w:tcPr>
                    <w:tcW w:w="2518" w:type="dxa"/>
                    <w:vMerge w:val="restart"/>
                    <w:vAlign w:val="center"/>
                  </w:tcPr>
                  <w:p w:rsidR="00C2251E" w:rsidRPr="008C76DA" w:rsidRDefault="00C2251E" w:rsidP="00254A1E">
                    <w:pPr>
                      <w:rPr>
                        <w:sz w:val="18"/>
                        <w:szCs w:val="18"/>
                      </w:rPr>
                    </w:pPr>
                    <w:r w:rsidRPr="008C76DA">
                      <w:rPr>
                        <w:rFonts w:hint="eastAsia"/>
                        <w:sz w:val="18"/>
                        <w:szCs w:val="18"/>
                      </w:rPr>
                      <w:t>薛爱国</w:t>
                    </w:r>
                  </w:p>
                </w:tc>
                <w:tc>
                  <w:tcPr>
                    <w:tcW w:w="4111" w:type="dxa"/>
                    <w:vAlign w:val="center"/>
                  </w:tcPr>
                  <w:p w:rsidR="00C2251E" w:rsidRPr="008C76DA" w:rsidRDefault="00C2251E" w:rsidP="00254A1E">
                    <w:pPr>
                      <w:rPr>
                        <w:sz w:val="18"/>
                        <w:szCs w:val="18"/>
                      </w:rPr>
                    </w:pPr>
                    <w:r w:rsidRPr="00EB701B">
                      <w:rPr>
                        <w:sz w:val="18"/>
                        <w:szCs w:val="18"/>
                      </w:rPr>
                      <w:t>信永中和会计师事务所</w:t>
                    </w:r>
                  </w:p>
                </w:tc>
                <w:tc>
                  <w:tcPr>
                    <w:tcW w:w="2835" w:type="dxa"/>
                    <w:vAlign w:val="center"/>
                  </w:tcPr>
                  <w:p w:rsidR="00C2251E" w:rsidRPr="008C76DA" w:rsidRDefault="00C2251E" w:rsidP="00254A1E">
                    <w:pPr>
                      <w:rPr>
                        <w:sz w:val="18"/>
                        <w:szCs w:val="18"/>
                      </w:rPr>
                    </w:pPr>
                    <w:r>
                      <w:rPr>
                        <w:rFonts w:hint="eastAsia"/>
                        <w:sz w:val="18"/>
                        <w:szCs w:val="18"/>
                      </w:rPr>
                      <w:t>合伙人</w:t>
                    </w:r>
                  </w:p>
                </w:tc>
                <w:tc>
                  <w:tcPr>
                    <w:tcW w:w="2376" w:type="dxa"/>
                    <w:vAlign w:val="center"/>
                  </w:tcPr>
                  <w:p w:rsidR="00C2251E" w:rsidRPr="008674A9" w:rsidRDefault="00C2251E" w:rsidP="00254A1E">
                    <w:pPr>
                      <w:rPr>
                        <w:sz w:val="18"/>
                        <w:szCs w:val="18"/>
                      </w:rPr>
                    </w:pPr>
                    <w:r w:rsidRPr="008674A9">
                      <w:rPr>
                        <w:rFonts w:hint="eastAsia"/>
                        <w:sz w:val="18"/>
                        <w:szCs w:val="18"/>
                      </w:rPr>
                      <w:t>2010年10月</w:t>
                    </w:r>
                  </w:p>
                </w:tc>
                <w:tc>
                  <w:tcPr>
                    <w:tcW w:w="2302" w:type="dxa"/>
                    <w:vAlign w:val="center"/>
                  </w:tcPr>
                  <w:p w:rsidR="00C2251E" w:rsidRDefault="00C2251E" w:rsidP="00254A1E">
                    <w:pPr>
                      <w:rPr>
                        <w:rFonts w:asciiTheme="minorHAnsi" w:eastAsiaTheme="minorEastAsia" w:hAnsiTheme="minorHAnsi" w:cstheme="minorBidi"/>
                        <w:kern w:val="2"/>
                        <w:sz w:val="18"/>
                        <w:szCs w:val="18"/>
                      </w:rPr>
                    </w:pPr>
                  </w:p>
                </w:tc>
              </w:tr>
            </w:sdtContent>
          </w:sdt>
          <w:sdt>
            <w:sdtPr>
              <w:rPr>
                <w:rFonts w:asciiTheme="minorHAnsi" w:eastAsiaTheme="minorEastAsia" w:hAnsiTheme="minorHAnsi" w:cstheme="minorBidi"/>
                <w:kern w:val="2"/>
                <w:sz w:val="18"/>
                <w:szCs w:val="18"/>
              </w:rPr>
              <w:alias w:val="董事、监事、高级管理人员在其他单位任职情况"/>
              <w:tag w:val="_TUP_f450538eb53748eeac8de5eae75c8a7f"/>
              <w:id w:val="27642974"/>
              <w:lock w:val="sdtLocked"/>
            </w:sdtPr>
            <w:sdtEndPr>
              <w:rPr>
                <w:rFonts w:hint="eastAsia"/>
              </w:rPr>
            </w:sdtEndPr>
            <w:sdtContent>
              <w:tr w:rsidR="00C2251E" w:rsidRPr="0088604C" w:rsidTr="00C2251E">
                <w:trPr>
                  <w:trHeight w:val="284"/>
                </w:trPr>
                <w:tc>
                  <w:tcPr>
                    <w:tcW w:w="2518" w:type="dxa"/>
                    <w:vMerge/>
                    <w:vAlign w:val="center"/>
                  </w:tcPr>
                  <w:p w:rsidR="00C2251E" w:rsidRDefault="00C2251E" w:rsidP="00254A1E">
                    <w:pPr>
                      <w:rPr>
                        <w:rFonts w:asciiTheme="minorHAnsi" w:eastAsiaTheme="minorEastAsia" w:hAnsiTheme="minorHAnsi" w:cstheme="minorBidi"/>
                        <w:kern w:val="2"/>
                        <w:sz w:val="18"/>
                        <w:szCs w:val="18"/>
                      </w:rPr>
                    </w:pPr>
                  </w:p>
                </w:tc>
                <w:tc>
                  <w:tcPr>
                    <w:tcW w:w="4111" w:type="dxa"/>
                    <w:vAlign w:val="center"/>
                  </w:tcPr>
                  <w:p w:rsidR="00C2251E" w:rsidRPr="008C76DA" w:rsidRDefault="00C2251E" w:rsidP="00254A1E">
                    <w:pPr>
                      <w:rPr>
                        <w:sz w:val="18"/>
                        <w:szCs w:val="18"/>
                      </w:rPr>
                    </w:pPr>
                    <w:r w:rsidRPr="008C76DA">
                      <w:rPr>
                        <w:sz w:val="18"/>
                        <w:szCs w:val="18"/>
                      </w:rPr>
                      <w:t>福建海峡银行股份有限公司</w:t>
                    </w:r>
                  </w:p>
                </w:tc>
                <w:tc>
                  <w:tcPr>
                    <w:tcW w:w="2835" w:type="dxa"/>
                    <w:vAlign w:val="center"/>
                  </w:tcPr>
                  <w:p w:rsidR="00C2251E" w:rsidRPr="008C76DA" w:rsidRDefault="00C2251E" w:rsidP="00254A1E">
                    <w:pPr>
                      <w:rPr>
                        <w:sz w:val="18"/>
                        <w:szCs w:val="18"/>
                      </w:rPr>
                    </w:pPr>
                    <w:r w:rsidRPr="008C76DA">
                      <w:rPr>
                        <w:sz w:val="18"/>
                        <w:szCs w:val="18"/>
                      </w:rPr>
                      <w:t>独立董事</w:t>
                    </w:r>
                  </w:p>
                </w:tc>
                <w:tc>
                  <w:tcPr>
                    <w:tcW w:w="2376" w:type="dxa"/>
                    <w:vAlign w:val="center"/>
                  </w:tcPr>
                  <w:p w:rsidR="00C2251E" w:rsidRPr="008C76DA" w:rsidRDefault="00C2251E" w:rsidP="00254A1E">
                    <w:pPr>
                      <w:rPr>
                        <w:sz w:val="18"/>
                        <w:szCs w:val="18"/>
                      </w:rPr>
                    </w:pPr>
                    <w:r w:rsidRPr="008C76DA">
                      <w:rPr>
                        <w:sz w:val="18"/>
                        <w:szCs w:val="18"/>
                      </w:rPr>
                      <w:t>2019年12月</w:t>
                    </w:r>
                  </w:p>
                </w:tc>
                <w:tc>
                  <w:tcPr>
                    <w:tcW w:w="2302" w:type="dxa"/>
                    <w:vAlign w:val="center"/>
                  </w:tcPr>
                  <w:p w:rsidR="00C2251E" w:rsidRPr="008C76DA" w:rsidRDefault="00C2251E" w:rsidP="00254A1E">
                    <w:pPr>
                      <w:rPr>
                        <w:sz w:val="18"/>
                        <w:szCs w:val="18"/>
                      </w:rPr>
                    </w:pPr>
                  </w:p>
                </w:tc>
              </w:tr>
            </w:sdtContent>
          </w:sdt>
          <w:sdt>
            <w:sdtPr>
              <w:rPr>
                <w:rFonts w:asciiTheme="minorHAnsi" w:eastAsiaTheme="minorEastAsia" w:hAnsiTheme="minorHAnsi" w:cstheme="minorBidi"/>
                <w:kern w:val="2"/>
                <w:sz w:val="18"/>
                <w:szCs w:val="18"/>
              </w:rPr>
              <w:alias w:val="董事、监事、高级管理人员在其他单位任职情况"/>
              <w:tag w:val="_TUP_f450538eb53748eeac8de5eae75c8a7f"/>
              <w:id w:val="27642975"/>
              <w:lock w:val="sdtLocked"/>
            </w:sdtPr>
            <w:sdtEndPr>
              <w:rPr>
                <w:rFonts w:hint="eastAsia"/>
              </w:rPr>
            </w:sdtEndPr>
            <w:sdtContent>
              <w:tr w:rsidR="00C2251E" w:rsidRPr="0088604C" w:rsidTr="00C2251E">
                <w:trPr>
                  <w:trHeight w:val="284"/>
                </w:trPr>
                <w:tc>
                  <w:tcPr>
                    <w:tcW w:w="2518" w:type="dxa"/>
                    <w:vMerge/>
                    <w:vAlign w:val="center"/>
                  </w:tcPr>
                  <w:p w:rsidR="00C2251E" w:rsidRPr="008C76DA" w:rsidRDefault="00C2251E" w:rsidP="00254A1E">
                    <w:pPr>
                      <w:rPr>
                        <w:rFonts w:asciiTheme="minorHAnsi" w:eastAsiaTheme="minorEastAsia" w:hAnsiTheme="minorHAnsi" w:cstheme="minorBidi"/>
                        <w:kern w:val="2"/>
                        <w:sz w:val="18"/>
                        <w:szCs w:val="18"/>
                      </w:rPr>
                    </w:pPr>
                  </w:p>
                </w:tc>
                <w:tc>
                  <w:tcPr>
                    <w:tcW w:w="4111" w:type="dxa"/>
                    <w:vAlign w:val="center"/>
                  </w:tcPr>
                  <w:p w:rsidR="00C2251E" w:rsidRPr="008C76DA" w:rsidRDefault="00C2251E" w:rsidP="00254A1E">
                    <w:pPr>
                      <w:rPr>
                        <w:sz w:val="18"/>
                        <w:szCs w:val="18"/>
                      </w:rPr>
                    </w:pPr>
                    <w:r w:rsidRPr="008C76DA">
                      <w:rPr>
                        <w:sz w:val="18"/>
                        <w:szCs w:val="18"/>
                      </w:rPr>
                      <w:t>福建省政协</w:t>
                    </w:r>
                  </w:p>
                </w:tc>
                <w:tc>
                  <w:tcPr>
                    <w:tcW w:w="2835" w:type="dxa"/>
                    <w:vAlign w:val="center"/>
                  </w:tcPr>
                  <w:p w:rsidR="00C2251E" w:rsidRPr="008C76DA" w:rsidRDefault="00C2251E" w:rsidP="00254A1E">
                    <w:pPr>
                      <w:rPr>
                        <w:sz w:val="18"/>
                        <w:szCs w:val="18"/>
                      </w:rPr>
                    </w:pPr>
                    <w:r w:rsidRPr="008C76DA">
                      <w:rPr>
                        <w:sz w:val="18"/>
                        <w:szCs w:val="18"/>
                      </w:rPr>
                      <w:t>委员</w:t>
                    </w:r>
                  </w:p>
                </w:tc>
                <w:tc>
                  <w:tcPr>
                    <w:tcW w:w="2376" w:type="dxa"/>
                    <w:vAlign w:val="center"/>
                  </w:tcPr>
                  <w:p w:rsidR="00C2251E" w:rsidRPr="008C76DA" w:rsidRDefault="00C2251E" w:rsidP="00254A1E">
                    <w:pPr>
                      <w:rPr>
                        <w:sz w:val="18"/>
                        <w:szCs w:val="18"/>
                      </w:rPr>
                    </w:pPr>
                    <w:r w:rsidRPr="008C76DA">
                      <w:rPr>
                        <w:sz w:val="18"/>
                        <w:szCs w:val="18"/>
                      </w:rPr>
                      <w:t> </w:t>
                    </w:r>
                  </w:p>
                </w:tc>
                <w:tc>
                  <w:tcPr>
                    <w:tcW w:w="2302" w:type="dxa"/>
                    <w:vAlign w:val="center"/>
                  </w:tcPr>
                  <w:p w:rsidR="00C2251E" w:rsidRPr="008C76DA" w:rsidRDefault="00C2251E" w:rsidP="00254A1E">
                    <w:pPr>
                      <w:rPr>
                        <w:rFonts w:asciiTheme="minorHAnsi" w:eastAsiaTheme="minorEastAsia" w:hAnsiTheme="minorHAnsi" w:cstheme="minorBidi"/>
                        <w:kern w:val="2"/>
                        <w:sz w:val="18"/>
                        <w:szCs w:val="18"/>
                      </w:rPr>
                    </w:pPr>
                  </w:p>
                </w:tc>
              </w:tr>
            </w:sdtContent>
          </w:sdt>
          <w:sdt>
            <w:sdtPr>
              <w:rPr>
                <w:rFonts w:asciiTheme="minorHAnsi" w:eastAsiaTheme="minorEastAsia" w:hAnsiTheme="minorHAnsi" w:cstheme="minorBidi"/>
                <w:kern w:val="2"/>
                <w:sz w:val="18"/>
                <w:szCs w:val="18"/>
              </w:rPr>
              <w:alias w:val="董事、监事、高级管理人员在其他单位任职情况"/>
              <w:tag w:val="_TUP_f450538eb53748eeac8de5eae75c8a7f"/>
              <w:id w:val="27642976"/>
              <w:lock w:val="sdtLocked"/>
            </w:sdtPr>
            <w:sdtEndPr>
              <w:rPr>
                <w:rFonts w:hint="eastAsia"/>
              </w:rPr>
            </w:sdtEndPr>
            <w:sdtContent>
              <w:tr w:rsidR="00C2251E" w:rsidRPr="0088604C" w:rsidTr="00C2251E">
                <w:trPr>
                  <w:trHeight w:val="284"/>
                </w:trPr>
                <w:tc>
                  <w:tcPr>
                    <w:tcW w:w="2518" w:type="dxa"/>
                    <w:vMerge/>
                    <w:vAlign w:val="center"/>
                  </w:tcPr>
                  <w:p w:rsidR="00C2251E" w:rsidRPr="008C76DA" w:rsidRDefault="00C2251E" w:rsidP="00254A1E">
                    <w:pPr>
                      <w:rPr>
                        <w:rFonts w:asciiTheme="minorHAnsi" w:eastAsiaTheme="minorEastAsia" w:hAnsiTheme="minorHAnsi" w:cstheme="minorBidi"/>
                        <w:kern w:val="2"/>
                        <w:sz w:val="18"/>
                        <w:szCs w:val="18"/>
                      </w:rPr>
                    </w:pPr>
                  </w:p>
                </w:tc>
                <w:tc>
                  <w:tcPr>
                    <w:tcW w:w="4111" w:type="dxa"/>
                    <w:vAlign w:val="center"/>
                  </w:tcPr>
                  <w:p w:rsidR="00C2251E" w:rsidRPr="008C76DA" w:rsidRDefault="00C2251E" w:rsidP="00254A1E">
                    <w:pPr>
                      <w:rPr>
                        <w:sz w:val="18"/>
                        <w:szCs w:val="18"/>
                      </w:rPr>
                    </w:pPr>
                    <w:r w:rsidRPr="008C76DA">
                      <w:rPr>
                        <w:sz w:val="18"/>
                        <w:szCs w:val="18"/>
                      </w:rPr>
                      <w:t>福建省政协经济委员会</w:t>
                    </w:r>
                  </w:p>
                </w:tc>
                <w:tc>
                  <w:tcPr>
                    <w:tcW w:w="2835" w:type="dxa"/>
                    <w:vAlign w:val="center"/>
                  </w:tcPr>
                  <w:p w:rsidR="00C2251E" w:rsidRPr="008C76DA" w:rsidRDefault="00C2251E" w:rsidP="00254A1E">
                    <w:pPr>
                      <w:rPr>
                        <w:sz w:val="18"/>
                        <w:szCs w:val="18"/>
                      </w:rPr>
                    </w:pPr>
                    <w:r w:rsidRPr="008C76DA">
                      <w:rPr>
                        <w:sz w:val="18"/>
                        <w:szCs w:val="18"/>
                      </w:rPr>
                      <w:t>副主任</w:t>
                    </w:r>
                  </w:p>
                </w:tc>
                <w:tc>
                  <w:tcPr>
                    <w:tcW w:w="2376" w:type="dxa"/>
                    <w:vAlign w:val="center"/>
                  </w:tcPr>
                  <w:p w:rsidR="00C2251E" w:rsidRPr="008C76DA" w:rsidRDefault="00C2251E" w:rsidP="00254A1E">
                    <w:pPr>
                      <w:rPr>
                        <w:sz w:val="18"/>
                        <w:szCs w:val="18"/>
                      </w:rPr>
                    </w:pPr>
                    <w:r w:rsidRPr="008C76DA">
                      <w:rPr>
                        <w:sz w:val="18"/>
                        <w:szCs w:val="18"/>
                      </w:rPr>
                      <w:t> </w:t>
                    </w:r>
                  </w:p>
                </w:tc>
                <w:tc>
                  <w:tcPr>
                    <w:tcW w:w="2302" w:type="dxa"/>
                    <w:vAlign w:val="center"/>
                  </w:tcPr>
                  <w:p w:rsidR="00C2251E" w:rsidRPr="008C76DA" w:rsidRDefault="00C2251E" w:rsidP="00254A1E">
                    <w:pPr>
                      <w:rPr>
                        <w:rFonts w:asciiTheme="minorHAnsi" w:eastAsiaTheme="minorEastAsia" w:hAnsiTheme="minorHAnsi" w:cstheme="minorBidi"/>
                        <w:kern w:val="2"/>
                        <w:sz w:val="18"/>
                        <w:szCs w:val="18"/>
                      </w:rPr>
                    </w:pPr>
                  </w:p>
                </w:tc>
              </w:tr>
            </w:sdtContent>
          </w:sdt>
          <w:sdt>
            <w:sdtPr>
              <w:rPr>
                <w:sz w:val="18"/>
                <w:szCs w:val="18"/>
              </w:rPr>
              <w:alias w:val="董事、监事、高级管理人员在其他单位任职情况"/>
              <w:tag w:val="_TUP_f450538eb53748eeac8de5eae75c8a7f"/>
              <w:id w:val="27642977"/>
              <w:lock w:val="sdtLocked"/>
            </w:sdtPr>
            <w:sdtEndPr>
              <w:rPr>
                <w:rFonts w:asciiTheme="minorHAnsi" w:eastAsiaTheme="minorEastAsia" w:hAnsiTheme="minorHAnsi" w:cstheme="minorBidi" w:hint="eastAsia"/>
                <w:kern w:val="2"/>
              </w:rPr>
            </w:sdtEndPr>
            <w:sdtContent>
              <w:tr w:rsidR="00C2251E" w:rsidRPr="0088604C" w:rsidTr="00C2251E">
                <w:trPr>
                  <w:trHeight w:val="284"/>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福建省新的社会阶层人士联谊会</w:t>
                    </w:r>
                  </w:p>
                </w:tc>
                <w:tc>
                  <w:tcPr>
                    <w:tcW w:w="2835" w:type="dxa"/>
                    <w:vAlign w:val="center"/>
                  </w:tcPr>
                  <w:p w:rsidR="00C2251E" w:rsidRPr="008C76DA" w:rsidRDefault="00C2251E" w:rsidP="00254A1E">
                    <w:pPr>
                      <w:rPr>
                        <w:sz w:val="18"/>
                        <w:szCs w:val="18"/>
                      </w:rPr>
                    </w:pPr>
                    <w:r w:rsidRPr="008C76DA">
                      <w:rPr>
                        <w:sz w:val="18"/>
                        <w:szCs w:val="18"/>
                      </w:rPr>
                      <w:t>会长</w:t>
                    </w:r>
                  </w:p>
                </w:tc>
                <w:tc>
                  <w:tcPr>
                    <w:tcW w:w="2376" w:type="dxa"/>
                    <w:vAlign w:val="center"/>
                  </w:tcPr>
                  <w:p w:rsidR="00C2251E" w:rsidRPr="008C76DA" w:rsidRDefault="00C2251E" w:rsidP="00254A1E">
                    <w:pPr>
                      <w:rPr>
                        <w:sz w:val="18"/>
                        <w:szCs w:val="18"/>
                      </w:rPr>
                    </w:pPr>
                    <w:r w:rsidRPr="008C76DA">
                      <w:rPr>
                        <w:sz w:val="18"/>
                        <w:szCs w:val="18"/>
                      </w:rPr>
                      <w:t> </w:t>
                    </w:r>
                  </w:p>
                </w:tc>
                <w:tc>
                  <w:tcPr>
                    <w:tcW w:w="2302" w:type="dxa"/>
                    <w:vAlign w:val="center"/>
                  </w:tcPr>
                  <w:p w:rsidR="00C2251E" w:rsidRPr="008C76DA" w:rsidRDefault="00C2251E" w:rsidP="00254A1E">
                    <w:pPr>
                      <w:rPr>
                        <w:sz w:val="18"/>
                        <w:szCs w:val="18"/>
                      </w:rPr>
                    </w:pPr>
                  </w:p>
                </w:tc>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27642978"/>
              <w:lock w:val="sdtLocked"/>
            </w:sdtPr>
            <w:sdtContent>
              <w:tr w:rsidR="00C2251E" w:rsidRPr="0088604C" w:rsidTr="00C2251E">
                <w:trPr>
                  <w:trHeight w:val="255"/>
                </w:trPr>
                <w:tc>
                  <w:tcPr>
                    <w:tcW w:w="2518" w:type="dxa"/>
                    <w:vMerge w:val="restart"/>
                    <w:vAlign w:val="center"/>
                  </w:tcPr>
                  <w:p w:rsidR="00C2251E" w:rsidRPr="008C76DA" w:rsidRDefault="00C2251E" w:rsidP="00254A1E">
                    <w:pPr>
                      <w:rPr>
                        <w:sz w:val="18"/>
                        <w:szCs w:val="18"/>
                      </w:rPr>
                    </w:pPr>
                    <w:r w:rsidRPr="008C76DA">
                      <w:rPr>
                        <w:rFonts w:hint="eastAsia"/>
                        <w:sz w:val="18"/>
                        <w:szCs w:val="18"/>
                      </w:rPr>
                      <w:t>洪波</w:t>
                    </w:r>
                  </w:p>
                </w:tc>
                <w:tc>
                  <w:tcPr>
                    <w:tcW w:w="4111" w:type="dxa"/>
                    <w:vAlign w:val="center"/>
                  </w:tcPr>
                  <w:p w:rsidR="00C2251E" w:rsidRPr="008C76DA" w:rsidRDefault="00C2251E" w:rsidP="00254A1E">
                    <w:pPr>
                      <w:rPr>
                        <w:sz w:val="18"/>
                        <w:szCs w:val="18"/>
                      </w:rPr>
                    </w:pPr>
                    <w:r w:rsidRPr="008C76DA">
                      <w:rPr>
                        <w:sz w:val="18"/>
                        <w:szCs w:val="18"/>
                      </w:rPr>
                      <w:t>福建新世通律师事务所</w:t>
                    </w:r>
                  </w:p>
                </w:tc>
                <w:tc>
                  <w:tcPr>
                    <w:tcW w:w="2835" w:type="dxa"/>
                    <w:vAlign w:val="center"/>
                  </w:tcPr>
                  <w:p w:rsidR="00C2251E" w:rsidRPr="008C76DA" w:rsidRDefault="00C2251E" w:rsidP="00254A1E">
                    <w:pPr>
                      <w:rPr>
                        <w:sz w:val="18"/>
                        <w:szCs w:val="18"/>
                      </w:rPr>
                    </w:pPr>
                    <w:r w:rsidRPr="008C76DA">
                      <w:rPr>
                        <w:sz w:val="18"/>
                        <w:szCs w:val="18"/>
                      </w:rPr>
                      <w:t>首席合伙人</w:t>
                    </w:r>
                  </w:p>
                </w:tc>
                <w:tc>
                  <w:tcPr>
                    <w:tcW w:w="2376" w:type="dxa"/>
                    <w:vAlign w:val="center"/>
                  </w:tcPr>
                  <w:p w:rsidR="00C2251E" w:rsidRPr="008C76DA" w:rsidRDefault="00C2251E" w:rsidP="00254A1E">
                    <w:pPr>
                      <w:rPr>
                        <w:sz w:val="18"/>
                        <w:szCs w:val="18"/>
                      </w:rPr>
                    </w:pPr>
                    <w:r w:rsidRPr="008C76DA">
                      <w:rPr>
                        <w:sz w:val="18"/>
                        <w:szCs w:val="18"/>
                      </w:rPr>
                      <w:t>2000年</w:t>
                    </w:r>
                  </w:p>
                </w:tc>
                <w:tc>
                  <w:tcPr>
                    <w:tcW w:w="2302" w:type="dxa"/>
                    <w:vAlign w:val="center"/>
                  </w:tcPr>
                  <w:p w:rsidR="00C2251E" w:rsidRPr="008C76DA" w:rsidRDefault="00C2251E" w:rsidP="00254A1E">
                    <w:pPr>
                      <w:rPr>
                        <w:sz w:val="18"/>
                        <w:szCs w:val="18"/>
                      </w:rPr>
                    </w:pPr>
                    <w:r w:rsidRPr="008C76DA">
                      <w:rPr>
                        <w:sz w:val="18"/>
                        <w:szCs w:val="18"/>
                      </w:rPr>
                      <w:t> </w:t>
                    </w:r>
                  </w:p>
                </w:tc>
              </w:tr>
            </w:sdtContent>
          </w:sdt>
          <w:sdt>
            <w:sdtPr>
              <w:rPr>
                <w:sz w:val="18"/>
                <w:szCs w:val="18"/>
              </w:rPr>
              <w:alias w:val="董事、监事、高级管理人员在其他单位任职情况"/>
              <w:tag w:val="_TUP_f450538eb53748eeac8de5eae75c8a7f"/>
              <w:id w:val="27642979"/>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福建省律师协会</w:t>
                    </w:r>
                  </w:p>
                </w:tc>
                <w:tc>
                  <w:tcPr>
                    <w:tcW w:w="2835" w:type="dxa"/>
                    <w:vAlign w:val="center"/>
                  </w:tcPr>
                  <w:p w:rsidR="00C2251E" w:rsidRPr="008C76DA" w:rsidRDefault="00C2251E" w:rsidP="00254A1E">
                    <w:pPr>
                      <w:rPr>
                        <w:sz w:val="18"/>
                        <w:szCs w:val="18"/>
                      </w:rPr>
                    </w:pPr>
                    <w:r w:rsidRPr="008C76DA">
                      <w:rPr>
                        <w:sz w:val="18"/>
                        <w:szCs w:val="18"/>
                      </w:rPr>
                      <w:t>名誉会长</w:t>
                    </w:r>
                  </w:p>
                </w:tc>
                <w:tc>
                  <w:tcPr>
                    <w:tcW w:w="2376" w:type="dxa"/>
                    <w:vAlign w:val="center"/>
                  </w:tcPr>
                  <w:p w:rsidR="00C2251E" w:rsidRPr="008C76DA" w:rsidRDefault="00C2251E" w:rsidP="00254A1E">
                    <w:pPr>
                      <w:rPr>
                        <w:sz w:val="18"/>
                        <w:szCs w:val="18"/>
                      </w:rPr>
                    </w:pPr>
                    <w:r w:rsidRPr="008C76DA">
                      <w:rPr>
                        <w:sz w:val="18"/>
                        <w:szCs w:val="18"/>
                      </w:rPr>
                      <w:t> </w:t>
                    </w:r>
                  </w:p>
                </w:tc>
                <w:tc>
                  <w:tcPr>
                    <w:tcW w:w="2302" w:type="dxa"/>
                    <w:vAlign w:val="center"/>
                  </w:tcPr>
                  <w:p w:rsidR="00C2251E" w:rsidRPr="008C76DA" w:rsidRDefault="00C2251E" w:rsidP="00254A1E">
                    <w:pPr>
                      <w:rPr>
                        <w:sz w:val="18"/>
                        <w:szCs w:val="18"/>
                      </w:rPr>
                    </w:pPr>
                    <w:r w:rsidRPr="008C76DA">
                      <w:rPr>
                        <w:sz w:val="18"/>
                        <w:szCs w:val="18"/>
                      </w:rPr>
                      <w:t> </w:t>
                    </w:r>
                  </w:p>
                </w:tc>
              </w:tr>
            </w:sdtContent>
          </w:sdt>
          <w:sdt>
            <w:sdtPr>
              <w:rPr>
                <w:sz w:val="18"/>
                <w:szCs w:val="18"/>
              </w:rPr>
              <w:alias w:val="董事、监事、高级管理人员在其他单位任职情况"/>
              <w:tag w:val="_TUP_f450538eb53748eeac8de5eae75c8a7f"/>
              <w:id w:val="27642980"/>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最高人民法院</w:t>
                    </w:r>
                  </w:p>
                </w:tc>
                <w:tc>
                  <w:tcPr>
                    <w:tcW w:w="2835" w:type="dxa"/>
                    <w:vAlign w:val="center"/>
                  </w:tcPr>
                  <w:p w:rsidR="00C2251E" w:rsidRPr="008C76DA" w:rsidRDefault="00C2251E" w:rsidP="00254A1E">
                    <w:pPr>
                      <w:rPr>
                        <w:sz w:val="18"/>
                        <w:szCs w:val="18"/>
                      </w:rPr>
                    </w:pPr>
                    <w:r w:rsidRPr="008C76DA">
                      <w:rPr>
                        <w:sz w:val="18"/>
                        <w:szCs w:val="18"/>
                      </w:rPr>
                      <w:t>特约监督员</w:t>
                    </w:r>
                  </w:p>
                </w:tc>
                <w:tc>
                  <w:tcPr>
                    <w:tcW w:w="2376" w:type="dxa"/>
                    <w:vAlign w:val="center"/>
                  </w:tcPr>
                  <w:p w:rsidR="00C2251E" w:rsidRPr="008C76DA" w:rsidRDefault="00C2251E" w:rsidP="00254A1E">
                    <w:pPr>
                      <w:rPr>
                        <w:sz w:val="18"/>
                        <w:szCs w:val="18"/>
                      </w:rPr>
                    </w:pPr>
                    <w:r w:rsidRPr="008C76DA">
                      <w:rPr>
                        <w:sz w:val="18"/>
                        <w:szCs w:val="18"/>
                      </w:rPr>
                      <w:t> </w:t>
                    </w:r>
                  </w:p>
                </w:tc>
                <w:tc>
                  <w:tcPr>
                    <w:tcW w:w="2302" w:type="dxa"/>
                    <w:vAlign w:val="center"/>
                  </w:tcPr>
                  <w:p w:rsidR="00C2251E" w:rsidRPr="008C76DA" w:rsidRDefault="00C2251E" w:rsidP="00254A1E">
                    <w:pPr>
                      <w:rPr>
                        <w:sz w:val="18"/>
                        <w:szCs w:val="18"/>
                      </w:rPr>
                    </w:pPr>
                    <w:r w:rsidRPr="008C76DA">
                      <w:rPr>
                        <w:sz w:val="18"/>
                        <w:szCs w:val="18"/>
                      </w:rPr>
                      <w:t> </w:t>
                    </w:r>
                  </w:p>
                </w:tc>
              </w:tr>
            </w:sdtContent>
          </w:sdt>
          <w:sdt>
            <w:sdtPr>
              <w:rPr>
                <w:sz w:val="18"/>
                <w:szCs w:val="18"/>
              </w:rPr>
              <w:alias w:val="董事、监事、高级管理人员在其他单位任职情况"/>
              <w:tag w:val="_TUP_f450538eb53748eeac8de5eae75c8a7f"/>
              <w:id w:val="27642981"/>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最高人民检察院</w:t>
                    </w:r>
                  </w:p>
                </w:tc>
                <w:tc>
                  <w:tcPr>
                    <w:tcW w:w="2835" w:type="dxa"/>
                    <w:vAlign w:val="center"/>
                  </w:tcPr>
                  <w:p w:rsidR="00C2251E" w:rsidRPr="008C76DA" w:rsidRDefault="00C2251E" w:rsidP="00254A1E">
                    <w:pPr>
                      <w:rPr>
                        <w:sz w:val="18"/>
                        <w:szCs w:val="18"/>
                      </w:rPr>
                    </w:pPr>
                    <w:r w:rsidRPr="008C76DA">
                      <w:rPr>
                        <w:sz w:val="18"/>
                        <w:szCs w:val="18"/>
                      </w:rPr>
                      <w:t>特约监督员</w:t>
                    </w:r>
                  </w:p>
                </w:tc>
                <w:tc>
                  <w:tcPr>
                    <w:tcW w:w="2376" w:type="dxa"/>
                    <w:vAlign w:val="center"/>
                  </w:tcPr>
                  <w:p w:rsidR="00C2251E" w:rsidRPr="008C76DA" w:rsidRDefault="00C2251E" w:rsidP="00254A1E">
                    <w:pPr>
                      <w:rPr>
                        <w:sz w:val="18"/>
                        <w:szCs w:val="18"/>
                      </w:rPr>
                    </w:pPr>
                    <w:r w:rsidRPr="008C76DA">
                      <w:rPr>
                        <w:sz w:val="18"/>
                        <w:szCs w:val="18"/>
                      </w:rPr>
                      <w:t> </w:t>
                    </w:r>
                  </w:p>
                </w:tc>
                <w:tc>
                  <w:tcPr>
                    <w:tcW w:w="2302" w:type="dxa"/>
                    <w:vAlign w:val="center"/>
                  </w:tcPr>
                  <w:p w:rsidR="00C2251E" w:rsidRPr="008C76DA" w:rsidRDefault="00C2251E" w:rsidP="00254A1E">
                    <w:pPr>
                      <w:rPr>
                        <w:sz w:val="18"/>
                        <w:szCs w:val="18"/>
                      </w:rPr>
                    </w:pPr>
                    <w:r w:rsidRPr="008C76DA">
                      <w:rPr>
                        <w:sz w:val="18"/>
                        <w:szCs w:val="18"/>
                      </w:rPr>
                      <w:t> </w:t>
                    </w:r>
                  </w:p>
                </w:tc>
              </w:tr>
            </w:sdtContent>
          </w:sdt>
          <w:sdt>
            <w:sdtPr>
              <w:rPr>
                <w:sz w:val="18"/>
                <w:szCs w:val="18"/>
              </w:rPr>
              <w:alias w:val="董事、监事、高级管理人员在其他单位任职情况"/>
              <w:tag w:val="_TUP_f450538eb53748eeac8de5eae75c8a7f"/>
              <w:id w:val="27642982"/>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福建省高级人民法院</w:t>
                    </w:r>
                  </w:p>
                </w:tc>
                <w:tc>
                  <w:tcPr>
                    <w:tcW w:w="2835" w:type="dxa"/>
                    <w:vAlign w:val="center"/>
                  </w:tcPr>
                  <w:p w:rsidR="00C2251E" w:rsidRPr="008C76DA" w:rsidRDefault="00C2251E" w:rsidP="00254A1E">
                    <w:pPr>
                      <w:rPr>
                        <w:sz w:val="18"/>
                        <w:szCs w:val="18"/>
                      </w:rPr>
                    </w:pPr>
                    <w:r w:rsidRPr="008C76DA">
                      <w:rPr>
                        <w:sz w:val="18"/>
                        <w:szCs w:val="18"/>
                      </w:rPr>
                      <w:t>监督员</w:t>
                    </w:r>
                  </w:p>
                </w:tc>
                <w:tc>
                  <w:tcPr>
                    <w:tcW w:w="2376" w:type="dxa"/>
                    <w:vAlign w:val="center"/>
                  </w:tcPr>
                  <w:p w:rsidR="00C2251E" w:rsidRPr="008C76DA" w:rsidRDefault="00C2251E" w:rsidP="00254A1E">
                    <w:pPr>
                      <w:rPr>
                        <w:sz w:val="18"/>
                        <w:szCs w:val="18"/>
                      </w:rPr>
                    </w:pPr>
                    <w:r w:rsidRPr="008C76DA">
                      <w:rPr>
                        <w:sz w:val="18"/>
                        <w:szCs w:val="18"/>
                      </w:rPr>
                      <w:t> </w:t>
                    </w:r>
                  </w:p>
                </w:tc>
                <w:tc>
                  <w:tcPr>
                    <w:tcW w:w="2302" w:type="dxa"/>
                    <w:vAlign w:val="center"/>
                  </w:tcPr>
                  <w:p w:rsidR="00C2251E" w:rsidRPr="008C76DA" w:rsidRDefault="00C2251E" w:rsidP="00254A1E">
                    <w:pPr>
                      <w:rPr>
                        <w:sz w:val="18"/>
                        <w:szCs w:val="18"/>
                      </w:rPr>
                    </w:pPr>
                    <w:r w:rsidRPr="008C76DA">
                      <w:rPr>
                        <w:sz w:val="18"/>
                        <w:szCs w:val="18"/>
                      </w:rPr>
                      <w:t> </w:t>
                    </w:r>
                  </w:p>
                </w:tc>
              </w:tr>
            </w:sdtContent>
          </w:sdt>
          <w:sdt>
            <w:sdtPr>
              <w:rPr>
                <w:sz w:val="18"/>
                <w:szCs w:val="18"/>
              </w:rPr>
              <w:alias w:val="董事、监事、高级管理人员在其他单位任职情况"/>
              <w:tag w:val="_TUP_f450538eb53748eeac8de5eae75c8a7f"/>
              <w:id w:val="27642983"/>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福建省公安厅</w:t>
                    </w:r>
                  </w:p>
                </w:tc>
                <w:tc>
                  <w:tcPr>
                    <w:tcW w:w="2835" w:type="dxa"/>
                    <w:vAlign w:val="center"/>
                  </w:tcPr>
                  <w:p w:rsidR="00C2251E" w:rsidRPr="008C76DA" w:rsidRDefault="00C2251E" w:rsidP="00254A1E">
                    <w:pPr>
                      <w:rPr>
                        <w:sz w:val="18"/>
                        <w:szCs w:val="18"/>
                      </w:rPr>
                    </w:pPr>
                    <w:r w:rsidRPr="008C76DA">
                      <w:rPr>
                        <w:sz w:val="18"/>
                        <w:szCs w:val="18"/>
                      </w:rPr>
                      <w:t>特邀监督员</w:t>
                    </w:r>
                  </w:p>
                </w:tc>
                <w:tc>
                  <w:tcPr>
                    <w:tcW w:w="2376" w:type="dxa"/>
                    <w:vAlign w:val="center"/>
                  </w:tcPr>
                  <w:p w:rsidR="00C2251E" w:rsidRPr="008C76DA" w:rsidRDefault="00C2251E" w:rsidP="00254A1E">
                    <w:pPr>
                      <w:rPr>
                        <w:sz w:val="18"/>
                        <w:szCs w:val="18"/>
                      </w:rPr>
                    </w:pPr>
                    <w:r w:rsidRPr="008C76DA">
                      <w:rPr>
                        <w:sz w:val="18"/>
                        <w:szCs w:val="18"/>
                      </w:rPr>
                      <w:t> </w:t>
                    </w:r>
                  </w:p>
                </w:tc>
                <w:tc>
                  <w:tcPr>
                    <w:tcW w:w="2302" w:type="dxa"/>
                    <w:vAlign w:val="center"/>
                  </w:tcPr>
                  <w:p w:rsidR="00C2251E" w:rsidRPr="008C76DA" w:rsidRDefault="00C2251E" w:rsidP="00254A1E">
                    <w:pPr>
                      <w:rPr>
                        <w:sz w:val="18"/>
                        <w:szCs w:val="18"/>
                      </w:rPr>
                    </w:pPr>
                    <w:r w:rsidRPr="008C76DA">
                      <w:rPr>
                        <w:sz w:val="18"/>
                        <w:szCs w:val="18"/>
                      </w:rPr>
                      <w:t> </w:t>
                    </w:r>
                  </w:p>
                </w:tc>
              </w:tr>
            </w:sdtContent>
          </w:sdt>
          <w:sdt>
            <w:sdtPr>
              <w:rPr>
                <w:sz w:val="18"/>
                <w:szCs w:val="18"/>
              </w:rPr>
              <w:alias w:val="董事、监事、高级管理人员在其他单位任职情况"/>
              <w:tag w:val="_TUP_f450538eb53748eeac8de5eae75c8a7f"/>
              <w:id w:val="27642984"/>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福州仲裁委员会</w:t>
                    </w:r>
                  </w:p>
                </w:tc>
                <w:tc>
                  <w:tcPr>
                    <w:tcW w:w="2835" w:type="dxa"/>
                    <w:vAlign w:val="center"/>
                  </w:tcPr>
                  <w:p w:rsidR="00C2251E" w:rsidRPr="008C76DA" w:rsidRDefault="00C2251E" w:rsidP="00254A1E">
                    <w:pPr>
                      <w:rPr>
                        <w:sz w:val="18"/>
                        <w:szCs w:val="18"/>
                      </w:rPr>
                    </w:pPr>
                    <w:r w:rsidRPr="008C76DA">
                      <w:rPr>
                        <w:sz w:val="18"/>
                        <w:szCs w:val="18"/>
                      </w:rPr>
                      <w:t>委员及仲裁员</w:t>
                    </w:r>
                  </w:p>
                </w:tc>
                <w:tc>
                  <w:tcPr>
                    <w:tcW w:w="2376" w:type="dxa"/>
                    <w:vAlign w:val="center"/>
                  </w:tcPr>
                  <w:p w:rsidR="00C2251E" w:rsidRPr="008C76DA" w:rsidRDefault="00C2251E" w:rsidP="00254A1E">
                    <w:pPr>
                      <w:rPr>
                        <w:sz w:val="18"/>
                        <w:szCs w:val="18"/>
                      </w:rPr>
                    </w:pPr>
                    <w:r w:rsidRPr="008C76DA">
                      <w:rPr>
                        <w:sz w:val="18"/>
                        <w:szCs w:val="18"/>
                      </w:rPr>
                      <w:t> </w:t>
                    </w:r>
                  </w:p>
                </w:tc>
                <w:tc>
                  <w:tcPr>
                    <w:tcW w:w="2302" w:type="dxa"/>
                    <w:vAlign w:val="center"/>
                  </w:tcPr>
                  <w:p w:rsidR="00C2251E" w:rsidRPr="008C76DA" w:rsidRDefault="00C2251E" w:rsidP="00254A1E">
                    <w:pPr>
                      <w:rPr>
                        <w:sz w:val="18"/>
                        <w:szCs w:val="18"/>
                      </w:rPr>
                    </w:pPr>
                    <w:r w:rsidRPr="008C76DA">
                      <w:rPr>
                        <w:sz w:val="18"/>
                        <w:szCs w:val="18"/>
                      </w:rPr>
                      <w:t> </w:t>
                    </w:r>
                  </w:p>
                </w:tc>
              </w:tr>
            </w:sdtContent>
          </w:sdt>
          <w:sdt>
            <w:sdtPr>
              <w:rPr>
                <w:sz w:val="18"/>
                <w:szCs w:val="18"/>
              </w:rPr>
              <w:alias w:val="董事、监事、高级管理人员在其他单位任职情况"/>
              <w:tag w:val="_TUP_f450538eb53748eeac8de5eae75c8a7f"/>
              <w:id w:val="27642985"/>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厦门仲裁委员会</w:t>
                    </w:r>
                  </w:p>
                </w:tc>
                <w:tc>
                  <w:tcPr>
                    <w:tcW w:w="2835" w:type="dxa"/>
                    <w:vAlign w:val="center"/>
                  </w:tcPr>
                  <w:p w:rsidR="00C2251E" w:rsidRPr="008C76DA" w:rsidRDefault="00C2251E" w:rsidP="00254A1E">
                    <w:pPr>
                      <w:rPr>
                        <w:sz w:val="18"/>
                        <w:szCs w:val="18"/>
                      </w:rPr>
                    </w:pPr>
                    <w:r w:rsidRPr="008C76DA">
                      <w:rPr>
                        <w:sz w:val="18"/>
                        <w:szCs w:val="18"/>
                      </w:rPr>
                      <w:t>仲裁员</w:t>
                    </w:r>
                  </w:p>
                </w:tc>
                <w:tc>
                  <w:tcPr>
                    <w:tcW w:w="2376" w:type="dxa"/>
                    <w:vAlign w:val="center"/>
                  </w:tcPr>
                  <w:p w:rsidR="00C2251E" w:rsidRPr="008C76DA" w:rsidRDefault="00C2251E" w:rsidP="00254A1E">
                    <w:pPr>
                      <w:rPr>
                        <w:sz w:val="18"/>
                        <w:szCs w:val="18"/>
                      </w:rPr>
                    </w:pPr>
                    <w:r w:rsidRPr="008C76DA">
                      <w:rPr>
                        <w:sz w:val="18"/>
                        <w:szCs w:val="18"/>
                      </w:rPr>
                      <w:t> </w:t>
                    </w:r>
                  </w:p>
                </w:tc>
                <w:tc>
                  <w:tcPr>
                    <w:tcW w:w="2302" w:type="dxa"/>
                    <w:vAlign w:val="center"/>
                  </w:tcPr>
                  <w:p w:rsidR="00C2251E" w:rsidRPr="008C76DA" w:rsidRDefault="00C2251E" w:rsidP="00254A1E">
                    <w:pPr>
                      <w:rPr>
                        <w:sz w:val="18"/>
                        <w:szCs w:val="18"/>
                      </w:rPr>
                    </w:pPr>
                    <w:r w:rsidRPr="008C76DA">
                      <w:rPr>
                        <w:sz w:val="18"/>
                        <w:szCs w:val="18"/>
                      </w:rPr>
                      <w:t> </w:t>
                    </w:r>
                  </w:p>
                </w:tc>
              </w:tr>
            </w:sdtContent>
          </w:sdt>
          <w:sdt>
            <w:sdtPr>
              <w:rPr>
                <w:sz w:val="18"/>
                <w:szCs w:val="18"/>
              </w:rPr>
              <w:alias w:val="董事、监事、高级管理人员在其他单位任职情况"/>
              <w:tag w:val="_TUP_f450538eb53748eeac8de5eae75c8a7f"/>
              <w:id w:val="27642986"/>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福建东百集团股份有限公司</w:t>
                    </w:r>
                  </w:p>
                </w:tc>
                <w:tc>
                  <w:tcPr>
                    <w:tcW w:w="2835" w:type="dxa"/>
                    <w:vAlign w:val="center"/>
                  </w:tcPr>
                  <w:p w:rsidR="00C2251E" w:rsidRPr="008C76DA" w:rsidRDefault="00C2251E" w:rsidP="00254A1E">
                    <w:pPr>
                      <w:rPr>
                        <w:sz w:val="18"/>
                        <w:szCs w:val="18"/>
                      </w:rPr>
                    </w:pPr>
                    <w:r w:rsidRPr="008C76DA">
                      <w:rPr>
                        <w:sz w:val="18"/>
                        <w:szCs w:val="18"/>
                      </w:rPr>
                      <w:t>独立董事</w:t>
                    </w:r>
                  </w:p>
                </w:tc>
                <w:tc>
                  <w:tcPr>
                    <w:tcW w:w="2376" w:type="dxa"/>
                    <w:vAlign w:val="center"/>
                  </w:tcPr>
                  <w:p w:rsidR="00C2251E" w:rsidRPr="008C76DA" w:rsidRDefault="00C2251E" w:rsidP="00254A1E">
                    <w:pPr>
                      <w:rPr>
                        <w:sz w:val="18"/>
                        <w:szCs w:val="18"/>
                      </w:rPr>
                    </w:pPr>
                    <w:r w:rsidRPr="008C76DA">
                      <w:rPr>
                        <w:sz w:val="18"/>
                        <w:szCs w:val="18"/>
                      </w:rPr>
                      <w:t>2014年3月21日</w:t>
                    </w:r>
                  </w:p>
                </w:tc>
                <w:tc>
                  <w:tcPr>
                    <w:tcW w:w="2302" w:type="dxa"/>
                    <w:vAlign w:val="center"/>
                  </w:tcPr>
                  <w:p w:rsidR="00C2251E" w:rsidRPr="008C76DA" w:rsidRDefault="00C2251E" w:rsidP="00254A1E">
                    <w:pPr>
                      <w:rPr>
                        <w:sz w:val="18"/>
                        <w:szCs w:val="18"/>
                      </w:rPr>
                    </w:pPr>
                    <w:r w:rsidRPr="008C76DA">
                      <w:rPr>
                        <w:sz w:val="18"/>
                        <w:szCs w:val="18"/>
                      </w:rPr>
                      <w:t>2020年5月3日</w:t>
                    </w:r>
                  </w:p>
                </w:tc>
              </w:tr>
            </w:sdtContent>
          </w:sdt>
          <w:sdt>
            <w:sdtPr>
              <w:rPr>
                <w:sz w:val="18"/>
                <w:szCs w:val="18"/>
              </w:rPr>
              <w:alias w:val="董事、监事、高级管理人员在其他单位任职情况"/>
              <w:tag w:val="_TUP_f450538eb53748eeac8de5eae75c8a7f"/>
              <w:id w:val="27642987"/>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福建雪人股份有限公司</w:t>
                    </w:r>
                  </w:p>
                </w:tc>
                <w:tc>
                  <w:tcPr>
                    <w:tcW w:w="2835" w:type="dxa"/>
                    <w:vAlign w:val="center"/>
                  </w:tcPr>
                  <w:p w:rsidR="00C2251E" w:rsidRPr="008C76DA" w:rsidRDefault="00C2251E" w:rsidP="00254A1E">
                    <w:pPr>
                      <w:rPr>
                        <w:sz w:val="18"/>
                        <w:szCs w:val="18"/>
                      </w:rPr>
                    </w:pPr>
                    <w:r w:rsidRPr="008C76DA">
                      <w:rPr>
                        <w:sz w:val="18"/>
                        <w:szCs w:val="18"/>
                      </w:rPr>
                      <w:t>独立董事</w:t>
                    </w:r>
                  </w:p>
                </w:tc>
                <w:tc>
                  <w:tcPr>
                    <w:tcW w:w="2376" w:type="dxa"/>
                    <w:vAlign w:val="center"/>
                  </w:tcPr>
                  <w:p w:rsidR="00C2251E" w:rsidRPr="008C76DA" w:rsidRDefault="00C2251E" w:rsidP="00254A1E">
                    <w:pPr>
                      <w:rPr>
                        <w:sz w:val="18"/>
                        <w:szCs w:val="18"/>
                      </w:rPr>
                    </w:pPr>
                    <w:r w:rsidRPr="008C76DA">
                      <w:rPr>
                        <w:sz w:val="18"/>
                        <w:szCs w:val="18"/>
                      </w:rPr>
                      <w:t>2015年12月30日</w:t>
                    </w:r>
                  </w:p>
                </w:tc>
                <w:tc>
                  <w:tcPr>
                    <w:tcW w:w="2302" w:type="dxa"/>
                    <w:vAlign w:val="center"/>
                  </w:tcPr>
                  <w:p w:rsidR="00C2251E" w:rsidRPr="008C76DA" w:rsidRDefault="00C2251E" w:rsidP="00254A1E">
                    <w:pPr>
                      <w:rPr>
                        <w:sz w:val="18"/>
                        <w:szCs w:val="18"/>
                      </w:rPr>
                    </w:pPr>
                    <w:r w:rsidRPr="008C76DA">
                      <w:rPr>
                        <w:sz w:val="18"/>
                        <w:szCs w:val="18"/>
                      </w:rPr>
                      <w:t>2022年1月8日</w:t>
                    </w:r>
                  </w:p>
                </w:tc>
              </w:tr>
            </w:sdtContent>
          </w:sdt>
          <w:sdt>
            <w:sdtPr>
              <w:rPr>
                <w:sz w:val="18"/>
                <w:szCs w:val="18"/>
              </w:rPr>
              <w:alias w:val="董事、监事、高级管理人员在其他单位任职情况"/>
              <w:tag w:val="_TUP_f450538eb53748eeac8de5eae75c8a7f"/>
              <w:id w:val="27642988"/>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宁德时代新能源科技股份有限公司</w:t>
                    </w:r>
                  </w:p>
                </w:tc>
                <w:tc>
                  <w:tcPr>
                    <w:tcW w:w="2835" w:type="dxa"/>
                    <w:vAlign w:val="center"/>
                  </w:tcPr>
                  <w:p w:rsidR="00C2251E" w:rsidRPr="008C76DA" w:rsidRDefault="00C2251E" w:rsidP="00254A1E">
                    <w:pPr>
                      <w:rPr>
                        <w:sz w:val="18"/>
                        <w:szCs w:val="18"/>
                      </w:rPr>
                    </w:pPr>
                    <w:r w:rsidRPr="008C76DA">
                      <w:rPr>
                        <w:sz w:val="18"/>
                        <w:szCs w:val="18"/>
                      </w:rPr>
                      <w:t>独立董事</w:t>
                    </w:r>
                  </w:p>
                </w:tc>
                <w:tc>
                  <w:tcPr>
                    <w:tcW w:w="2376" w:type="dxa"/>
                    <w:vAlign w:val="center"/>
                  </w:tcPr>
                  <w:p w:rsidR="00C2251E" w:rsidRPr="008C76DA" w:rsidRDefault="00C2251E" w:rsidP="00254A1E">
                    <w:pPr>
                      <w:rPr>
                        <w:sz w:val="18"/>
                        <w:szCs w:val="18"/>
                      </w:rPr>
                    </w:pPr>
                    <w:r w:rsidRPr="008C76DA">
                      <w:rPr>
                        <w:sz w:val="18"/>
                        <w:szCs w:val="18"/>
                      </w:rPr>
                      <w:t>2017年9月8日</w:t>
                    </w:r>
                  </w:p>
                </w:tc>
                <w:tc>
                  <w:tcPr>
                    <w:tcW w:w="2302" w:type="dxa"/>
                    <w:vAlign w:val="center"/>
                  </w:tcPr>
                  <w:p w:rsidR="00C2251E" w:rsidRPr="008C76DA" w:rsidRDefault="00C2251E" w:rsidP="00254A1E">
                    <w:pPr>
                      <w:rPr>
                        <w:sz w:val="18"/>
                        <w:szCs w:val="18"/>
                      </w:rPr>
                    </w:pPr>
                    <w:r w:rsidRPr="008C76DA">
                      <w:rPr>
                        <w:sz w:val="18"/>
                        <w:szCs w:val="18"/>
                      </w:rPr>
                      <w:t>2021年12月13日</w:t>
                    </w:r>
                  </w:p>
                </w:tc>
              </w:tr>
            </w:sdtContent>
          </w:sdt>
          <w:sdt>
            <w:sdtPr>
              <w:rPr>
                <w:sz w:val="18"/>
                <w:szCs w:val="18"/>
              </w:rPr>
              <w:alias w:val="董事、监事、高级管理人员在其他单位任职情况"/>
              <w:tag w:val="_TUP_f450538eb53748eeac8de5eae75c8a7f"/>
              <w:id w:val="27642989"/>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锐捷网络股份有限公司</w:t>
                    </w:r>
                  </w:p>
                </w:tc>
                <w:tc>
                  <w:tcPr>
                    <w:tcW w:w="2835" w:type="dxa"/>
                    <w:vAlign w:val="center"/>
                  </w:tcPr>
                  <w:p w:rsidR="00C2251E" w:rsidRPr="008C76DA" w:rsidRDefault="00C2251E" w:rsidP="00254A1E">
                    <w:pPr>
                      <w:rPr>
                        <w:sz w:val="18"/>
                        <w:szCs w:val="18"/>
                      </w:rPr>
                    </w:pPr>
                    <w:r w:rsidRPr="008C76DA">
                      <w:rPr>
                        <w:sz w:val="18"/>
                        <w:szCs w:val="18"/>
                      </w:rPr>
                      <w:t>独立董事</w:t>
                    </w:r>
                  </w:p>
                </w:tc>
                <w:tc>
                  <w:tcPr>
                    <w:tcW w:w="2376" w:type="dxa"/>
                    <w:vAlign w:val="center"/>
                  </w:tcPr>
                  <w:p w:rsidR="00C2251E" w:rsidRPr="008C76DA" w:rsidRDefault="00C2251E" w:rsidP="00254A1E">
                    <w:pPr>
                      <w:rPr>
                        <w:sz w:val="18"/>
                        <w:szCs w:val="18"/>
                      </w:rPr>
                    </w:pPr>
                    <w:r w:rsidRPr="008C76DA">
                      <w:rPr>
                        <w:sz w:val="18"/>
                        <w:szCs w:val="18"/>
                      </w:rPr>
                      <w:t>2020年6月</w:t>
                    </w:r>
                  </w:p>
                </w:tc>
                <w:tc>
                  <w:tcPr>
                    <w:tcW w:w="2302" w:type="dxa"/>
                    <w:vAlign w:val="center"/>
                  </w:tcPr>
                  <w:p w:rsidR="00C2251E" w:rsidRPr="008C76DA" w:rsidRDefault="00C2251E" w:rsidP="00254A1E">
                    <w:pPr>
                      <w:rPr>
                        <w:sz w:val="18"/>
                        <w:szCs w:val="18"/>
                      </w:rPr>
                    </w:pPr>
                  </w:p>
                </w:tc>
              </w:tr>
            </w:sdtContent>
          </w:sdt>
          <w:sdt>
            <w:sdtPr>
              <w:rPr>
                <w:rFonts w:asciiTheme="minorHAnsi" w:eastAsiaTheme="minorEastAsia" w:hAnsiTheme="minorHAnsi" w:cstheme="minorBidi" w:hint="eastAsia"/>
                <w:kern w:val="2"/>
                <w:sz w:val="18"/>
                <w:szCs w:val="18"/>
              </w:rPr>
              <w:alias w:val="董事、监事、高级管理人员在其他单位任职情况"/>
              <w:tag w:val="_TUP_f450538eb53748eeac8de5eae75c8a7f"/>
              <w:id w:val="27642990"/>
              <w:lock w:val="sdtLocked"/>
            </w:sdtPr>
            <w:sdtContent>
              <w:tr w:rsidR="00C2251E" w:rsidRPr="0088604C" w:rsidTr="00C2251E">
                <w:trPr>
                  <w:trHeight w:val="255"/>
                </w:trPr>
                <w:tc>
                  <w:tcPr>
                    <w:tcW w:w="2518" w:type="dxa"/>
                    <w:vMerge w:val="restart"/>
                    <w:vAlign w:val="center"/>
                  </w:tcPr>
                  <w:p w:rsidR="00C2251E" w:rsidRPr="008C76DA" w:rsidRDefault="00C2251E" w:rsidP="00254A1E">
                    <w:pPr>
                      <w:rPr>
                        <w:sz w:val="18"/>
                        <w:szCs w:val="18"/>
                      </w:rPr>
                    </w:pPr>
                    <w:r w:rsidRPr="008C76DA">
                      <w:rPr>
                        <w:rFonts w:hint="eastAsia"/>
                        <w:sz w:val="18"/>
                        <w:szCs w:val="18"/>
                      </w:rPr>
                      <w:t>温步瀛</w:t>
                    </w:r>
                  </w:p>
                </w:tc>
                <w:tc>
                  <w:tcPr>
                    <w:tcW w:w="4111" w:type="dxa"/>
                    <w:vAlign w:val="center"/>
                  </w:tcPr>
                  <w:p w:rsidR="00C2251E" w:rsidRPr="008C76DA" w:rsidRDefault="00C2251E" w:rsidP="00254A1E">
                    <w:pPr>
                      <w:rPr>
                        <w:sz w:val="18"/>
                        <w:szCs w:val="18"/>
                      </w:rPr>
                    </w:pPr>
                    <w:r w:rsidRPr="008C76DA">
                      <w:rPr>
                        <w:sz w:val="18"/>
                        <w:szCs w:val="18"/>
                      </w:rPr>
                      <w:t>福州大学电气工程与自动化学院</w:t>
                    </w:r>
                  </w:p>
                </w:tc>
                <w:tc>
                  <w:tcPr>
                    <w:tcW w:w="2835" w:type="dxa"/>
                    <w:vAlign w:val="center"/>
                  </w:tcPr>
                  <w:p w:rsidR="00C2251E" w:rsidRPr="008C76DA" w:rsidRDefault="00C2251E" w:rsidP="00254A1E">
                    <w:pPr>
                      <w:rPr>
                        <w:sz w:val="18"/>
                        <w:szCs w:val="18"/>
                      </w:rPr>
                    </w:pPr>
                    <w:r w:rsidRPr="008C76DA">
                      <w:rPr>
                        <w:sz w:val="18"/>
                        <w:szCs w:val="18"/>
                      </w:rPr>
                      <w:t>电力工程系教授</w:t>
                    </w:r>
                  </w:p>
                </w:tc>
                <w:tc>
                  <w:tcPr>
                    <w:tcW w:w="2376" w:type="dxa"/>
                    <w:vAlign w:val="center"/>
                  </w:tcPr>
                  <w:p w:rsidR="00C2251E" w:rsidRPr="008C76DA" w:rsidRDefault="00C2251E" w:rsidP="00254A1E">
                    <w:pPr>
                      <w:rPr>
                        <w:sz w:val="18"/>
                        <w:szCs w:val="18"/>
                      </w:rPr>
                    </w:pPr>
                    <w:r w:rsidRPr="008C76DA">
                      <w:rPr>
                        <w:sz w:val="18"/>
                        <w:szCs w:val="18"/>
                      </w:rPr>
                      <w:t>2009年</w:t>
                    </w:r>
                  </w:p>
                </w:tc>
                <w:tc>
                  <w:tcPr>
                    <w:tcW w:w="2302" w:type="dxa"/>
                    <w:vAlign w:val="center"/>
                  </w:tcPr>
                  <w:p w:rsidR="00C2251E" w:rsidRPr="008C76DA" w:rsidRDefault="00C2251E" w:rsidP="00254A1E">
                    <w:pPr>
                      <w:rPr>
                        <w:sz w:val="18"/>
                        <w:szCs w:val="18"/>
                      </w:rPr>
                    </w:pPr>
                  </w:p>
                </w:tc>
              </w:tr>
            </w:sdtContent>
          </w:sdt>
          <w:sdt>
            <w:sdtPr>
              <w:rPr>
                <w:sz w:val="18"/>
                <w:szCs w:val="18"/>
              </w:rPr>
              <w:alias w:val="董事、监事、高级管理人员在其他单位任职情况"/>
              <w:tag w:val="_TUP_f450538eb53748eeac8de5eae75c8a7f"/>
              <w:id w:val="27642991"/>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福建省电机工程学会</w:t>
                    </w:r>
                  </w:p>
                </w:tc>
                <w:tc>
                  <w:tcPr>
                    <w:tcW w:w="2835" w:type="dxa"/>
                    <w:vAlign w:val="center"/>
                  </w:tcPr>
                  <w:p w:rsidR="00C2251E" w:rsidRPr="008C76DA" w:rsidRDefault="00C2251E" w:rsidP="00254A1E">
                    <w:pPr>
                      <w:rPr>
                        <w:sz w:val="18"/>
                        <w:szCs w:val="18"/>
                      </w:rPr>
                    </w:pPr>
                    <w:r w:rsidRPr="008C76DA">
                      <w:rPr>
                        <w:sz w:val="18"/>
                        <w:szCs w:val="18"/>
                      </w:rPr>
                      <w:t>常务理事、学术委员会主任</w:t>
                    </w:r>
                  </w:p>
                </w:tc>
                <w:tc>
                  <w:tcPr>
                    <w:tcW w:w="2376" w:type="dxa"/>
                    <w:vAlign w:val="center"/>
                  </w:tcPr>
                  <w:p w:rsidR="00C2251E" w:rsidRPr="008C76DA" w:rsidRDefault="00C2251E" w:rsidP="00254A1E">
                    <w:pPr>
                      <w:rPr>
                        <w:sz w:val="18"/>
                        <w:szCs w:val="18"/>
                      </w:rPr>
                    </w:pPr>
                    <w:r w:rsidRPr="008C76DA">
                      <w:rPr>
                        <w:sz w:val="18"/>
                        <w:szCs w:val="18"/>
                      </w:rPr>
                      <w:t> </w:t>
                    </w:r>
                  </w:p>
                </w:tc>
                <w:tc>
                  <w:tcPr>
                    <w:tcW w:w="2302" w:type="dxa"/>
                    <w:vAlign w:val="center"/>
                  </w:tcPr>
                  <w:p w:rsidR="00C2251E" w:rsidRPr="008C76DA" w:rsidRDefault="00C2251E" w:rsidP="00254A1E">
                    <w:pPr>
                      <w:rPr>
                        <w:sz w:val="18"/>
                        <w:szCs w:val="18"/>
                      </w:rPr>
                    </w:pPr>
                  </w:p>
                </w:tc>
              </w:tr>
            </w:sdtContent>
          </w:sdt>
          <w:sdt>
            <w:sdtPr>
              <w:rPr>
                <w:sz w:val="18"/>
                <w:szCs w:val="18"/>
              </w:rPr>
              <w:alias w:val="董事、监事、高级管理人员在其他单位任职情况"/>
              <w:tag w:val="_TUP_f450538eb53748eeac8de5eae75c8a7f"/>
              <w:id w:val="27642992"/>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福建福能股份有限公司</w:t>
                    </w:r>
                  </w:p>
                </w:tc>
                <w:tc>
                  <w:tcPr>
                    <w:tcW w:w="2835" w:type="dxa"/>
                    <w:vAlign w:val="center"/>
                  </w:tcPr>
                  <w:p w:rsidR="00C2251E" w:rsidRPr="008C76DA" w:rsidRDefault="00C2251E" w:rsidP="00254A1E">
                    <w:pPr>
                      <w:rPr>
                        <w:sz w:val="18"/>
                        <w:szCs w:val="18"/>
                      </w:rPr>
                    </w:pPr>
                    <w:r w:rsidRPr="008C76DA">
                      <w:rPr>
                        <w:sz w:val="18"/>
                        <w:szCs w:val="18"/>
                      </w:rPr>
                      <w:t>独立董事</w:t>
                    </w:r>
                  </w:p>
                </w:tc>
                <w:tc>
                  <w:tcPr>
                    <w:tcW w:w="2376" w:type="dxa"/>
                    <w:vAlign w:val="center"/>
                  </w:tcPr>
                  <w:p w:rsidR="00C2251E" w:rsidRPr="008C76DA" w:rsidRDefault="00C2251E" w:rsidP="00254A1E">
                    <w:pPr>
                      <w:rPr>
                        <w:sz w:val="18"/>
                        <w:szCs w:val="18"/>
                      </w:rPr>
                    </w:pPr>
                    <w:r w:rsidRPr="008C76DA">
                      <w:rPr>
                        <w:sz w:val="18"/>
                        <w:szCs w:val="18"/>
                      </w:rPr>
                      <w:t>2020年12月</w:t>
                    </w:r>
                  </w:p>
                </w:tc>
                <w:tc>
                  <w:tcPr>
                    <w:tcW w:w="2302" w:type="dxa"/>
                    <w:vAlign w:val="center"/>
                  </w:tcPr>
                  <w:p w:rsidR="00C2251E" w:rsidRPr="008C76DA" w:rsidRDefault="00C2251E" w:rsidP="00254A1E">
                    <w:pPr>
                      <w:rPr>
                        <w:sz w:val="18"/>
                        <w:szCs w:val="18"/>
                      </w:rPr>
                    </w:pPr>
                  </w:p>
                </w:tc>
              </w:tr>
            </w:sdtContent>
          </w:sdt>
          <w:sdt>
            <w:sdtPr>
              <w:rPr>
                <w:rFonts w:asciiTheme="minorHAnsi" w:eastAsiaTheme="minorEastAsia" w:hAnsiTheme="minorHAnsi" w:cstheme="minorBidi"/>
                <w:kern w:val="2"/>
                <w:sz w:val="18"/>
                <w:szCs w:val="18"/>
              </w:rPr>
              <w:alias w:val="董事、监事、高级管理人员在其他单位任职情况"/>
              <w:tag w:val="_TUP_f450538eb53748eeac8de5eae75c8a7f"/>
              <w:id w:val="27642993"/>
              <w:lock w:val="sdtLocked"/>
            </w:sdtPr>
            <w:sdtEndPr>
              <w:rPr>
                <w:rFonts w:hint="eastAsia"/>
              </w:rPr>
            </w:sdtEndPr>
            <w:sdtContent>
              <w:tr w:rsidR="00C2251E" w:rsidRPr="0088604C" w:rsidTr="00C2251E">
                <w:trPr>
                  <w:trHeight w:val="255"/>
                </w:trPr>
                <w:tc>
                  <w:tcPr>
                    <w:tcW w:w="2518" w:type="dxa"/>
                    <w:vMerge w:val="restart"/>
                    <w:vAlign w:val="center"/>
                  </w:tcPr>
                  <w:p w:rsidR="00C2251E" w:rsidRPr="008C76DA" w:rsidRDefault="00C2251E" w:rsidP="00254A1E">
                    <w:pPr>
                      <w:rPr>
                        <w:rFonts w:asciiTheme="minorHAnsi" w:eastAsiaTheme="minorEastAsia" w:hAnsiTheme="minorHAnsi" w:cstheme="minorBidi"/>
                        <w:kern w:val="2"/>
                        <w:sz w:val="18"/>
                        <w:szCs w:val="18"/>
                      </w:rPr>
                    </w:pPr>
                    <w:r w:rsidRPr="008C76DA">
                      <w:rPr>
                        <w:rFonts w:hint="eastAsia"/>
                        <w:sz w:val="18"/>
                        <w:szCs w:val="18"/>
                      </w:rPr>
                      <w:t>陈瑜</w:t>
                    </w:r>
                  </w:p>
                </w:tc>
                <w:tc>
                  <w:tcPr>
                    <w:tcW w:w="4111" w:type="dxa"/>
                    <w:vAlign w:val="center"/>
                  </w:tcPr>
                  <w:p w:rsidR="00C2251E" w:rsidRPr="008C76DA" w:rsidRDefault="00C2251E" w:rsidP="00254A1E">
                    <w:pPr>
                      <w:rPr>
                        <w:sz w:val="18"/>
                        <w:szCs w:val="18"/>
                      </w:rPr>
                    </w:pPr>
                    <w:r w:rsidRPr="008C76DA">
                      <w:rPr>
                        <w:sz w:val="18"/>
                        <w:szCs w:val="18"/>
                      </w:rPr>
                      <w:t>华福证券有限责任公司</w:t>
                    </w:r>
                  </w:p>
                </w:tc>
                <w:tc>
                  <w:tcPr>
                    <w:tcW w:w="2835" w:type="dxa"/>
                    <w:vAlign w:val="center"/>
                  </w:tcPr>
                  <w:p w:rsidR="00C2251E" w:rsidRPr="008C76DA" w:rsidRDefault="00C2251E" w:rsidP="00254A1E">
                    <w:pPr>
                      <w:rPr>
                        <w:sz w:val="18"/>
                        <w:szCs w:val="18"/>
                      </w:rPr>
                    </w:pPr>
                    <w:r w:rsidRPr="008C76DA">
                      <w:rPr>
                        <w:sz w:val="18"/>
                        <w:szCs w:val="18"/>
                      </w:rPr>
                      <w:t>监事</w:t>
                    </w:r>
                  </w:p>
                </w:tc>
                <w:tc>
                  <w:tcPr>
                    <w:tcW w:w="2376" w:type="dxa"/>
                    <w:vAlign w:val="center"/>
                  </w:tcPr>
                  <w:p w:rsidR="00C2251E" w:rsidRPr="008C76DA" w:rsidRDefault="00C2251E" w:rsidP="00254A1E">
                    <w:pPr>
                      <w:rPr>
                        <w:sz w:val="18"/>
                        <w:szCs w:val="18"/>
                      </w:rPr>
                    </w:pPr>
                    <w:r w:rsidRPr="008C76DA">
                      <w:rPr>
                        <w:sz w:val="18"/>
                        <w:szCs w:val="18"/>
                      </w:rPr>
                      <w:t>2012年9月</w:t>
                    </w:r>
                  </w:p>
                </w:tc>
                <w:tc>
                  <w:tcPr>
                    <w:tcW w:w="2302" w:type="dxa"/>
                    <w:vAlign w:val="center"/>
                  </w:tcPr>
                  <w:p w:rsidR="00C2251E" w:rsidRPr="008C76DA" w:rsidRDefault="00C2251E" w:rsidP="00254A1E">
                    <w:pPr>
                      <w:rPr>
                        <w:rFonts w:asciiTheme="minorHAnsi" w:eastAsiaTheme="minorEastAsia" w:hAnsiTheme="minorHAnsi" w:cstheme="minorBidi"/>
                        <w:kern w:val="2"/>
                        <w:sz w:val="18"/>
                        <w:szCs w:val="18"/>
                      </w:rPr>
                    </w:pPr>
                  </w:p>
                </w:tc>
              </w:tr>
            </w:sdtContent>
          </w:sdt>
          <w:sdt>
            <w:sdtPr>
              <w:rPr>
                <w:sz w:val="18"/>
                <w:szCs w:val="18"/>
              </w:rPr>
              <w:alias w:val="董事、监事、高级管理人员在其他单位任职情况"/>
              <w:tag w:val="_TUP_f450538eb53748eeac8de5eae75c8a7f"/>
              <w:id w:val="27642994"/>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福建豪华邮轮投资股份有限公司</w:t>
                    </w:r>
                  </w:p>
                </w:tc>
                <w:tc>
                  <w:tcPr>
                    <w:tcW w:w="2835" w:type="dxa"/>
                    <w:vAlign w:val="center"/>
                  </w:tcPr>
                  <w:p w:rsidR="00C2251E" w:rsidRPr="008C76DA" w:rsidRDefault="00C2251E" w:rsidP="00254A1E">
                    <w:pPr>
                      <w:rPr>
                        <w:sz w:val="18"/>
                        <w:szCs w:val="18"/>
                      </w:rPr>
                    </w:pPr>
                    <w:r w:rsidRPr="008C76DA">
                      <w:rPr>
                        <w:sz w:val="18"/>
                        <w:szCs w:val="18"/>
                      </w:rPr>
                      <w:t>监事会主席</w:t>
                    </w:r>
                  </w:p>
                </w:tc>
                <w:tc>
                  <w:tcPr>
                    <w:tcW w:w="2376" w:type="dxa"/>
                    <w:vAlign w:val="center"/>
                  </w:tcPr>
                  <w:p w:rsidR="00C2251E" w:rsidRPr="008C76DA" w:rsidRDefault="00C2251E" w:rsidP="00254A1E">
                    <w:pPr>
                      <w:rPr>
                        <w:sz w:val="18"/>
                        <w:szCs w:val="18"/>
                      </w:rPr>
                    </w:pPr>
                    <w:r w:rsidRPr="008C76DA">
                      <w:rPr>
                        <w:sz w:val="18"/>
                        <w:szCs w:val="18"/>
                      </w:rPr>
                      <w:t>2016年3月</w:t>
                    </w:r>
                  </w:p>
                </w:tc>
                <w:tc>
                  <w:tcPr>
                    <w:tcW w:w="2302" w:type="dxa"/>
                    <w:vAlign w:val="center"/>
                  </w:tcPr>
                  <w:p w:rsidR="00C2251E" w:rsidRPr="008C76DA" w:rsidRDefault="00C2251E" w:rsidP="00254A1E">
                    <w:pPr>
                      <w:rPr>
                        <w:sz w:val="18"/>
                        <w:szCs w:val="18"/>
                      </w:rPr>
                    </w:pPr>
                  </w:p>
                </w:tc>
              </w:tr>
            </w:sdtContent>
          </w:sdt>
          <w:sdt>
            <w:sdtPr>
              <w:rPr>
                <w:sz w:val="18"/>
                <w:szCs w:val="18"/>
              </w:rPr>
              <w:alias w:val="董事、监事、高级管理人员在其他单位任职情况"/>
              <w:tag w:val="_TUP_f450538eb53748eeac8de5eae75c8a7f"/>
              <w:id w:val="27642995"/>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福建省农业融资担保有限公司</w:t>
                    </w:r>
                  </w:p>
                </w:tc>
                <w:tc>
                  <w:tcPr>
                    <w:tcW w:w="2835" w:type="dxa"/>
                    <w:vAlign w:val="center"/>
                  </w:tcPr>
                  <w:p w:rsidR="00C2251E" w:rsidRPr="008C76DA" w:rsidRDefault="00C2251E" w:rsidP="00254A1E">
                    <w:pPr>
                      <w:rPr>
                        <w:sz w:val="18"/>
                        <w:szCs w:val="18"/>
                      </w:rPr>
                    </w:pPr>
                    <w:r w:rsidRPr="008C76DA">
                      <w:rPr>
                        <w:sz w:val="18"/>
                        <w:szCs w:val="18"/>
                      </w:rPr>
                      <w:t>监事会主席</w:t>
                    </w:r>
                  </w:p>
                </w:tc>
                <w:tc>
                  <w:tcPr>
                    <w:tcW w:w="2376" w:type="dxa"/>
                    <w:vAlign w:val="center"/>
                  </w:tcPr>
                  <w:p w:rsidR="00C2251E" w:rsidRPr="008C76DA" w:rsidRDefault="00C2251E" w:rsidP="00254A1E">
                    <w:pPr>
                      <w:rPr>
                        <w:sz w:val="18"/>
                        <w:szCs w:val="18"/>
                      </w:rPr>
                    </w:pPr>
                    <w:r w:rsidRPr="008C76DA">
                      <w:rPr>
                        <w:sz w:val="18"/>
                        <w:szCs w:val="18"/>
                      </w:rPr>
                      <w:t>2016年5月</w:t>
                    </w:r>
                  </w:p>
                </w:tc>
                <w:tc>
                  <w:tcPr>
                    <w:tcW w:w="2302" w:type="dxa"/>
                    <w:vAlign w:val="center"/>
                  </w:tcPr>
                  <w:p w:rsidR="00C2251E" w:rsidRPr="008C76DA" w:rsidRDefault="00C2251E" w:rsidP="00254A1E">
                    <w:pPr>
                      <w:rPr>
                        <w:sz w:val="18"/>
                        <w:szCs w:val="18"/>
                      </w:rPr>
                    </w:pPr>
                  </w:p>
                </w:tc>
              </w:tr>
            </w:sdtContent>
          </w:sdt>
          <w:sdt>
            <w:sdtPr>
              <w:rPr>
                <w:sz w:val="18"/>
                <w:szCs w:val="18"/>
              </w:rPr>
              <w:alias w:val="董事、监事、高级管理人员在其他单位任职情况"/>
              <w:tag w:val="_TUP_f450538eb53748eeac8de5eae75c8a7f"/>
              <w:id w:val="27642996"/>
              <w:lock w:val="sdtLocked"/>
            </w:sdtPr>
            <w:sdtEndPr>
              <w:rPr>
                <w:rFonts w:asciiTheme="minorHAnsi" w:eastAsiaTheme="minorEastAsia" w:hAnsiTheme="minorHAnsi" w:cstheme="minorBidi" w:hint="eastAsia"/>
                <w:kern w:val="2"/>
              </w:rPr>
            </w:sdtEndPr>
            <w:sdtContent>
              <w:tr w:rsidR="00C2251E" w:rsidRPr="0088604C" w:rsidTr="00C2251E">
                <w:trPr>
                  <w:trHeight w:val="255"/>
                </w:trPr>
                <w:tc>
                  <w:tcPr>
                    <w:tcW w:w="2518" w:type="dxa"/>
                    <w:vMerge/>
                    <w:vAlign w:val="center"/>
                  </w:tcPr>
                  <w:p w:rsidR="00C2251E" w:rsidRPr="008C76DA" w:rsidRDefault="00C2251E" w:rsidP="00254A1E">
                    <w:pPr>
                      <w:rPr>
                        <w:sz w:val="18"/>
                        <w:szCs w:val="18"/>
                      </w:rPr>
                    </w:pPr>
                  </w:p>
                </w:tc>
                <w:tc>
                  <w:tcPr>
                    <w:tcW w:w="4111" w:type="dxa"/>
                    <w:vAlign w:val="center"/>
                  </w:tcPr>
                  <w:p w:rsidR="00C2251E" w:rsidRPr="008C76DA" w:rsidRDefault="00C2251E" w:rsidP="00254A1E">
                    <w:pPr>
                      <w:rPr>
                        <w:sz w:val="18"/>
                        <w:szCs w:val="18"/>
                      </w:rPr>
                    </w:pPr>
                    <w:r w:rsidRPr="008C76DA">
                      <w:rPr>
                        <w:sz w:val="18"/>
                        <w:szCs w:val="18"/>
                      </w:rPr>
                      <w:t>中海福建燃气发电有限公司</w:t>
                    </w:r>
                  </w:p>
                </w:tc>
                <w:tc>
                  <w:tcPr>
                    <w:tcW w:w="2835" w:type="dxa"/>
                    <w:vAlign w:val="center"/>
                  </w:tcPr>
                  <w:p w:rsidR="00C2251E" w:rsidRPr="008C76DA" w:rsidRDefault="00C2251E" w:rsidP="00254A1E">
                    <w:pPr>
                      <w:rPr>
                        <w:sz w:val="18"/>
                        <w:szCs w:val="18"/>
                      </w:rPr>
                    </w:pPr>
                    <w:r w:rsidRPr="008C76DA">
                      <w:rPr>
                        <w:sz w:val="18"/>
                        <w:szCs w:val="18"/>
                      </w:rPr>
                      <w:t>监事会主席</w:t>
                    </w:r>
                  </w:p>
                </w:tc>
                <w:tc>
                  <w:tcPr>
                    <w:tcW w:w="2376" w:type="dxa"/>
                    <w:vAlign w:val="center"/>
                  </w:tcPr>
                  <w:p w:rsidR="00C2251E" w:rsidRPr="008C76DA" w:rsidRDefault="00C2251E" w:rsidP="00254A1E">
                    <w:pPr>
                      <w:rPr>
                        <w:sz w:val="18"/>
                        <w:szCs w:val="18"/>
                      </w:rPr>
                    </w:pPr>
                    <w:r w:rsidRPr="008C76DA">
                      <w:rPr>
                        <w:sz w:val="18"/>
                        <w:szCs w:val="18"/>
                      </w:rPr>
                      <w:t>2018年9月</w:t>
                    </w:r>
                  </w:p>
                </w:tc>
                <w:tc>
                  <w:tcPr>
                    <w:tcW w:w="2302" w:type="dxa"/>
                    <w:vAlign w:val="center"/>
                  </w:tcPr>
                  <w:p w:rsidR="00C2251E" w:rsidRPr="008C76DA" w:rsidRDefault="00C2251E" w:rsidP="00254A1E">
                    <w:pPr>
                      <w:rPr>
                        <w:sz w:val="18"/>
                        <w:szCs w:val="18"/>
                      </w:rPr>
                    </w:pPr>
                  </w:p>
                </w:tc>
              </w:tr>
            </w:sdtContent>
          </w:sdt>
          <w:sdt>
            <w:sdtPr>
              <w:rPr>
                <w:rFonts w:asciiTheme="minorHAnsi" w:eastAsiaTheme="minorEastAsia" w:hAnsiTheme="minorHAnsi" w:cstheme="minorBidi"/>
                <w:kern w:val="2"/>
                <w:sz w:val="18"/>
                <w:szCs w:val="18"/>
              </w:rPr>
              <w:alias w:val="董事、监事、高级管理人员在其他单位任职情况"/>
              <w:tag w:val="_TUP_f450538eb53748eeac8de5eae75c8a7f"/>
              <w:id w:val="27642997"/>
              <w:lock w:val="sdtLocked"/>
            </w:sdtPr>
            <w:sdtEndPr>
              <w:rPr>
                <w:rFonts w:hint="eastAsia"/>
              </w:rPr>
            </w:sdtEndPr>
            <w:sdtContent>
              <w:tr w:rsidR="00C2251E" w:rsidRPr="001C1091" w:rsidTr="00C2251E">
                <w:trPr>
                  <w:trHeight w:val="255"/>
                </w:trPr>
                <w:tc>
                  <w:tcPr>
                    <w:tcW w:w="2518" w:type="dxa"/>
                    <w:vMerge/>
                    <w:vAlign w:val="center"/>
                  </w:tcPr>
                  <w:p w:rsidR="00C2251E" w:rsidRPr="001C1091" w:rsidRDefault="00C2251E" w:rsidP="00254A1E">
                    <w:pPr>
                      <w:rPr>
                        <w:rFonts w:asciiTheme="minorHAnsi" w:eastAsiaTheme="minorEastAsia" w:hAnsiTheme="minorHAnsi" w:cstheme="minorBidi"/>
                        <w:kern w:val="2"/>
                        <w:sz w:val="18"/>
                        <w:szCs w:val="18"/>
                      </w:rPr>
                    </w:pPr>
                  </w:p>
                </w:tc>
                <w:tc>
                  <w:tcPr>
                    <w:tcW w:w="4111" w:type="dxa"/>
                    <w:vAlign w:val="center"/>
                  </w:tcPr>
                  <w:p w:rsidR="00C2251E" w:rsidRPr="001C1091" w:rsidRDefault="00C2251E" w:rsidP="00254A1E">
                    <w:pPr>
                      <w:rPr>
                        <w:sz w:val="18"/>
                        <w:szCs w:val="18"/>
                      </w:rPr>
                    </w:pPr>
                    <w:r w:rsidRPr="001C1091">
                      <w:rPr>
                        <w:sz w:val="18"/>
                        <w:szCs w:val="18"/>
                      </w:rPr>
                      <w:t>国家管网集团（福建）应急维修有限责任公司</w:t>
                    </w:r>
                  </w:p>
                </w:tc>
                <w:tc>
                  <w:tcPr>
                    <w:tcW w:w="2835" w:type="dxa"/>
                    <w:vAlign w:val="center"/>
                  </w:tcPr>
                  <w:p w:rsidR="00C2251E" w:rsidRPr="001C1091" w:rsidRDefault="00C2251E" w:rsidP="00254A1E">
                    <w:pPr>
                      <w:rPr>
                        <w:sz w:val="18"/>
                        <w:szCs w:val="18"/>
                      </w:rPr>
                    </w:pPr>
                    <w:r w:rsidRPr="001C1091">
                      <w:rPr>
                        <w:sz w:val="18"/>
                        <w:szCs w:val="18"/>
                      </w:rPr>
                      <w:t>监事会主席</w:t>
                    </w:r>
                  </w:p>
                </w:tc>
                <w:tc>
                  <w:tcPr>
                    <w:tcW w:w="2376" w:type="dxa"/>
                    <w:vAlign w:val="center"/>
                  </w:tcPr>
                  <w:p w:rsidR="00C2251E" w:rsidRPr="001C1091" w:rsidRDefault="00C2251E" w:rsidP="00254A1E">
                    <w:pPr>
                      <w:rPr>
                        <w:sz w:val="18"/>
                        <w:szCs w:val="18"/>
                      </w:rPr>
                    </w:pPr>
                    <w:r w:rsidRPr="001C1091">
                      <w:rPr>
                        <w:sz w:val="18"/>
                        <w:szCs w:val="18"/>
                      </w:rPr>
                      <w:t>2018年9月</w:t>
                    </w:r>
                  </w:p>
                </w:tc>
                <w:tc>
                  <w:tcPr>
                    <w:tcW w:w="2302" w:type="dxa"/>
                    <w:vAlign w:val="center"/>
                  </w:tcPr>
                  <w:p w:rsidR="00C2251E" w:rsidRPr="001C1091" w:rsidRDefault="00C2251E" w:rsidP="00254A1E">
                    <w:pPr>
                      <w:rPr>
                        <w:rFonts w:asciiTheme="minorHAnsi" w:eastAsiaTheme="minorEastAsia" w:hAnsiTheme="minorHAnsi" w:cstheme="minorBidi"/>
                        <w:kern w:val="2"/>
                        <w:sz w:val="18"/>
                        <w:szCs w:val="18"/>
                      </w:rPr>
                    </w:pPr>
                  </w:p>
                </w:tc>
              </w:tr>
            </w:sdtContent>
          </w:sdt>
          <w:sdt>
            <w:sdtPr>
              <w:rPr>
                <w:rFonts w:asciiTheme="minorHAnsi" w:eastAsiaTheme="minorEastAsia" w:hAnsiTheme="minorHAnsi" w:cstheme="minorBidi"/>
                <w:kern w:val="2"/>
                <w:sz w:val="18"/>
                <w:szCs w:val="18"/>
              </w:rPr>
              <w:alias w:val="董事、监事、高级管理人员在其他单位任职情况"/>
              <w:tag w:val="_TUP_f450538eb53748eeac8de5eae75c8a7f"/>
              <w:id w:val="27642998"/>
              <w:lock w:val="sdtLocked"/>
            </w:sdtPr>
            <w:sdtEndPr>
              <w:rPr>
                <w:rFonts w:hint="eastAsia"/>
              </w:rPr>
            </w:sdtEndPr>
            <w:sdtContent>
              <w:tr w:rsidR="00C2251E" w:rsidRPr="0088604C" w:rsidTr="00C2251E">
                <w:trPr>
                  <w:trHeight w:val="255"/>
                </w:trPr>
                <w:tc>
                  <w:tcPr>
                    <w:tcW w:w="2518" w:type="dxa"/>
                    <w:vMerge/>
                    <w:vAlign w:val="center"/>
                  </w:tcPr>
                  <w:p w:rsidR="00C2251E" w:rsidRPr="008C76DA" w:rsidRDefault="00C2251E" w:rsidP="00254A1E">
                    <w:pPr>
                      <w:rPr>
                        <w:rFonts w:asciiTheme="minorHAnsi" w:eastAsiaTheme="minorEastAsia" w:hAnsiTheme="minorHAnsi" w:cstheme="minorBidi"/>
                        <w:kern w:val="2"/>
                        <w:sz w:val="18"/>
                        <w:szCs w:val="18"/>
                      </w:rPr>
                    </w:pPr>
                  </w:p>
                </w:tc>
                <w:tc>
                  <w:tcPr>
                    <w:tcW w:w="4111" w:type="dxa"/>
                    <w:vAlign w:val="center"/>
                  </w:tcPr>
                  <w:p w:rsidR="00C2251E" w:rsidRPr="008C76DA" w:rsidRDefault="00C2251E" w:rsidP="00254A1E">
                    <w:pPr>
                      <w:rPr>
                        <w:sz w:val="18"/>
                        <w:szCs w:val="18"/>
                      </w:rPr>
                    </w:pPr>
                    <w:r w:rsidRPr="008C76DA">
                      <w:rPr>
                        <w:sz w:val="18"/>
                        <w:szCs w:val="18"/>
                      </w:rPr>
                      <w:t>福建省产业股权投资基金有限公司</w:t>
                    </w:r>
                  </w:p>
                </w:tc>
                <w:tc>
                  <w:tcPr>
                    <w:tcW w:w="2835" w:type="dxa"/>
                    <w:vAlign w:val="center"/>
                  </w:tcPr>
                  <w:p w:rsidR="00C2251E" w:rsidRPr="008C76DA" w:rsidRDefault="00C2251E" w:rsidP="00254A1E">
                    <w:pPr>
                      <w:rPr>
                        <w:sz w:val="18"/>
                        <w:szCs w:val="18"/>
                      </w:rPr>
                    </w:pPr>
                    <w:r w:rsidRPr="008C76DA">
                      <w:rPr>
                        <w:sz w:val="18"/>
                        <w:szCs w:val="18"/>
                      </w:rPr>
                      <w:t>董事</w:t>
                    </w:r>
                  </w:p>
                </w:tc>
                <w:tc>
                  <w:tcPr>
                    <w:tcW w:w="2376" w:type="dxa"/>
                    <w:vAlign w:val="center"/>
                  </w:tcPr>
                  <w:p w:rsidR="00C2251E" w:rsidRPr="008C76DA" w:rsidRDefault="00C2251E" w:rsidP="00254A1E">
                    <w:pPr>
                      <w:rPr>
                        <w:sz w:val="18"/>
                        <w:szCs w:val="18"/>
                      </w:rPr>
                    </w:pPr>
                    <w:r w:rsidRPr="008C76DA">
                      <w:rPr>
                        <w:sz w:val="18"/>
                        <w:szCs w:val="18"/>
                      </w:rPr>
                      <w:t>2018年10月</w:t>
                    </w:r>
                  </w:p>
                </w:tc>
                <w:tc>
                  <w:tcPr>
                    <w:tcW w:w="2302" w:type="dxa"/>
                    <w:vAlign w:val="center"/>
                  </w:tcPr>
                  <w:p w:rsidR="00C2251E" w:rsidRPr="008C76DA" w:rsidRDefault="00C2251E" w:rsidP="00254A1E">
                    <w:pPr>
                      <w:rPr>
                        <w:rFonts w:asciiTheme="minorHAnsi" w:eastAsiaTheme="minorEastAsia" w:hAnsiTheme="minorHAnsi" w:cstheme="minorBidi"/>
                        <w:kern w:val="2"/>
                        <w:sz w:val="18"/>
                        <w:szCs w:val="18"/>
                      </w:rPr>
                    </w:pPr>
                  </w:p>
                </w:tc>
              </w:tr>
            </w:sdtContent>
          </w:sdt>
        </w:tbl>
        <w:p w:rsidR="0022473E" w:rsidRDefault="002525B0"/>
      </w:sdtContent>
    </w:sdt>
    <w:sdt>
      <w:sdtPr>
        <w:rPr>
          <w:rFonts w:ascii="宋体" w:hAnsi="宋体" w:cs="宋体"/>
          <w:b w:val="0"/>
          <w:bCs w:val="0"/>
          <w:kern w:val="0"/>
          <w:szCs w:val="24"/>
        </w:rPr>
        <w:alias w:val="模块:董事、监事、高级管理人员报酬情况"/>
        <w:tag w:val="_SEC_d6c0d4e5fc754556abc8ba20fd435248"/>
        <w:id w:val="3160081"/>
        <w:lock w:val="sdtLocked"/>
        <w:placeholder>
          <w:docPart w:val="GBC22222222222222222222222222222"/>
        </w:placeholder>
      </w:sdtPr>
      <w:sdtContent>
        <w:p w:rsidR="0022473E" w:rsidRDefault="007A283C">
          <w:pPr>
            <w:pStyle w:val="2"/>
            <w:numPr>
              <w:ilvl w:val="0"/>
              <w:numId w:val="5"/>
            </w:numPr>
          </w:pPr>
          <w:r>
            <w:t>董事、监事、高级管理人员报酬情况</w:t>
          </w:r>
        </w:p>
        <w:sdt>
          <w:sdtPr>
            <w:alias w:val="是否适用：董事、监事、高级管理人员报酬情况[双击切换]"/>
            <w:tag w:val="_GBC_670a12b9c1e34498888f2aafd9509848"/>
            <w:id w:val="719798364"/>
            <w:lock w:val="sdtContentLocked"/>
            <w:placeholder>
              <w:docPart w:val="GBC22222222222222222222222222222"/>
            </w:placeholder>
          </w:sdtPr>
          <w:sdtContent>
            <w:p w:rsidR="0022473E" w:rsidRDefault="002525B0">
              <w:r>
                <w:fldChar w:fldCharType="begin"/>
              </w:r>
              <w:r w:rsidR="008105AF">
                <w:instrText xml:space="preserve">MACROBUTTON  SnrToggleCheckbox √适用 </w:instrText>
              </w:r>
              <w:r>
                <w:fldChar w:fldCharType="end"/>
              </w:r>
              <w:r>
                <w:fldChar w:fldCharType="begin"/>
              </w:r>
              <w:r w:rsidR="008105AF">
                <w:instrText xml:space="preserve"> MACROBUTTON  SnrToggleCheckbox □不适用 </w:instrText>
              </w:r>
              <w:r>
                <w:fldChar w:fldCharType="end"/>
              </w:r>
            </w:p>
          </w:sdtContent>
        </w:sdt>
        <w:tbl>
          <w:tblPr>
            <w:tblStyle w:val="a6"/>
            <w:tblW w:w="0" w:type="auto"/>
            <w:tblLook w:val="04A0"/>
          </w:tblPr>
          <w:tblGrid>
            <w:gridCol w:w="4219"/>
            <w:gridCol w:w="9870"/>
          </w:tblGrid>
          <w:tr w:rsidR="0022473E" w:rsidRPr="002C06FF" w:rsidTr="00C2251E">
            <w:trPr>
              <w:trHeight w:val="284"/>
            </w:trPr>
            <w:sdt>
              <w:sdtPr>
                <w:rPr>
                  <w:sz w:val="18"/>
                  <w:szCs w:val="18"/>
                </w:rPr>
                <w:tag w:val="_PLD_9e63d19b4bb64b9f8ebbe91d33a629c4"/>
                <w:id w:val="1648391837"/>
                <w:lock w:val="sdtLocked"/>
              </w:sdtPr>
              <w:sdtContent>
                <w:tc>
                  <w:tcPr>
                    <w:tcW w:w="4219" w:type="dxa"/>
                    <w:vAlign w:val="center"/>
                  </w:tcPr>
                  <w:p w:rsidR="0022473E" w:rsidRPr="002C06FF" w:rsidRDefault="007A283C" w:rsidP="00D60FF4">
                    <w:pPr>
                      <w:spacing w:line="260" w:lineRule="exact"/>
                      <w:rPr>
                        <w:sz w:val="18"/>
                        <w:szCs w:val="18"/>
                      </w:rPr>
                    </w:pPr>
                    <w:r w:rsidRPr="002C06FF">
                      <w:rPr>
                        <w:sz w:val="18"/>
                        <w:szCs w:val="18"/>
                      </w:rPr>
                      <w:t>董事、监事、高级管理人员报酬的决策程序</w:t>
                    </w:r>
                  </w:p>
                </w:tc>
              </w:sdtContent>
            </w:sdt>
            <w:tc>
              <w:tcPr>
                <w:tcW w:w="9870" w:type="dxa"/>
              </w:tcPr>
              <w:p w:rsidR="0022473E" w:rsidRPr="002C06FF" w:rsidRDefault="002C06FF" w:rsidP="00D60FF4">
                <w:pPr>
                  <w:spacing w:line="260" w:lineRule="exact"/>
                  <w:rPr>
                    <w:sz w:val="18"/>
                    <w:szCs w:val="18"/>
                  </w:rPr>
                </w:pPr>
                <w:r w:rsidRPr="002C06FF">
                  <w:rPr>
                    <w:sz w:val="18"/>
                    <w:szCs w:val="18"/>
                  </w:rPr>
                  <w:t>根据</w:t>
                </w:r>
                <w:r w:rsidRPr="002C06FF">
                  <w:rPr>
                    <w:rFonts w:hint="eastAsia"/>
                    <w:sz w:val="18"/>
                    <w:szCs w:val="18"/>
                  </w:rPr>
                  <w:t>《</w:t>
                </w:r>
                <w:r w:rsidRPr="002C06FF">
                  <w:rPr>
                    <w:sz w:val="18"/>
                    <w:szCs w:val="18"/>
                  </w:rPr>
                  <w:t>公司章程</w:t>
                </w:r>
                <w:r w:rsidRPr="002C06FF">
                  <w:rPr>
                    <w:rFonts w:hint="eastAsia"/>
                    <w:sz w:val="18"/>
                    <w:szCs w:val="18"/>
                  </w:rPr>
                  <w:t>》</w:t>
                </w:r>
                <w:r w:rsidRPr="002C06FF">
                  <w:rPr>
                    <w:sz w:val="18"/>
                    <w:szCs w:val="18"/>
                  </w:rPr>
                  <w:t>有关规定，</w:t>
                </w:r>
                <w:r w:rsidR="008105AF" w:rsidRPr="002C06FF">
                  <w:rPr>
                    <w:sz w:val="18"/>
                    <w:szCs w:val="18"/>
                  </w:rPr>
                  <w:t>董事、监事报酬</w:t>
                </w:r>
                <w:r w:rsidRPr="002C06FF">
                  <w:rPr>
                    <w:rFonts w:hint="eastAsia"/>
                    <w:sz w:val="18"/>
                    <w:szCs w:val="18"/>
                  </w:rPr>
                  <w:t>由</w:t>
                </w:r>
                <w:r w:rsidR="008105AF" w:rsidRPr="002C06FF">
                  <w:rPr>
                    <w:sz w:val="18"/>
                    <w:szCs w:val="18"/>
                  </w:rPr>
                  <w:t>股东大会</w:t>
                </w:r>
                <w:r w:rsidRPr="002C06FF">
                  <w:rPr>
                    <w:rFonts w:hint="eastAsia"/>
                    <w:sz w:val="18"/>
                    <w:szCs w:val="18"/>
                  </w:rPr>
                  <w:t>决定</w:t>
                </w:r>
                <w:r w:rsidR="008105AF" w:rsidRPr="002C06FF">
                  <w:rPr>
                    <w:rFonts w:hint="eastAsia"/>
                    <w:sz w:val="18"/>
                    <w:szCs w:val="18"/>
                  </w:rPr>
                  <w:t>，高级管理人员报酬</w:t>
                </w:r>
                <w:r w:rsidRPr="002C06FF">
                  <w:rPr>
                    <w:rFonts w:hint="eastAsia"/>
                    <w:sz w:val="18"/>
                    <w:szCs w:val="18"/>
                  </w:rPr>
                  <w:t>由</w:t>
                </w:r>
                <w:r w:rsidR="008105AF" w:rsidRPr="002C06FF">
                  <w:rPr>
                    <w:rFonts w:hint="eastAsia"/>
                    <w:sz w:val="18"/>
                    <w:szCs w:val="18"/>
                  </w:rPr>
                  <w:t>董事会</w:t>
                </w:r>
                <w:r w:rsidRPr="002C06FF">
                  <w:rPr>
                    <w:rFonts w:hint="eastAsia"/>
                    <w:sz w:val="18"/>
                    <w:szCs w:val="18"/>
                  </w:rPr>
                  <w:t>决定</w:t>
                </w:r>
                <w:r w:rsidR="008105AF" w:rsidRPr="002C06FF">
                  <w:rPr>
                    <w:rFonts w:hint="eastAsia"/>
                    <w:sz w:val="18"/>
                    <w:szCs w:val="18"/>
                  </w:rPr>
                  <w:t>。</w:t>
                </w:r>
                <w:r w:rsidRPr="002C06FF">
                  <w:rPr>
                    <w:rFonts w:hint="eastAsia"/>
                    <w:sz w:val="18"/>
                    <w:szCs w:val="18"/>
                  </w:rPr>
                  <w:t>公司董事会薪酬与考核委员会研究制定</w:t>
                </w:r>
                <w:r>
                  <w:rPr>
                    <w:rFonts w:hint="eastAsia"/>
                    <w:sz w:val="18"/>
                    <w:szCs w:val="18"/>
                  </w:rPr>
                  <w:t>《高级管理人员</w:t>
                </w:r>
                <w:r w:rsidRPr="002C06FF">
                  <w:rPr>
                    <w:rFonts w:hint="eastAsia"/>
                    <w:sz w:val="18"/>
                    <w:szCs w:val="18"/>
                  </w:rPr>
                  <w:t>薪酬</w:t>
                </w:r>
                <w:r>
                  <w:rPr>
                    <w:rFonts w:hint="eastAsia"/>
                    <w:sz w:val="18"/>
                    <w:szCs w:val="18"/>
                  </w:rPr>
                  <w:t>管理办法》</w:t>
                </w:r>
                <w:r w:rsidRPr="002C06FF">
                  <w:rPr>
                    <w:sz w:val="18"/>
                    <w:szCs w:val="18"/>
                  </w:rPr>
                  <w:t>，</w:t>
                </w:r>
                <w:r w:rsidRPr="002C06FF">
                  <w:rPr>
                    <w:rFonts w:hint="eastAsia"/>
                    <w:sz w:val="18"/>
                    <w:szCs w:val="18"/>
                  </w:rPr>
                  <w:t>提交董事会审议。</w:t>
                </w:r>
              </w:p>
            </w:tc>
          </w:tr>
          <w:tr w:rsidR="0022473E" w:rsidRPr="002C06FF" w:rsidTr="00C2251E">
            <w:trPr>
              <w:trHeight w:val="284"/>
            </w:trPr>
            <w:sdt>
              <w:sdtPr>
                <w:rPr>
                  <w:sz w:val="18"/>
                  <w:szCs w:val="18"/>
                </w:rPr>
                <w:tag w:val="_PLD_a1d35038246146c0a95c36f146481091"/>
                <w:id w:val="-1032638785"/>
                <w:lock w:val="sdtLocked"/>
              </w:sdtPr>
              <w:sdtContent>
                <w:tc>
                  <w:tcPr>
                    <w:tcW w:w="4219" w:type="dxa"/>
                    <w:vAlign w:val="center"/>
                  </w:tcPr>
                  <w:p w:rsidR="0022473E" w:rsidRPr="002C06FF" w:rsidRDefault="007A283C" w:rsidP="00D60FF4">
                    <w:pPr>
                      <w:spacing w:line="260" w:lineRule="exact"/>
                      <w:rPr>
                        <w:sz w:val="18"/>
                        <w:szCs w:val="18"/>
                      </w:rPr>
                    </w:pPr>
                    <w:r w:rsidRPr="002C06FF">
                      <w:rPr>
                        <w:sz w:val="18"/>
                        <w:szCs w:val="18"/>
                      </w:rPr>
                      <w:t>董事、监事、高级管理人员报酬确定依据</w:t>
                    </w:r>
                  </w:p>
                </w:tc>
              </w:sdtContent>
            </w:sdt>
            <w:tc>
              <w:tcPr>
                <w:tcW w:w="9870" w:type="dxa"/>
              </w:tcPr>
              <w:p w:rsidR="0022473E" w:rsidRPr="002C06FF" w:rsidRDefault="00176F56" w:rsidP="00D60FF4">
                <w:pPr>
                  <w:spacing w:line="260" w:lineRule="exact"/>
                  <w:rPr>
                    <w:sz w:val="18"/>
                    <w:szCs w:val="18"/>
                  </w:rPr>
                </w:pPr>
                <w:r>
                  <w:rPr>
                    <w:rFonts w:hint="eastAsia"/>
                    <w:sz w:val="18"/>
                    <w:szCs w:val="18"/>
                  </w:rPr>
                  <w:t>在公司领取报酬的董事、监事按其所担任的职务领取薪酬，独立董事根据股东大会审议通过的独立董事薪酬标准领取报酬，公司高级管理人员依据公司《高级管理人员薪酬管理办法》领取薪酬。</w:t>
                </w:r>
              </w:p>
            </w:tc>
          </w:tr>
          <w:tr w:rsidR="0022473E" w:rsidRPr="002C06FF" w:rsidTr="00C2251E">
            <w:trPr>
              <w:trHeight w:val="284"/>
            </w:trPr>
            <w:sdt>
              <w:sdtPr>
                <w:rPr>
                  <w:sz w:val="18"/>
                  <w:szCs w:val="18"/>
                </w:rPr>
                <w:tag w:val="_PLD_3ba8e874dcd84394a94e693e06b2269b"/>
                <w:id w:val="-1439669419"/>
                <w:lock w:val="sdtLocked"/>
              </w:sdtPr>
              <w:sdtContent>
                <w:tc>
                  <w:tcPr>
                    <w:tcW w:w="4219" w:type="dxa"/>
                    <w:vAlign w:val="center"/>
                  </w:tcPr>
                  <w:p w:rsidR="0022473E" w:rsidRPr="002C06FF" w:rsidRDefault="007A283C" w:rsidP="00D60FF4">
                    <w:pPr>
                      <w:spacing w:line="260" w:lineRule="exact"/>
                      <w:rPr>
                        <w:sz w:val="18"/>
                        <w:szCs w:val="18"/>
                      </w:rPr>
                    </w:pPr>
                    <w:r w:rsidRPr="002C06FF">
                      <w:rPr>
                        <w:sz w:val="18"/>
                        <w:szCs w:val="18"/>
                      </w:rPr>
                      <w:t>董事、监事和高级管理人员报酬的</w:t>
                    </w:r>
                    <w:r w:rsidRPr="002C06FF">
                      <w:rPr>
                        <w:rFonts w:hint="eastAsia"/>
                        <w:sz w:val="18"/>
                        <w:szCs w:val="18"/>
                      </w:rPr>
                      <w:t>实际支付</w:t>
                    </w:r>
                    <w:r w:rsidRPr="002C06FF">
                      <w:rPr>
                        <w:sz w:val="18"/>
                        <w:szCs w:val="18"/>
                      </w:rPr>
                      <w:t>情况</w:t>
                    </w:r>
                  </w:p>
                </w:tc>
              </w:sdtContent>
            </w:sdt>
            <w:tc>
              <w:tcPr>
                <w:tcW w:w="9870" w:type="dxa"/>
                <w:vAlign w:val="center"/>
              </w:tcPr>
              <w:p w:rsidR="0022473E" w:rsidRPr="002C06FF" w:rsidRDefault="00176F56" w:rsidP="00D60FF4">
                <w:pPr>
                  <w:spacing w:line="260" w:lineRule="exact"/>
                  <w:rPr>
                    <w:sz w:val="18"/>
                    <w:szCs w:val="18"/>
                  </w:rPr>
                </w:pPr>
                <w:r w:rsidRPr="00960BB1">
                  <w:rPr>
                    <w:sz w:val="18"/>
                    <w:szCs w:val="18"/>
                  </w:rPr>
                  <w:t>详见本节“一、持股变动</w:t>
                </w:r>
                <w:r>
                  <w:rPr>
                    <w:rFonts w:hint="eastAsia"/>
                    <w:sz w:val="18"/>
                    <w:szCs w:val="18"/>
                  </w:rPr>
                  <w:t>情况</w:t>
                </w:r>
                <w:r w:rsidRPr="00960BB1">
                  <w:rPr>
                    <w:sz w:val="18"/>
                    <w:szCs w:val="18"/>
                  </w:rPr>
                  <w:t>及报酬情况</w:t>
                </w:r>
                <w:r>
                  <w:rPr>
                    <w:rFonts w:hint="eastAsia"/>
                    <w:sz w:val="18"/>
                    <w:szCs w:val="18"/>
                  </w:rPr>
                  <w:t>”中“</w:t>
                </w:r>
                <w:r w:rsidRPr="00960BB1">
                  <w:rPr>
                    <w:sz w:val="18"/>
                    <w:szCs w:val="18"/>
                  </w:rPr>
                  <w:t>（一）现任及报告期内离任董事、监事和高级管理人员持股变动及报酬情况”</w:t>
                </w:r>
              </w:p>
            </w:tc>
          </w:tr>
          <w:tr w:rsidR="00176F56" w:rsidRPr="002C06FF" w:rsidTr="00C2251E">
            <w:trPr>
              <w:trHeight w:val="284"/>
            </w:trPr>
            <w:tc>
              <w:tcPr>
                <w:tcW w:w="4219" w:type="dxa"/>
                <w:vAlign w:val="center"/>
              </w:tcPr>
              <w:sdt>
                <w:sdtPr>
                  <w:rPr>
                    <w:sz w:val="18"/>
                    <w:szCs w:val="18"/>
                  </w:rPr>
                  <w:tag w:val="_PLD_3506ff73678e423b9d58c6066ded1f49"/>
                  <w:id w:val="-562329495"/>
                  <w:lock w:val="sdtLocked"/>
                </w:sdtPr>
                <w:sdtContent>
                  <w:p w:rsidR="00176F56" w:rsidRPr="002C06FF" w:rsidRDefault="00176F56" w:rsidP="00D60FF4">
                    <w:pPr>
                      <w:spacing w:line="260" w:lineRule="exact"/>
                      <w:jc w:val="left"/>
                      <w:rPr>
                        <w:sz w:val="18"/>
                        <w:szCs w:val="18"/>
                      </w:rPr>
                    </w:pPr>
                    <w:r w:rsidRPr="002C06FF">
                      <w:rPr>
                        <w:sz w:val="18"/>
                        <w:szCs w:val="18"/>
                      </w:rPr>
                      <w:t>报告期末全体董事、监事和高级管理人员实际获得的报酬合计</w:t>
                    </w:r>
                  </w:p>
                </w:sdtContent>
              </w:sdt>
            </w:tc>
            <w:tc>
              <w:tcPr>
                <w:tcW w:w="9870" w:type="dxa"/>
              </w:tcPr>
              <w:p w:rsidR="00176F56" w:rsidRPr="00F00D5C" w:rsidRDefault="00176F56" w:rsidP="00D60FF4">
                <w:pPr>
                  <w:spacing w:line="260" w:lineRule="exact"/>
                  <w:rPr>
                    <w:sz w:val="18"/>
                    <w:szCs w:val="18"/>
                  </w:rPr>
                </w:pPr>
                <w:r>
                  <w:rPr>
                    <w:rFonts w:hint="eastAsia"/>
                    <w:sz w:val="18"/>
                    <w:szCs w:val="18"/>
                  </w:rPr>
                  <w:t>报告期末，</w:t>
                </w:r>
                <w:r w:rsidRPr="00960BB1">
                  <w:rPr>
                    <w:rFonts w:hint="eastAsia"/>
                    <w:sz w:val="18"/>
                    <w:szCs w:val="18"/>
                  </w:rPr>
                  <w:t>公司董事、监事及高级管理人员从公司获得的税前报酬合</w:t>
                </w:r>
                <w:r w:rsidRPr="001F04D1">
                  <w:rPr>
                    <w:rFonts w:hint="eastAsia"/>
                    <w:sz w:val="18"/>
                    <w:szCs w:val="18"/>
                  </w:rPr>
                  <w:t>计</w:t>
                </w:r>
                <w:r w:rsidR="00DE2BC6">
                  <w:rPr>
                    <w:rFonts w:hint="eastAsia"/>
                    <w:sz w:val="18"/>
                    <w:szCs w:val="18"/>
                  </w:rPr>
                  <w:t>401.53</w:t>
                </w:r>
                <w:r w:rsidRPr="001F04D1">
                  <w:rPr>
                    <w:rFonts w:hint="eastAsia"/>
                    <w:sz w:val="18"/>
                    <w:szCs w:val="18"/>
                  </w:rPr>
                  <w:t>万元</w:t>
                </w:r>
                <w:r w:rsidR="008822AF">
                  <w:rPr>
                    <w:rFonts w:hint="eastAsia"/>
                    <w:sz w:val="18"/>
                    <w:szCs w:val="18"/>
                  </w:rPr>
                  <w:t>，</w:t>
                </w:r>
                <w:r w:rsidRPr="001F04D1">
                  <w:rPr>
                    <w:rFonts w:hint="eastAsia"/>
                    <w:sz w:val="18"/>
                    <w:szCs w:val="18"/>
                  </w:rPr>
                  <w:t>其中独立董事合计领取的税前</w:t>
                </w:r>
                <w:r w:rsidRPr="008822AF">
                  <w:rPr>
                    <w:rFonts w:hint="eastAsia"/>
                    <w:sz w:val="18"/>
                    <w:szCs w:val="18"/>
                  </w:rPr>
                  <w:t>报酬14.4</w:t>
                </w:r>
                <w:r w:rsidRPr="001F04D1">
                  <w:rPr>
                    <w:rFonts w:hint="eastAsia"/>
                    <w:sz w:val="18"/>
                    <w:szCs w:val="18"/>
                  </w:rPr>
                  <w:t>0万元</w:t>
                </w:r>
                <w:r>
                  <w:rPr>
                    <w:rFonts w:hint="eastAsia"/>
                    <w:sz w:val="18"/>
                    <w:szCs w:val="18"/>
                  </w:rPr>
                  <w:t>。</w:t>
                </w:r>
              </w:p>
            </w:tc>
          </w:tr>
        </w:tbl>
        <w:p w:rsidR="00104BF0" w:rsidRDefault="002525B0"/>
      </w:sdtContent>
    </w:sdt>
    <w:p w:rsidR="00104BF0" w:rsidRDefault="00104BF0">
      <w:pPr>
        <w:sectPr w:rsidR="00104BF0" w:rsidSect="007D5CB5">
          <w:pgSz w:w="16838" w:h="11906" w:orient="landscape"/>
          <w:pgMar w:top="1276" w:right="1440" w:bottom="1797" w:left="1525" w:header="855" w:footer="992" w:gutter="0"/>
          <w:cols w:space="425"/>
          <w:docGrid w:linePitch="312"/>
        </w:sectPr>
      </w:pPr>
    </w:p>
    <w:p w:rsidR="0022473E" w:rsidRDefault="007A283C">
      <w:pPr>
        <w:pStyle w:val="2"/>
        <w:numPr>
          <w:ilvl w:val="0"/>
          <w:numId w:val="5"/>
        </w:numPr>
      </w:pPr>
      <w:r>
        <w:lastRenderedPageBreak/>
        <w:t>公司董事、监事、高级管理人员变动情况</w:t>
      </w:r>
    </w:p>
    <w:sdt>
      <w:sdtPr>
        <w:rPr>
          <w:b/>
          <w:bCs/>
          <w:sz w:val="24"/>
        </w:rPr>
        <w:alias w:val="模块:公司董事、监事、高级管理人员变动情况"/>
        <w:tag w:val="_SEC_f15939bc34a34b809f1af6823e6f7771"/>
        <w:id w:val="1913576887"/>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576600098"/>
            <w:lock w:val="sdtContentLocked"/>
            <w:placeholder>
              <w:docPart w:val="GBC22222222222222222222222222222"/>
            </w:placeholder>
          </w:sdtPr>
          <w:sdtContent>
            <w:p w:rsidR="0044135C" w:rsidRDefault="002525B0">
              <w:r>
                <w:fldChar w:fldCharType="begin"/>
              </w:r>
              <w:r w:rsidR="0044135C">
                <w:instrText xml:space="preserve">MACROBUTTON  SnrToggleCheckbox √适用 </w:instrText>
              </w:r>
              <w:r>
                <w:fldChar w:fldCharType="end"/>
              </w:r>
              <w:r>
                <w:fldChar w:fldCharType="begin"/>
              </w:r>
              <w:r w:rsidR="0044135C">
                <w:instrText xml:space="preserve"> MACROBUTTON  SnrToggleCheckbox □不适用 </w:instrText>
              </w:r>
              <w:r>
                <w:fldChar w:fldCharType="end"/>
              </w:r>
            </w:p>
          </w:sdtContent>
        </w:sdt>
        <w:tbl>
          <w:tblPr>
            <w:tblStyle w:val="a6"/>
            <w:tblW w:w="0" w:type="auto"/>
            <w:tblLook w:val="04A0"/>
          </w:tblPr>
          <w:tblGrid>
            <w:gridCol w:w="1918"/>
            <w:gridCol w:w="2533"/>
            <w:gridCol w:w="2182"/>
            <w:gridCol w:w="2416"/>
          </w:tblGrid>
          <w:tr w:rsidR="00252BFF" w:rsidRPr="0044135C" w:rsidTr="00104BF0">
            <w:trPr>
              <w:trHeight w:val="284"/>
            </w:trPr>
            <w:sdt>
              <w:sdtPr>
                <w:rPr>
                  <w:sz w:val="18"/>
                  <w:szCs w:val="18"/>
                </w:rPr>
                <w:tag w:val="_PLD_10c0965136c84bf6abfceaef8557ae99"/>
                <w:id w:val="9712852"/>
                <w:lock w:val="sdtLocked"/>
              </w:sdtPr>
              <w:sdtContent>
                <w:tc>
                  <w:tcPr>
                    <w:tcW w:w="2235" w:type="dxa"/>
                    <w:vAlign w:val="center"/>
                  </w:tcPr>
                  <w:p w:rsidR="00252BFF" w:rsidRPr="0044135C" w:rsidRDefault="00252BFF" w:rsidP="00A6010A">
                    <w:pPr>
                      <w:jc w:val="center"/>
                      <w:rPr>
                        <w:sz w:val="18"/>
                        <w:szCs w:val="18"/>
                      </w:rPr>
                    </w:pPr>
                    <w:r w:rsidRPr="0044135C">
                      <w:rPr>
                        <w:sz w:val="18"/>
                        <w:szCs w:val="18"/>
                      </w:rPr>
                      <w:t>姓名</w:t>
                    </w:r>
                  </w:p>
                </w:tc>
              </w:sdtContent>
            </w:sdt>
            <w:sdt>
              <w:sdtPr>
                <w:rPr>
                  <w:sz w:val="18"/>
                  <w:szCs w:val="18"/>
                </w:rPr>
                <w:tag w:val="_PLD_b53cc0c0661e4cffa4f7fa4f6423187d"/>
                <w:id w:val="9712853"/>
                <w:lock w:val="sdtLocked"/>
              </w:sdtPr>
              <w:sdtContent>
                <w:tc>
                  <w:tcPr>
                    <w:tcW w:w="2976" w:type="dxa"/>
                    <w:vAlign w:val="center"/>
                  </w:tcPr>
                  <w:p w:rsidR="00252BFF" w:rsidRPr="0044135C" w:rsidRDefault="00252BFF" w:rsidP="00A6010A">
                    <w:pPr>
                      <w:jc w:val="center"/>
                      <w:rPr>
                        <w:sz w:val="18"/>
                        <w:szCs w:val="18"/>
                      </w:rPr>
                    </w:pPr>
                    <w:r w:rsidRPr="0044135C">
                      <w:rPr>
                        <w:sz w:val="18"/>
                        <w:szCs w:val="18"/>
                      </w:rPr>
                      <w:t>担任的职务</w:t>
                    </w:r>
                  </w:p>
                </w:tc>
              </w:sdtContent>
            </w:sdt>
            <w:sdt>
              <w:sdtPr>
                <w:rPr>
                  <w:sz w:val="18"/>
                  <w:szCs w:val="18"/>
                </w:rPr>
                <w:tag w:val="_PLD_012859f523ec430da1dfc6a86c6dde35"/>
                <w:id w:val="9712854"/>
                <w:lock w:val="sdtLocked"/>
              </w:sdtPr>
              <w:sdtContent>
                <w:tc>
                  <w:tcPr>
                    <w:tcW w:w="2552" w:type="dxa"/>
                    <w:vAlign w:val="center"/>
                  </w:tcPr>
                  <w:p w:rsidR="00252BFF" w:rsidRPr="0044135C" w:rsidRDefault="00252BFF" w:rsidP="00A6010A">
                    <w:pPr>
                      <w:jc w:val="center"/>
                      <w:rPr>
                        <w:sz w:val="18"/>
                        <w:szCs w:val="18"/>
                      </w:rPr>
                    </w:pPr>
                    <w:r w:rsidRPr="0044135C">
                      <w:rPr>
                        <w:sz w:val="18"/>
                        <w:szCs w:val="18"/>
                      </w:rPr>
                      <w:t>变动情形</w:t>
                    </w:r>
                  </w:p>
                </w:tc>
              </w:sdtContent>
            </w:sdt>
            <w:sdt>
              <w:sdtPr>
                <w:rPr>
                  <w:sz w:val="18"/>
                  <w:szCs w:val="18"/>
                </w:rPr>
                <w:tag w:val="_PLD_bf76757c55de435a9638407bd56b5199"/>
                <w:id w:val="9712855"/>
                <w:lock w:val="sdtLocked"/>
              </w:sdtPr>
              <w:sdtContent>
                <w:tc>
                  <w:tcPr>
                    <w:tcW w:w="2835" w:type="dxa"/>
                    <w:vAlign w:val="center"/>
                  </w:tcPr>
                  <w:p w:rsidR="00252BFF" w:rsidRPr="0044135C" w:rsidRDefault="00252BFF" w:rsidP="00A6010A">
                    <w:pPr>
                      <w:jc w:val="center"/>
                      <w:rPr>
                        <w:sz w:val="18"/>
                        <w:szCs w:val="18"/>
                      </w:rPr>
                    </w:pPr>
                    <w:r w:rsidRPr="0044135C">
                      <w:rPr>
                        <w:sz w:val="18"/>
                        <w:szCs w:val="18"/>
                      </w:rPr>
                      <w:t>变动原因</w:t>
                    </w:r>
                  </w:p>
                </w:tc>
              </w:sdtContent>
            </w:sdt>
          </w:tr>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9712857"/>
              <w:lock w:val="sdtLocked"/>
            </w:sdtPr>
            <w:sdtContent>
              <w:tr w:rsidR="00252BFF" w:rsidRPr="0044135C" w:rsidTr="00104BF0">
                <w:trPr>
                  <w:trHeight w:val="284"/>
                </w:trPr>
                <w:tc>
                  <w:tcPr>
                    <w:tcW w:w="2235" w:type="dxa"/>
                    <w:vAlign w:val="center"/>
                  </w:tcPr>
                  <w:p w:rsidR="00252BFF" w:rsidRPr="0044135C" w:rsidRDefault="00252BFF" w:rsidP="00A6010A">
                    <w:pPr>
                      <w:rPr>
                        <w:sz w:val="18"/>
                        <w:szCs w:val="18"/>
                      </w:rPr>
                    </w:pPr>
                    <w:r w:rsidRPr="0044135C">
                      <w:rPr>
                        <w:sz w:val="18"/>
                        <w:szCs w:val="18"/>
                      </w:rPr>
                      <w:t>唐晖</w:t>
                    </w:r>
                  </w:p>
                </w:tc>
                <w:tc>
                  <w:tcPr>
                    <w:tcW w:w="2976" w:type="dxa"/>
                    <w:vAlign w:val="center"/>
                  </w:tcPr>
                  <w:p w:rsidR="00252BFF" w:rsidRPr="0044135C" w:rsidRDefault="00252BFF" w:rsidP="00A6010A">
                    <w:pPr>
                      <w:rPr>
                        <w:sz w:val="18"/>
                        <w:szCs w:val="18"/>
                      </w:rPr>
                    </w:pPr>
                    <w:r w:rsidRPr="0044135C">
                      <w:rPr>
                        <w:sz w:val="18"/>
                        <w:szCs w:val="18"/>
                      </w:rPr>
                      <w:t>董事</w:t>
                    </w:r>
                  </w:p>
                </w:tc>
                <w:sdt>
                  <w:sdtPr>
                    <w:rPr>
                      <w:sz w:val="18"/>
                      <w:szCs w:val="18"/>
                    </w:rPr>
                    <w:alias w:val="公司董事、监事、高级管理人员的变动情形"/>
                    <w:tag w:val="_GBC_258f9ad482344d5fbc1587e6faf0ed7b"/>
                    <w:id w:val="9712856"/>
                    <w:lock w:val="sdtLocked"/>
                    <w:comboBox>
                      <w:listItem w:displayText="选举" w:value="选举"/>
                      <w:listItem w:displayText="离任" w:value="离任"/>
                      <w:listItem w:displayText="聘任" w:value="聘任"/>
                      <w:listItem w:displayText="解聘" w:value="解聘"/>
                    </w:comboBox>
                  </w:sdtPr>
                  <w:sdtContent>
                    <w:tc>
                      <w:tcPr>
                        <w:tcW w:w="2552" w:type="dxa"/>
                        <w:vAlign w:val="center"/>
                      </w:tcPr>
                      <w:p w:rsidR="00252BFF" w:rsidRPr="0044135C" w:rsidRDefault="00252BFF" w:rsidP="00A6010A">
                        <w:pPr>
                          <w:rPr>
                            <w:sz w:val="18"/>
                            <w:szCs w:val="18"/>
                          </w:rPr>
                        </w:pPr>
                        <w:r w:rsidRPr="0044135C">
                          <w:rPr>
                            <w:sz w:val="18"/>
                            <w:szCs w:val="18"/>
                          </w:rPr>
                          <w:t>离任</w:t>
                        </w:r>
                      </w:p>
                    </w:tc>
                  </w:sdtContent>
                </w:sdt>
                <w:tc>
                  <w:tcPr>
                    <w:tcW w:w="2835" w:type="dxa"/>
                    <w:vAlign w:val="center"/>
                  </w:tcPr>
                  <w:p w:rsidR="00252BFF" w:rsidRPr="0044135C" w:rsidRDefault="00252BFF" w:rsidP="00A6010A">
                    <w:pPr>
                      <w:rPr>
                        <w:sz w:val="18"/>
                        <w:szCs w:val="18"/>
                      </w:rPr>
                    </w:pPr>
                    <w:r w:rsidRPr="0044135C">
                      <w:rPr>
                        <w:sz w:val="18"/>
                        <w:szCs w:val="18"/>
                      </w:rPr>
                      <w:t>工作变动提出辞职</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9712859"/>
              <w:lock w:val="sdtLocked"/>
            </w:sdtPr>
            <w:sdtContent>
              <w:tr w:rsidR="00252BFF" w:rsidRPr="0044135C" w:rsidTr="00104BF0">
                <w:trPr>
                  <w:trHeight w:val="284"/>
                </w:trPr>
                <w:tc>
                  <w:tcPr>
                    <w:tcW w:w="2235" w:type="dxa"/>
                    <w:vAlign w:val="center"/>
                  </w:tcPr>
                  <w:p w:rsidR="00252BFF" w:rsidRPr="0044135C" w:rsidRDefault="00252BFF" w:rsidP="00A6010A">
                    <w:pPr>
                      <w:rPr>
                        <w:sz w:val="18"/>
                        <w:szCs w:val="18"/>
                      </w:rPr>
                    </w:pPr>
                    <w:r w:rsidRPr="0044135C">
                      <w:rPr>
                        <w:sz w:val="18"/>
                        <w:szCs w:val="18"/>
                      </w:rPr>
                      <w:t>严水霖</w:t>
                    </w:r>
                  </w:p>
                </w:tc>
                <w:tc>
                  <w:tcPr>
                    <w:tcW w:w="2976" w:type="dxa"/>
                    <w:vAlign w:val="center"/>
                  </w:tcPr>
                  <w:p w:rsidR="00252BFF" w:rsidRPr="0044135C" w:rsidRDefault="00252BFF" w:rsidP="00A6010A">
                    <w:pPr>
                      <w:rPr>
                        <w:sz w:val="18"/>
                        <w:szCs w:val="18"/>
                      </w:rPr>
                    </w:pPr>
                    <w:r w:rsidRPr="0044135C">
                      <w:rPr>
                        <w:sz w:val="18"/>
                        <w:szCs w:val="18"/>
                      </w:rPr>
                      <w:t>董事</w:t>
                    </w:r>
                  </w:p>
                </w:tc>
                <w:sdt>
                  <w:sdtPr>
                    <w:rPr>
                      <w:sz w:val="18"/>
                      <w:szCs w:val="18"/>
                    </w:rPr>
                    <w:alias w:val="公司董事、监事、高级管理人员的变动情形"/>
                    <w:tag w:val="_GBC_258f9ad482344d5fbc1587e6faf0ed7b"/>
                    <w:id w:val="9712858"/>
                    <w:lock w:val="sdtLocked"/>
                    <w:comboBox>
                      <w:listItem w:displayText="选举" w:value="选举"/>
                      <w:listItem w:displayText="离任" w:value="离任"/>
                      <w:listItem w:displayText="聘任" w:value="聘任"/>
                      <w:listItem w:displayText="解聘" w:value="解聘"/>
                    </w:comboBox>
                  </w:sdtPr>
                  <w:sdtContent>
                    <w:tc>
                      <w:tcPr>
                        <w:tcW w:w="2552" w:type="dxa"/>
                        <w:vAlign w:val="center"/>
                      </w:tcPr>
                      <w:p w:rsidR="00252BFF" w:rsidRPr="0044135C" w:rsidRDefault="00252BFF" w:rsidP="00A6010A">
                        <w:pPr>
                          <w:rPr>
                            <w:sz w:val="18"/>
                            <w:szCs w:val="18"/>
                          </w:rPr>
                        </w:pPr>
                        <w:r w:rsidRPr="0044135C">
                          <w:rPr>
                            <w:sz w:val="18"/>
                            <w:szCs w:val="18"/>
                          </w:rPr>
                          <w:t>选举</w:t>
                        </w:r>
                      </w:p>
                    </w:tc>
                  </w:sdtContent>
                </w:sdt>
                <w:tc>
                  <w:tcPr>
                    <w:tcW w:w="2835" w:type="dxa"/>
                    <w:vAlign w:val="center"/>
                  </w:tcPr>
                  <w:p w:rsidR="00252BFF" w:rsidRPr="0044135C" w:rsidRDefault="00252BFF" w:rsidP="00A6010A">
                    <w:pPr>
                      <w:rPr>
                        <w:sz w:val="18"/>
                        <w:szCs w:val="18"/>
                      </w:rPr>
                    </w:pPr>
                    <w:r w:rsidRPr="0044135C">
                      <w:rPr>
                        <w:rFonts w:hint="eastAsia"/>
                        <w:sz w:val="18"/>
                        <w:szCs w:val="18"/>
                      </w:rPr>
                      <w:t>股东大会选举</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9712861"/>
              <w:lock w:val="sdtLocked"/>
            </w:sdtPr>
            <w:sdtContent>
              <w:tr w:rsidR="00252BFF" w:rsidRPr="0044135C" w:rsidTr="00104BF0">
                <w:trPr>
                  <w:trHeight w:val="284"/>
                </w:trPr>
                <w:tc>
                  <w:tcPr>
                    <w:tcW w:w="2235" w:type="dxa"/>
                    <w:vAlign w:val="center"/>
                  </w:tcPr>
                  <w:p w:rsidR="00252BFF" w:rsidRPr="0044135C" w:rsidRDefault="00252BFF" w:rsidP="00A6010A">
                    <w:pPr>
                      <w:rPr>
                        <w:sz w:val="18"/>
                        <w:szCs w:val="18"/>
                      </w:rPr>
                    </w:pPr>
                    <w:r w:rsidRPr="0044135C">
                      <w:rPr>
                        <w:sz w:val="18"/>
                        <w:szCs w:val="18"/>
                      </w:rPr>
                      <w:t>李永和</w:t>
                    </w:r>
                  </w:p>
                </w:tc>
                <w:tc>
                  <w:tcPr>
                    <w:tcW w:w="2976" w:type="dxa"/>
                    <w:vAlign w:val="center"/>
                  </w:tcPr>
                  <w:p w:rsidR="00252BFF" w:rsidRPr="0044135C" w:rsidRDefault="00252BFF" w:rsidP="00A6010A">
                    <w:pPr>
                      <w:rPr>
                        <w:sz w:val="18"/>
                        <w:szCs w:val="18"/>
                      </w:rPr>
                    </w:pPr>
                    <w:r w:rsidRPr="0044135C">
                      <w:rPr>
                        <w:sz w:val="18"/>
                        <w:szCs w:val="18"/>
                      </w:rPr>
                      <w:t>董事会秘书</w:t>
                    </w:r>
                  </w:p>
                </w:tc>
                <w:sdt>
                  <w:sdtPr>
                    <w:rPr>
                      <w:sz w:val="18"/>
                      <w:szCs w:val="18"/>
                    </w:rPr>
                    <w:alias w:val="公司董事、监事、高级管理人员的变动情形"/>
                    <w:tag w:val="_GBC_258f9ad482344d5fbc1587e6faf0ed7b"/>
                    <w:id w:val="9712860"/>
                    <w:lock w:val="sdtLocked"/>
                    <w:comboBox>
                      <w:listItem w:displayText="选举" w:value="选举"/>
                      <w:listItem w:displayText="离任" w:value="离任"/>
                      <w:listItem w:displayText="聘任" w:value="聘任"/>
                      <w:listItem w:displayText="解聘" w:value="解聘"/>
                    </w:comboBox>
                  </w:sdtPr>
                  <w:sdtContent>
                    <w:tc>
                      <w:tcPr>
                        <w:tcW w:w="2552" w:type="dxa"/>
                        <w:vAlign w:val="center"/>
                      </w:tcPr>
                      <w:p w:rsidR="00252BFF" w:rsidRPr="0044135C" w:rsidRDefault="00252BFF" w:rsidP="00A6010A">
                        <w:pPr>
                          <w:rPr>
                            <w:sz w:val="18"/>
                            <w:szCs w:val="18"/>
                          </w:rPr>
                        </w:pPr>
                        <w:r w:rsidRPr="0044135C">
                          <w:rPr>
                            <w:sz w:val="18"/>
                            <w:szCs w:val="18"/>
                          </w:rPr>
                          <w:t>离任</w:t>
                        </w:r>
                      </w:p>
                    </w:tc>
                  </w:sdtContent>
                </w:sdt>
                <w:tc>
                  <w:tcPr>
                    <w:tcW w:w="2835" w:type="dxa"/>
                    <w:vAlign w:val="center"/>
                  </w:tcPr>
                  <w:p w:rsidR="00252BFF" w:rsidRPr="0044135C" w:rsidRDefault="00252BFF" w:rsidP="00A6010A">
                    <w:pPr>
                      <w:rPr>
                        <w:sz w:val="18"/>
                        <w:szCs w:val="18"/>
                      </w:rPr>
                    </w:pPr>
                    <w:r w:rsidRPr="0044135C">
                      <w:rPr>
                        <w:sz w:val="18"/>
                        <w:szCs w:val="18"/>
                      </w:rPr>
                      <w:t>工作变动提出辞职</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9712863"/>
              <w:lock w:val="sdtLocked"/>
            </w:sdtPr>
            <w:sdtContent>
              <w:tr w:rsidR="00252BFF" w:rsidRPr="0044135C" w:rsidTr="00104BF0">
                <w:trPr>
                  <w:trHeight w:val="284"/>
                </w:trPr>
                <w:tc>
                  <w:tcPr>
                    <w:tcW w:w="2235" w:type="dxa"/>
                    <w:vAlign w:val="center"/>
                  </w:tcPr>
                  <w:p w:rsidR="00252BFF" w:rsidRPr="0044135C" w:rsidRDefault="00252BFF" w:rsidP="00A6010A">
                    <w:pPr>
                      <w:rPr>
                        <w:sz w:val="18"/>
                        <w:szCs w:val="18"/>
                      </w:rPr>
                    </w:pPr>
                    <w:r w:rsidRPr="0044135C">
                      <w:rPr>
                        <w:sz w:val="18"/>
                        <w:szCs w:val="18"/>
                      </w:rPr>
                      <w:t>段静静</w:t>
                    </w:r>
                  </w:p>
                </w:tc>
                <w:tc>
                  <w:tcPr>
                    <w:tcW w:w="2976" w:type="dxa"/>
                    <w:vAlign w:val="center"/>
                  </w:tcPr>
                  <w:p w:rsidR="00252BFF" w:rsidRPr="0044135C" w:rsidRDefault="00252BFF" w:rsidP="00A6010A">
                    <w:pPr>
                      <w:rPr>
                        <w:sz w:val="18"/>
                        <w:szCs w:val="18"/>
                      </w:rPr>
                    </w:pPr>
                    <w:r w:rsidRPr="0044135C">
                      <w:rPr>
                        <w:sz w:val="18"/>
                        <w:szCs w:val="18"/>
                      </w:rPr>
                      <w:t>董事会秘书</w:t>
                    </w:r>
                  </w:p>
                </w:tc>
                <w:sdt>
                  <w:sdtPr>
                    <w:rPr>
                      <w:sz w:val="18"/>
                      <w:szCs w:val="18"/>
                    </w:rPr>
                    <w:alias w:val="公司董事、监事、高级管理人员的变动情形"/>
                    <w:tag w:val="_GBC_258f9ad482344d5fbc1587e6faf0ed7b"/>
                    <w:id w:val="9712862"/>
                    <w:lock w:val="sdtLocked"/>
                    <w:comboBox>
                      <w:listItem w:displayText="选举" w:value="选举"/>
                      <w:listItem w:displayText="离任" w:value="离任"/>
                      <w:listItem w:displayText="聘任" w:value="聘任"/>
                      <w:listItem w:displayText="解聘" w:value="解聘"/>
                    </w:comboBox>
                  </w:sdtPr>
                  <w:sdtContent>
                    <w:tc>
                      <w:tcPr>
                        <w:tcW w:w="2552" w:type="dxa"/>
                        <w:vAlign w:val="center"/>
                      </w:tcPr>
                      <w:p w:rsidR="00252BFF" w:rsidRPr="0044135C" w:rsidRDefault="00252BFF" w:rsidP="00A6010A">
                        <w:pPr>
                          <w:rPr>
                            <w:sz w:val="18"/>
                            <w:szCs w:val="18"/>
                          </w:rPr>
                        </w:pPr>
                        <w:r w:rsidRPr="0044135C">
                          <w:rPr>
                            <w:sz w:val="18"/>
                            <w:szCs w:val="18"/>
                          </w:rPr>
                          <w:t>聘任</w:t>
                        </w:r>
                      </w:p>
                    </w:tc>
                  </w:sdtContent>
                </w:sdt>
                <w:tc>
                  <w:tcPr>
                    <w:tcW w:w="2835" w:type="dxa"/>
                    <w:vAlign w:val="center"/>
                  </w:tcPr>
                  <w:p w:rsidR="00252BFF" w:rsidRPr="0044135C" w:rsidRDefault="00252BFF" w:rsidP="00A6010A">
                    <w:pPr>
                      <w:rPr>
                        <w:sz w:val="18"/>
                        <w:szCs w:val="18"/>
                      </w:rPr>
                    </w:pPr>
                    <w:r w:rsidRPr="0044135C">
                      <w:rPr>
                        <w:rFonts w:hint="eastAsia"/>
                        <w:sz w:val="18"/>
                        <w:szCs w:val="18"/>
                      </w:rPr>
                      <w:t>董事会聘任</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9712865"/>
              <w:lock w:val="sdtLocked"/>
            </w:sdtPr>
            <w:sdtContent>
              <w:tr w:rsidR="00252BFF" w:rsidRPr="0044135C" w:rsidTr="00104BF0">
                <w:trPr>
                  <w:trHeight w:val="284"/>
                </w:trPr>
                <w:tc>
                  <w:tcPr>
                    <w:tcW w:w="2235" w:type="dxa"/>
                    <w:vAlign w:val="center"/>
                  </w:tcPr>
                  <w:p w:rsidR="00252BFF" w:rsidRPr="0044135C" w:rsidRDefault="00252BFF" w:rsidP="00A6010A">
                    <w:pPr>
                      <w:rPr>
                        <w:sz w:val="18"/>
                        <w:szCs w:val="18"/>
                      </w:rPr>
                    </w:pPr>
                    <w:r w:rsidRPr="0044135C">
                      <w:rPr>
                        <w:rFonts w:hint="eastAsia"/>
                        <w:sz w:val="18"/>
                        <w:szCs w:val="18"/>
                      </w:rPr>
                      <w:t>汤新华</w:t>
                    </w:r>
                  </w:p>
                </w:tc>
                <w:tc>
                  <w:tcPr>
                    <w:tcW w:w="2976" w:type="dxa"/>
                    <w:vAlign w:val="center"/>
                  </w:tcPr>
                  <w:p w:rsidR="00252BFF" w:rsidRPr="0044135C" w:rsidRDefault="00252BFF" w:rsidP="00A6010A">
                    <w:pPr>
                      <w:rPr>
                        <w:sz w:val="18"/>
                        <w:szCs w:val="18"/>
                      </w:rPr>
                    </w:pPr>
                    <w:r w:rsidRPr="0044135C">
                      <w:rPr>
                        <w:rFonts w:hint="eastAsia"/>
                        <w:sz w:val="18"/>
                        <w:szCs w:val="18"/>
                      </w:rPr>
                      <w:t>独立董事</w:t>
                    </w:r>
                  </w:p>
                </w:tc>
                <w:sdt>
                  <w:sdtPr>
                    <w:rPr>
                      <w:sz w:val="18"/>
                      <w:szCs w:val="18"/>
                    </w:rPr>
                    <w:alias w:val="公司董事、监事、高级管理人员的变动情形"/>
                    <w:tag w:val="_GBC_258f9ad482344d5fbc1587e6faf0ed7b"/>
                    <w:id w:val="9712864"/>
                    <w:lock w:val="sdtLocked"/>
                    <w:comboBox>
                      <w:listItem w:displayText="选举" w:value="选举"/>
                      <w:listItem w:displayText="离任" w:value="离任"/>
                      <w:listItem w:displayText="聘任" w:value="聘任"/>
                      <w:listItem w:displayText="解聘" w:value="解聘"/>
                    </w:comboBox>
                  </w:sdtPr>
                  <w:sdtContent>
                    <w:tc>
                      <w:tcPr>
                        <w:tcW w:w="2552" w:type="dxa"/>
                        <w:vAlign w:val="center"/>
                      </w:tcPr>
                      <w:p w:rsidR="00252BFF" w:rsidRPr="0044135C" w:rsidRDefault="00252BFF" w:rsidP="00A6010A">
                        <w:pPr>
                          <w:rPr>
                            <w:sz w:val="18"/>
                            <w:szCs w:val="18"/>
                          </w:rPr>
                        </w:pPr>
                        <w:r w:rsidRPr="0044135C">
                          <w:rPr>
                            <w:sz w:val="18"/>
                            <w:szCs w:val="18"/>
                          </w:rPr>
                          <w:t>离任</w:t>
                        </w:r>
                      </w:p>
                    </w:tc>
                  </w:sdtContent>
                </w:sdt>
                <w:tc>
                  <w:tcPr>
                    <w:tcW w:w="2835" w:type="dxa"/>
                    <w:vAlign w:val="center"/>
                  </w:tcPr>
                  <w:p w:rsidR="00252BFF" w:rsidRPr="0044135C" w:rsidRDefault="00252BFF" w:rsidP="00A6010A">
                    <w:pPr>
                      <w:rPr>
                        <w:sz w:val="18"/>
                        <w:szCs w:val="18"/>
                      </w:rPr>
                    </w:pPr>
                    <w:r w:rsidRPr="0044135C">
                      <w:rPr>
                        <w:rFonts w:hint="eastAsia"/>
                        <w:sz w:val="18"/>
                        <w:szCs w:val="18"/>
                      </w:rPr>
                      <w:t>个人原因提出辞职</w:t>
                    </w:r>
                  </w:p>
                </w:tc>
              </w:tr>
            </w:sdtContent>
          </w:sdt>
          <w:sdt>
            <w:sdtPr>
              <w:rPr>
                <w:rFonts w:asciiTheme="minorHAnsi" w:eastAsiaTheme="minorEastAsia" w:hAnsiTheme="minorHAnsi" w:cstheme="minorBidi"/>
                <w:kern w:val="2"/>
                <w:sz w:val="18"/>
                <w:szCs w:val="18"/>
              </w:rPr>
              <w:alias w:val="在报告期内公司董事、监事、高级管理人员变动情况"/>
              <w:tag w:val="_TUP_a555fc40054b4d6a94d6a1901fa38c91"/>
              <w:id w:val="9712867"/>
              <w:lock w:val="sdtLocked"/>
            </w:sdtPr>
            <w:sdtContent>
              <w:tr w:rsidR="00252BFF" w:rsidRPr="0044135C" w:rsidTr="00104BF0">
                <w:trPr>
                  <w:trHeight w:val="284"/>
                </w:trPr>
                <w:tc>
                  <w:tcPr>
                    <w:tcW w:w="2235" w:type="dxa"/>
                    <w:vAlign w:val="center"/>
                  </w:tcPr>
                  <w:p w:rsidR="00252BFF" w:rsidRPr="0044135C" w:rsidRDefault="00252BFF" w:rsidP="00A6010A">
                    <w:pPr>
                      <w:rPr>
                        <w:sz w:val="18"/>
                        <w:szCs w:val="18"/>
                      </w:rPr>
                    </w:pPr>
                    <w:r w:rsidRPr="0044135C">
                      <w:rPr>
                        <w:rFonts w:hint="eastAsia"/>
                        <w:sz w:val="18"/>
                        <w:szCs w:val="18"/>
                      </w:rPr>
                      <w:t>薛爱国</w:t>
                    </w:r>
                  </w:p>
                </w:tc>
                <w:tc>
                  <w:tcPr>
                    <w:tcW w:w="2976" w:type="dxa"/>
                    <w:vAlign w:val="center"/>
                  </w:tcPr>
                  <w:p w:rsidR="00252BFF" w:rsidRPr="0044135C" w:rsidRDefault="00252BFF" w:rsidP="00A6010A">
                    <w:pPr>
                      <w:rPr>
                        <w:sz w:val="18"/>
                        <w:szCs w:val="18"/>
                      </w:rPr>
                    </w:pPr>
                    <w:r w:rsidRPr="0044135C">
                      <w:rPr>
                        <w:rFonts w:hint="eastAsia"/>
                        <w:sz w:val="18"/>
                        <w:szCs w:val="18"/>
                      </w:rPr>
                      <w:t>独立董事</w:t>
                    </w:r>
                  </w:p>
                </w:tc>
                <w:sdt>
                  <w:sdtPr>
                    <w:rPr>
                      <w:sz w:val="18"/>
                      <w:szCs w:val="18"/>
                    </w:rPr>
                    <w:alias w:val="公司董事、监事、高级管理人员的变动情形"/>
                    <w:tag w:val="_GBC_258f9ad482344d5fbc1587e6faf0ed7b"/>
                    <w:id w:val="9712866"/>
                    <w:lock w:val="sdtLocked"/>
                    <w:comboBox>
                      <w:listItem w:displayText="选举" w:value="选举"/>
                      <w:listItem w:displayText="离任" w:value="离任"/>
                      <w:listItem w:displayText="聘任" w:value="聘任"/>
                      <w:listItem w:displayText="解聘" w:value="解聘"/>
                    </w:comboBox>
                  </w:sdtPr>
                  <w:sdtContent>
                    <w:tc>
                      <w:tcPr>
                        <w:tcW w:w="2552" w:type="dxa"/>
                        <w:vAlign w:val="center"/>
                      </w:tcPr>
                      <w:p w:rsidR="00252BFF" w:rsidRPr="0044135C" w:rsidRDefault="00252BFF" w:rsidP="00A6010A">
                        <w:pPr>
                          <w:rPr>
                            <w:sz w:val="18"/>
                            <w:szCs w:val="18"/>
                          </w:rPr>
                        </w:pPr>
                        <w:r w:rsidRPr="0044135C">
                          <w:rPr>
                            <w:sz w:val="18"/>
                            <w:szCs w:val="18"/>
                          </w:rPr>
                          <w:t>选举</w:t>
                        </w:r>
                      </w:p>
                    </w:tc>
                  </w:sdtContent>
                </w:sdt>
                <w:tc>
                  <w:tcPr>
                    <w:tcW w:w="2835" w:type="dxa"/>
                    <w:vAlign w:val="center"/>
                  </w:tcPr>
                  <w:p w:rsidR="00252BFF" w:rsidRPr="0044135C" w:rsidRDefault="00252BFF" w:rsidP="00A6010A">
                    <w:pPr>
                      <w:rPr>
                        <w:sz w:val="18"/>
                        <w:szCs w:val="18"/>
                      </w:rPr>
                    </w:pPr>
                    <w:r w:rsidRPr="0044135C">
                      <w:rPr>
                        <w:rFonts w:hint="eastAsia"/>
                        <w:sz w:val="18"/>
                        <w:szCs w:val="18"/>
                      </w:rPr>
                      <w:t>股东大会选举</w:t>
                    </w:r>
                  </w:p>
                </w:tc>
              </w:tr>
            </w:sdtContent>
          </w:sdt>
        </w:tbl>
        <w:p w:rsidR="0022473E" w:rsidRPr="0044135C" w:rsidRDefault="002525B0" w:rsidP="0044135C"/>
      </w:sdtContent>
    </w:sdt>
    <w:sdt>
      <w:sdtPr>
        <w:rPr>
          <w:rFonts w:ascii="宋体" w:hAnsi="宋体" w:cs="宋体" w:hint="eastAsia"/>
          <w:b w:val="0"/>
          <w:bCs w:val="0"/>
          <w:kern w:val="0"/>
          <w:szCs w:val="24"/>
        </w:rPr>
        <w:alias w:val="模块:近三年受证券监管机构处罚的情况说明"/>
        <w:tag w:val="_SEC_875293df28e7452fbf15edc09d4ebaa5"/>
        <w:id w:val="16402655"/>
        <w:lock w:val="sdtLocked"/>
        <w:placeholder>
          <w:docPart w:val="GBC22222222222222222222222222222"/>
        </w:placeholder>
      </w:sdtPr>
      <w:sdtContent>
        <w:p w:rsidR="0022473E" w:rsidRDefault="007A283C">
          <w:pPr>
            <w:pStyle w:val="2"/>
            <w:numPr>
              <w:ilvl w:val="0"/>
              <w:numId w:val="5"/>
            </w:numPr>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6402658"/>
            <w:lock w:val="sdtContentLocked"/>
            <w:placeholder>
              <w:docPart w:val="GBC22222222222222222222222222222"/>
            </w:placeholder>
          </w:sdtPr>
          <w:sdtContent>
            <w:p w:rsidR="0022473E" w:rsidRDefault="002525B0">
              <w:r>
                <w:rPr>
                  <w:szCs w:val="21"/>
                </w:rPr>
                <w:fldChar w:fldCharType="begin"/>
              </w:r>
              <w:r w:rsidR="004E4232">
                <w:rPr>
                  <w:szCs w:val="21"/>
                </w:rPr>
                <w:instrText xml:space="preserve">MACROBUTTON  SnrToggleCheckbox □适用 </w:instrText>
              </w:r>
              <w:r>
                <w:rPr>
                  <w:szCs w:val="21"/>
                </w:rPr>
                <w:fldChar w:fldCharType="end"/>
              </w:r>
              <w:r>
                <w:rPr>
                  <w:szCs w:val="21"/>
                </w:rPr>
                <w:fldChar w:fldCharType="begin"/>
              </w:r>
              <w:r w:rsidR="004E4232">
                <w:rPr>
                  <w:szCs w:val="21"/>
                </w:rPr>
                <w:instrText xml:space="preserve"> MACROBUTTON  SnrToggleCheckbox √不适用 </w:instrText>
              </w:r>
              <w:r>
                <w:rPr>
                  <w:szCs w:val="21"/>
                </w:rPr>
                <w:fldChar w:fldCharType="end"/>
              </w:r>
            </w:p>
          </w:sdtContent>
        </w:sdt>
        <w:p w:rsidR="004C7A3D" w:rsidRDefault="002525B0"/>
      </w:sdtContent>
    </w:sdt>
    <w:p w:rsidR="0022473E" w:rsidRDefault="007A283C">
      <w:pPr>
        <w:pStyle w:val="2"/>
        <w:numPr>
          <w:ilvl w:val="0"/>
          <w:numId w:val="5"/>
        </w:numPr>
      </w:pPr>
      <w:r>
        <w:t>母公司和主要子公司的员工情况</w:t>
      </w:r>
    </w:p>
    <w:sdt>
      <w:sdtPr>
        <w:rPr>
          <w:rFonts w:ascii="宋体" w:hAnsi="宋体" w:cs="宋体"/>
          <w:b w:val="0"/>
          <w:bCs w:val="0"/>
          <w:kern w:val="0"/>
          <w:szCs w:val="21"/>
        </w:rPr>
        <w:alias w:val="模块:员工情况"/>
        <w:tag w:val="_SEC_0440d72c416541b2a9524042fde884dd"/>
        <w:id w:val="3160122"/>
        <w:lock w:val="sdtLocked"/>
        <w:placeholder>
          <w:docPart w:val="GBC22222222222222222222222222222"/>
        </w:placeholder>
      </w:sdtPr>
      <w:sdtContent>
        <w:p w:rsidR="0022473E" w:rsidRDefault="007A283C">
          <w:pPr>
            <w:pStyle w:val="3"/>
            <w:numPr>
              <w:ilvl w:val="0"/>
              <w:numId w:val="42"/>
            </w:numPr>
            <w:rPr>
              <w:szCs w:val="21"/>
            </w:rPr>
          </w:pPr>
          <w:r>
            <w:rPr>
              <w:szCs w:val="21"/>
            </w:rPr>
            <w:t>员工情况</w:t>
          </w:r>
        </w:p>
        <w:tbl>
          <w:tblPr>
            <w:tblStyle w:val="a6"/>
            <w:tblW w:w="5000" w:type="pct"/>
            <w:tblLook w:val="04A0"/>
          </w:tblPr>
          <w:tblGrid>
            <w:gridCol w:w="4524"/>
            <w:gridCol w:w="4525"/>
          </w:tblGrid>
          <w:tr w:rsidR="00200044" w:rsidRPr="00200044" w:rsidTr="00DE2BC6">
            <w:trPr>
              <w:trHeight w:hRule="exact" w:val="284"/>
            </w:trPr>
            <w:sdt>
              <w:sdtPr>
                <w:rPr>
                  <w:sz w:val="18"/>
                  <w:szCs w:val="18"/>
                </w:rPr>
                <w:tag w:val="_PLD_41e0afeee40540bfbf0d3491a671e9d6"/>
                <w:id w:val="8936620"/>
                <w:lock w:val="sdtLocked"/>
              </w:sdtPr>
              <w:sdtContent>
                <w:tc>
                  <w:tcPr>
                    <w:tcW w:w="2500" w:type="pct"/>
                    <w:vAlign w:val="center"/>
                  </w:tcPr>
                  <w:p w:rsidR="00200044" w:rsidRPr="00200044" w:rsidRDefault="00200044" w:rsidP="00B07950">
                    <w:pPr>
                      <w:rPr>
                        <w:sz w:val="18"/>
                        <w:szCs w:val="18"/>
                      </w:rPr>
                    </w:pPr>
                    <w:r w:rsidRPr="00200044">
                      <w:rPr>
                        <w:sz w:val="18"/>
                        <w:szCs w:val="18"/>
                      </w:rPr>
                      <w:t>母公司在职员工的数量</w:t>
                    </w:r>
                  </w:p>
                </w:tc>
              </w:sdtContent>
            </w:sdt>
            <w:tc>
              <w:tcPr>
                <w:tcW w:w="2500" w:type="pct"/>
                <w:vAlign w:val="center"/>
              </w:tcPr>
              <w:p w:rsidR="00200044" w:rsidRPr="00200044" w:rsidRDefault="00200044" w:rsidP="00DE2BC6">
                <w:pPr>
                  <w:jc w:val="right"/>
                  <w:rPr>
                    <w:sz w:val="18"/>
                    <w:szCs w:val="18"/>
                  </w:rPr>
                </w:pPr>
                <w:r w:rsidRPr="00200044">
                  <w:rPr>
                    <w:sz w:val="18"/>
                    <w:szCs w:val="18"/>
                  </w:rPr>
                  <w:t>53</w:t>
                </w:r>
              </w:p>
            </w:tc>
          </w:tr>
          <w:tr w:rsidR="00200044" w:rsidRPr="00200044" w:rsidTr="00DE2BC6">
            <w:trPr>
              <w:trHeight w:hRule="exact" w:val="284"/>
            </w:trPr>
            <w:sdt>
              <w:sdtPr>
                <w:rPr>
                  <w:sz w:val="18"/>
                  <w:szCs w:val="18"/>
                </w:rPr>
                <w:tag w:val="_PLD_5b53091580ea4a7eaea6801f7859225b"/>
                <w:id w:val="8936621"/>
                <w:lock w:val="sdtLocked"/>
              </w:sdtPr>
              <w:sdtContent>
                <w:tc>
                  <w:tcPr>
                    <w:tcW w:w="2500" w:type="pct"/>
                    <w:vAlign w:val="center"/>
                  </w:tcPr>
                  <w:p w:rsidR="00200044" w:rsidRPr="00200044" w:rsidRDefault="00200044" w:rsidP="00B07950">
                    <w:pPr>
                      <w:rPr>
                        <w:sz w:val="18"/>
                        <w:szCs w:val="18"/>
                      </w:rPr>
                    </w:pPr>
                    <w:r w:rsidRPr="00200044">
                      <w:rPr>
                        <w:sz w:val="18"/>
                        <w:szCs w:val="18"/>
                      </w:rPr>
                      <w:t>主要子公司在职员工的数量</w:t>
                    </w:r>
                  </w:p>
                </w:tc>
              </w:sdtContent>
            </w:sdt>
            <w:tc>
              <w:tcPr>
                <w:tcW w:w="2500" w:type="pct"/>
                <w:vAlign w:val="center"/>
              </w:tcPr>
              <w:p w:rsidR="00200044" w:rsidRPr="00200044" w:rsidRDefault="00200044" w:rsidP="00DE2BC6">
                <w:pPr>
                  <w:jc w:val="right"/>
                  <w:rPr>
                    <w:sz w:val="18"/>
                    <w:szCs w:val="18"/>
                  </w:rPr>
                </w:pPr>
                <w:r w:rsidRPr="00200044">
                  <w:rPr>
                    <w:sz w:val="18"/>
                    <w:szCs w:val="18"/>
                  </w:rPr>
                  <w:t>384</w:t>
                </w:r>
              </w:p>
            </w:tc>
          </w:tr>
          <w:tr w:rsidR="00200044" w:rsidRPr="00200044" w:rsidTr="00DE2BC6">
            <w:trPr>
              <w:trHeight w:hRule="exact" w:val="284"/>
            </w:trPr>
            <w:sdt>
              <w:sdtPr>
                <w:rPr>
                  <w:sz w:val="18"/>
                  <w:szCs w:val="18"/>
                </w:rPr>
                <w:tag w:val="_PLD_e7fddbc567784ed9a5d25f714a6729d7"/>
                <w:id w:val="8936622"/>
                <w:lock w:val="sdtLocked"/>
              </w:sdtPr>
              <w:sdtContent>
                <w:tc>
                  <w:tcPr>
                    <w:tcW w:w="2500" w:type="pct"/>
                    <w:vAlign w:val="center"/>
                  </w:tcPr>
                  <w:p w:rsidR="00200044" w:rsidRPr="00200044" w:rsidRDefault="00200044" w:rsidP="00B07950">
                    <w:pPr>
                      <w:rPr>
                        <w:sz w:val="18"/>
                        <w:szCs w:val="18"/>
                      </w:rPr>
                    </w:pPr>
                    <w:r w:rsidRPr="00200044">
                      <w:rPr>
                        <w:sz w:val="18"/>
                        <w:szCs w:val="18"/>
                      </w:rPr>
                      <w:t>在职员工的数量合计</w:t>
                    </w:r>
                  </w:p>
                </w:tc>
              </w:sdtContent>
            </w:sdt>
            <w:tc>
              <w:tcPr>
                <w:tcW w:w="2500" w:type="pct"/>
                <w:vAlign w:val="center"/>
              </w:tcPr>
              <w:p w:rsidR="00200044" w:rsidRPr="00200044" w:rsidRDefault="00200044" w:rsidP="00DE2BC6">
                <w:pPr>
                  <w:jc w:val="right"/>
                  <w:rPr>
                    <w:sz w:val="18"/>
                    <w:szCs w:val="18"/>
                  </w:rPr>
                </w:pPr>
                <w:r w:rsidRPr="00200044">
                  <w:rPr>
                    <w:sz w:val="18"/>
                    <w:szCs w:val="18"/>
                  </w:rPr>
                  <w:t>437</w:t>
                </w:r>
              </w:p>
            </w:tc>
          </w:tr>
          <w:tr w:rsidR="00200044" w:rsidRPr="00200044" w:rsidTr="00DE2BC6">
            <w:trPr>
              <w:trHeight w:hRule="exact" w:val="284"/>
            </w:trPr>
            <w:sdt>
              <w:sdtPr>
                <w:rPr>
                  <w:sz w:val="18"/>
                  <w:szCs w:val="18"/>
                </w:rPr>
                <w:tag w:val="_PLD_bb9424f5bb9948c9b67050faab107762"/>
                <w:id w:val="8936623"/>
                <w:lock w:val="sdtLocked"/>
              </w:sdtPr>
              <w:sdtContent>
                <w:tc>
                  <w:tcPr>
                    <w:tcW w:w="2500" w:type="pct"/>
                    <w:vAlign w:val="center"/>
                  </w:tcPr>
                  <w:p w:rsidR="00200044" w:rsidRPr="00200044" w:rsidRDefault="00200044" w:rsidP="00B07950">
                    <w:pPr>
                      <w:rPr>
                        <w:sz w:val="18"/>
                        <w:szCs w:val="18"/>
                      </w:rPr>
                    </w:pPr>
                    <w:r w:rsidRPr="00200044">
                      <w:rPr>
                        <w:sz w:val="18"/>
                        <w:szCs w:val="18"/>
                      </w:rPr>
                      <w:t>母公司及主要子公司需承担费用的离退休职工人数</w:t>
                    </w:r>
                  </w:p>
                </w:tc>
              </w:sdtContent>
            </w:sdt>
            <w:tc>
              <w:tcPr>
                <w:tcW w:w="2500" w:type="pct"/>
                <w:vAlign w:val="center"/>
              </w:tcPr>
              <w:p w:rsidR="00200044" w:rsidRPr="00200044" w:rsidRDefault="00200044" w:rsidP="00DE2BC6">
                <w:pPr>
                  <w:jc w:val="right"/>
                  <w:rPr>
                    <w:sz w:val="18"/>
                    <w:szCs w:val="18"/>
                  </w:rPr>
                </w:pPr>
                <w:r w:rsidRPr="00200044">
                  <w:rPr>
                    <w:sz w:val="18"/>
                    <w:szCs w:val="18"/>
                  </w:rPr>
                  <w:t>1</w:t>
                </w:r>
              </w:p>
            </w:tc>
          </w:tr>
          <w:tr w:rsidR="00200044" w:rsidRPr="00200044" w:rsidTr="00200044">
            <w:trPr>
              <w:trHeight w:hRule="exact" w:val="284"/>
            </w:trPr>
            <w:sdt>
              <w:sdtPr>
                <w:rPr>
                  <w:sz w:val="18"/>
                  <w:szCs w:val="18"/>
                </w:rPr>
                <w:tag w:val="_PLD_a16e85be9ed645e8908d4497006ed233"/>
                <w:id w:val="8936624"/>
                <w:lock w:val="sdtLocked"/>
              </w:sdtPr>
              <w:sdtContent>
                <w:tc>
                  <w:tcPr>
                    <w:tcW w:w="5000" w:type="pct"/>
                    <w:gridSpan w:val="2"/>
                    <w:vAlign w:val="center"/>
                  </w:tcPr>
                  <w:p w:rsidR="00200044" w:rsidRPr="00200044" w:rsidRDefault="00200044" w:rsidP="00B07950">
                    <w:pPr>
                      <w:jc w:val="center"/>
                      <w:rPr>
                        <w:sz w:val="18"/>
                        <w:szCs w:val="18"/>
                      </w:rPr>
                    </w:pPr>
                    <w:r w:rsidRPr="00200044">
                      <w:rPr>
                        <w:sz w:val="18"/>
                        <w:szCs w:val="18"/>
                      </w:rPr>
                      <w:t>专业构成</w:t>
                    </w:r>
                  </w:p>
                </w:tc>
              </w:sdtContent>
            </w:sdt>
          </w:tr>
          <w:tr w:rsidR="00200044" w:rsidRPr="00200044" w:rsidTr="00200044">
            <w:trPr>
              <w:trHeight w:hRule="exact" w:val="284"/>
            </w:trPr>
            <w:sdt>
              <w:sdtPr>
                <w:rPr>
                  <w:sz w:val="18"/>
                  <w:szCs w:val="18"/>
                </w:rPr>
                <w:tag w:val="_PLD_4cf2af41be054d30903166be0e985792"/>
                <w:id w:val="8936625"/>
                <w:lock w:val="sdtLocked"/>
              </w:sdtPr>
              <w:sdtContent>
                <w:tc>
                  <w:tcPr>
                    <w:tcW w:w="2500" w:type="pct"/>
                    <w:vAlign w:val="center"/>
                  </w:tcPr>
                  <w:p w:rsidR="00200044" w:rsidRPr="00200044" w:rsidRDefault="00200044" w:rsidP="00B07950">
                    <w:pPr>
                      <w:jc w:val="center"/>
                      <w:rPr>
                        <w:sz w:val="18"/>
                        <w:szCs w:val="18"/>
                      </w:rPr>
                    </w:pPr>
                    <w:r w:rsidRPr="00200044">
                      <w:rPr>
                        <w:sz w:val="18"/>
                        <w:szCs w:val="18"/>
                      </w:rPr>
                      <w:t>专业构成类别</w:t>
                    </w:r>
                  </w:p>
                </w:tc>
              </w:sdtContent>
            </w:sdt>
            <w:sdt>
              <w:sdtPr>
                <w:rPr>
                  <w:sz w:val="18"/>
                  <w:szCs w:val="18"/>
                </w:rPr>
                <w:tag w:val="_PLD_f49ab23347c14b7bb887d04f9190eff8"/>
                <w:id w:val="8936626"/>
                <w:lock w:val="sdtLocked"/>
              </w:sdtPr>
              <w:sdtContent>
                <w:tc>
                  <w:tcPr>
                    <w:tcW w:w="2500" w:type="pct"/>
                    <w:vAlign w:val="center"/>
                  </w:tcPr>
                  <w:p w:rsidR="00200044" w:rsidRPr="00200044" w:rsidRDefault="00200044" w:rsidP="00B07950">
                    <w:pPr>
                      <w:jc w:val="center"/>
                      <w:rPr>
                        <w:sz w:val="18"/>
                        <w:szCs w:val="18"/>
                      </w:rPr>
                    </w:pPr>
                    <w:r w:rsidRPr="00200044">
                      <w:rPr>
                        <w:sz w:val="18"/>
                        <w:szCs w:val="18"/>
                      </w:rPr>
                      <w:t>专业构成人数</w:t>
                    </w:r>
                  </w:p>
                </w:tc>
              </w:sdtContent>
            </w:sdt>
          </w:tr>
          <w:tr w:rsidR="00200044" w:rsidRPr="00200044" w:rsidTr="00DE2BC6">
            <w:trPr>
              <w:trHeight w:hRule="exact" w:val="284"/>
            </w:trPr>
            <w:sdt>
              <w:sdtPr>
                <w:rPr>
                  <w:sz w:val="18"/>
                  <w:szCs w:val="18"/>
                </w:rPr>
                <w:tag w:val="_PLD_adf2e9d83bbe460a8b3614d06a665b6a"/>
                <w:id w:val="8936627"/>
                <w:lock w:val="sdtLocked"/>
              </w:sdtPr>
              <w:sdtContent>
                <w:tc>
                  <w:tcPr>
                    <w:tcW w:w="2500" w:type="pct"/>
                    <w:vAlign w:val="center"/>
                  </w:tcPr>
                  <w:p w:rsidR="00200044" w:rsidRPr="00200044" w:rsidRDefault="00200044" w:rsidP="00B07950">
                    <w:pPr>
                      <w:jc w:val="center"/>
                      <w:rPr>
                        <w:sz w:val="18"/>
                        <w:szCs w:val="18"/>
                      </w:rPr>
                    </w:pPr>
                    <w:r w:rsidRPr="00200044">
                      <w:rPr>
                        <w:sz w:val="18"/>
                        <w:szCs w:val="18"/>
                      </w:rPr>
                      <w:t>生产人员</w:t>
                    </w:r>
                  </w:p>
                </w:tc>
              </w:sdtContent>
            </w:sdt>
            <w:tc>
              <w:tcPr>
                <w:tcW w:w="2500" w:type="pct"/>
                <w:vAlign w:val="center"/>
              </w:tcPr>
              <w:p w:rsidR="00200044" w:rsidRPr="00200044" w:rsidRDefault="00200044" w:rsidP="00DE2BC6">
                <w:pPr>
                  <w:jc w:val="right"/>
                  <w:rPr>
                    <w:sz w:val="18"/>
                    <w:szCs w:val="18"/>
                  </w:rPr>
                </w:pPr>
                <w:r w:rsidRPr="00200044">
                  <w:rPr>
                    <w:sz w:val="18"/>
                    <w:szCs w:val="18"/>
                  </w:rPr>
                  <w:t>198</w:t>
                </w:r>
              </w:p>
            </w:tc>
          </w:tr>
          <w:tr w:rsidR="00200044" w:rsidRPr="00200044" w:rsidTr="00DE2BC6">
            <w:trPr>
              <w:trHeight w:hRule="exact" w:val="284"/>
            </w:trPr>
            <w:sdt>
              <w:sdtPr>
                <w:rPr>
                  <w:sz w:val="18"/>
                  <w:szCs w:val="18"/>
                </w:rPr>
                <w:tag w:val="_PLD_81981ed824c34ebd8b2027a1372174c4"/>
                <w:id w:val="8936628"/>
                <w:lock w:val="sdtLocked"/>
              </w:sdtPr>
              <w:sdtContent>
                <w:tc>
                  <w:tcPr>
                    <w:tcW w:w="2500" w:type="pct"/>
                    <w:vAlign w:val="center"/>
                  </w:tcPr>
                  <w:p w:rsidR="00200044" w:rsidRPr="00200044" w:rsidRDefault="00200044" w:rsidP="00B07950">
                    <w:pPr>
                      <w:jc w:val="center"/>
                      <w:rPr>
                        <w:sz w:val="18"/>
                        <w:szCs w:val="18"/>
                      </w:rPr>
                    </w:pPr>
                    <w:r w:rsidRPr="00200044">
                      <w:rPr>
                        <w:sz w:val="18"/>
                        <w:szCs w:val="18"/>
                      </w:rPr>
                      <w:t>销售人员</w:t>
                    </w:r>
                  </w:p>
                </w:tc>
              </w:sdtContent>
            </w:sdt>
            <w:tc>
              <w:tcPr>
                <w:tcW w:w="2500" w:type="pct"/>
                <w:vAlign w:val="center"/>
              </w:tcPr>
              <w:p w:rsidR="00200044" w:rsidRPr="00200044" w:rsidRDefault="00200044" w:rsidP="00DE2BC6">
                <w:pPr>
                  <w:jc w:val="right"/>
                  <w:rPr>
                    <w:sz w:val="18"/>
                    <w:szCs w:val="18"/>
                  </w:rPr>
                </w:pPr>
                <w:r w:rsidRPr="00200044">
                  <w:rPr>
                    <w:sz w:val="18"/>
                    <w:szCs w:val="18"/>
                  </w:rPr>
                  <w:t>0</w:t>
                </w:r>
              </w:p>
            </w:tc>
          </w:tr>
          <w:tr w:rsidR="00200044" w:rsidRPr="00200044" w:rsidTr="00DE2BC6">
            <w:trPr>
              <w:trHeight w:hRule="exact" w:val="284"/>
            </w:trPr>
            <w:tc>
              <w:tcPr>
                <w:tcW w:w="2500" w:type="pct"/>
                <w:vAlign w:val="center"/>
              </w:tcPr>
              <w:p w:rsidR="00200044" w:rsidRPr="00200044" w:rsidRDefault="002525B0" w:rsidP="00B07950">
                <w:pPr>
                  <w:jc w:val="center"/>
                  <w:rPr>
                    <w:sz w:val="18"/>
                    <w:szCs w:val="18"/>
                  </w:rPr>
                </w:pPr>
                <w:sdt>
                  <w:sdtPr>
                    <w:rPr>
                      <w:sz w:val="18"/>
                      <w:szCs w:val="18"/>
                    </w:rPr>
                    <w:tag w:val="_PLD_df7eaa88ba784e11889af64a9fedb785"/>
                    <w:id w:val="8936629"/>
                    <w:lock w:val="sdtLocked"/>
                  </w:sdtPr>
                  <w:sdtContent>
                    <w:r w:rsidR="00200044" w:rsidRPr="00200044">
                      <w:rPr>
                        <w:sz w:val="18"/>
                        <w:szCs w:val="18"/>
                      </w:rPr>
                      <w:t>技术人员</w:t>
                    </w:r>
                  </w:sdtContent>
                </w:sdt>
              </w:p>
            </w:tc>
            <w:tc>
              <w:tcPr>
                <w:tcW w:w="2500" w:type="pct"/>
                <w:vAlign w:val="center"/>
              </w:tcPr>
              <w:p w:rsidR="00200044" w:rsidRPr="00200044" w:rsidRDefault="00200044" w:rsidP="00DE2BC6">
                <w:pPr>
                  <w:jc w:val="right"/>
                  <w:rPr>
                    <w:sz w:val="18"/>
                    <w:szCs w:val="18"/>
                  </w:rPr>
                </w:pPr>
                <w:r w:rsidRPr="00200044">
                  <w:rPr>
                    <w:sz w:val="18"/>
                    <w:szCs w:val="18"/>
                  </w:rPr>
                  <w:t>117</w:t>
                </w:r>
              </w:p>
            </w:tc>
          </w:tr>
          <w:tr w:rsidR="00200044" w:rsidRPr="00200044" w:rsidTr="00DE2BC6">
            <w:trPr>
              <w:trHeight w:hRule="exact" w:val="284"/>
            </w:trPr>
            <w:sdt>
              <w:sdtPr>
                <w:rPr>
                  <w:sz w:val="18"/>
                  <w:szCs w:val="18"/>
                </w:rPr>
                <w:tag w:val="_PLD_aac131e637e2461daf9956e42a8ff654"/>
                <w:id w:val="8936630"/>
                <w:lock w:val="sdtLocked"/>
              </w:sdtPr>
              <w:sdtContent>
                <w:tc>
                  <w:tcPr>
                    <w:tcW w:w="2500" w:type="pct"/>
                    <w:vAlign w:val="center"/>
                  </w:tcPr>
                  <w:p w:rsidR="00200044" w:rsidRPr="00200044" w:rsidRDefault="00200044" w:rsidP="00B07950">
                    <w:pPr>
                      <w:jc w:val="center"/>
                      <w:rPr>
                        <w:sz w:val="18"/>
                        <w:szCs w:val="18"/>
                      </w:rPr>
                    </w:pPr>
                    <w:r w:rsidRPr="00200044">
                      <w:rPr>
                        <w:sz w:val="18"/>
                        <w:szCs w:val="18"/>
                      </w:rPr>
                      <w:t>财务人员</w:t>
                    </w:r>
                  </w:p>
                </w:tc>
              </w:sdtContent>
            </w:sdt>
            <w:tc>
              <w:tcPr>
                <w:tcW w:w="2500" w:type="pct"/>
                <w:vAlign w:val="center"/>
              </w:tcPr>
              <w:p w:rsidR="00200044" w:rsidRPr="00200044" w:rsidRDefault="00200044" w:rsidP="00DE2BC6">
                <w:pPr>
                  <w:jc w:val="right"/>
                  <w:rPr>
                    <w:sz w:val="18"/>
                    <w:szCs w:val="18"/>
                  </w:rPr>
                </w:pPr>
                <w:r w:rsidRPr="00200044">
                  <w:rPr>
                    <w:sz w:val="18"/>
                    <w:szCs w:val="18"/>
                  </w:rPr>
                  <w:t>28</w:t>
                </w:r>
              </w:p>
            </w:tc>
          </w:tr>
          <w:tr w:rsidR="00200044" w:rsidRPr="00200044" w:rsidTr="00DE2BC6">
            <w:trPr>
              <w:trHeight w:hRule="exact" w:val="284"/>
            </w:trPr>
            <w:sdt>
              <w:sdtPr>
                <w:rPr>
                  <w:sz w:val="18"/>
                  <w:szCs w:val="18"/>
                </w:rPr>
                <w:tag w:val="_PLD_f32a03d99fca4bd3ac59e9419f160f9e"/>
                <w:id w:val="8936631"/>
                <w:lock w:val="sdtLocked"/>
              </w:sdtPr>
              <w:sdtContent>
                <w:tc>
                  <w:tcPr>
                    <w:tcW w:w="2500" w:type="pct"/>
                    <w:vAlign w:val="center"/>
                  </w:tcPr>
                  <w:p w:rsidR="00200044" w:rsidRPr="00200044" w:rsidRDefault="00200044" w:rsidP="00B07950">
                    <w:pPr>
                      <w:jc w:val="center"/>
                      <w:rPr>
                        <w:sz w:val="18"/>
                        <w:szCs w:val="18"/>
                      </w:rPr>
                    </w:pPr>
                    <w:r w:rsidRPr="00200044">
                      <w:rPr>
                        <w:sz w:val="18"/>
                        <w:szCs w:val="18"/>
                      </w:rPr>
                      <w:t>行政人员</w:t>
                    </w:r>
                  </w:p>
                </w:tc>
              </w:sdtContent>
            </w:sdt>
            <w:tc>
              <w:tcPr>
                <w:tcW w:w="2500" w:type="pct"/>
                <w:vAlign w:val="center"/>
              </w:tcPr>
              <w:p w:rsidR="00200044" w:rsidRPr="00200044" w:rsidRDefault="00200044" w:rsidP="00DE2BC6">
                <w:pPr>
                  <w:jc w:val="right"/>
                  <w:rPr>
                    <w:sz w:val="18"/>
                    <w:szCs w:val="18"/>
                  </w:rPr>
                </w:pPr>
                <w:r w:rsidRPr="00200044">
                  <w:rPr>
                    <w:sz w:val="18"/>
                    <w:szCs w:val="18"/>
                  </w:rPr>
                  <w:t>94</w:t>
                </w:r>
              </w:p>
            </w:tc>
          </w:tr>
          <w:tr w:rsidR="00200044" w:rsidRPr="00200044" w:rsidTr="00DE2BC6">
            <w:trPr>
              <w:trHeight w:hRule="exact" w:val="284"/>
            </w:trPr>
            <w:sdt>
              <w:sdtPr>
                <w:rPr>
                  <w:sz w:val="18"/>
                  <w:szCs w:val="18"/>
                </w:rPr>
                <w:tag w:val="_PLD_0d05ce79c1de4830a12be75c0c468159"/>
                <w:id w:val="8936632"/>
                <w:lock w:val="sdtLocked"/>
              </w:sdtPr>
              <w:sdtContent>
                <w:tc>
                  <w:tcPr>
                    <w:tcW w:w="2500" w:type="pct"/>
                    <w:vAlign w:val="center"/>
                  </w:tcPr>
                  <w:p w:rsidR="00200044" w:rsidRPr="00200044" w:rsidRDefault="00200044" w:rsidP="00B07950">
                    <w:pPr>
                      <w:jc w:val="center"/>
                      <w:rPr>
                        <w:sz w:val="18"/>
                        <w:szCs w:val="18"/>
                      </w:rPr>
                    </w:pPr>
                    <w:r w:rsidRPr="00200044">
                      <w:rPr>
                        <w:sz w:val="18"/>
                        <w:szCs w:val="18"/>
                      </w:rPr>
                      <w:t>合计</w:t>
                    </w:r>
                  </w:p>
                </w:tc>
              </w:sdtContent>
            </w:sdt>
            <w:tc>
              <w:tcPr>
                <w:tcW w:w="2500" w:type="pct"/>
                <w:vAlign w:val="center"/>
              </w:tcPr>
              <w:p w:rsidR="00200044" w:rsidRPr="00200044" w:rsidRDefault="00200044" w:rsidP="00DE2BC6">
                <w:pPr>
                  <w:jc w:val="right"/>
                  <w:rPr>
                    <w:sz w:val="18"/>
                    <w:szCs w:val="18"/>
                  </w:rPr>
                </w:pPr>
                <w:r w:rsidRPr="00200044">
                  <w:rPr>
                    <w:sz w:val="18"/>
                    <w:szCs w:val="18"/>
                  </w:rPr>
                  <w:t>437</w:t>
                </w:r>
              </w:p>
            </w:tc>
          </w:tr>
          <w:tr w:rsidR="00200044" w:rsidRPr="00200044" w:rsidTr="00200044">
            <w:trPr>
              <w:trHeight w:hRule="exact" w:val="284"/>
            </w:trPr>
            <w:sdt>
              <w:sdtPr>
                <w:rPr>
                  <w:sz w:val="18"/>
                  <w:szCs w:val="18"/>
                </w:rPr>
                <w:tag w:val="_PLD_b43260923fc74a9e8b449948e7aa0963"/>
                <w:id w:val="8936633"/>
                <w:lock w:val="sdtLocked"/>
              </w:sdtPr>
              <w:sdtContent>
                <w:tc>
                  <w:tcPr>
                    <w:tcW w:w="5000" w:type="pct"/>
                    <w:gridSpan w:val="2"/>
                    <w:vAlign w:val="center"/>
                  </w:tcPr>
                  <w:p w:rsidR="00200044" w:rsidRPr="00200044" w:rsidRDefault="00200044" w:rsidP="00B07950">
                    <w:pPr>
                      <w:jc w:val="center"/>
                      <w:rPr>
                        <w:sz w:val="18"/>
                        <w:szCs w:val="18"/>
                      </w:rPr>
                    </w:pPr>
                    <w:r w:rsidRPr="00200044">
                      <w:rPr>
                        <w:sz w:val="18"/>
                        <w:szCs w:val="18"/>
                      </w:rPr>
                      <w:t>教育程度</w:t>
                    </w:r>
                  </w:p>
                </w:tc>
              </w:sdtContent>
            </w:sdt>
          </w:tr>
          <w:tr w:rsidR="00200044" w:rsidRPr="00200044" w:rsidTr="00200044">
            <w:trPr>
              <w:trHeight w:hRule="exact" w:val="284"/>
            </w:trPr>
            <w:sdt>
              <w:sdtPr>
                <w:rPr>
                  <w:sz w:val="18"/>
                  <w:szCs w:val="18"/>
                </w:rPr>
                <w:tag w:val="_PLD_d0288e0074e54b34b561e013c97ef058"/>
                <w:id w:val="8936634"/>
                <w:lock w:val="sdtLocked"/>
              </w:sdtPr>
              <w:sdtContent>
                <w:tc>
                  <w:tcPr>
                    <w:tcW w:w="2500" w:type="pct"/>
                    <w:vAlign w:val="center"/>
                  </w:tcPr>
                  <w:p w:rsidR="00200044" w:rsidRPr="00200044" w:rsidRDefault="00200044" w:rsidP="00B07950">
                    <w:pPr>
                      <w:jc w:val="center"/>
                      <w:rPr>
                        <w:sz w:val="18"/>
                        <w:szCs w:val="18"/>
                      </w:rPr>
                    </w:pPr>
                    <w:r w:rsidRPr="00200044">
                      <w:rPr>
                        <w:sz w:val="18"/>
                        <w:szCs w:val="18"/>
                      </w:rPr>
                      <w:t>教育程度类别</w:t>
                    </w:r>
                  </w:p>
                </w:tc>
              </w:sdtContent>
            </w:sdt>
            <w:sdt>
              <w:sdtPr>
                <w:rPr>
                  <w:sz w:val="18"/>
                  <w:szCs w:val="18"/>
                </w:rPr>
                <w:tag w:val="_PLD_5a62d94b34d34286ae31019c2fd90ec6"/>
                <w:id w:val="8936635"/>
                <w:lock w:val="sdtLocked"/>
              </w:sdtPr>
              <w:sdtContent>
                <w:tc>
                  <w:tcPr>
                    <w:tcW w:w="2500" w:type="pct"/>
                    <w:vAlign w:val="center"/>
                  </w:tcPr>
                  <w:p w:rsidR="00200044" w:rsidRPr="00200044" w:rsidRDefault="00200044" w:rsidP="00B07950">
                    <w:pPr>
                      <w:jc w:val="center"/>
                      <w:rPr>
                        <w:sz w:val="18"/>
                        <w:szCs w:val="18"/>
                      </w:rPr>
                    </w:pPr>
                    <w:r w:rsidRPr="00200044">
                      <w:rPr>
                        <w:sz w:val="18"/>
                        <w:szCs w:val="18"/>
                      </w:rPr>
                      <w:t>数量（人）</w:t>
                    </w:r>
                  </w:p>
                </w:tc>
              </w:sdtContent>
            </w:sdt>
          </w:tr>
          <w:sdt>
            <w:sdtPr>
              <w:rPr>
                <w:rFonts w:asciiTheme="minorHAnsi" w:eastAsiaTheme="minorEastAsia" w:hAnsiTheme="minorHAnsi" w:cstheme="minorBidi"/>
                <w:kern w:val="2"/>
                <w:sz w:val="18"/>
                <w:szCs w:val="18"/>
              </w:rPr>
              <w:alias w:val="教育程度情况"/>
              <w:tag w:val="_TUP_505249756aef464eb97e1e72cf926f9e"/>
              <w:id w:val="8936636"/>
              <w:lock w:val="sdtLocked"/>
            </w:sdtPr>
            <w:sdtContent>
              <w:tr w:rsidR="00200044" w:rsidRPr="00200044" w:rsidTr="00200044">
                <w:trPr>
                  <w:trHeight w:hRule="exact" w:val="284"/>
                </w:trPr>
                <w:tc>
                  <w:tcPr>
                    <w:tcW w:w="2500" w:type="pct"/>
                    <w:vAlign w:val="center"/>
                  </w:tcPr>
                  <w:p w:rsidR="00200044" w:rsidRPr="00200044" w:rsidRDefault="00200044" w:rsidP="00B07950">
                    <w:pPr>
                      <w:jc w:val="center"/>
                      <w:rPr>
                        <w:sz w:val="18"/>
                        <w:szCs w:val="18"/>
                      </w:rPr>
                    </w:pPr>
                    <w:r w:rsidRPr="00200044">
                      <w:rPr>
                        <w:sz w:val="18"/>
                        <w:szCs w:val="18"/>
                      </w:rPr>
                      <w:t>研究生</w:t>
                    </w:r>
                  </w:p>
                </w:tc>
                <w:tc>
                  <w:tcPr>
                    <w:tcW w:w="2500" w:type="pct"/>
                    <w:vAlign w:val="center"/>
                  </w:tcPr>
                  <w:p w:rsidR="00200044" w:rsidRPr="00200044" w:rsidRDefault="00200044" w:rsidP="00B07950">
                    <w:pPr>
                      <w:jc w:val="right"/>
                      <w:rPr>
                        <w:sz w:val="18"/>
                        <w:szCs w:val="18"/>
                      </w:rPr>
                    </w:pPr>
                    <w:r w:rsidRPr="00200044">
                      <w:rPr>
                        <w:sz w:val="18"/>
                        <w:szCs w:val="18"/>
                      </w:rPr>
                      <w:t>21</w:t>
                    </w:r>
                  </w:p>
                </w:tc>
              </w:tr>
            </w:sdtContent>
          </w:sdt>
          <w:sdt>
            <w:sdtPr>
              <w:rPr>
                <w:rFonts w:asciiTheme="minorHAnsi" w:eastAsiaTheme="minorEastAsia" w:hAnsiTheme="minorHAnsi" w:cstheme="minorBidi"/>
                <w:kern w:val="2"/>
                <w:sz w:val="18"/>
                <w:szCs w:val="18"/>
              </w:rPr>
              <w:alias w:val="教育程度情况"/>
              <w:tag w:val="_TUP_505249756aef464eb97e1e72cf926f9e"/>
              <w:id w:val="8936637"/>
              <w:lock w:val="sdtLocked"/>
            </w:sdtPr>
            <w:sdtContent>
              <w:tr w:rsidR="00200044" w:rsidRPr="00200044" w:rsidTr="00200044">
                <w:trPr>
                  <w:trHeight w:hRule="exact" w:val="284"/>
                </w:trPr>
                <w:tc>
                  <w:tcPr>
                    <w:tcW w:w="2500" w:type="pct"/>
                    <w:vAlign w:val="center"/>
                  </w:tcPr>
                  <w:p w:rsidR="00200044" w:rsidRPr="00200044" w:rsidRDefault="00200044" w:rsidP="00B07950">
                    <w:pPr>
                      <w:jc w:val="center"/>
                      <w:rPr>
                        <w:sz w:val="18"/>
                        <w:szCs w:val="18"/>
                      </w:rPr>
                    </w:pPr>
                    <w:r w:rsidRPr="00200044">
                      <w:rPr>
                        <w:sz w:val="18"/>
                        <w:szCs w:val="18"/>
                      </w:rPr>
                      <w:t>大学本科及以上学历</w:t>
                    </w:r>
                  </w:p>
                </w:tc>
                <w:tc>
                  <w:tcPr>
                    <w:tcW w:w="2500" w:type="pct"/>
                    <w:vAlign w:val="center"/>
                  </w:tcPr>
                  <w:p w:rsidR="00200044" w:rsidRPr="00200044" w:rsidRDefault="00200044" w:rsidP="00B07950">
                    <w:pPr>
                      <w:jc w:val="right"/>
                      <w:rPr>
                        <w:sz w:val="18"/>
                        <w:szCs w:val="18"/>
                      </w:rPr>
                    </w:pPr>
                    <w:r w:rsidRPr="00200044">
                      <w:rPr>
                        <w:sz w:val="18"/>
                        <w:szCs w:val="18"/>
                      </w:rPr>
                      <w:t>281</w:t>
                    </w:r>
                  </w:p>
                </w:tc>
              </w:tr>
            </w:sdtContent>
          </w:sdt>
          <w:sdt>
            <w:sdtPr>
              <w:rPr>
                <w:rFonts w:asciiTheme="minorHAnsi" w:eastAsiaTheme="minorEastAsia" w:hAnsiTheme="minorHAnsi" w:cstheme="minorBidi"/>
                <w:kern w:val="2"/>
                <w:sz w:val="18"/>
                <w:szCs w:val="18"/>
              </w:rPr>
              <w:alias w:val="教育程度情况"/>
              <w:tag w:val="_TUP_505249756aef464eb97e1e72cf926f9e"/>
              <w:id w:val="8936638"/>
              <w:lock w:val="sdtLocked"/>
            </w:sdtPr>
            <w:sdtContent>
              <w:tr w:rsidR="00200044" w:rsidRPr="00200044" w:rsidTr="00200044">
                <w:trPr>
                  <w:trHeight w:hRule="exact" w:val="284"/>
                </w:trPr>
                <w:tc>
                  <w:tcPr>
                    <w:tcW w:w="2500" w:type="pct"/>
                    <w:vAlign w:val="center"/>
                  </w:tcPr>
                  <w:p w:rsidR="00200044" w:rsidRPr="00200044" w:rsidRDefault="00200044" w:rsidP="00B07950">
                    <w:pPr>
                      <w:jc w:val="center"/>
                      <w:rPr>
                        <w:sz w:val="18"/>
                        <w:szCs w:val="18"/>
                      </w:rPr>
                    </w:pPr>
                    <w:r w:rsidRPr="00200044">
                      <w:rPr>
                        <w:sz w:val="18"/>
                        <w:szCs w:val="18"/>
                      </w:rPr>
                      <w:t>大专学历</w:t>
                    </w:r>
                  </w:p>
                </w:tc>
                <w:tc>
                  <w:tcPr>
                    <w:tcW w:w="2500" w:type="pct"/>
                    <w:vAlign w:val="center"/>
                  </w:tcPr>
                  <w:p w:rsidR="00200044" w:rsidRPr="00200044" w:rsidRDefault="00200044" w:rsidP="00B07950">
                    <w:pPr>
                      <w:jc w:val="right"/>
                      <w:rPr>
                        <w:sz w:val="18"/>
                        <w:szCs w:val="18"/>
                      </w:rPr>
                    </w:pPr>
                    <w:r w:rsidRPr="00200044">
                      <w:rPr>
                        <w:sz w:val="18"/>
                        <w:szCs w:val="18"/>
                      </w:rPr>
                      <w:t>101</w:t>
                    </w:r>
                  </w:p>
                </w:tc>
              </w:tr>
            </w:sdtContent>
          </w:sdt>
          <w:sdt>
            <w:sdtPr>
              <w:rPr>
                <w:rFonts w:asciiTheme="minorHAnsi" w:eastAsiaTheme="minorEastAsia" w:hAnsiTheme="minorHAnsi" w:cstheme="minorBidi"/>
                <w:kern w:val="2"/>
                <w:sz w:val="18"/>
                <w:szCs w:val="18"/>
              </w:rPr>
              <w:alias w:val="教育程度情况"/>
              <w:tag w:val="_TUP_505249756aef464eb97e1e72cf926f9e"/>
              <w:id w:val="8936639"/>
              <w:lock w:val="sdtLocked"/>
            </w:sdtPr>
            <w:sdtContent>
              <w:tr w:rsidR="00200044" w:rsidRPr="00200044" w:rsidTr="00200044">
                <w:trPr>
                  <w:trHeight w:hRule="exact" w:val="284"/>
                </w:trPr>
                <w:tc>
                  <w:tcPr>
                    <w:tcW w:w="2500" w:type="pct"/>
                    <w:vAlign w:val="center"/>
                  </w:tcPr>
                  <w:p w:rsidR="00200044" w:rsidRPr="00200044" w:rsidRDefault="00200044" w:rsidP="00B07950">
                    <w:pPr>
                      <w:jc w:val="center"/>
                      <w:rPr>
                        <w:sz w:val="18"/>
                        <w:szCs w:val="18"/>
                      </w:rPr>
                    </w:pPr>
                    <w:r w:rsidRPr="00200044">
                      <w:rPr>
                        <w:sz w:val="18"/>
                        <w:szCs w:val="18"/>
                      </w:rPr>
                      <w:t>大专以下学历</w:t>
                    </w:r>
                  </w:p>
                </w:tc>
                <w:tc>
                  <w:tcPr>
                    <w:tcW w:w="2500" w:type="pct"/>
                    <w:vAlign w:val="center"/>
                  </w:tcPr>
                  <w:p w:rsidR="00200044" w:rsidRPr="00200044" w:rsidRDefault="00200044" w:rsidP="00B07950">
                    <w:pPr>
                      <w:jc w:val="right"/>
                      <w:rPr>
                        <w:sz w:val="18"/>
                        <w:szCs w:val="18"/>
                      </w:rPr>
                    </w:pPr>
                    <w:r w:rsidRPr="00200044">
                      <w:rPr>
                        <w:sz w:val="18"/>
                        <w:szCs w:val="18"/>
                      </w:rPr>
                      <w:t>34</w:t>
                    </w:r>
                  </w:p>
                </w:tc>
              </w:tr>
            </w:sdtContent>
          </w:sdt>
          <w:tr w:rsidR="00200044" w:rsidRPr="00200044" w:rsidTr="00200044">
            <w:trPr>
              <w:trHeight w:hRule="exact" w:val="284"/>
            </w:trPr>
            <w:sdt>
              <w:sdtPr>
                <w:rPr>
                  <w:sz w:val="18"/>
                  <w:szCs w:val="18"/>
                </w:rPr>
                <w:tag w:val="_PLD_3780c8e792674cb7b77ed9496335912f"/>
                <w:id w:val="8936640"/>
                <w:lock w:val="sdtLocked"/>
              </w:sdtPr>
              <w:sdtContent>
                <w:tc>
                  <w:tcPr>
                    <w:tcW w:w="2500" w:type="pct"/>
                    <w:tcBorders>
                      <w:bottom w:val="single" w:sz="4" w:space="0" w:color="auto"/>
                    </w:tcBorders>
                    <w:vAlign w:val="center"/>
                  </w:tcPr>
                  <w:p w:rsidR="00200044" w:rsidRPr="00200044" w:rsidRDefault="00200044" w:rsidP="00B07950">
                    <w:pPr>
                      <w:jc w:val="center"/>
                      <w:rPr>
                        <w:sz w:val="18"/>
                        <w:szCs w:val="18"/>
                      </w:rPr>
                    </w:pPr>
                    <w:r w:rsidRPr="00200044">
                      <w:rPr>
                        <w:sz w:val="18"/>
                        <w:szCs w:val="18"/>
                      </w:rPr>
                      <w:t>合计</w:t>
                    </w:r>
                  </w:p>
                </w:tc>
              </w:sdtContent>
            </w:sdt>
            <w:tc>
              <w:tcPr>
                <w:tcW w:w="2500" w:type="pct"/>
                <w:tcBorders>
                  <w:bottom w:val="single" w:sz="4" w:space="0" w:color="auto"/>
                </w:tcBorders>
                <w:vAlign w:val="center"/>
              </w:tcPr>
              <w:p w:rsidR="00200044" w:rsidRPr="00200044" w:rsidRDefault="00200044" w:rsidP="00B07950">
                <w:pPr>
                  <w:jc w:val="right"/>
                  <w:rPr>
                    <w:sz w:val="18"/>
                    <w:szCs w:val="18"/>
                  </w:rPr>
                </w:pPr>
                <w:r w:rsidRPr="00200044">
                  <w:rPr>
                    <w:rFonts w:hint="eastAsia"/>
                    <w:sz w:val="18"/>
                    <w:szCs w:val="18"/>
                  </w:rPr>
                  <w:t>437</w:t>
                </w:r>
              </w:p>
            </w:tc>
          </w:tr>
        </w:tbl>
        <w:p w:rsidR="0022473E" w:rsidRDefault="002525B0"/>
      </w:sdtContent>
    </w:sdt>
    <w:sdt>
      <w:sdtPr>
        <w:rPr>
          <w:rFonts w:ascii="宋体" w:hAnsi="宋体" w:cs="宋体"/>
          <w:b w:val="0"/>
          <w:bCs w:val="0"/>
          <w:kern w:val="0"/>
          <w:szCs w:val="24"/>
        </w:rPr>
        <w:alias w:val="模块:薪酬政策"/>
        <w:tag w:val="_SEC_fc732f9b506646da9d52a592974e5004"/>
        <w:id w:val="3160258"/>
        <w:lock w:val="sdtLocked"/>
        <w:placeholder>
          <w:docPart w:val="GBC22222222222222222222222222222"/>
        </w:placeholder>
      </w:sdtPr>
      <w:sdtEndPr>
        <w:rPr>
          <w:rFonts w:hint="eastAsia"/>
          <w:szCs w:val="21"/>
        </w:rPr>
      </w:sdtEndPr>
      <w:sdtContent>
        <w:p w:rsidR="0022473E" w:rsidRDefault="007A283C">
          <w:pPr>
            <w:pStyle w:val="3"/>
            <w:numPr>
              <w:ilvl w:val="0"/>
              <w:numId w:val="42"/>
            </w:numPr>
            <w:rPr>
              <w:szCs w:val="21"/>
            </w:rPr>
          </w:pPr>
          <w:r>
            <w:t>薪</w:t>
          </w:r>
          <w:r>
            <w:rPr>
              <w:szCs w:val="21"/>
            </w:rPr>
            <w:t>酬政策</w:t>
          </w:r>
        </w:p>
        <w:sdt>
          <w:sdtPr>
            <w:rPr>
              <w:rFonts w:hint="eastAsia"/>
              <w:szCs w:val="21"/>
            </w:rPr>
            <w:alias w:val="是否适用：薪酬政策[双击切换]"/>
            <w:tag w:val="_GBC_13404877597d44c38f554884f31b3123"/>
            <w:id w:val="1184934105"/>
            <w:lock w:val="sdtContentLocked"/>
            <w:placeholder>
              <w:docPart w:val="GBC22222222222222222222222222222"/>
            </w:placeholder>
          </w:sdtPr>
          <w:sdtContent>
            <w:p w:rsidR="0022473E" w:rsidRDefault="002525B0">
              <w:pPr>
                <w:rPr>
                  <w:szCs w:val="21"/>
                </w:rPr>
              </w:pPr>
              <w:r>
                <w:rPr>
                  <w:szCs w:val="21"/>
                </w:rPr>
                <w:fldChar w:fldCharType="begin"/>
              </w:r>
              <w:r w:rsidR="00492438">
                <w:rPr>
                  <w:szCs w:val="21"/>
                </w:rPr>
                <w:instrText xml:space="preserve">MACROBUTTON  SnrToggleCheckbox √适用 </w:instrText>
              </w:r>
              <w:r>
                <w:rPr>
                  <w:szCs w:val="21"/>
                </w:rPr>
                <w:fldChar w:fldCharType="end"/>
              </w:r>
              <w:r>
                <w:rPr>
                  <w:szCs w:val="21"/>
                </w:rPr>
                <w:fldChar w:fldCharType="begin"/>
              </w:r>
              <w:r w:rsidR="00492438">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385673858"/>
            <w:lock w:val="sdtLocked"/>
            <w:placeholder>
              <w:docPart w:val="GBC22222222222222222222222222222"/>
            </w:placeholder>
          </w:sdtPr>
          <w:sdtContent>
            <w:p w:rsidR="0022473E" w:rsidRDefault="00200044" w:rsidP="00492438">
              <w:pPr>
                <w:ind w:firstLineChars="200" w:firstLine="420"/>
                <w:rPr>
                  <w:szCs w:val="21"/>
                </w:rPr>
              </w:pPr>
              <w:r>
                <w:rPr>
                  <w:rFonts w:hint="eastAsia"/>
                  <w:szCs w:val="21"/>
                </w:rPr>
                <w:t>公司薪酬体系由薪金、福利、奖金、中长期激励构成，实现员工职级、薪酬规范化、动态化管理。公司每年根据完成年度经营绩效的情况，按照利润总额、人工成本、人工成本利润率、人均利润、新项目增人增资等指标进行年度工资总额管理与分配。</w:t>
              </w:r>
            </w:p>
          </w:sdtContent>
        </w:sdt>
      </w:sdtContent>
    </w:sdt>
    <w:p w:rsidR="0022473E" w:rsidRDefault="0022473E">
      <w:pPr>
        <w:rPr>
          <w:szCs w:val="21"/>
        </w:rPr>
      </w:pPr>
    </w:p>
    <w:sdt>
      <w:sdtPr>
        <w:rPr>
          <w:rFonts w:ascii="宋体" w:hAnsi="宋体" w:cs="宋体"/>
          <w:b w:val="0"/>
          <w:bCs w:val="0"/>
          <w:kern w:val="0"/>
          <w:szCs w:val="21"/>
        </w:rPr>
        <w:alias w:val="模块:培训计划"/>
        <w:tag w:val="_SEC_e8ed83989c604c839daf59b1ac5b558c"/>
        <w:id w:val="3160276"/>
        <w:lock w:val="sdtLocked"/>
        <w:placeholder>
          <w:docPart w:val="GBC22222222222222222222222222222"/>
        </w:placeholder>
      </w:sdtPr>
      <w:sdtEndPr>
        <w:rPr>
          <w:rFonts w:hint="eastAsia"/>
        </w:rPr>
      </w:sdtEndPr>
      <w:sdtContent>
        <w:p w:rsidR="0022473E" w:rsidRDefault="007A283C">
          <w:pPr>
            <w:pStyle w:val="3"/>
            <w:numPr>
              <w:ilvl w:val="0"/>
              <w:numId w:val="42"/>
            </w:numPr>
            <w:rPr>
              <w:szCs w:val="21"/>
            </w:rPr>
          </w:pPr>
          <w:r>
            <w:rPr>
              <w:szCs w:val="21"/>
            </w:rPr>
            <w:t>培训计划</w:t>
          </w:r>
        </w:p>
        <w:sdt>
          <w:sdtPr>
            <w:rPr>
              <w:rFonts w:hint="eastAsia"/>
              <w:szCs w:val="21"/>
            </w:rPr>
            <w:alias w:val="是否适用：培训计划[双击切换]"/>
            <w:tag w:val="_GBC_123cfa2c006d4970ae10b316c2c1f95a"/>
            <w:id w:val="1616484733"/>
            <w:lock w:val="sdtContentLocked"/>
            <w:placeholder>
              <w:docPart w:val="GBC22222222222222222222222222222"/>
            </w:placeholder>
          </w:sdtPr>
          <w:sdtContent>
            <w:p w:rsidR="0022473E" w:rsidRDefault="002525B0">
              <w:pPr>
                <w:rPr>
                  <w:szCs w:val="21"/>
                </w:rPr>
              </w:pPr>
              <w:r>
                <w:rPr>
                  <w:szCs w:val="21"/>
                </w:rPr>
                <w:fldChar w:fldCharType="begin"/>
              </w:r>
              <w:r w:rsidR="00492438">
                <w:rPr>
                  <w:szCs w:val="21"/>
                </w:rPr>
                <w:instrText xml:space="preserve">MACROBUTTON  SnrToggleCheckbox √适用 </w:instrText>
              </w:r>
              <w:r>
                <w:rPr>
                  <w:szCs w:val="21"/>
                </w:rPr>
                <w:fldChar w:fldCharType="end"/>
              </w:r>
              <w:r>
                <w:rPr>
                  <w:szCs w:val="21"/>
                </w:rPr>
                <w:fldChar w:fldCharType="begin"/>
              </w:r>
              <w:r w:rsidR="00492438">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118022889"/>
            <w:lock w:val="sdtLocked"/>
            <w:placeholder>
              <w:docPart w:val="GBC22222222222222222222222222222"/>
            </w:placeholder>
          </w:sdtPr>
          <w:sdtContent>
            <w:p w:rsidR="0022473E" w:rsidRDefault="00200044" w:rsidP="00492438">
              <w:pPr>
                <w:ind w:firstLineChars="200" w:firstLine="420"/>
                <w:rPr>
                  <w:szCs w:val="21"/>
                </w:rPr>
              </w:pPr>
              <w:r w:rsidRPr="00200044">
                <w:rPr>
                  <w:rFonts w:hint="eastAsia"/>
                  <w:szCs w:val="21"/>
                </w:rPr>
                <w:t>公司立足于培养满足新能源业务发展需要的专业人才队伍和管理人才队伍</w:t>
              </w:r>
              <w:r w:rsidRPr="00200044">
                <w:rPr>
                  <w:szCs w:val="21"/>
                </w:rPr>
                <w:t>,从战略与业务发展需要出发制定培训计划。公司培训分为管理、专业、技术三类，内容按类别、分层次覆盖基层、中层及高层员工。技术类培训以内部培训为主，管理、专业类培训以电子学习及外部培训方式为主，力图通过多样化的培训模式促使员工主动学习、自我提升。</w:t>
              </w:r>
            </w:p>
          </w:sdtContent>
        </w:sdt>
      </w:sdtContent>
    </w:sdt>
    <w:p w:rsidR="0022473E" w:rsidRDefault="0022473E">
      <w:pPr>
        <w:rPr>
          <w:szCs w:val="21"/>
        </w:rPr>
      </w:pPr>
    </w:p>
    <w:sdt>
      <w:sdtPr>
        <w:rPr>
          <w:rFonts w:ascii="宋体" w:hAnsi="宋体" w:cs="宋体"/>
          <w:b w:val="0"/>
          <w:bCs w:val="0"/>
          <w:kern w:val="0"/>
          <w:szCs w:val="21"/>
        </w:rPr>
        <w:alias w:val="模块:劳务外包情况"/>
        <w:tag w:val="_SEC_0b378851dc554a559cac93a43f7b5a2c"/>
        <w:id w:val="3160299"/>
        <w:lock w:val="sdtLocked"/>
        <w:placeholder>
          <w:docPart w:val="GBC22222222222222222222222222222"/>
        </w:placeholder>
      </w:sdtPr>
      <w:sdtContent>
        <w:p w:rsidR="0022473E" w:rsidRDefault="007A283C">
          <w:pPr>
            <w:pStyle w:val="3"/>
            <w:numPr>
              <w:ilvl w:val="0"/>
              <w:numId w:val="42"/>
            </w:numPr>
            <w:rPr>
              <w:szCs w:val="21"/>
            </w:rPr>
          </w:pPr>
          <w:r>
            <w:rPr>
              <w:szCs w:val="21"/>
            </w:rPr>
            <w:t>劳务外包情况</w:t>
          </w:r>
        </w:p>
        <w:sdt>
          <w:sdtPr>
            <w:alias w:val="是否适用：劳务外包情况[双击切换]"/>
            <w:tag w:val="_GBC_0682caf48f0d4ff9b0e5259fc3a31660"/>
            <w:id w:val="1271747802"/>
            <w:lock w:val="sdtContentLocked"/>
            <w:placeholder>
              <w:docPart w:val="GBC22222222222222222222222222222"/>
            </w:placeholder>
          </w:sdtPr>
          <w:sdtContent>
            <w:p w:rsidR="00492438" w:rsidRDefault="002525B0" w:rsidP="00492438">
              <w:pPr>
                <w:rPr>
                  <w:szCs w:val="21"/>
                </w:rPr>
              </w:pPr>
              <w:r>
                <w:fldChar w:fldCharType="begin"/>
              </w:r>
              <w:r w:rsidR="00492438">
                <w:instrText xml:space="preserve">MACROBUTTON  SnrToggleCheckbox □适用 </w:instrText>
              </w:r>
              <w:r>
                <w:fldChar w:fldCharType="end"/>
              </w:r>
              <w:r>
                <w:fldChar w:fldCharType="begin"/>
              </w:r>
              <w:r w:rsidR="00492438">
                <w:instrText xml:space="preserve"> MACROBUTTON  SnrToggleCheckbox √不适用 </w:instrText>
              </w:r>
              <w:r>
                <w:fldChar w:fldCharType="end"/>
              </w:r>
            </w:p>
          </w:sdtContent>
        </w:sdt>
      </w:sdtContent>
    </w:sdt>
    <w:p w:rsidR="0022473E" w:rsidRDefault="0022473E" w:rsidP="00492438"/>
    <w:sdt>
      <w:sdtPr>
        <w:rPr>
          <w:rFonts w:ascii="Calibri" w:hAnsi="Calibri" w:cs="宋体" w:hint="eastAsia"/>
          <w:b w:val="0"/>
          <w:bCs w:val="0"/>
          <w:kern w:val="0"/>
          <w:sz w:val="24"/>
          <w:szCs w:val="22"/>
        </w:rPr>
        <w:alias w:val="模块:董事、监事、高级管理人员情况其他说明"/>
        <w:tag w:val="_SEC_eedc189364084031b5ab1e4efb2108c1"/>
        <w:id w:val="430936357"/>
        <w:lock w:val="sdtLocked"/>
        <w:placeholder>
          <w:docPart w:val="GBC22222222222222222222222222222"/>
        </w:placeholder>
      </w:sdtPr>
      <w:sdtEndPr>
        <w:rPr>
          <w:rFonts w:ascii="宋体" w:hAnsi="宋体" w:hint="default"/>
          <w:sz w:val="21"/>
          <w:szCs w:val="21"/>
        </w:rPr>
      </w:sdtEndPr>
      <w:sdtContent>
        <w:p w:rsidR="0022473E" w:rsidRDefault="007A283C">
          <w:pPr>
            <w:pStyle w:val="2"/>
            <w:numPr>
              <w:ilvl w:val="0"/>
              <w:numId w:val="5"/>
            </w:numPr>
          </w:pPr>
          <w:r>
            <w:rPr>
              <w:rFonts w:hint="eastAsia"/>
            </w:rPr>
            <w:t>其他</w:t>
          </w:r>
        </w:p>
        <w:sdt>
          <w:sdtPr>
            <w:rPr>
              <w:rFonts w:hint="eastAsia"/>
              <w:bCs/>
              <w:szCs w:val="21"/>
            </w:rPr>
            <w:alias w:val="是否适用：其他董事、监事、高级管理人员情况说明[双击切换]"/>
            <w:tag w:val="_GBC_c781dbfa3c3842a09ce56d5b0849e9f0"/>
            <w:id w:val="-1126689268"/>
            <w:lock w:val="sdtContentLocked"/>
            <w:placeholder>
              <w:docPart w:val="GBC22222222222222222222222222222"/>
            </w:placeholder>
          </w:sdtPr>
          <w:sdtContent>
            <w:p w:rsidR="0022473E" w:rsidRDefault="002525B0" w:rsidP="00941B02">
              <w:pPr>
                <w:rPr>
                  <w:szCs w:val="21"/>
                </w:rPr>
              </w:pPr>
              <w:r>
                <w:rPr>
                  <w:bCs/>
                  <w:szCs w:val="21"/>
                </w:rPr>
                <w:fldChar w:fldCharType="begin"/>
              </w:r>
              <w:r w:rsidR="00941B02">
                <w:rPr>
                  <w:bCs/>
                  <w:szCs w:val="21"/>
                </w:rPr>
                <w:instrText xml:space="preserve">MACROBUTTON  SnrToggleCheckbox □适用 </w:instrText>
              </w:r>
              <w:r>
                <w:rPr>
                  <w:bCs/>
                  <w:szCs w:val="21"/>
                </w:rPr>
                <w:fldChar w:fldCharType="end"/>
              </w:r>
              <w:r>
                <w:rPr>
                  <w:bCs/>
                  <w:szCs w:val="21"/>
                </w:rPr>
                <w:fldChar w:fldCharType="begin"/>
              </w:r>
              <w:r w:rsidR="00941B02">
                <w:rPr>
                  <w:bCs/>
                  <w:szCs w:val="21"/>
                </w:rPr>
                <w:instrText xml:space="preserve"> MACROBUTTON  SnrToggleCheckbox √不适用 </w:instrText>
              </w:r>
              <w:r>
                <w:rPr>
                  <w:bCs/>
                  <w:szCs w:val="21"/>
                </w:rPr>
                <w:fldChar w:fldCharType="end"/>
              </w:r>
            </w:p>
          </w:sdtContent>
        </w:sdt>
      </w:sdtContent>
    </w:sdt>
    <w:p w:rsidR="0022473E" w:rsidRDefault="0022473E">
      <w:pPr>
        <w:rPr>
          <w:bCs/>
          <w:szCs w:val="21"/>
        </w:rPr>
      </w:pPr>
    </w:p>
    <w:p w:rsidR="0022473E" w:rsidRDefault="0022473E">
      <w:pPr>
        <w:rPr>
          <w:bCs/>
          <w:szCs w:val="21"/>
        </w:rPr>
      </w:pPr>
    </w:p>
    <w:p w:rsidR="0022473E" w:rsidRDefault="007A283C">
      <w:pPr>
        <w:pStyle w:val="10"/>
        <w:numPr>
          <w:ilvl w:val="0"/>
          <w:numId w:val="3"/>
        </w:numPr>
        <w:spacing w:before="0" w:after="0"/>
        <w:rPr>
          <w:bCs w:val="0"/>
        </w:rPr>
      </w:pPr>
      <w:bookmarkStart w:id="92" w:name="_Toc409437610"/>
      <w:bookmarkStart w:id="93" w:name="_Toc437440716"/>
      <w:bookmarkStart w:id="94" w:name="_Toc28098031"/>
      <w:r>
        <w:rPr>
          <w:bCs w:val="0"/>
        </w:rPr>
        <w:t>公司治理</w:t>
      </w:r>
      <w:bookmarkEnd w:id="92"/>
      <w:bookmarkEnd w:id="93"/>
      <w:bookmarkEnd w:id="94"/>
    </w:p>
    <w:sdt>
      <w:sdtPr>
        <w:rPr>
          <w:rFonts w:ascii="宋体" w:hAnsi="宋体" w:cs="宋体"/>
          <w:b w:val="0"/>
          <w:bCs w:val="0"/>
          <w:kern w:val="0"/>
          <w:szCs w:val="24"/>
        </w:rPr>
        <w:alias w:val="模块:公司治理相关情况说明"/>
        <w:tag w:val="_SEC_0164dfaf2ef04d3a93f24cb4cdc06581"/>
        <w:id w:val="3160337"/>
        <w:lock w:val="sdtLocked"/>
        <w:placeholder>
          <w:docPart w:val="GBC22222222222222222222222222222"/>
        </w:placeholder>
      </w:sdtPr>
      <w:sdtContent>
        <w:p w:rsidR="0022473E" w:rsidRDefault="007A283C">
          <w:pPr>
            <w:pStyle w:val="2"/>
            <w:numPr>
              <w:ilvl w:val="0"/>
              <w:numId w:val="43"/>
            </w:numPr>
          </w:pPr>
          <w:r>
            <w:t>公司治理相关情况说明</w:t>
          </w:r>
        </w:p>
        <w:sdt>
          <w:sdtPr>
            <w:rPr>
              <w:rFonts w:hint="eastAsia"/>
              <w:szCs w:val="21"/>
            </w:rPr>
            <w:alias w:val="是否适用：公司治理相关情况说明[双击切换]"/>
            <w:tag w:val="_GBC_fcded3e74c5842408b5da723b3a757fa"/>
            <w:id w:val="102316382"/>
            <w:lock w:val="sdtContentLocked"/>
            <w:placeholder>
              <w:docPart w:val="GBC22222222222222222222222222222"/>
            </w:placeholder>
          </w:sdtPr>
          <w:sdtContent>
            <w:p w:rsidR="0022473E" w:rsidRDefault="002525B0">
              <w:pPr>
                <w:rPr>
                  <w:szCs w:val="21"/>
                </w:rPr>
              </w:pPr>
              <w:r>
                <w:rPr>
                  <w:szCs w:val="21"/>
                </w:rPr>
                <w:fldChar w:fldCharType="begin"/>
              </w:r>
              <w:r w:rsidR="00941B02">
                <w:rPr>
                  <w:szCs w:val="21"/>
                </w:rPr>
                <w:instrText xml:space="preserve">MACROBUTTON  SnrToggleCheckbox √适用 </w:instrText>
              </w:r>
              <w:r>
                <w:rPr>
                  <w:szCs w:val="21"/>
                </w:rPr>
                <w:fldChar w:fldCharType="end"/>
              </w:r>
              <w:r>
                <w:rPr>
                  <w:szCs w:val="21"/>
                </w:rPr>
                <w:fldChar w:fldCharType="begin"/>
              </w:r>
              <w:r w:rsidR="00941B02">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890305443"/>
            <w:lock w:val="sdtLocked"/>
            <w:placeholder>
              <w:docPart w:val="GBC22222222222222222222222222222"/>
            </w:placeholder>
          </w:sdtPr>
          <w:sdtContent>
            <w:p w:rsidR="001E20AF" w:rsidRDefault="001E20AF" w:rsidP="001E20AF">
              <w:pPr>
                <w:ind w:firstLineChars="200" w:firstLine="420"/>
                <w:rPr>
                  <w:szCs w:val="21"/>
                </w:rPr>
              </w:pPr>
              <w:r w:rsidRPr="00E92749">
                <w:rPr>
                  <w:rFonts w:hint="eastAsia"/>
                  <w:szCs w:val="21"/>
                </w:rPr>
                <w:t>报告期，公司严格</w:t>
              </w:r>
              <w:r w:rsidRPr="00E92749">
                <w:rPr>
                  <w:szCs w:val="21"/>
                </w:rPr>
                <w:t>按照</w:t>
              </w:r>
              <w:r w:rsidRPr="00E92749">
                <w:rPr>
                  <w:rFonts w:hint="eastAsia"/>
                  <w:szCs w:val="21"/>
                </w:rPr>
                <w:t>《公司法》、《证券法》</w:t>
              </w:r>
              <w:r w:rsidRPr="00E92749">
                <w:rPr>
                  <w:szCs w:val="21"/>
                </w:rPr>
                <w:t>等法律法规</w:t>
              </w:r>
              <w:r w:rsidRPr="00E92749">
                <w:rPr>
                  <w:rFonts w:hint="eastAsia"/>
                  <w:szCs w:val="21"/>
                </w:rPr>
                <w:t>以及中国证监会和上海证券交易所</w:t>
              </w:r>
              <w:r>
                <w:t>发布的有关公司治理规范性文件的</w:t>
              </w:r>
              <w:r w:rsidRPr="00E92749">
                <w:rPr>
                  <w:rFonts w:hint="eastAsia"/>
                  <w:szCs w:val="21"/>
                </w:rPr>
                <w:t>相关规定和要求</w:t>
              </w:r>
              <w:r w:rsidRPr="00E92749">
                <w:rPr>
                  <w:szCs w:val="21"/>
                </w:rPr>
                <w:t>开展治理工作，</w:t>
              </w:r>
              <w:r>
                <w:t>不断完善公司法人治理结构，健全公司内控管理制度，积极履行信息披露义务，规范公司治理，不断提高公司治理水平</w:t>
              </w:r>
              <w:r>
                <w:rPr>
                  <w:rFonts w:hint="eastAsia"/>
                </w:rPr>
                <w:t>，</w:t>
              </w:r>
              <w:r w:rsidRPr="00E92749">
                <w:rPr>
                  <w:szCs w:val="21"/>
                </w:rPr>
                <w:t>切实维护</w:t>
              </w:r>
              <w:r>
                <w:rPr>
                  <w:rFonts w:hint="eastAsia"/>
                  <w:szCs w:val="21"/>
                </w:rPr>
                <w:t>了</w:t>
              </w:r>
              <w:r w:rsidRPr="00E92749">
                <w:rPr>
                  <w:szCs w:val="21"/>
                </w:rPr>
                <w:t>全体股东</w:t>
              </w:r>
              <w:r w:rsidRPr="00E92749">
                <w:rPr>
                  <w:rFonts w:hint="eastAsia"/>
                  <w:szCs w:val="21"/>
                </w:rPr>
                <w:t>的</w:t>
              </w:r>
              <w:r>
                <w:rPr>
                  <w:rFonts w:hint="eastAsia"/>
                  <w:szCs w:val="21"/>
                </w:rPr>
                <w:t>合法权益</w:t>
              </w:r>
              <w:r w:rsidRPr="00E92749">
                <w:rPr>
                  <w:szCs w:val="21"/>
                </w:rPr>
                <w:t>。</w:t>
              </w:r>
            </w:p>
            <w:p w:rsidR="001E20AF" w:rsidRDefault="001E20AF" w:rsidP="001E20AF">
              <w:pPr>
                <w:ind w:firstLineChars="200" w:firstLine="420"/>
              </w:pPr>
              <w:r w:rsidRPr="00E92749">
                <w:rPr>
                  <w:rFonts w:hint="eastAsia"/>
                  <w:szCs w:val="21"/>
                </w:rPr>
                <w:t>1、股东与股东大会。</w:t>
              </w:r>
              <w:r w:rsidRPr="00E92749">
                <w:rPr>
                  <w:szCs w:val="21"/>
                </w:rPr>
                <w:t>公司严格按照《公司法》、《公司章程》、《上海证券交易所股票上市规则》及《股东大会议事规则》</w:t>
              </w:r>
              <w:r w:rsidRPr="00E92749">
                <w:rPr>
                  <w:rFonts w:hint="eastAsia"/>
                  <w:szCs w:val="21"/>
                </w:rPr>
                <w:t>等相关规定和要求</w:t>
              </w:r>
              <w:r w:rsidRPr="00E92749">
                <w:rPr>
                  <w:szCs w:val="21"/>
                </w:rPr>
                <w:t>召集、召开股东大会，并</w:t>
              </w:r>
              <w:r>
                <w:rPr>
                  <w:rFonts w:hint="eastAsia"/>
                  <w:szCs w:val="21"/>
                </w:rPr>
                <w:t>采取</w:t>
              </w:r>
              <w:r w:rsidRPr="00E55EFB">
                <w:rPr>
                  <w:rFonts w:hint="eastAsia"/>
                  <w:szCs w:val="21"/>
                </w:rPr>
                <w:t>现场投票和网络投票相结合进行表决，</w:t>
              </w:r>
              <w:r w:rsidRPr="00E55EFB">
                <w:rPr>
                  <w:szCs w:val="21"/>
                </w:rPr>
                <w:t>平等对待所有股东，确保所有股东</w:t>
              </w:r>
              <w:r w:rsidRPr="00E55EFB">
                <w:rPr>
                  <w:rFonts w:hint="eastAsia"/>
                  <w:szCs w:val="21"/>
                </w:rPr>
                <w:t>特别</w:t>
              </w:r>
              <w:r w:rsidRPr="00E55EFB">
                <w:rPr>
                  <w:szCs w:val="21"/>
                </w:rPr>
                <w:t>是中小股东充分行使自己的权利</w:t>
              </w:r>
              <w:r>
                <w:rPr>
                  <w:rFonts w:hint="eastAsia"/>
                  <w:szCs w:val="21"/>
                </w:rPr>
                <w:t>；</w:t>
              </w:r>
              <w:r>
                <w:t>对于关联交易</w:t>
              </w:r>
              <w:r>
                <w:rPr>
                  <w:rFonts w:hint="eastAsia"/>
                </w:rPr>
                <w:t>事项</w:t>
              </w:r>
              <w:r w:rsidRPr="00E92749">
                <w:rPr>
                  <w:rFonts w:hint="eastAsia"/>
                  <w:szCs w:val="21"/>
                </w:rPr>
                <w:t>关联股东均回避表决</w:t>
              </w:r>
              <w:r>
                <w:rPr>
                  <w:rFonts w:hint="eastAsia"/>
                  <w:szCs w:val="21"/>
                </w:rPr>
                <w:t>，</w:t>
              </w:r>
              <w:r>
                <w:t>保证关联交易公平、公正、合理</w:t>
              </w:r>
              <w:r>
                <w:rPr>
                  <w:rFonts w:hint="eastAsia"/>
                </w:rPr>
                <w:t>；</w:t>
              </w:r>
              <w:r w:rsidRPr="00E92749">
                <w:rPr>
                  <w:rFonts w:hint="eastAsia"/>
                  <w:szCs w:val="21"/>
                </w:rPr>
                <w:t>同时</w:t>
              </w:r>
              <w:r w:rsidRPr="00E92749">
                <w:rPr>
                  <w:szCs w:val="21"/>
                </w:rPr>
                <w:t>聘请</w:t>
              </w:r>
              <w:r>
                <w:rPr>
                  <w:rFonts w:hint="eastAsia"/>
                  <w:szCs w:val="21"/>
                </w:rPr>
                <w:t>执业</w:t>
              </w:r>
              <w:r w:rsidRPr="00E92749">
                <w:rPr>
                  <w:szCs w:val="21"/>
                </w:rPr>
                <w:t>律师对股东大会做现场见证</w:t>
              </w:r>
              <w:r w:rsidRPr="00E92749">
                <w:rPr>
                  <w:rFonts w:hint="eastAsia"/>
                  <w:szCs w:val="21"/>
                </w:rPr>
                <w:t>并</w:t>
              </w:r>
              <w:r w:rsidRPr="00E92749">
                <w:rPr>
                  <w:szCs w:val="21"/>
                </w:rPr>
                <w:t>出具法律意见书</w:t>
              </w:r>
              <w:r>
                <w:rPr>
                  <w:rFonts w:hint="eastAsia"/>
                  <w:szCs w:val="21"/>
                </w:rPr>
                <w:t>，</w:t>
              </w:r>
              <w:r>
                <w:t>保证了股东大会的合法有效</w:t>
              </w:r>
              <w:r>
                <w:rPr>
                  <w:rFonts w:hint="eastAsia"/>
                </w:rPr>
                <w:t>性。</w:t>
              </w:r>
            </w:p>
            <w:p w:rsidR="001E20AF" w:rsidRDefault="001E20AF" w:rsidP="001E20AF">
              <w:pPr>
                <w:ind w:firstLineChars="200" w:firstLine="420"/>
              </w:pPr>
              <w:r>
                <w:rPr>
                  <w:rFonts w:hint="eastAsia"/>
                </w:rPr>
                <w:t>2、</w:t>
              </w:r>
              <w:r w:rsidRPr="00E92749">
                <w:rPr>
                  <w:szCs w:val="21"/>
                </w:rPr>
                <w:t>控股股东与上市公司</w:t>
              </w:r>
              <w:r w:rsidRPr="00E92749">
                <w:rPr>
                  <w:rFonts w:hint="eastAsia"/>
                  <w:szCs w:val="21"/>
                </w:rPr>
                <w:t>。</w:t>
              </w:r>
              <w:r>
                <w:t>公司控股股东依法行使其权利并承担义务，没有越权干涉公司的各项</w:t>
              </w:r>
              <w:r w:rsidRPr="00E92749">
                <w:rPr>
                  <w:szCs w:val="21"/>
                </w:rPr>
                <w:t>决策和经营活动</w:t>
              </w:r>
              <w:r>
                <w:rPr>
                  <w:rFonts w:hint="eastAsia"/>
                  <w:szCs w:val="21"/>
                </w:rPr>
                <w:t>；公司</w:t>
              </w:r>
              <w:r>
                <w:t>拥有独立的业务和经营自主权</w:t>
              </w:r>
              <w:r>
                <w:rPr>
                  <w:rFonts w:hint="eastAsia"/>
                </w:rPr>
                <w:t>，</w:t>
              </w:r>
              <w:r>
                <w:t>董事会、监事会和内部机构独立运作，与控股股东在资产、业务、机构、财务和人员方面严格做到</w:t>
              </w:r>
              <w:r>
                <w:rPr>
                  <w:rFonts w:hint="eastAsia"/>
                </w:rPr>
                <w:t>“</w:t>
              </w:r>
              <w:r>
                <w:t>五分开</w:t>
              </w:r>
              <w:r>
                <w:rPr>
                  <w:rFonts w:hint="eastAsia"/>
                </w:rPr>
                <w:t>”，</w:t>
              </w:r>
              <w:r>
                <w:t>不存在为控股股东及其关联企业提供担保，亦不存在控股股东</w:t>
              </w:r>
              <w:r w:rsidRPr="00E92749">
                <w:rPr>
                  <w:szCs w:val="21"/>
                </w:rPr>
                <w:t>违规占用</w:t>
              </w:r>
              <w:r>
                <w:t>公司资金的行为</w:t>
              </w:r>
              <w:r>
                <w:rPr>
                  <w:rFonts w:hint="eastAsia"/>
                </w:rPr>
                <w:t>；公司关联交易程序合法、价格公允，</w:t>
              </w:r>
              <w:r>
                <w:t>并履行了信息披露义务</w:t>
              </w:r>
              <w:r>
                <w:rPr>
                  <w:rFonts w:hint="eastAsia"/>
                </w:rPr>
                <w:t>。</w:t>
              </w:r>
            </w:p>
            <w:p w:rsidR="001E20AF" w:rsidRDefault="001E20AF" w:rsidP="001E20AF">
              <w:pPr>
                <w:ind w:firstLineChars="200" w:firstLine="420"/>
                <w:rPr>
                  <w:szCs w:val="21"/>
                </w:rPr>
              </w:pPr>
              <w:r w:rsidRPr="00E92749">
                <w:rPr>
                  <w:rFonts w:hint="eastAsia"/>
                  <w:szCs w:val="21"/>
                </w:rPr>
                <w:t>3、</w:t>
              </w:r>
              <w:r w:rsidRPr="00E92749">
                <w:rPr>
                  <w:szCs w:val="21"/>
                </w:rPr>
                <w:t>董事</w:t>
              </w:r>
              <w:r w:rsidRPr="00E92749">
                <w:rPr>
                  <w:rFonts w:hint="eastAsia"/>
                  <w:szCs w:val="21"/>
                </w:rPr>
                <w:t>与</w:t>
              </w:r>
              <w:r w:rsidRPr="00E92749">
                <w:rPr>
                  <w:szCs w:val="21"/>
                </w:rPr>
                <w:t>董事会</w:t>
              </w:r>
              <w:r w:rsidRPr="00E92749">
                <w:rPr>
                  <w:rFonts w:hint="eastAsia"/>
                  <w:szCs w:val="21"/>
                </w:rPr>
                <w:t>。</w:t>
              </w:r>
              <w:r>
                <w:t>公司董事会由9名董事组成，其中独立董事3名</w:t>
              </w:r>
              <w:r>
                <w:rPr>
                  <w:rFonts w:hint="eastAsia"/>
                </w:rPr>
                <w:t>，</w:t>
              </w:r>
              <w:r>
                <w:t>且有1名为会计专业人士</w:t>
              </w:r>
              <w:r>
                <w:rPr>
                  <w:rFonts w:hint="eastAsia"/>
                </w:rPr>
                <w:t>，</w:t>
              </w:r>
              <w:r w:rsidRPr="00E92749">
                <w:rPr>
                  <w:szCs w:val="21"/>
                </w:rPr>
                <w:t>董事会</w:t>
              </w:r>
              <w:r w:rsidRPr="00E92749">
                <w:rPr>
                  <w:rFonts w:hint="eastAsia"/>
                  <w:szCs w:val="21"/>
                </w:rPr>
                <w:t>的</w:t>
              </w:r>
              <w:r w:rsidRPr="00E92749">
                <w:rPr>
                  <w:szCs w:val="21"/>
                </w:rPr>
                <w:t>人数和人员构成符合</w:t>
              </w:r>
              <w:r>
                <w:rPr>
                  <w:rFonts w:hint="eastAsia"/>
                  <w:szCs w:val="21"/>
                </w:rPr>
                <w:t>相关规定和要求</w:t>
              </w:r>
              <w:r w:rsidRPr="00E92749">
                <w:rPr>
                  <w:rFonts w:hint="eastAsia"/>
                  <w:szCs w:val="21"/>
                </w:rPr>
                <w:t>，专业结构合理</w:t>
              </w:r>
              <w:r>
                <w:rPr>
                  <w:rFonts w:hint="eastAsia"/>
                  <w:szCs w:val="21"/>
                </w:rPr>
                <w:t>，</w:t>
              </w:r>
              <w:r w:rsidRPr="00E92749">
                <w:rPr>
                  <w:szCs w:val="21"/>
                </w:rPr>
                <w:t>董事的任职资格和选举程序符合有关法律法规的规定</w:t>
              </w:r>
              <w:r>
                <w:rPr>
                  <w:rFonts w:hint="eastAsia"/>
                  <w:szCs w:val="21"/>
                </w:rPr>
                <w:t>。</w:t>
              </w:r>
              <w:r>
                <w:t>各董事严格遵守所作的声明和承诺，忠实、勤勉、诚信地履行职责，充分发挥其在公司经营管理中的重要作用。</w:t>
              </w:r>
              <w:r w:rsidRPr="00E92749">
                <w:rPr>
                  <w:szCs w:val="21"/>
                </w:rPr>
                <w:t>董事会下设战略、审计、提名和薪酬与考核</w:t>
              </w:r>
              <w:r>
                <w:t>四个专门委员会</w:t>
              </w:r>
              <w:r w:rsidRPr="00E92749">
                <w:rPr>
                  <w:szCs w:val="21"/>
                </w:rPr>
                <w:t>，</w:t>
              </w:r>
              <w:r>
                <w:t>各专门委员会按照各自的实施细则开展工作</w:t>
              </w:r>
              <w:r>
                <w:rPr>
                  <w:rFonts w:hint="eastAsia"/>
                </w:rPr>
                <w:t>，</w:t>
              </w:r>
              <w:r>
                <w:t>充分发挥各自的专业作用，确保公司健康发展。</w:t>
              </w:r>
            </w:p>
            <w:p w:rsidR="001E20AF" w:rsidRDefault="001E20AF" w:rsidP="001E20AF">
              <w:pPr>
                <w:ind w:firstLineChars="200" w:firstLine="420"/>
              </w:pPr>
              <w:r w:rsidRPr="00E92749">
                <w:rPr>
                  <w:rFonts w:hint="eastAsia"/>
                  <w:szCs w:val="21"/>
                </w:rPr>
                <w:t>4、监事与监事会。</w:t>
              </w:r>
              <w:r>
                <w:t>公司</w:t>
              </w:r>
              <w:r w:rsidRPr="00E92749">
                <w:rPr>
                  <w:szCs w:val="21"/>
                </w:rPr>
                <w:t>严格按照</w:t>
              </w:r>
              <w:r w:rsidRPr="00E92749">
                <w:rPr>
                  <w:rFonts w:hint="eastAsia"/>
                  <w:szCs w:val="21"/>
                </w:rPr>
                <w:t>有关</w:t>
              </w:r>
              <w:r w:rsidRPr="00E92749">
                <w:rPr>
                  <w:szCs w:val="21"/>
                </w:rPr>
                <w:t>规定</w:t>
              </w:r>
              <w:r w:rsidRPr="00E92749">
                <w:rPr>
                  <w:rFonts w:hint="eastAsia"/>
                  <w:szCs w:val="21"/>
                </w:rPr>
                <w:t>和要求</w:t>
              </w:r>
              <w:r>
                <w:t>选举监事</w:t>
              </w:r>
              <w:r>
                <w:rPr>
                  <w:rFonts w:hint="eastAsia"/>
                </w:rPr>
                <w:t>，</w:t>
              </w:r>
              <w:r>
                <w:t>监事会由3名监事组成，其中职工监事</w:t>
              </w:r>
              <w:r>
                <w:rPr>
                  <w:rFonts w:hint="eastAsia"/>
                </w:rPr>
                <w:t>1</w:t>
              </w:r>
              <w:r>
                <w:t>名，</w:t>
              </w:r>
              <w:r w:rsidRPr="00E92749">
                <w:rPr>
                  <w:szCs w:val="21"/>
                </w:rPr>
                <w:t>人员构成符合</w:t>
              </w:r>
              <w:r>
                <w:rPr>
                  <w:rFonts w:hint="eastAsia"/>
                  <w:szCs w:val="21"/>
                </w:rPr>
                <w:t>相关</w:t>
              </w:r>
              <w:r w:rsidRPr="00E92749">
                <w:rPr>
                  <w:szCs w:val="21"/>
                </w:rPr>
                <w:t>法律法规</w:t>
              </w:r>
              <w:r w:rsidRPr="00E92749">
                <w:rPr>
                  <w:rFonts w:hint="eastAsia"/>
                  <w:szCs w:val="21"/>
                </w:rPr>
                <w:t>的</w:t>
              </w:r>
              <w:r>
                <w:rPr>
                  <w:rFonts w:hint="eastAsia"/>
                  <w:szCs w:val="21"/>
                </w:rPr>
                <w:t>规定。</w:t>
              </w:r>
              <w:r>
                <w:t>公司监事</w:t>
              </w:r>
              <w:r w:rsidRPr="00E92749">
                <w:rPr>
                  <w:szCs w:val="21"/>
                </w:rPr>
                <w:t>本着</w:t>
              </w:r>
              <w:r w:rsidRPr="00E92749">
                <w:rPr>
                  <w:rFonts w:hint="eastAsia"/>
                  <w:szCs w:val="21"/>
                </w:rPr>
                <w:t>对</w:t>
              </w:r>
              <w:r w:rsidRPr="00E92749">
                <w:rPr>
                  <w:szCs w:val="21"/>
                </w:rPr>
                <w:t>股东负责的态度</w:t>
              </w:r>
              <w:r>
                <w:rPr>
                  <w:rFonts w:hint="eastAsia"/>
                  <w:szCs w:val="21"/>
                </w:rPr>
                <w:t>，</w:t>
              </w:r>
              <w:r>
                <w:t>认真履行自己的职责，对公司的重大事项、</w:t>
              </w:r>
              <w:r w:rsidRPr="00E92749">
                <w:rPr>
                  <w:szCs w:val="21"/>
                </w:rPr>
                <w:t>关联交易、</w:t>
              </w:r>
              <w:r>
                <w:t>财务报告及董事、 高级管理人员履职</w:t>
              </w:r>
              <w:r>
                <w:rPr>
                  <w:rFonts w:hint="eastAsia"/>
                </w:rPr>
                <w:t>的</w:t>
              </w:r>
              <w:r>
                <w:t>合法合规性进行有效的监督，维护公司和全体股东的合法权益。</w:t>
              </w:r>
            </w:p>
            <w:p w:rsidR="001E20AF" w:rsidRPr="00BC49D7" w:rsidRDefault="001E20AF" w:rsidP="001E20AF">
              <w:pPr>
                <w:ind w:firstLineChars="200" w:firstLine="420"/>
                <w:rPr>
                  <w:szCs w:val="21"/>
                </w:rPr>
              </w:pPr>
              <w:r w:rsidRPr="00E92749">
                <w:rPr>
                  <w:rFonts w:hint="eastAsia"/>
                  <w:szCs w:val="21"/>
                </w:rPr>
                <w:t>5、</w:t>
              </w:r>
              <w:r w:rsidRPr="00E92749">
                <w:rPr>
                  <w:szCs w:val="21"/>
                </w:rPr>
                <w:t>信息披露</w:t>
              </w:r>
              <w:r w:rsidRPr="00E92749">
                <w:rPr>
                  <w:rFonts w:hint="eastAsia"/>
                  <w:szCs w:val="21"/>
                </w:rPr>
                <w:t>及透明度。</w:t>
              </w:r>
              <w:r w:rsidRPr="00E92749">
                <w:rPr>
                  <w:szCs w:val="21"/>
                </w:rPr>
                <w:t>公司严格按照</w:t>
              </w:r>
              <w:r w:rsidRPr="00E92749">
                <w:rPr>
                  <w:rFonts w:hint="eastAsia"/>
                  <w:szCs w:val="21"/>
                </w:rPr>
                <w:t>相</w:t>
              </w:r>
              <w:r w:rsidRPr="00E92749">
                <w:rPr>
                  <w:szCs w:val="21"/>
                </w:rPr>
                <w:t>关法律法规、规范性文件及各监管部门的</w:t>
              </w:r>
              <w:r w:rsidRPr="00E92749">
                <w:rPr>
                  <w:rFonts w:hint="eastAsia"/>
                  <w:szCs w:val="21"/>
                </w:rPr>
                <w:t>规定和要求</w:t>
              </w:r>
              <w:r w:rsidRPr="00E92749">
                <w:rPr>
                  <w:szCs w:val="21"/>
                </w:rPr>
                <w:t>履行信息披露义务</w:t>
              </w:r>
              <w:r w:rsidRPr="00E92749">
                <w:rPr>
                  <w:rFonts w:hint="eastAsia"/>
                  <w:szCs w:val="21"/>
                </w:rPr>
                <w:t>，</w:t>
              </w:r>
              <w:r w:rsidRPr="00E92749">
                <w:rPr>
                  <w:szCs w:val="21"/>
                </w:rPr>
                <w:t>真实、准确、完整、及时</w:t>
              </w:r>
              <w:r>
                <w:rPr>
                  <w:rFonts w:hint="eastAsia"/>
                  <w:szCs w:val="21"/>
                </w:rPr>
                <w:t>、</w:t>
              </w:r>
              <w:r>
                <w:t>公平</w:t>
              </w:r>
              <w:r w:rsidRPr="00E92749">
                <w:rPr>
                  <w:szCs w:val="21"/>
                </w:rPr>
                <w:t>地披露有关信息，</w:t>
              </w:r>
              <w:r w:rsidRPr="00E92749">
                <w:rPr>
                  <w:rFonts w:hint="eastAsia"/>
                  <w:szCs w:val="21"/>
                </w:rPr>
                <w:t>使</w:t>
              </w:r>
              <w:r w:rsidRPr="00E92749">
                <w:rPr>
                  <w:szCs w:val="21"/>
                </w:rPr>
                <w:t>所有投资者有平等机会获取公司信息，</w:t>
              </w:r>
              <w:r w:rsidRPr="00E92749">
                <w:rPr>
                  <w:rFonts w:hint="eastAsia"/>
                  <w:szCs w:val="21"/>
                </w:rPr>
                <w:t>确保</w:t>
              </w:r>
              <w:r w:rsidRPr="00E92749">
                <w:rPr>
                  <w:szCs w:val="21"/>
                </w:rPr>
                <w:t>信息披露透明</w:t>
              </w:r>
              <w:r>
                <w:rPr>
                  <w:rFonts w:hint="eastAsia"/>
                  <w:szCs w:val="21"/>
                </w:rPr>
                <w:t>；</w:t>
              </w:r>
              <w:r w:rsidRPr="00E92749">
                <w:rPr>
                  <w:rFonts w:hint="eastAsia"/>
                  <w:szCs w:val="21"/>
                </w:rPr>
                <w:t>同时按规定</w:t>
              </w:r>
              <w:r>
                <w:rPr>
                  <w:rFonts w:hint="eastAsia"/>
                  <w:szCs w:val="21"/>
                </w:rPr>
                <w:t>对</w:t>
              </w:r>
              <w:r>
                <w:t>定期报告和重大事项</w:t>
              </w:r>
              <w:r w:rsidRPr="00E92749">
                <w:rPr>
                  <w:rFonts w:hint="eastAsia"/>
                  <w:szCs w:val="21"/>
                </w:rPr>
                <w:t>内幕信息知情人进行登记备案，做好</w:t>
              </w:r>
              <w:r w:rsidRPr="00E92749">
                <w:rPr>
                  <w:szCs w:val="21"/>
                </w:rPr>
                <w:t>内幕信息的保密</w:t>
              </w:r>
              <w:r w:rsidRPr="00E92749">
                <w:rPr>
                  <w:rFonts w:hint="eastAsia"/>
                  <w:szCs w:val="21"/>
                </w:rPr>
                <w:t>工作，</w:t>
              </w:r>
              <w:r>
                <w:t>严格规范向外部信息使用人报送公司信息的行为</w:t>
              </w:r>
              <w:r>
                <w:rPr>
                  <w:rFonts w:hint="eastAsia"/>
                </w:rPr>
                <w:t>，</w:t>
              </w:r>
              <w:r>
                <w:rPr>
                  <w:rFonts w:hint="eastAsia"/>
                  <w:szCs w:val="21"/>
                </w:rPr>
                <w:t>防止和杜绝内幕交易行为。</w:t>
              </w:r>
            </w:p>
            <w:p w:rsidR="001E20AF" w:rsidRPr="00BC49D7" w:rsidRDefault="001E20AF" w:rsidP="001E20AF">
              <w:pPr>
                <w:ind w:firstLineChars="200" w:firstLine="420"/>
                <w:rPr>
                  <w:szCs w:val="21"/>
                </w:rPr>
              </w:pPr>
              <w:r w:rsidRPr="00E92749">
                <w:rPr>
                  <w:rFonts w:hint="eastAsia"/>
                  <w:szCs w:val="21"/>
                </w:rPr>
                <w:t>6、投资者关系及</w:t>
              </w:r>
              <w:r w:rsidRPr="00E92749">
                <w:rPr>
                  <w:szCs w:val="21"/>
                </w:rPr>
                <w:t>相关利益者</w:t>
              </w:r>
              <w:r w:rsidRPr="00E92749">
                <w:rPr>
                  <w:rFonts w:hint="eastAsia"/>
                  <w:szCs w:val="21"/>
                </w:rPr>
                <w:t>。公司</w:t>
              </w:r>
              <w:r w:rsidRPr="00BC49D7">
                <w:rPr>
                  <w:rFonts w:hint="eastAsia"/>
                  <w:szCs w:val="21"/>
                </w:rPr>
                <w:t>认真</w:t>
              </w:r>
              <w:r w:rsidRPr="00BC49D7">
                <w:rPr>
                  <w:szCs w:val="21"/>
                </w:rPr>
                <w:t>做好投资者来访咨询</w:t>
              </w:r>
              <w:r w:rsidRPr="00BC49D7">
                <w:rPr>
                  <w:rFonts w:hint="eastAsia"/>
                  <w:szCs w:val="21"/>
                </w:rPr>
                <w:t>及机构研究员的调研</w:t>
              </w:r>
              <w:r w:rsidRPr="00BC49D7">
                <w:rPr>
                  <w:szCs w:val="21"/>
                </w:rPr>
                <w:t>接待工作，</w:t>
              </w:r>
              <w:r w:rsidRPr="00BC49D7">
                <w:rPr>
                  <w:rFonts w:hint="eastAsia"/>
                  <w:szCs w:val="21"/>
                </w:rPr>
                <w:t>及时回复上证</w:t>
              </w:r>
              <w:r w:rsidRPr="00BC49D7">
                <w:rPr>
                  <w:szCs w:val="21"/>
                </w:rPr>
                <w:t>e</w:t>
              </w:r>
              <w:r w:rsidRPr="00BC49D7">
                <w:rPr>
                  <w:rFonts w:hint="eastAsia"/>
                  <w:szCs w:val="21"/>
                </w:rPr>
                <w:t>互动提问，耐心接听投资者咨询电话</w:t>
              </w:r>
              <w:r w:rsidRPr="00E92749">
                <w:rPr>
                  <w:rFonts w:hint="eastAsia"/>
                  <w:szCs w:val="21"/>
                </w:rPr>
                <w:t>，</w:t>
              </w:r>
              <w:r>
                <w:t>确保与投资者进行有效沟通。</w:t>
              </w:r>
              <w:r w:rsidRPr="00E92749">
                <w:rPr>
                  <w:szCs w:val="21"/>
                </w:rPr>
                <w:t>公司本着公开、公平、守信的原则，充分尊重和维护各相关利益者的合法权益，</w:t>
              </w:r>
              <w:r w:rsidRPr="00E92749">
                <w:rPr>
                  <w:rFonts w:hint="eastAsia"/>
                  <w:szCs w:val="21"/>
                </w:rPr>
                <w:t>重视各方</w:t>
              </w:r>
              <w:r w:rsidRPr="00E92749">
                <w:rPr>
                  <w:szCs w:val="21"/>
                </w:rPr>
                <w:t>利益的协调平衡，</w:t>
              </w:r>
              <w:r w:rsidRPr="00E92749">
                <w:rPr>
                  <w:rFonts w:hint="eastAsia"/>
                  <w:szCs w:val="21"/>
                </w:rPr>
                <w:t>与相关利益者进行有效的交流与合作，</w:t>
              </w:r>
              <w:r w:rsidRPr="00E92749">
                <w:rPr>
                  <w:szCs w:val="21"/>
                </w:rPr>
                <w:t>共同推动公司持续健康发展，实现股东利益最大化。</w:t>
              </w:r>
            </w:p>
            <w:p w:rsidR="0022473E" w:rsidRDefault="001E20AF" w:rsidP="001E20AF">
              <w:pPr>
                <w:ind w:firstLineChars="200" w:firstLine="420"/>
                <w:rPr>
                  <w:szCs w:val="21"/>
                </w:rPr>
              </w:pPr>
              <w:r w:rsidRPr="00E92749">
                <w:rPr>
                  <w:rFonts w:hint="eastAsia"/>
                  <w:szCs w:val="21"/>
                </w:rPr>
                <w:t>7、</w:t>
              </w:r>
              <w:r w:rsidRPr="00E92749">
                <w:rPr>
                  <w:szCs w:val="21"/>
                </w:rPr>
                <w:t>绩效评价与激励约束机制</w:t>
              </w:r>
              <w:r>
                <w:rPr>
                  <w:rFonts w:hint="eastAsia"/>
                  <w:szCs w:val="21"/>
                </w:rPr>
                <w:t>。</w:t>
              </w:r>
              <w:r>
                <w:t>公司已建立了绩效评价体系，</w:t>
              </w:r>
              <w:r w:rsidRPr="00E92749">
                <w:rPr>
                  <w:rFonts w:hint="eastAsia"/>
                  <w:szCs w:val="21"/>
                </w:rPr>
                <w:t>制定了包括薪酬管理、绩效考核体系</w:t>
              </w:r>
              <w:r>
                <w:rPr>
                  <w:rFonts w:hint="eastAsia"/>
                  <w:szCs w:val="21"/>
                </w:rPr>
                <w:t>等在</w:t>
              </w:r>
              <w:r w:rsidRPr="00E92749">
                <w:rPr>
                  <w:rFonts w:hint="eastAsia"/>
                  <w:szCs w:val="21"/>
                </w:rPr>
                <w:t>内的一系列薪酬管理制度，</w:t>
              </w:r>
              <w:r w:rsidRPr="00E92749">
                <w:rPr>
                  <w:szCs w:val="21"/>
                </w:rPr>
                <w:t>对公司员工及高级管理人员的绩效进行考评和奖励，有利于吸引与保留优秀人才，提升公司持续经营能力。公司将进一步完善公司的绩效评价与激励约束体系，从而有效调动管理者的积极性</w:t>
              </w:r>
              <w:r w:rsidRPr="00E92749">
                <w:rPr>
                  <w:rFonts w:hint="eastAsia"/>
                  <w:szCs w:val="21"/>
                </w:rPr>
                <w:t>、主动性和</w:t>
              </w:r>
              <w:r w:rsidRPr="00E92749">
                <w:rPr>
                  <w:szCs w:val="21"/>
                </w:rPr>
                <w:t>创造</w:t>
              </w:r>
              <w:r w:rsidRPr="00E92749">
                <w:rPr>
                  <w:rFonts w:hint="eastAsia"/>
                  <w:szCs w:val="21"/>
                </w:rPr>
                <w:t>性</w:t>
              </w:r>
              <w:r w:rsidRPr="00E92749">
                <w:rPr>
                  <w:szCs w:val="21"/>
                </w:rPr>
                <w:t>，更好地促进公司长期稳定发展。</w:t>
              </w:r>
            </w:p>
          </w:sdtContent>
        </w:sdt>
        <w:p w:rsidR="0022473E" w:rsidRDefault="0022473E">
          <w:pPr>
            <w:rPr>
              <w:szCs w:val="21"/>
            </w:rPr>
          </w:pPr>
        </w:p>
        <w:p w:rsidR="0022473E" w:rsidRDefault="007A283C">
          <w:pPr>
            <w:rPr>
              <w:szCs w:val="21"/>
            </w:rPr>
          </w:pPr>
          <w:r>
            <w:rPr>
              <w:szCs w:val="21"/>
            </w:rPr>
            <w:t>公司治理与中国证监会相关规定的要求是否存在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771205422"/>
            <w:lock w:val="sdtContentLocked"/>
            <w:placeholder>
              <w:docPart w:val="GBC22222222222222222222222222222"/>
            </w:placeholder>
          </w:sdtPr>
          <w:sdtContent>
            <w:p w:rsidR="0022473E" w:rsidRDefault="002525B0" w:rsidP="00693C64">
              <w:pPr>
                <w:rPr>
                  <w:szCs w:val="21"/>
                </w:rPr>
              </w:pPr>
              <w:r>
                <w:rPr>
                  <w:szCs w:val="21"/>
                </w:rPr>
                <w:fldChar w:fldCharType="begin"/>
              </w:r>
              <w:r w:rsidR="00693C64">
                <w:rPr>
                  <w:szCs w:val="21"/>
                </w:rPr>
                <w:instrText xml:space="preserve">MACROBUTTON  SnrToggleCheckbox □适用 </w:instrText>
              </w:r>
              <w:r>
                <w:rPr>
                  <w:szCs w:val="21"/>
                </w:rPr>
                <w:fldChar w:fldCharType="end"/>
              </w:r>
              <w:r>
                <w:rPr>
                  <w:szCs w:val="21"/>
                </w:rPr>
                <w:fldChar w:fldCharType="begin"/>
              </w:r>
              <w:r w:rsidR="00693C64">
                <w:rPr>
                  <w:szCs w:val="21"/>
                </w:rPr>
                <w:instrText xml:space="preserve"> MACROBUTTON  SnrToggleCheckbox √不适用 </w:instrText>
              </w:r>
              <w:r>
                <w:rPr>
                  <w:szCs w:val="21"/>
                </w:rPr>
                <w:fldChar w:fldCharType="end"/>
              </w:r>
            </w:p>
          </w:sdtContent>
        </w:sdt>
        <w:p w:rsidR="0022473E" w:rsidRDefault="002525B0">
          <w:pPr>
            <w:rPr>
              <w:szCs w:val="21"/>
            </w:rPr>
          </w:pPr>
        </w:p>
      </w:sdtContent>
    </w:sdt>
    <w:sdt>
      <w:sdtPr>
        <w:rPr>
          <w:rFonts w:ascii="宋体" w:hAnsi="宋体" w:cs="宋体"/>
          <w:b w:val="0"/>
          <w:bCs w:val="0"/>
          <w:kern w:val="0"/>
          <w:szCs w:val="24"/>
        </w:rPr>
        <w:alias w:val="模块:股东大会情况简介"/>
        <w:tag w:val="_SEC_8c88019863f540059bd032b80f9fb30f"/>
        <w:id w:val="3160365"/>
        <w:lock w:val="sdtLocked"/>
        <w:placeholder>
          <w:docPart w:val="GBC22222222222222222222222222222"/>
        </w:placeholder>
      </w:sdtPr>
      <w:sdtEndPr>
        <w:rPr>
          <w:rFonts w:hint="eastAsia"/>
          <w:szCs w:val="21"/>
        </w:rPr>
      </w:sdtEndPr>
      <w:sdtContent>
        <w:p w:rsidR="0022473E" w:rsidRDefault="007A283C">
          <w:pPr>
            <w:pStyle w:val="2"/>
            <w:numPr>
              <w:ilvl w:val="0"/>
              <w:numId w:val="43"/>
            </w:numPr>
          </w:pPr>
          <w:r>
            <w:t>股东大会情况简介</w:t>
          </w:r>
        </w:p>
        <w:tbl>
          <w:tblPr>
            <w:tblStyle w:val="a6"/>
            <w:tblW w:w="5000" w:type="pct"/>
            <w:tblLook w:val="04A0"/>
          </w:tblPr>
          <w:tblGrid>
            <w:gridCol w:w="2803"/>
            <w:gridCol w:w="1415"/>
            <w:gridCol w:w="2838"/>
            <w:gridCol w:w="1993"/>
          </w:tblGrid>
          <w:tr w:rsidR="001E20AF" w:rsidRPr="001E20AF" w:rsidTr="001E20AF">
            <w:trPr>
              <w:trHeight w:val="284"/>
            </w:trPr>
            <w:sdt>
              <w:sdtPr>
                <w:rPr>
                  <w:sz w:val="18"/>
                  <w:szCs w:val="18"/>
                </w:rPr>
                <w:tag w:val="_PLD_ca305564151a412a8452996542c336c8"/>
                <w:id w:val="27279785"/>
                <w:lock w:val="sdtLocked"/>
              </w:sdtPr>
              <w:sdtContent>
                <w:tc>
                  <w:tcPr>
                    <w:tcW w:w="1549" w:type="pct"/>
                    <w:vAlign w:val="center"/>
                  </w:tcPr>
                  <w:p w:rsidR="001E20AF" w:rsidRPr="001E20AF" w:rsidRDefault="001E20AF" w:rsidP="001D16C0">
                    <w:pPr>
                      <w:jc w:val="center"/>
                      <w:rPr>
                        <w:sz w:val="18"/>
                        <w:szCs w:val="18"/>
                      </w:rPr>
                    </w:pPr>
                    <w:r w:rsidRPr="001E20AF">
                      <w:rPr>
                        <w:sz w:val="18"/>
                        <w:szCs w:val="18"/>
                      </w:rPr>
                      <w:t>会议届次</w:t>
                    </w:r>
                  </w:p>
                </w:tc>
              </w:sdtContent>
            </w:sdt>
            <w:sdt>
              <w:sdtPr>
                <w:rPr>
                  <w:sz w:val="18"/>
                  <w:szCs w:val="18"/>
                </w:rPr>
                <w:tag w:val="_PLD_339c8451b8064684a85c81b08813156b"/>
                <w:id w:val="27279786"/>
                <w:lock w:val="sdtLocked"/>
              </w:sdtPr>
              <w:sdtContent>
                <w:tc>
                  <w:tcPr>
                    <w:tcW w:w="782" w:type="pct"/>
                    <w:vAlign w:val="center"/>
                  </w:tcPr>
                  <w:p w:rsidR="001E20AF" w:rsidRPr="001E20AF" w:rsidRDefault="001E20AF" w:rsidP="001D16C0">
                    <w:pPr>
                      <w:jc w:val="center"/>
                      <w:rPr>
                        <w:sz w:val="18"/>
                        <w:szCs w:val="18"/>
                      </w:rPr>
                    </w:pPr>
                    <w:r w:rsidRPr="001E20AF">
                      <w:rPr>
                        <w:sz w:val="18"/>
                        <w:szCs w:val="18"/>
                      </w:rPr>
                      <w:t>召开日期</w:t>
                    </w:r>
                  </w:p>
                </w:tc>
              </w:sdtContent>
            </w:sdt>
            <w:sdt>
              <w:sdtPr>
                <w:rPr>
                  <w:sz w:val="18"/>
                  <w:szCs w:val="18"/>
                </w:rPr>
                <w:tag w:val="_PLD_7b97e84dc8f648a0b4bd3bbd757797d1"/>
                <w:id w:val="27279787"/>
                <w:lock w:val="sdtLocked"/>
              </w:sdtPr>
              <w:sdtContent>
                <w:tc>
                  <w:tcPr>
                    <w:tcW w:w="1568" w:type="pct"/>
                    <w:vAlign w:val="center"/>
                  </w:tcPr>
                  <w:p w:rsidR="001E20AF" w:rsidRPr="001E20AF" w:rsidRDefault="001E20AF" w:rsidP="001D16C0">
                    <w:pPr>
                      <w:jc w:val="center"/>
                      <w:rPr>
                        <w:sz w:val="18"/>
                        <w:szCs w:val="18"/>
                      </w:rPr>
                    </w:pPr>
                    <w:r w:rsidRPr="001E20AF">
                      <w:rPr>
                        <w:sz w:val="18"/>
                        <w:szCs w:val="18"/>
                      </w:rPr>
                      <w:t>决议刊登的指定网站的查询索引</w:t>
                    </w:r>
                  </w:p>
                </w:tc>
              </w:sdtContent>
            </w:sdt>
            <w:sdt>
              <w:sdtPr>
                <w:rPr>
                  <w:sz w:val="18"/>
                  <w:szCs w:val="18"/>
                </w:rPr>
                <w:tag w:val="_PLD_e175ad3c6edc4dc8a87f046a04fe2d07"/>
                <w:id w:val="27279788"/>
                <w:lock w:val="sdtLocked"/>
              </w:sdtPr>
              <w:sdtContent>
                <w:tc>
                  <w:tcPr>
                    <w:tcW w:w="1101" w:type="pct"/>
                    <w:vAlign w:val="center"/>
                  </w:tcPr>
                  <w:p w:rsidR="001E20AF" w:rsidRPr="001E20AF" w:rsidRDefault="001E20AF" w:rsidP="001D16C0">
                    <w:pPr>
                      <w:jc w:val="center"/>
                      <w:rPr>
                        <w:sz w:val="18"/>
                        <w:szCs w:val="18"/>
                      </w:rPr>
                    </w:pPr>
                    <w:r w:rsidRPr="001E20AF">
                      <w:rPr>
                        <w:sz w:val="18"/>
                        <w:szCs w:val="18"/>
                      </w:rPr>
                      <w:t>决议刊登的披露日期</w:t>
                    </w:r>
                  </w:p>
                </w:tc>
              </w:sdtContent>
            </w:sdt>
          </w:tr>
          <w:sdt>
            <w:sdtPr>
              <w:rPr>
                <w:rFonts w:asciiTheme="minorHAnsi" w:eastAsiaTheme="minorEastAsia" w:hAnsiTheme="minorHAnsi" w:cstheme="minorBidi" w:hint="eastAsia"/>
                <w:kern w:val="2"/>
                <w:sz w:val="18"/>
                <w:szCs w:val="18"/>
              </w:rPr>
              <w:alias w:val="股东大会情况"/>
              <w:tag w:val="_TUP_f464ecce01e34e8aacd508c84a88313d"/>
              <w:id w:val="27279789"/>
              <w:lock w:val="sdtLocked"/>
            </w:sdtPr>
            <w:sdtContent>
              <w:tr w:rsidR="001E20AF" w:rsidRPr="001E20AF" w:rsidTr="001E20AF">
                <w:trPr>
                  <w:trHeight w:val="284"/>
                </w:trPr>
                <w:tc>
                  <w:tcPr>
                    <w:tcW w:w="1549" w:type="pct"/>
                    <w:vAlign w:val="center"/>
                  </w:tcPr>
                  <w:p w:rsidR="001E20AF" w:rsidRPr="001E20AF" w:rsidRDefault="001E20AF" w:rsidP="001E20AF">
                    <w:pPr>
                      <w:rPr>
                        <w:sz w:val="18"/>
                        <w:szCs w:val="18"/>
                      </w:rPr>
                    </w:pPr>
                    <w:r w:rsidRPr="001E20AF">
                      <w:rPr>
                        <w:rFonts w:asciiTheme="minorHAnsi" w:eastAsiaTheme="minorEastAsia" w:hAnsiTheme="minorHAnsi" w:cstheme="minorBidi"/>
                        <w:kern w:val="2"/>
                        <w:sz w:val="18"/>
                        <w:szCs w:val="18"/>
                      </w:rPr>
                      <w:t>2020</w:t>
                    </w:r>
                    <w:r w:rsidRPr="001E20AF">
                      <w:rPr>
                        <w:rFonts w:asciiTheme="minorHAnsi" w:eastAsiaTheme="minorEastAsia" w:hAnsiTheme="minorHAnsi" w:cstheme="minorBidi"/>
                        <w:kern w:val="2"/>
                        <w:sz w:val="18"/>
                        <w:szCs w:val="18"/>
                      </w:rPr>
                      <w:t>年第一次临时股东大会</w:t>
                    </w:r>
                  </w:p>
                </w:tc>
                <w:tc>
                  <w:tcPr>
                    <w:tcW w:w="782" w:type="pct"/>
                    <w:vAlign w:val="center"/>
                  </w:tcPr>
                  <w:p w:rsidR="001E20AF" w:rsidRPr="001E20AF" w:rsidRDefault="001E20AF" w:rsidP="001E20AF">
                    <w:pPr>
                      <w:jc w:val="center"/>
                      <w:rPr>
                        <w:sz w:val="18"/>
                        <w:szCs w:val="18"/>
                      </w:rPr>
                    </w:pPr>
                    <w:r w:rsidRPr="001E20AF">
                      <w:rPr>
                        <w:rFonts w:hint="eastAsia"/>
                        <w:sz w:val="18"/>
                        <w:szCs w:val="18"/>
                      </w:rPr>
                      <w:t>2020-04-13</w:t>
                    </w:r>
                  </w:p>
                </w:tc>
                <w:tc>
                  <w:tcPr>
                    <w:tcW w:w="1568" w:type="pct"/>
                    <w:vAlign w:val="center"/>
                  </w:tcPr>
                  <w:p w:rsidR="001E20AF" w:rsidRPr="001E20AF" w:rsidRDefault="001E20AF" w:rsidP="001E20AF">
                    <w:pPr>
                      <w:jc w:val="center"/>
                      <w:rPr>
                        <w:sz w:val="18"/>
                        <w:szCs w:val="18"/>
                      </w:rPr>
                    </w:pPr>
                    <w:r w:rsidRPr="001E20AF">
                      <w:rPr>
                        <w:sz w:val="18"/>
                        <w:szCs w:val="18"/>
                      </w:rPr>
                      <w:t>http://www.sse.com.cn</w:t>
                    </w:r>
                  </w:p>
                </w:tc>
                <w:tc>
                  <w:tcPr>
                    <w:tcW w:w="1101" w:type="pct"/>
                    <w:vAlign w:val="center"/>
                  </w:tcPr>
                  <w:p w:rsidR="001E20AF" w:rsidRPr="001E20AF" w:rsidRDefault="001E20AF" w:rsidP="001E20AF">
                    <w:pPr>
                      <w:jc w:val="center"/>
                      <w:rPr>
                        <w:sz w:val="18"/>
                        <w:szCs w:val="18"/>
                      </w:rPr>
                    </w:pPr>
                    <w:r w:rsidRPr="001E20AF">
                      <w:rPr>
                        <w:rFonts w:hint="eastAsia"/>
                        <w:sz w:val="18"/>
                        <w:szCs w:val="18"/>
                      </w:rPr>
                      <w:t>2020-04-14</w:t>
                    </w:r>
                  </w:p>
                </w:tc>
              </w:tr>
            </w:sdtContent>
          </w:sdt>
          <w:sdt>
            <w:sdtPr>
              <w:rPr>
                <w:rFonts w:asciiTheme="minorHAnsi" w:eastAsiaTheme="minorEastAsia" w:hAnsiTheme="minorHAnsi" w:cstheme="minorBidi" w:hint="eastAsia"/>
                <w:kern w:val="2"/>
                <w:sz w:val="18"/>
                <w:szCs w:val="18"/>
              </w:rPr>
              <w:alias w:val="股东大会情况"/>
              <w:tag w:val="_TUP_f464ecce01e34e8aacd508c84a88313d"/>
              <w:id w:val="27279790"/>
              <w:lock w:val="sdtLocked"/>
            </w:sdtPr>
            <w:sdtContent>
              <w:tr w:rsidR="001E20AF" w:rsidRPr="001E20AF" w:rsidTr="001E20AF">
                <w:trPr>
                  <w:trHeight w:val="284"/>
                </w:trPr>
                <w:tc>
                  <w:tcPr>
                    <w:tcW w:w="1549" w:type="pct"/>
                    <w:vAlign w:val="center"/>
                  </w:tcPr>
                  <w:p w:rsidR="001E20AF" w:rsidRPr="001E20AF" w:rsidRDefault="001E20AF" w:rsidP="001E20AF">
                    <w:pPr>
                      <w:rPr>
                        <w:rFonts w:asciiTheme="minorHAnsi" w:eastAsiaTheme="minorEastAsia" w:hAnsiTheme="minorHAnsi" w:cstheme="minorBidi"/>
                        <w:kern w:val="2"/>
                        <w:sz w:val="18"/>
                        <w:szCs w:val="18"/>
                      </w:rPr>
                    </w:pPr>
                    <w:r w:rsidRPr="001E20AF">
                      <w:rPr>
                        <w:rFonts w:asciiTheme="minorHAnsi" w:eastAsiaTheme="minorEastAsia" w:hAnsiTheme="minorHAnsi" w:cstheme="minorBidi"/>
                        <w:kern w:val="2"/>
                        <w:sz w:val="18"/>
                        <w:szCs w:val="18"/>
                      </w:rPr>
                      <w:t>2019</w:t>
                    </w:r>
                    <w:r w:rsidRPr="001E20AF">
                      <w:rPr>
                        <w:rFonts w:asciiTheme="minorHAnsi" w:eastAsiaTheme="minorEastAsia" w:hAnsiTheme="minorHAnsi" w:cstheme="minorBidi"/>
                        <w:kern w:val="2"/>
                        <w:sz w:val="18"/>
                        <w:szCs w:val="18"/>
                      </w:rPr>
                      <w:t>年年度股东大会</w:t>
                    </w:r>
                  </w:p>
                </w:tc>
                <w:tc>
                  <w:tcPr>
                    <w:tcW w:w="782" w:type="pct"/>
                    <w:vAlign w:val="center"/>
                  </w:tcPr>
                  <w:p w:rsidR="001E20AF" w:rsidRPr="001E20AF" w:rsidRDefault="001E20AF" w:rsidP="001E20AF">
                    <w:pPr>
                      <w:jc w:val="center"/>
                      <w:rPr>
                        <w:sz w:val="18"/>
                        <w:szCs w:val="18"/>
                      </w:rPr>
                    </w:pPr>
                    <w:r w:rsidRPr="001E20AF">
                      <w:rPr>
                        <w:sz w:val="18"/>
                        <w:szCs w:val="18"/>
                      </w:rPr>
                      <w:t>2020-0</w:t>
                    </w:r>
                    <w:r w:rsidRPr="001E20AF">
                      <w:rPr>
                        <w:rFonts w:hint="eastAsia"/>
                        <w:sz w:val="18"/>
                        <w:szCs w:val="18"/>
                      </w:rPr>
                      <w:t>5</w:t>
                    </w:r>
                    <w:r w:rsidRPr="001E20AF">
                      <w:rPr>
                        <w:sz w:val="18"/>
                        <w:szCs w:val="18"/>
                      </w:rPr>
                      <w:t>-</w:t>
                    </w:r>
                    <w:r w:rsidRPr="001E20AF">
                      <w:rPr>
                        <w:rFonts w:hint="eastAsia"/>
                        <w:sz w:val="18"/>
                        <w:szCs w:val="18"/>
                      </w:rPr>
                      <w:t>08</w:t>
                    </w:r>
                  </w:p>
                </w:tc>
                <w:tc>
                  <w:tcPr>
                    <w:tcW w:w="1568" w:type="pct"/>
                    <w:vAlign w:val="center"/>
                  </w:tcPr>
                  <w:p w:rsidR="001E20AF" w:rsidRPr="001E20AF" w:rsidRDefault="001E20AF" w:rsidP="001E20AF">
                    <w:pPr>
                      <w:jc w:val="center"/>
                      <w:rPr>
                        <w:sz w:val="18"/>
                        <w:szCs w:val="18"/>
                      </w:rPr>
                    </w:pPr>
                    <w:r w:rsidRPr="001E20AF">
                      <w:rPr>
                        <w:sz w:val="18"/>
                        <w:szCs w:val="18"/>
                      </w:rPr>
                      <w:t>http://www.sse.com.cn</w:t>
                    </w:r>
                  </w:p>
                </w:tc>
                <w:tc>
                  <w:tcPr>
                    <w:tcW w:w="1101" w:type="pct"/>
                    <w:vAlign w:val="center"/>
                  </w:tcPr>
                  <w:p w:rsidR="001E20AF" w:rsidRPr="001E20AF" w:rsidRDefault="001E20AF" w:rsidP="001E20AF">
                    <w:pPr>
                      <w:jc w:val="center"/>
                      <w:rPr>
                        <w:rFonts w:asciiTheme="minorHAnsi" w:eastAsiaTheme="minorEastAsia" w:hAnsiTheme="minorHAnsi" w:cstheme="minorBidi"/>
                        <w:kern w:val="2"/>
                        <w:sz w:val="18"/>
                        <w:szCs w:val="18"/>
                      </w:rPr>
                    </w:pPr>
                    <w:r w:rsidRPr="001E20AF">
                      <w:rPr>
                        <w:sz w:val="18"/>
                        <w:szCs w:val="18"/>
                      </w:rPr>
                      <w:t>2020-0</w:t>
                    </w:r>
                    <w:r w:rsidRPr="001E20AF">
                      <w:rPr>
                        <w:rFonts w:hint="eastAsia"/>
                        <w:sz w:val="18"/>
                        <w:szCs w:val="18"/>
                      </w:rPr>
                      <w:t>5</w:t>
                    </w:r>
                    <w:r w:rsidRPr="001E20AF">
                      <w:rPr>
                        <w:sz w:val="18"/>
                        <w:szCs w:val="18"/>
                      </w:rPr>
                      <w:t>-</w:t>
                    </w:r>
                    <w:r w:rsidRPr="001E20AF">
                      <w:rPr>
                        <w:rFonts w:hint="eastAsia"/>
                        <w:sz w:val="18"/>
                        <w:szCs w:val="18"/>
                      </w:rPr>
                      <w:t>09</w:t>
                    </w:r>
                  </w:p>
                </w:tc>
              </w:tr>
            </w:sdtContent>
          </w:sdt>
          <w:sdt>
            <w:sdtPr>
              <w:rPr>
                <w:rFonts w:asciiTheme="minorHAnsi" w:eastAsiaTheme="minorEastAsia" w:hAnsiTheme="minorHAnsi" w:cstheme="minorBidi" w:hint="eastAsia"/>
                <w:kern w:val="2"/>
                <w:sz w:val="18"/>
                <w:szCs w:val="18"/>
              </w:rPr>
              <w:alias w:val="股东大会情况"/>
              <w:tag w:val="_TUP_f464ecce01e34e8aacd508c84a88313d"/>
              <w:id w:val="27279791"/>
              <w:lock w:val="sdtLocked"/>
            </w:sdtPr>
            <w:sdtContent>
              <w:tr w:rsidR="001E20AF" w:rsidRPr="001E20AF" w:rsidTr="001E20AF">
                <w:trPr>
                  <w:trHeight w:val="284"/>
                </w:trPr>
                <w:tc>
                  <w:tcPr>
                    <w:tcW w:w="1549" w:type="pct"/>
                    <w:vAlign w:val="center"/>
                  </w:tcPr>
                  <w:p w:rsidR="001E20AF" w:rsidRPr="001E20AF" w:rsidRDefault="001E20AF" w:rsidP="001E20AF">
                    <w:pPr>
                      <w:rPr>
                        <w:sz w:val="18"/>
                        <w:szCs w:val="18"/>
                      </w:rPr>
                    </w:pPr>
                    <w:r w:rsidRPr="001E20AF">
                      <w:rPr>
                        <w:rFonts w:asciiTheme="minorHAnsi" w:eastAsiaTheme="minorEastAsia" w:hAnsiTheme="minorHAnsi" w:cstheme="minorBidi"/>
                        <w:kern w:val="2"/>
                        <w:sz w:val="18"/>
                        <w:szCs w:val="18"/>
                      </w:rPr>
                      <w:t>2020</w:t>
                    </w:r>
                    <w:r w:rsidRPr="001E20AF">
                      <w:rPr>
                        <w:rFonts w:asciiTheme="minorHAnsi" w:eastAsiaTheme="minorEastAsia" w:hAnsiTheme="minorHAnsi" w:cstheme="minorBidi"/>
                        <w:kern w:val="2"/>
                        <w:sz w:val="18"/>
                        <w:szCs w:val="18"/>
                      </w:rPr>
                      <w:t>年第二次临时股东大会</w:t>
                    </w:r>
                  </w:p>
                </w:tc>
                <w:tc>
                  <w:tcPr>
                    <w:tcW w:w="782" w:type="pct"/>
                    <w:vAlign w:val="center"/>
                  </w:tcPr>
                  <w:p w:rsidR="001E20AF" w:rsidRPr="001E20AF" w:rsidRDefault="001E20AF" w:rsidP="001E20AF">
                    <w:pPr>
                      <w:jc w:val="center"/>
                      <w:rPr>
                        <w:sz w:val="18"/>
                        <w:szCs w:val="18"/>
                      </w:rPr>
                    </w:pPr>
                    <w:r w:rsidRPr="001E20AF">
                      <w:rPr>
                        <w:sz w:val="18"/>
                        <w:szCs w:val="18"/>
                      </w:rPr>
                      <w:t>2020-0</w:t>
                    </w:r>
                    <w:r w:rsidRPr="001E20AF">
                      <w:rPr>
                        <w:rFonts w:hint="eastAsia"/>
                        <w:sz w:val="18"/>
                        <w:szCs w:val="18"/>
                      </w:rPr>
                      <w:t>8</w:t>
                    </w:r>
                    <w:r w:rsidRPr="001E20AF">
                      <w:rPr>
                        <w:sz w:val="18"/>
                        <w:szCs w:val="18"/>
                      </w:rPr>
                      <w:t>-</w:t>
                    </w:r>
                    <w:r w:rsidRPr="001E20AF">
                      <w:rPr>
                        <w:rFonts w:hint="eastAsia"/>
                        <w:sz w:val="18"/>
                        <w:szCs w:val="18"/>
                      </w:rPr>
                      <w:t>14</w:t>
                    </w:r>
                  </w:p>
                </w:tc>
                <w:tc>
                  <w:tcPr>
                    <w:tcW w:w="1568" w:type="pct"/>
                    <w:vAlign w:val="center"/>
                  </w:tcPr>
                  <w:p w:rsidR="001E20AF" w:rsidRPr="001E20AF" w:rsidRDefault="001E20AF" w:rsidP="001E20AF">
                    <w:pPr>
                      <w:jc w:val="center"/>
                      <w:rPr>
                        <w:sz w:val="18"/>
                        <w:szCs w:val="18"/>
                      </w:rPr>
                    </w:pPr>
                    <w:r w:rsidRPr="001E20AF">
                      <w:rPr>
                        <w:sz w:val="18"/>
                        <w:szCs w:val="18"/>
                      </w:rPr>
                      <w:t>http://www.sse.com.cn</w:t>
                    </w:r>
                  </w:p>
                </w:tc>
                <w:tc>
                  <w:tcPr>
                    <w:tcW w:w="1101" w:type="pct"/>
                    <w:vAlign w:val="center"/>
                  </w:tcPr>
                  <w:p w:rsidR="001E20AF" w:rsidRPr="001E20AF" w:rsidRDefault="001E20AF" w:rsidP="001E20AF">
                    <w:pPr>
                      <w:jc w:val="center"/>
                      <w:rPr>
                        <w:sz w:val="18"/>
                        <w:szCs w:val="18"/>
                      </w:rPr>
                    </w:pPr>
                    <w:r w:rsidRPr="001E20AF">
                      <w:rPr>
                        <w:sz w:val="18"/>
                        <w:szCs w:val="18"/>
                      </w:rPr>
                      <w:t>2020-0</w:t>
                    </w:r>
                    <w:r w:rsidRPr="001E20AF">
                      <w:rPr>
                        <w:rFonts w:hint="eastAsia"/>
                        <w:sz w:val="18"/>
                        <w:szCs w:val="18"/>
                      </w:rPr>
                      <w:t>8</w:t>
                    </w:r>
                    <w:r w:rsidRPr="001E20AF">
                      <w:rPr>
                        <w:sz w:val="18"/>
                        <w:szCs w:val="18"/>
                      </w:rPr>
                      <w:t>-</w:t>
                    </w:r>
                    <w:r w:rsidRPr="001E20AF">
                      <w:rPr>
                        <w:rFonts w:hint="eastAsia"/>
                        <w:sz w:val="18"/>
                        <w:szCs w:val="18"/>
                      </w:rPr>
                      <w:t>15</w:t>
                    </w:r>
                  </w:p>
                </w:tc>
              </w:tr>
            </w:sdtContent>
          </w:sdt>
        </w:tbl>
        <w:p w:rsidR="001E20AF" w:rsidRDefault="001E20AF"/>
        <w:p w:rsidR="0022473E" w:rsidRDefault="007A283C">
          <w:pPr>
            <w:rPr>
              <w:szCs w:val="21"/>
            </w:rPr>
          </w:pPr>
          <w:r>
            <w:rPr>
              <w:szCs w:val="21"/>
            </w:rPr>
            <w:t>股东大会情况说明</w:t>
          </w:r>
        </w:p>
        <w:sdt>
          <w:sdtPr>
            <w:rPr>
              <w:szCs w:val="21"/>
            </w:rPr>
            <w:alias w:val="是否适用：股东大会情况说明[双击切换]"/>
            <w:tag w:val="_GBC_417d33555ab14709b5640c8830ff5a67"/>
            <w:id w:val="-407759697"/>
            <w:lock w:val="sdtContentLocked"/>
            <w:placeholder>
              <w:docPart w:val="GBC22222222222222222222222222222"/>
            </w:placeholder>
          </w:sdtPr>
          <w:sdtContent>
            <w:p w:rsidR="0022473E" w:rsidRDefault="002525B0" w:rsidP="0072660D">
              <w:pPr>
                <w:rPr>
                  <w:szCs w:val="21"/>
                </w:rPr>
              </w:pPr>
              <w:r>
                <w:rPr>
                  <w:szCs w:val="21"/>
                </w:rPr>
                <w:fldChar w:fldCharType="begin"/>
              </w:r>
              <w:r w:rsidR="0072660D">
                <w:rPr>
                  <w:szCs w:val="21"/>
                </w:rPr>
                <w:instrText xml:space="preserve">MACROBUTTON  SnrToggleCheckbox □适用 </w:instrText>
              </w:r>
              <w:r>
                <w:rPr>
                  <w:szCs w:val="21"/>
                </w:rPr>
                <w:fldChar w:fldCharType="end"/>
              </w:r>
              <w:r>
                <w:rPr>
                  <w:szCs w:val="21"/>
                </w:rPr>
                <w:fldChar w:fldCharType="begin"/>
              </w:r>
              <w:r w:rsidR="0072660D">
                <w:rPr>
                  <w:szCs w:val="21"/>
                </w:rPr>
                <w:instrText xml:space="preserve"> MACROBUTTON  SnrToggleCheckbox √不适用 </w:instrText>
              </w:r>
              <w:r>
                <w:rPr>
                  <w:szCs w:val="21"/>
                </w:rPr>
                <w:fldChar w:fldCharType="end"/>
              </w:r>
            </w:p>
          </w:sdtContent>
        </w:sdt>
      </w:sdtContent>
    </w:sdt>
    <w:p w:rsidR="0022473E" w:rsidRDefault="0022473E">
      <w:pPr>
        <w:rPr>
          <w:szCs w:val="21"/>
        </w:rPr>
      </w:pPr>
    </w:p>
    <w:p w:rsidR="0022473E" w:rsidRDefault="007A283C">
      <w:pPr>
        <w:pStyle w:val="2"/>
        <w:numPr>
          <w:ilvl w:val="0"/>
          <w:numId w:val="43"/>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3160444"/>
        <w:lock w:val="sdtLocked"/>
        <w:placeholder>
          <w:docPart w:val="GBC22222222222222222222222222222"/>
        </w:placeholder>
      </w:sdtPr>
      <w:sdtEndPr>
        <w:rPr>
          <w:szCs w:val="21"/>
        </w:rPr>
      </w:sdtEndPr>
      <w:sdtContent>
        <w:p w:rsidR="0022473E" w:rsidRDefault="007A283C">
          <w:pPr>
            <w:pStyle w:val="3"/>
            <w:numPr>
              <w:ilvl w:val="0"/>
              <w:numId w:val="44"/>
            </w:numPr>
          </w:pPr>
          <w:r>
            <w:t>董事参加董事会和股东大会的情况</w:t>
          </w:r>
        </w:p>
        <w:tbl>
          <w:tblPr>
            <w:tblStyle w:val="a6"/>
            <w:tblW w:w="4994" w:type="pct"/>
            <w:tblLook w:val="04A0"/>
          </w:tblPr>
          <w:tblGrid>
            <w:gridCol w:w="981"/>
            <w:gridCol w:w="845"/>
            <w:gridCol w:w="1099"/>
            <w:gridCol w:w="851"/>
            <w:gridCol w:w="967"/>
            <w:gridCol w:w="906"/>
            <w:gridCol w:w="844"/>
            <w:gridCol w:w="1294"/>
            <w:gridCol w:w="1251"/>
          </w:tblGrid>
          <w:tr w:rsidR="00A7169F" w:rsidRPr="008F3E96" w:rsidTr="005E01F9">
            <w:trPr>
              <w:trHeight w:val="561"/>
            </w:trPr>
            <w:sdt>
              <w:sdtPr>
                <w:rPr>
                  <w:sz w:val="18"/>
                  <w:szCs w:val="18"/>
                </w:rPr>
                <w:tag w:val="_PLD_fdf987702b2e46a4aaa1e3f20787a76c"/>
                <w:id w:val="27280767"/>
                <w:lock w:val="sdtLocked"/>
              </w:sdtPr>
              <w:sdtContent>
                <w:tc>
                  <w:tcPr>
                    <w:tcW w:w="542" w:type="pct"/>
                    <w:vMerge w:val="restart"/>
                    <w:vAlign w:val="center"/>
                  </w:tcPr>
                  <w:p w:rsidR="00A7169F" w:rsidRPr="008F3E96" w:rsidRDefault="00A7169F" w:rsidP="00FB0220">
                    <w:pPr>
                      <w:jc w:val="center"/>
                      <w:rPr>
                        <w:sz w:val="18"/>
                        <w:szCs w:val="18"/>
                      </w:rPr>
                    </w:pPr>
                    <w:r w:rsidRPr="008F3E96">
                      <w:rPr>
                        <w:rFonts w:hint="eastAsia"/>
                        <w:sz w:val="18"/>
                        <w:szCs w:val="18"/>
                      </w:rPr>
                      <w:t>董事</w:t>
                    </w:r>
                  </w:p>
                  <w:p w:rsidR="00A7169F" w:rsidRPr="008F3E96" w:rsidRDefault="00A7169F" w:rsidP="00FB0220">
                    <w:pPr>
                      <w:jc w:val="center"/>
                      <w:rPr>
                        <w:sz w:val="18"/>
                        <w:szCs w:val="18"/>
                      </w:rPr>
                    </w:pPr>
                    <w:r w:rsidRPr="008F3E96">
                      <w:rPr>
                        <w:rFonts w:hint="eastAsia"/>
                        <w:sz w:val="18"/>
                        <w:szCs w:val="18"/>
                      </w:rPr>
                      <w:t>姓名</w:t>
                    </w:r>
                  </w:p>
                </w:tc>
              </w:sdtContent>
            </w:sdt>
            <w:sdt>
              <w:sdtPr>
                <w:rPr>
                  <w:sz w:val="18"/>
                  <w:szCs w:val="18"/>
                </w:rPr>
                <w:tag w:val="_PLD_8c944f740a3a4784938038ab19e3a6ed"/>
                <w:id w:val="27280768"/>
                <w:lock w:val="sdtLocked"/>
              </w:sdtPr>
              <w:sdtContent>
                <w:tc>
                  <w:tcPr>
                    <w:tcW w:w="467" w:type="pct"/>
                    <w:vMerge w:val="restart"/>
                    <w:vAlign w:val="center"/>
                  </w:tcPr>
                  <w:p w:rsidR="00A7169F" w:rsidRPr="008F3E96" w:rsidRDefault="00A7169F" w:rsidP="00FB0220">
                    <w:pPr>
                      <w:jc w:val="center"/>
                      <w:rPr>
                        <w:sz w:val="18"/>
                        <w:szCs w:val="18"/>
                      </w:rPr>
                    </w:pPr>
                    <w:r w:rsidRPr="008F3E96">
                      <w:rPr>
                        <w:sz w:val="18"/>
                        <w:szCs w:val="18"/>
                      </w:rPr>
                      <w:t>是否独立董事</w:t>
                    </w:r>
                  </w:p>
                </w:tc>
              </w:sdtContent>
            </w:sdt>
            <w:sdt>
              <w:sdtPr>
                <w:rPr>
                  <w:sz w:val="18"/>
                  <w:szCs w:val="18"/>
                </w:rPr>
                <w:tag w:val="_PLD_41002b55426142459adadb76d790d586"/>
                <w:id w:val="27280769"/>
                <w:lock w:val="sdtLocked"/>
              </w:sdtPr>
              <w:sdtContent>
                <w:tc>
                  <w:tcPr>
                    <w:tcW w:w="3298" w:type="pct"/>
                    <w:gridSpan w:val="6"/>
                    <w:vAlign w:val="center"/>
                  </w:tcPr>
                  <w:p w:rsidR="00A7169F" w:rsidRPr="008F3E96" w:rsidRDefault="00A7169F" w:rsidP="00FB0220">
                    <w:pPr>
                      <w:jc w:val="center"/>
                      <w:rPr>
                        <w:sz w:val="18"/>
                        <w:szCs w:val="18"/>
                      </w:rPr>
                    </w:pPr>
                    <w:r w:rsidRPr="008F3E96">
                      <w:rPr>
                        <w:sz w:val="18"/>
                        <w:szCs w:val="18"/>
                      </w:rPr>
                      <w:t>参加董事会情况</w:t>
                    </w:r>
                  </w:p>
                </w:tc>
              </w:sdtContent>
            </w:sdt>
            <w:sdt>
              <w:sdtPr>
                <w:rPr>
                  <w:sz w:val="18"/>
                  <w:szCs w:val="18"/>
                </w:rPr>
                <w:tag w:val="_PLD_a86ab0ba65874193bf46821cd6a13f4f"/>
                <w:id w:val="27280770"/>
                <w:lock w:val="sdtLocked"/>
              </w:sdtPr>
              <w:sdtContent>
                <w:tc>
                  <w:tcPr>
                    <w:tcW w:w="692" w:type="pct"/>
                    <w:vAlign w:val="center"/>
                  </w:tcPr>
                  <w:p w:rsidR="00A7169F" w:rsidRPr="008F3E96" w:rsidRDefault="00A7169F" w:rsidP="00FB0220">
                    <w:pPr>
                      <w:jc w:val="center"/>
                      <w:rPr>
                        <w:sz w:val="18"/>
                        <w:szCs w:val="18"/>
                      </w:rPr>
                    </w:pPr>
                    <w:r w:rsidRPr="008F3E96">
                      <w:rPr>
                        <w:sz w:val="18"/>
                        <w:szCs w:val="18"/>
                      </w:rPr>
                      <w:t>参加股东大会情况</w:t>
                    </w:r>
                  </w:p>
                </w:tc>
              </w:sdtContent>
            </w:sdt>
          </w:tr>
          <w:tr w:rsidR="00A7169F" w:rsidRPr="008F3E96" w:rsidTr="005E01F9">
            <w:trPr>
              <w:trHeight w:val="120"/>
            </w:trPr>
            <w:tc>
              <w:tcPr>
                <w:tcW w:w="542" w:type="pct"/>
                <w:vMerge/>
              </w:tcPr>
              <w:p w:rsidR="00A7169F" w:rsidRPr="008F3E96" w:rsidRDefault="00A7169F" w:rsidP="00FB0220">
                <w:pPr>
                  <w:jc w:val="center"/>
                  <w:rPr>
                    <w:sz w:val="18"/>
                    <w:szCs w:val="18"/>
                  </w:rPr>
                </w:pPr>
              </w:p>
            </w:tc>
            <w:tc>
              <w:tcPr>
                <w:tcW w:w="467" w:type="pct"/>
                <w:vMerge/>
              </w:tcPr>
              <w:p w:rsidR="00A7169F" w:rsidRPr="008F3E96" w:rsidRDefault="00A7169F" w:rsidP="00FB0220">
                <w:pPr>
                  <w:jc w:val="center"/>
                  <w:rPr>
                    <w:sz w:val="18"/>
                    <w:szCs w:val="18"/>
                  </w:rPr>
                </w:pPr>
              </w:p>
            </w:tc>
            <w:sdt>
              <w:sdtPr>
                <w:rPr>
                  <w:sz w:val="18"/>
                  <w:szCs w:val="18"/>
                </w:rPr>
                <w:tag w:val="_PLD_1be3bc3a3d894e22b017b70a7c691233"/>
                <w:id w:val="27280771"/>
                <w:lock w:val="sdtLocked"/>
              </w:sdtPr>
              <w:sdtContent>
                <w:tc>
                  <w:tcPr>
                    <w:tcW w:w="608" w:type="pct"/>
                    <w:vAlign w:val="center"/>
                  </w:tcPr>
                  <w:p w:rsidR="00A7169F" w:rsidRPr="008F3E96" w:rsidRDefault="00A7169F" w:rsidP="00FB0220">
                    <w:pPr>
                      <w:jc w:val="center"/>
                      <w:rPr>
                        <w:sz w:val="18"/>
                        <w:szCs w:val="18"/>
                      </w:rPr>
                    </w:pPr>
                    <w:r w:rsidRPr="008F3E96">
                      <w:rPr>
                        <w:sz w:val="18"/>
                        <w:szCs w:val="18"/>
                      </w:rPr>
                      <w:t>本年应参加董事会次数</w:t>
                    </w:r>
                  </w:p>
                </w:tc>
              </w:sdtContent>
            </w:sdt>
            <w:sdt>
              <w:sdtPr>
                <w:rPr>
                  <w:sz w:val="18"/>
                  <w:szCs w:val="18"/>
                </w:rPr>
                <w:tag w:val="_PLD_3e45fc9802f241cb8e17735983417e9b"/>
                <w:id w:val="27280772"/>
                <w:lock w:val="sdtLocked"/>
              </w:sdtPr>
              <w:sdtContent>
                <w:tc>
                  <w:tcPr>
                    <w:tcW w:w="471" w:type="pct"/>
                    <w:vAlign w:val="center"/>
                  </w:tcPr>
                  <w:p w:rsidR="00A7169F" w:rsidRPr="008F3E96" w:rsidRDefault="00A7169F" w:rsidP="00FB0220">
                    <w:pPr>
                      <w:jc w:val="center"/>
                      <w:rPr>
                        <w:sz w:val="18"/>
                        <w:szCs w:val="18"/>
                      </w:rPr>
                    </w:pPr>
                    <w:r w:rsidRPr="008F3E96">
                      <w:rPr>
                        <w:sz w:val="18"/>
                        <w:szCs w:val="18"/>
                      </w:rPr>
                      <w:t>亲自出席次数</w:t>
                    </w:r>
                  </w:p>
                </w:tc>
              </w:sdtContent>
            </w:sdt>
            <w:sdt>
              <w:sdtPr>
                <w:rPr>
                  <w:sz w:val="18"/>
                  <w:szCs w:val="18"/>
                </w:rPr>
                <w:tag w:val="_PLD_5b2f1e699fe34def868fe8b765d768ba"/>
                <w:id w:val="27280773"/>
                <w:lock w:val="sdtLocked"/>
              </w:sdtPr>
              <w:sdtContent>
                <w:tc>
                  <w:tcPr>
                    <w:tcW w:w="535" w:type="pct"/>
                    <w:vAlign w:val="center"/>
                  </w:tcPr>
                  <w:p w:rsidR="00A7169F" w:rsidRPr="008F3E96" w:rsidRDefault="00A7169F" w:rsidP="00FB0220">
                    <w:pPr>
                      <w:jc w:val="center"/>
                      <w:rPr>
                        <w:sz w:val="18"/>
                        <w:szCs w:val="18"/>
                      </w:rPr>
                    </w:pPr>
                    <w:r w:rsidRPr="008F3E96">
                      <w:rPr>
                        <w:sz w:val="18"/>
                        <w:szCs w:val="18"/>
                      </w:rPr>
                      <w:t>以通讯方式参加次数</w:t>
                    </w:r>
                  </w:p>
                </w:tc>
              </w:sdtContent>
            </w:sdt>
            <w:sdt>
              <w:sdtPr>
                <w:rPr>
                  <w:sz w:val="18"/>
                  <w:szCs w:val="18"/>
                </w:rPr>
                <w:tag w:val="_PLD_981a0cb863d94703a5482c1ca67d4cb5"/>
                <w:id w:val="27280774"/>
                <w:lock w:val="sdtLocked"/>
              </w:sdtPr>
              <w:sdtContent>
                <w:tc>
                  <w:tcPr>
                    <w:tcW w:w="501" w:type="pct"/>
                    <w:vAlign w:val="center"/>
                  </w:tcPr>
                  <w:p w:rsidR="00A7169F" w:rsidRPr="008F3E96" w:rsidRDefault="00A7169F" w:rsidP="00FB0220">
                    <w:pPr>
                      <w:jc w:val="center"/>
                      <w:rPr>
                        <w:sz w:val="18"/>
                        <w:szCs w:val="18"/>
                      </w:rPr>
                    </w:pPr>
                    <w:r w:rsidRPr="008F3E96">
                      <w:rPr>
                        <w:sz w:val="18"/>
                        <w:szCs w:val="18"/>
                      </w:rPr>
                      <w:t>委托出席次数</w:t>
                    </w:r>
                  </w:p>
                </w:tc>
              </w:sdtContent>
            </w:sdt>
            <w:sdt>
              <w:sdtPr>
                <w:rPr>
                  <w:sz w:val="18"/>
                  <w:szCs w:val="18"/>
                </w:rPr>
                <w:tag w:val="_PLD_e955143b8973461bb11aa6e64e6bb542"/>
                <w:id w:val="27280775"/>
                <w:lock w:val="sdtLocked"/>
              </w:sdtPr>
              <w:sdtContent>
                <w:tc>
                  <w:tcPr>
                    <w:tcW w:w="467" w:type="pct"/>
                    <w:vAlign w:val="center"/>
                  </w:tcPr>
                  <w:p w:rsidR="00A7169F" w:rsidRPr="008F3E96" w:rsidRDefault="00A7169F" w:rsidP="00FB0220">
                    <w:pPr>
                      <w:jc w:val="center"/>
                      <w:rPr>
                        <w:sz w:val="18"/>
                        <w:szCs w:val="18"/>
                      </w:rPr>
                    </w:pPr>
                    <w:r w:rsidRPr="008F3E96">
                      <w:rPr>
                        <w:sz w:val="18"/>
                        <w:szCs w:val="18"/>
                      </w:rPr>
                      <w:t>缺席</w:t>
                    </w:r>
                  </w:p>
                  <w:p w:rsidR="00A7169F" w:rsidRPr="008F3E96" w:rsidRDefault="00A7169F" w:rsidP="00FB0220">
                    <w:pPr>
                      <w:jc w:val="center"/>
                      <w:rPr>
                        <w:sz w:val="18"/>
                        <w:szCs w:val="18"/>
                      </w:rPr>
                    </w:pPr>
                    <w:r w:rsidRPr="008F3E96">
                      <w:rPr>
                        <w:sz w:val="18"/>
                        <w:szCs w:val="18"/>
                      </w:rPr>
                      <w:t>次数</w:t>
                    </w:r>
                  </w:p>
                </w:tc>
              </w:sdtContent>
            </w:sdt>
            <w:sdt>
              <w:sdtPr>
                <w:rPr>
                  <w:sz w:val="18"/>
                  <w:szCs w:val="18"/>
                </w:rPr>
                <w:tag w:val="_PLD_c94de7a455d94af5b8ffe4cc736c4b46"/>
                <w:id w:val="27280776"/>
                <w:lock w:val="sdtLocked"/>
              </w:sdtPr>
              <w:sdtContent>
                <w:tc>
                  <w:tcPr>
                    <w:tcW w:w="715" w:type="pct"/>
                    <w:vAlign w:val="center"/>
                  </w:tcPr>
                  <w:p w:rsidR="00A7169F" w:rsidRPr="008F3E96" w:rsidRDefault="00A7169F" w:rsidP="00FB0220">
                    <w:pPr>
                      <w:jc w:val="center"/>
                      <w:rPr>
                        <w:sz w:val="18"/>
                        <w:szCs w:val="18"/>
                      </w:rPr>
                    </w:pPr>
                    <w:r w:rsidRPr="008F3E96">
                      <w:rPr>
                        <w:sz w:val="18"/>
                        <w:szCs w:val="18"/>
                      </w:rPr>
                      <w:t>是否连续两次未亲自参加会议</w:t>
                    </w:r>
                  </w:p>
                </w:tc>
              </w:sdtContent>
            </w:sdt>
            <w:sdt>
              <w:sdtPr>
                <w:rPr>
                  <w:sz w:val="18"/>
                  <w:szCs w:val="18"/>
                </w:rPr>
                <w:tag w:val="_PLD_7f17c2a5ff9540709fafff9460b0756d"/>
                <w:id w:val="27280777"/>
                <w:lock w:val="sdtLocked"/>
              </w:sdtPr>
              <w:sdtContent>
                <w:tc>
                  <w:tcPr>
                    <w:tcW w:w="692" w:type="pct"/>
                    <w:vAlign w:val="center"/>
                  </w:tcPr>
                  <w:p w:rsidR="00A7169F" w:rsidRPr="008F3E96" w:rsidRDefault="00A7169F" w:rsidP="00FB0220">
                    <w:pPr>
                      <w:jc w:val="center"/>
                      <w:rPr>
                        <w:b/>
                        <w:sz w:val="18"/>
                        <w:szCs w:val="18"/>
                      </w:rPr>
                    </w:pPr>
                    <w:r w:rsidRPr="008F3E96">
                      <w:rPr>
                        <w:sz w:val="18"/>
                        <w:szCs w:val="18"/>
                      </w:rPr>
                      <w:t>出席股东大会的次数</w:t>
                    </w:r>
                  </w:p>
                </w:tc>
              </w:sdtContent>
            </w:sdt>
          </w:tr>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7280780"/>
              <w:lock w:val="sdtLocked"/>
            </w:sdtPr>
            <w:sdtContent>
              <w:tr w:rsidR="00A7169F" w:rsidRPr="008F3E96" w:rsidTr="005E01F9">
                <w:trPr>
                  <w:trHeight w:val="284"/>
                </w:trPr>
                <w:tc>
                  <w:tcPr>
                    <w:tcW w:w="542" w:type="pct"/>
                    <w:vAlign w:val="center"/>
                  </w:tcPr>
                  <w:p w:rsidR="00A7169F" w:rsidRPr="008F3E96" w:rsidRDefault="00A7169F" w:rsidP="005E01F9">
                    <w:pPr>
                      <w:jc w:val="center"/>
                      <w:rPr>
                        <w:sz w:val="18"/>
                        <w:szCs w:val="18"/>
                      </w:rPr>
                    </w:pPr>
                    <w:r w:rsidRPr="008F3E96">
                      <w:rPr>
                        <w:sz w:val="18"/>
                        <w:szCs w:val="18"/>
                      </w:rPr>
                      <w:t>张</w:t>
                    </w:r>
                    <w:r w:rsidRPr="008F3E96">
                      <w:rPr>
                        <w:rFonts w:hint="eastAsia"/>
                        <w:sz w:val="18"/>
                        <w:szCs w:val="18"/>
                      </w:rPr>
                      <w:t xml:space="preserve">  </w:t>
                    </w:r>
                    <w:r w:rsidRPr="008F3E96">
                      <w:rPr>
                        <w:sz w:val="18"/>
                        <w:szCs w:val="18"/>
                      </w:rPr>
                      <w:t>骏</w:t>
                    </w:r>
                  </w:p>
                </w:tc>
                <w:sdt>
                  <w:sdtPr>
                    <w:rPr>
                      <w:rFonts w:hint="eastAsia"/>
                      <w:sz w:val="18"/>
                      <w:szCs w:val="18"/>
                    </w:rPr>
                    <w:alias w:val="董事参加董事会的出席情况明细-是否独立董事"/>
                    <w:tag w:val="_GBC_8f65cf2d483747a58ee92c8a36ee6375"/>
                    <w:id w:val="27280778"/>
                    <w:lock w:val="sdtLocked"/>
                    <w:comboBox>
                      <w:listItem w:displayText="是" w:value="true"/>
                      <w:listItem w:displayText="否" w:value="false"/>
                    </w:comboBox>
                  </w:sdtPr>
                  <w:sdtContent>
                    <w:tc>
                      <w:tcPr>
                        <w:tcW w:w="467" w:type="pct"/>
                        <w:vAlign w:val="center"/>
                      </w:tcPr>
                      <w:p w:rsidR="00A7169F" w:rsidRPr="008F3E96" w:rsidRDefault="00A7169F" w:rsidP="005E01F9">
                        <w:pPr>
                          <w:jc w:val="center"/>
                          <w:rPr>
                            <w:sz w:val="18"/>
                            <w:szCs w:val="18"/>
                          </w:rPr>
                        </w:pPr>
                        <w:r w:rsidRPr="008F3E96">
                          <w:rPr>
                            <w:rFonts w:hint="eastAsia"/>
                            <w:sz w:val="18"/>
                            <w:szCs w:val="18"/>
                          </w:rPr>
                          <w:t>否</w:t>
                        </w:r>
                      </w:p>
                    </w:tc>
                  </w:sdtContent>
                </w:sdt>
                <w:tc>
                  <w:tcPr>
                    <w:tcW w:w="608" w:type="pct"/>
                    <w:vAlign w:val="center"/>
                  </w:tcPr>
                  <w:p w:rsidR="00A7169F" w:rsidRPr="008F3E96" w:rsidRDefault="00A7169F" w:rsidP="005E01F9">
                    <w:pPr>
                      <w:jc w:val="right"/>
                      <w:rPr>
                        <w:sz w:val="18"/>
                        <w:szCs w:val="18"/>
                      </w:rPr>
                    </w:pPr>
                    <w:r w:rsidRPr="008F3E96">
                      <w:rPr>
                        <w:rFonts w:hint="eastAsia"/>
                        <w:sz w:val="18"/>
                        <w:szCs w:val="18"/>
                      </w:rPr>
                      <w:t>11</w:t>
                    </w:r>
                  </w:p>
                </w:tc>
                <w:tc>
                  <w:tcPr>
                    <w:tcW w:w="471" w:type="pct"/>
                    <w:vAlign w:val="center"/>
                  </w:tcPr>
                  <w:p w:rsidR="00A7169F" w:rsidRPr="008F3E96" w:rsidRDefault="00A7169F" w:rsidP="005E01F9">
                    <w:pPr>
                      <w:jc w:val="right"/>
                      <w:rPr>
                        <w:sz w:val="18"/>
                        <w:szCs w:val="18"/>
                      </w:rPr>
                    </w:pPr>
                    <w:r w:rsidRPr="008F3E96">
                      <w:rPr>
                        <w:sz w:val="18"/>
                        <w:szCs w:val="18"/>
                      </w:rPr>
                      <w:t>11</w:t>
                    </w:r>
                  </w:p>
                </w:tc>
                <w:tc>
                  <w:tcPr>
                    <w:tcW w:w="535" w:type="pct"/>
                    <w:vAlign w:val="center"/>
                  </w:tcPr>
                  <w:p w:rsidR="00A7169F" w:rsidRPr="008F3E96" w:rsidRDefault="005E01F9" w:rsidP="005E01F9">
                    <w:pPr>
                      <w:jc w:val="right"/>
                      <w:rPr>
                        <w:sz w:val="18"/>
                        <w:szCs w:val="18"/>
                      </w:rPr>
                    </w:pPr>
                    <w:r w:rsidRPr="008F3E96">
                      <w:rPr>
                        <w:rFonts w:hint="eastAsia"/>
                        <w:sz w:val="18"/>
                        <w:szCs w:val="18"/>
                      </w:rPr>
                      <w:t>0</w:t>
                    </w:r>
                  </w:p>
                </w:tc>
                <w:tc>
                  <w:tcPr>
                    <w:tcW w:w="501" w:type="pct"/>
                    <w:vAlign w:val="center"/>
                  </w:tcPr>
                  <w:p w:rsidR="00A7169F" w:rsidRPr="008F3E96" w:rsidRDefault="005E01F9" w:rsidP="005E01F9">
                    <w:pPr>
                      <w:jc w:val="right"/>
                      <w:rPr>
                        <w:sz w:val="18"/>
                        <w:szCs w:val="18"/>
                      </w:rPr>
                    </w:pPr>
                    <w:r w:rsidRPr="008F3E96">
                      <w:rPr>
                        <w:rFonts w:hint="eastAsia"/>
                        <w:sz w:val="18"/>
                        <w:szCs w:val="18"/>
                      </w:rPr>
                      <w:t>0</w:t>
                    </w:r>
                  </w:p>
                </w:tc>
                <w:tc>
                  <w:tcPr>
                    <w:tcW w:w="467" w:type="pct"/>
                    <w:vAlign w:val="center"/>
                  </w:tcPr>
                  <w:p w:rsidR="00A7169F" w:rsidRPr="008F3E96" w:rsidRDefault="005E01F9" w:rsidP="005E01F9">
                    <w:pPr>
                      <w:jc w:val="right"/>
                      <w:rPr>
                        <w:sz w:val="18"/>
                        <w:szCs w:val="18"/>
                      </w:rPr>
                    </w:pPr>
                    <w:r w:rsidRPr="008F3E96">
                      <w:rPr>
                        <w:rFonts w:hint="eastAsia"/>
                        <w:sz w:val="18"/>
                        <w:szCs w:val="18"/>
                      </w:rPr>
                      <w:t>0</w:t>
                    </w:r>
                  </w:p>
                </w:tc>
                <w:sdt>
                  <w:sdtPr>
                    <w:rPr>
                      <w:rFonts w:hint="eastAsia"/>
                      <w:sz w:val="18"/>
                      <w:szCs w:val="18"/>
                    </w:rPr>
                    <w:alias w:val="董事参加董事会的出席情况明细-是否连续两次未亲自参加会议"/>
                    <w:tag w:val="_GBC_4748dc7c4f9b495f9d97d5c22a5e08e6"/>
                    <w:id w:val="27280779"/>
                    <w:lock w:val="sdtLocked"/>
                    <w:comboBox>
                      <w:listItem w:displayText="是" w:value="true"/>
                      <w:listItem w:displayText="否" w:value="false"/>
                    </w:comboBox>
                  </w:sdtPr>
                  <w:sdtContent>
                    <w:tc>
                      <w:tcPr>
                        <w:tcW w:w="715" w:type="pct"/>
                        <w:vAlign w:val="center"/>
                      </w:tcPr>
                      <w:p w:rsidR="00A7169F" w:rsidRPr="008F3E96" w:rsidRDefault="005E01F9" w:rsidP="005E01F9">
                        <w:pPr>
                          <w:jc w:val="center"/>
                          <w:rPr>
                            <w:sz w:val="18"/>
                            <w:szCs w:val="18"/>
                          </w:rPr>
                        </w:pPr>
                        <w:r w:rsidRPr="008F3E96">
                          <w:rPr>
                            <w:rFonts w:hint="eastAsia"/>
                            <w:sz w:val="18"/>
                            <w:szCs w:val="18"/>
                          </w:rPr>
                          <w:t>否</w:t>
                        </w:r>
                      </w:p>
                    </w:tc>
                  </w:sdtContent>
                </w:sdt>
                <w:tc>
                  <w:tcPr>
                    <w:tcW w:w="692" w:type="pct"/>
                    <w:vAlign w:val="center"/>
                  </w:tcPr>
                  <w:p w:rsidR="00A7169F" w:rsidRPr="008F3E96" w:rsidRDefault="005E01F9" w:rsidP="005E01F9">
                    <w:pPr>
                      <w:jc w:val="right"/>
                      <w:rPr>
                        <w:sz w:val="18"/>
                        <w:szCs w:val="18"/>
                      </w:rPr>
                    </w:pPr>
                    <w:r w:rsidRPr="008F3E96">
                      <w:rPr>
                        <w:rFonts w:hint="eastAsia"/>
                        <w:sz w:val="18"/>
                        <w:szCs w:val="18"/>
                      </w:rPr>
                      <w:t>3</w:t>
                    </w:r>
                  </w:p>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7280783"/>
              <w:lock w:val="sdtLocked"/>
            </w:sdtPr>
            <w:sdtContent>
              <w:tr w:rsidR="00A7169F" w:rsidRPr="008F3E96" w:rsidTr="005E01F9">
                <w:trPr>
                  <w:trHeight w:val="284"/>
                </w:trPr>
                <w:tc>
                  <w:tcPr>
                    <w:tcW w:w="542" w:type="pct"/>
                    <w:vAlign w:val="center"/>
                  </w:tcPr>
                  <w:p w:rsidR="00A7169F" w:rsidRPr="008F3E96" w:rsidRDefault="00A7169F" w:rsidP="005E01F9">
                    <w:pPr>
                      <w:jc w:val="center"/>
                      <w:rPr>
                        <w:sz w:val="18"/>
                        <w:szCs w:val="18"/>
                      </w:rPr>
                    </w:pPr>
                    <w:r w:rsidRPr="008F3E96">
                      <w:rPr>
                        <w:sz w:val="18"/>
                        <w:szCs w:val="18"/>
                      </w:rPr>
                      <w:t>王坊坤</w:t>
                    </w:r>
                  </w:p>
                </w:tc>
                <w:sdt>
                  <w:sdtPr>
                    <w:rPr>
                      <w:rFonts w:hint="eastAsia"/>
                      <w:sz w:val="18"/>
                      <w:szCs w:val="18"/>
                    </w:rPr>
                    <w:alias w:val="董事参加董事会的出席情况明细-是否独立董事"/>
                    <w:tag w:val="_GBC_8f65cf2d483747a58ee92c8a36ee6375"/>
                    <w:id w:val="27280781"/>
                    <w:lock w:val="sdtLocked"/>
                    <w:comboBox>
                      <w:listItem w:displayText="是" w:value="true"/>
                      <w:listItem w:displayText="否" w:value="false"/>
                    </w:comboBox>
                  </w:sdtPr>
                  <w:sdtContent>
                    <w:tc>
                      <w:tcPr>
                        <w:tcW w:w="467" w:type="pct"/>
                        <w:vAlign w:val="center"/>
                      </w:tcPr>
                      <w:p w:rsidR="00A7169F" w:rsidRPr="008F3E96" w:rsidRDefault="00A7169F" w:rsidP="005E01F9">
                        <w:pPr>
                          <w:jc w:val="center"/>
                          <w:rPr>
                            <w:sz w:val="18"/>
                            <w:szCs w:val="18"/>
                          </w:rPr>
                        </w:pPr>
                        <w:r w:rsidRPr="008F3E96">
                          <w:rPr>
                            <w:rFonts w:hint="eastAsia"/>
                            <w:sz w:val="18"/>
                            <w:szCs w:val="18"/>
                          </w:rPr>
                          <w:t>否</w:t>
                        </w:r>
                      </w:p>
                    </w:tc>
                  </w:sdtContent>
                </w:sdt>
                <w:tc>
                  <w:tcPr>
                    <w:tcW w:w="608" w:type="pct"/>
                    <w:vAlign w:val="center"/>
                  </w:tcPr>
                  <w:p w:rsidR="00A7169F" w:rsidRPr="008F3E96" w:rsidRDefault="00A7169F" w:rsidP="005E01F9">
                    <w:pPr>
                      <w:jc w:val="right"/>
                      <w:rPr>
                        <w:sz w:val="18"/>
                        <w:szCs w:val="18"/>
                      </w:rPr>
                    </w:pPr>
                    <w:r w:rsidRPr="008F3E96">
                      <w:rPr>
                        <w:rFonts w:hint="eastAsia"/>
                        <w:sz w:val="18"/>
                        <w:szCs w:val="18"/>
                      </w:rPr>
                      <w:t>11</w:t>
                    </w:r>
                  </w:p>
                </w:tc>
                <w:tc>
                  <w:tcPr>
                    <w:tcW w:w="471" w:type="pct"/>
                    <w:vAlign w:val="center"/>
                  </w:tcPr>
                  <w:p w:rsidR="00A7169F" w:rsidRPr="008F3E96" w:rsidRDefault="00A7169F" w:rsidP="005E01F9">
                    <w:pPr>
                      <w:jc w:val="right"/>
                      <w:rPr>
                        <w:sz w:val="18"/>
                        <w:szCs w:val="18"/>
                      </w:rPr>
                    </w:pPr>
                    <w:r w:rsidRPr="008F3E96">
                      <w:rPr>
                        <w:sz w:val="18"/>
                        <w:szCs w:val="18"/>
                      </w:rPr>
                      <w:t>11</w:t>
                    </w:r>
                  </w:p>
                </w:tc>
                <w:tc>
                  <w:tcPr>
                    <w:tcW w:w="535" w:type="pct"/>
                    <w:vAlign w:val="center"/>
                  </w:tcPr>
                  <w:p w:rsidR="00A7169F" w:rsidRPr="008F3E96" w:rsidRDefault="005E01F9" w:rsidP="005E01F9">
                    <w:pPr>
                      <w:jc w:val="right"/>
                      <w:rPr>
                        <w:sz w:val="18"/>
                        <w:szCs w:val="18"/>
                      </w:rPr>
                    </w:pPr>
                    <w:r w:rsidRPr="008F3E96">
                      <w:rPr>
                        <w:rFonts w:hint="eastAsia"/>
                        <w:sz w:val="18"/>
                        <w:szCs w:val="18"/>
                      </w:rPr>
                      <w:t>0</w:t>
                    </w:r>
                  </w:p>
                </w:tc>
                <w:tc>
                  <w:tcPr>
                    <w:tcW w:w="501" w:type="pct"/>
                    <w:vAlign w:val="center"/>
                  </w:tcPr>
                  <w:p w:rsidR="00A7169F" w:rsidRPr="008F3E96" w:rsidRDefault="005E01F9" w:rsidP="005E01F9">
                    <w:pPr>
                      <w:jc w:val="right"/>
                      <w:rPr>
                        <w:sz w:val="18"/>
                        <w:szCs w:val="18"/>
                      </w:rPr>
                    </w:pPr>
                    <w:r w:rsidRPr="008F3E96">
                      <w:rPr>
                        <w:rFonts w:hint="eastAsia"/>
                        <w:sz w:val="18"/>
                        <w:szCs w:val="18"/>
                      </w:rPr>
                      <w:t>0</w:t>
                    </w:r>
                  </w:p>
                </w:tc>
                <w:tc>
                  <w:tcPr>
                    <w:tcW w:w="467" w:type="pct"/>
                    <w:vAlign w:val="center"/>
                  </w:tcPr>
                  <w:p w:rsidR="00A7169F" w:rsidRPr="008F3E96" w:rsidRDefault="005E01F9" w:rsidP="005E01F9">
                    <w:pPr>
                      <w:jc w:val="right"/>
                      <w:rPr>
                        <w:sz w:val="18"/>
                        <w:szCs w:val="18"/>
                      </w:rPr>
                    </w:pPr>
                    <w:r w:rsidRPr="008F3E96">
                      <w:rPr>
                        <w:rFonts w:hint="eastAsia"/>
                        <w:sz w:val="18"/>
                        <w:szCs w:val="18"/>
                      </w:rPr>
                      <w:t>0</w:t>
                    </w:r>
                  </w:p>
                </w:tc>
                <w:sdt>
                  <w:sdtPr>
                    <w:rPr>
                      <w:rFonts w:hint="eastAsia"/>
                      <w:sz w:val="18"/>
                      <w:szCs w:val="18"/>
                    </w:rPr>
                    <w:alias w:val="董事参加董事会的出席情况明细-是否连续两次未亲自参加会议"/>
                    <w:tag w:val="_GBC_4748dc7c4f9b495f9d97d5c22a5e08e6"/>
                    <w:id w:val="27280782"/>
                    <w:lock w:val="sdtLocked"/>
                    <w:comboBox>
                      <w:listItem w:displayText="是" w:value="true"/>
                      <w:listItem w:displayText="否" w:value="false"/>
                    </w:comboBox>
                  </w:sdtPr>
                  <w:sdtContent>
                    <w:tc>
                      <w:tcPr>
                        <w:tcW w:w="715" w:type="pct"/>
                        <w:vAlign w:val="center"/>
                      </w:tcPr>
                      <w:p w:rsidR="00A7169F" w:rsidRPr="008F3E96" w:rsidRDefault="005E01F9" w:rsidP="005E01F9">
                        <w:pPr>
                          <w:jc w:val="center"/>
                          <w:rPr>
                            <w:sz w:val="18"/>
                            <w:szCs w:val="18"/>
                          </w:rPr>
                        </w:pPr>
                        <w:r w:rsidRPr="008F3E96">
                          <w:rPr>
                            <w:rFonts w:hint="eastAsia"/>
                            <w:sz w:val="18"/>
                            <w:szCs w:val="18"/>
                          </w:rPr>
                          <w:t>否</w:t>
                        </w:r>
                      </w:p>
                    </w:tc>
                  </w:sdtContent>
                </w:sdt>
                <w:tc>
                  <w:tcPr>
                    <w:tcW w:w="692" w:type="pct"/>
                    <w:vAlign w:val="center"/>
                  </w:tcPr>
                  <w:p w:rsidR="00A7169F" w:rsidRPr="008F3E96" w:rsidRDefault="005E01F9" w:rsidP="005E01F9">
                    <w:pPr>
                      <w:jc w:val="right"/>
                      <w:rPr>
                        <w:sz w:val="18"/>
                        <w:szCs w:val="18"/>
                      </w:rPr>
                    </w:pPr>
                    <w:r w:rsidRPr="008F3E96">
                      <w:rPr>
                        <w:rFonts w:hint="eastAsia"/>
                        <w:sz w:val="18"/>
                        <w:szCs w:val="18"/>
                      </w:rPr>
                      <w:t>3</w:t>
                    </w:r>
                  </w:p>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7280786"/>
              <w:lock w:val="sdtLocked"/>
            </w:sdtPr>
            <w:sdtContent>
              <w:tr w:rsidR="00A7169F" w:rsidRPr="008F3E96" w:rsidTr="005E01F9">
                <w:trPr>
                  <w:trHeight w:val="284"/>
                </w:trPr>
                <w:tc>
                  <w:tcPr>
                    <w:tcW w:w="542" w:type="pct"/>
                    <w:vAlign w:val="center"/>
                  </w:tcPr>
                  <w:p w:rsidR="00A7169F" w:rsidRPr="008F3E96" w:rsidRDefault="00A7169F" w:rsidP="005E01F9">
                    <w:pPr>
                      <w:jc w:val="center"/>
                      <w:rPr>
                        <w:sz w:val="18"/>
                        <w:szCs w:val="18"/>
                      </w:rPr>
                    </w:pPr>
                    <w:r w:rsidRPr="008F3E96">
                      <w:rPr>
                        <w:sz w:val="18"/>
                        <w:szCs w:val="18"/>
                      </w:rPr>
                      <w:t>苏</w:t>
                    </w:r>
                    <w:r w:rsidRPr="008F3E96">
                      <w:rPr>
                        <w:rFonts w:hint="eastAsia"/>
                        <w:sz w:val="18"/>
                        <w:szCs w:val="18"/>
                      </w:rPr>
                      <w:t xml:space="preserve">  </w:t>
                    </w:r>
                    <w:r w:rsidRPr="008F3E96">
                      <w:rPr>
                        <w:sz w:val="18"/>
                        <w:szCs w:val="18"/>
                      </w:rPr>
                      <w:t>杰</w:t>
                    </w:r>
                  </w:p>
                </w:tc>
                <w:sdt>
                  <w:sdtPr>
                    <w:rPr>
                      <w:rFonts w:hint="eastAsia"/>
                      <w:sz w:val="18"/>
                      <w:szCs w:val="18"/>
                    </w:rPr>
                    <w:alias w:val="董事参加董事会的出席情况明细-是否独立董事"/>
                    <w:tag w:val="_GBC_8f65cf2d483747a58ee92c8a36ee6375"/>
                    <w:id w:val="27280784"/>
                    <w:lock w:val="sdtLocked"/>
                    <w:comboBox>
                      <w:listItem w:displayText="是" w:value="true"/>
                      <w:listItem w:displayText="否" w:value="false"/>
                    </w:comboBox>
                  </w:sdtPr>
                  <w:sdtContent>
                    <w:tc>
                      <w:tcPr>
                        <w:tcW w:w="467" w:type="pct"/>
                        <w:vAlign w:val="center"/>
                      </w:tcPr>
                      <w:p w:rsidR="00A7169F" w:rsidRPr="008F3E96" w:rsidRDefault="00A7169F" w:rsidP="005E01F9">
                        <w:pPr>
                          <w:jc w:val="center"/>
                          <w:rPr>
                            <w:sz w:val="18"/>
                            <w:szCs w:val="18"/>
                          </w:rPr>
                        </w:pPr>
                        <w:r w:rsidRPr="008F3E96">
                          <w:rPr>
                            <w:rFonts w:hint="eastAsia"/>
                            <w:sz w:val="18"/>
                            <w:szCs w:val="18"/>
                          </w:rPr>
                          <w:t>否</w:t>
                        </w:r>
                      </w:p>
                    </w:tc>
                  </w:sdtContent>
                </w:sdt>
                <w:tc>
                  <w:tcPr>
                    <w:tcW w:w="608" w:type="pct"/>
                    <w:vAlign w:val="center"/>
                  </w:tcPr>
                  <w:p w:rsidR="00A7169F" w:rsidRPr="008F3E96" w:rsidRDefault="00A7169F" w:rsidP="005E01F9">
                    <w:pPr>
                      <w:jc w:val="right"/>
                      <w:rPr>
                        <w:sz w:val="18"/>
                        <w:szCs w:val="18"/>
                      </w:rPr>
                    </w:pPr>
                    <w:r w:rsidRPr="008F3E96">
                      <w:rPr>
                        <w:rFonts w:hint="eastAsia"/>
                        <w:sz w:val="18"/>
                        <w:szCs w:val="18"/>
                      </w:rPr>
                      <w:t>11</w:t>
                    </w:r>
                  </w:p>
                </w:tc>
                <w:tc>
                  <w:tcPr>
                    <w:tcW w:w="471" w:type="pct"/>
                    <w:vAlign w:val="center"/>
                  </w:tcPr>
                  <w:p w:rsidR="00A7169F" w:rsidRPr="008F3E96" w:rsidRDefault="00A7169F" w:rsidP="005E01F9">
                    <w:pPr>
                      <w:jc w:val="right"/>
                      <w:rPr>
                        <w:sz w:val="18"/>
                        <w:szCs w:val="18"/>
                      </w:rPr>
                    </w:pPr>
                    <w:r w:rsidRPr="008F3E96">
                      <w:rPr>
                        <w:sz w:val="18"/>
                        <w:szCs w:val="18"/>
                      </w:rPr>
                      <w:t>11</w:t>
                    </w:r>
                  </w:p>
                </w:tc>
                <w:tc>
                  <w:tcPr>
                    <w:tcW w:w="535" w:type="pct"/>
                    <w:vAlign w:val="center"/>
                  </w:tcPr>
                  <w:p w:rsidR="00A7169F" w:rsidRPr="008F3E96" w:rsidRDefault="005E01F9" w:rsidP="005E01F9">
                    <w:pPr>
                      <w:jc w:val="right"/>
                      <w:rPr>
                        <w:sz w:val="18"/>
                        <w:szCs w:val="18"/>
                      </w:rPr>
                    </w:pPr>
                    <w:r w:rsidRPr="008F3E96">
                      <w:rPr>
                        <w:rFonts w:hint="eastAsia"/>
                        <w:sz w:val="18"/>
                        <w:szCs w:val="18"/>
                      </w:rPr>
                      <w:t>0</w:t>
                    </w:r>
                  </w:p>
                </w:tc>
                <w:tc>
                  <w:tcPr>
                    <w:tcW w:w="501" w:type="pct"/>
                    <w:vAlign w:val="center"/>
                  </w:tcPr>
                  <w:p w:rsidR="00A7169F" w:rsidRPr="008F3E96" w:rsidRDefault="005E01F9" w:rsidP="005E01F9">
                    <w:pPr>
                      <w:jc w:val="right"/>
                      <w:rPr>
                        <w:sz w:val="18"/>
                        <w:szCs w:val="18"/>
                      </w:rPr>
                    </w:pPr>
                    <w:r w:rsidRPr="008F3E96">
                      <w:rPr>
                        <w:rFonts w:hint="eastAsia"/>
                        <w:sz w:val="18"/>
                        <w:szCs w:val="18"/>
                      </w:rPr>
                      <w:t>0</w:t>
                    </w:r>
                  </w:p>
                </w:tc>
                <w:tc>
                  <w:tcPr>
                    <w:tcW w:w="467" w:type="pct"/>
                    <w:vAlign w:val="center"/>
                  </w:tcPr>
                  <w:p w:rsidR="00A7169F" w:rsidRPr="008F3E96" w:rsidRDefault="005E01F9" w:rsidP="005E01F9">
                    <w:pPr>
                      <w:jc w:val="right"/>
                      <w:rPr>
                        <w:sz w:val="18"/>
                        <w:szCs w:val="18"/>
                      </w:rPr>
                    </w:pPr>
                    <w:r w:rsidRPr="008F3E96">
                      <w:rPr>
                        <w:rFonts w:hint="eastAsia"/>
                        <w:sz w:val="18"/>
                        <w:szCs w:val="18"/>
                      </w:rPr>
                      <w:t>0</w:t>
                    </w:r>
                  </w:p>
                </w:tc>
                <w:sdt>
                  <w:sdtPr>
                    <w:rPr>
                      <w:rFonts w:hint="eastAsia"/>
                      <w:sz w:val="18"/>
                      <w:szCs w:val="18"/>
                    </w:rPr>
                    <w:alias w:val="董事参加董事会的出席情况明细-是否连续两次未亲自参加会议"/>
                    <w:tag w:val="_GBC_4748dc7c4f9b495f9d97d5c22a5e08e6"/>
                    <w:id w:val="27280785"/>
                    <w:lock w:val="sdtLocked"/>
                    <w:comboBox>
                      <w:listItem w:displayText="是" w:value="true"/>
                      <w:listItem w:displayText="否" w:value="false"/>
                    </w:comboBox>
                  </w:sdtPr>
                  <w:sdtContent>
                    <w:tc>
                      <w:tcPr>
                        <w:tcW w:w="715" w:type="pct"/>
                        <w:vAlign w:val="center"/>
                      </w:tcPr>
                      <w:p w:rsidR="00A7169F" w:rsidRPr="008F3E96" w:rsidRDefault="005E01F9" w:rsidP="005E01F9">
                        <w:pPr>
                          <w:jc w:val="center"/>
                          <w:rPr>
                            <w:sz w:val="18"/>
                            <w:szCs w:val="18"/>
                          </w:rPr>
                        </w:pPr>
                        <w:r w:rsidRPr="008F3E96">
                          <w:rPr>
                            <w:rFonts w:hint="eastAsia"/>
                            <w:sz w:val="18"/>
                            <w:szCs w:val="18"/>
                          </w:rPr>
                          <w:t>否</w:t>
                        </w:r>
                      </w:p>
                    </w:tc>
                  </w:sdtContent>
                </w:sdt>
                <w:tc>
                  <w:tcPr>
                    <w:tcW w:w="692" w:type="pct"/>
                    <w:vAlign w:val="center"/>
                  </w:tcPr>
                  <w:p w:rsidR="00A7169F" w:rsidRPr="008F3E96" w:rsidRDefault="005E01F9" w:rsidP="005E01F9">
                    <w:pPr>
                      <w:jc w:val="right"/>
                      <w:rPr>
                        <w:sz w:val="18"/>
                        <w:szCs w:val="18"/>
                      </w:rPr>
                    </w:pPr>
                    <w:r w:rsidRPr="008F3E96">
                      <w:rPr>
                        <w:rFonts w:hint="eastAsia"/>
                        <w:sz w:val="18"/>
                        <w:szCs w:val="18"/>
                      </w:rPr>
                      <w:t>3</w:t>
                    </w:r>
                  </w:p>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7280789"/>
              <w:lock w:val="sdtLocked"/>
            </w:sdtPr>
            <w:sdtContent>
              <w:tr w:rsidR="00A7169F" w:rsidRPr="008F3E96" w:rsidTr="005E01F9">
                <w:trPr>
                  <w:trHeight w:val="284"/>
                </w:trPr>
                <w:tc>
                  <w:tcPr>
                    <w:tcW w:w="542" w:type="pct"/>
                    <w:vAlign w:val="center"/>
                  </w:tcPr>
                  <w:p w:rsidR="00A7169F" w:rsidRPr="008F3E96" w:rsidRDefault="00A7169F" w:rsidP="005E01F9">
                    <w:pPr>
                      <w:jc w:val="center"/>
                      <w:rPr>
                        <w:sz w:val="18"/>
                        <w:szCs w:val="18"/>
                      </w:rPr>
                    </w:pPr>
                    <w:r w:rsidRPr="008F3E96">
                      <w:rPr>
                        <w:rFonts w:asciiTheme="minorHAnsi" w:eastAsiaTheme="minorEastAsia" w:hAnsiTheme="minorHAnsi" w:cstheme="minorBidi" w:hint="eastAsia"/>
                        <w:kern w:val="2"/>
                        <w:sz w:val="18"/>
                        <w:szCs w:val="18"/>
                      </w:rPr>
                      <w:t>严水霖</w:t>
                    </w:r>
                  </w:p>
                </w:tc>
                <w:sdt>
                  <w:sdtPr>
                    <w:rPr>
                      <w:rFonts w:hint="eastAsia"/>
                      <w:sz w:val="18"/>
                      <w:szCs w:val="18"/>
                    </w:rPr>
                    <w:alias w:val="董事参加董事会的出席情况明细-是否独立董事"/>
                    <w:tag w:val="_GBC_8f65cf2d483747a58ee92c8a36ee6375"/>
                    <w:id w:val="27280787"/>
                    <w:lock w:val="sdtLocked"/>
                    <w:comboBox>
                      <w:listItem w:displayText="是" w:value="true"/>
                      <w:listItem w:displayText="否" w:value="false"/>
                    </w:comboBox>
                  </w:sdtPr>
                  <w:sdtContent>
                    <w:tc>
                      <w:tcPr>
                        <w:tcW w:w="467" w:type="pct"/>
                        <w:vAlign w:val="center"/>
                      </w:tcPr>
                      <w:p w:rsidR="00A7169F" w:rsidRPr="008F3E96" w:rsidRDefault="00A7169F" w:rsidP="005E01F9">
                        <w:pPr>
                          <w:jc w:val="center"/>
                          <w:rPr>
                            <w:sz w:val="18"/>
                            <w:szCs w:val="18"/>
                          </w:rPr>
                        </w:pPr>
                        <w:r w:rsidRPr="008F3E96">
                          <w:rPr>
                            <w:rFonts w:hint="eastAsia"/>
                            <w:sz w:val="18"/>
                            <w:szCs w:val="18"/>
                          </w:rPr>
                          <w:t>否</w:t>
                        </w:r>
                      </w:p>
                    </w:tc>
                  </w:sdtContent>
                </w:sdt>
                <w:tc>
                  <w:tcPr>
                    <w:tcW w:w="608" w:type="pct"/>
                    <w:vAlign w:val="center"/>
                  </w:tcPr>
                  <w:p w:rsidR="00A7169F" w:rsidRPr="008F3E96" w:rsidRDefault="00A7169F" w:rsidP="005E01F9">
                    <w:pPr>
                      <w:jc w:val="right"/>
                      <w:rPr>
                        <w:sz w:val="18"/>
                        <w:szCs w:val="18"/>
                      </w:rPr>
                    </w:pPr>
                    <w:r w:rsidRPr="008F3E96">
                      <w:rPr>
                        <w:rFonts w:hint="eastAsia"/>
                        <w:sz w:val="18"/>
                        <w:szCs w:val="18"/>
                      </w:rPr>
                      <w:t>7</w:t>
                    </w:r>
                  </w:p>
                </w:tc>
                <w:tc>
                  <w:tcPr>
                    <w:tcW w:w="471" w:type="pct"/>
                    <w:vAlign w:val="center"/>
                  </w:tcPr>
                  <w:p w:rsidR="00A7169F" w:rsidRPr="008F3E96" w:rsidRDefault="00A7169F" w:rsidP="005E01F9">
                    <w:pPr>
                      <w:jc w:val="right"/>
                      <w:rPr>
                        <w:sz w:val="18"/>
                        <w:szCs w:val="18"/>
                      </w:rPr>
                    </w:pPr>
                    <w:r w:rsidRPr="008F3E96">
                      <w:rPr>
                        <w:sz w:val="18"/>
                        <w:szCs w:val="18"/>
                      </w:rPr>
                      <w:t>7</w:t>
                    </w:r>
                  </w:p>
                </w:tc>
                <w:tc>
                  <w:tcPr>
                    <w:tcW w:w="535" w:type="pct"/>
                    <w:vAlign w:val="center"/>
                  </w:tcPr>
                  <w:p w:rsidR="00A7169F" w:rsidRPr="008F3E96" w:rsidRDefault="005E01F9" w:rsidP="005E01F9">
                    <w:pPr>
                      <w:jc w:val="right"/>
                      <w:rPr>
                        <w:sz w:val="18"/>
                        <w:szCs w:val="18"/>
                      </w:rPr>
                    </w:pPr>
                    <w:r w:rsidRPr="008F3E96">
                      <w:rPr>
                        <w:rFonts w:hint="eastAsia"/>
                        <w:sz w:val="18"/>
                        <w:szCs w:val="18"/>
                      </w:rPr>
                      <w:t>0</w:t>
                    </w:r>
                  </w:p>
                </w:tc>
                <w:tc>
                  <w:tcPr>
                    <w:tcW w:w="501" w:type="pct"/>
                    <w:vAlign w:val="center"/>
                  </w:tcPr>
                  <w:p w:rsidR="00A7169F" w:rsidRPr="008F3E96" w:rsidRDefault="005E01F9" w:rsidP="005E01F9">
                    <w:pPr>
                      <w:jc w:val="right"/>
                      <w:rPr>
                        <w:sz w:val="18"/>
                        <w:szCs w:val="18"/>
                      </w:rPr>
                    </w:pPr>
                    <w:r w:rsidRPr="008F3E96">
                      <w:rPr>
                        <w:rFonts w:hint="eastAsia"/>
                        <w:sz w:val="18"/>
                        <w:szCs w:val="18"/>
                      </w:rPr>
                      <w:t>0</w:t>
                    </w:r>
                  </w:p>
                </w:tc>
                <w:tc>
                  <w:tcPr>
                    <w:tcW w:w="467" w:type="pct"/>
                    <w:vAlign w:val="center"/>
                  </w:tcPr>
                  <w:p w:rsidR="00A7169F" w:rsidRPr="008F3E96" w:rsidRDefault="005E01F9" w:rsidP="005E01F9">
                    <w:pPr>
                      <w:jc w:val="right"/>
                      <w:rPr>
                        <w:sz w:val="18"/>
                        <w:szCs w:val="18"/>
                      </w:rPr>
                    </w:pPr>
                    <w:r w:rsidRPr="008F3E96">
                      <w:rPr>
                        <w:rFonts w:hint="eastAsia"/>
                        <w:sz w:val="18"/>
                        <w:szCs w:val="18"/>
                      </w:rPr>
                      <w:t>0</w:t>
                    </w:r>
                  </w:p>
                </w:tc>
                <w:sdt>
                  <w:sdtPr>
                    <w:rPr>
                      <w:rFonts w:hint="eastAsia"/>
                      <w:sz w:val="18"/>
                      <w:szCs w:val="18"/>
                    </w:rPr>
                    <w:alias w:val="董事参加董事会的出席情况明细-是否连续两次未亲自参加会议"/>
                    <w:tag w:val="_GBC_4748dc7c4f9b495f9d97d5c22a5e08e6"/>
                    <w:id w:val="27280788"/>
                    <w:lock w:val="sdtLocked"/>
                    <w:comboBox>
                      <w:listItem w:displayText="是" w:value="true"/>
                      <w:listItem w:displayText="否" w:value="false"/>
                    </w:comboBox>
                  </w:sdtPr>
                  <w:sdtContent>
                    <w:tc>
                      <w:tcPr>
                        <w:tcW w:w="715" w:type="pct"/>
                        <w:vAlign w:val="center"/>
                      </w:tcPr>
                      <w:p w:rsidR="00A7169F" w:rsidRPr="008F3E96" w:rsidRDefault="005E01F9" w:rsidP="005E01F9">
                        <w:pPr>
                          <w:jc w:val="center"/>
                          <w:rPr>
                            <w:sz w:val="18"/>
                            <w:szCs w:val="18"/>
                          </w:rPr>
                        </w:pPr>
                        <w:r w:rsidRPr="008F3E96">
                          <w:rPr>
                            <w:rFonts w:hint="eastAsia"/>
                            <w:sz w:val="18"/>
                            <w:szCs w:val="18"/>
                          </w:rPr>
                          <w:t>否</w:t>
                        </w:r>
                      </w:p>
                    </w:tc>
                  </w:sdtContent>
                </w:sdt>
                <w:tc>
                  <w:tcPr>
                    <w:tcW w:w="692" w:type="pct"/>
                    <w:vAlign w:val="center"/>
                  </w:tcPr>
                  <w:p w:rsidR="00A7169F" w:rsidRPr="008F3E96" w:rsidRDefault="005E01F9" w:rsidP="005E01F9">
                    <w:pPr>
                      <w:jc w:val="right"/>
                      <w:rPr>
                        <w:sz w:val="18"/>
                        <w:szCs w:val="18"/>
                      </w:rPr>
                    </w:pPr>
                    <w:r w:rsidRPr="008F3E96">
                      <w:rPr>
                        <w:rFonts w:hint="eastAsia"/>
                        <w:sz w:val="18"/>
                        <w:szCs w:val="18"/>
                      </w:rPr>
                      <w:t>1</w:t>
                    </w:r>
                  </w:p>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7280792"/>
              <w:lock w:val="sdtLocked"/>
            </w:sdtPr>
            <w:sdtContent>
              <w:tr w:rsidR="00A7169F" w:rsidRPr="008F3E96" w:rsidTr="005E01F9">
                <w:trPr>
                  <w:trHeight w:val="284"/>
                </w:trPr>
                <w:tc>
                  <w:tcPr>
                    <w:tcW w:w="542" w:type="pct"/>
                    <w:vAlign w:val="center"/>
                  </w:tcPr>
                  <w:p w:rsidR="00A7169F" w:rsidRPr="008F3E96" w:rsidRDefault="00A7169F" w:rsidP="005E01F9">
                    <w:pPr>
                      <w:jc w:val="center"/>
                      <w:rPr>
                        <w:sz w:val="18"/>
                        <w:szCs w:val="18"/>
                      </w:rPr>
                    </w:pPr>
                    <w:r w:rsidRPr="008F3E96">
                      <w:rPr>
                        <w:sz w:val="18"/>
                        <w:szCs w:val="18"/>
                      </w:rPr>
                      <w:t>姜</w:t>
                    </w:r>
                    <w:r w:rsidRPr="008F3E96">
                      <w:rPr>
                        <w:rFonts w:hint="eastAsia"/>
                        <w:sz w:val="18"/>
                        <w:szCs w:val="18"/>
                      </w:rPr>
                      <w:t xml:space="preserve">  </w:t>
                    </w:r>
                    <w:r w:rsidRPr="008F3E96">
                      <w:rPr>
                        <w:sz w:val="18"/>
                        <w:szCs w:val="18"/>
                      </w:rPr>
                      <w:t>涛</w:t>
                    </w:r>
                  </w:p>
                </w:tc>
                <w:sdt>
                  <w:sdtPr>
                    <w:rPr>
                      <w:rFonts w:hint="eastAsia"/>
                      <w:sz w:val="18"/>
                      <w:szCs w:val="18"/>
                    </w:rPr>
                    <w:alias w:val="董事参加董事会的出席情况明细-是否独立董事"/>
                    <w:tag w:val="_GBC_8f65cf2d483747a58ee92c8a36ee6375"/>
                    <w:id w:val="27280790"/>
                    <w:lock w:val="sdtLocked"/>
                    <w:comboBox>
                      <w:listItem w:displayText="是" w:value="true"/>
                      <w:listItem w:displayText="否" w:value="false"/>
                    </w:comboBox>
                  </w:sdtPr>
                  <w:sdtContent>
                    <w:tc>
                      <w:tcPr>
                        <w:tcW w:w="467" w:type="pct"/>
                        <w:vAlign w:val="center"/>
                      </w:tcPr>
                      <w:p w:rsidR="00A7169F" w:rsidRPr="008F3E96" w:rsidRDefault="00A7169F" w:rsidP="005E01F9">
                        <w:pPr>
                          <w:jc w:val="center"/>
                          <w:rPr>
                            <w:sz w:val="18"/>
                            <w:szCs w:val="18"/>
                          </w:rPr>
                        </w:pPr>
                        <w:r w:rsidRPr="008F3E96">
                          <w:rPr>
                            <w:rFonts w:hint="eastAsia"/>
                            <w:sz w:val="18"/>
                            <w:szCs w:val="18"/>
                          </w:rPr>
                          <w:t>否</w:t>
                        </w:r>
                      </w:p>
                    </w:tc>
                  </w:sdtContent>
                </w:sdt>
                <w:tc>
                  <w:tcPr>
                    <w:tcW w:w="608" w:type="pct"/>
                    <w:vAlign w:val="center"/>
                  </w:tcPr>
                  <w:p w:rsidR="00A7169F" w:rsidRPr="008F3E96" w:rsidRDefault="00A7169F" w:rsidP="005E01F9">
                    <w:pPr>
                      <w:jc w:val="right"/>
                      <w:rPr>
                        <w:sz w:val="18"/>
                        <w:szCs w:val="18"/>
                      </w:rPr>
                    </w:pPr>
                    <w:r w:rsidRPr="008F3E96">
                      <w:rPr>
                        <w:rFonts w:hint="eastAsia"/>
                        <w:sz w:val="18"/>
                        <w:szCs w:val="18"/>
                      </w:rPr>
                      <w:t>11</w:t>
                    </w:r>
                  </w:p>
                </w:tc>
                <w:tc>
                  <w:tcPr>
                    <w:tcW w:w="471" w:type="pct"/>
                    <w:vAlign w:val="center"/>
                  </w:tcPr>
                  <w:p w:rsidR="00A7169F" w:rsidRPr="008F3E96" w:rsidRDefault="00A7169F" w:rsidP="005E01F9">
                    <w:pPr>
                      <w:jc w:val="right"/>
                      <w:rPr>
                        <w:sz w:val="18"/>
                        <w:szCs w:val="18"/>
                      </w:rPr>
                    </w:pPr>
                    <w:r w:rsidRPr="008F3E96">
                      <w:rPr>
                        <w:sz w:val="18"/>
                        <w:szCs w:val="18"/>
                      </w:rPr>
                      <w:t>11</w:t>
                    </w:r>
                  </w:p>
                </w:tc>
                <w:tc>
                  <w:tcPr>
                    <w:tcW w:w="535" w:type="pct"/>
                    <w:vAlign w:val="center"/>
                  </w:tcPr>
                  <w:p w:rsidR="00A7169F" w:rsidRPr="008F3E96" w:rsidRDefault="005E01F9" w:rsidP="005E01F9">
                    <w:pPr>
                      <w:jc w:val="right"/>
                      <w:rPr>
                        <w:sz w:val="18"/>
                        <w:szCs w:val="18"/>
                      </w:rPr>
                    </w:pPr>
                    <w:r w:rsidRPr="008F3E96">
                      <w:rPr>
                        <w:rFonts w:hint="eastAsia"/>
                        <w:sz w:val="18"/>
                        <w:szCs w:val="18"/>
                      </w:rPr>
                      <w:t>0</w:t>
                    </w:r>
                  </w:p>
                </w:tc>
                <w:tc>
                  <w:tcPr>
                    <w:tcW w:w="501" w:type="pct"/>
                    <w:vAlign w:val="center"/>
                  </w:tcPr>
                  <w:p w:rsidR="00A7169F" w:rsidRPr="008F3E96" w:rsidRDefault="005E01F9" w:rsidP="005E01F9">
                    <w:pPr>
                      <w:jc w:val="right"/>
                      <w:rPr>
                        <w:sz w:val="18"/>
                        <w:szCs w:val="18"/>
                      </w:rPr>
                    </w:pPr>
                    <w:r w:rsidRPr="008F3E96">
                      <w:rPr>
                        <w:rFonts w:hint="eastAsia"/>
                        <w:sz w:val="18"/>
                        <w:szCs w:val="18"/>
                      </w:rPr>
                      <w:t>0</w:t>
                    </w:r>
                  </w:p>
                </w:tc>
                <w:tc>
                  <w:tcPr>
                    <w:tcW w:w="467" w:type="pct"/>
                    <w:vAlign w:val="center"/>
                  </w:tcPr>
                  <w:p w:rsidR="00A7169F" w:rsidRPr="008F3E96" w:rsidRDefault="005E01F9" w:rsidP="005E01F9">
                    <w:pPr>
                      <w:jc w:val="right"/>
                      <w:rPr>
                        <w:sz w:val="18"/>
                        <w:szCs w:val="18"/>
                      </w:rPr>
                    </w:pPr>
                    <w:r w:rsidRPr="008F3E96">
                      <w:rPr>
                        <w:rFonts w:hint="eastAsia"/>
                        <w:sz w:val="18"/>
                        <w:szCs w:val="18"/>
                      </w:rPr>
                      <w:t>0</w:t>
                    </w:r>
                  </w:p>
                </w:tc>
                <w:sdt>
                  <w:sdtPr>
                    <w:rPr>
                      <w:rFonts w:hint="eastAsia"/>
                      <w:sz w:val="18"/>
                      <w:szCs w:val="18"/>
                    </w:rPr>
                    <w:alias w:val="董事参加董事会的出席情况明细-是否连续两次未亲自参加会议"/>
                    <w:tag w:val="_GBC_4748dc7c4f9b495f9d97d5c22a5e08e6"/>
                    <w:id w:val="27280791"/>
                    <w:lock w:val="sdtLocked"/>
                    <w:comboBox>
                      <w:listItem w:displayText="是" w:value="true"/>
                      <w:listItem w:displayText="否" w:value="false"/>
                    </w:comboBox>
                  </w:sdtPr>
                  <w:sdtContent>
                    <w:tc>
                      <w:tcPr>
                        <w:tcW w:w="715" w:type="pct"/>
                        <w:vAlign w:val="center"/>
                      </w:tcPr>
                      <w:p w:rsidR="00A7169F" w:rsidRPr="008F3E96" w:rsidRDefault="005E01F9" w:rsidP="005E01F9">
                        <w:pPr>
                          <w:jc w:val="center"/>
                          <w:rPr>
                            <w:sz w:val="18"/>
                            <w:szCs w:val="18"/>
                          </w:rPr>
                        </w:pPr>
                        <w:r w:rsidRPr="008F3E96">
                          <w:rPr>
                            <w:rFonts w:hint="eastAsia"/>
                            <w:sz w:val="18"/>
                            <w:szCs w:val="18"/>
                          </w:rPr>
                          <w:t>否</w:t>
                        </w:r>
                      </w:p>
                    </w:tc>
                  </w:sdtContent>
                </w:sdt>
                <w:tc>
                  <w:tcPr>
                    <w:tcW w:w="692" w:type="pct"/>
                    <w:vAlign w:val="center"/>
                  </w:tcPr>
                  <w:p w:rsidR="00A7169F" w:rsidRPr="008F3E96" w:rsidRDefault="005E01F9" w:rsidP="005E01F9">
                    <w:pPr>
                      <w:jc w:val="right"/>
                      <w:rPr>
                        <w:sz w:val="18"/>
                        <w:szCs w:val="18"/>
                      </w:rPr>
                    </w:pPr>
                    <w:r w:rsidRPr="008F3E96">
                      <w:rPr>
                        <w:rFonts w:hint="eastAsia"/>
                        <w:sz w:val="18"/>
                        <w:szCs w:val="18"/>
                      </w:rPr>
                      <w:t>3</w:t>
                    </w:r>
                  </w:p>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7280795"/>
              <w:lock w:val="sdtLocked"/>
            </w:sdtPr>
            <w:sdtContent>
              <w:tr w:rsidR="00A7169F" w:rsidRPr="008F3E96" w:rsidTr="005E01F9">
                <w:trPr>
                  <w:trHeight w:val="284"/>
                </w:trPr>
                <w:tc>
                  <w:tcPr>
                    <w:tcW w:w="542" w:type="pct"/>
                    <w:vAlign w:val="center"/>
                  </w:tcPr>
                  <w:p w:rsidR="00A7169F" w:rsidRPr="008F3E96" w:rsidRDefault="00A7169F" w:rsidP="005E01F9">
                    <w:pPr>
                      <w:jc w:val="center"/>
                      <w:rPr>
                        <w:sz w:val="18"/>
                        <w:szCs w:val="18"/>
                      </w:rPr>
                    </w:pPr>
                    <w:r w:rsidRPr="008F3E96">
                      <w:rPr>
                        <w:sz w:val="18"/>
                        <w:szCs w:val="18"/>
                      </w:rPr>
                      <w:t>潘炳信</w:t>
                    </w:r>
                  </w:p>
                </w:tc>
                <w:sdt>
                  <w:sdtPr>
                    <w:rPr>
                      <w:rFonts w:hint="eastAsia"/>
                      <w:sz w:val="18"/>
                      <w:szCs w:val="18"/>
                    </w:rPr>
                    <w:alias w:val="董事参加董事会的出席情况明细-是否独立董事"/>
                    <w:tag w:val="_GBC_8f65cf2d483747a58ee92c8a36ee6375"/>
                    <w:id w:val="27280793"/>
                    <w:lock w:val="sdtLocked"/>
                    <w:comboBox>
                      <w:listItem w:displayText="是" w:value="true"/>
                      <w:listItem w:displayText="否" w:value="false"/>
                    </w:comboBox>
                  </w:sdtPr>
                  <w:sdtContent>
                    <w:tc>
                      <w:tcPr>
                        <w:tcW w:w="467" w:type="pct"/>
                        <w:vAlign w:val="center"/>
                      </w:tcPr>
                      <w:p w:rsidR="00A7169F" w:rsidRPr="008F3E96" w:rsidRDefault="00A7169F" w:rsidP="005E01F9">
                        <w:pPr>
                          <w:jc w:val="center"/>
                          <w:rPr>
                            <w:sz w:val="18"/>
                            <w:szCs w:val="18"/>
                          </w:rPr>
                        </w:pPr>
                        <w:r w:rsidRPr="008F3E96">
                          <w:rPr>
                            <w:rFonts w:hint="eastAsia"/>
                            <w:sz w:val="18"/>
                            <w:szCs w:val="18"/>
                          </w:rPr>
                          <w:t>否</w:t>
                        </w:r>
                      </w:p>
                    </w:tc>
                  </w:sdtContent>
                </w:sdt>
                <w:tc>
                  <w:tcPr>
                    <w:tcW w:w="608" w:type="pct"/>
                    <w:vAlign w:val="center"/>
                  </w:tcPr>
                  <w:p w:rsidR="00A7169F" w:rsidRPr="008F3E96" w:rsidRDefault="00A7169F" w:rsidP="005E01F9">
                    <w:pPr>
                      <w:jc w:val="right"/>
                      <w:rPr>
                        <w:sz w:val="18"/>
                        <w:szCs w:val="18"/>
                      </w:rPr>
                    </w:pPr>
                    <w:r w:rsidRPr="008F3E96">
                      <w:rPr>
                        <w:rFonts w:hint="eastAsia"/>
                        <w:sz w:val="18"/>
                        <w:szCs w:val="18"/>
                      </w:rPr>
                      <w:t>11</w:t>
                    </w:r>
                  </w:p>
                </w:tc>
                <w:tc>
                  <w:tcPr>
                    <w:tcW w:w="471" w:type="pct"/>
                    <w:vAlign w:val="center"/>
                  </w:tcPr>
                  <w:p w:rsidR="00A7169F" w:rsidRPr="008F3E96" w:rsidRDefault="00A7169F" w:rsidP="005E01F9">
                    <w:pPr>
                      <w:jc w:val="right"/>
                      <w:rPr>
                        <w:sz w:val="18"/>
                        <w:szCs w:val="18"/>
                      </w:rPr>
                    </w:pPr>
                    <w:r w:rsidRPr="008F3E96">
                      <w:rPr>
                        <w:sz w:val="18"/>
                        <w:szCs w:val="18"/>
                      </w:rPr>
                      <w:t>11</w:t>
                    </w:r>
                  </w:p>
                </w:tc>
                <w:tc>
                  <w:tcPr>
                    <w:tcW w:w="535" w:type="pct"/>
                    <w:vAlign w:val="center"/>
                  </w:tcPr>
                  <w:p w:rsidR="00A7169F" w:rsidRPr="008F3E96" w:rsidRDefault="005E01F9" w:rsidP="005E01F9">
                    <w:pPr>
                      <w:jc w:val="right"/>
                      <w:rPr>
                        <w:sz w:val="18"/>
                        <w:szCs w:val="18"/>
                      </w:rPr>
                    </w:pPr>
                    <w:r w:rsidRPr="008F3E96">
                      <w:rPr>
                        <w:rFonts w:hint="eastAsia"/>
                        <w:sz w:val="18"/>
                        <w:szCs w:val="18"/>
                      </w:rPr>
                      <w:t>0</w:t>
                    </w:r>
                  </w:p>
                </w:tc>
                <w:tc>
                  <w:tcPr>
                    <w:tcW w:w="501" w:type="pct"/>
                    <w:vAlign w:val="center"/>
                  </w:tcPr>
                  <w:p w:rsidR="00A7169F" w:rsidRPr="008F3E96" w:rsidRDefault="005E01F9" w:rsidP="005E01F9">
                    <w:pPr>
                      <w:jc w:val="right"/>
                      <w:rPr>
                        <w:sz w:val="18"/>
                        <w:szCs w:val="18"/>
                      </w:rPr>
                    </w:pPr>
                    <w:r w:rsidRPr="008F3E96">
                      <w:rPr>
                        <w:rFonts w:hint="eastAsia"/>
                        <w:sz w:val="18"/>
                        <w:szCs w:val="18"/>
                      </w:rPr>
                      <w:t>0</w:t>
                    </w:r>
                  </w:p>
                </w:tc>
                <w:tc>
                  <w:tcPr>
                    <w:tcW w:w="467" w:type="pct"/>
                    <w:vAlign w:val="center"/>
                  </w:tcPr>
                  <w:p w:rsidR="00A7169F" w:rsidRPr="008F3E96" w:rsidRDefault="005E01F9" w:rsidP="005E01F9">
                    <w:pPr>
                      <w:jc w:val="right"/>
                      <w:rPr>
                        <w:sz w:val="18"/>
                        <w:szCs w:val="18"/>
                      </w:rPr>
                    </w:pPr>
                    <w:r w:rsidRPr="008F3E96">
                      <w:rPr>
                        <w:rFonts w:hint="eastAsia"/>
                        <w:sz w:val="18"/>
                        <w:szCs w:val="18"/>
                      </w:rPr>
                      <w:t>0</w:t>
                    </w:r>
                  </w:p>
                </w:tc>
                <w:sdt>
                  <w:sdtPr>
                    <w:rPr>
                      <w:rFonts w:hint="eastAsia"/>
                      <w:sz w:val="18"/>
                      <w:szCs w:val="18"/>
                    </w:rPr>
                    <w:alias w:val="董事参加董事会的出席情况明细-是否连续两次未亲自参加会议"/>
                    <w:tag w:val="_GBC_4748dc7c4f9b495f9d97d5c22a5e08e6"/>
                    <w:id w:val="27280794"/>
                    <w:lock w:val="sdtLocked"/>
                    <w:comboBox>
                      <w:listItem w:displayText="是" w:value="true"/>
                      <w:listItem w:displayText="否" w:value="false"/>
                    </w:comboBox>
                  </w:sdtPr>
                  <w:sdtContent>
                    <w:tc>
                      <w:tcPr>
                        <w:tcW w:w="715" w:type="pct"/>
                        <w:vAlign w:val="center"/>
                      </w:tcPr>
                      <w:p w:rsidR="00A7169F" w:rsidRPr="008F3E96" w:rsidRDefault="005E01F9" w:rsidP="005E01F9">
                        <w:pPr>
                          <w:jc w:val="center"/>
                          <w:rPr>
                            <w:sz w:val="18"/>
                            <w:szCs w:val="18"/>
                          </w:rPr>
                        </w:pPr>
                        <w:r w:rsidRPr="008F3E96">
                          <w:rPr>
                            <w:rFonts w:hint="eastAsia"/>
                            <w:sz w:val="18"/>
                            <w:szCs w:val="18"/>
                          </w:rPr>
                          <w:t>否</w:t>
                        </w:r>
                      </w:p>
                    </w:tc>
                  </w:sdtContent>
                </w:sdt>
                <w:tc>
                  <w:tcPr>
                    <w:tcW w:w="692" w:type="pct"/>
                    <w:vAlign w:val="center"/>
                  </w:tcPr>
                  <w:p w:rsidR="00A7169F" w:rsidRPr="008F3E96" w:rsidRDefault="005E01F9" w:rsidP="005E01F9">
                    <w:pPr>
                      <w:jc w:val="right"/>
                      <w:rPr>
                        <w:sz w:val="18"/>
                        <w:szCs w:val="18"/>
                      </w:rPr>
                    </w:pPr>
                    <w:r w:rsidRPr="008F3E96">
                      <w:rPr>
                        <w:rFonts w:hint="eastAsia"/>
                        <w:sz w:val="18"/>
                        <w:szCs w:val="18"/>
                      </w:rPr>
                      <w:t>3</w:t>
                    </w:r>
                  </w:p>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7280798"/>
              <w:lock w:val="sdtLocked"/>
            </w:sdtPr>
            <w:sdtContent>
              <w:tr w:rsidR="00A7169F" w:rsidRPr="008F3E96" w:rsidTr="005E01F9">
                <w:trPr>
                  <w:trHeight w:val="284"/>
                </w:trPr>
                <w:tc>
                  <w:tcPr>
                    <w:tcW w:w="542" w:type="pct"/>
                    <w:vAlign w:val="center"/>
                  </w:tcPr>
                  <w:p w:rsidR="00A7169F" w:rsidRPr="008F3E96" w:rsidRDefault="00A7169F" w:rsidP="005E01F9">
                    <w:pPr>
                      <w:jc w:val="center"/>
                      <w:rPr>
                        <w:sz w:val="18"/>
                        <w:szCs w:val="18"/>
                      </w:rPr>
                    </w:pPr>
                    <w:r w:rsidRPr="008F3E96">
                      <w:rPr>
                        <w:rFonts w:asciiTheme="minorHAnsi" w:eastAsiaTheme="minorEastAsia" w:hAnsiTheme="minorHAnsi" w:cstheme="minorBidi" w:hint="eastAsia"/>
                        <w:kern w:val="2"/>
                        <w:sz w:val="18"/>
                        <w:szCs w:val="18"/>
                      </w:rPr>
                      <w:t>薛爱国</w:t>
                    </w:r>
                  </w:p>
                </w:tc>
                <w:sdt>
                  <w:sdtPr>
                    <w:rPr>
                      <w:rFonts w:hint="eastAsia"/>
                      <w:sz w:val="18"/>
                      <w:szCs w:val="18"/>
                    </w:rPr>
                    <w:alias w:val="董事参加董事会的出席情况明细-是否独立董事"/>
                    <w:tag w:val="_GBC_8f65cf2d483747a58ee92c8a36ee6375"/>
                    <w:id w:val="27280796"/>
                    <w:lock w:val="sdtLocked"/>
                    <w:comboBox>
                      <w:listItem w:displayText="是" w:value="true"/>
                      <w:listItem w:displayText="否" w:value="false"/>
                    </w:comboBox>
                  </w:sdtPr>
                  <w:sdtContent>
                    <w:tc>
                      <w:tcPr>
                        <w:tcW w:w="467" w:type="pct"/>
                        <w:vAlign w:val="center"/>
                      </w:tcPr>
                      <w:p w:rsidR="00A7169F" w:rsidRPr="008F3E96" w:rsidRDefault="00A7169F" w:rsidP="005E01F9">
                        <w:pPr>
                          <w:jc w:val="center"/>
                          <w:rPr>
                            <w:sz w:val="18"/>
                            <w:szCs w:val="18"/>
                          </w:rPr>
                        </w:pPr>
                        <w:r w:rsidRPr="008F3E96">
                          <w:rPr>
                            <w:rFonts w:hint="eastAsia"/>
                            <w:sz w:val="18"/>
                            <w:szCs w:val="18"/>
                          </w:rPr>
                          <w:t>是</w:t>
                        </w:r>
                      </w:p>
                    </w:tc>
                  </w:sdtContent>
                </w:sdt>
                <w:tc>
                  <w:tcPr>
                    <w:tcW w:w="608" w:type="pct"/>
                    <w:vAlign w:val="center"/>
                  </w:tcPr>
                  <w:p w:rsidR="00A7169F" w:rsidRPr="008F3E96" w:rsidRDefault="00A7169F" w:rsidP="005E01F9">
                    <w:pPr>
                      <w:jc w:val="right"/>
                      <w:rPr>
                        <w:sz w:val="18"/>
                        <w:szCs w:val="18"/>
                      </w:rPr>
                    </w:pPr>
                    <w:r w:rsidRPr="008F3E96">
                      <w:rPr>
                        <w:rFonts w:hint="eastAsia"/>
                        <w:sz w:val="18"/>
                        <w:szCs w:val="18"/>
                      </w:rPr>
                      <w:t>3</w:t>
                    </w:r>
                  </w:p>
                </w:tc>
                <w:tc>
                  <w:tcPr>
                    <w:tcW w:w="471" w:type="pct"/>
                    <w:vAlign w:val="center"/>
                  </w:tcPr>
                  <w:p w:rsidR="00A7169F" w:rsidRPr="008F3E96" w:rsidRDefault="00A7169F" w:rsidP="005E01F9">
                    <w:pPr>
                      <w:jc w:val="right"/>
                      <w:rPr>
                        <w:sz w:val="18"/>
                        <w:szCs w:val="18"/>
                      </w:rPr>
                    </w:pPr>
                    <w:r w:rsidRPr="008F3E96">
                      <w:rPr>
                        <w:sz w:val="18"/>
                        <w:szCs w:val="18"/>
                      </w:rPr>
                      <w:t>3</w:t>
                    </w:r>
                  </w:p>
                </w:tc>
                <w:tc>
                  <w:tcPr>
                    <w:tcW w:w="535" w:type="pct"/>
                    <w:vAlign w:val="center"/>
                  </w:tcPr>
                  <w:p w:rsidR="00A7169F" w:rsidRPr="008F3E96" w:rsidRDefault="005E01F9" w:rsidP="005E01F9">
                    <w:pPr>
                      <w:jc w:val="right"/>
                      <w:rPr>
                        <w:sz w:val="18"/>
                        <w:szCs w:val="18"/>
                      </w:rPr>
                    </w:pPr>
                    <w:r w:rsidRPr="008F3E96">
                      <w:rPr>
                        <w:rFonts w:hint="eastAsia"/>
                        <w:sz w:val="18"/>
                        <w:szCs w:val="18"/>
                      </w:rPr>
                      <w:t>0</w:t>
                    </w:r>
                  </w:p>
                </w:tc>
                <w:tc>
                  <w:tcPr>
                    <w:tcW w:w="501" w:type="pct"/>
                    <w:vAlign w:val="center"/>
                  </w:tcPr>
                  <w:p w:rsidR="00A7169F" w:rsidRPr="008F3E96" w:rsidRDefault="005E01F9" w:rsidP="005E01F9">
                    <w:pPr>
                      <w:jc w:val="right"/>
                      <w:rPr>
                        <w:sz w:val="18"/>
                        <w:szCs w:val="18"/>
                      </w:rPr>
                    </w:pPr>
                    <w:r w:rsidRPr="008F3E96">
                      <w:rPr>
                        <w:rFonts w:hint="eastAsia"/>
                        <w:sz w:val="18"/>
                        <w:szCs w:val="18"/>
                      </w:rPr>
                      <w:t>0</w:t>
                    </w:r>
                  </w:p>
                </w:tc>
                <w:tc>
                  <w:tcPr>
                    <w:tcW w:w="467" w:type="pct"/>
                    <w:vAlign w:val="center"/>
                  </w:tcPr>
                  <w:p w:rsidR="00A7169F" w:rsidRPr="008F3E96" w:rsidRDefault="005E01F9" w:rsidP="005E01F9">
                    <w:pPr>
                      <w:jc w:val="right"/>
                      <w:rPr>
                        <w:sz w:val="18"/>
                        <w:szCs w:val="18"/>
                      </w:rPr>
                    </w:pPr>
                    <w:r w:rsidRPr="008F3E96">
                      <w:rPr>
                        <w:rFonts w:hint="eastAsia"/>
                        <w:sz w:val="18"/>
                        <w:szCs w:val="18"/>
                      </w:rPr>
                      <w:t>0</w:t>
                    </w:r>
                  </w:p>
                </w:tc>
                <w:sdt>
                  <w:sdtPr>
                    <w:rPr>
                      <w:rFonts w:hint="eastAsia"/>
                      <w:sz w:val="18"/>
                      <w:szCs w:val="18"/>
                    </w:rPr>
                    <w:alias w:val="董事参加董事会的出席情况明细-是否连续两次未亲自参加会议"/>
                    <w:tag w:val="_GBC_4748dc7c4f9b495f9d97d5c22a5e08e6"/>
                    <w:id w:val="27280797"/>
                    <w:lock w:val="sdtLocked"/>
                    <w:comboBox>
                      <w:listItem w:displayText="是" w:value="true"/>
                      <w:listItem w:displayText="否" w:value="false"/>
                    </w:comboBox>
                  </w:sdtPr>
                  <w:sdtContent>
                    <w:tc>
                      <w:tcPr>
                        <w:tcW w:w="715" w:type="pct"/>
                        <w:vAlign w:val="center"/>
                      </w:tcPr>
                      <w:p w:rsidR="00A7169F" w:rsidRPr="008F3E96" w:rsidRDefault="005E01F9" w:rsidP="005E01F9">
                        <w:pPr>
                          <w:jc w:val="center"/>
                          <w:rPr>
                            <w:sz w:val="18"/>
                            <w:szCs w:val="18"/>
                          </w:rPr>
                        </w:pPr>
                        <w:r w:rsidRPr="008F3E96">
                          <w:rPr>
                            <w:rFonts w:hint="eastAsia"/>
                            <w:sz w:val="18"/>
                            <w:szCs w:val="18"/>
                          </w:rPr>
                          <w:t>否</w:t>
                        </w:r>
                      </w:p>
                    </w:tc>
                  </w:sdtContent>
                </w:sdt>
                <w:tc>
                  <w:tcPr>
                    <w:tcW w:w="692" w:type="pct"/>
                    <w:vAlign w:val="center"/>
                  </w:tcPr>
                  <w:p w:rsidR="00A7169F" w:rsidRPr="008F3E96" w:rsidRDefault="005E01F9" w:rsidP="005E01F9">
                    <w:pPr>
                      <w:jc w:val="right"/>
                      <w:rPr>
                        <w:sz w:val="18"/>
                        <w:szCs w:val="18"/>
                      </w:rPr>
                    </w:pPr>
                    <w:r w:rsidRPr="008F3E96">
                      <w:rPr>
                        <w:rFonts w:hint="eastAsia"/>
                        <w:sz w:val="18"/>
                        <w:szCs w:val="18"/>
                      </w:rPr>
                      <w:t>0</w:t>
                    </w:r>
                  </w:p>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7280801"/>
              <w:lock w:val="sdtLocked"/>
            </w:sdtPr>
            <w:sdtContent>
              <w:tr w:rsidR="00A7169F" w:rsidRPr="008F3E96" w:rsidTr="005E01F9">
                <w:trPr>
                  <w:trHeight w:val="284"/>
                </w:trPr>
                <w:tc>
                  <w:tcPr>
                    <w:tcW w:w="542" w:type="pct"/>
                    <w:vAlign w:val="center"/>
                  </w:tcPr>
                  <w:p w:rsidR="00A7169F" w:rsidRPr="008F3E96" w:rsidRDefault="00A7169F" w:rsidP="005E01F9">
                    <w:pPr>
                      <w:jc w:val="center"/>
                      <w:rPr>
                        <w:sz w:val="18"/>
                        <w:szCs w:val="18"/>
                      </w:rPr>
                    </w:pPr>
                    <w:r w:rsidRPr="008F3E96">
                      <w:rPr>
                        <w:rFonts w:asciiTheme="minorHAnsi" w:eastAsiaTheme="minorEastAsia" w:hAnsiTheme="minorHAnsi" w:cstheme="minorBidi" w:hint="eastAsia"/>
                        <w:kern w:val="2"/>
                        <w:sz w:val="18"/>
                        <w:szCs w:val="18"/>
                      </w:rPr>
                      <w:t>洪</w:t>
                    </w:r>
                    <w:r w:rsidRPr="008F3E96">
                      <w:rPr>
                        <w:rFonts w:asciiTheme="minorHAnsi" w:eastAsiaTheme="minorEastAsia" w:hAnsiTheme="minorHAnsi" w:cstheme="minorBidi" w:hint="eastAsia"/>
                        <w:kern w:val="2"/>
                        <w:sz w:val="18"/>
                        <w:szCs w:val="18"/>
                      </w:rPr>
                      <w:t xml:space="preserve">  </w:t>
                    </w:r>
                    <w:r w:rsidRPr="008F3E96">
                      <w:rPr>
                        <w:rFonts w:asciiTheme="minorHAnsi" w:eastAsiaTheme="minorEastAsia" w:hAnsiTheme="minorHAnsi" w:cstheme="minorBidi" w:hint="eastAsia"/>
                        <w:kern w:val="2"/>
                        <w:sz w:val="18"/>
                        <w:szCs w:val="18"/>
                      </w:rPr>
                      <w:t>波</w:t>
                    </w:r>
                  </w:p>
                </w:tc>
                <w:sdt>
                  <w:sdtPr>
                    <w:rPr>
                      <w:rFonts w:hint="eastAsia"/>
                      <w:sz w:val="18"/>
                      <w:szCs w:val="18"/>
                    </w:rPr>
                    <w:alias w:val="董事参加董事会的出席情况明细-是否独立董事"/>
                    <w:tag w:val="_GBC_8f65cf2d483747a58ee92c8a36ee6375"/>
                    <w:id w:val="27280799"/>
                    <w:lock w:val="sdtLocked"/>
                    <w:comboBox>
                      <w:listItem w:displayText="是" w:value="true"/>
                      <w:listItem w:displayText="否" w:value="false"/>
                    </w:comboBox>
                  </w:sdtPr>
                  <w:sdtContent>
                    <w:tc>
                      <w:tcPr>
                        <w:tcW w:w="467" w:type="pct"/>
                        <w:vAlign w:val="center"/>
                      </w:tcPr>
                      <w:p w:rsidR="00A7169F" w:rsidRPr="008F3E96" w:rsidRDefault="00A7169F" w:rsidP="005E01F9">
                        <w:pPr>
                          <w:jc w:val="center"/>
                          <w:rPr>
                            <w:sz w:val="18"/>
                            <w:szCs w:val="18"/>
                          </w:rPr>
                        </w:pPr>
                        <w:r w:rsidRPr="008F3E96">
                          <w:rPr>
                            <w:rFonts w:hint="eastAsia"/>
                            <w:sz w:val="18"/>
                            <w:szCs w:val="18"/>
                          </w:rPr>
                          <w:t>是</w:t>
                        </w:r>
                      </w:p>
                    </w:tc>
                  </w:sdtContent>
                </w:sdt>
                <w:tc>
                  <w:tcPr>
                    <w:tcW w:w="608" w:type="pct"/>
                    <w:vAlign w:val="center"/>
                  </w:tcPr>
                  <w:p w:rsidR="00A7169F" w:rsidRPr="008F3E96" w:rsidRDefault="00A7169F" w:rsidP="005E01F9">
                    <w:pPr>
                      <w:jc w:val="right"/>
                      <w:rPr>
                        <w:sz w:val="18"/>
                        <w:szCs w:val="18"/>
                      </w:rPr>
                    </w:pPr>
                    <w:r w:rsidRPr="008F3E96">
                      <w:rPr>
                        <w:rFonts w:hint="eastAsia"/>
                        <w:sz w:val="18"/>
                        <w:szCs w:val="18"/>
                      </w:rPr>
                      <w:t>11</w:t>
                    </w:r>
                  </w:p>
                </w:tc>
                <w:tc>
                  <w:tcPr>
                    <w:tcW w:w="471" w:type="pct"/>
                    <w:vAlign w:val="center"/>
                  </w:tcPr>
                  <w:p w:rsidR="00A7169F" w:rsidRPr="008F3E96" w:rsidRDefault="00A7169F" w:rsidP="005E01F9">
                    <w:pPr>
                      <w:jc w:val="right"/>
                      <w:rPr>
                        <w:sz w:val="18"/>
                        <w:szCs w:val="18"/>
                      </w:rPr>
                    </w:pPr>
                    <w:r w:rsidRPr="008F3E96">
                      <w:rPr>
                        <w:sz w:val="18"/>
                        <w:szCs w:val="18"/>
                      </w:rPr>
                      <w:t>11</w:t>
                    </w:r>
                  </w:p>
                </w:tc>
                <w:tc>
                  <w:tcPr>
                    <w:tcW w:w="535" w:type="pct"/>
                    <w:vAlign w:val="center"/>
                  </w:tcPr>
                  <w:p w:rsidR="00A7169F" w:rsidRPr="008F3E96" w:rsidRDefault="005E01F9" w:rsidP="005E01F9">
                    <w:pPr>
                      <w:jc w:val="right"/>
                      <w:rPr>
                        <w:sz w:val="18"/>
                        <w:szCs w:val="18"/>
                      </w:rPr>
                    </w:pPr>
                    <w:r w:rsidRPr="008F3E96">
                      <w:rPr>
                        <w:rFonts w:hint="eastAsia"/>
                        <w:sz w:val="18"/>
                        <w:szCs w:val="18"/>
                      </w:rPr>
                      <w:t>0</w:t>
                    </w:r>
                  </w:p>
                </w:tc>
                <w:tc>
                  <w:tcPr>
                    <w:tcW w:w="501" w:type="pct"/>
                    <w:vAlign w:val="center"/>
                  </w:tcPr>
                  <w:p w:rsidR="00A7169F" w:rsidRPr="008F3E96" w:rsidRDefault="005E01F9" w:rsidP="005E01F9">
                    <w:pPr>
                      <w:jc w:val="right"/>
                      <w:rPr>
                        <w:sz w:val="18"/>
                        <w:szCs w:val="18"/>
                      </w:rPr>
                    </w:pPr>
                    <w:r w:rsidRPr="008F3E96">
                      <w:rPr>
                        <w:rFonts w:hint="eastAsia"/>
                        <w:sz w:val="18"/>
                        <w:szCs w:val="18"/>
                      </w:rPr>
                      <w:t>0</w:t>
                    </w:r>
                  </w:p>
                </w:tc>
                <w:tc>
                  <w:tcPr>
                    <w:tcW w:w="467" w:type="pct"/>
                    <w:vAlign w:val="center"/>
                  </w:tcPr>
                  <w:p w:rsidR="00A7169F" w:rsidRPr="008F3E96" w:rsidRDefault="005E01F9" w:rsidP="005E01F9">
                    <w:pPr>
                      <w:jc w:val="right"/>
                      <w:rPr>
                        <w:sz w:val="18"/>
                        <w:szCs w:val="18"/>
                      </w:rPr>
                    </w:pPr>
                    <w:r w:rsidRPr="008F3E96">
                      <w:rPr>
                        <w:rFonts w:hint="eastAsia"/>
                        <w:sz w:val="18"/>
                        <w:szCs w:val="18"/>
                      </w:rPr>
                      <w:t>0</w:t>
                    </w:r>
                  </w:p>
                </w:tc>
                <w:sdt>
                  <w:sdtPr>
                    <w:rPr>
                      <w:rFonts w:hint="eastAsia"/>
                      <w:sz w:val="18"/>
                      <w:szCs w:val="18"/>
                    </w:rPr>
                    <w:alias w:val="董事参加董事会的出席情况明细-是否连续两次未亲自参加会议"/>
                    <w:tag w:val="_GBC_4748dc7c4f9b495f9d97d5c22a5e08e6"/>
                    <w:id w:val="27280800"/>
                    <w:lock w:val="sdtLocked"/>
                    <w:comboBox>
                      <w:listItem w:displayText="是" w:value="true"/>
                      <w:listItem w:displayText="否" w:value="false"/>
                    </w:comboBox>
                  </w:sdtPr>
                  <w:sdtContent>
                    <w:tc>
                      <w:tcPr>
                        <w:tcW w:w="715" w:type="pct"/>
                        <w:vAlign w:val="center"/>
                      </w:tcPr>
                      <w:p w:rsidR="00A7169F" w:rsidRPr="008F3E96" w:rsidRDefault="005E01F9" w:rsidP="005E01F9">
                        <w:pPr>
                          <w:jc w:val="center"/>
                          <w:rPr>
                            <w:sz w:val="18"/>
                            <w:szCs w:val="18"/>
                          </w:rPr>
                        </w:pPr>
                        <w:r w:rsidRPr="008F3E96">
                          <w:rPr>
                            <w:rFonts w:hint="eastAsia"/>
                            <w:sz w:val="18"/>
                            <w:szCs w:val="18"/>
                          </w:rPr>
                          <w:t>否</w:t>
                        </w:r>
                      </w:p>
                    </w:tc>
                  </w:sdtContent>
                </w:sdt>
                <w:tc>
                  <w:tcPr>
                    <w:tcW w:w="692" w:type="pct"/>
                    <w:vAlign w:val="center"/>
                  </w:tcPr>
                  <w:p w:rsidR="00A7169F" w:rsidRPr="008F3E96" w:rsidRDefault="005E01F9" w:rsidP="005E01F9">
                    <w:pPr>
                      <w:jc w:val="right"/>
                      <w:rPr>
                        <w:sz w:val="18"/>
                        <w:szCs w:val="18"/>
                      </w:rPr>
                    </w:pPr>
                    <w:r w:rsidRPr="008F3E96">
                      <w:rPr>
                        <w:rFonts w:hint="eastAsia"/>
                        <w:sz w:val="18"/>
                        <w:szCs w:val="18"/>
                      </w:rPr>
                      <w:t>3</w:t>
                    </w:r>
                  </w:p>
                </w:tc>
              </w:tr>
            </w:sdtContent>
          </w:sdt>
          <w:sdt>
            <w:sdtPr>
              <w:rPr>
                <w:rFonts w:asciiTheme="minorHAnsi" w:eastAsiaTheme="minorEastAsia" w:hAnsiTheme="minorHAnsi" w:cstheme="minorBidi" w:hint="eastAsia"/>
                <w:kern w:val="2"/>
                <w:sz w:val="18"/>
                <w:szCs w:val="18"/>
              </w:rPr>
              <w:alias w:val="董事参加董事会的出席情况明细"/>
              <w:tag w:val="_TUP_21f02a2c29cc41bba590120cf14b9bc6"/>
              <w:id w:val="27280804"/>
              <w:lock w:val="sdtLocked"/>
            </w:sdtPr>
            <w:sdtContent>
              <w:tr w:rsidR="00A7169F" w:rsidRPr="008F3E96" w:rsidTr="005E01F9">
                <w:trPr>
                  <w:trHeight w:val="284"/>
                </w:trPr>
                <w:tc>
                  <w:tcPr>
                    <w:tcW w:w="542" w:type="pct"/>
                    <w:vAlign w:val="center"/>
                  </w:tcPr>
                  <w:p w:rsidR="00A7169F" w:rsidRPr="008F3E96" w:rsidRDefault="00A7169F" w:rsidP="005E01F9">
                    <w:pPr>
                      <w:jc w:val="center"/>
                      <w:rPr>
                        <w:sz w:val="18"/>
                        <w:szCs w:val="18"/>
                      </w:rPr>
                    </w:pPr>
                    <w:r w:rsidRPr="008F3E96">
                      <w:rPr>
                        <w:rFonts w:asciiTheme="minorHAnsi" w:eastAsiaTheme="minorEastAsia" w:hAnsiTheme="minorHAnsi" w:cstheme="minorBidi" w:hint="eastAsia"/>
                        <w:kern w:val="2"/>
                        <w:sz w:val="18"/>
                        <w:szCs w:val="18"/>
                      </w:rPr>
                      <w:t>温步瀛</w:t>
                    </w:r>
                  </w:p>
                </w:tc>
                <w:sdt>
                  <w:sdtPr>
                    <w:rPr>
                      <w:rFonts w:hint="eastAsia"/>
                      <w:sz w:val="18"/>
                      <w:szCs w:val="18"/>
                    </w:rPr>
                    <w:alias w:val="董事参加董事会的出席情况明细-是否独立董事"/>
                    <w:tag w:val="_GBC_8f65cf2d483747a58ee92c8a36ee6375"/>
                    <w:id w:val="27280802"/>
                    <w:lock w:val="sdtLocked"/>
                    <w:comboBox>
                      <w:listItem w:displayText="是" w:value="true"/>
                      <w:listItem w:displayText="否" w:value="false"/>
                    </w:comboBox>
                  </w:sdtPr>
                  <w:sdtContent>
                    <w:tc>
                      <w:tcPr>
                        <w:tcW w:w="467" w:type="pct"/>
                        <w:vAlign w:val="center"/>
                      </w:tcPr>
                      <w:p w:rsidR="00A7169F" w:rsidRPr="008F3E96" w:rsidRDefault="00A7169F" w:rsidP="005E01F9">
                        <w:pPr>
                          <w:jc w:val="center"/>
                          <w:rPr>
                            <w:sz w:val="18"/>
                            <w:szCs w:val="18"/>
                          </w:rPr>
                        </w:pPr>
                        <w:r w:rsidRPr="008F3E96">
                          <w:rPr>
                            <w:rFonts w:hint="eastAsia"/>
                            <w:sz w:val="18"/>
                            <w:szCs w:val="18"/>
                          </w:rPr>
                          <w:t>是</w:t>
                        </w:r>
                      </w:p>
                    </w:tc>
                  </w:sdtContent>
                </w:sdt>
                <w:tc>
                  <w:tcPr>
                    <w:tcW w:w="608" w:type="pct"/>
                    <w:vAlign w:val="center"/>
                  </w:tcPr>
                  <w:p w:rsidR="00A7169F" w:rsidRPr="008F3E96" w:rsidRDefault="00A7169F" w:rsidP="005E01F9">
                    <w:pPr>
                      <w:jc w:val="right"/>
                      <w:rPr>
                        <w:sz w:val="18"/>
                        <w:szCs w:val="18"/>
                      </w:rPr>
                    </w:pPr>
                    <w:r w:rsidRPr="008F3E96">
                      <w:rPr>
                        <w:rFonts w:hint="eastAsia"/>
                        <w:sz w:val="18"/>
                        <w:szCs w:val="18"/>
                      </w:rPr>
                      <w:t>11</w:t>
                    </w:r>
                  </w:p>
                </w:tc>
                <w:tc>
                  <w:tcPr>
                    <w:tcW w:w="471" w:type="pct"/>
                    <w:vAlign w:val="center"/>
                  </w:tcPr>
                  <w:p w:rsidR="00A7169F" w:rsidRPr="008F3E96" w:rsidRDefault="00A7169F" w:rsidP="005E01F9">
                    <w:pPr>
                      <w:jc w:val="right"/>
                      <w:rPr>
                        <w:sz w:val="18"/>
                        <w:szCs w:val="18"/>
                      </w:rPr>
                    </w:pPr>
                    <w:r w:rsidRPr="008F3E96">
                      <w:rPr>
                        <w:sz w:val="18"/>
                        <w:szCs w:val="18"/>
                      </w:rPr>
                      <w:t>11</w:t>
                    </w:r>
                  </w:p>
                </w:tc>
                <w:tc>
                  <w:tcPr>
                    <w:tcW w:w="535" w:type="pct"/>
                    <w:vAlign w:val="center"/>
                  </w:tcPr>
                  <w:p w:rsidR="00A7169F" w:rsidRPr="008F3E96" w:rsidRDefault="005E01F9" w:rsidP="005E01F9">
                    <w:pPr>
                      <w:jc w:val="right"/>
                      <w:rPr>
                        <w:sz w:val="18"/>
                        <w:szCs w:val="18"/>
                      </w:rPr>
                    </w:pPr>
                    <w:r w:rsidRPr="008F3E96">
                      <w:rPr>
                        <w:rFonts w:hint="eastAsia"/>
                        <w:sz w:val="18"/>
                        <w:szCs w:val="18"/>
                      </w:rPr>
                      <w:t>0</w:t>
                    </w:r>
                  </w:p>
                </w:tc>
                <w:tc>
                  <w:tcPr>
                    <w:tcW w:w="501" w:type="pct"/>
                    <w:vAlign w:val="center"/>
                  </w:tcPr>
                  <w:p w:rsidR="00A7169F" w:rsidRPr="008F3E96" w:rsidRDefault="005E01F9" w:rsidP="005E01F9">
                    <w:pPr>
                      <w:jc w:val="right"/>
                      <w:rPr>
                        <w:sz w:val="18"/>
                        <w:szCs w:val="18"/>
                      </w:rPr>
                    </w:pPr>
                    <w:r w:rsidRPr="008F3E96">
                      <w:rPr>
                        <w:rFonts w:hint="eastAsia"/>
                        <w:sz w:val="18"/>
                        <w:szCs w:val="18"/>
                      </w:rPr>
                      <w:t>0</w:t>
                    </w:r>
                  </w:p>
                </w:tc>
                <w:tc>
                  <w:tcPr>
                    <w:tcW w:w="467" w:type="pct"/>
                    <w:vAlign w:val="center"/>
                  </w:tcPr>
                  <w:p w:rsidR="00A7169F" w:rsidRPr="008F3E96" w:rsidRDefault="005E01F9" w:rsidP="005E01F9">
                    <w:pPr>
                      <w:jc w:val="right"/>
                      <w:rPr>
                        <w:sz w:val="18"/>
                        <w:szCs w:val="18"/>
                      </w:rPr>
                    </w:pPr>
                    <w:r w:rsidRPr="008F3E96">
                      <w:rPr>
                        <w:rFonts w:hint="eastAsia"/>
                        <w:sz w:val="18"/>
                        <w:szCs w:val="18"/>
                      </w:rPr>
                      <w:t>0</w:t>
                    </w:r>
                  </w:p>
                </w:tc>
                <w:sdt>
                  <w:sdtPr>
                    <w:rPr>
                      <w:rFonts w:hint="eastAsia"/>
                      <w:sz w:val="18"/>
                      <w:szCs w:val="18"/>
                    </w:rPr>
                    <w:alias w:val="董事参加董事会的出席情况明细-是否连续两次未亲自参加会议"/>
                    <w:tag w:val="_GBC_4748dc7c4f9b495f9d97d5c22a5e08e6"/>
                    <w:id w:val="27280803"/>
                    <w:lock w:val="sdtLocked"/>
                    <w:comboBox>
                      <w:listItem w:displayText="是" w:value="true"/>
                      <w:listItem w:displayText="否" w:value="false"/>
                    </w:comboBox>
                  </w:sdtPr>
                  <w:sdtContent>
                    <w:tc>
                      <w:tcPr>
                        <w:tcW w:w="715" w:type="pct"/>
                        <w:vAlign w:val="center"/>
                      </w:tcPr>
                      <w:p w:rsidR="00A7169F" w:rsidRPr="008F3E96" w:rsidRDefault="005E01F9" w:rsidP="005E01F9">
                        <w:pPr>
                          <w:jc w:val="center"/>
                          <w:rPr>
                            <w:sz w:val="18"/>
                            <w:szCs w:val="18"/>
                          </w:rPr>
                        </w:pPr>
                        <w:r w:rsidRPr="008F3E96">
                          <w:rPr>
                            <w:rFonts w:hint="eastAsia"/>
                            <w:sz w:val="18"/>
                            <w:szCs w:val="18"/>
                          </w:rPr>
                          <w:t>否</w:t>
                        </w:r>
                      </w:p>
                    </w:tc>
                  </w:sdtContent>
                </w:sdt>
                <w:tc>
                  <w:tcPr>
                    <w:tcW w:w="692" w:type="pct"/>
                    <w:vAlign w:val="center"/>
                  </w:tcPr>
                  <w:p w:rsidR="00A7169F" w:rsidRPr="008F3E96" w:rsidRDefault="005E01F9" w:rsidP="005E01F9">
                    <w:pPr>
                      <w:jc w:val="right"/>
                      <w:rPr>
                        <w:sz w:val="18"/>
                        <w:szCs w:val="18"/>
                      </w:rPr>
                    </w:pPr>
                    <w:r w:rsidRPr="008F3E96">
                      <w:rPr>
                        <w:rFonts w:hint="eastAsia"/>
                        <w:sz w:val="18"/>
                        <w:szCs w:val="18"/>
                      </w:rPr>
                      <w:t>3</w:t>
                    </w:r>
                  </w:p>
                </w:tc>
              </w:tr>
            </w:sdtContent>
          </w:sdt>
        </w:tbl>
        <w:p w:rsidR="00A7169F" w:rsidRDefault="00A7169F"/>
        <w:p w:rsidR="0022473E" w:rsidRDefault="007A283C">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145784693"/>
            <w:lock w:val="sdtContentLocked"/>
            <w:placeholder>
              <w:docPart w:val="GBC22222222222222222222222222222"/>
            </w:placeholder>
          </w:sdtPr>
          <w:sdtContent>
            <w:p w:rsidR="0022473E" w:rsidRDefault="002525B0" w:rsidP="00432FDF">
              <w:pPr>
                <w:rPr>
                  <w:szCs w:val="21"/>
                </w:rPr>
              </w:pPr>
              <w:r>
                <w:rPr>
                  <w:szCs w:val="21"/>
                </w:rPr>
                <w:fldChar w:fldCharType="begin"/>
              </w:r>
              <w:r w:rsidR="00432FDF">
                <w:rPr>
                  <w:szCs w:val="21"/>
                </w:rPr>
                <w:instrText xml:space="preserve">MACROBUTTON  SnrToggleCheckbox □适用 </w:instrText>
              </w:r>
              <w:r>
                <w:rPr>
                  <w:szCs w:val="21"/>
                </w:rPr>
                <w:fldChar w:fldCharType="end"/>
              </w:r>
              <w:r>
                <w:rPr>
                  <w:szCs w:val="21"/>
                </w:rPr>
                <w:fldChar w:fldCharType="begin"/>
              </w:r>
              <w:r w:rsidR="00432FDF">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sz w:val="18"/>
          <w:szCs w:val="18"/>
        </w:rPr>
        <w:alias w:val="模块:召开董事会会议次数"/>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tblPr>
          <w:tblGrid>
            <w:gridCol w:w="4524"/>
            <w:gridCol w:w="4525"/>
          </w:tblGrid>
          <w:tr w:rsidR="0022473E" w:rsidRPr="00432FDF" w:rsidTr="00432FDF">
            <w:trPr>
              <w:trHeight w:val="284"/>
            </w:trPr>
            <w:sdt>
              <w:sdtPr>
                <w:rPr>
                  <w:sz w:val="18"/>
                  <w:szCs w:val="18"/>
                </w:rPr>
                <w:tag w:val="_PLD_0fc68bf164f04edda97a907df4cc747d"/>
                <w:id w:val="463468430"/>
                <w:lock w:val="sdtLocked"/>
              </w:sdtPr>
              <w:sdtContent>
                <w:tc>
                  <w:tcPr>
                    <w:tcW w:w="4524" w:type="dxa"/>
                    <w:vAlign w:val="center"/>
                  </w:tcPr>
                  <w:p w:rsidR="0022473E" w:rsidRPr="00432FDF" w:rsidRDefault="007A283C" w:rsidP="00432FDF">
                    <w:pPr>
                      <w:rPr>
                        <w:sz w:val="18"/>
                        <w:szCs w:val="18"/>
                      </w:rPr>
                    </w:pPr>
                    <w:r w:rsidRPr="00432FDF">
                      <w:rPr>
                        <w:sz w:val="18"/>
                        <w:szCs w:val="18"/>
                      </w:rPr>
                      <w:t>年内召开董事会会议次数</w:t>
                    </w:r>
                  </w:p>
                </w:tc>
              </w:sdtContent>
            </w:sdt>
            <w:tc>
              <w:tcPr>
                <w:tcW w:w="4525" w:type="dxa"/>
                <w:vAlign w:val="center"/>
              </w:tcPr>
              <w:p w:rsidR="0022473E" w:rsidRPr="00432FDF" w:rsidRDefault="00432FDF" w:rsidP="00432FDF">
                <w:pPr>
                  <w:jc w:val="right"/>
                  <w:rPr>
                    <w:sz w:val="18"/>
                    <w:szCs w:val="18"/>
                  </w:rPr>
                </w:pPr>
                <w:r w:rsidRPr="00432FDF">
                  <w:rPr>
                    <w:rFonts w:hint="eastAsia"/>
                    <w:sz w:val="18"/>
                    <w:szCs w:val="18"/>
                  </w:rPr>
                  <w:t>11</w:t>
                </w:r>
              </w:p>
            </w:tc>
          </w:tr>
          <w:tr w:rsidR="0022473E" w:rsidRPr="00432FDF" w:rsidTr="00432FDF">
            <w:trPr>
              <w:trHeight w:val="284"/>
            </w:trPr>
            <w:sdt>
              <w:sdtPr>
                <w:rPr>
                  <w:sz w:val="18"/>
                  <w:szCs w:val="18"/>
                </w:rPr>
                <w:tag w:val="_PLD_4b8c260bccff4db1858924291237c1f5"/>
                <w:id w:val="1782994462"/>
                <w:lock w:val="sdtLocked"/>
              </w:sdtPr>
              <w:sdtContent>
                <w:tc>
                  <w:tcPr>
                    <w:tcW w:w="4524" w:type="dxa"/>
                    <w:vAlign w:val="center"/>
                  </w:tcPr>
                  <w:p w:rsidR="0022473E" w:rsidRPr="00432FDF" w:rsidRDefault="007A283C" w:rsidP="00432FDF">
                    <w:pPr>
                      <w:rPr>
                        <w:sz w:val="18"/>
                        <w:szCs w:val="18"/>
                      </w:rPr>
                    </w:pPr>
                    <w:r w:rsidRPr="00432FDF">
                      <w:rPr>
                        <w:sz w:val="18"/>
                        <w:szCs w:val="18"/>
                      </w:rPr>
                      <w:t>其中：现场会议次数</w:t>
                    </w:r>
                  </w:p>
                </w:tc>
              </w:sdtContent>
            </w:sdt>
            <w:tc>
              <w:tcPr>
                <w:tcW w:w="4525" w:type="dxa"/>
                <w:vAlign w:val="center"/>
              </w:tcPr>
              <w:p w:rsidR="0022473E" w:rsidRPr="00432FDF" w:rsidRDefault="00432FDF" w:rsidP="00432FDF">
                <w:pPr>
                  <w:jc w:val="right"/>
                  <w:rPr>
                    <w:sz w:val="18"/>
                    <w:szCs w:val="18"/>
                  </w:rPr>
                </w:pPr>
                <w:r w:rsidRPr="00432FDF">
                  <w:rPr>
                    <w:rFonts w:hint="eastAsia"/>
                    <w:sz w:val="18"/>
                    <w:szCs w:val="18"/>
                  </w:rPr>
                  <w:t>11</w:t>
                </w:r>
              </w:p>
            </w:tc>
          </w:tr>
          <w:tr w:rsidR="0022473E" w:rsidRPr="00432FDF" w:rsidTr="00432FDF">
            <w:trPr>
              <w:trHeight w:val="284"/>
            </w:trPr>
            <w:sdt>
              <w:sdtPr>
                <w:rPr>
                  <w:sz w:val="18"/>
                  <w:szCs w:val="18"/>
                </w:rPr>
                <w:tag w:val="_PLD_ef23f45437624d3eb28d9b3b0c444b8c"/>
                <w:id w:val="570315041"/>
                <w:lock w:val="sdtLocked"/>
              </w:sdtPr>
              <w:sdtContent>
                <w:tc>
                  <w:tcPr>
                    <w:tcW w:w="4524" w:type="dxa"/>
                    <w:vAlign w:val="center"/>
                  </w:tcPr>
                  <w:p w:rsidR="0022473E" w:rsidRPr="00432FDF" w:rsidRDefault="007A283C" w:rsidP="00432FDF">
                    <w:pPr>
                      <w:rPr>
                        <w:sz w:val="18"/>
                        <w:szCs w:val="18"/>
                      </w:rPr>
                    </w:pPr>
                    <w:r w:rsidRPr="00432FDF">
                      <w:rPr>
                        <w:sz w:val="18"/>
                        <w:szCs w:val="18"/>
                      </w:rPr>
                      <w:t>通讯方式召开会议次数</w:t>
                    </w:r>
                  </w:p>
                </w:tc>
              </w:sdtContent>
            </w:sdt>
            <w:tc>
              <w:tcPr>
                <w:tcW w:w="4525" w:type="dxa"/>
                <w:vAlign w:val="center"/>
              </w:tcPr>
              <w:p w:rsidR="0022473E" w:rsidRPr="00432FDF" w:rsidRDefault="00432FDF" w:rsidP="00432FDF">
                <w:pPr>
                  <w:jc w:val="right"/>
                  <w:rPr>
                    <w:sz w:val="18"/>
                    <w:szCs w:val="18"/>
                  </w:rPr>
                </w:pPr>
                <w:r w:rsidRPr="00432FDF">
                  <w:rPr>
                    <w:rFonts w:hint="eastAsia"/>
                    <w:sz w:val="18"/>
                    <w:szCs w:val="18"/>
                  </w:rPr>
                  <w:t>0</w:t>
                </w:r>
              </w:p>
            </w:tc>
          </w:tr>
          <w:tr w:rsidR="0022473E" w:rsidRPr="00432FDF" w:rsidTr="00432FDF">
            <w:trPr>
              <w:trHeight w:val="284"/>
            </w:trPr>
            <w:sdt>
              <w:sdtPr>
                <w:rPr>
                  <w:sz w:val="18"/>
                  <w:szCs w:val="18"/>
                </w:rPr>
                <w:tag w:val="_PLD_362bf2274fd043da9e03bf0d73a8e1bd"/>
                <w:id w:val="-1386104067"/>
                <w:lock w:val="sdtLocked"/>
              </w:sdtPr>
              <w:sdtContent>
                <w:tc>
                  <w:tcPr>
                    <w:tcW w:w="4524" w:type="dxa"/>
                    <w:vAlign w:val="center"/>
                  </w:tcPr>
                  <w:p w:rsidR="0022473E" w:rsidRPr="00432FDF" w:rsidRDefault="007A283C" w:rsidP="00432FDF">
                    <w:pPr>
                      <w:rPr>
                        <w:sz w:val="18"/>
                        <w:szCs w:val="18"/>
                      </w:rPr>
                    </w:pPr>
                    <w:r w:rsidRPr="00432FDF">
                      <w:rPr>
                        <w:sz w:val="18"/>
                        <w:szCs w:val="18"/>
                      </w:rPr>
                      <w:t>现场结合通讯方式召开会议次数</w:t>
                    </w:r>
                  </w:p>
                </w:tc>
              </w:sdtContent>
            </w:sdt>
            <w:tc>
              <w:tcPr>
                <w:tcW w:w="4525" w:type="dxa"/>
                <w:vAlign w:val="center"/>
              </w:tcPr>
              <w:p w:rsidR="0022473E" w:rsidRPr="00432FDF" w:rsidRDefault="00432FDF" w:rsidP="00432FDF">
                <w:pPr>
                  <w:jc w:val="right"/>
                  <w:rPr>
                    <w:sz w:val="18"/>
                    <w:szCs w:val="18"/>
                  </w:rPr>
                </w:pPr>
                <w:r w:rsidRPr="00432FDF">
                  <w:rPr>
                    <w:rFonts w:hint="eastAsia"/>
                    <w:sz w:val="18"/>
                    <w:szCs w:val="18"/>
                  </w:rPr>
                  <w:t>0</w:t>
                </w:r>
              </w:p>
            </w:tc>
          </w:tr>
        </w:tbl>
      </w:sdtContent>
    </w:sdt>
    <w:p w:rsidR="0022473E" w:rsidRDefault="0022473E">
      <w:pPr>
        <w:rPr>
          <w:szCs w:val="21"/>
        </w:rPr>
      </w:pPr>
    </w:p>
    <w:sdt>
      <w:sdtPr>
        <w:rPr>
          <w:rFonts w:ascii="宋体" w:hAnsi="宋体" w:cs="宋体"/>
          <w:b w:val="0"/>
          <w:bCs w:val="0"/>
          <w:kern w:val="0"/>
          <w:szCs w:val="21"/>
        </w:rPr>
        <w:alias w:val="模块:独立董事对公司有关事项提出异议的情况"/>
        <w:tag w:val="_SEC_b081c22d491d456ea3f9900a0a6757d2"/>
        <w:id w:val="3160607"/>
        <w:lock w:val="sdtLocked"/>
        <w:placeholder>
          <w:docPart w:val="GBC22222222222222222222222222222"/>
        </w:placeholder>
      </w:sdtPr>
      <w:sdtContent>
        <w:p w:rsidR="0022473E" w:rsidRDefault="007A283C">
          <w:pPr>
            <w:pStyle w:val="3"/>
            <w:numPr>
              <w:ilvl w:val="0"/>
              <w:numId w:val="44"/>
            </w:numPr>
            <w:rPr>
              <w:szCs w:val="21"/>
            </w:rPr>
          </w:pPr>
          <w:r>
            <w:rPr>
              <w:szCs w:val="21"/>
            </w:rPr>
            <w:t>独立董事对公司有关事项提出异议的情况</w:t>
          </w:r>
        </w:p>
        <w:sdt>
          <w:sdtPr>
            <w:alias w:val="是否适用：独立董事对公司有关事项提出异议的情况[双击切换]"/>
            <w:tag w:val="_GBC_1369df39a53747ff843be7f892cb0cbd"/>
            <w:id w:val="-1828500518"/>
            <w:lock w:val="sdtContentLocked"/>
            <w:placeholder>
              <w:docPart w:val="GBC22222222222222222222222222222"/>
            </w:placeholder>
          </w:sdtPr>
          <w:sdtContent>
            <w:p w:rsidR="00432FDF" w:rsidRDefault="002525B0" w:rsidP="00432FDF">
              <w:r>
                <w:fldChar w:fldCharType="begin"/>
              </w:r>
              <w:r w:rsidR="00432FDF">
                <w:instrText xml:space="preserve">MACROBUTTON  SnrToggleCheckbox □适用 </w:instrText>
              </w:r>
              <w:r>
                <w:fldChar w:fldCharType="end"/>
              </w:r>
              <w:r>
                <w:fldChar w:fldCharType="begin"/>
              </w:r>
              <w:r w:rsidR="00432FDF">
                <w:instrText xml:space="preserve"> MACROBUTTON  SnrToggleCheckbox √不适用 </w:instrText>
              </w:r>
              <w:r>
                <w:fldChar w:fldCharType="end"/>
              </w:r>
            </w:p>
          </w:sdtContent>
        </w:sdt>
        <w:p w:rsidR="0022473E" w:rsidRDefault="002525B0">
          <w:pPr>
            <w:rPr>
              <w:szCs w:val="21"/>
            </w:rPr>
          </w:pPr>
        </w:p>
      </w:sdtContent>
    </w:sdt>
    <w:sdt>
      <w:sdtPr>
        <w:rPr>
          <w:rFonts w:ascii="宋体" w:hAnsi="宋体" w:cs="宋体"/>
          <w:b w:val="0"/>
          <w:bCs w:val="0"/>
          <w:kern w:val="0"/>
          <w:szCs w:val="21"/>
        </w:rPr>
        <w:alias w:val="模块:其他"/>
        <w:tag w:val="_SEC_bbf6d8e9e0c34286a1bb4f1de8b79fa7"/>
        <w:id w:val="3160644"/>
        <w:lock w:val="sdtLocked"/>
        <w:placeholder>
          <w:docPart w:val="GBC22222222222222222222222222222"/>
        </w:placeholder>
      </w:sdtPr>
      <w:sdtContent>
        <w:p w:rsidR="0022473E" w:rsidRDefault="007A283C">
          <w:pPr>
            <w:pStyle w:val="3"/>
            <w:numPr>
              <w:ilvl w:val="0"/>
              <w:numId w:val="44"/>
            </w:numPr>
            <w:rPr>
              <w:szCs w:val="21"/>
            </w:rPr>
          </w:pPr>
          <w:r>
            <w:rPr>
              <w:szCs w:val="21"/>
            </w:rPr>
            <w:t>其他</w:t>
          </w:r>
        </w:p>
        <w:sdt>
          <w:sdtPr>
            <w:rPr>
              <w:rFonts w:hint="eastAsia"/>
              <w:szCs w:val="21"/>
            </w:rPr>
            <w:alias w:val="是否适用：其他董事履行职责情况说明[双击切换]"/>
            <w:tag w:val="_GBC_ba1a70dda14046559f72c5b524ca1125"/>
            <w:id w:val="-1715332740"/>
            <w:lock w:val="sdtContentLocked"/>
            <w:placeholder>
              <w:docPart w:val="GBC22222222222222222222222222222"/>
            </w:placeholder>
          </w:sdtPr>
          <w:sdtContent>
            <w:p w:rsidR="0022473E" w:rsidRDefault="002525B0" w:rsidP="00C46F6B">
              <w:pPr>
                <w:rPr>
                  <w:szCs w:val="21"/>
                </w:rPr>
              </w:pPr>
              <w:r>
                <w:rPr>
                  <w:szCs w:val="21"/>
                </w:rPr>
                <w:fldChar w:fldCharType="begin"/>
              </w:r>
              <w:r w:rsidR="00C46F6B">
                <w:rPr>
                  <w:szCs w:val="21"/>
                </w:rPr>
                <w:instrText xml:space="preserve">MACROBUTTON  SnrToggleCheckbox □适用 </w:instrText>
              </w:r>
              <w:r>
                <w:rPr>
                  <w:szCs w:val="21"/>
                </w:rPr>
                <w:fldChar w:fldCharType="end"/>
              </w:r>
              <w:r>
                <w:rPr>
                  <w:szCs w:val="21"/>
                </w:rPr>
                <w:fldChar w:fldCharType="begin"/>
              </w:r>
              <w:r w:rsidR="00C46F6B">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宋体" w:hAnsi="宋体" w:cs="宋体" w:hint="eastAsia"/>
          <w:b w:val="0"/>
          <w:bCs w:val="0"/>
          <w:kern w:val="0"/>
          <w:szCs w:val="24"/>
        </w:rPr>
        <w:alias w:val="模块:董事会下设专门委员会在报告期内履行职责时所提出的重要意见和建..."/>
        <w:tag w:val="_SEC_400f0a7634114d80939ab87276db7db7"/>
        <w:id w:val="3160663"/>
        <w:lock w:val="sdtLocked"/>
        <w:placeholder>
          <w:docPart w:val="GBC22222222222222222222222222222"/>
        </w:placeholder>
      </w:sdtPr>
      <w:sdtEndPr>
        <w:rPr>
          <w:rFonts w:hint="default"/>
        </w:rPr>
      </w:sdtEndPr>
      <w:sdtContent>
        <w:p w:rsidR="0022473E" w:rsidRDefault="007A283C">
          <w:pPr>
            <w:pStyle w:val="2"/>
            <w:numPr>
              <w:ilvl w:val="0"/>
              <w:numId w:val="43"/>
            </w:numPr>
          </w:pPr>
          <w:r>
            <w:rPr>
              <w:rFonts w:hint="eastAsia"/>
            </w:rPr>
            <w:t>董事会下设专门委员会在报告期内履行职责时所提出的重要意见和建议，存在异议事项的，应当披露具体情况</w:t>
          </w:r>
        </w:p>
        <w:sdt>
          <w:sdtPr>
            <w:rPr>
              <w:rFonts w:hint="eastAsia"/>
              <w:szCs w:val="21"/>
            </w:rPr>
            <w:alias w:val="是否适用：董事会下设专门委员会在报告期内履行职责时所提出的重要意见和建议[双击切换]"/>
            <w:tag w:val="_GBC_f61de8443c9e4bc6b27047ea31f34f46"/>
            <w:id w:val="1928080694"/>
            <w:lock w:val="sdtContentLocked"/>
            <w:placeholder>
              <w:docPart w:val="GBC22222222222222222222222222222"/>
            </w:placeholder>
          </w:sdtPr>
          <w:sdtContent>
            <w:p w:rsidR="0022473E" w:rsidRDefault="002525B0" w:rsidP="00C46F6B">
              <w:pPr>
                <w:rPr>
                  <w:szCs w:val="21"/>
                </w:rPr>
              </w:pPr>
              <w:r>
                <w:rPr>
                  <w:szCs w:val="21"/>
                </w:rPr>
                <w:fldChar w:fldCharType="begin"/>
              </w:r>
              <w:r w:rsidR="00C46F6B">
                <w:rPr>
                  <w:szCs w:val="21"/>
                </w:rPr>
                <w:instrText xml:space="preserve">MACROBUTTON  SnrToggleCheckbox □适用 </w:instrText>
              </w:r>
              <w:r>
                <w:rPr>
                  <w:szCs w:val="21"/>
                </w:rPr>
                <w:fldChar w:fldCharType="end"/>
              </w:r>
              <w:r>
                <w:rPr>
                  <w:szCs w:val="21"/>
                </w:rPr>
                <w:fldChar w:fldCharType="begin"/>
              </w:r>
              <w:r w:rsidR="00C46F6B">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宋体" w:hAnsi="宋体" w:cs="宋体"/>
          <w:b w:val="0"/>
          <w:bCs w:val="0"/>
          <w:kern w:val="0"/>
          <w:szCs w:val="24"/>
        </w:rPr>
        <w:alias w:val="模块:监事会发现公司存在风险的说明"/>
        <w:tag w:val="_SEC_310bf2b1c08b41038ad54457f10d6a19"/>
        <w:id w:val="3160675"/>
        <w:lock w:val="sdtLocked"/>
        <w:placeholder>
          <w:docPart w:val="GBC22222222222222222222222222222"/>
        </w:placeholder>
      </w:sdtPr>
      <w:sdtEndPr>
        <w:rPr>
          <w:rFonts w:hint="eastAsia"/>
        </w:rPr>
      </w:sdtEndPr>
      <w:sdtContent>
        <w:p w:rsidR="0022473E" w:rsidRDefault="007A283C">
          <w:pPr>
            <w:pStyle w:val="2"/>
            <w:numPr>
              <w:ilvl w:val="0"/>
              <w:numId w:val="43"/>
            </w:numPr>
          </w:pPr>
          <w:r>
            <w:t>监事会发现公司存在风险的说明</w:t>
          </w:r>
        </w:p>
        <w:sdt>
          <w:sdtPr>
            <w:alias w:val="是否适用：监事会发现公司存在风险的说明[双击切换]"/>
            <w:tag w:val="_GBC_987bc6e795084351a58e9d0bca47f246"/>
            <w:id w:val="-1686274651"/>
            <w:lock w:val="sdtContentLocked"/>
            <w:placeholder>
              <w:docPart w:val="GBC22222222222222222222222222222"/>
            </w:placeholder>
          </w:sdtPr>
          <w:sdtContent>
            <w:p w:rsidR="0022473E" w:rsidRDefault="002525B0" w:rsidP="00C46F6B">
              <w:pPr>
                <w:rPr>
                  <w:szCs w:val="21"/>
                </w:rPr>
              </w:pPr>
              <w:r>
                <w:fldChar w:fldCharType="begin"/>
              </w:r>
              <w:r w:rsidR="00C46F6B">
                <w:instrText xml:space="preserve">MACROBUTTON  SnrToggleCheckbox □适用 </w:instrText>
              </w:r>
              <w:r>
                <w:fldChar w:fldCharType="end"/>
              </w:r>
              <w:r>
                <w:fldChar w:fldCharType="begin"/>
              </w:r>
              <w:r w:rsidR="00C46F6B">
                <w:instrText xml:space="preserve"> MACROBUTTON  SnrToggleCheckbox √不适用 </w:instrText>
              </w:r>
              <w:r>
                <w:fldChar w:fldCharType="end"/>
              </w:r>
            </w:p>
          </w:sdtContent>
        </w:sdt>
      </w:sdtContent>
    </w:sdt>
    <w:p w:rsidR="0022473E" w:rsidRDefault="0022473E">
      <w:pPr>
        <w:rPr>
          <w:szCs w:val="21"/>
        </w:rPr>
      </w:pPr>
    </w:p>
    <w:sdt>
      <w:sdtPr>
        <w:rPr>
          <w:rFonts w:ascii="宋体" w:hAnsi="宋体" w:cs="宋体" w:hint="eastAsia"/>
          <w:b w:val="0"/>
          <w:bCs w:val="0"/>
          <w:kern w:val="0"/>
          <w:szCs w:val="24"/>
        </w:rPr>
        <w:alias w:val="模块:公司就其与控股股东在业务、人员、资产、机构、财务等方面存在的..."/>
        <w:tag w:val="_SEC_688f9e7a19b8440896b6ff6f165a1948"/>
        <w:id w:val="3160689"/>
        <w:lock w:val="sdtLocked"/>
        <w:placeholder>
          <w:docPart w:val="GBC22222222222222222222222222222"/>
        </w:placeholder>
      </w:sdtPr>
      <w:sdtContent>
        <w:p w:rsidR="0022473E" w:rsidRDefault="007A283C">
          <w:pPr>
            <w:pStyle w:val="2"/>
            <w:numPr>
              <w:ilvl w:val="0"/>
              <w:numId w:val="43"/>
            </w:numPr>
          </w:pPr>
          <w:r>
            <w:rPr>
              <w:rFonts w:hint="eastAsia"/>
            </w:rPr>
            <w:t>公司就其与控股股东在业务、人员、资产、机构、财务等方面存在的不能保证独立性、不能保持自主经营能力的情况说明</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900876134"/>
            <w:lock w:val="sdtContentLocked"/>
            <w:placeholder>
              <w:docPart w:val="GBC22222222222222222222222222222"/>
            </w:placeholder>
          </w:sdtPr>
          <w:sdtContent>
            <w:p w:rsidR="0022473E" w:rsidRDefault="002525B0" w:rsidP="00C46F6B">
              <w:pPr>
                <w:rPr>
                  <w:szCs w:val="21"/>
                </w:rPr>
              </w:pPr>
              <w:r>
                <w:rPr>
                  <w:szCs w:val="21"/>
                </w:rPr>
                <w:fldChar w:fldCharType="begin"/>
              </w:r>
              <w:r w:rsidR="00C46F6B">
                <w:rPr>
                  <w:szCs w:val="21"/>
                </w:rPr>
                <w:instrText xml:space="preserve">MACROBUTTON  SnrToggleCheckbox □适用 </w:instrText>
              </w:r>
              <w:r>
                <w:rPr>
                  <w:szCs w:val="21"/>
                </w:rPr>
                <w:fldChar w:fldCharType="end"/>
              </w:r>
              <w:r>
                <w:rPr>
                  <w:szCs w:val="21"/>
                </w:rPr>
                <w:fldChar w:fldCharType="begin"/>
              </w:r>
              <w:r w:rsidR="00C46F6B">
                <w:rPr>
                  <w:szCs w:val="21"/>
                </w:rPr>
                <w:instrText xml:space="preserve"> MACROBUTTON  SnrToggleCheckbox √不适用 </w:instrText>
              </w:r>
              <w:r>
                <w:rPr>
                  <w:szCs w:val="21"/>
                </w:rPr>
                <w:fldChar w:fldCharType="end"/>
              </w:r>
            </w:p>
          </w:sdtContent>
        </w:sdt>
        <w:p w:rsidR="0022473E" w:rsidRDefault="0022473E">
          <w:pPr>
            <w:rPr>
              <w:szCs w:val="21"/>
            </w:rPr>
          </w:pPr>
        </w:p>
        <w:p w:rsidR="0022473E" w:rsidRDefault="007A283C">
          <w:pPr>
            <w:rPr>
              <w:szCs w:val="21"/>
            </w:rPr>
          </w:pPr>
          <w:r>
            <w:rPr>
              <w:szCs w:val="21"/>
            </w:rPr>
            <w:t>存在同业竞争的，公司相应的解决措施、工作进度及后续工作计划</w:t>
          </w:r>
        </w:p>
        <w:sdt>
          <w:sdtPr>
            <w:rPr>
              <w:rFonts w:hint="eastAsia"/>
              <w:szCs w:val="21"/>
            </w:rPr>
            <w:alias w:val="是否适用：存在同业竞争的，公司相应的解决措施、工作进度及后续工作计划[双击切换]"/>
            <w:tag w:val="_GBC_1883b6583caa4429822c73ae5e75f9f4"/>
            <w:id w:val="1668669789"/>
            <w:lock w:val="sdtContentLocked"/>
            <w:placeholder>
              <w:docPart w:val="GBC22222222222222222222222222222"/>
            </w:placeholder>
          </w:sdtPr>
          <w:sdtContent>
            <w:p w:rsidR="0022473E" w:rsidRDefault="002525B0">
              <w:pPr>
                <w:rPr>
                  <w:szCs w:val="21"/>
                </w:rPr>
              </w:pPr>
              <w:r>
                <w:rPr>
                  <w:szCs w:val="21"/>
                </w:rPr>
                <w:fldChar w:fldCharType="begin"/>
              </w:r>
              <w:r w:rsidR="00C46F6B">
                <w:rPr>
                  <w:szCs w:val="21"/>
                </w:rPr>
                <w:instrText xml:space="preserve">MACROBUTTON  SnrToggleCheckbox √适用 </w:instrText>
              </w:r>
              <w:r>
                <w:rPr>
                  <w:szCs w:val="21"/>
                </w:rPr>
                <w:fldChar w:fldCharType="end"/>
              </w:r>
              <w:r>
                <w:rPr>
                  <w:szCs w:val="21"/>
                </w:rPr>
                <w:fldChar w:fldCharType="begin"/>
              </w:r>
              <w:r w:rsidR="00C46F6B">
                <w:rPr>
                  <w:szCs w:val="21"/>
                </w:rPr>
                <w:instrText xml:space="preserve"> MACROBUTTON  SnrToggleCheckbox □不适用 </w:instrText>
              </w:r>
              <w:r>
                <w:rPr>
                  <w:szCs w:val="21"/>
                </w:rPr>
                <w:fldChar w:fldCharType="end"/>
              </w:r>
            </w:p>
          </w:sdtContent>
        </w:sdt>
        <w:sdt>
          <w:sdtPr>
            <w:rPr>
              <w:rFonts w:hint="eastAsia"/>
              <w:szCs w:val="21"/>
            </w:rPr>
            <w:alias w:val="因部分改制、行业特性、国家政策或收购兼并等原因导致的同业竞争和关联交易情况"/>
            <w:tag w:val="_GBC_fef9712559874aababcda00a55efbb32"/>
            <w:id w:val="1574083964"/>
            <w:lock w:val="sdtLocked"/>
            <w:placeholder>
              <w:docPart w:val="GBC22222222222222222222222222222"/>
            </w:placeholder>
          </w:sdtPr>
          <w:sdtContent>
            <w:p w:rsidR="0022473E" w:rsidRDefault="00C46F6B" w:rsidP="00C46F6B">
              <w:pPr>
                <w:ind w:firstLineChars="200" w:firstLine="420"/>
                <w:rPr>
                  <w:szCs w:val="21"/>
                </w:rPr>
              </w:pPr>
              <w:r>
                <w:rPr>
                  <w:rFonts w:hint="eastAsia"/>
                  <w:szCs w:val="21"/>
                </w:rPr>
                <w:t>详见本报告“第五节重要事项”的“二、承诺事项履行情况”</w:t>
              </w:r>
              <w:r w:rsidR="001B75AB">
                <w:rPr>
                  <w:rFonts w:hint="eastAsia"/>
                  <w:szCs w:val="21"/>
                </w:rPr>
                <w:t>之</w:t>
              </w:r>
              <w:r>
                <w:rPr>
                  <w:rFonts w:hint="eastAsia"/>
                  <w:szCs w:val="21"/>
                </w:rPr>
                <w:t>“（一）公司实际控制人、股东、关联方、收购人以及公司等承诺相关方在报告期内或持续到报告期内的承诺事项”。</w:t>
              </w:r>
            </w:p>
          </w:sdtContent>
        </w:sdt>
      </w:sdtContent>
    </w:sdt>
    <w:p w:rsidR="0022473E" w:rsidRDefault="0022473E">
      <w:pPr>
        <w:rPr>
          <w:szCs w:val="21"/>
        </w:rPr>
      </w:pPr>
    </w:p>
    <w:sdt>
      <w:sdtPr>
        <w:rPr>
          <w:rFonts w:ascii="宋体" w:hAnsi="宋体" w:cs="宋体"/>
          <w:b w:val="0"/>
          <w:bCs w:val="0"/>
          <w:kern w:val="0"/>
          <w:szCs w:val="24"/>
        </w:rPr>
        <w:alias w:val="模块:报告期内对高级管理人员的考评机制，以及激励机制的建立、实施情..."/>
        <w:tag w:val="_SEC_e7128a1764624077b0f90f676a73dd15"/>
        <w:id w:val="3160710"/>
        <w:lock w:val="sdtLocked"/>
        <w:placeholder>
          <w:docPart w:val="GBC22222222222222222222222222222"/>
        </w:placeholder>
      </w:sdtPr>
      <w:sdtContent>
        <w:p w:rsidR="0022473E" w:rsidRDefault="007A283C">
          <w:pPr>
            <w:pStyle w:val="2"/>
            <w:numPr>
              <w:ilvl w:val="0"/>
              <w:numId w:val="43"/>
            </w:numPr>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228506963"/>
            <w:lock w:val="sdtContentLocked"/>
            <w:placeholder>
              <w:docPart w:val="GBC22222222222222222222222222222"/>
            </w:placeholder>
          </w:sdtPr>
          <w:sdtContent>
            <w:p w:rsidR="0022473E" w:rsidRDefault="002525B0">
              <w:pPr>
                <w:rPr>
                  <w:szCs w:val="21"/>
                </w:rPr>
              </w:pPr>
              <w:r>
                <w:rPr>
                  <w:szCs w:val="21"/>
                </w:rPr>
                <w:fldChar w:fldCharType="begin"/>
              </w:r>
              <w:r w:rsidR="001B75AB">
                <w:rPr>
                  <w:szCs w:val="21"/>
                </w:rPr>
                <w:instrText xml:space="preserve">MACROBUTTON  SnrToggleCheckbox √适用 </w:instrText>
              </w:r>
              <w:r>
                <w:rPr>
                  <w:szCs w:val="21"/>
                </w:rPr>
                <w:fldChar w:fldCharType="end"/>
              </w:r>
              <w:r>
                <w:rPr>
                  <w:szCs w:val="21"/>
                </w:rPr>
                <w:fldChar w:fldCharType="begin"/>
              </w:r>
              <w:r w:rsidR="001B75AB">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22473E" w:rsidRDefault="00277C74" w:rsidP="001B75AB">
              <w:pPr>
                <w:ind w:firstLineChars="200" w:firstLine="420"/>
                <w:rPr>
                  <w:szCs w:val="21"/>
                </w:rPr>
              </w:pPr>
              <w:r>
                <w:t>公司董事会薪酬与考核委员</w:t>
              </w:r>
              <w:r>
                <w:rPr>
                  <w:rFonts w:hint="eastAsia"/>
                </w:rPr>
                <w:t>根据《公司</w:t>
              </w:r>
              <w:r w:rsidRPr="009052D8">
                <w:rPr>
                  <w:rFonts w:hint="eastAsia"/>
                </w:rPr>
                <w:t>高级管理人员薪酬管理办法</w:t>
              </w:r>
              <w:r>
                <w:rPr>
                  <w:rFonts w:hint="eastAsia"/>
                </w:rPr>
                <w:t>》、《公司</w:t>
              </w:r>
              <w:r w:rsidRPr="009052D8">
                <w:rPr>
                  <w:rFonts w:hint="eastAsia"/>
                </w:rPr>
                <w:t>高级管理人员经营业绩考核办法</w:t>
              </w:r>
              <w:r>
                <w:rPr>
                  <w:rFonts w:hint="eastAsia"/>
                </w:rPr>
                <w:t>》，</w:t>
              </w:r>
              <w:r w:rsidRPr="006B04AD">
                <w:rPr>
                  <w:szCs w:val="21"/>
                </w:rPr>
                <w:t>对公司高级管理人员的业绩和绩效进行综合考评，最终确定公司高级管理人员年度报酬</w:t>
              </w:r>
              <w:r>
                <w:rPr>
                  <w:rFonts w:hint="eastAsia"/>
                  <w:szCs w:val="21"/>
                </w:rPr>
                <w:t>。</w:t>
              </w:r>
              <w:r w:rsidRPr="006B04AD">
                <w:rPr>
                  <w:szCs w:val="21"/>
                </w:rPr>
                <w:t>年度报告披露的公司董事、监事和高级管理人员发放的报酬，符合公司薪酬体系规定，披露的薪酬数据真实、合理、准确。</w:t>
              </w:r>
            </w:p>
          </w:sdtContent>
        </w:sdt>
      </w:sdtContent>
    </w:sdt>
    <w:p w:rsidR="0022473E" w:rsidRDefault="0022473E">
      <w:pPr>
        <w:rPr>
          <w:szCs w:val="21"/>
        </w:rPr>
      </w:pPr>
    </w:p>
    <w:sdt>
      <w:sdtPr>
        <w:rPr>
          <w:rFonts w:ascii="宋体" w:hAnsi="宋体" w:cs="宋体" w:hint="eastAsia"/>
          <w:b w:val="0"/>
          <w:bCs w:val="0"/>
          <w:kern w:val="0"/>
          <w:szCs w:val="24"/>
        </w:rPr>
        <w:alias w:val="模块:是否披露内部控制自我评价报告"/>
        <w:tag w:val="_SEC_0075f2ef769c4ae296d24a62286f10c4"/>
        <w:id w:val="3160740"/>
        <w:lock w:val="sdtLocked"/>
        <w:placeholder>
          <w:docPart w:val="GBC22222222222222222222222222222"/>
        </w:placeholder>
      </w:sdtPr>
      <w:sdtContent>
        <w:p w:rsidR="0022473E" w:rsidRDefault="007A283C">
          <w:pPr>
            <w:pStyle w:val="2"/>
            <w:numPr>
              <w:ilvl w:val="0"/>
              <w:numId w:val="43"/>
            </w:numPr>
          </w:pPr>
          <w:r>
            <w:rPr>
              <w:rFonts w:hint="eastAsia"/>
            </w:rPr>
            <w:t>是否披露内部控制自我评价报告</w:t>
          </w:r>
        </w:p>
        <w:sdt>
          <w:sdtPr>
            <w:rPr>
              <w:szCs w:val="21"/>
            </w:rPr>
            <w:alias w:val="是否适用：是否披露内部控制自我评价报告[双击切换]"/>
            <w:tag w:val="_GBC_f76747fb26ee47cfb00fc8ad5592b038"/>
            <w:id w:val="21345351"/>
            <w:lock w:val="sdtContentLocked"/>
            <w:placeholder>
              <w:docPart w:val="GBC22222222222222222222222222222"/>
            </w:placeholder>
          </w:sdtPr>
          <w:sdtContent>
            <w:p w:rsidR="0022473E" w:rsidRDefault="002525B0">
              <w:pPr>
                <w:rPr>
                  <w:szCs w:val="21"/>
                </w:rPr>
              </w:pPr>
              <w:r>
                <w:rPr>
                  <w:szCs w:val="21"/>
                </w:rPr>
                <w:fldChar w:fldCharType="begin"/>
              </w:r>
              <w:r w:rsidR="001B75AB">
                <w:rPr>
                  <w:szCs w:val="21"/>
                </w:rPr>
                <w:instrText xml:space="preserve">MACROBUTTON  SnrToggleCheckbox √适用 </w:instrText>
              </w:r>
              <w:r>
                <w:rPr>
                  <w:szCs w:val="21"/>
                </w:rPr>
                <w:fldChar w:fldCharType="end"/>
              </w:r>
              <w:r>
                <w:rPr>
                  <w:szCs w:val="21"/>
                </w:rPr>
                <w:fldChar w:fldCharType="begin"/>
              </w:r>
              <w:r w:rsidR="001B75AB">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Content>
            <w:p w:rsidR="0022473E" w:rsidRDefault="005E1A5D" w:rsidP="005E1A5D">
              <w:pPr>
                <w:ind w:firstLineChars="200" w:firstLine="420"/>
                <w:rPr>
                  <w:szCs w:val="21"/>
                </w:rPr>
              </w:pPr>
              <w:r w:rsidRPr="00A80BCC">
                <w:rPr>
                  <w:rFonts w:hint="eastAsia"/>
                  <w:szCs w:val="21"/>
                </w:rPr>
                <w:t>公司</w:t>
              </w:r>
              <w:r w:rsidRPr="000217D4">
                <w:rPr>
                  <w:rFonts w:hint="eastAsia"/>
                  <w:szCs w:val="21"/>
                </w:rPr>
                <w:t>第</w:t>
              </w:r>
              <w:r>
                <w:rPr>
                  <w:rFonts w:hint="eastAsia"/>
                  <w:szCs w:val="21"/>
                </w:rPr>
                <w:t>八</w:t>
              </w:r>
              <w:r w:rsidRPr="00A85E58">
                <w:rPr>
                  <w:rFonts w:hint="eastAsia"/>
                  <w:szCs w:val="21"/>
                </w:rPr>
                <w:t>届董事</w:t>
              </w:r>
              <w:r w:rsidRPr="00F6043F">
                <w:rPr>
                  <w:rFonts w:hint="eastAsia"/>
                  <w:szCs w:val="21"/>
                </w:rPr>
                <w:t>会第四会</w:t>
              </w:r>
              <w:r w:rsidRPr="00991404">
                <w:rPr>
                  <w:rFonts w:hint="eastAsia"/>
                  <w:szCs w:val="21"/>
                </w:rPr>
                <w:t>议</w:t>
              </w:r>
              <w:r w:rsidRPr="000217D4">
                <w:rPr>
                  <w:rFonts w:hint="eastAsia"/>
                  <w:szCs w:val="21"/>
                </w:rPr>
                <w:t>审</w:t>
              </w:r>
              <w:r w:rsidRPr="00A80BCC">
                <w:rPr>
                  <w:rFonts w:hint="eastAsia"/>
                  <w:szCs w:val="21"/>
                </w:rPr>
                <w:t>议通过了《公司</w:t>
              </w:r>
              <w:r w:rsidRPr="00A80BCC">
                <w:rPr>
                  <w:szCs w:val="21"/>
                </w:rPr>
                <w:t>20</w:t>
              </w:r>
              <w:r>
                <w:rPr>
                  <w:rFonts w:hint="eastAsia"/>
                  <w:szCs w:val="21"/>
                </w:rPr>
                <w:t>20</w:t>
              </w:r>
              <w:r w:rsidRPr="00A80BCC">
                <w:rPr>
                  <w:szCs w:val="21"/>
                </w:rPr>
                <w:t>年度内部控制评价报告》，详见20</w:t>
              </w:r>
              <w:r>
                <w:rPr>
                  <w:rFonts w:hint="eastAsia"/>
                  <w:szCs w:val="21"/>
                </w:rPr>
                <w:t>2</w:t>
              </w:r>
              <w:r w:rsidR="00CC1EA2">
                <w:rPr>
                  <w:rFonts w:hint="eastAsia"/>
                  <w:szCs w:val="21"/>
                </w:rPr>
                <w:t>1</w:t>
              </w:r>
              <w:r w:rsidRPr="00A80BCC">
                <w:rPr>
                  <w:rFonts w:hint="eastAsia"/>
                  <w:szCs w:val="21"/>
                </w:rPr>
                <w:t>年</w:t>
              </w:r>
              <w:r>
                <w:rPr>
                  <w:rFonts w:hint="eastAsia"/>
                  <w:szCs w:val="21"/>
                </w:rPr>
                <w:t>4</w:t>
              </w:r>
              <w:r w:rsidRPr="00A80BCC">
                <w:rPr>
                  <w:szCs w:val="21"/>
                </w:rPr>
                <w:t>月</w:t>
              </w:r>
              <w:r w:rsidR="0088787A">
                <w:rPr>
                  <w:rFonts w:hint="eastAsia"/>
                  <w:szCs w:val="21"/>
                </w:rPr>
                <w:t>28</w:t>
              </w:r>
              <w:r w:rsidRPr="00A80BCC">
                <w:rPr>
                  <w:szCs w:val="21"/>
                </w:rPr>
                <w:t>日</w:t>
              </w:r>
              <w:r>
                <w:rPr>
                  <w:rFonts w:hint="eastAsia"/>
                  <w:szCs w:val="21"/>
                </w:rPr>
                <w:t>的</w:t>
              </w:r>
              <w:r w:rsidRPr="00A80BCC">
                <w:rPr>
                  <w:szCs w:val="21"/>
                </w:rPr>
                <w:t>上海证券交易所网站 http://www.sse.com.</w:t>
              </w:r>
              <w:r w:rsidRPr="00C9141C">
                <w:rPr>
                  <w:szCs w:val="21"/>
                </w:rPr>
                <w:t>cn。</w:t>
              </w:r>
            </w:p>
          </w:sdtContent>
        </w:sdt>
        <w:p w:rsidR="0022473E" w:rsidRDefault="0022473E">
          <w:pPr>
            <w:rPr>
              <w:szCs w:val="21"/>
            </w:rPr>
          </w:pPr>
        </w:p>
        <w:p w:rsidR="0022473E" w:rsidRDefault="007A283C">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21345365"/>
            <w:lock w:val="sdtContentLocked"/>
            <w:placeholder>
              <w:docPart w:val="GBC22222222222222222222222222222"/>
            </w:placeholder>
          </w:sdtPr>
          <w:sdtContent>
            <w:p w:rsidR="0022473E" w:rsidRDefault="002525B0" w:rsidP="0088787A">
              <w:pPr>
                <w:rPr>
                  <w:szCs w:val="21"/>
                </w:rPr>
              </w:pPr>
              <w:r>
                <w:rPr>
                  <w:szCs w:val="21"/>
                </w:rPr>
                <w:fldChar w:fldCharType="begin"/>
              </w:r>
              <w:r w:rsidR="0088787A">
                <w:rPr>
                  <w:szCs w:val="21"/>
                </w:rPr>
                <w:instrText xml:space="preserve">MACROBUTTON  SnrToggleCheckbox □适用 </w:instrText>
              </w:r>
              <w:r>
                <w:rPr>
                  <w:szCs w:val="21"/>
                </w:rPr>
                <w:fldChar w:fldCharType="end"/>
              </w:r>
              <w:r>
                <w:rPr>
                  <w:szCs w:val="21"/>
                </w:rPr>
                <w:fldChar w:fldCharType="begin"/>
              </w:r>
              <w:r w:rsidR="0088787A">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宋体" w:hAnsi="宋体" w:cs="宋体" w:hint="eastAsia"/>
          <w:b w:val="0"/>
          <w:bCs w:val="0"/>
          <w:kern w:val="0"/>
          <w:szCs w:val="24"/>
        </w:rPr>
        <w:alias w:val="模块:内部控制审计报告的相关情况说明"/>
        <w:tag w:val="_SEC_2d6e7b1f7b054f2fbca2d55832fe79ef"/>
        <w:id w:val="3160741"/>
        <w:lock w:val="sdtLocked"/>
        <w:placeholder>
          <w:docPart w:val="GBC22222222222222222222222222222"/>
        </w:placeholder>
      </w:sdtPr>
      <w:sdtContent>
        <w:p w:rsidR="00C71B79" w:rsidRDefault="00C71B79" w:rsidP="00C71B79">
          <w:pPr>
            <w:pStyle w:val="2"/>
            <w:numPr>
              <w:ilvl w:val="0"/>
              <w:numId w:val="43"/>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364819145"/>
            <w:lock w:val="sdtContentLocked"/>
          </w:sdtPr>
          <w:sdtContent>
            <w:p w:rsidR="00C71B79" w:rsidRDefault="002525B0" w:rsidP="00265A46">
              <w:pPr>
                <w:rPr>
                  <w:szCs w:val="21"/>
                </w:rPr>
              </w:pPr>
              <w:r>
                <w:rPr>
                  <w:rFonts w:hint="eastAsia"/>
                  <w:szCs w:val="21"/>
                </w:rPr>
                <w:fldChar w:fldCharType="begin"/>
              </w:r>
              <w:r w:rsidR="00C71B79">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C71B79">
                <w:rPr>
                  <w:rFonts w:hint="eastAsia"/>
                  <w:szCs w:val="21"/>
                </w:rPr>
                <w:instrText xml:space="preserve">MACROBUTTON  SnrToggleCheckbox □不适用 </w:instrText>
              </w:r>
              <w:r>
                <w:rPr>
                  <w:rFonts w:hint="eastAsia"/>
                  <w:szCs w:val="21"/>
                </w:rPr>
                <w:fldChar w:fldCharType="end"/>
              </w:r>
            </w:p>
          </w:sdtContent>
        </w:sdt>
        <w:sdt>
          <w:sdtPr>
            <w:rPr>
              <w:rFonts w:hint="eastAsia"/>
              <w:szCs w:val="21"/>
            </w:rPr>
            <w:alias w:val="审计报告与公司自我评价意见不一致情况"/>
            <w:tag w:val="_GBC_1abfe1ce3c2044e1a311865463691e52"/>
            <w:id w:val="-127398144"/>
            <w:lock w:val="sdtLocked"/>
          </w:sdtPr>
          <w:sdtContent>
            <w:p w:rsidR="00C71B79" w:rsidRDefault="00C71B79" w:rsidP="007E4F01">
              <w:pPr>
                <w:ind w:firstLineChars="200" w:firstLine="420"/>
                <w:rPr>
                  <w:szCs w:val="21"/>
                </w:rPr>
              </w:pPr>
              <w:r>
                <w:rPr>
                  <w:rFonts w:hint="eastAsia"/>
                  <w:szCs w:val="21"/>
                </w:rPr>
                <w:t>公司聘请华兴会计师事务所（特殊普通合伙）对公司 2020年12月31日的财务报告内部控制的有效性进行了审计，并出具了标准无保留意见的《内部控制审计报告》，详见2021年4月28日的上海证券交易所网站 http://www.sse.com.cn。</w:t>
              </w:r>
            </w:p>
          </w:sdtContent>
        </w:sdt>
        <w:p w:rsidR="007E4F01" w:rsidRDefault="007E4F01" w:rsidP="00265A46">
          <w:pPr>
            <w:rPr>
              <w:szCs w:val="21"/>
            </w:rPr>
          </w:pPr>
        </w:p>
        <w:p w:rsidR="00C71B79" w:rsidRDefault="00C71B79" w:rsidP="00265A46">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comboBox>
                <w:listItem w:displayText="是" w:value="true"/>
                <w:listItem w:displayText="否" w:value="false"/>
              </w:comboBox>
            </w:sdtPr>
            <w:sdtContent>
              <w:r>
                <w:rPr>
                  <w:szCs w:val="21"/>
                </w:rPr>
                <w:t>是</w:t>
              </w:r>
            </w:sdtContent>
          </w:sdt>
        </w:p>
        <w:p w:rsidR="00C71B79" w:rsidRDefault="00C71B79" w:rsidP="00265A46">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1235317272"/>
              <w:lock w:val="sdtLocked"/>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Content>
              <w:r w:rsidR="007E4F01">
                <w:rPr>
                  <w:rFonts w:hint="eastAsia"/>
                  <w:lang w:val="zh-CN"/>
                </w:rPr>
                <w:t>标准的无保留意见</w:t>
              </w:r>
            </w:sdtContent>
          </w:sdt>
        </w:p>
        <w:p w:rsidR="0022473E" w:rsidRPr="00C71B79" w:rsidRDefault="002525B0" w:rsidP="00C71B79"/>
      </w:sdtContent>
    </w:sdt>
    <w:p w:rsidR="0022473E" w:rsidRDefault="0022473E">
      <w:pPr>
        <w:rPr>
          <w:szCs w:val="21"/>
        </w:rPr>
      </w:pPr>
    </w:p>
    <w:sdt>
      <w:sdtPr>
        <w:rPr>
          <w:rFonts w:ascii="宋体" w:hAnsi="宋体" w:cs="宋体"/>
          <w:b w:val="0"/>
          <w:bCs w:val="0"/>
          <w:kern w:val="0"/>
          <w:szCs w:val="24"/>
        </w:rPr>
        <w:alias w:val="模块:其他公司治理情况"/>
        <w:tag w:val="_SEC_21aaf83f464849edbdaf9c267b7db780"/>
        <w:id w:val="3160760"/>
        <w:lock w:val="sdtLocked"/>
        <w:placeholder>
          <w:docPart w:val="GBC22222222222222222222222222222"/>
        </w:placeholder>
      </w:sdtPr>
      <w:sdtContent>
        <w:p w:rsidR="0022473E" w:rsidRDefault="007A283C">
          <w:pPr>
            <w:pStyle w:val="2"/>
            <w:numPr>
              <w:ilvl w:val="0"/>
              <w:numId w:val="43"/>
            </w:numPr>
          </w:pPr>
          <w:r>
            <w:t>其他</w:t>
          </w:r>
        </w:p>
        <w:sdt>
          <w:sdtPr>
            <w:rPr>
              <w:rFonts w:hint="eastAsia"/>
              <w:szCs w:val="21"/>
            </w:rPr>
            <w:alias w:val="是否适用：其他公司治理情况说明[双击切换]"/>
            <w:tag w:val="_GBC_dc91085943bb4d4ab22a79a9ba7014df"/>
            <w:id w:val="1087109051"/>
            <w:lock w:val="sdtContentLocked"/>
            <w:placeholder>
              <w:docPart w:val="GBC22222222222222222222222222222"/>
            </w:placeholder>
          </w:sdtPr>
          <w:sdtContent>
            <w:p w:rsidR="00A40D61" w:rsidRDefault="002525B0" w:rsidP="00A40D61">
              <w:r>
                <w:rPr>
                  <w:szCs w:val="21"/>
                </w:rPr>
                <w:fldChar w:fldCharType="begin"/>
              </w:r>
              <w:r w:rsidR="00A40D61">
                <w:rPr>
                  <w:szCs w:val="21"/>
                </w:rPr>
                <w:instrText xml:space="preserve">MACROBUTTON  SnrToggleCheckbox □适用 </w:instrText>
              </w:r>
              <w:r>
                <w:rPr>
                  <w:szCs w:val="21"/>
                </w:rPr>
                <w:fldChar w:fldCharType="end"/>
              </w:r>
              <w:r>
                <w:rPr>
                  <w:szCs w:val="21"/>
                </w:rPr>
                <w:fldChar w:fldCharType="begin"/>
              </w:r>
              <w:r w:rsidR="00A40D61">
                <w:rPr>
                  <w:szCs w:val="21"/>
                </w:rPr>
                <w:instrText xml:space="preserve"> MACROBUTTON  SnrToggleCheckbox √不适用 </w:instrText>
              </w:r>
              <w:r>
                <w:rPr>
                  <w:szCs w:val="21"/>
                </w:rPr>
                <w:fldChar w:fldCharType="end"/>
              </w:r>
            </w:p>
          </w:sdtContent>
        </w:sdt>
      </w:sdtContent>
    </w:sdt>
    <w:p w:rsidR="0022473E" w:rsidRDefault="0022473E" w:rsidP="00A40D61">
      <w:pPr>
        <w:rPr>
          <w:szCs w:val="21"/>
        </w:rPr>
      </w:pPr>
    </w:p>
    <w:p w:rsidR="0022473E" w:rsidRDefault="0022473E">
      <w:pPr>
        <w:rPr>
          <w:szCs w:val="21"/>
        </w:rPr>
      </w:pPr>
    </w:p>
    <w:p w:rsidR="0022473E" w:rsidRDefault="007A283C">
      <w:pPr>
        <w:pStyle w:val="10"/>
        <w:numPr>
          <w:ilvl w:val="0"/>
          <w:numId w:val="3"/>
        </w:numPr>
        <w:rPr>
          <w:bCs w:val="0"/>
          <w:szCs w:val="28"/>
        </w:rPr>
      </w:pPr>
      <w:bookmarkStart w:id="95" w:name="_Toc437440717"/>
      <w:bookmarkStart w:id="96" w:name="_Toc28098032"/>
      <w:r>
        <w:rPr>
          <w:rFonts w:hint="eastAsia"/>
          <w:bCs w:val="0"/>
          <w:szCs w:val="28"/>
        </w:rPr>
        <w:t>公司债券相关情况</w:t>
      </w:r>
      <w:bookmarkEnd w:id="95"/>
      <w:bookmarkEnd w:id="96"/>
    </w:p>
    <w:sdt>
      <w:sdtPr>
        <w:rPr>
          <w:szCs w:val="21"/>
        </w:rPr>
        <w:alias w:val="是否适用：公司债券相关情况[双击切换]"/>
        <w:tag w:val="_GBC_32d9236dab27420da942341e2a9af317"/>
        <w:id w:val="21564162"/>
        <w:lock w:val="sdtContentLocked"/>
        <w:placeholder>
          <w:docPart w:val="GBC22222222222222222222222222222"/>
        </w:placeholder>
      </w:sdtPr>
      <w:sdtContent>
        <w:p w:rsidR="00352AF4" w:rsidRDefault="002525B0" w:rsidP="00352AF4">
          <w:pPr>
            <w:rPr>
              <w:u w:val="single"/>
            </w:rPr>
          </w:pPr>
          <w:r>
            <w:rPr>
              <w:szCs w:val="21"/>
            </w:rPr>
            <w:fldChar w:fldCharType="begin"/>
          </w:r>
          <w:r w:rsidR="00352AF4">
            <w:rPr>
              <w:szCs w:val="21"/>
            </w:rPr>
            <w:instrText xml:space="preserve">MACROBUTTON  SnrToggleCheckbox □适用 </w:instrText>
          </w:r>
          <w:r>
            <w:rPr>
              <w:szCs w:val="21"/>
            </w:rPr>
            <w:fldChar w:fldCharType="end"/>
          </w:r>
          <w:r>
            <w:rPr>
              <w:szCs w:val="21"/>
            </w:rPr>
            <w:fldChar w:fldCharType="begin"/>
          </w:r>
          <w:r w:rsidR="00352AF4">
            <w:rPr>
              <w:szCs w:val="21"/>
            </w:rPr>
            <w:instrText xml:space="preserve"> MACROBUTTON  SnrToggleCheckbox √不适用 </w:instrText>
          </w:r>
          <w:r>
            <w:rPr>
              <w:szCs w:val="21"/>
            </w:rPr>
            <w:fldChar w:fldCharType="end"/>
          </w:r>
        </w:p>
      </w:sdtContent>
    </w:sdt>
    <w:p w:rsidR="0022473E" w:rsidRDefault="0022473E">
      <w:pPr>
        <w:rPr>
          <w:u w:val="single"/>
        </w:rPr>
      </w:pPr>
    </w:p>
    <w:p w:rsidR="0022473E" w:rsidRDefault="0022473E">
      <w:pPr>
        <w:rPr>
          <w:u w:val="single"/>
        </w:rPr>
      </w:pPr>
    </w:p>
    <w:p w:rsidR="0022473E" w:rsidRDefault="0022473E">
      <w:pPr>
        <w:rPr>
          <w:rFonts w:hAnsi="Arial" w:cs="Times New Roman"/>
          <w:bCs/>
          <w:kern w:val="2"/>
          <w:szCs w:val="21"/>
        </w:rPr>
        <w:sectPr w:rsidR="0022473E" w:rsidSect="007D5CB5">
          <w:pgSz w:w="11906" w:h="16838"/>
          <w:pgMar w:top="1525" w:right="1276" w:bottom="1440" w:left="1797" w:header="851" w:footer="992" w:gutter="0"/>
          <w:cols w:space="425"/>
          <w:docGrid w:linePitch="312"/>
        </w:sectPr>
      </w:pPr>
    </w:p>
    <w:p w:rsidR="0022473E" w:rsidRDefault="007A283C">
      <w:pPr>
        <w:pStyle w:val="10"/>
        <w:numPr>
          <w:ilvl w:val="0"/>
          <w:numId w:val="3"/>
        </w:numPr>
        <w:rPr>
          <w:rFonts w:ascii="宋体" w:eastAsia="宋体" w:hAnsi="宋体"/>
          <w:bCs w:val="0"/>
          <w:szCs w:val="28"/>
        </w:rPr>
      </w:pPr>
      <w:bookmarkStart w:id="97" w:name="_Toc407111364"/>
      <w:bookmarkStart w:id="98" w:name="_Toc28098033"/>
      <w:r>
        <w:rPr>
          <w:rFonts w:ascii="宋体" w:eastAsia="宋体" w:hAnsi="宋体"/>
          <w:bCs w:val="0"/>
          <w:szCs w:val="28"/>
        </w:rPr>
        <w:lastRenderedPageBreak/>
        <w:t>财务报告</w:t>
      </w:r>
      <w:bookmarkEnd w:id="97"/>
      <w:bookmarkEnd w:id="98"/>
    </w:p>
    <w:sdt>
      <w:sdtPr>
        <w:rPr>
          <w:rFonts w:ascii="宋体" w:hAnsi="宋体" w:cs="宋体" w:hint="eastAsia"/>
          <w:b w:val="0"/>
          <w:bCs w:val="0"/>
          <w:kern w:val="0"/>
          <w:szCs w:val="24"/>
        </w:rPr>
        <w:alias w:val="模块:审计报告"/>
        <w:tag w:val="_GBC_3c4b7d00409449a2b71d41277e7bd042"/>
        <w:id w:val="-1222136977"/>
        <w:lock w:val="sdtLocked"/>
        <w:placeholder>
          <w:docPart w:val="GBC22222222222222222222222222222"/>
        </w:placeholder>
      </w:sdtPr>
      <w:sdtContent>
        <w:p w:rsidR="0022473E" w:rsidRDefault="007A283C">
          <w:pPr>
            <w:pStyle w:val="2"/>
            <w:numPr>
              <w:ilvl w:val="0"/>
              <w:numId w:val="45"/>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451673347"/>
            <w:lock w:val="sdtContentLocked"/>
            <w:placeholder>
              <w:docPart w:val="GBC22222222222222222222222222222"/>
            </w:placeholder>
          </w:sdtPr>
          <w:sdtContent>
            <w:p w:rsidR="0022473E" w:rsidRDefault="002525B0">
              <w:r>
                <w:fldChar w:fldCharType="begin"/>
              </w:r>
              <w:r w:rsidR="00A40D61">
                <w:instrText xml:space="preserve">MACROBUTTON  SnrToggleCheckbox √适用 </w:instrText>
              </w:r>
              <w:r>
                <w:fldChar w:fldCharType="end"/>
              </w:r>
              <w:r>
                <w:fldChar w:fldCharType="begin"/>
              </w:r>
              <w:r w:rsidR="00A40D61">
                <w:instrText xml:space="preserve"> MACROBUTTON  SnrToggleCheckbox □不适用 </w:instrText>
              </w:r>
              <w:r>
                <w:fldChar w:fldCharType="end"/>
              </w:r>
            </w:p>
          </w:sdtContent>
        </w:sdt>
        <w:sdt>
          <w:sdtPr>
            <w:rPr>
              <w:rFonts w:hAnsi="宋体" w:hint="eastAsia"/>
              <w:color w:val="auto"/>
              <w:sz w:val="21"/>
            </w:rPr>
            <w:alias w:val="审计报告全文"/>
            <w:tag w:val="_GBC_08aaee8d8997491cb4fc7ef77b493e65"/>
            <w:id w:val="2095425307"/>
            <w:lock w:val="sdtLocked"/>
            <w:placeholder>
              <w:docPart w:val="GBC22222222222222222222222222222"/>
            </w:placeholder>
          </w:sdtPr>
          <w:sdtContent>
            <w:p w:rsidR="009B1ADC" w:rsidRDefault="009B1ADC" w:rsidP="009B1ADC">
              <w:pPr>
                <w:pStyle w:val="Default"/>
                <w:snapToGrid w:val="0"/>
                <w:jc w:val="center"/>
              </w:pPr>
            </w:p>
            <w:p w:rsidR="009B1ADC" w:rsidRDefault="009B1ADC" w:rsidP="009B1ADC">
              <w:pPr>
                <w:pStyle w:val="Default"/>
                <w:snapToGrid w:val="0"/>
                <w:jc w:val="center"/>
                <w:rPr>
                  <w:rFonts w:asciiTheme="minorEastAsia" w:eastAsiaTheme="minorEastAsia" w:hAnsiTheme="minorEastAsia"/>
                  <w:b/>
                  <w:sz w:val="21"/>
                  <w:szCs w:val="21"/>
                </w:rPr>
              </w:pPr>
              <w:r w:rsidRPr="00401197">
                <w:rPr>
                  <w:rFonts w:asciiTheme="minorEastAsia" w:eastAsiaTheme="minorEastAsia" w:hAnsiTheme="minorEastAsia" w:hint="eastAsia"/>
                  <w:b/>
                  <w:sz w:val="21"/>
                  <w:szCs w:val="21"/>
                </w:rPr>
                <w:t>审   计   报   告</w:t>
              </w:r>
            </w:p>
            <w:p w:rsidR="009B1ADC" w:rsidRPr="00401197" w:rsidRDefault="009B1ADC" w:rsidP="009B1ADC">
              <w:pPr>
                <w:pStyle w:val="Default"/>
                <w:snapToGrid w:val="0"/>
                <w:jc w:val="center"/>
                <w:rPr>
                  <w:rFonts w:asciiTheme="minorEastAsia" w:eastAsiaTheme="minorEastAsia" w:hAnsiTheme="minorEastAsia"/>
                  <w:b/>
                  <w:sz w:val="21"/>
                  <w:szCs w:val="21"/>
                </w:rPr>
              </w:pPr>
            </w:p>
            <w:p w:rsidR="009B1ADC" w:rsidRPr="009549F1" w:rsidRDefault="009B1ADC" w:rsidP="009B1ADC">
              <w:pPr>
                <w:pStyle w:val="Default"/>
                <w:wordWrap w:val="0"/>
                <w:snapToGrid w:val="0"/>
                <w:ind w:left="1"/>
                <w:jc w:val="right"/>
                <w:rPr>
                  <w:rFonts w:asciiTheme="minorEastAsia" w:eastAsiaTheme="minorEastAsia" w:hAnsiTheme="minorEastAsia"/>
                  <w:sz w:val="21"/>
                  <w:szCs w:val="21"/>
                </w:rPr>
              </w:pPr>
              <w:r w:rsidRPr="009549F1">
                <w:rPr>
                  <w:rFonts w:asciiTheme="minorEastAsia" w:eastAsiaTheme="minorEastAsia" w:hAnsiTheme="minorEastAsia" w:hint="eastAsia"/>
                  <w:bCs/>
                  <w:sz w:val="21"/>
                  <w:szCs w:val="21"/>
                </w:rPr>
                <w:t>华兴审字[2021]</w:t>
              </w:r>
              <w:r w:rsidR="009549F1" w:rsidRPr="009549F1">
                <w:rPr>
                  <w:rFonts w:ascii="仿宋" w:eastAsia="仿宋" w:hAnsi="仿宋" w:hint="eastAsia"/>
                  <w:bCs/>
                  <w:sz w:val="21"/>
                  <w:szCs w:val="21"/>
                </w:rPr>
                <w:t>21002030097</w:t>
              </w:r>
              <w:r w:rsidRPr="009549F1">
                <w:rPr>
                  <w:rFonts w:asciiTheme="minorEastAsia" w:eastAsiaTheme="minorEastAsia" w:hAnsiTheme="minorEastAsia" w:hint="eastAsia"/>
                  <w:bCs/>
                  <w:sz w:val="21"/>
                  <w:szCs w:val="21"/>
                </w:rPr>
                <w:t>号</w:t>
              </w:r>
            </w:p>
            <w:p w:rsidR="009B1ADC" w:rsidRPr="00401197" w:rsidRDefault="009B1ADC" w:rsidP="009B1ADC">
              <w:pPr>
                <w:pStyle w:val="Default"/>
                <w:snapToGrid w:val="0"/>
                <w:jc w:val="both"/>
                <w:rPr>
                  <w:rFonts w:asciiTheme="minorEastAsia" w:eastAsiaTheme="minorEastAsia" w:hAnsiTheme="minorEastAsia" w:cs="仿宋_GB2312"/>
                  <w:b/>
                  <w:sz w:val="21"/>
                  <w:szCs w:val="21"/>
                </w:rPr>
              </w:pPr>
              <w:r w:rsidRPr="00401197">
                <w:rPr>
                  <w:rFonts w:asciiTheme="minorEastAsia" w:eastAsiaTheme="minorEastAsia" w:hAnsiTheme="minorEastAsia" w:cs="Times New Roman" w:hint="eastAsia"/>
                  <w:b/>
                  <w:sz w:val="21"/>
                  <w:szCs w:val="21"/>
                </w:rPr>
                <w:t>中闽能源股份有限公司</w:t>
              </w:r>
              <w:r w:rsidRPr="00401197">
                <w:rPr>
                  <w:rFonts w:asciiTheme="minorEastAsia" w:eastAsiaTheme="minorEastAsia" w:hAnsiTheme="minorEastAsia" w:cs="仿宋_GB2312" w:hint="eastAsia"/>
                  <w:b/>
                  <w:sz w:val="21"/>
                  <w:szCs w:val="21"/>
                </w:rPr>
                <w:t>全体股东：</w:t>
              </w:r>
            </w:p>
            <w:p w:rsidR="009B1ADC" w:rsidRPr="00401197" w:rsidRDefault="009B1ADC" w:rsidP="009B1ADC">
              <w:pPr>
                <w:pStyle w:val="Default"/>
                <w:snapToGrid w:val="0"/>
                <w:ind w:firstLineChars="200" w:firstLine="422"/>
                <w:jc w:val="both"/>
                <w:rPr>
                  <w:rFonts w:asciiTheme="minorEastAsia" w:eastAsiaTheme="minorEastAsia" w:hAnsiTheme="minorEastAsia"/>
                  <w:b/>
                  <w:sz w:val="21"/>
                  <w:szCs w:val="21"/>
                </w:rPr>
              </w:pPr>
              <w:r w:rsidRPr="00401197">
                <w:rPr>
                  <w:rFonts w:asciiTheme="minorEastAsia" w:eastAsiaTheme="minorEastAsia" w:hAnsiTheme="minorEastAsia" w:hint="eastAsia"/>
                  <w:b/>
                  <w:sz w:val="21"/>
                  <w:szCs w:val="21"/>
                </w:rPr>
                <w:t>一、审计意见</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我们审计了</w:t>
              </w:r>
              <w:r w:rsidRPr="00401197">
                <w:rPr>
                  <w:rFonts w:asciiTheme="minorEastAsia" w:eastAsiaTheme="minorEastAsia" w:hAnsiTheme="minorEastAsia" w:hint="eastAsia"/>
                  <w:color w:val="000000"/>
                  <w:szCs w:val="21"/>
                </w:rPr>
                <w:t>中闽能源股份有限公司</w:t>
              </w:r>
              <w:r w:rsidRPr="00401197">
                <w:rPr>
                  <w:rFonts w:asciiTheme="minorEastAsia" w:eastAsiaTheme="minorEastAsia" w:hAnsiTheme="minorEastAsia" w:cs="仿宋_GB2312" w:hint="eastAsia"/>
                  <w:color w:val="000000"/>
                  <w:szCs w:val="21"/>
                </w:rPr>
                <w:t>（以下简称</w:t>
              </w:r>
              <w:r w:rsidRPr="00401197">
                <w:rPr>
                  <w:rFonts w:asciiTheme="minorEastAsia" w:eastAsiaTheme="minorEastAsia" w:hAnsiTheme="minorEastAsia" w:hint="eastAsia"/>
                  <w:color w:val="000000"/>
                  <w:szCs w:val="21"/>
                </w:rPr>
                <w:t>中闽能源</w:t>
              </w:r>
              <w:r w:rsidRPr="00401197">
                <w:rPr>
                  <w:rFonts w:asciiTheme="minorEastAsia" w:eastAsiaTheme="minorEastAsia" w:hAnsiTheme="minorEastAsia" w:cs="仿宋_GB2312" w:hint="eastAsia"/>
                  <w:color w:val="000000"/>
                  <w:szCs w:val="21"/>
                </w:rPr>
                <w:t>）财务报表，包括</w:t>
              </w:r>
              <w:r w:rsidRPr="00401197">
                <w:rPr>
                  <w:rFonts w:asciiTheme="minorEastAsia" w:eastAsiaTheme="minorEastAsia" w:hAnsiTheme="minorEastAsia" w:hint="eastAsia"/>
                  <w:color w:val="000000"/>
                  <w:szCs w:val="21"/>
                </w:rPr>
                <w:t>2020年12月31日</w:t>
              </w:r>
              <w:r w:rsidRPr="00401197">
                <w:rPr>
                  <w:rFonts w:asciiTheme="minorEastAsia" w:eastAsiaTheme="minorEastAsia" w:hAnsiTheme="minorEastAsia" w:cs="仿宋_GB2312" w:hint="eastAsia"/>
                  <w:color w:val="000000"/>
                  <w:szCs w:val="21"/>
                </w:rPr>
                <w:t>的合并及母公司资产负债表，</w:t>
              </w:r>
              <w:r w:rsidRPr="00401197">
                <w:rPr>
                  <w:rFonts w:asciiTheme="minorEastAsia" w:eastAsiaTheme="minorEastAsia" w:hAnsiTheme="minorEastAsia" w:hint="eastAsia"/>
                  <w:color w:val="000000"/>
                  <w:szCs w:val="21"/>
                </w:rPr>
                <w:t>2020年度</w:t>
              </w:r>
              <w:r w:rsidRPr="00401197">
                <w:rPr>
                  <w:rFonts w:asciiTheme="minorEastAsia" w:eastAsiaTheme="minorEastAsia" w:hAnsiTheme="minorEastAsia" w:cs="仿宋_GB2312" w:hint="eastAsia"/>
                  <w:color w:val="000000"/>
                  <w:szCs w:val="21"/>
                </w:rPr>
                <w:t>的合并及母公司利润表、合并及母公司现金流量表、合并及母公司所有者权益变动表以及相关财务报表附注。</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我们认为，后附的财务报表在所有重大方面按照企业会计准则的规定编制，公允反映了</w:t>
              </w:r>
              <w:r w:rsidRPr="00401197">
                <w:rPr>
                  <w:rFonts w:asciiTheme="minorEastAsia" w:eastAsiaTheme="minorEastAsia" w:hAnsiTheme="minorEastAsia" w:hint="eastAsia"/>
                  <w:color w:val="000000"/>
                  <w:szCs w:val="21"/>
                </w:rPr>
                <w:t>中闽能源2020年12月31日</w:t>
              </w:r>
              <w:r w:rsidRPr="00401197">
                <w:rPr>
                  <w:rFonts w:asciiTheme="minorEastAsia" w:eastAsiaTheme="minorEastAsia" w:hAnsiTheme="minorEastAsia" w:cs="仿宋_GB2312" w:hint="eastAsia"/>
                  <w:color w:val="000000"/>
                  <w:szCs w:val="21"/>
                </w:rPr>
                <w:t>的合并及母公司财务状况以及</w:t>
              </w:r>
              <w:r w:rsidRPr="00401197">
                <w:rPr>
                  <w:rFonts w:asciiTheme="minorEastAsia" w:eastAsiaTheme="minorEastAsia" w:hAnsiTheme="minorEastAsia" w:hint="eastAsia"/>
                  <w:color w:val="000000"/>
                  <w:szCs w:val="21"/>
                </w:rPr>
                <w:t>2020年度</w:t>
              </w:r>
              <w:r w:rsidRPr="00401197">
                <w:rPr>
                  <w:rFonts w:asciiTheme="minorEastAsia" w:eastAsiaTheme="minorEastAsia" w:hAnsiTheme="minorEastAsia" w:cs="仿宋_GB2312" w:hint="eastAsia"/>
                  <w:color w:val="000000"/>
                  <w:szCs w:val="21"/>
                </w:rPr>
                <w:t>的合并及母公司经营成果和现金流量。</w:t>
              </w:r>
            </w:p>
            <w:p w:rsidR="009B1ADC" w:rsidRPr="00401197" w:rsidRDefault="009B1ADC" w:rsidP="009B1ADC">
              <w:pPr>
                <w:pStyle w:val="Default"/>
                <w:snapToGrid w:val="0"/>
                <w:ind w:firstLineChars="200" w:firstLine="422"/>
                <w:jc w:val="both"/>
                <w:rPr>
                  <w:rFonts w:asciiTheme="minorEastAsia" w:eastAsiaTheme="minorEastAsia" w:hAnsiTheme="minorEastAsia"/>
                  <w:b/>
                  <w:sz w:val="21"/>
                  <w:szCs w:val="21"/>
                </w:rPr>
              </w:pPr>
              <w:r w:rsidRPr="00401197">
                <w:rPr>
                  <w:rFonts w:asciiTheme="minorEastAsia" w:eastAsiaTheme="minorEastAsia" w:hAnsiTheme="minorEastAsia" w:hint="eastAsia"/>
                  <w:b/>
                  <w:sz w:val="21"/>
                  <w:szCs w:val="21"/>
                </w:rPr>
                <w:t>二、形成审计意见的基础</w:t>
              </w:r>
            </w:p>
            <w:p w:rsidR="009B1ADC" w:rsidRPr="00401197" w:rsidRDefault="009B1ADC" w:rsidP="009B1ADC">
              <w:pPr>
                <w:pStyle w:val="Default"/>
                <w:snapToGrid w:val="0"/>
                <w:ind w:firstLineChars="200" w:firstLine="420"/>
                <w:jc w:val="both"/>
                <w:rPr>
                  <w:rFonts w:asciiTheme="minorEastAsia" w:eastAsiaTheme="minorEastAsia" w:hAnsiTheme="minorEastAsia" w:cs="仿宋_GB2312"/>
                  <w:sz w:val="21"/>
                  <w:szCs w:val="21"/>
                </w:rPr>
              </w:pPr>
              <w:r w:rsidRPr="00401197">
                <w:rPr>
                  <w:rFonts w:asciiTheme="minorEastAsia" w:eastAsiaTheme="minorEastAsia" w:hAnsiTheme="minorEastAsia" w:cs="仿宋_GB2312" w:hint="eastAsia"/>
                  <w:sz w:val="21"/>
                  <w:szCs w:val="21"/>
                </w:rPr>
                <w:t>我们按照中国注册会计师审计准则的规定执行了审计工作。审计报告的</w:t>
              </w:r>
              <w:r w:rsidRPr="00401197">
                <w:rPr>
                  <w:rFonts w:asciiTheme="minorEastAsia" w:eastAsiaTheme="minorEastAsia" w:hAnsiTheme="minorEastAsia" w:cs="Times New Roman" w:hint="eastAsia"/>
                  <w:sz w:val="21"/>
                  <w:szCs w:val="21"/>
                </w:rPr>
                <w:t>“</w:t>
              </w:r>
              <w:r w:rsidRPr="00401197">
                <w:rPr>
                  <w:rFonts w:asciiTheme="minorEastAsia" w:eastAsiaTheme="minorEastAsia" w:hAnsiTheme="minorEastAsia" w:cs="仿宋_GB2312" w:hint="eastAsia"/>
                  <w:sz w:val="21"/>
                  <w:szCs w:val="21"/>
                </w:rPr>
                <w:t>注册会计师对财务报表审计的责任</w:t>
              </w:r>
              <w:r w:rsidRPr="00401197">
                <w:rPr>
                  <w:rFonts w:asciiTheme="minorEastAsia" w:eastAsiaTheme="minorEastAsia" w:hAnsiTheme="minorEastAsia" w:cs="Times New Roman" w:hint="eastAsia"/>
                  <w:sz w:val="21"/>
                  <w:szCs w:val="21"/>
                </w:rPr>
                <w:t>”</w:t>
              </w:r>
              <w:r w:rsidRPr="00401197">
                <w:rPr>
                  <w:rFonts w:asciiTheme="minorEastAsia" w:eastAsiaTheme="minorEastAsia" w:hAnsiTheme="minorEastAsia" w:cs="仿宋_GB2312" w:hint="eastAsia"/>
                  <w:sz w:val="21"/>
                  <w:szCs w:val="21"/>
                </w:rPr>
                <w:t>部分进一步阐述了我们在这些准则下的责任。按照中国注册会计师职业道德守则，我们独立于</w:t>
              </w:r>
              <w:r w:rsidRPr="00401197">
                <w:rPr>
                  <w:rFonts w:asciiTheme="minorEastAsia" w:eastAsiaTheme="minorEastAsia" w:hAnsiTheme="minorEastAsia" w:cs="Times New Roman" w:hint="eastAsia"/>
                  <w:sz w:val="21"/>
                  <w:szCs w:val="21"/>
                </w:rPr>
                <w:t>中闽能源</w:t>
              </w:r>
              <w:r w:rsidRPr="00401197">
                <w:rPr>
                  <w:rFonts w:asciiTheme="minorEastAsia" w:eastAsiaTheme="minorEastAsia" w:hAnsiTheme="minorEastAsia" w:cs="仿宋_GB2312" w:hint="eastAsia"/>
                  <w:sz w:val="21"/>
                  <w:szCs w:val="21"/>
                </w:rPr>
                <w:t>，并履行了职业道德方面的其他责任。我们相信，我们获取的审计证据是充分、适当的，为发表审计意见提供了基础。</w:t>
              </w:r>
            </w:p>
            <w:p w:rsidR="009B1ADC" w:rsidRPr="00401197" w:rsidRDefault="009B1ADC" w:rsidP="009B1ADC">
              <w:pPr>
                <w:pStyle w:val="Default"/>
                <w:snapToGrid w:val="0"/>
                <w:ind w:firstLineChars="200" w:firstLine="422"/>
                <w:jc w:val="both"/>
                <w:rPr>
                  <w:rFonts w:asciiTheme="minorEastAsia" w:eastAsiaTheme="minorEastAsia" w:hAnsiTheme="minorEastAsia"/>
                  <w:b/>
                  <w:sz w:val="21"/>
                  <w:szCs w:val="21"/>
                </w:rPr>
              </w:pPr>
              <w:r w:rsidRPr="00401197">
                <w:rPr>
                  <w:rFonts w:asciiTheme="minorEastAsia" w:eastAsiaTheme="minorEastAsia" w:hAnsiTheme="minorEastAsia" w:hint="eastAsia"/>
                  <w:b/>
                  <w:sz w:val="21"/>
                  <w:szCs w:val="21"/>
                </w:rPr>
                <w:t>三、关键审计事项</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关键审计事项是我们根据职业判断，认为对本期财务报表审计最为重要的事项。这些事项的应对以对财务报表整体进行审计并形成审计意见为背景，我们不对这些事项单独发表意见。</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p>
            <w:p w:rsidR="009B1ADC" w:rsidRPr="00401197" w:rsidRDefault="009B1ADC" w:rsidP="009B1ADC">
              <w:pPr>
                <w:autoSpaceDE w:val="0"/>
                <w:autoSpaceDN w:val="0"/>
                <w:adjustRightInd w:val="0"/>
                <w:snapToGrid w:val="0"/>
                <w:ind w:firstLineChars="200" w:firstLine="420"/>
                <w:contextualSpacing/>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(一)固定资产、在建工程和无形资产减值。</w:t>
              </w:r>
            </w:p>
            <w:p w:rsidR="009B1ADC" w:rsidRPr="00401197" w:rsidRDefault="009B1ADC" w:rsidP="009B1ADC">
              <w:pPr>
                <w:autoSpaceDE w:val="0"/>
                <w:autoSpaceDN w:val="0"/>
                <w:adjustRightIn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1、事项描述</w:t>
              </w:r>
            </w:p>
            <w:p w:rsidR="009B1ADC" w:rsidRPr="00401197" w:rsidRDefault="009B1ADC" w:rsidP="009B1ADC">
              <w:pPr>
                <w:ind w:firstLineChars="202" w:firstLine="424"/>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如财务报表附注五之（八）、（九）、（十）所述，中闽能源</w:t>
              </w:r>
              <w:r w:rsidRPr="00401197">
                <w:rPr>
                  <w:rFonts w:asciiTheme="minorEastAsia" w:eastAsiaTheme="minorEastAsia" w:hAnsiTheme="minorEastAsia" w:hint="eastAsia"/>
                  <w:color w:val="000000"/>
                  <w:szCs w:val="21"/>
                </w:rPr>
                <w:t>2020年12月31日</w:t>
              </w:r>
              <w:r w:rsidRPr="00401197">
                <w:rPr>
                  <w:rFonts w:asciiTheme="minorEastAsia" w:eastAsiaTheme="minorEastAsia" w:hAnsiTheme="minorEastAsia" w:cs="仿宋_GB2312" w:hint="eastAsia"/>
                  <w:color w:val="000000"/>
                  <w:szCs w:val="21"/>
                </w:rPr>
                <w:t>合并资产负债表列示固定资产账面价值</w:t>
              </w:r>
              <w:r w:rsidRPr="00401197">
                <w:rPr>
                  <w:rFonts w:asciiTheme="minorEastAsia" w:eastAsiaTheme="minorEastAsia" w:hAnsiTheme="minorEastAsia" w:cs="仿宋_GB2312"/>
                  <w:color w:val="000000"/>
                  <w:szCs w:val="21"/>
                </w:rPr>
                <w:t>571,267.57</w:t>
              </w:r>
              <w:r w:rsidRPr="00401197">
                <w:rPr>
                  <w:rFonts w:asciiTheme="minorEastAsia" w:eastAsiaTheme="minorEastAsia" w:hAnsiTheme="minorEastAsia" w:cs="仿宋_GB2312" w:hint="eastAsia"/>
                  <w:color w:val="000000"/>
                  <w:szCs w:val="21"/>
                </w:rPr>
                <w:t>万元、在建工程账面价值</w:t>
              </w:r>
              <w:r w:rsidRPr="00401197">
                <w:rPr>
                  <w:rFonts w:asciiTheme="minorEastAsia" w:eastAsiaTheme="minorEastAsia" w:hAnsiTheme="minorEastAsia" w:cs="仿宋_GB2312"/>
                  <w:color w:val="000000"/>
                  <w:szCs w:val="21"/>
                </w:rPr>
                <w:t>198,199.86</w:t>
              </w:r>
              <w:r w:rsidRPr="00401197">
                <w:rPr>
                  <w:rFonts w:asciiTheme="minorEastAsia" w:eastAsiaTheme="minorEastAsia" w:hAnsiTheme="minorEastAsia" w:cs="仿宋_GB2312" w:hint="eastAsia"/>
                  <w:color w:val="000000"/>
                  <w:szCs w:val="21"/>
                </w:rPr>
                <w:t>万元、无形资产账面价值</w:t>
              </w:r>
              <w:r w:rsidRPr="00401197">
                <w:rPr>
                  <w:rFonts w:asciiTheme="minorEastAsia" w:eastAsiaTheme="minorEastAsia" w:hAnsiTheme="minorEastAsia" w:cs="仿宋_GB2312"/>
                  <w:color w:val="000000"/>
                  <w:szCs w:val="21"/>
                </w:rPr>
                <w:t>14,400.04</w:t>
              </w:r>
              <w:r w:rsidRPr="00401197">
                <w:rPr>
                  <w:rFonts w:asciiTheme="minorEastAsia" w:eastAsiaTheme="minorEastAsia" w:hAnsiTheme="minorEastAsia" w:cs="仿宋_GB2312" w:hint="eastAsia"/>
                  <w:color w:val="000000"/>
                  <w:szCs w:val="21"/>
                </w:rPr>
                <w:t>万元，账面价值较大，其中在建工程减值准备账面余额</w:t>
              </w:r>
              <w:r w:rsidR="00C53B8A">
                <w:rPr>
                  <w:rFonts w:asciiTheme="minorEastAsia" w:eastAsiaTheme="minorEastAsia" w:hAnsiTheme="minorEastAsia" w:cs="仿宋_GB2312" w:hint="eastAsia"/>
                  <w:color w:val="000000"/>
                  <w:szCs w:val="21"/>
                </w:rPr>
                <w:t>4</w:t>
              </w:r>
              <w:r w:rsidRPr="00401197">
                <w:rPr>
                  <w:rFonts w:asciiTheme="minorEastAsia" w:eastAsiaTheme="minorEastAsia" w:hAnsiTheme="minorEastAsia" w:cs="仿宋_GB2312" w:hint="eastAsia"/>
                  <w:color w:val="000000"/>
                  <w:szCs w:val="21"/>
                </w:rPr>
                <w:t>,</w:t>
              </w:r>
              <w:r w:rsidR="00C53B8A">
                <w:rPr>
                  <w:rFonts w:asciiTheme="minorEastAsia" w:eastAsiaTheme="minorEastAsia" w:hAnsiTheme="minorEastAsia" w:cs="仿宋_GB2312" w:hint="eastAsia"/>
                  <w:color w:val="000000"/>
                  <w:szCs w:val="21"/>
                </w:rPr>
                <w:t>156</w:t>
              </w:r>
              <w:r w:rsidRPr="00401197">
                <w:rPr>
                  <w:rFonts w:asciiTheme="minorEastAsia" w:eastAsiaTheme="minorEastAsia" w:hAnsiTheme="minorEastAsia" w:cs="仿宋_GB2312"/>
                  <w:color w:val="000000"/>
                  <w:szCs w:val="21"/>
                </w:rPr>
                <w:t>.</w:t>
              </w:r>
              <w:r w:rsidR="00C53B8A">
                <w:rPr>
                  <w:rFonts w:asciiTheme="minorEastAsia" w:eastAsiaTheme="minorEastAsia" w:hAnsiTheme="minorEastAsia" w:cs="仿宋_GB2312" w:hint="eastAsia"/>
                  <w:color w:val="000000"/>
                  <w:szCs w:val="21"/>
                </w:rPr>
                <w:t>6</w:t>
              </w:r>
              <w:r w:rsidRPr="00401197">
                <w:rPr>
                  <w:rFonts w:asciiTheme="minorEastAsia" w:eastAsiaTheme="minorEastAsia" w:hAnsiTheme="minorEastAsia" w:cs="仿宋_GB2312" w:hint="eastAsia"/>
                  <w:color w:val="000000"/>
                  <w:szCs w:val="21"/>
                </w:rPr>
                <w:t>7万元、固定资产减值准备账面余额</w:t>
              </w:r>
              <w:r w:rsidRPr="00401197">
                <w:rPr>
                  <w:rFonts w:asciiTheme="minorEastAsia" w:eastAsiaTheme="minorEastAsia" w:hAnsiTheme="minorEastAsia" w:cs="仿宋_GB2312"/>
                  <w:color w:val="000000"/>
                  <w:szCs w:val="21"/>
                </w:rPr>
                <w:t>1,182.46</w:t>
              </w:r>
              <w:r w:rsidRPr="00401197">
                <w:rPr>
                  <w:rFonts w:asciiTheme="minorEastAsia" w:eastAsiaTheme="minorEastAsia" w:hAnsiTheme="minorEastAsia" w:cs="仿宋_GB2312" w:hint="eastAsia"/>
                  <w:color w:val="000000"/>
                  <w:szCs w:val="21"/>
                </w:rPr>
                <w:t>万元。由于固定资产、在建工程和无形资产的账面价值对财务报表的重要性，同时在评估潜在减值时涉及中闽能源管理层（以下简称管理层）的重大判断和估计，管理层估计及判断的偏差可能造成重大财务影响，因此我们将固定资产、在建工程和无形资产减值识别为关键审计事项。</w:t>
              </w:r>
            </w:p>
            <w:p w:rsidR="009B1ADC" w:rsidRPr="00401197" w:rsidRDefault="009B1ADC" w:rsidP="009B1ADC">
              <w:pPr>
                <w:autoSpaceDE w:val="0"/>
                <w:autoSpaceDN w:val="0"/>
                <w:adjustRightIn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2、审计应对</w:t>
              </w:r>
            </w:p>
            <w:p w:rsidR="009B1ADC" w:rsidRPr="00401197" w:rsidRDefault="009B1ADC" w:rsidP="009B1ADC">
              <w:pPr>
                <w:autoSpaceDE w:val="0"/>
                <w:autoSpaceDN w:val="0"/>
                <w:adjustRightIn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我们在审计过程中对该事项所执行的程序主要包括以下方面：</w:t>
              </w:r>
            </w:p>
            <w:p w:rsidR="009B1ADC" w:rsidRPr="00401197" w:rsidRDefault="009B1ADC" w:rsidP="009B1ADC">
              <w:pPr>
                <w:autoSpaceDE w:val="0"/>
                <w:autoSpaceDN w:val="0"/>
                <w:adjustRightInd w:val="0"/>
                <w:ind w:firstLine="56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（1）了解并评估中闽能源与识别资产减值迹象和测算可回收金额相关的内部控制，以及管理层对固定资产、在建工程和无形资产在资产负债表日是否存在减值迹象的判断。</w:t>
              </w:r>
            </w:p>
            <w:p w:rsidR="009B1ADC" w:rsidRPr="00401197" w:rsidRDefault="009B1ADC" w:rsidP="009B1ADC">
              <w:pPr>
                <w:autoSpaceDE w:val="0"/>
                <w:autoSpaceDN w:val="0"/>
                <w:adjustRightIn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（2）实地勘察了相关资产，并实施了监盘程序，以了解资产是否存在毁损、故障、长期闲置等状况。</w:t>
              </w:r>
            </w:p>
            <w:p w:rsidR="009B1ADC" w:rsidRPr="00401197" w:rsidRDefault="009B1ADC" w:rsidP="009B1ADC">
              <w:pPr>
                <w:autoSpaceDE w:val="0"/>
                <w:autoSpaceDN w:val="0"/>
                <w:adjustRightIn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（3）检查了在建工程项目立项、政府批文，实地查看建设情况，了解未正常推进的工程项目具体原因，取得管理层期末在建工程检查情况说明，评价存在减值迹象的在建项目投资可回收性。</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i/>
                  <w:color w:val="00B0F0"/>
                  <w:szCs w:val="21"/>
                </w:rPr>
              </w:pPr>
              <w:r w:rsidRPr="00401197">
                <w:rPr>
                  <w:rFonts w:asciiTheme="minorEastAsia" w:eastAsiaTheme="minorEastAsia" w:hAnsiTheme="minorEastAsia" w:cs="仿宋_GB2312" w:hint="eastAsia"/>
                  <w:color w:val="000000"/>
                  <w:szCs w:val="21"/>
                </w:rPr>
                <w:t>（4）评估了</w:t>
              </w:r>
              <w:r w:rsidRPr="00401197">
                <w:rPr>
                  <w:rFonts w:asciiTheme="minorEastAsia" w:eastAsiaTheme="minorEastAsia" w:hAnsiTheme="minorEastAsia" w:cs="仿宋_GB2312"/>
                  <w:color w:val="000000"/>
                  <w:szCs w:val="21"/>
                </w:rPr>
                <w:t>减值测试方法的适</w:t>
              </w:r>
              <w:r w:rsidRPr="00401197">
                <w:rPr>
                  <w:rFonts w:asciiTheme="minorEastAsia" w:eastAsiaTheme="minorEastAsia" w:hAnsiTheme="minorEastAsia" w:cs="仿宋_GB2312" w:hint="eastAsia"/>
                  <w:color w:val="000000"/>
                  <w:szCs w:val="21"/>
                </w:rPr>
                <w:t>当性。如果减值测试采用未来现金流量折现模型，评价其方法、折现率、关键假设和参数的合理性，包括将这些假设和参数与支持性证据对比，尤其是最近财务预算或预测数据、未来售电量、上网电价等，以及预计未来现金流量现值的计算。</w:t>
              </w:r>
            </w:p>
            <w:p w:rsidR="009B1ADC" w:rsidRPr="00401197" w:rsidRDefault="009B1ADC" w:rsidP="009B1ADC">
              <w:pPr>
                <w:adjustRightInd w:val="0"/>
                <w:snapToGrid w:val="0"/>
                <w:ind w:firstLineChars="200" w:firstLine="420"/>
                <w:rPr>
                  <w:rFonts w:asciiTheme="minorEastAsia" w:eastAsiaTheme="minorEastAsia" w:hAnsiTheme="minorEastAsia"/>
                  <w:szCs w:val="21"/>
                </w:rPr>
              </w:pPr>
              <w:r w:rsidRPr="00401197">
                <w:rPr>
                  <w:rFonts w:asciiTheme="minorEastAsia" w:eastAsiaTheme="minorEastAsia" w:hAnsiTheme="minorEastAsia" w:hint="eastAsia"/>
                  <w:szCs w:val="21"/>
                </w:rPr>
                <w:t>（二）应收账款、营业收入确认</w:t>
              </w:r>
            </w:p>
            <w:p w:rsidR="009B1ADC" w:rsidRPr="00401197" w:rsidRDefault="009B1ADC" w:rsidP="009B1ADC">
              <w:pPr>
                <w:adjustRightInd w:val="0"/>
                <w:snapToGrid w:val="0"/>
                <w:ind w:firstLineChars="200" w:firstLine="420"/>
                <w:rPr>
                  <w:rFonts w:asciiTheme="minorEastAsia" w:eastAsiaTheme="minorEastAsia" w:hAnsiTheme="minorEastAsia"/>
                  <w:szCs w:val="21"/>
                </w:rPr>
              </w:pPr>
              <w:r w:rsidRPr="00401197">
                <w:rPr>
                  <w:rFonts w:asciiTheme="minorEastAsia" w:eastAsiaTheme="minorEastAsia" w:hAnsiTheme="minorEastAsia"/>
                  <w:szCs w:val="21"/>
                </w:rPr>
                <w:t>1</w:t>
              </w:r>
              <w:r w:rsidRPr="00401197">
                <w:rPr>
                  <w:rFonts w:asciiTheme="minorEastAsia" w:eastAsiaTheme="minorEastAsia" w:hAnsiTheme="minorEastAsia" w:hint="eastAsia"/>
                  <w:szCs w:val="21"/>
                </w:rPr>
                <w:t>、事项描述</w:t>
              </w:r>
            </w:p>
            <w:p w:rsidR="009B1ADC" w:rsidRPr="00401197" w:rsidRDefault="009B1ADC" w:rsidP="009B1ADC">
              <w:pPr>
                <w:adjustRightInd w:val="0"/>
                <w:snapToGrid w:val="0"/>
                <w:ind w:firstLineChars="200" w:firstLine="420"/>
                <w:rPr>
                  <w:rFonts w:asciiTheme="minorEastAsia" w:eastAsiaTheme="minorEastAsia" w:hAnsiTheme="minorEastAsia"/>
                  <w:szCs w:val="21"/>
                </w:rPr>
              </w:pPr>
              <w:r w:rsidRPr="00401197">
                <w:rPr>
                  <w:rFonts w:asciiTheme="minorEastAsia" w:eastAsiaTheme="minorEastAsia" w:hAnsiTheme="minorEastAsia" w:hint="eastAsia"/>
                  <w:szCs w:val="21"/>
                </w:rPr>
                <w:t>如财务报表附注五之</w:t>
              </w:r>
              <w:r w:rsidRPr="00401197">
                <w:rPr>
                  <w:rFonts w:asciiTheme="minorEastAsia" w:eastAsiaTheme="minorEastAsia" w:hAnsiTheme="minorEastAsia"/>
                  <w:szCs w:val="21"/>
                </w:rPr>
                <w:t>（</w:t>
              </w:r>
              <w:r w:rsidRPr="00401197">
                <w:rPr>
                  <w:rFonts w:asciiTheme="minorEastAsia" w:eastAsiaTheme="minorEastAsia" w:hAnsiTheme="minorEastAsia" w:hint="eastAsia"/>
                  <w:szCs w:val="21"/>
                </w:rPr>
                <w:t>二）、</w:t>
              </w:r>
              <w:r w:rsidRPr="00401197">
                <w:rPr>
                  <w:rFonts w:asciiTheme="minorEastAsia" w:eastAsiaTheme="minorEastAsia" w:hAnsiTheme="minorEastAsia"/>
                  <w:szCs w:val="21"/>
                </w:rPr>
                <w:t>（</w:t>
              </w:r>
              <w:r w:rsidRPr="00401197">
                <w:rPr>
                  <w:rFonts w:asciiTheme="minorEastAsia" w:eastAsiaTheme="minorEastAsia" w:hAnsiTheme="minorEastAsia" w:hint="eastAsia"/>
                  <w:szCs w:val="21"/>
                </w:rPr>
                <w:t>三十）所示，</w:t>
              </w:r>
              <w:r w:rsidRPr="00401197">
                <w:rPr>
                  <w:rFonts w:asciiTheme="minorEastAsia" w:eastAsiaTheme="minorEastAsia" w:hAnsiTheme="minorEastAsia" w:cs="仿宋_GB2312" w:hint="eastAsia"/>
                  <w:color w:val="000000"/>
                  <w:szCs w:val="21"/>
                </w:rPr>
                <w:t>中闽能源</w:t>
              </w:r>
              <w:r w:rsidRPr="00401197">
                <w:rPr>
                  <w:rFonts w:asciiTheme="minorEastAsia" w:eastAsiaTheme="minorEastAsia" w:hAnsiTheme="minorEastAsia" w:hint="eastAsia"/>
                  <w:color w:val="000000"/>
                  <w:szCs w:val="21"/>
                </w:rPr>
                <w:t>2020年12月31日</w:t>
              </w:r>
              <w:r w:rsidRPr="00401197">
                <w:rPr>
                  <w:rFonts w:asciiTheme="minorEastAsia" w:eastAsiaTheme="minorEastAsia" w:hAnsiTheme="minorEastAsia" w:cs="仿宋_GB2312" w:hint="eastAsia"/>
                  <w:color w:val="000000"/>
                  <w:szCs w:val="21"/>
                </w:rPr>
                <w:t>合并资产负债表列示</w:t>
              </w:r>
              <w:r w:rsidRPr="00401197">
                <w:rPr>
                  <w:rFonts w:asciiTheme="minorEastAsia" w:eastAsiaTheme="minorEastAsia" w:hAnsiTheme="minorEastAsia" w:hint="eastAsia"/>
                  <w:szCs w:val="21"/>
                </w:rPr>
                <w:t>应收账款账面价值为</w:t>
              </w:r>
              <w:r w:rsidRPr="00401197">
                <w:rPr>
                  <w:rFonts w:asciiTheme="minorEastAsia" w:eastAsiaTheme="minorEastAsia" w:hAnsiTheme="minorEastAsia"/>
                  <w:szCs w:val="21"/>
                </w:rPr>
                <w:t>108,547.61</w:t>
              </w:r>
              <w:r w:rsidRPr="00401197">
                <w:rPr>
                  <w:rFonts w:asciiTheme="minorEastAsia" w:eastAsiaTheme="minorEastAsia" w:hAnsiTheme="minorEastAsia" w:hint="eastAsia"/>
                  <w:szCs w:val="21"/>
                </w:rPr>
                <w:t>万元、</w:t>
              </w:r>
              <w:r w:rsidRPr="00401197">
                <w:rPr>
                  <w:rFonts w:asciiTheme="minorEastAsia" w:eastAsiaTheme="minorEastAsia" w:hAnsiTheme="minorEastAsia"/>
                  <w:szCs w:val="21"/>
                </w:rPr>
                <w:t>2020</w:t>
              </w:r>
              <w:r w:rsidRPr="00401197">
                <w:rPr>
                  <w:rFonts w:asciiTheme="minorEastAsia" w:eastAsiaTheme="minorEastAsia" w:hAnsiTheme="minorEastAsia" w:hint="eastAsia"/>
                  <w:szCs w:val="21"/>
                </w:rPr>
                <w:t>年度合并利润表列示营业收入为</w:t>
              </w:r>
              <w:r w:rsidRPr="00401197">
                <w:rPr>
                  <w:rFonts w:asciiTheme="minorEastAsia" w:eastAsiaTheme="minorEastAsia" w:hAnsiTheme="minorEastAsia"/>
                  <w:szCs w:val="21"/>
                </w:rPr>
                <w:t>125,201.27</w:t>
              </w:r>
              <w:r w:rsidRPr="00401197">
                <w:rPr>
                  <w:rFonts w:asciiTheme="minorEastAsia" w:eastAsiaTheme="minorEastAsia" w:hAnsiTheme="minorEastAsia" w:hint="eastAsia"/>
                  <w:szCs w:val="21"/>
                </w:rPr>
                <w:t>万元，应收账款为应收电费，金额对财务报表影响较大，且应收电费中的可再生能源补贴的回收期较长。因此，我们将应收账款、营业收入的确认作为关键审计事项。</w:t>
              </w:r>
            </w:p>
            <w:p w:rsidR="009B1ADC" w:rsidRPr="00401197" w:rsidRDefault="009B1ADC" w:rsidP="009B1ADC">
              <w:pPr>
                <w:adjustRightInd w:val="0"/>
                <w:snapToGrid w:val="0"/>
                <w:ind w:firstLineChars="200" w:firstLine="420"/>
                <w:rPr>
                  <w:rFonts w:asciiTheme="minorEastAsia" w:eastAsiaTheme="minorEastAsia" w:hAnsiTheme="minorEastAsia"/>
                  <w:szCs w:val="21"/>
                </w:rPr>
              </w:pPr>
              <w:r w:rsidRPr="00401197">
                <w:rPr>
                  <w:rFonts w:asciiTheme="minorEastAsia" w:eastAsiaTheme="minorEastAsia" w:hAnsiTheme="minorEastAsia"/>
                  <w:szCs w:val="21"/>
                </w:rPr>
                <w:lastRenderedPageBreak/>
                <w:t>2</w:t>
              </w:r>
              <w:r w:rsidRPr="00401197">
                <w:rPr>
                  <w:rFonts w:asciiTheme="minorEastAsia" w:eastAsiaTheme="minorEastAsia" w:hAnsiTheme="minorEastAsia" w:hint="eastAsia"/>
                  <w:szCs w:val="21"/>
                </w:rPr>
                <w:t>、审计应对</w:t>
              </w:r>
            </w:p>
            <w:p w:rsidR="009B1ADC" w:rsidRPr="00401197" w:rsidRDefault="009B1ADC" w:rsidP="009B1ADC">
              <w:pPr>
                <w:adjustRightInd w:val="0"/>
                <w:snapToGrid w:val="0"/>
                <w:ind w:firstLineChars="200" w:firstLine="420"/>
                <w:rPr>
                  <w:rFonts w:asciiTheme="minorEastAsia" w:eastAsiaTheme="minorEastAsia" w:hAnsiTheme="minorEastAsia"/>
                  <w:szCs w:val="21"/>
                </w:rPr>
              </w:pPr>
              <w:r w:rsidRPr="00401197">
                <w:rPr>
                  <w:rFonts w:asciiTheme="minorEastAsia" w:eastAsiaTheme="minorEastAsia" w:hAnsiTheme="minorEastAsia" w:hint="eastAsia"/>
                  <w:szCs w:val="21"/>
                </w:rPr>
                <w:t>我们执行的主要审计程序如下：</w:t>
              </w:r>
            </w:p>
            <w:p w:rsidR="009B1ADC" w:rsidRPr="00401197" w:rsidRDefault="009B1ADC" w:rsidP="009B1ADC">
              <w:pPr>
                <w:adjustRightInd w:val="0"/>
                <w:snapToGrid w:val="0"/>
                <w:ind w:firstLineChars="200" w:firstLine="420"/>
                <w:rPr>
                  <w:rFonts w:asciiTheme="minorEastAsia" w:eastAsiaTheme="minorEastAsia" w:hAnsiTheme="minorEastAsia"/>
                  <w:szCs w:val="21"/>
                </w:rPr>
              </w:pPr>
              <w:r w:rsidRPr="00401197">
                <w:rPr>
                  <w:rFonts w:asciiTheme="minorEastAsia" w:eastAsiaTheme="minorEastAsia" w:hAnsiTheme="minorEastAsia" w:hint="eastAsia"/>
                  <w:szCs w:val="21"/>
                </w:rPr>
                <w:t>（</w:t>
              </w:r>
              <w:r w:rsidRPr="00401197">
                <w:rPr>
                  <w:rFonts w:asciiTheme="minorEastAsia" w:eastAsiaTheme="minorEastAsia" w:hAnsiTheme="minorEastAsia"/>
                  <w:szCs w:val="21"/>
                </w:rPr>
                <w:t>1</w:t>
              </w:r>
              <w:r w:rsidRPr="00401197">
                <w:rPr>
                  <w:rFonts w:asciiTheme="minorEastAsia" w:eastAsiaTheme="minorEastAsia" w:hAnsiTheme="minorEastAsia" w:hint="eastAsia"/>
                  <w:szCs w:val="21"/>
                </w:rPr>
                <w:t>）对与营业收入、应收账款确认相关的关键内部控制设计和运行有效性进行评估和测试。</w:t>
              </w:r>
            </w:p>
            <w:p w:rsidR="009B1ADC" w:rsidRPr="00401197" w:rsidRDefault="009B1ADC" w:rsidP="009B1ADC">
              <w:pPr>
                <w:adjustRightInd w:val="0"/>
                <w:snapToGrid w:val="0"/>
                <w:ind w:firstLineChars="200" w:firstLine="420"/>
                <w:rPr>
                  <w:rFonts w:asciiTheme="minorEastAsia" w:eastAsiaTheme="minorEastAsia" w:hAnsiTheme="minorEastAsia"/>
                  <w:szCs w:val="21"/>
                </w:rPr>
              </w:pPr>
              <w:r w:rsidRPr="00401197">
                <w:rPr>
                  <w:rFonts w:asciiTheme="minorEastAsia" w:eastAsiaTheme="minorEastAsia" w:hAnsiTheme="minorEastAsia" w:hint="eastAsia"/>
                  <w:szCs w:val="21"/>
                </w:rPr>
                <w:t>（</w:t>
              </w:r>
              <w:r w:rsidRPr="00401197">
                <w:rPr>
                  <w:rFonts w:asciiTheme="minorEastAsia" w:eastAsiaTheme="minorEastAsia" w:hAnsiTheme="minorEastAsia"/>
                  <w:szCs w:val="21"/>
                </w:rPr>
                <w:t>2</w:t>
              </w:r>
              <w:r w:rsidRPr="00401197">
                <w:rPr>
                  <w:rFonts w:asciiTheme="minorEastAsia" w:eastAsiaTheme="minorEastAsia" w:hAnsiTheme="minorEastAsia" w:hint="eastAsia"/>
                  <w:szCs w:val="21"/>
                </w:rPr>
                <w:t>）选取样本检查收入与应收账款确认的支持性原始资料，结合电费收入细节测试对应收账款借方发生额进行检查测试，评价是否符合公司会计政策及企业会计准则的规定。</w:t>
              </w:r>
            </w:p>
            <w:p w:rsidR="009B1ADC" w:rsidRPr="00401197" w:rsidRDefault="009B1ADC" w:rsidP="009B1ADC">
              <w:pPr>
                <w:adjustRightInd w:val="0"/>
                <w:snapToGrid w:val="0"/>
                <w:ind w:firstLineChars="200" w:firstLine="420"/>
                <w:rPr>
                  <w:rFonts w:asciiTheme="minorEastAsia" w:eastAsiaTheme="minorEastAsia" w:hAnsiTheme="minorEastAsia"/>
                  <w:szCs w:val="21"/>
                </w:rPr>
              </w:pPr>
              <w:r w:rsidRPr="00401197">
                <w:rPr>
                  <w:rFonts w:asciiTheme="minorEastAsia" w:eastAsiaTheme="minorEastAsia" w:hAnsiTheme="minorEastAsia" w:hint="eastAsia"/>
                  <w:szCs w:val="21"/>
                </w:rPr>
                <w:t>（3）根据客户交易及期末应收账款金额，执行函证程序。</w:t>
              </w:r>
            </w:p>
            <w:p w:rsidR="009B1ADC" w:rsidRPr="00401197" w:rsidRDefault="009B1ADC" w:rsidP="009B1ADC">
              <w:pPr>
                <w:adjustRightInd w:val="0"/>
                <w:snapToGrid w:val="0"/>
                <w:ind w:firstLineChars="200" w:firstLine="420"/>
                <w:rPr>
                  <w:rFonts w:asciiTheme="minorEastAsia" w:eastAsiaTheme="minorEastAsia" w:hAnsiTheme="minorEastAsia"/>
                  <w:szCs w:val="21"/>
                </w:rPr>
              </w:pPr>
              <w:r w:rsidRPr="00401197">
                <w:rPr>
                  <w:rFonts w:asciiTheme="minorEastAsia" w:eastAsiaTheme="minorEastAsia" w:hAnsiTheme="minorEastAsia" w:hint="eastAsia"/>
                  <w:szCs w:val="21"/>
                </w:rPr>
                <w:t>（4）分析应收账款组成情况，检查标杆电价、补贴电价的收回情况及未收到的原因，评价应收账款的可收回性。</w:t>
              </w:r>
            </w:p>
            <w:p w:rsidR="009B1ADC" w:rsidRPr="00401197" w:rsidRDefault="009B1ADC" w:rsidP="009B1ADC">
              <w:pPr>
                <w:adjustRightInd w:val="0"/>
                <w:snapToGrid w:val="0"/>
                <w:ind w:firstLineChars="200" w:firstLine="420"/>
                <w:rPr>
                  <w:rFonts w:asciiTheme="minorEastAsia" w:eastAsiaTheme="minorEastAsia" w:hAnsiTheme="minorEastAsia"/>
                  <w:szCs w:val="21"/>
                </w:rPr>
              </w:pPr>
              <w:r w:rsidRPr="00401197">
                <w:rPr>
                  <w:rFonts w:asciiTheme="minorEastAsia" w:eastAsiaTheme="minorEastAsia" w:hAnsiTheme="minorEastAsia" w:hint="eastAsia"/>
                  <w:szCs w:val="21"/>
                </w:rPr>
                <w:t>（5）执行截止测试，确认收入是否计入正确的会计期间，关注公司期末及期后应收账款回收情况。</w:t>
              </w:r>
            </w:p>
            <w:p w:rsidR="009B1ADC" w:rsidRPr="00401197" w:rsidRDefault="009B1ADC" w:rsidP="009B1ADC">
              <w:pPr>
                <w:autoSpaceDE w:val="0"/>
                <w:autoSpaceDN w:val="0"/>
                <w:adjustRightInd w:val="0"/>
                <w:snapToGrid w:val="0"/>
                <w:ind w:firstLineChars="200" w:firstLine="422"/>
                <w:rPr>
                  <w:rFonts w:asciiTheme="minorEastAsia" w:eastAsiaTheme="minorEastAsia" w:hAnsiTheme="minorEastAsia"/>
                  <w:b/>
                  <w:szCs w:val="21"/>
                </w:rPr>
              </w:pPr>
              <w:r w:rsidRPr="00401197">
                <w:rPr>
                  <w:rFonts w:asciiTheme="minorEastAsia" w:eastAsiaTheme="minorEastAsia" w:hAnsiTheme="minorEastAsia" w:hint="eastAsia"/>
                  <w:b/>
                  <w:szCs w:val="21"/>
                </w:rPr>
                <w:t>四、其他信息</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管理层对其他信息负责。其他信息包括2020年度报告中涵盖的信息，但不包括财务报表和我们的审计报告。</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我们对财务报表发表的审计意见不涵盖其他信息，我们也不对其他信息发表任何形式的鉴证结论。</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结合我们对财务报表的审计，我们的责任是阅读其他信息，在此过程中，考虑其他信息是否与财务报表或我们在审计过程中了解到的情况存在重大不一致或者似乎存在重大错报。</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基于我们已执行的工作，如果我们确定其他信息存在重大错报，我们应当报告该事实。在这方面，我们无任何事项需要报告。</w:t>
              </w:r>
            </w:p>
            <w:p w:rsidR="009B1ADC" w:rsidRPr="00401197" w:rsidRDefault="009B1ADC" w:rsidP="009B1ADC">
              <w:pPr>
                <w:pStyle w:val="Default"/>
                <w:snapToGrid w:val="0"/>
                <w:ind w:firstLineChars="200" w:firstLine="422"/>
                <w:jc w:val="both"/>
                <w:rPr>
                  <w:rFonts w:asciiTheme="minorEastAsia" w:eastAsiaTheme="minorEastAsia" w:hAnsiTheme="minorEastAsia"/>
                  <w:b/>
                  <w:sz w:val="21"/>
                  <w:szCs w:val="21"/>
                </w:rPr>
              </w:pPr>
              <w:r w:rsidRPr="00401197">
                <w:rPr>
                  <w:rFonts w:asciiTheme="minorEastAsia" w:eastAsiaTheme="minorEastAsia" w:hAnsiTheme="minorEastAsia" w:hint="eastAsia"/>
                  <w:b/>
                  <w:sz w:val="21"/>
                  <w:szCs w:val="21"/>
                </w:rPr>
                <w:t>五、管理层和治理层对财务报表的责任</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管理层负责按照企业会计准则的规定编制财务报表，使其实现公允反映，并设计、执行和维护必要的内部控制，以使财务报表不存在由于舞弊或错误导致的重大错报。</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在编制财务报表时，管理层负责评估</w:t>
              </w:r>
              <w:r w:rsidRPr="00401197">
                <w:rPr>
                  <w:rFonts w:asciiTheme="minorEastAsia" w:eastAsiaTheme="minorEastAsia" w:hAnsiTheme="minorEastAsia" w:hint="eastAsia"/>
                  <w:color w:val="000000"/>
                  <w:szCs w:val="21"/>
                </w:rPr>
                <w:t>中闽能源</w:t>
              </w:r>
              <w:r w:rsidRPr="00401197">
                <w:rPr>
                  <w:rFonts w:asciiTheme="minorEastAsia" w:eastAsiaTheme="minorEastAsia" w:hAnsiTheme="minorEastAsia" w:cs="仿宋_GB2312" w:hint="eastAsia"/>
                  <w:color w:val="000000"/>
                  <w:szCs w:val="21"/>
                </w:rPr>
                <w:t>的持续经营能力，披露与持续经营相关的事项（如适用），并运用持续经营假设，除非管理层计划清算</w:t>
              </w:r>
              <w:r w:rsidRPr="00401197">
                <w:rPr>
                  <w:rFonts w:asciiTheme="minorEastAsia" w:eastAsiaTheme="minorEastAsia" w:hAnsiTheme="minorEastAsia" w:hint="eastAsia"/>
                  <w:color w:val="000000"/>
                  <w:szCs w:val="21"/>
                </w:rPr>
                <w:t>中闽能源</w:t>
              </w:r>
              <w:r w:rsidRPr="00401197">
                <w:rPr>
                  <w:rFonts w:asciiTheme="minorEastAsia" w:eastAsiaTheme="minorEastAsia" w:hAnsiTheme="minorEastAsia" w:cs="仿宋_GB2312" w:hint="eastAsia"/>
                  <w:color w:val="000000"/>
                  <w:szCs w:val="21"/>
                </w:rPr>
                <w:t>、终止运营或别无其他现实的选择。</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治理层负责监督</w:t>
              </w:r>
              <w:r w:rsidRPr="00401197">
                <w:rPr>
                  <w:rFonts w:asciiTheme="minorEastAsia" w:eastAsiaTheme="minorEastAsia" w:hAnsiTheme="minorEastAsia" w:hint="eastAsia"/>
                  <w:color w:val="000000"/>
                  <w:szCs w:val="21"/>
                </w:rPr>
                <w:t>中闽能源</w:t>
              </w:r>
              <w:r w:rsidRPr="00401197">
                <w:rPr>
                  <w:rFonts w:asciiTheme="minorEastAsia" w:eastAsiaTheme="minorEastAsia" w:hAnsiTheme="minorEastAsia" w:cs="仿宋_GB2312" w:hint="eastAsia"/>
                  <w:color w:val="000000"/>
                  <w:szCs w:val="21"/>
                </w:rPr>
                <w:t>的财务报告过程。</w:t>
              </w:r>
            </w:p>
            <w:p w:rsidR="009B1ADC" w:rsidRPr="00401197" w:rsidRDefault="009B1ADC" w:rsidP="009B1ADC">
              <w:pPr>
                <w:pStyle w:val="Default"/>
                <w:snapToGrid w:val="0"/>
                <w:ind w:firstLineChars="200" w:firstLine="422"/>
                <w:jc w:val="both"/>
                <w:rPr>
                  <w:rFonts w:asciiTheme="minorEastAsia" w:eastAsiaTheme="minorEastAsia" w:hAnsiTheme="minorEastAsia"/>
                  <w:b/>
                  <w:sz w:val="21"/>
                  <w:szCs w:val="21"/>
                </w:rPr>
              </w:pPr>
              <w:r w:rsidRPr="00401197">
                <w:rPr>
                  <w:rFonts w:asciiTheme="minorEastAsia" w:eastAsiaTheme="minorEastAsia" w:hAnsiTheme="minorEastAsia" w:hint="eastAsia"/>
                  <w:b/>
                  <w:sz w:val="21"/>
                  <w:szCs w:val="21"/>
                </w:rPr>
                <w:t>六、注册会计师对财务报表审计的责任</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在按照审计准则执行审计工作的过程中，我们运用职业判断，并保持职业怀疑。同时，我们也执行以下工作：</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w:t>
              </w:r>
              <w:r w:rsidRPr="00401197">
                <w:rPr>
                  <w:rFonts w:asciiTheme="minorEastAsia" w:eastAsiaTheme="minorEastAsia" w:hAnsiTheme="minorEastAsia" w:hint="eastAsia"/>
                  <w:color w:val="000000"/>
                  <w:szCs w:val="21"/>
                </w:rPr>
                <w:t>1</w:t>
              </w:r>
              <w:r w:rsidRPr="00401197">
                <w:rPr>
                  <w:rFonts w:asciiTheme="minorEastAsia" w:eastAsiaTheme="minorEastAsia" w:hAnsiTheme="minorEastAsia" w:cs="仿宋_GB2312" w:hint="eastAsia"/>
                  <w:color w:val="000000"/>
                  <w:szCs w:val="21"/>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w:t>
              </w:r>
              <w:r w:rsidRPr="00401197">
                <w:rPr>
                  <w:rFonts w:asciiTheme="minorEastAsia" w:eastAsiaTheme="minorEastAsia" w:hAnsiTheme="minorEastAsia" w:hint="eastAsia"/>
                  <w:color w:val="000000"/>
                  <w:szCs w:val="21"/>
                </w:rPr>
                <w:t>2</w:t>
              </w:r>
              <w:r w:rsidRPr="00401197">
                <w:rPr>
                  <w:rFonts w:asciiTheme="minorEastAsia" w:eastAsiaTheme="minorEastAsia" w:hAnsiTheme="minorEastAsia" w:cs="仿宋_GB2312" w:hint="eastAsia"/>
                  <w:color w:val="000000"/>
                  <w:szCs w:val="21"/>
                </w:rPr>
                <w:t>）了解与审计相关的内部控制，以设计恰当的审计程序。</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w:t>
              </w:r>
              <w:r w:rsidRPr="00401197">
                <w:rPr>
                  <w:rFonts w:asciiTheme="minorEastAsia" w:eastAsiaTheme="minorEastAsia" w:hAnsiTheme="minorEastAsia" w:hint="eastAsia"/>
                  <w:color w:val="000000"/>
                  <w:szCs w:val="21"/>
                </w:rPr>
                <w:t>3</w:t>
              </w:r>
              <w:r w:rsidRPr="00401197">
                <w:rPr>
                  <w:rFonts w:asciiTheme="minorEastAsia" w:eastAsiaTheme="minorEastAsia" w:hAnsiTheme="minorEastAsia" w:cs="仿宋_GB2312" w:hint="eastAsia"/>
                  <w:color w:val="000000"/>
                  <w:szCs w:val="21"/>
                </w:rPr>
                <w:t>）评价管理层选用会计政策的恰当性和作出会计估计及相关披露的合理性。</w:t>
              </w:r>
            </w:p>
            <w:p w:rsidR="009B1ADC" w:rsidRPr="00401197" w:rsidRDefault="009B1ADC" w:rsidP="009B1ADC">
              <w:pPr>
                <w:pStyle w:val="Default"/>
                <w:snapToGrid w:val="0"/>
                <w:ind w:firstLineChars="200" w:firstLine="436"/>
                <w:jc w:val="both"/>
                <w:rPr>
                  <w:rFonts w:asciiTheme="minorEastAsia" w:eastAsiaTheme="minorEastAsia" w:hAnsiTheme="minorEastAsia" w:cs="仿宋_GB2312"/>
                  <w:spacing w:val="4"/>
                  <w:sz w:val="21"/>
                  <w:szCs w:val="21"/>
                </w:rPr>
              </w:pPr>
              <w:r w:rsidRPr="00401197">
                <w:rPr>
                  <w:rFonts w:asciiTheme="minorEastAsia" w:eastAsiaTheme="minorEastAsia" w:hAnsiTheme="minorEastAsia" w:cs="仿宋_GB2312" w:hint="eastAsia"/>
                  <w:spacing w:val="4"/>
                  <w:sz w:val="21"/>
                  <w:szCs w:val="21"/>
                </w:rPr>
                <w:t>（</w:t>
              </w:r>
              <w:r w:rsidRPr="00401197">
                <w:rPr>
                  <w:rFonts w:asciiTheme="minorEastAsia" w:eastAsiaTheme="minorEastAsia" w:hAnsiTheme="minorEastAsia" w:cs="Times New Roman" w:hint="eastAsia"/>
                  <w:spacing w:val="4"/>
                  <w:sz w:val="21"/>
                  <w:szCs w:val="21"/>
                </w:rPr>
                <w:t>4</w:t>
              </w:r>
              <w:r w:rsidRPr="00401197">
                <w:rPr>
                  <w:rFonts w:asciiTheme="minorEastAsia" w:eastAsiaTheme="minorEastAsia" w:hAnsiTheme="minorEastAsia" w:cs="仿宋_GB2312" w:hint="eastAsia"/>
                  <w:spacing w:val="4"/>
                  <w:sz w:val="21"/>
                  <w:szCs w:val="21"/>
                </w:rPr>
                <w:t>）对管理层使用持续经营假设的恰当性得出结论。同时，根据获取的审计证据，就可能导致对</w:t>
              </w:r>
              <w:r w:rsidRPr="00401197">
                <w:rPr>
                  <w:rFonts w:asciiTheme="minorEastAsia" w:eastAsiaTheme="minorEastAsia" w:hAnsiTheme="minorEastAsia" w:cs="Times New Roman" w:hint="eastAsia"/>
                  <w:spacing w:val="4"/>
                  <w:sz w:val="21"/>
                  <w:szCs w:val="21"/>
                </w:rPr>
                <w:t>中闽能源</w:t>
              </w:r>
              <w:r w:rsidRPr="00401197">
                <w:rPr>
                  <w:rFonts w:asciiTheme="minorEastAsia" w:eastAsiaTheme="minorEastAsia" w:hAnsiTheme="minorEastAsia" w:cs="仿宋_GB2312" w:hint="eastAsia"/>
                  <w:spacing w:val="4"/>
                  <w:sz w:val="21"/>
                  <w:szCs w:val="21"/>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sidRPr="00401197">
                <w:rPr>
                  <w:rFonts w:asciiTheme="minorEastAsia" w:eastAsiaTheme="minorEastAsia" w:hAnsiTheme="minorEastAsia" w:cs="Times New Roman" w:hint="eastAsia"/>
                  <w:spacing w:val="4"/>
                  <w:sz w:val="21"/>
                  <w:szCs w:val="21"/>
                </w:rPr>
                <w:t>中闽能源</w:t>
              </w:r>
              <w:r w:rsidRPr="00401197">
                <w:rPr>
                  <w:rFonts w:asciiTheme="minorEastAsia" w:eastAsiaTheme="minorEastAsia" w:hAnsiTheme="minorEastAsia" w:cs="仿宋_GB2312" w:hint="eastAsia"/>
                  <w:spacing w:val="4"/>
                  <w:sz w:val="21"/>
                  <w:szCs w:val="21"/>
                </w:rPr>
                <w:t>不能持续经营。</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w:t>
              </w:r>
              <w:r w:rsidRPr="00401197">
                <w:rPr>
                  <w:rFonts w:asciiTheme="minorEastAsia" w:eastAsiaTheme="minorEastAsia" w:hAnsiTheme="minorEastAsia" w:hint="eastAsia"/>
                  <w:color w:val="000000"/>
                  <w:szCs w:val="21"/>
                </w:rPr>
                <w:t>5</w:t>
              </w:r>
              <w:r w:rsidRPr="00401197">
                <w:rPr>
                  <w:rFonts w:asciiTheme="minorEastAsia" w:eastAsiaTheme="minorEastAsia" w:hAnsiTheme="minorEastAsia" w:cs="仿宋_GB2312" w:hint="eastAsia"/>
                  <w:color w:val="000000"/>
                  <w:szCs w:val="21"/>
                </w:rPr>
                <w:t>）评价财务报表的总体列报、结构和内容，并评价财务报表是否公允反映相关交易和事项。</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w:t>
              </w:r>
              <w:r w:rsidRPr="00401197">
                <w:rPr>
                  <w:rFonts w:asciiTheme="minorEastAsia" w:eastAsiaTheme="minorEastAsia" w:hAnsiTheme="minorEastAsia" w:hint="eastAsia"/>
                  <w:color w:val="000000"/>
                  <w:szCs w:val="21"/>
                </w:rPr>
                <w:t>6</w:t>
              </w:r>
              <w:r w:rsidRPr="00401197">
                <w:rPr>
                  <w:rFonts w:asciiTheme="minorEastAsia" w:eastAsiaTheme="minorEastAsia" w:hAnsiTheme="minorEastAsia" w:cs="仿宋_GB2312" w:hint="eastAsia"/>
                  <w:color w:val="000000"/>
                  <w:szCs w:val="21"/>
                </w:rPr>
                <w:t>）就</w:t>
              </w:r>
              <w:r w:rsidRPr="00401197">
                <w:rPr>
                  <w:rFonts w:asciiTheme="minorEastAsia" w:eastAsiaTheme="minorEastAsia" w:hAnsiTheme="minorEastAsia" w:hint="eastAsia"/>
                  <w:color w:val="000000"/>
                  <w:szCs w:val="21"/>
                </w:rPr>
                <w:t>中闽能源</w:t>
              </w:r>
              <w:r w:rsidRPr="00401197">
                <w:rPr>
                  <w:rFonts w:asciiTheme="minorEastAsia" w:eastAsiaTheme="minorEastAsia" w:hAnsiTheme="minorEastAsia" w:cs="仿宋_GB2312" w:hint="eastAsia"/>
                  <w:color w:val="000000"/>
                  <w:szCs w:val="21"/>
                </w:rPr>
                <w:t>中实体或业务活动的财务信息获取充分、适当的审计证据，以对财务报表发表审计意见。我们负责指导、监督和执行集团审计，并对审计意见承担全部责任。</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我们与治理层就计划的审计范围、时间安排和重大审计发现等事项进行沟通，包括沟通我们在审计中识别出的值得关注的内部控制缺陷。</w:t>
              </w: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lastRenderedPageBreak/>
                <w:t>我们还就已遵守与独立性相关的职业道德要求向治理层提供声明，并与治理层沟通可能被合理认为影响我们独立性的所有关系和其他事项，以及相关的防范措施（如适用）。</w:t>
              </w:r>
            </w:p>
            <w:p w:rsidR="009B1ADC"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r w:rsidRPr="00401197">
                <w:rPr>
                  <w:rFonts w:asciiTheme="minorEastAsia" w:eastAsiaTheme="minorEastAsia" w:hAnsiTheme="minorEastAsia" w:cs="仿宋_GB2312" w:hint="eastAsia"/>
                  <w:color w:val="000000"/>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rsidR="009B1ADC"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p>
            <w:p w:rsidR="009B1ADC" w:rsidRPr="00401197" w:rsidRDefault="009B1ADC" w:rsidP="009B1ADC">
              <w:pPr>
                <w:autoSpaceDE w:val="0"/>
                <w:autoSpaceDN w:val="0"/>
                <w:adjustRightInd w:val="0"/>
                <w:snapToGrid w:val="0"/>
                <w:ind w:firstLineChars="200" w:firstLine="420"/>
                <w:rPr>
                  <w:rFonts w:asciiTheme="minorEastAsia" w:eastAsiaTheme="minorEastAsia" w:hAnsiTheme="minorEastAsia" w:cs="仿宋_GB2312"/>
                  <w:color w:val="000000"/>
                  <w:szCs w:val="21"/>
                </w:rPr>
              </w:pPr>
            </w:p>
            <w:p w:rsidR="009B1ADC" w:rsidRPr="00401197" w:rsidRDefault="009B1ADC" w:rsidP="009B1ADC">
              <w:pPr>
                <w:rPr>
                  <w:rFonts w:asciiTheme="minorEastAsia" w:eastAsiaTheme="minorEastAsia" w:hAnsiTheme="minorEastAsia"/>
                  <w:szCs w:val="21"/>
                </w:rPr>
              </w:pPr>
            </w:p>
            <w:tbl>
              <w:tblPr>
                <w:tblW w:w="8859" w:type="dxa"/>
                <w:tblInd w:w="122" w:type="dxa"/>
                <w:tblLook w:val="0000"/>
              </w:tblPr>
              <w:tblGrid>
                <w:gridCol w:w="4097"/>
                <w:gridCol w:w="992"/>
                <w:gridCol w:w="3770"/>
              </w:tblGrid>
              <w:tr w:rsidR="009B1ADC" w:rsidRPr="00627F43" w:rsidTr="007A0326">
                <w:trPr>
                  <w:trHeight w:val="872"/>
                </w:trPr>
                <w:tc>
                  <w:tcPr>
                    <w:tcW w:w="4097" w:type="dxa"/>
                  </w:tcPr>
                  <w:p w:rsidR="009B1ADC" w:rsidRPr="00627F43" w:rsidRDefault="009B1ADC" w:rsidP="007A0326">
                    <w:pPr>
                      <w:snapToGrid w:val="0"/>
                      <w:contextualSpacing/>
                      <w:jc w:val="center"/>
                      <w:rPr>
                        <w:rFonts w:asciiTheme="minorEastAsia" w:eastAsiaTheme="minorEastAsia" w:hAnsiTheme="minorEastAsia"/>
                        <w:b/>
                        <w:bCs/>
                        <w:snapToGrid w:val="0"/>
                        <w:kern w:val="28"/>
                        <w:szCs w:val="21"/>
                      </w:rPr>
                    </w:pPr>
                    <w:r w:rsidRPr="00627F43">
                      <w:rPr>
                        <w:rFonts w:asciiTheme="minorEastAsia" w:eastAsiaTheme="minorEastAsia" w:hAnsiTheme="minorEastAsia" w:hint="eastAsia"/>
                        <w:b/>
                        <w:bCs/>
                        <w:snapToGrid w:val="0"/>
                        <w:kern w:val="28"/>
                        <w:szCs w:val="21"/>
                      </w:rPr>
                      <w:t>华兴会计师事务所</w:t>
                    </w:r>
                  </w:p>
                  <w:p w:rsidR="009B1ADC" w:rsidRPr="00627F43" w:rsidRDefault="009B1ADC" w:rsidP="007A0326">
                    <w:pPr>
                      <w:snapToGrid w:val="0"/>
                      <w:ind w:leftChars="-71" w:left="-149"/>
                      <w:jc w:val="center"/>
                      <w:rPr>
                        <w:rFonts w:asciiTheme="minorEastAsia" w:eastAsiaTheme="minorEastAsia" w:hAnsiTheme="minorEastAsia"/>
                        <w:snapToGrid w:val="0"/>
                        <w:kern w:val="28"/>
                        <w:szCs w:val="21"/>
                      </w:rPr>
                    </w:pPr>
                    <w:r>
                      <w:rPr>
                        <w:rFonts w:asciiTheme="minorEastAsia" w:eastAsiaTheme="minorEastAsia" w:hAnsiTheme="minorEastAsia" w:hint="eastAsia"/>
                        <w:b/>
                        <w:bCs/>
                        <w:snapToGrid w:val="0"/>
                        <w:kern w:val="28"/>
                        <w:szCs w:val="21"/>
                      </w:rPr>
                      <w:t xml:space="preserve"> </w:t>
                    </w:r>
                    <w:r w:rsidRPr="00627F43">
                      <w:rPr>
                        <w:rFonts w:asciiTheme="minorEastAsia" w:eastAsiaTheme="minorEastAsia" w:hAnsiTheme="minorEastAsia" w:hint="eastAsia"/>
                        <w:b/>
                        <w:bCs/>
                        <w:snapToGrid w:val="0"/>
                        <w:kern w:val="28"/>
                        <w:szCs w:val="21"/>
                      </w:rPr>
                      <w:t>（特殊普通合伙）</w:t>
                    </w:r>
                  </w:p>
                </w:tc>
                <w:tc>
                  <w:tcPr>
                    <w:tcW w:w="992" w:type="dxa"/>
                  </w:tcPr>
                  <w:p w:rsidR="009B1ADC" w:rsidRPr="00627F43" w:rsidRDefault="009B1ADC" w:rsidP="007A0326">
                    <w:pPr>
                      <w:snapToGrid w:val="0"/>
                      <w:jc w:val="center"/>
                      <w:rPr>
                        <w:rFonts w:asciiTheme="minorEastAsia" w:eastAsiaTheme="minorEastAsia" w:hAnsiTheme="minorEastAsia"/>
                        <w:snapToGrid w:val="0"/>
                        <w:kern w:val="28"/>
                        <w:szCs w:val="21"/>
                      </w:rPr>
                    </w:pPr>
                  </w:p>
                </w:tc>
                <w:tc>
                  <w:tcPr>
                    <w:tcW w:w="3770" w:type="dxa"/>
                  </w:tcPr>
                  <w:p w:rsidR="009B1ADC" w:rsidRPr="00627F43" w:rsidRDefault="009B1ADC" w:rsidP="007A0326">
                    <w:pPr>
                      <w:snapToGrid w:val="0"/>
                      <w:rPr>
                        <w:rFonts w:asciiTheme="minorEastAsia" w:eastAsiaTheme="minorEastAsia" w:hAnsiTheme="minorEastAsia"/>
                        <w:b/>
                        <w:bCs/>
                        <w:snapToGrid w:val="0"/>
                        <w:kern w:val="28"/>
                        <w:szCs w:val="21"/>
                      </w:rPr>
                    </w:pPr>
                    <w:r w:rsidRPr="00627F43">
                      <w:rPr>
                        <w:rFonts w:asciiTheme="minorEastAsia" w:eastAsiaTheme="minorEastAsia" w:hAnsiTheme="minorEastAsia" w:hint="eastAsia"/>
                        <w:b/>
                        <w:bCs/>
                        <w:snapToGrid w:val="0"/>
                        <w:kern w:val="28"/>
                        <w:szCs w:val="21"/>
                      </w:rPr>
                      <w:t>中国注册会计师：</w:t>
                    </w:r>
                    <w:r>
                      <w:rPr>
                        <w:rFonts w:asciiTheme="minorEastAsia" w:eastAsiaTheme="minorEastAsia" w:hAnsiTheme="minorEastAsia" w:hint="eastAsia"/>
                        <w:b/>
                        <w:bCs/>
                        <w:snapToGrid w:val="0"/>
                        <w:kern w:val="28"/>
                        <w:szCs w:val="21"/>
                      </w:rPr>
                      <w:t>白灯满</w:t>
                    </w:r>
                  </w:p>
                  <w:p w:rsidR="009B1ADC" w:rsidRDefault="009B1ADC" w:rsidP="007A0326">
                    <w:pPr>
                      <w:snapToGrid w:val="0"/>
                      <w:rPr>
                        <w:rFonts w:asciiTheme="minorEastAsia" w:eastAsiaTheme="minorEastAsia" w:hAnsiTheme="minorEastAsia"/>
                        <w:snapToGrid w:val="0"/>
                        <w:kern w:val="28"/>
                        <w:szCs w:val="21"/>
                      </w:rPr>
                    </w:pPr>
                  </w:p>
                  <w:p w:rsidR="009B1ADC" w:rsidRPr="00627F43" w:rsidRDefault="009B1ADC" w:rsidP="007A0326">
                    <w:pPr>
                      <w:snapToGrid w:val="0"/>
                      <w:rPr>
                        <w:rFonts w:asciiTheme="minorEastAsia" w:eastAsiaTheme="minorEastAsia" w:hAnsiTheme="minorEastAsia"/>
                        <w:snapToGrid w:val="0"/>
                        <w:kern w:val="28"/>
                        <w:szCs w:val="21"/>
                      </w:rPr>
                    </w:pPr>
                  </w:p>
                </w:tc>
              </w:tr>
              <w:tr w:rsidR="009B1ADC" w:rsidRPr="00627F43" w:rsidTr="007A0326">
                <w:trPr>
                  <w:cantSplit/>
                  <w:trHeight w:val="377"/>
                </w:trPr>
                <w:tc>
                  <w:tcPr>
                    <w:tcW w:w="4097" w:type="dxa"/>
                    <w:vAlign w:val="center"/>
                  </w:tcPr>
                  <w:p w:rsidR="009B1ADC" w:rsidRPr="00627F43" w:rsidRDefault="009B1ADC" w:rsidP="007A0326">
                    <w:pPr>
                      <w:snapToGrid w:val="0"/>
                      <w:ind w:leftChars="-71" w:left="-149"/>
                      <w:jc w:val="center"/>
                      <w:rPr>
                        <w:rFonts w:asciiTheme="minorEastAsia" w:eastAsiaTheme="minorEastAsia" w:hAnsiTheme="minorEastAsia"/>
                        <w:b/>
                        <w:bCs/>
                        <w:snapToGrid w:val="0"/>
                        <w:kern w:val="28"/>
                        <w:szCs w:val="21"/>
                      </w:rPr>
                    </w:pPr>
                  </w:p>
                </w:tc>
                <w:tc>
                  <w:tcPr>
                    <w:tcW w:w="992" w:type="dxa"/>
                    <w:vAlign w:val="center"/>
                  </w:tcPr>
                  <w:p w:rsidR="009B1ADC" w:rsidRPr="00627F43" w:rsidRDefault="009B1ADC" w:rsidP="007A0326">
                    <w:pPr>
                      <w:snapToGrid w:val="0"/>
                      <w:rPr>
                        <w:rFonts w:asciiTheme="minorEastAsia" w:eastAsiaTheme="minorEastAsia" w:hAnsiTheme="minorEastAsia"/>
                        <w:snapToGrid w:val="0"/>
                        <w:kern w:val="28"/>
                        <w:szCs w:val="21"/>
                      </w:rPr>
                    </w:pPr>
                  </w:p>
                </w:tc>
                <w:tc>
                  <w:tcPr>
                    <w:tcW w:w="3770" w:type="dxa"/>
                    <w:vAlign w:val="center"/>
                  </w:tcPr>
                  <w:p w:rsidR="009B1ADC" w:rsidRDefault="009B1ADC" w:rsidP="007A0326">
                    <w:pPr>
                      <w:snapToGrid w:val="0"/>
                      <w:rPr>
                        <w:rFonts w:asciiTheme="minorEastAsia" w:eastAsiaTheme="minorEastAsia" w:hAnsiTheme="minorEastAsia"/>
                        <w:b/>
                        <w:bCs/>
                        <w:snapToGrid w:val="0"/>
                        <w:kern w:val="28"/>
                        <w:szCs w:val="21"/>
                      </w:rPr>
                    </w:pPr>
                    <w:r w:rsidRPr="00627F43">
                      <w:rPr>
                        <w:rFonts w:asciiTheme="minorEastAsia" w:eastAsiaTheme="minorEastAsia" w:hAnsiTheme="minorEastAsia" w:hint="eastAsia"/>
                        <w:b/>
                        <w:bCs/>
                        <w:snapToGrid w:val="0"/>
                        <w:kern w:val="28"/>
                        <w:szCs w:val="21"/>
                      </w:rPr>
                      <w:t>中国注册会计师：</w:t>
                    </w:r>
                    <w:r w:rsidRPr="009B1ADC">
                      <w:rPr>
                        <w:rFonts w:hint="eastAsia"/>
                        <w:b/>
                        <w:bCs/>
                        <w:snapToGrid w:val="0"/>
                        <w:kern w:val="28"/>
                        <w:szCs w:val="21"/>
                      </w:rPr>
                      <w:t>范</w:t>
                    </w:r>
                    <w:r w:rsidRPr="009B1ADC">
                      <w:rPr>
                        <w:b/>
                        <w:bCs/>
                        <w:snapToGrid w:val="0"/>
                        <w:kern w:val="28"/>
                        <w:szCs w:val="21"/>
                      </w:rPr>
                      <w:t>言长</w:t>
                    </w:r>
                  </w:p>
                  <w:p w:rsidR="009B1ADC" w:rsidRDefault="009B1ADC" w:rsidP="007A0326">
                    <w:pPr>
                      <w:snapToGrid w:val="0"/>
                      <w:rPr>
                        <w:rFonts w:asciiTheme="minorEastAsia" w:eastAsiaTheme="minorEastAsia" w:hAnsiTheme="minorEastAsia"/>
                        <w:b/>
                        <w:bCs/>
                        <w:snapToGrid w:val="0"/>
                        <w:kern w:val="28"/>
                        <w:szCs w:val="21"/>
                      </w:rPr>
                    </w:pPr>
                  </w:p>
                  <w:p w:rsidR="009B1ADC" w:rsidRPr="00627F43" w:rsidRDefault="009B1ADC" w:rsidP="007A0326">
                    <w:pPr>
                      <w:snapToGrid w:val="0"/>
                      <w:rPr>
                        <w:rFonts w:asciiTheme="minorEastAsia" w:eastAsiaTheme="minorEastAsia" w:hAnsiTheme="minorEastAsia"/>
                        <w:b/>
                        <w:bCs/>
                        <w:snapToGrid w:val="0"/>
                        <w:kern w:val="28"/>
                        <w:szCs w:val="21"/>
                      </w:rPr>
                    </w:pPr>
                  </w:p>
                </w:tc>
              </w:tr>
              <w:tr w:rsidR="009B1ADC" w:rsidRPr="00627F43" w:rsidTr="007A0326">
                <w:trPr>
                  <w:cantSplit/>
                  <w:trHeight w:val="564"/>
                </w:trPr>
                <w:tc>
                  <w:tcPr>
                    <w:tcW w:w="4097" w:type="dxa"/>
                  </w:tcPr>
                  <w:p w:rsidR="009B1ADC" w:rsidRPr="00627F43" w:rsidRDefault="009B1ADC" w:rsidP="007A0326">
                    <w:pPr>
                      <w:snapToGrid w:val="0"/>
                      <w:ind w:leftChars="-58" w:left="-122"/>
                      <w:jc w:val="center"/>
                      <w:rPr>
                        <w:rFonts w:asciiTheme="minorEastAsia" w:eastAsiaTheme="minorEastAsia" w:hAnsiTheme="minorEastAsia"/>
                        <w:snapToGrid w:val="0"/>
                        <w:kern w:val="28"/>
                        <w:szCs w:val="21"/>
                      </w:rPr>
                    </w:pPr>
                    <w:r w:rsidRPr="00627F43">
                      <w:rPr>
                        <w:rFonts w:asciiTheme="minorEastAsia" w:eastAsiaTheme="minorEastAsia" w:hAnsiTheme="minorEastAsia" w:hint="eastAsia"/>
                        <w:b/>
                        <w:bCs/>
                        <w:snapToGrid w:val="0"/>
                        <w:kern w:val="28"/>
                        <w:szCs w:val="21"/>
                      </w:rPr>
                      <w:t>中国福州市</w:t>
                    </w:r>
                  </w:p>
                </w:tc>
                <w:tc>
                  <w:tcPr>
                    <w:tcW w:w="992" w:type="dxa"/>
                    <w:vAlign w:val="center"/>
                  </w:tcPr>
                  <w:p w:rsidR="009B1ADC" w:rsidRPr="00627F43" w:rsidRDefault="009B1ADC" w:rsidP="007A0326">
                    <w:pPr>
                      <w:snapToGrid w:val="0"/>
                      <w:rPr>
                        <w:rFonts w:asciiTheme="minorEastAsia" w:eastAsiaTheme="minorEastAsia" w:hAnsiTheme="minorEastAsia"/>
                        <w:snapToGrid w:val="0"/>
                        <w:kern w:val="28"/>
                        <w:szCs w:val="21"/>
                      </w:rPr>
                    </w:pPr>
                  </w:p>
                </w:tc>
                <w:tc>
                  <w:tcPr>
                    <w:tcW w:w="3770" w:type="dxa"/>
                  </w:tcPr>
                  <w:p w:rsidR="009B1ADC" w:rsidRPr="00627F43" w:rsidRDefault="009B1ADC" w:rsidP="009B1ADC">
                    <w:pPr>
                      <w:snapToGrid w:val="0"/>
                      <w:ind w:firstLineChars="16" w:firstLine="34"/>
                      <w:rPr>
                        <w:rFonts w:asciiTheme="minorEastAsia" w:eastAsiaTheme="minorEastAsia" w:hAnsiTheme="minorEastAsia"/>
                        <w:b/>
                        <w:bCs/>
                        <w:snapToGrid w:val="0"/>
                        <w:kern w:val="28"/>
                        <w:szCs w:val="21"/>
                      </w:rPr>
                    </w:pPr>
                    <w:r w:rsidRPr="00627F43">
                      <w:rPr>
                        <w:rFonts w:asciiTheme="minorEastAsia" w:eastAsiaTheme="minorEastAsia" w:hAnsiTheme="minorEastAsia" w:hint="eastAsia"/>
                        <w:b/>
                        <w:bCs/>
                        <w:snapToGrid w:val="0"/>
                        <w:kern w:val="28"/>
                        <w:szCs w:val="21"/>
                      </w:rPr>
                      <w:t>二○</w:t>
                    </w:r>
                    <w:r>
                      <w:rPr>
                        <w:rFonts w:asciiTheme="minorEastAsia" w:eastAsiaTheme="minorEastAsia" w:hAnsiTheme="minorEastAsia" w:hint="eastAsia"/>
                        <w:b/>
                        <w:bCs/>
                        <w:snapToGrid w:val="0"/>
                        <w:kern w:val="28"/>
                        <w:szCs w:val="21"/>
                      </w:rPr>
                      <w:t>二一</w:t>
                    </w:r>
                    <w:r w:rsidRPr="00627F43">
                      <w:rPr>
                        <w:rFonts w:asciiTheme="minorEastAsia" w:eastAsiaTheme="minorEastAsia" w:hAnsiTheme="minorEastAsia" w:hint="eastAsia"/>
                        <w:b/>
                        <w:bCs/>
                        <w:snapToGrid w:val="0"/>
                        <w:kern w:val="28"/>
                        <w:szCs w:val="21"/>
                      </w:rPr>
                      <w:t>年</w:t>
                    </w:r>
                    <w:r>
                      <w:rPr>
                        <w:rFonts w:asciiTheme="minorEastAsia" w:eastAsiaTheme="minorEastAsia" w:hAnsiTheme="minorEastAsia" w:hint="eastAsia"/>
                        <w:b/>
                        <w:bCs/>
                        <w:snapToGrid w:val="0"/>
                        <w:kern w:val="28"/>
                        <w:szCs w:val="21"/>
                      </w:rPr>
                      <w:t>四</w:t>
                    </w:r>
                    <w:r w:rsidRPr="00627F43">
                      <w:rPr>
                        <w:rFonts w:asciiTheme="minorEastAsia" w:eastAsiaTheme="minorEastAsia" w:hAnsiTheme="minorEastAsia" w:hint="eastAsia"/>
                        <w:b/>
                        <w:bCs/>
                        <w:snapToGrid w:val="0"/>
                        <w:kern w:val="28"/>
                        <w:szCs w:val="21"/>
                      </w:rPr>
                      <w:t>月</w:t>
                    </w:r>
                    <w:r>
                      <w:rPr>
                        <w:rFonts w:asciiTheme="minorEastAsia" w:eastAsiaTheme="minorEastAsia" w:hAnsiTheme="minorEastAsia" w:hint="eastAsia"/>
                        <w:b/>
                        <w:bCs/>
                        <w:snapToGrid w:val="0"/>
                        <w:kern w:val="28"/>
                        <w:szCs w:val="21"/>
                      </w:rPr>
                      <w:t>二十六</w:t>
                    </w:r>
                    <w:r w:rsidRPr="00627F43">
                      <w:rPr>
                        <w:rFonts w:asciiTheme="minorEastAsia" w:eastAsiaTheme="minorEastAsia" w:hAnsiTheme="minorEastAsia" w:hint="eastAsia"/>
                        <w:b/>
                        <w:bCs/>
                        <w:snapToGrid w:val="0"/>
                        <w:kern w:val="28"/>
                        <w:szCs w:val="21"/>
                      </w:rPr>
                      <w:t>日</w:t>
                    </w:r>
                  </w:p>
                </w:tc>
              </w:tr>
            </w:tbl>
            <w:p w:rsidR="0022473E" w:rsidRDefault="002525B0"/>
          </w:sdtContent>
        </w:sdt>
      </w:sdtContent>
    </w:sdt>
    <w:p w:rsidR="0022473E" w:rsidRDefault="0022473E"/>
    <w:p w:rsidR="009B1ADC" w:rsidRDefault="009B1ADC"/>
    <w:p w:rsidR="009B1ADC" w:rsidRDefault="009B1ADC"/>
    <w:p w:rsidR="0022473E" w:rsidRDefault="007A283C">
      <w:pPr>
        <w:pStyle w:val="2"/>
        <w:numPr>
          <w:ilvl w:val="0"/>
          <w:numId w:val="45"/>
        </w:numPr>
        <w:rPr>
          <w:rFonts w:ascii="宋体" w:hAnsi="宋体"/>
        </w:rPr>
      </w:pPr>
      <w:r>
        <w:rPr>
          <w:rFonts w:ascii="宋体" w:hAnsi="宋体" w:hint="eastAsia"/>
        </w:rPr>
        <w:t>财务报表</w:t>
      </w:r>
      <w:bookmarkStart w:id="99" w:name="_Hlk24034092"/>
    </w:p>
    <w:sdt>
      <w:sdtPr>
        <w:rPr>
          <w:rFonts w:ascii="宋体" w:hAnsi="宋体" w:cs="宋体" w:hint="eastAsia"/>
          <w:b w:val="0"/>
          <w:bCs w:val="0"/>
          <w:kern w:val="0"/>
          <w:szCs w:val="24"/>
        </w:rPr>
        <w:alias w:val="选项模块:需要编制合并报表"/>
        <w:tag w:val="_SEC_cc37a84cf19b441f93487bfd1de48f00"/>
        <w:id w:val="-289056356"/>
        <w:lock w:val="sdtLocked"/>
        <w:placeholder>
          <w:docPart w:val="GBC22222222222222222222222222222"/>
        </w:placeholder>
      </w:sdtPr>
      <w:sdtEndPr>
        <w:rPr>
          <w:rFonts w:hint="default"/>
        </w:rPr>
      </w:sdtEndPr>
      <w:sdtContent>
        <w:bookmarkEnd w:id="99" w:displacedByCustomXml="next"/>
        <w:sdt>
          <w:sdtPr>
            <w:rPr>
              <w:rFonts w:ascii="宋体" w:hAnsi="宋体" w:cs="宋体" w:hint="eastAsia"/>
              <w:b w:val="0"/>
              <w:bCs w:val="0"/>
              <w:kern w:val="0"/>
              <w:szCs w:val="24"/>
            </w:rPr>
            <w:tag w:val="_SEC_da8537716f844d348642866e2e19ed15"/>
            <w:id w:val="-273025745"/>
            <w:lock w:val="sdtLocked"/>
            <w:placeholder>
              <w:docPart w:val="GBC22222222222222222222222222222"/>
            </w:placeholder>
          </w:sdtPr>
          <w:sdtEndPr>
            <w:rPr>
              <w:rFonts w:hint="default"/>
              <w:color w:val="008000"/>
              <w:szCs w:val="21"/>
              <w:u w:val="single"/>
            </w:rPr>
          </w:sdtEndPr>
          <w:sdtContent>
            <w:p w:rsidR="00A40D61" w:rsidRDefault="00A40D61">
              <w:pPr>
                <w:pStyle w:val="3"/>
                <w:jc w:val="center"/>
                <w:rPr>
                  <w:rFonts w:ascii="宋体" w:hAnsi="宋体" w:cs="宋体"/>
                  <w:b w:val="0"/>
                  <w:bCs w:val="0"/>
                  <w:kern w:val="0"/>
                  <w:szCs w:val="24"/>
                </w:rPr>
              </w:pPr>
            </w:p>
            <w:p w:rsidR="00A40D61" w:rsidRDefault="00A40D61" w:rsidP="00A40D61">
              <w:r>
                <w:br w:type="page"/>
              </w:r>
            </w:p>
            <w:p w:rsidR="0022473E" w:rsidRDefault="007A283C">
              <w:pPr>
                <w:pStyle w:val="3"/>
                <w:jc w:val="center"/>
              </w:pPr>
              <w:r>
                <w:rPr>
                  <w:rFonts w:hint="eastAsia"/>
                </w:rPr>
                <w:lastRenderedPageBreak/>
                <w:t>合并资产负债表</w:t>
              </w:r>
            </w:p>
            <w:p w:rsidR="0022473E" w:rsidRDefault="007A283C">
              <w:pPr>
                <w:snapToGrid w:val="0"/>
                <w:spacing w:line="240" w:lineRule="atLeast"/>
                <w:jc w:val="center"/>
                <w:rPr>
                  <w:b/>
                  <w:szCs w:val="21"/>
                </w:rPr>
              </w:pPr>
              <w:r>
                <w:rPr>
                  <w:szCs w:val="21"/>
                </w:rPr>
                <w:t>2020年12月31日</w:t>
              </w:r>
            </w:p>
            <w:p w:rsidR="0022473E" w:rsidRDefault="007A283C">
              <w:pPr>
                <w:rPr>
                  <w:szCs w:val="21"/>
                </w:rPr>
              </w:pPr>
              <w:r>
                <w:rPr>
                  <w:szCs w:val="21"/>
                </w:rPr>
                <w:t xml:space="preserve">编制单位: </w:t>
              </w:r>
              <w:sdt>
                <w:sdtPr>
                  <w:rPr>
                    <w:szCs w:val="21"/>
                  </w:rPr>
                  <w:alias w:val="公司法定中文名称"/>
                  <w:tag w:val="_GBC_22071e1c4bb04578b94539b252cb1c67"/>
                  <w:id w:val="934245854"/>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中闽能源股份有限公司</w:t>
                  </w:r>
                </w:sdtContent>
              </w:sdt>
            </w:p>
            <w:p w:rsidR="0022473E" w:rsidRDefault="007A283C">
              <w:pPr>
                <w:jc w:val="right"/>
                <w:rPr>
                  <w:szCs w:val="21"/>
                </w:rPr>
              </w:pPr>
              <w:r>
                <w:rPr>
                  <w:szCs w:val="21"/>
                </w:rPr>
                <w:t>单位:</w:t>
              </w:r>
              <w:sdt>
                <w:sdtPr>
                  <w:rPr>
                    <w:szCs w:val="21"/>
                  </w:rPr>
                  <w:alias w:val="单位：合并资产负债表"/>
                  <w:tag w:val="_GBC_8c6918f285a44e0f8fb06fefffa27df4"/>
                  <w:id w:val="3113075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0953b26208a64010937af0b40efed509"/>
                  <w:id w:val="799886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077"/>
                <w:gridCol w:w="993"/>
                <w:gridCol w:w="1985"/>
                <w:gridCol w:w="1983"/>
              </w:tblGrid>
              <w:tr w:rsidR="00C5650E" w:rsidTr="009057FC">
                <w:sdt>
                  <w:sdtPr>
                    <w:rPr>
                      <w:sz w:val="18"/>
                      <w:szCs w:val="18"/>
                    </w:rPr>
                    <w:tag w:val="_PLD_84c27050653a48c5a546a57ae8416994"/>
                    <w:id w:val="24894895"/>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b/>
                            <w:sz w:val="18"/>
                            <w:szCs w:val="18"/>
                          </w:rPr>
                        </w:pPr>
                        <w:r w:rsidRPr="00201087">
                          <w:rPr>
                            <w:b/>
                            <w:sz w:val="18"/>
                            <w:szCs w:val="18"/>
                          </w:rPr>
                          <w:t>项目</w:t>
                        </w:r>
                      </w:p>
                    </w:tc>
                  </w:sdtContent>
                </w:sdt>
                <w:sdt>
                  <w:sdtPr>
                    <w:rPr>
                      <w:sz w:val="18"/>
                      <w:szCs w:val="18"/>
                    </w:rPr>
                    <w:tag w:val="_PLD_8ac07e922cfc49539af3e18b6fb1e9ef"/>
                    <w:id w:val="24894896"/>
                    <w:lock w:val="sdtLocked"/>
                  </w:sdtPr>
                  <w:sdtConten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b/>
                            <w:sz w:val="18"/>
                            <w:szCs w:val="18"/>
                          </w:rPr>
                        </w:pPr>
                        <w:r w:rsidRPr="00201087">
                          <w:rPr>
                            <w:rFonts w:hint="eastAsia"/>
                            <w:b/>
                            <w:sz w:val="18"/>
                            <w:szCs w:val="18"/>
                          </w:rPr>
                          <w:t>附注</w:t>
                        </w:r>
                      </w:p>
                    </w:tc>
                  </w:sdtContent>
                </w:sdt>
                <w:sdt>
                  <w:sdtPr>
                    <w:rPr>
                      <w:sz w:val="18"/>
                      <w:szCs w:val="18"/>
                    </w:rPr>
                    <w:tag w:val="_PLD_6a3e769a95b74706b81a9893b779573c"/>
                    <w:id w:val="24894897"/>
                    <w:lock w:val="sdtLocked"/>
                  </w:sdtPr>
                  <w:sdtContent>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center"/>
                          <w:rPr>
                            <w:b/>
                            <w:sz w:val="18"/>
                            <w:szCs w:val="18"/>
                          </w:rPr>
                        </w:pPr>
                        <w:r w:rsidRPr="007E4F01">
                          <w:rPr>
                            <w:rFonts w:hint="eastAsia"/>
                            <w:b/>
                            <w:sz w:val="18"/>
                            <w:szCs w:val="18"/>
                          </w:rPr>
                          <w:t>2020年1</w:t>
                        </w:r>
                        <w:r w:rsidRPr="007E4F01">
                          <w:rPr>
                            <w:b/>
                            <w:sz w:val="18"/>
                            <w:szCs w:val="18"/>
                          </w:rPr>
                          <w:t>2</w:t>
                        </w:r>
                        <w:r w:rsidRPr="007E4F01">
                          <w:rPr>
                            <w:rFonts w:hint="eastAsia"/>
                            <w:b/>
                            <w:sz w:val="18"/>
                            <w:szCs w:val="18"/>
                          </w:rPr>
                          <w:t>月</w:t>
                        </w:r>
                        <w:r w:rsidRPr="007E4F01">
                          <w:rPr>
                            <w:b/>
                            <w:sz w:val="18"/>
                            <w:szCs w:val="18"/>
                          </w:rPr>
                          <w:t>31</w:t>
                        </w:r>
                        <w:r w:rsidRPr="007E4F01">
                          <w:rPr>
                            <w:rFonts w:hint="eastAsia"/>
                            <w:b/>
                            <w:sz w:val="18"/>
                            <w:szCs w:val="18"/>
                          </w:rPr>
                          <w:t>日</w:t>
                        </w:r>
                      </w:p>
                    </w:tc>
                  </w:sdtContent>
                </w:sdt>
                <w:sdt>
                  <w:sdtPr>
                    <w:rPr>
                      <w:sz w:val="18"/>
                      <w:szCs w:val="18"/>
                    </w:rPr>
                    <w:tag w:val="_PLD_3c9a89d7045e40ff9c0f81ac747711c4"/>
                    <w:id w:val="24894898"/>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b/>
                            <w:sz w:val="18"/>
                            <w:szCs w:val="18"/>
                          </w:rPr>
                        </w:pPr>
                        <w:r w:rsidRPr="00201087">
                          <w:rPr>
                            <w:rFonts w:hint="eastAsia"/>
                            <w:b/>
                            <w:sz w:val="18"/>
                            <w:szCs w:val="18"/>
                          </w:rPr>
                          <w:t>2019年12月31日</w:t>
                        </w:r>
                      </w:p>
                    </w:tc>
                  </w:sdtContent>
                </w:sdt>
              </w:tr>
              <w:tr w:rsidR="00C5650E" w:rsidTr="009057FC">
                <w:sdt>
                  <w:sdtPr>
                    <w:rPr>
                      <w:sz w:val="18"/>
                      <w:szCs w:val="18"/>
                    </w:rPr>
                    <w:tag w:val="_PLD_ddefc78a30fc4d35a7bb6c1f0057e4ef"/>
                    <w:id w:val="24894899"/>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rPr>
                            <w:sz w:val="18"/>
                            <w:szCs w:val="18"/>
                          </w:rPr>
                        </w:pPr>
                        <w:r w:rsidRPr="00201087">
                          <w:rPr>
                            <w:rFonts w:hint="eastAsia"/>
                            <w:b/>
                            <w:bCs/>
                            <w:sz w:val="18"/>
                            <w:szCs w:val="18"/>
                          </w:rPr>
                          <w:t>流动资产：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b/>
                        <w:color w:val="FF00FF"/>
                        <w:sz w:val="18"/>
                        <w:szCs w:val="18"/>
                      </w:rPr>
                    </w:pPr>
                  </w:p>
                </w:tc>
                <w:tc>
                  <w:tcPr>
                    <w:tcW w:w="1098" w:type="pct"/>
                    <w:tcBorders>
                      <w:top w:val="outset" w:sz="6" w:space="0" w:color="auto"/>
                      <w:left w:val="outset" w:sz="6" w:space="0" w:color="auto"/>
                      <w:bottom w:val="outset" w:sz="6" w:space="0" w:color="auto"/>
                      <w:right w:val="outset" w:sz="6" w:space="0" w:color="auto"/>
                    </w:tcBorders>
                  </w:tcPr>
                  <w:p w:rsidR="00C5650E" w:rsidRPr="007E4F01" w:rsidRDefault="00C5650E" w:rsidP="009057FC">
                    <w:pPr>
                      <w:rPr>
                        <w:b/>
                        <w:color w:val="FF00FF"/>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rPr>
                        <w:b/>
                        <w:color w:val="FF00FF"/>
                        <w:sz w:val="18"/>
                        <w:szCs w:val="18"/>
                      </w:rPr>
                    </w:pPr>
                  </w:p>
                </w:tc>
              </w:tr>
              <w:tr w:rsidR="00C5650E" w:rsidTr="009057FC">
                <w:sdt>
                  <w:sdtPr>
                    <w:rPr>
                      <w:sz w:val="18"/>
                      <w:szCs w:val="18"/>
                    </w:rPr>
                    <w:tag w:val="_PLD_4896ee318f0d4038ae7d704afdab1bd7"/>
                    <w:id w:val="24894900"/>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货币资金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rsidRPr="00201087">
                      <w:rPr>
                        <w:sz w:val="18"/>
                        <w:szCs w:val="18"/>
                      </w:rPr>
                      <w:t>七、1</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896,346,156.34</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895,942,239.30</w:t>
                    </w:r>
                  </w:p>
                </w:tc>
              </w:tr>
              <w:tr w:rsidR="00C5650E" w:rsidTr="009057FC">
                <w:sdt>
                  <w:sdtPr>
                    <w:rPr>
                      <w:sz w:val="18"/>
                      <w:szCs w:val="18"/>
                    </w:rPr>
                    <w:tag w:val="_PLD_cea0ab1c8153445f881a8334334308f5"/>
                    <w:id w:val="24894901"/>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结算备付金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54142e49bd264c85b9d257be7a4cf7d5"/>
                    <w:id w:val="24894902"/>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拆出资金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tc>
                  <w:tcPr>
                    <w:tcW w:w="225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7de5e55066e485e9c4e733d5eeeb780"/>
                      <w:id w:val="24894903"/>
                      <w:lock w:val="sdtLocked"/>
                    </w:sdtPr>
                    <w:sdtContent>
                      <w:p w:rsidR="00C5650E" w:rsidRPr="00201087" w:rsidRDefault="00C5650E" w:rsidP="009057FC">
                        <w:pPr>
                          <w:ind w:firstLineChars="100" w:firstLine="180"/>
                          <w:rPr>
                            <w:sz w:val="18"/>
                            <w:szCs w:val="18"/>
                          </w:rPr>
                        </w:pPr>
                        <w:r w:rsidRPr="00201087">
                          <w:rPr>
                            <w:rFonts w:hint="eastAsia"/>
                            <w:sz w:val="18"/>
                            <w:szCs w:val="18"/>
                          </w:rPr>
                          <w:t>交易性金融资产</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b7a1b72788b14776a6795a95670dd650"/>
                    <w:id w:val="24894904"/>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衍生金融资产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cff51ff009ab4484837b5ff89a017e65"/>
                    <w:id w:val="24894905"/>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应收票据</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571884d4e9e948fb8c0533cd93fe1e9f"/>
                    <w:id w:val="24894906"/>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应收账款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rsidRPr="00201087">
                      <w:rPr>
                        <w:sz w:val="18"/>
                        <w:szCs w:val="18"/>
                      </w:rPr>
                      <w:t>七、5</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1,085,476,122.96</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630,399,789.12</w:t>
                    </w:r>
                  </w:p>
                </w:tc>
              </w:tr>
              <w:tr w:rsidR="00C5650E" w:rsidTr="009057FC">
                <w:tc>
                  <w:tcPr>
                    <w:tcW w:w="225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a080cf4bcca410697830ad61baec86c"/>
                      <w:id w:val="24894907"/>
                      <w:lock w:val="sdtLocked"/>
                    </w:sdtPr>
                    <w:sdtContent>
                      <w:p w:rsidR="00C5650E" w:rsidRPr="00201087" w:rsidRDefault="00C5650E" w:rsidP="009057FC">
                        <w:pPr>
                          <w:ind w:firstLineChars="100" w:firstLine="180"/>
                          <w:rPr>
                            <w:sz w:val="18"/>
                            <w:szCs w:val="18"/>
                          </w:rPr>
                        </w:pPr>
                        <w:r w:rsidRPr="00201087">
                          <w:rPr>
                            <w:rFonts w:hint="eastAsia"/>
                            <w:sz w:val="18"/>
                            <w:szCs w:val="18"/>
                          </w:rPr>
                          <w:t>应收款项融资</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8f805e0e851d4c00be24a5e3bbd6c95d"/>
                    <w:id w:val="24894908"/>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预付款项</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rsidRPr="00201087">
                      <w:rPr>
                        <w:sz w:val="18"/>
                        <w:szCs w:val="18"/>
                      </w:rPr>
                      <w:t>七、7</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8,063,552.67</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2,651,995.49</w:t>
                    </w:r>
                  </w:p>
                </w:tc>
              </w:tr>
              <w:tr w:rsidR="00C5650E" w:rsidTr="009057FC">
                <w:sdt>
                  <w:sdtPr>
                    <w:rPr>
                      <w:sz w:val="18"/>
                      <w:szCs w:val="18"/>
                    </w:rPr>
                    <w:tag w:val="_PLD_d542db73e8564906821a35717d927557"/>
                    <w:id w:val="24894909"/>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应收保费</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52b13377caf146288de0ec6e314609c7"/>
                    <w:id w:val="24894910"/>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应收分保账款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7024b71c59334c389728af3562121f63"/>
                    <w:id w:val="24894911"/>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应收分保合同准备金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ca6f42ed03fe4478931c2375abfef317"/>
                    <w:id w:val="24894912"/>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其他应收款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rsidRPr="00201087">
                      <w:rPr>
                        <w:sz w:val="18"/>
                        <w:szCs w:val="18"/>
                      </w:rPr>
                      <w:t>七、8</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14,189,018.80</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55,116,973.29</w:t>
                    </w:r>
                  </w:p>
                </w:tc>
              </w:tr>
              <w:tr w:rsidR="00C5650E" w:rsidTr="009057FC">
                <w:sdt>
                  <w:sdtPr>
                    <w:rPr>
                      <w:sz w:val="18"/>
                      <w:szCs w:val="18"/>
                    </w:rPr>
                    <w:tag w:val="_PLD_9ebf851212374bfea6002e6deefdaf53"/>
                    <w:id w:val="24894913"/>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其中：应收利息</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745dd8ebc7f745cf9b0dc2fae9fb0158"/>
                    <w:id w:val="24894914"/>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400" w:firstLine="720"/>
                          <w:rPr>
                            <w:sz w:val="18"/>
                            <w:szCs w:val="18"/>
                          </w:rPr>
                        </w:pPr>
                        <w:r w:rsidRPr="00201087">
                          <w:rPr>
                            <w:rFonts w:hint="eastAsia"/>
                            <w:sz w:val="18"/>
                            <w:szCs w:val="18"/>
                          </w:rPr>
                          <w:t>应收股利</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b4a0a95ddc8442a48c518189dcb959dc"/>
                    <w:id w:val="24894915"/>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买入返售金融资产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211eafce8a8b4b829bb5d9fd8763e8c0"/>
                    <w:id w:val="24894916"/>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存货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rsidRPr="00201087">
                      <w:rPr>
                        <w:sz w:val="18"/>
                        <w:szCs w:val="18"/>
                      </w:rPr>
                      <w:t>七、9</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24,262,128.00</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20,059,957.00</w:t>
                    </w:r>
                  </w:p>
                </w:tc>
              </w:tr>
              <w:tr w:rsidR="00C5650E" w:rsidTr="009057FC">
                <w:tc>
                  <w:tcPr>
                    <w:tcW w:w="225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ab381947fbb4918babee6db5ee7b18e"/>
                      <w:id w:val="24894917"/>
                      <w:lock w:val="sdtLocked"/>
                    </w:sdtPr>
                    <w:sdtContent>
                      <w:p w:rsidR="00C5650E" w:rsidRPr="00201087" w:rsidRDefault="00C5650E" w:rsidP="009057FC">
                        <w:pPr>
                          <w:ind w:firstLineChars="100" w:firstLine="180"/>
                          <w:rPr>
                            <w:sz w:val="18"/>
                            <w:szCs w:val="18"/>
                          </w:rPr>
                        </w:pPr>
                        <w:r w:rsidRPr="00201087">
                          <w:rPr>
                            <w:rFonts w:hint="eastAsia"/>
                            <w:sz w:val="18"/>
                            <w:szCs w:val="18"/>
                          </w:rPr>
                          <w:t>合同资产</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2313d066ae15403fa9120cca0f9834f9"/>
                    <w:id w:val="24894918"/>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持有待售资产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874cfb1063754a26824ba08212c450ee"/>
                    <w:id w:val="24894919"/>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一年内到期的非流动资产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cde37b7e55f94bcfa535282f9ed690f7"/>
                    <w:id w:val="24894920"/>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其他流动资产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rsidRPr="00201087">
                      <w:rPr>
                        <w:sz w:val="18"/>
                        <w:szCs w:val="18"/>
                      </w:rPr>
                      <w:t>七、13</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385,877,997.52</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284,656,592.35</w:t>
                    </w:r>
                  </w:p>
                </w:tc>
              </w:tr>
              <w:tr w:rsidR="00C5650E" w:rsidTr="009057FC">
                <w:sdt>
                  <w:sdtPr>
                    <w:rPr>
                      <w:sz w:val="18"/>
                      <w:szCs w:val="18"/>
                    </w:rPr>
                    <w:tag w:val="_PLD_5ee9bdf6fbde4c15ab4aeb06594e00fa"/>
                    <w:id w:val="24894921"/>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200" w:firstLine="360"/>
                          <w:rPr>
                            <w:sz w:val="18"/>
                            <w:szCs w:val="18"/>
                          </w:rPr>
                        </w:pPr>
                        <w:r w:rsidRPr="00201087">
                          <w:rPr>
                            <w:rFonts w:hint="eastAsia"/>
                            <w:sz w:val="18"/>
                            <w:szCs w:val="18"/>
                          </w:rPr>
                          <w:t>流动资产合计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2,414,214,976.29</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1,888,827,546.55</w:t>
                    </w:r>
                  </w:p>
                </w:tc>
              </w:tr>
              <w:tr w:rsidR="00C5650E" w:rsidTr="009057FC">
                <w:sdt>
                  <w:sdtPr>
                    <w:rPr>
                      <w:sz w:val="18"/>
                      <w:szCs w:val="18"/>
                    </w:rPr>
                    <w:tag w:val="_PLD_72b86b17371840d39acb38a5d1204c0e"/>
                    <w:id w:val="24894922"/>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rPr>
                            <w:sz w:val="18"/>
                            <w:szCs w:val="18"/>
                          </w:rPr>
                        </w:pPr>
                        <w:r w:rsidRPr="00201087">
                          <w:rPr>
                            <w:rFonts w:hint="eastAsia"/>
                            <w:b/>
                            <w:bCs/>
                            <w:sz w:val="18"/>
                            <w:szCs w:val="18"/>
                          </w:rPr>
                          <w:t>非流动资产：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 xml:space="preserve">　</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rPr>
                        <w:sz w:val="18"/>
                        <w:szCs w:val="18"/>
                      </w:rPr>
                    </w:pPr>
                    <w:r w:rsidRPr="00201087">
                      <w:rPr>
                        <w:sz w:val="18"/>
                        <w:szCs w:val="18"/>
                      </w:rPr>
                      <w:t xml:space="preserve">　</w:t>
                    </w:r>
                  </w:p>
                </w:tc>
              </w:tr>
              <w:tr w:rsidR="00C5650E" w:rsidTr="009057FC">
                <w:sdt>
                  <w:sdtPr>
                    <w:rPr>
                      <w:sz w:val="18"/>
                      <w:szCs w:val="18"/>
                    </w:rPr>
                    <w:tag w:val="_PLD_d03823fe5df94baea2b32c06ca3fd3ee"/>
                    <w:id w:val="24894923"/>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发放贷款和垫款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tc>
                  <w:tcPr>
                    <w:tcW w:w="225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53e471a8b231495cad329af79a8abf0e"/>
                      <w:id w:val="24894924"/>
                      <w:lock w:val="sdtLocked"/>
                    </w:sdtPr>
                    <w:sdtContent>
                      <w:p w:rsidR="00C5650E" w:rsidRPr="00201087" w:rsidRDefault="00C5650E" w:rsidP="009057FC">
                        <w:pPr>
                          <w:ind w:firstLineChars="100" w:firstLine="180"/>
                          <w:rPr>
                            <w:sz w:val="18"/>
                            <w:szCs w:val="18"/>
                          </w:rPr>
                        </w:pPr>
                        <w:r w:rsidRPr="00201087">
                          <w:rPr>
                            <w:rFonts w:hint="eastAsia"/>
                            <w:sz w:val="18"/>
                            <w:szCs w:val="18"/>
                          </w:rPr>
                          <w:t>债权投资</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tc>
                  <w:tcPr>
                    <w:tcW w:w="225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ac4fd74a98640089461de9144102db1"/>
                      <w:id w:val="24894925"/>
                      <w:lock w:val="sdtLocked"/>
                    </w:sdtPr>
                    <w:sdtContent>
                      <w:p w:rsidR="00C5650E" w:rsidRPr="00201087" w:rsidRDefault="00C5650E" w:rsidP="009057FC">
                        <w:pPr>
                          <w:ind w:firstLineChars="100" w:firstLine="180"/>
                          <w:rPr>
                            <w:sz w:val="18"/>
                            <w:szCs w:val="18"/>
                          </w:rPr>
                        </w:pPr>
                        <w:r w:rsidRPr="00201087">
                          <w:rPr>
                            <w:rFonts w:hint="eastAsia"/>
                            <w:sz w:val="18"/>
                            <w:szCs w:val="18"/>
                          </w:rPr>
                          <w:t>其他债权投资</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09d50dd77da0481ca3a6bea1edfe08f7"/>
                    <w:id w:val="24894926"/>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长期应收款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21ee7ad820fe484691c36312ab8423d4"/>
                    <w:id w:val="24894927"/>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长期股权投资</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rsidRPr="00201087">
                      <w:rPr>
                        <w:sz w:val="18"/>
                        <w:szCs w:val="18"/>
                      </w:rPr>
                      <w:t>七、17</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56,073,934.01</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59,007,725.23</w:t>
                    </w:r>
                  </w:p>
                </w:tc>
              </w:tr>
              <w:tr w:rsidR="00C5650E" w:rsidTr="009057FC">
                <w:tc>
                  <w:tcPr>
                    <w:tcW w:w="225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1711fe416a947d3bfd879f92bbd63c8"/>
                      <w:id w:val="24894928"/>
                      <w:lock w:val="sdtLocked"/>
                    </w:sdtPr>
                    <w:sdtContent>
                      <w:p w:rsidR="00C5650E" w:rsidRPr="00201087" w:rsidRDefault="00C5650E" w:rsidP="009057FC">
                        <w:pPr>
                          <w:ind w:firstLineChars="100" w:firstLine="180"/>
                          <w:rPr>
                            <w:sz w:val="18"/>
                            <w:szCs w:val="18"/>
                          </w:rPr>
                        </w:pPr>
                        <w:r w:rsidRPr="00201087">
                          <w:rPr>
                            <w:rFonts w:hint="eastAsia"/>
                            <w:sz w:val="18"/>
                            <w:szCs w:val="18"/>
                          </w:rPr>
                          <w:t>其他权益工具投资</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tc>
                  <w:tcPr>
                    <w:tcW w:w="225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2f5ad56f7bb44dfb66955044305356a"/>
                      <w:id w:val="24894929"/>
                      <w:lock w:val="sdtLocked"/>
                    </w:sdtPr>
                    <w:sdtContent>
                      <w:p w:rsidR="00C5650E" w:rsidRPr="00201087" w:rsidRDefault="00C5650E" w:rsidP="009057FC">
                        <w:pPr>
                          <w:ind w:firstLineChars="100" w:firstLine="180"/>
                          <w:rPr>
                            <w:sz w:val="18"/>
                            <w:szCs w:val="18"/>
                          </w:rPr>
                        </w:pPr>
                        <w:r w:rsidRPr="00201087">
                          <w:rPr>
                            <w:rFonts w:hint="eastAsia"/>
                            <w:sz w:val="18"/>
                            <w:szCs w:val="18"/>
                          </w:rPr>
                          <w:t>其他非流动金融资产</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20bd7aa2b0154484a176c52e8b28b68d"/>
                    <w:id w:val="24894930"/>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投资性房地产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8f3f81ffe95f4aafbf92d2255b6ceb8b"/>
                    <w:id w:val="24894931"/>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固定资产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rsidRPr="00201087">
                      <w:rPr>
                        <w:sz w:val="18"/>
                        <w:szCs w:val="18"/>
                      </w:rPr>
                      <w:t>七、21</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5,712,675,660.81</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3,441,833,815.85</w:t>
                    </w:r>
                  </w:p>
                </w:tc>
              </w:tr>
              <w:tr w:rsidR="00C5650E" w:rsidTr="009057FC">
                <w:sdt>
                  <w:sdtPr>
                    <w:rPr>
                      <w:sz w:val="18"/>
                      <w:szCs w:val="18"/>
                    </w:rPr>
                    <w:tag w:val="_PLD_4f57e09faca14ec88f570987791d9bc3"/>
                    <w:id w:val="24894932"/>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在建工程</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rsidRPr="00201087">
                      <w:rPr>
                        <w:sz w:val="18"/>
                        <w:szCs w:val="18"/>
                      </w:rPr>
                      <w:t>七、22</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1,981,998,600.86</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3,339,179,572.29</w:t>
                    </w:r>
                  </w:p>
                </w:tc>
              </w:tr>
              <w:tr w:rsidR="00C5650E" w:rsidTr="009057FC">
                <w:sdt>
                  <w:sdtPr>
                    <w:rPr>
                      <w:sz w:val="18"/>
                      <w:szCs w:val="18"/>
                    </w:rPr>
                    <w:tag w:val="_PLD_df2c0518e5944c9cae26ded37fc4c317"/>
                    <w:id w:val="24894933"/>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生产性生物资产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8dc2e726f8684df994e2e9e06b8e47f9"/>
                    <w:id w:val="24894934"/>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油气资产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tc>
                  <w:tcPr>
                    <w:tcW w:w="225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38357770af874aa39f708eccd1120273"/>
                      <w:id w:val="24894935"/>
                      <w:lock w:val="sdtLocked"/>
                    </w:sdtPr>
                    <w:sdtContent>
                      <w:p w:rsidR="00C5650E" w:rsidRPr="00201087" w:rsidRDefault="00C5650E" w:rsidP="009057FC">
                        <w:pPr>
                          <w:ind w:firstLineChars="100" w:firstLine="180"/>
                          <w:rPr>
                            <w:sz w:val="18"/>
                            <w:szCs w:val="18"/>
                          </w:rPr>
                        </w:pPr>
                        <w:r w:rsidRPr="00201087">
                          <w:rPr>
                            <w:rFonts w:hint="eastAsia"/>
                            <w:sz w:val="18"/>
                            <w:szCs w:val="18"/>
                          </w:rPr>
                          <w:t>使用权资产</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65d0e187f70641cfae1f95a4311c1c6c"/>
                    <w:id w:val="24894936"/>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无形资产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rsidRPr="00201087">
                      <w:rPr>
                        <w:sz w:val="18"/>
                        <w:szCs w:val="18"/>
                      </w:rPr>
                      <w:t>七、26</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144,000,352.11</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138,858,461.23</w:t>
                    </w:r>
                  </w:p>
                </w:tc>
              </w:tr>
              <w:tr w:rsidR="00C5650E" w:rsidTr="009057FC">
                <w:sdt>
                  <w:sdtPr>
                    <w:rPr>
                      <w:sz w:val="18"/>
                      <w:szCs w:val="18"/>
                    </w:rPr>
                    <w:tag w:val="_PLD_1721b6b206fd44cbbc38762a87e52266"/>
                    <w:id w:val="24894937"/>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开发支出</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880d441c61174a0d96f987bb33257d18"/>
                    <w:id w:val="24894938"/>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商誉</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p>
                </w:tc>
              </w:tr>
              <w:tr w:rsidR="00C5650E" w:rsidTr="009057FC">
                <w:sdt>
                  <w:sdtPr>
                    <w:rPr>
                      <w:sz w:val="18"/>
                      <w:szCs w:val="18"/>
                    </w:rPr>
                    <w:tag w:val="_PLD_133a8bc963354f7c92d84972b26f64ff"/>
                    <w:id w:val="24894939"/>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长期待摊费用</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rsidRPr="00201087">
                      <w:rPr>
                        <w:sz w:val="18"/>
                        <w:szCs w:val="18"/>
                      </w:rPr>
                      <w:t>七、29</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54,965,534.46</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61,357,440.57</w:t>
                    </w:r>
                  </w:p>
                </w:tc>
              </w:tr>
              <w:tr w:rsidR="00C5650E" w:rsidTr="009057FC">
                <w:sdt>
                  <w:sdtPr>
                    <w:rPr>
                      <w:sz w:val="18"/>
                      <w:szCs w:val="18"/>
                    </w:rPr>
                    <w:tag w:val="_PLD_0757f16be09b442aaa2853538ad66ce0"/>
                    <w:id w:val="24894940"/>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递延所得税资产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rsidRPr="00201087">
                      <w:rPr>
                        <w:sz w:val="18"/>
                        <w:szCs w:val="18"/>
                      </w:rPr>
                      <w:t>七、30</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15,050,675.30</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11,328,713.70</w:t>
                    </w:r>
                  </w:p>
                </w:tc>
              </w:tr>
              <w:tr w:rsidR="00C5650E" w:rsidTr="009057FC">
                <w:sdt>
                  <w:sdtPr>
                    <w:rPr>
                      <w:sz w:val="18"/>
                      <w:szCs w:val="18"/>
                    </w:rPr>
                    <w:tag w:val="_PLD_aa90a47424e143ca86166ef1bfa147b5"/>
                    <w:id w:val="24894941"/>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100" w:firstLine="180"/>
                          <w:rPr>
                            <w:sz w:val="18"/>
                            <w:szCs w:val="18"/>
                          </w:rPr>
                        </w:pPr>
                        <w:r w:rsidRPr="00201087">
                          <w:rPr>
                            <w:rFonts w:hint="eastAsia"/>
                            <w:sz w:val="18"/>
                            <w:szCs w:val="18"/>
                          </w:rPr>
                          <w:t>其他非流动资产</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rsidRPr="00201087">
                      <w:rPr>
                        <w:sz w:val="18"/>
                        <w:szCs w:val="18"/>
                      </w:rPr>
                      <w:t>七、31</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13,749,303.52</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81,498,117.39</w:t>
                    </w:r>
                  </w:p>
                </w:tc>
              </w:tr>
              <w:tr w:rsidR="00C5650E" w:rsidTr="009057FC">
                <w:sdt>
                  <w:sdtPr>
                    <w:rPr>
                      <w:sz w:val="18"/>
                      <w:szCs w:val="18"/>
                    </w:rPr>
                    <w:tag w:val="_PLD_569a2303c50c4d78bc913bf835a532ef"/>
                    <w:id w:val="24894942"/>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200" w:firstLine="360"/>
                          <w:rPr>
                            <w:sz w:val="18"/>
                            <w:szCs w:val="18"/>
                          </w:rPr>
                        </w:pPr>
                        <w:r w:rsidRPr="00201087">
                          <w:rPr>
                            <w:rFonts w:hint="eastAsia"/>
                            <w:sz w:val="18"/>
                            <w:szCs w:val="18"/>
                          </w:rPr>
                          <w:t>非流动资产合计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7,978,514,061.07</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7,133,063,846.26</w:t>
                    </w:r>
                  </w:p>
                </w:tc>
              </w:tr>
              <w:tr w:rsidR="00C5650E" w:rsidTr="009057FC">
                <w:sdt>
                  <w:sdtPr>
                    <w:rPr>
                      <w:sz w:val="18"/>
                      <w:szCs w:val="18"/>
                    </w:rPr>
                    <w:tag w:val="_PLD_44f31bab6dcc43c08c35673e62eb53a0"/>
                    <w:id w:val="24894943"/>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ind w:firstLineChars="300" w:firstLine="540"/>
                          <w:rPr>
                            <w:sz w:val="18"/>
                            <w:szCs w:val="18"/>
                          </w:rPr>
                        </w:pPr>
                        <w:r w:rsidRPr="00201087">
                          <w:rPr>
                            <w:rFonts w:hint="eastAsia"/>
                            <w:sz w:val="18"/>
                            <w:szCs w:val="18"/>
                          </w:rPr>
                          <w:t>资产总计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vAlign w:val="center"/>
                  </w:tcPr>
                  <w:p w:rsidR="00C5650E" w:rsidRPr="007E4F01" w:rsidRDefault="00C5650E" w:rsidP="009057FC">
                    <w:pPr>
                      <w:jc w:val="right"/>
                      <w:rPr>
                        <w:sz w:val="18"/>
                        <w:szCs w:val="18"/>
                      </w:rPr>
                    </w:pPr>
                    <w:r w:rsidRPr="007E4F01">
                      <w:rPr>
                        <w:sz w:val="18"/>
                        <w:szCs w:val="18"/>
                      </w:rPr>
                      <w:t>10,392,729,037.36</w:t>
                    </w: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jc w:val="right"/>
                      <w:rPr>
                        <w:sz w:val="18"/>
                        <w:szCs w:val="18"/>
                      </w:rPr>
                    </w:pPr>
                    <w:r w:rsidRPr="00201087">
                      <w:rPr>
                        <w:sz w:val="18"/>
                        <w:szCs w:val="18"/>
                      </w:rPr>
                      <w:t>9,021,891,392.81</w:t>
                    </w:r>
                  </w:p>
                </w:tc>
              </w:tr>
              <w:tr w:rsidR="00C5650E" w:rsidTr="009057FC">
                <w:sdt>
                  <w:sdtPr>
                    <w:rPr>
                      <w:sz w:val="18"/>
                      <w:szCs w:val="18"/>
                    </w:rPr>
                    <w:tag w:val="_PLD_97e1ad068b5b418999e5a3a4eadcffca"/>
                    <w:id w:val="24894944"/>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rPr>
                            <w:sz w:val="18"/>
                            <w:szCs w:val="18"/>
                          </w:rPr>
                        </w:pPr>
                        <w:r w:rsidRPr="00201087">
                          <w:rPr>
                            <w:rFonts w:hint="eastAsia"/>
                            <w:b/>
                            <w:bCs/>
                            <w:sz w:val="18"/>
                            <w:szCs w:val="18"/>
                          </w:rPr>
                          <w:t>流动负债：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201087" w:rsidRDefault="00C5650E" w:rsidP="009057FC">
                    <w:pPr>
                      <w:jc w:val="center"/>
                      <w:rPr>
                        <w:sz w:val="18"/>
                        <w:szCs w:val="18"/>
                      </w:rPr>
                    </w:pPr>
                  </w:p>
                </w:tc>
                <w:tc>
                  <w:tcPr>
                    <w:tcW w:w="1098" w:type="pct"/>
                    <w:tcBorders>
                      <w:top w:val="outset" w:sz="6" w:space="0" w:color="auto"/>
                      <w:left w:val="outset" w:sz="6" w:space="0" w:color="auto"/>
                      <w:bottom w:val="outset" w:sz="6" w:space="0" w:color="auto"/>
                      <w:right w:val="outset" w:sz="6" w:space="0" w:color="auto"/>
                    </w:tcBorders>
                  </w:tcPr>
                  <w:p w:rsidR="00C5650E" w:rsidRPr="007E4F01" w:rsidRDefault="00C5650E" w:rsidP="009057FC">
                    <w:pPr>
                      <w:rPr>
                        <w:color w:val="FF00FF"/>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201087" w:rsidRDefault="00C5650E" w:rsidP="009057FC">
                    <w:pPr>
                      <w:rPr>
                        <w:sz w:val="18"/>
                        <w:szCs w:val="18"/>
                      </w:rPr>
                    </w:pPr>
                    <w:r w:rsidRPr="00201087">
                      <w:rPr>
                        <w:sz w:val="18"/>
                        <w:szCs w:val="18"/>
                      </w:rPr>
                      <w:t> </w:t>
                    </w:r>
                  </w:p>
                </w:tc>
              </w:tr>
              <w:tr w:rsidR="00C5650E" w:rsidRPr="00CB0895" w:rsidTr="009057FC">
                <w:sdt>
                  <w:sdtPr>
                    <w:rPr>
                      <w:sz w:val="18"/>
                      <w:szCs w:val="18"/>
                    </w:rPr>
                    <w:tag w:val="_PLD_d6e26682c9b646409d91170f7cb35694"/>
                    <w:id w:val="24894945"/>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短期借款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七、32</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340,424,833.33</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360,414,079.17</w:t>
                    </w:r>
                  </w:p>
                </w:tc>
              </w:tr>
              <w:tr w:rsidR="00C5650E" w:rsidRPr="00CB0895" w:rsidTr="009057FC">
                <w:sdt>
                  <w:sdtPr>
                    <w:rPr>
                      <w:sz w:val="18"/>
                      <w:szCs w:val="18"/>
                    </w:rPr>
                    <w:tag w:val="_PLD_5184b698a36048568cf1ddb26e250164"/>
                    <w:id w:val="24894946"/>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向中央银行借款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7cd02d10506c49b0bff1d5725e2c79f7"/>
                    <w:id w:val="24894947"/>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拆入资金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tc>
                  <w:tcPr>
                    <w:tcW w:w="225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0a99932412f404fb54f198985ac4eeb"/>
                      <w:id w:val="24894948"/>
                      <w:lock w:val="sdtLocked"/>
                    </w:sdtPr>
                    <w:sdtContent>
                      <w:p w:rsidR="00C5650E" w:rsidRPr="00CB0895" w:rsidRDefault="00C5650E" w:rsidP="009057FC">
                        <w:pPr>
                          <w:ind w:firstLineChars="100" w:firstLine="180"/>
                          <w:rPr>
                            <w:sz w:val="18"/>
                            <w:szCs w:val="18"/>
                          </w:rPr>
                        </w:pPr>
                        <w:r w:rsidRPr="00CB0895">
                          <w:rPr>
                            <w:rFonts w:hint="eastAsia"/>
                            <w:sz w:val="18"/>
                            <w:szCs w:val="18"/>
                          </w:rPr>
                          <w:t>交易性金融负债</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b4df64d30d3f45b6815c11f83d4d1485"/>
                    <w:id w:val="24894949"/>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衍生金融负债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de70d79d4c8f4492941ccbca05364315"/>
                    <w:id w:val="24894950"/>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应付票据</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2a406798c512441f8081bbc5adad15b0"/>
                    <w:id w:val="24894951"/>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应付账款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七、36</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1,324,946,566.41</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1,491,985,716.36</w:t>
                    </w:r>
                  </w:p>
                </w:tc>
              </w:tr>
              <w:tr w:rsidR="00C5650E" w:rsidRPr="00CB0895" w:rsidTr="009057FC">
                <w:sdt>
                  <w:sdtPr>
                    <w:rPr>
                      <w:sz w:val="18"/>
                      <w:szCs w:val="18"/>
                    </w:rPr>
                    <w:tag w:val="_PLD_20eebd4b997049a6a32891dffc3c7c07"/>
                    <w:id w:val="24894952"/>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预收款项</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tc>
                  <w:tcPr>
                    <w:tcW w:w="225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686f3caf0cdc420fadd0550fed1bf110"/>
                      <w:id w:val="24894953"/>
                      <w:lock w:val="sdtLocked"/>
                    </w:sdtPr>
                    <w:sdtContent>
                      <w:p w:rsidR="00C5650E" w:rsidRPr="00CB0895" w:rsidRDefault="00C5650E" w:rsidP="009057FC">
                        <w:pPr>
                          <w:ind w:firstLineChars="100" w:firstLine="180"/>
                          <w:rPr>
                            <w:sz w:val="18"/>
                            <w:szCs w:val="18"/>
                          </w:rPr>
                        </w:pPr>
                        <w:r w:rsidRPr="00CB0895">
                          <w:rPr>
                            <w:rFonts w:hint="eastAsia"/>
                            <w:sz w:val="18"/>
                            <w:szCs w:val="18"/>
                          </w:rPr>
                          <w:t>合同负债</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430f7262e17647e18922c2ca6ae4d4b6"/>
                    <w:id w:val="24894954"/>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卖出回购金融资产款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0ef5c7b7ee6d4982a8e1a17bf247159c"/>
                    <w:id w:val="24894955"/>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吸收存款及同业存放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7f5445e6b858401896f00dfa0d0ee279"/>
                    <w:id w:val="24894956"/>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代理买卖证券款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f1b4e780d2024bd989919bd0c556bc6f"/>
                    <w:id w:val="24894957"/>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代理承销证券款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cf0acb61949f46188cd1621250f66945"/>
                    <w:id w:val="24894958"/>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应付职工薪酬</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七、39</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15,691,820.57</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16,819,756.85</w:t>
                    </w:r>
                  </w:p>
                </w:tc>
              </w:tr>
              <w:tr w:rsidR="00C5650E" w:rsidRPr="00CB0895" w:rsidTr="009057FC">
                <w:sdt>
                  <w:sdtPr>
                    <w:rPr>
                      <w:sz w:val="18"/>
                      <w:szCs w:val="18"/>
                    </w:rPr>
                    <w:tag w:val="_PLD_84e2bb58eb4945e09a2838c05afaaea0"/>
                    <w:id w:val="24894959"/>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应交税费</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七、40</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50,718,703.59</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31,429,403.44</w:t>
                    </w:r>
                  </w:p>
                </w:tc>
              </w:tr>
              <w:tr w:rsidR="00C5650E" w:rsidRPr="00CB0895" w:rsidTr="009057FC">
                <w:sdt>
                  <w:sdtPr>
                    <w:rPr>
                      <w:sz w:val="18"/>
                      <w:szCs w:val="18"/>
                    </w:rPr>
                    <w:tag w:val="_PLD_5e34a66f4155477bb455beea16030cda"/>
                    <w:id w:val="24894960"/>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其他应付款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七、41</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2,233,831.06</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2,131,651.95</w:t>
                    </w:r>
                  </w:p>
                </w:tc>
              </w:tr>
              <w:tr w:rsidR="00C5650E" w:rsidRPr="00CB0895" w:rsidTr="009057FC">
                <w:sdt>
                  <w:sdtPr>
                    <w:rPr>
                      <w:sz w:val="18"/>
                      <w:szCs w:val="18"/>
                    </w:rPr>
                    <w:tag w:val="_PLD_bb9b2e0555564f6fba15e4c6286edf1e"/>
                    <w:id w:val="24894961"/>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其中：应付利息</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a68c8cb21a1b4f9b8b32504007df5028"/>
                    <w:id w:val="24894962"/>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400" w:firstLine="720"/>
                          <w:rPr>
                            <w:sz w:val="18"/>
                            <w:szCs w:val="18"/>
                          </w:rPr>
                        </w:pPr>
                        <w:r w:rsidRPr="00CB0895">
                          <w:rPr>
                            <w:rFonts w:hint="eastAsia"/>
                            <w:sz w:val="18"/>
                            <w:szCs w:val="18"/>
                          </w:rPr>
                          <w:t>应付股利</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116187b0647f473fb47a3666ea3cceed"/>
                    <w:id w:val="24894963"/>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应付手续费及佣金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e4129f1e37ca4c8fba74ea927ac0be87"/>
                    <w:id w:val="24894964"/>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应付分保账款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9a3c827f0b734d9bb4cf22b55d2fa362"/>
                    <w:id w:val="24894965"/>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持有待售负债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e1edba74aa12449390568ff78312313c"/>
                    <w:id w:val="24894966"/>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一年内到期的非流动负债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七、43</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593,568,864.84</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308,686,868.26</w:t>
                    </w:r>
                  </w:p>
                </w:tc>
              </w:tr>
              <w:tr w:rsidR="00C5650E" w:rsidRPr="00CB0895" w:rsidTr="009057FC">
                <w:sdt>
                  <w:sdtPr>
                    <w:rPr>
                      <w:sz w:val="18"/>
                      <w:szCs w:val="18"/>
                    </w:rPr>
                    <w:tag w:val="_PLD_c965820ab631473aa5ebd82ec06257c0"/>
                    <w:id w:val="24894967"/>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其他流动负债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ab4eda37946b43ed85cf4212e7323263"/>
                    <w:id w:val="24894968"/>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200" w:firstLine="360"/>
                          <w:rPr>
                            <w:sz w:val="18"/>
                            <w:szCs w:val="18"/>
                          </w:rPr>
                        </w:pPr>
                        <w:r w:rsidRPr="00CB0895">
                          <w:rPr>
                            <w:rFonts w:hint="eastAsia"/>
                            <w:sz w:val="18"/>
                            <w:szCs w:val="18"/>
                          </w:rPr>
                          <w:t>流动负债合计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2,327,584,619.80</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2,211,467,476.03</w:t>
                    </w:r>
                  </w:p>
                </w:tc>
              </w:tr>
              <w:tr w:rsidR="00C5650E" w:rsidRPr="00CB0895" w:rsidTr="009057FC">
                <w:sdt>
                  <w:sdtPr>
                    <w:rPr>
                      <w:sz w:val="18"/>
                      <w:szCs w:val="18"/>
                    </w:rPr>
                    <w:tag w:val="_PLD_76615034b106405f8ae606a6fc253d93"/>
                    <w:id w:val="24894969"/>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rPr>
                            <w:sz w:val="18"/>
                            <w:szCs w:val="18"/>
                          </w:rPr>
                        </w:pPr>
                        <w:r w:rsidRPr="00CB0895">
                          <w:rPr>
                            <w:rFonts w:hint="eastAsia"/>
                            <w:b/>
                            <w:bCs/>
                            <w:sz w:val="18"/>
                            <w:szCs w:val="18"/>
                          </w:rPr>
                          <w:t>非流动负债：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ind w:right="210"/>
                      <w:jc w:val="right"/>
                      <w:rPr>
                        <w:sz w:val="18"/>
                        <w:szCs w:val="18"/>
                      </w:rPr>
                    </w:pPr>
                    <w:r w:rsidRPr="00CB0895">
                      <w:rPr>
                        <w:sz w:val="18"/>
                        <w:szCs w:val="18"/>
                      </w:rPr>
                      <w:t xml:space="preserve">　</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 xml:space="preserve">　</w:t>
                    </w:r>
                  </w:p>
                </w:tc>
              </w:tr>
              <w:tr w:rsidR="00C5650E" w:rsidRPr="00CB0895" w:rsidTr="009057FC">
                <w:sdt>
                  <w:sdtPr>
                    <w:rPr>
                      <w:sz w:val="18"/>
                      <w:szCs w:val="18"/>
                    </w:rPr>
                    <w:tag w:val="_PLD_81ff3fc4b5da447bba0ee3a9c4e3560b"/>
                    <w:id w:val="24894970"/>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保险合同准备金</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19fa378cbe424d86963bfebfae6af7ca"/>
                    <w:id w:val="24894971"/>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长期借款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七、45</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2,044,103,823.45</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2,274,219,643.99</w:t>
                    </w:r>
                  </w:p>
                </w:tc>
              </w:tr>
              <w:tr w:rsidR="00C5650E" w:rsidRPr="00CB0895" w:rsidTr="009057FC">
                <w:sdt>
                  <w:sdtPr>
                    <w:rPr>
                      <w:sz w:val="18"/>
                      <w:szCs w:val="18"/>
                    </w:rPr>
                    <w:tag w:val="_PLD_b97225c7adbb49c0ac27be01df233432"/>
                    <w:id w:val="24894972"/>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应付债券</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七、46</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699,660,714.44</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4ab0b7cc40a942d38f93daa9ab5bc182"/>
                    <w:id w:val="24894973"/>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其中：优先股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521ffa497d704199adb8dc4c9e440e22"/>
                    <w:id w:val="24894974"/>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leftChars="300" w:left="630" w:firstLineChars="100" w:firstLine="180"/>
                          <w:rPr>
                            <w:sz w:val="18"/>
                            <w:szCs w:val="18"/>
                          </w:rPr>
                        </w:pPr>
                        <w:r w:rsidRPr="00CB0895">
                          <w:rPr>
                            <w:rFonts w:hint="eastAsia"/>
                            <w:sz w:val="18"/>
                            <w:szCs w:val="18"/>
                          </w:rPr>
                          <w:t>永续债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tc>
                  <w:tcPr>
                    <w:tcW w:w="2255"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804d1cd618b94a1b9e24038ab1bc669c"/>
                      <w:id w:val="24894975"/>
                      <w:lock w:val="sdtLocked"/>
                    </w:sdtPr>
                    <w:sdtContent>
                      <w:p w:rsidR="00C5650E" w:rsidRPr="00CB0895" w:rsidRDefault="00C5650E" w:rsidP="009057FC">
                        <w:pPr>
                          <w:ind w:firstLineChars="100" w:firstLine="180"/>
                          <w:rPr>
                            <w:sz w:val="18"/>
                            <w:szCs w:val="18"/>
                          </w:rPr>
                        </w:pPr>
                        <w:r w:rsidRPr="00CB0895">
                          <w:rPr>
                            <w:rFonts w:hint="eastAsia"/>
                            <w:sz w:val="18"/>
                            <w:szCs w:val="18"/>
                          </w:rPr>
                          <w:t>租赁负债</w:t>
                        </w:r>
                      </w:p>
                    </w:sdtContent>
                  </w:sdt>
                </w:tc>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f17050e0f26449e482f6688bc943c3f1"/>
                    <w:id w:val="24894976"/>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长期应付款</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七、48</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1,446,642,027.90</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1,107,558,581.99</w:t>
                    </w:r>
                  </w:p>
                </w:tc>
              </w:tr>
              <w:tr w:rsidR="00C5650E" w:rsidRPr="00CB0895" w:rsidTr="009057FC">
                <w:sdt>
                  <w:sdtPr>
                    <w:rPr>
                      <w:sz w:val="18"/>
                      <w:szCs w:val="18"/>
                    </w:rPr>
                    <w:tag w:val="_PLD_7124e46dea5d4f478a438e4a50b00767"/>
                    <w:id w:val="24894977"/>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长期应付职工薪酬</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2418cd929c8c492ab70b2c45072b0f6e"/>
                    <w:id w:val="24894978"/>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预计负债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七、50</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89,450,620.14</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42,972,619.16</w:t>
                    </w:r>
                  </w:p>
                </w:tc>
              </w:tr>
              <w:tr w:rsidR="00C5650E" w:rsidRPr="00CB0895" w:rsidTr="009057FC">
                <w:sdt>
                  <w:sdtPr>
                    <w:rPr>
                      <w:sz w:val="18"/>
                      <w:szCs w:val="18"/>
                    </w:rPr>
                    <w:tag w:val="_PLD_50696c03164947ed9cac3e80943ab766"/>
                    <w:id w:val="24894979"/>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递延收益</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七、51</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1,920,000.00</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1,920,000.00</w:t>
                    </w:r>
                  </w:p>
                </w:tc>
              </w:tr>
              <w:tr w:rsidR="00C5650E" w:rsidRPr="00CB0895" w:rsidTr="009057FC">
                <w:sdt>
                  <w:sdtPr>
                    <w:rPr>
                      <w:sz w:val="18"/>
                      <w:szCs w:val="18"/>
                    </w:rPr>
                    <w:tag w:val="_PLD_632004d6f6064c92bff394ad8787dbfd"/>
                    <w:id w:val="24894980"/>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递延所得税负债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七、30</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19,127,572.71</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21,647,823.06</w:t>
                    </w:r>
                  </w:p>
                </w:tc>
              </w:tr>
              <w:tr w:rsidR="00C5650E" w:rsidRPr="00CB0895" w:rsidTr="009057FC">
                <w:sdt>
                  <w:sdtPr>
                    <w:rPr>
                      <w:sz w:val="18"/>
                      <w:szCs w:val="18"/>
                    </w:rPr>
                    <w:tag w:val="_PLD_f1166d872951497f9caa395c32bf7eb8"/>
                    <w:id w:val="24894981"/>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其他非流动负债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59b079937912479a979530804001242e"/>
                    <w:id w:val="24894982"/>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200" w:firstLine="360"/>
                          <w:rPr>
                            <w:sz w:val="18"/>
                            <w:szCs w:val="18"/>
                          </w:rPr>
                        </w:pPr>
                        <w:r w:rsidRPr="00CB0895">
                          <w:rPr>
                            <w:rFonts w:hint="eastAsia"/>
                            <w:sz w:val="18"/>
                            <w:szCs w:val="18"/>
                          </w:rPr>
                          <w:t>非流动负债合计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4,300,904,758.64</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3,448,318,668.20</w:t>
                    </w:r>
                  </w:p>
                </w:tc>
              </w:tr>
              <w:tr w:rsidR="00C5650E" w:rsidRPr="00CB0895" w:rsidTr="009057FC">
                <w:sdt>
                  <w:sdtPr>
                    <w:rPr>
                      <w:sz w:val="18"/>
                      <w:szCs w:val="18"/>
                    </w:rPr>
                    <w:tag w:val="_PLD_b8f8805d82ba4d8295eec1868ee7ea4d"/>
                    <w:id w:val="24894983"/>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300" w:firstLine="540"/>
                          <w:rPr>
                            <w:sz w:val="18"/>
                            <w:szCs w:val="18"/>
                          </w:rPr>
                        </w:pPr>
                        <w:r w:rsidRPr="00CB0895">
                          <w:rPr>
                            <w:rFonts w:hint="eastAsia"/>
                            <w:sz w:val="18"/>
                            <w:szCs w:val="18"/>
                          </w:rPr>
                          <w:t>负债合计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6,628,489,378.44</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5,659,786,144.23</w:t>
                    </w:r>
                  </w:p>
                </w:tc>
              </w:tr>
              <w:tr w:rsidR="00C5650E" w:rsidRPr="00CB0895" w:rsidTr="009057FC">
                <w:sdt>
                  <w:sdtPr>
                    <w:rPr>
                      <w:sz w:val="18"/>
                      <w:szCs w:val="18"/>
                    </w:rPr>
                    <w:tag w:val="_PLD_c6760bbd367544f58c1b02c0378c7818"/>
                    <w:id w:val="24894984"/>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rPr>
                            <w:sz w:val="18"/>
                            <w:szCs w:val="18"/>
                          </w:rPr>
                        </w:pPr>
                        <w:r w:rsidRPr="00CB0895">
                          <w:rPr>
                            <w:rFonts w:hint="eastAsia"/>
                            <w:b/>
                            <w:bCs/>
                            <w:sz w:val="18"/>
                            <w:szCs w:val="18"/>
                          </w:rPr>
                          <w:t>所有者权益（或股东权益）：</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rPr>
                        <w:sz w:val="18"/>
                        <w:szCs w:val="18"/>
                      </w:rPr>
                    </w:pPr>
                    <w:r w:rsidRPr="00CB0895">
                      <w:rPr>
                        <w:sz w:val="18"/>
                        <w:szCs w:val="18"/>
                      </w:rPr>
                      <w:t xml:space="preserve">　</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rPr>
                        <w:sz w:val="18"/>
                        <w:szCs w:val="18"/>
                      </w:rPr>
                    </w:pPr>
                    <w:r w:rsidRPr="00CB0895">
                      <w:rPr>
                        <w:sz w:val="18"/>
                        <w:szCs w:val="18"/>
                      </w:rPr>
                      <w:t xml:space="preserve">　</w:t>
                    </w:r>
                  </w:p>
                </w:tc>
              </w:tr>
              <w:tr w:rsidR="00C5650E" w:rsidRPr="00CB0895" w:rsidTr="009057FC">
                <w:sdt>
                  <w:sdtPr>
                    <w:rPr>
                      <w:sz w:val="18"/>
                      <w:szCs w:val="18"/>
                    </w:rPr>
                    <w:tag w:val="_PLD_d864d8aed0f64d4f86a89d52037e9f90"/>
                    <w:id w:val="24894985"/>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实收资本（或股本）</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七、53</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1,689,302,988.00</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999,465,230.00</w:t>
                    </w:r>
                  </w:p>
                </w:tc>
              </w:tr>
              <w:tr w:rsidR="00C5650E" w:rsidRPr="00CB0895" w:rsidTr="009057FC">
                <w:sdt>
                  <w:sdtPr>
                    <w:rPr>
                      <w:sz w:val="18"/>
                      <w:szCs w:val="18"/>
                    </w:rPr>
                    <w:tag w:val="_PLD_9bea5106a9194e56b318ec175b3ffa81"/>
                    <w:id w:val="24894986"/>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其他权益工具</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七、54</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74,925,336.80</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423f84dc380a424a864dca18f54d376d"/>
                    <w:id w:val="24894987"/>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其中：优先股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0fcce399a2f04273b1adcdb9adfc3ac2"/>
                    <w:id w:val="24894988"/>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leftChars="300" w:left="630" w:firstLineChars="100" w:firstLine="180"/>
                          <w:rPr>
                            <w:sz w:val="18"/>
                            <w:szCs w:val="18"/>
                          </w:rPr>
                        </w:pPr>
                        <w:r w:rsidRPr="00CB0895">
                          <w:rPr>
                            <w:rFonts w:hint="eastAsia"/>
                            <w:sz w:val="18"/>
                            <w:szCs w:val="18"/>
                          </w:rPr>
                          <w:t>永续债</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17c95fc3a8334c3b99e1cea8075fac6a"/>
                    <w:id w:val="24894989"/>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资本公积</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七、55</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2,358,136,817.55</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3,248,464,182.89</w:t>
                    </w:r>
                  </w:p>
                </w:tc>
              </w:tr>
              <w:tr w:rsidR="00C5650E" w:rsidRPr="00CB0895" w:rsidTr="009057FC">
                <w:sdt>
                  <w:sdtPr>
                    <w:rPr>
                      <w:sz w:val="18"/>
                      <w:szCs w:val="18"/>
                    </w:rPr>
                    <w:tag w:val="_PLD_8c1ec6f9a8ab4147876925f38a9aa154"/>
                    <w:id w:val="24894990"/>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减：库存股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7db3c1f8f254401e890823dbfecc2193"/>
                    <w:id w:val="24894991"/>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其他综合收益</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50c68fc035f04bdc964e307d4ded9891"/>
                    <w:id w:val="24894992"/>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专项储备</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929a3c29a76c4bb28120a6a552e95d8b"/>
                    <w:id w:val="24894993"/>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盈余公积</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七、59</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70,724,893.09</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70,724,893.09</w:t>
                    </w:r>
                  </w:p>
                </w:tc>
              </w:tr>
              <w:tr w:rsidR="00C5650E" w:rsidRPr="00CB0895" w:rsidTr="009057FC">
                <w:sdt>
                  <w:sdtPr>
                    <w:rPr>
                      <w:sz w:val="18"/>
                      <w:szCs w:val="18"/>
                    </w:rPr>
                    <w:tag w:val="_PLD_cafeabff60a94a3f8bf81f38a8368859"/>
                    <w:id w:val="24894994"/>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一般风险准备</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p>
                </w:tc>
              </w:tr>
              <w:tr w:rsidR="00C5650E" w:rsidRPr="00CB0895" w:rsidTr="009057FC">
                <w:sdt>
                  <w:sdtPr>
                    <w:rPr>
                      <w:sz w:val="18"/>
                      <w:szCs w:val="18"/>
                    </w:rPr>
                    <w:tag w:val="_PLD_735823a69c154c548986e00c21128b2a"/>
                    <w:id w:val="24894995"/>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未分配利润</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rsidRPr="00CB0895">
                      <w:rPr>
                        <w:sz w:val="18"/>
                        <w:szCs w:val="18"/>
                      </w:rPr>
                      <w:t>七、60</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-574,775,700.88</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-1,060,663,219.69</w:t>
                    </w:r>
                  </w:p>
                </w:tc>
              </w:tr>
              <w:tr w:rsidR="00C5650E" w:rsidRPr="00CB0895" w:rsidTr="009057FC">
                <w:sdt>
                  <w:sdtPr>
                    <w:rPr>
                      <w:sz w:val="18"/>
                      <w:szCs w:val="18"/>
                    </w:rPr>
                    <w:tag w:val="_PLD_acce8f227af34a1dbfda2fb5d802d679"/>
                    <w:id w:val="24894996"/>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归属于母公司所有者权益（或股东权益）合计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3,618,314,334.56</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3,257,991,086.29</w:t>
                    </w:r>
                  </w:p>
                </w:tc>
              </w:tr>
              <w:tr w:rsidR="00C5650E" w:rsidRPr="00CB0895" w:rsidTr="009057FC">
                <w:sdt>
                  <w:sdtPr>
                    <w:rPr>
                      <w:sz w:val="18"/>
                      <w:szCs w:val="18"/>
                    </w:rPr>
                    <w:tag w:val="_PLD_f7002072897b4c9991009038e6641e82"/>
                    <w:id w:val="24894997"/>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100" w:firstLine="180"/>
                          <w:rPr>
                            <w:sz w:val="18"/>
                            <w:szCs w:val="18"/>
                          </w:rPr>
                        </w:pPr>
                        <w:r w:rsidRPr="00CB0895">
                          <w:rPr>
                            <w:rFonts w:hint="eastAsia"/>
                            <w:sz w:val="18"/>
                            <w:szCs w:val="18"/>
                          </w:rPr>
                          <w:t>少数股东权益</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145,925,324.36</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104,114,162.29</w:t>
                    </w:r>
                  </w:p>
                </w:tc>
              </w:tr>
              <w:tr w:rsidR="00C5650E" w:rsidRPr="00CB0895" w:rsidTr="009057FC">
                <w:sdt>
                  <w:sdtPr>
                    <w:rPr>
                      <w:sz w:val="18"/>
                      <w:szCs w:val="18"/>
                    </w:rPr>
                    <w:tag w:val="_PLD_f79f3a612002400ea0211dd732c431ae"/>
                    <w:id w:val="24894998"/>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200" w:firstLine="360"/>
                          <w:rPr>
                            <w:sz w:val="18"/>
                            <w:szCs w:val="18"/>
                          </w:rPr>
                        </w:pPr>
                        <w:r w:rsidRPr="00CB0895">
                          <w:rPr>
                            <w:rFonts w:hint="eastAsia"/>
                            <w:sz w:val="18"/>
                            <w:szCs w:val="18"/>
                          </w:rPr>
                          <w:t>所有者权益（或股东权益）合计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3,764,239,658.92</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3,362,105,248.58</w:t>
                    </w:r>
                  </w:p>
                </w:tc>
              </w:tr>
              <w:tr w:rsidR="00C5650E" w:rsidRPr="00CB0895" w:rsidTr="009057FC">
                <w:sdt>
                  <w:sdtPr>
                    <w:rPr>
                      <w:sz w:val="18"/>
                      <w:szCs w:val="18"/>
                    </w:rPr>
                    <w:tag w:val="_PLD_19c0771cf74a4fb888931e0603390c8a"/>
                    <w:id w:val="24894999"/>
                    <w:lock w:val="sdtLocked"/>
                  </w:sdtPr>
                  <w:sdtContent>
                    <w:tc>
                      <w:tcPr>
                        <w:tcW w:w="2255"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ind w:firstLineChars="300" w:firstLine="540"/>
                          <w:rPr>
                            <w:sz w:val="18"/>
                            <w:szCs w:val="18"/>
                          </w:rPr>
                        </w:pPr>
                        <w:r w:rsidRPr="00CB0895">
                          <w:rPr>
                            <w:rFonts w:hint="eastAsia"/>
                            <w:sz w:val="18"/>
                            <w:szCs w:val="18"/>
                          </w:rPr>
                          <w:t>负债和所有者权益（或股东权益）总计</w:t>
                        </w:r>
                      </w:p>
                    </w:tc>
                  </w:sdtContent>
                </w:sdt>
                <w:tc>
                  <w:tcPr>
                    <w:tcW w:w="549" w:type="pct"/>
                    <w:tcBorders>
                      <w:top w:val="outset" w:sz="6" w:space="0" w:color="auto"/>
                      <w:left w:val="outset" w:sz="6" w:space="0" w:color="auto"/>
                      <w:bottom w:val="outset" w:sz="6" w:space="0" w:color="auto"/>
                      <w:right w:val="outset" w:sz="6" w:space="0" w:color="auto"/>
                    </w:tcBorders>
                    <w:vAlign w:val="center"/>
                  </w:tcPr>
                  <w:p w:rsidR="00C5650E" w:rsidRPr="00CB0895" w:rsidRDefault="00C5650E" w:rsidP="009057FC">
                    <w:pPr>
                      <w:jc w:val="center"/>
                      <w:rPr>
                        <w:sz w:val="18"/>
                        <w:szCs w:val="18"/>
                      </w:rPr>
                    </w:pPr>
                    <w:r>
                      <w:t xml:space="preserve">　</w:t>
                    </w:r>
                  </w:p>
                </w:tc>
                <w:tc>
                  <w:tcPr>
                    <w:tcW w:w="1098"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10,392,729,037.36</w:t>
                    </w:r>
                  </w:p>
                </w:tc>
                <w:tc>
                  <w:tcPr>
                    <w:tcW w:w="1097" w:type="pct"/>
                    <w:tcBorders>
                      <w:top w:val="outset" w:sz="6" w:space="0" w:color="auto"/>
                      <w:left w:val="outset" w:sz="6" w:space="0" w:color="auto"/>
                      <w:bottom w:val="outset" w:sz="6" w:space="0" w:color="auto"/>
                      <w:right w:val="outset" w:sz="6" w:space="0" w:color="auto"/>
                    </w:tcBorders>
                  </w:tcPr>
                  <w:p w:rsidR="00C5650E" w:rsidRPr="00CB0895" w:rsidRDefault="00C5650E" w:rsidP="009057FC">
                    <w:pPr>
                      <w:jc w:val="right"/>
                      <w:rPr>
                        <w:sz w:val="18"/>
                        <w:szCs w:val="18"/>
                      </w:rPr>
                    </w:pPr>
                    <w:r w:rsidRPr="00CB0895">
                      <w:rPr>
                        <w:sz w:val="18"/>
                        <w:szCs w:val="18"/>
                      </w:rPr>
                      <w:t>9,021,891,392.81</w:t>
                    </w:r>
                  </w:p>
                </w:tc>
              </w:tr>
            </w:tbl>
            <w:p w:rsidR="00C5650E" w:rsidRDefault="00C5650E"/>
            <w:p w:rsidR="0022473E" w:rsidRPr="00CB0895" w:rsidRDefault="007A283C" w:rsidP="00CB0895">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295740a12aa8498286bf2ef11896dbe9"/>
                  <w:id w:val="663737927"/>
                  <w:lock w:val="sdtLocked"/>
                  <w:placeholder>
                    <w:docPart w:val="GBC22222222222222222222222222222"/>
                  </w:placeholder>
                  <w:dataBinding w:prefixMappings="xmlns:clcid-cgi='clcid-cgi'" w:xpath="/*/clcid-cgi:GongSiFaDingDaiBiaoRen[not(@periodRef)]" w:storeItemID="{89EBAB94-44A0-46A2-B712-30D997D04A6D}"/>
                  <w:text/>
                </w:sdtPr>
                <w:sdtContent>
                  <w:r w:rsidR="00D26E89">
                    <w:rPr>
                      <w:rFonts w:hint="eastAsia"/>
                      <w:szCs w:val="21"/>
                    </w:rPr>
                    <w:t>张骏</w:t>
                  </w:r>
                </w:sdtContent>
              </w:sdt>
              <w:r w:rsidR="00CB489C">
                <w:rPr>
                  <w:szCs w:val="21"/>
                </w:rPr>
                <w:t xml:space="preserve"> </w:t>
              </w:r>
              <w:r w:rsidR="006950E0">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095c1df7dd6b412590466f3e711cd1e6"/>
                  <w:id w:val="-586143514"/>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30DBC">
                    <w:rPr>
                      <w:rFonts w:hint="eastAsia"/>
                      <w:szCs w:val="21"/>
                    </w:rPr>
                    <w:t>游莉</w:t>
                  </w:r>
                </w:sdtContent>
              </w:sdt>
              <w:r w:rsidR="00CB489C">
                <w:rPr>
                  <w:szCs w:val="21"/>
                </w:rPr>
                <w:t xml:space="preserve"> </w:t>
              </w:r>
              <w:r w:rsidR="006950E0">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9cb47d6db784ba8a6b148d9331df451"/>
                  <w:id w:val="1523513867"/>
                  <w:lock w:val="sdtLocked"/>
                  <w:placeholder>
                    <w:docPart w:val="GBC22222222222222222222222222222"/>
                  </w:placeholder>
                  <w:dataBinding w:prefixMappings="xmlns:clcid-mr='clcid-mr'" w:xpath="/*/clcid-mr:KuaiJiJiGouFuZeRenXingMing[not(@periodRef)]" w:storeItemID="{89EBAB94-44A0-46A2-B712-30D997D04A6D}"/>
                  <w:text/>
                </w:sdtPr>
                <w:sdtContent>
                  <w:r w:rsidR="00826A9E">
                    <w:rPr>
                      <w:rFonts w:hint="eastAsia"/>
                      <w:szCs w:val="21"/>
                    </w:rPr>
                    <w:t>俞宙</w:t>
                  </w:r>
                </w:sdtContent>
              </w:sdt>
            </w:p>
          </w:sdtContent>
        </w:sdt>
        <w:bookmarkStart w:id="100" w:name="_Hlk24034197" w:displacedByCustomXml="next"/>
        <w:sdt>
          <w:sdtPr>
            <w:rPr>
              <w:rFonts w:ascii="宋体" w:hAnsi="宋体" w:cs="宋体" w:hint="eastAsia"/>
              <w:b w:val="0"/>
              <w:bCs w:val="0"/>
              <w:kern w:val="0"/>
              <w:szCs w:val="24"/>
            </w:rPr>
            <w:tag w:val="_SEC_d76935fe25d141cfbe5d3c4ac87a2e6b"/>
            <w:id w:val="-14920311"/>
            <w:lock w:val="sdtLocked"/>
            <w:placeholder>
              <w:docPart w:val="GBC22222222222222222222222222222"/>
            </w:placeholder>
          </w:sdtPr>
          <w:sdtEndPr>
            <w:rPr>
              <w:szCs w:val="21"/>
            </w:rPr>
          </w:sdtEndPr>
          <w:sdtContent>
            <w:p w:rsidR="0022473E" w:rsidRDefault="007A283C">
              <w:pPr>
                <w:pStyle w:val="3"/>
                <w:jc w:val="center"/>
              </w:pPr>
              <w:r>
                <w:rPr>
                  <w:rFonts w:hint="eastAsia"/>
                </w:rPr>
                <w:t>母公司</w:t>
              </w:r>
              <w:r>
                <w:t>资产负债表</w:t>
              </w:r>
            </w:p>
            <w:p w:rsidR="0022473E" w:rsidRDefault="007A283C">
              <w:pPr>
                <w:jc w:val="center"/>
                <w:rPr>
                  <w:b/>
                  <w:bCs/>
                  <w:szCs w:val="21"/>
                </w:rPr>
              </w:pPr>
              <w:r>
                <w:rPr>
                  <w:szCs w:val="21"/>
                </w:rPr>
                <w:t>2020年12月31日</w:t>
              </w:r>
            </w:p>
            <w:p w:rsidR="0022473E" w:rsidRDefault="007A283C">
              <w:pPr>
                <w:rPr>
                  <w:szCs w:val="21"/>
                </w:rPr>
              </w:pPr>
              <w:r>
                <w:rPr>
                  <w:szCs w:val="21"/>
                </w:rPr>
                <w:t>编制单位:</w:t>
              </w:r>
              <w:sdt>
                <w:sdtPr>
                  <w:rPr>
                    <w:szCs w:val="21"/>
                  </w:rPr>
                  <w:alias w:val="公司法定中文名称"/>
                  <w:tag w:val="_GBC_476f9df1cf8d4d36868d3058a4da7d15"/>
                  <w:id w:val="-2080425596"/>
                  <w:lock w:val="sdtLocked"/>
                  <w:placeholder>
                    <w:docPart w:val="GBC22222222222222222222222222222"/>
                  </w:placeholder>
                  <w:dataBinding w:prefixMappings="xmlns:clcid-cgi='clcid-cgi'" w:xpath="/*/clcid-cgi:GongSiFaDingZhongWenMingCheng[not(@periodRef)]" w:storeItemID="{89EBAB94-44A0-46A2-B712-30D997D04A6D}"/>
                  <w:text/>
                </w:sdtPr>
                <w:sdtContent>
                  <w:r>
                    <w:rPr>
                      <w:szCs w:val="21"/>
                    </w:rPr>
                    <w:t>中闽能源股份有限公司</w:t>
                  </w:r>
                </w:sdtContent>
              </w:sdt>
              <w:r>
                <w:rPr>
                  <w:szCs w:val="21"/>
                </w:rPr>
                <w:t> </w:t>
              </w:r>
            </w:p>
            <w:p w:rsidR="0022473E" w:rsidRDefault="007A283C">
              <w:pPr>
                <w:jc w:val="right"/>
                <w:rPr>
                  <w:szCs w:val="21"/>
                </w:rPr>
              </w:pPr>
              <w:r>
                <w:rPr>
                  <w:szCs w:val="21"/>
                </w:rPr>
                <w:t>单位:</w:t>
              </w:r>
              <w:sdt>
                <w:sdtPr>
                  <w:rPr>
                    <w:szCs w:val="21"/>
                  </w:rPr>
                  <w:alias w:val="单位：母公司资产负债表"/>
                  <w:tag w:val="_GBC_e3e6bb2b9b89482085daf4528af32780"/>
                  <w:id w:val="-11070405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31e3f7c7e30144c684d9b3387d64ec2f"/>
                  <w:id w:val="-17781716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074"/>
                <w:gridCol w:w="994"/>
                <w:gridCol w:w="1983"/>
                <w:gridCol w:w="1987"/>
              </w:tblGrid>
              <w:tr w:rsidR="005108F2" w:rsidTr="0038161D">
                <w:trPr>
                  <w:trHeight w:val="284"/>
                </w:trPr>
                <w:sdt>
                  <w:sdtPr>
                    <w:rPr>
                      <w:sz w:val="18"/>
                      <w:szCs w:val="18"/>
                    </w:rPr>
                    <w:tag w:val="_PLD_f723b67ceca442958b85c16ecbcde6c4"/>
                    <w:id w:val="2603038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8A2225" w:rsidRDefault="005108F2" w:rsidP="007A0326">
                        <w:pPr>
                          <w:jc w:val="center"/>
                          <w:rPr>
                            <w:b/>
                            <w:sz w:val="18"/>
                            <w:szCs w:val="18"/>
                          </w:rPr>
                        </w:pPr>
                        <w:r w:rsidRPr="008A2225">
                          <w:rPr>
                            <w:b/>
                            <w:sz w:val="18"/>
                            <w:szCs w:val="18"/>
                          </w:rPr>
                          <w:t>项目</w:t>
                        </w:r>
                      </w:p>
                    </w:tc>
                  </w:sdtContent>
                </w:sdt>
                <w:sdt>
                  <w:sdtPr>
                    <w:rPr>
                      <w:sz w:val="18"/>
                      <w:szCs w:val="18"/>
                    </w:rPr>
                    <w:tag w:val="_PLD_b4b39e4179664db3908076caa97ec93e"/>
                    <w:id w:val="26030388"/>
                    <w:lock w:val="sdtLocked"/>
                  </w:sdtPr>
                  <w:sdtContent>
                    <w:tc>
                      <w:tcPr>
                        <w:tcW w:w="550" w:type="pct"/>
                        <w:tcBorders>
                          <w:top w:val="outset" w:sz="6" w:space="0" w:color="auto"/>
                          <w:left w:val="outset" w:sz="6" w:space="0" w:color="auto"/>
                          <w:bottom w:val="outset" w:sz="6" w:space="0" w:color="auto"/>
                          <w:right w:val="outset" w:sz="6" w:space="0" w:color="auto"/>
                        </w:tcBorders>
                        <w:vAlign w:val="center"/>
                      </w:tcPr>
                      <w:p w:rsidR="005108F2" w:rsidRPr="008A2225" w:rsidRDefault="005108F2" w:rsidP="007A0326">
                        <w:pPr>
                          <w:jc w:val="center"/>
                          <w:rPr>
                            <w:b/>
                            <w:sz w:val="18"/>
                            <w:szCs w:val="18"/>
                          </w:rPr>
                        </w:pPr>
                        <w:r w:rsidRPr="008A2225">
                          <w:rPr>
                            <w:rFonts w:hint="eastAsia"/>
                            <w:b/>
                            <w:sz w:val="18"/>
                            <w:szCs w:val="18"/>
                          </w:rPr>
                          <w:t>附注</w:t>
                        </w:r>
                      </w:p>
                    </w:tc>
                  </w:sdtContent>
                </w:sdt>
                <w:sdt>
                  <w:sdtPr>
                    <w:rPr>
                      <w:sz w:val="18"/>
                      <w:szCs w:val="18"/>
                    </w:rPr>
                    <w:tag w:val="_PLD_5c114924d291471984aab4fc4a2ab196"/>
                    <w:id w:val="26030389"/>
                    <w:lock w:val="sdtLocked"/>
                  </w:sdtPr>
                  <w:sdtContent>
                    <w:tc>
                      <w:tcPr>
                        <w:tcW w:w="1097" w:type="pct"/>
                        <w:tcBorders>
                          <w:top w:val="outset" w:sz="6" w:space="0" w:color="auto"/>
                          <w:left w:val="outset" w:sz="6" w:space="0" w:color="auto"/>
                          <w:bottom w:val="outset" w:sz="6" w:space="0" w:color="auto"/>
                          <w:right w:val="outset" w:sz="6" w:space="0" w:color="auto"/>
                        </w:tcBorders>
                        <w:vAlign w:val="center"/>
                      </w:tcPr>
                      <w:p w:rsidR="005108F2" w:rsidRPr="008A2225" w:rsidRDefault="005108F2" w:rsidP="007A0326">
                        <w:pPr>
                          <w:jc w:val="center"/>
                          <w:rPr>
                            <w:b/>
                            <w:sz w:val="18"/>
                            <w:szCs w:val="18"/>
                          </w:rPr>
                        </w:pPr>
                        <w:r w:rsidRPr="008A2225">
                          <w:rPr>
                            <w:rFonts w:hint="eastAsia"/>
                            <w:b/>
                            <w:sz w:val="18"/>
                            <w:szCs w:val="18"/>
                          </w:rPr>
                          <w:t>2020年1</w:t>
                        </w:r>
                        <w:r w:rsidRPr="008A2225">
                          <w:rPr>
                            <w:b/>
                            <w:sz w:val="18"/>
                            <w:szCs w:val="18"/>
                          </w:rPr>
                          <w:t>2</w:t>
                        </w:r>
                        <w:r w:rsidRPr="008A2225">
                          <w:rPr>
                            <w:rFonts w:hint="eastAsia"/>
                            <w:b/>
                            <w:sz w:val="18"/>
                            <w:szCs w:val="18"/>
                          </w:rPr>
                          <w:t>月</w:t>
                        </w:r>
                        <w:r w:rsidRPr="008A2225">
                          <w:rPr>
                            <w:b/>
                            <w:sz w:val="18"/>
                            <w:szCs w:val="18"/>
                          </w:rPr>
                          <w:t>31</w:t>
                        </w:r>
                        <w:r w:rsidRPr="008A2225">
                          <w:rPr>
                            <w:rFonts w:hint="eastAsia"/>
                            <w:b/>
                            <w:sz w:val="18"/>
                            <w:szCs w:val="18"/>
                          </w:rPr>
                          <w:t>日</w:t>
                        </w:r>
                      </w:p>
                    </w:tc>
                  </w:sdtContent>
                </w:sdt>
                <w:sdt>
                  <w:sdtPr>
                    <w:rPr>
                      <w:sz w:val="18"/>
                      <w:szCs w:val="18"/>
                    </w:rPr>
                    <w:tag w:val="_PLD_09aa0ba5dd484fa6ad7dfbe2d2221c60"/>
                    <w:id w:val="26030390"/>
                    <w:lock w:val="sdtLocked"/>
                  </w:sdtPr>
                  <w:sdtContent>
                    <w:tc>
                      <w:tcPr>
                        <w:tcW w:w="1099" w:type="pct"/>
                        <w:tcBorders>
                          <w:top w:val="outset" w:sz="6" w:space="0" w:color="auto"/>
                          <w:left w:val="outset" w:sz="6" w:space="0" w:color="auto"/>
                          <w:bottom w:val="outset" w:sz="6" w:space="0" w:color="auto"/>
                          <w:right w:val="outset" w:sz="6" w:space="0" w:color="auto"/>
                        </w:tcBorders>
                        <w:vAlign w:val="center"/>
                      </w:tcPr>
                      <w:p w:rsidR="005108F2" w:rsidRPr="008A2225" w:rsidRDefault="005108F2" w:rsidP="007A0326">
                        <w:pPr>
                          <w:jc w:val="center"/>
                          <w:rPr>
                            <w:b/>
                            <w:sz w:val="18"/>
                            <w:szCs w:val="18"/>
                          </w:rPr>
                        </w:pPr>
                        <w:r w:rsidRPr="008A2225">
                          <w:rPr>
                            <w:rFonts w:hint="eastAsia"/>
                            <w:b/>
                            <w:sz w:val="18"/>
                            <w:szCs w:val="18"/>
                          </w:rPr>
                          <w:t>2019年12月31日</w:t>
                        </w:r>
                      </w:p>
                    </w:tc>
                  </w:sdtContent>
                </w:sdt>
              </w:tr>
              <w:tr w:rsidR="005108F2" w:rsidRPr="006E5E9E" w:rsidTr="0038161D">
                <w:trPr>
                  <w:trHeight w:val="284"/>
                </w:trPr>
                <w:sdt>
                  <w:sdtPr>
                    <w:rPr>
                      <w:sz w:val="18"/>
                      <w:szCs w:val="18"/>
                    </w:rPr>
                    <w:tag w:val="_PLD_75b96d9020f14b08bb8885e10bb72ed3"/>
                    <w:id w:val="26030391"/>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rPr>
                            <w:sz w:val="18"/>
                            <w:szCs w:val="18"/>
                          </w:rPr>
                        </w:pPr>
                        <w:r w:rsidRPr="006E5E9E">
                          <w:rPr>
                            <w:rFonts w:hint="eastAsia"/>
                            <w:b/>
                            <w:bCs/>
                            <w:sz w:val="18"/>
                            <w:szCs w:val="18"/>
                          </w:rPr>
                          <w:t>流动资产：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b/>
                        <w:color w:val="FF00FF"/>
                        <w:sz w:val="18"/>
                        <w:szCs w:val="18"/>
                      </w:rPr>
                    </w:pPr>
                  </w:p>
                </w:tc>
                <w:tc>
                  <w:tcPr>
                    <w:tcW w:w="1097" w:type="pct"/>
                    <w:tcBorders>
                      <w:top w:val="outset" w:sz="6" w:space="0" w:color="auto"/>
                      <w:left w:val="outset" w:sz="6" w:space="0" w:color="auto"/>
                      <w:bottom w:val="outset" w:sz="6" w:space="0" w:color="auto"/>
                      <w:right w:val="outset" w:sz="6" w:space="0" w:color="auto"/>
                    </w:tcBorders>
                  </w:tcPr>
                  <w:p w:rsidR="005108F2" w:rsidRPr="006E5E9E" w:rsidRDefault="005108F2" w:rsidP="007A0326">
                    <w:pPr>
                      <w:rPr>
                        <w:b/>
                        <w:color w:val="FF00FF"/>
                        <w:sz w:val="18"/>
                        <w:szCs w:val="18"/>
                      </w:rPr>
                    </w:pPr>
                  </w:p>
                </w:tc>
                <w:tc>
                  <w:tcPr>
                    <w:tcW w:w="1099" w:type="pct"/>
                    <w:tcBorders>
                      <w:top w:val="outset" w:sz="6" w:space="0" w:color="auto"/>
                      <w:left w:val="outset" w:sz="6" w:space="0" w:color="auto"/>
                      <w:bottom w:val="outset" w:sz="6" w:space="0" w:color="auto"/>
                      <w:right w:val="outset" w:sz="6" w:space="0" w:color="auto"/>
                    </w:tcBorders>
                  </w:tcPr>
                  <w:p w:rsidR="005108F2" w:rsidRPr="006E5E9E" w:rsidRDefault="005108F2" w:rsidP="007A0326">
                    <w:pPr>
                      <w:rPr>
                        <w:b/>
                        <w:color w:val="FF00FF"/>
                        <w:sz w:val="18"/>
                        <w:szCs w:val="18"/>
                      </w:rPr>
                    </w:pPr>
                  </w:p>
                </w:tc>
              </w:tr>
              <w:tr w:rsidR="005108F2" w:rsidRPr="006E5E9E" w:rsidTr="0038161D">
                <w:trPr>
                  <w:trHeight w:val="284"/>
                </w:trPr>
                <w:sdt>
                  <w:sdtPr>
                    <w:rPr>
                      <w:sz w:val="18"/>
                      <w:szCs w:val="18"/>
                    </w:rPr>
                    <w:tag w:val="_PLD_2a2d3b22bc414e5aa3168d03f964313b"/>
                    <w:id w:val="26030392"/>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货币资金</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50,991,883.59</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13,101,789.72</w:t>
                    </w:r>
                  </w:p>
                </w:tc>
              </w:tr>
              <w:tr w:rsidR="005108F2" w:rsidRPr="006E5E9E" w:rsidTr="0038161D">
                <w:trPr>
                  <w:trHeight w:val="284"/>
                </w:trPr>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e396e14b78524efaa6a999f696519f83"/>
                      <w:id w:val="26030393"/>
                      <w:lock w:val="sdtLocked"/>
                    </w:sdtPr>
                    <w:sdtContent>
                      <w:p w:rsidR="005108F2" w:rsidRPr="006E5E9E" w:rsidRDefault="005108F2" w:rsidP="007A0326">
                        <w:pPr>
                          <w:ind w:firstLineChars="100" w:firstLine="180"/>
                          <w:rPr>
                            <w:sz w:val="18"/>
                            <w:szCs w:val="18"/>
                          </w:rPr>
                        </w:pPr>
                        <w:r w:rsidRPr="006E5E9E">
                          <w:rPr>
                            <w:rFonts w:hint="eastAsia"/>
                            <w:sz w:val="18"/>
                            <w:szCs w:val="18"/>
                          </w:rPr>
                          <w:t>交易性金融资产</w:t>
                        </w:r>
                      </w:p>
                    </w:sdtContent>
                  </w:sdt>
                </w:tc>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de137d4e0adc4e3697b2d09190f3ab73"/>
                    <w:id w:val="2603039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衍生金融资产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393466e4d94b44ce81a421424c7f275a"/>
                    <w:id w:val="26030395"/>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应收票据</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ef32df805adf4616846732ca3ab55857"/>
                    <w:id w:val="26030396"/>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应收账款</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108c302c0c87401490d6a538c95fd1a1"/>
                      <w:id w:val="26030397"/>
                      <w:lock w:val="sdtLocked"/>
                    </w:sdtPr>
                    <w:sdtContent>
                      <w:p w:rsidR="005108F2" w:rsidRPr="006E5E9E" w:rsidRDefault="005108F2" w:rsidP="007A0326">
                        <w:pPr>
                          <w:ind w:firstLineChars="100" w:firstLine="180"/>
                          <w:rPr>
                            <w:sz w:val="18"/>
                            <w:szCs w:val="18"/>
                          </w:rPr>
                        </w:pPr>
                        <w:r w:rsidRPr="006E5E9E">
                          <w:rPr>
                            <w:rFonts w:hint="eastAsia"/>
                            <w:sz w:val="18"/>
                            <w:szCs w:val="18"/>
                          </w:rPr>
                          <w:t>应收款项融资</w:t>
                        </w:r>
                      </w:p>
                    </w:sdtContent>
                  </w:sdt>
                </w:tc>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dd9f5a2379754663b27f59fa522781c5"/>
                    <w:id w:val="2603039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预付款项</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712416308ec74e87af342bbe7b61f9f7"/>
                    <w:id w:val="26030399"/>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其他应收款</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rsidRPr="006E5E9E">
                      <w:rPr>
                        <w:sz w:val="18"/>
                        <w:szCs w:val="18"/>
                      </w:rPr>
                      <w:t>十七、2</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508,645,868.06</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216,000,000.00</w:t>
                    </w:r>
                  </w:p>
                </w:tc>
              </w:tr>
              <w:tr w:rsidR="005108F2" w:rsidRPr="006E5E9E" w:rsidTr="0038161D">
                <w:trPr>
                  <w:trHeight w:val="284"/>
                </w:trPr>
                <w:sdt>
                  <w:sdtPr>
                    <w:rPr>
                      <w:sz w:val="18"/>
                      <w:szCs w:val="18"/>
                    </w:rPr>
                    <w:tag w:val="_PLD_3417cd601cec4818871f1bae4ce8ab2a"/>
                    <w:id w:val="2603040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其中：应收利息</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1dd2d67c108d4d6f84148a7c9b977191"/>
                    <w:id w:val="26030401"/>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400" w:firstLine="720"/>
                          <w:rPr>
                            <w:sz w:val="18"/>
                            <w:szCs w:val="18"/>
                          </w:rPr>
                        </w:pPr>
                        <w:r w:rsidRPr="006E5E9E">
                          <w:rPr>
                            <w:rFonts w:hint="eastAsia"/>
                            <w:sz w:val="18"/>
                            <w:szCs w:val="18"/>
                          </w:rPr>
                          <w:t>应收股利</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15c72fe3c0dc4747a0ad2956d0e2ff56"/>
                    <w:id w:val="26030402"/>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存货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de1dbab46a4f4d898796d4205cd2edea"/>
                      <w:id w:val="26030403"/>
                      <w:lock w:val="sdtLocked"/>
                    </w:sdtPr>
                    <w:sdtContent>
                      <w:p w:rsidR="005108F2" w:rsidRPr="006E5E9E" w:rsidRDefault="005108F2" w:rsidP="007A0326">
                        <w:pPr>
                          <w:ind w:firstLineChars="100" w:firstLine="180"/>
                          <w:rPr>
                            <w:sz w:val="18"/>
                            <w:szCs w:val="18"/>
                          </w:rPr>
                        </w:pPr>
                        <w:r w:rsidRPr="006E5E9E">
                          <w:rPr>
                            <w:rFonts w:hint="eastAsia"/>
                            <w:sz w:val="18"/>
                            <w:szCs w:val="18"/>
                          </w:rPr>
                          <w:t>合同资产</w:t>
                        </w:r>
                      </w:p>
                    </w:sdtContent>
                  </w:sdt>
                </w:tc>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c61f45b512d24fd98c826adfe2607133"/>
                    <w:id w:val="2603040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持有待售资产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60f4a972facf45f681479dac2f1111c1"/>
                    <w:id w:val="26030405"/>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一年内到期的非流动资产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48ca2e98b68644c7b1619c966283c7a4"/>
                    <w:id w:val="26030406"/>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其他流动资产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1,349,583.66</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829,841.08</w:t>
                    </w:r>
                  </w:p>
                </w:tc>
              </w:tr>
              <w:tr w:rsidR="005108F2" w:rsidRPr="006E5E9E" w:rsidTr="0038161D">
                <w:trPr>
                  <w:trHeight w:val="284"/>
                </w:trPr>
                <w:sdt>
                  <w:sdtPr>
                    <w:rPr>
                      <w:sz w:val="18"/>
                      <w:szCs w:val="18"/>
                    </w:rPr>
                    <w:tag w:val="_PLD_954ff058e01a49fb81526e388eaae403"/>
                    <w:id w:val="2603040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200" w:firstLine="360"/>
                          <w:rPr>
                            <w:sz w:val="18"/>
                            <w:szCs w:val="18"/>
                          </w:rPr>
                        </w:pPr>
                        <w:r w:rsidRPr="006E5E9E">
                          <w:rPr>
                            <w:rFonts w:hint="eastAsia"/>
                            <w:sz w:val="18"/>
                            <w:szCs w:val="18"/>
                          </w:rPr>
                          <w:t>流动资产合计</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560,987,335.31</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229,931,630.80</w:t>
                    </w:r>
                  </w:p>
                </w:tc>
              </w:tr>
              <w:tr w:rsidR="005108F2" w:rsidRPr="006E5E9E" w:rsidTr="0038161D">
                <w:trPr>
                  <w:trHeight w:val="284"/>
                </w:trPr>
                <w:sdt>
                  <w:sdtPr>
                    <w:rPr>
                      <w:sz w:val="18"/>
                      <w:szCs w:val="18"/>
                    </w:rPr>
                    <w:tag w:val="_PLD_df64afc7e223416b92b823e4e8fb4a3a"/>
                    <w:id w:val="2603040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rPr>
                            <w:sz w:val="18"/>
                            <w:szCs w:val="18"/>
                          </w:rPr>
                        </w:pPr>
                        <w:r w:rsidRPr="006E5E9E">
                          <w:rPr>
                            <w:rFonts w:hint="eastAsia"/>
                            <w:b/>
                            <w:bCs/>
                            <w:sz w:val="18"/>
                            <w:szCs w:val="18"/>
                          </w:rPr>
                          <w:t>非流动资产：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color w:val="008000"/>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 xml:space="preserve">　</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 xml:space="preserve">　</w:t>
                    </w:r>
                  </w:p>
                </w:tc>
              </w:tr>
              <w:tr w:rsidR="005108F2" w:rsidRPr="006E5E9E" w:rsidTr="0038161D">
                <w:trPr>
                  <w:trHeight w:val="284"/>
                </w:trPr>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48d1f4ececef49b0b5eb57f96dda5740"/>
                      <w:id w:val="26030409"/>
                      <w:lock w:val="sdtLocked"/>
                    </w:sdtPr>
                    <w:sdtContent>
                      <w:p w:rsidR="005108F2" w:rsidRPr="006E5E9E" w:rsidRDefault="005108F2" w:rsidP="007A0326">
                        <w:pPr>
                          <w:ind w:firstLineChars="100" w:firstLine="180"/>
                          <w:rPr>
                            <w:sz w:val="18"/>
                            <w:szCs w:val="18"/>
                          </w:rPr>
                        </w:pPr>
                        <w:r w:rsidRPr="006E5E9E">
                          <w:rPr>
                            <w:rFonts w:hint="eastAsia"/>
                            <w:sz w:val="18"/>
                            <w:szCs w:val="18"/>
                          </w:rPr>
                          <w:t>债权投资</w:t>
                        </w:r>
                      </w:p>
                    </w:sdtContent>
                  </w:sdt>
                </w:tc>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2f81a2e768044b89a75bafd1bfa7fa70"/>
                      <w:id w:val="26030410"/>
                      <w:lock w:val="sdtLocked"/>
                    </w:sdtPr>
                    <w:sdtContent>
                      <w:p w:rsidR="005108F2" w:rsidRPr="006E5E9E" w:rsidRDefault="005108F2" w:rsidP="007A0326">
                        <w:pPr>
                          <w:ind w:firstLineChars="100" w:firstLine="180"/>
                          <w:rPr>
                            <w:sz w:val="18"/>
                            <w:szCs w:val="18"/>
                          </w:rPr>
                        </w:pPr>
                        <w:r w:rsidRPr="006E5E9E">
                          <w:rPr>
                            <w:rFonts w:hint="eastAsia"/>
                            <w:sz w:val="18"/>
                            <w:szCs w:val="18"/>
                          </w:rPr>
                          <w:t>其他债权投资</w:t>
                        </w:r>
                      </w:p>
                    </w:sdtContent>
                  </w:sdt>
                </w:tc>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c9456ec11fd14b1490b664a8bab1c706"/>
                    <w:id w:val="26030411"/>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长期应收款</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445,000,000.00</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899c3bd39fae4eecab2782cc666699c4"/>
                    <w:id w:val="26030412"/>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长期股权投资</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rsidRPr="006E5E9E">
                      <w:rPr>
                        <w:sz w:val="18"/>
                        <w:szCs w:val="18"/>
                      </w:rPr>
                      <w:t>十七、</w:t>
                    </w:r>
                    <w:r>
                      <w:rPr>
                        <w:rFonts w:hint="eastAsia"/>
                        <w:sz w:val="18"/>
                        <w:szCs w:val="18"/>
                      </w:rPr>
                      <w:t>3</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3,154,730,131.14</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1,840,911,461.55</w:t>
                    </w:r>
                  </w:p>
                </w:tc>
              </w:tr>
              <w:tr w:rsidR="005108F2" w:rsidRPr="006E5E9E" w:rsidTr="0038161D">
                <w:trPr>
                  <w:trHeight w:val="284"/>
                </w:trPr>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7d415046e66b466a890bb89efca5709d"/>
                      <w:id w:val="26030413"/>
                      <w:lock w:val="sdtLocked"/>
                    </w:sdtPr>
                    <w:sdtContent>
                      <w:p w:rsidR="005108F2" w:rsidRPr="006E5E9E" w:rsidRDefault="005108F2" w:rsidP="007A0326">
                        <w:pPr>
                          <w:ind w:firstLineChars="100" w:firstLine="180"/>
                          <w:rPr>
                            <w:sz w:val="18"/>
                            <w:szCs w:val="18"/>
                          </w:rPr>
                        </w:pPr>
                        <w:r w:rsidRPr="006E5E9E">
                          <w:rPr>
                            <w:rFonts w:hint="eastAsia"/>
                            <w:sz w:val="18"/>
                            <w:szCs w:val="18"/>
                          </w:rPr>
                          <w:t>其他权益工具投资</w:t>
                        </w:r>
                      </w:p>
                    </w:sdtContent>
                  </w:sdt>
                </w:tc>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b5fccc8867984b57bf71dfe293f645cf"/>
                      <w:id w:val="26030414"/>
                      <w:lock w:val="sdtLocked"/>
                    </w:sdtPr>
                    <w:sdtContent>
                      <w:p w:rsidR="005108F2" w:rsidRPr="006E5E9E" w:rsidRDefault="005108F2" w:rsidP="007A0326">
                        <w:pPr>
                          <w:ind w:firstLineChars="100" w:firstLine="180"/>
                          <w:rPr>
                            <w:sz w:val="18"/>
                            <w:szCs w:val="18"/>
                          </w:rPr>
                        </w:pPr>
                        <w:r w:rsidRPr="006E5E9E">
                          <w:rPr>
                            <w:rFonts w:hint="eastAsia"/>
                            <w:sz w:val="18"/>
                            <w:szCs w:val="18"/>
                          </w:rPr>
                          <w:t>其他非流动金融资产</w:t>
                        </w:r>
                      </w:p>
                    </w:sdtContent>
                  </w:sdt>
                </w:tc>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b9a93324886f428384542f5b1fb9f42b"/>
                    <w:id w:val="26030415"/>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投资性房地产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b0ecd86ac7804fbe89c1f06aa6ad3650"/>
                    <w:id w:val="26030416"/>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固定资产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18,461.12</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24,502.87</w:t>
                    </w:r>
                  </w:p>
                </w:tc>
              </w:tr>
              <w:tr w:rsidR="005108F2" w:rsidRPr="006E5E9E" w:rsidTr="0038161D">
                <w:trPr>
                  <w:trHeight w:val="284"/>
                </w:trPr>
                <w:sdt>
                  <w:sdtPr>
                    <w:rPr>
                      <w:sz w:val="18"/>
                      <w:szCs w:val="18"/>
                    </w:rPr>
                    <w:tag w:val="_PLD_c800871977ec4bd980307a1f4d2c4c76"/>
                    <w:id w:val="2603041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在建工程</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232,478.62</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232,478.62</w:t>
                    </w:r>
                  </w:p>
                </w:tc>
              </w:tr>
              <w:tr w:rsidR="005108F2" w:rsidRPr="006E5E9E" w:rsidTr="0038161D">
                <w:trPr>
                  <w:trHeight w:val="284"/>
                </w:trPr>
                <w:sdt>
                  <w:sdtPr>
                    <w:rPr>
                      <w:sz w:val="18"/>
                      <w:szCs w:val="18"/>
                    </w:rPr>
                    <w:tag w:val="_PLD_478ac5c17f214712ae812a0d6398de1e"/>
                    <w:id w:val="2603041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生产性生物资产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70cce78df6a94836ab636bf546ff9a26"/>
                    <w:id w:val="26030419"/>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油气资产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02711909a0534ae9abd4cdb79ab0feb6"/>
                      <w:id w:val="26030420"/>
                      <w:lock w:val="sdtLocked"/>
                    </w:sdtPr>
                    <w:sdtContent>
                      <w:p w:rsidR="005108F2" w:rsidRPr="006E5E9E" w:rsidRDefault="005108F2" w:rsidP="007A0326">
                        <w:pPr>
                          <w:ind w:firstLineChars="100" w:firstLine="180"/>
                          <w:rPr>
                            <w:sz w:val="18"/>
                            <w:szCs w:val="18"/>
                          </w:rPr>
                        </w:pPr>
                        <w:r w:rsidRPr="006E5E9E">
                          <w:rPr>
                            <w:rFonts w:hint="eastAsia"/>
                            <w:sz w:val="18"/>
                            <w:szCs w:val="18"/>
                          </w:rPr>
                          <w:t>使用权资产</w:t>
                        </w:r>
                      </w:p>
                    </w:sdtContent>
                  </w:sdt>
                </w:tc>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a22b1a68b152411392f45bdce00cb9f5"/>
                    <w:id w:val="26030421"/>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无形资产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3afdada774c94d8d8f09873b3adfe0ca"/>
                    <w:id w:val="26030422"/>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开发支出</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c1515ff062cd47e0abd7368705cd4e5f"/>
                    <w:id w:val="26030423"/>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商誉</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e06c7979eb504045a9de6cf80551e28f"/>
                    <w:id w:val="2603042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长期待摊费用</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703,205.19</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984,487.23</w:t>
                    </w:r>
                  </w:p>
                </w:tc>
              </w:tr>
              <w:tr w:rsidR="005108F2" w:rsidRPr="006E5E9E" w:rsidTr="0038161D">
                <w:trPr>
                  <w:trHeight w:val="284"/>
                </w:trPr>
                <w:sdt>
                  <w:sdtPr>
                    <w:rPr>
                      <w:sz w:val="18"/>
                      <w:szCs w:val="18"/>
                    </w:rPr>
                    <w:tag w:val="_PLD_ced42050d97a41358aec7c92332e0b26"/>
                    <w:id w:val="26030425"/>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递延所得税资产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29649f7fead6487685f7f530a335f38e"/>
                    <w:id w:val="26030426"/>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其他非流动资产</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5609696f96f44c829ada367c21c56583"/>
                    <w:id w:val="2603042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200" w:firstLine="360"/>
                          <w:rPr>
                            <w:sz w:val="18"/>
                            <w:szCs w:val="18"/>
                          </w:rPr>
                        </w:pPr>
                        <w:r w:rsidRPr="006E5E9E">
                          <w:rPr>
                            <w:rFonts w:hint="eastAsia"/>
                            <w:sz w:val="18"/>
                            <w:szCs w:val="18"/>
                          </w:rPr>
                          <w:t>非流动资产合计</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3,600,684,276.07</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1,842,152,930.27</w:t>
                    </w:r>
                  </w:p>
                </w:tc>
              </w:tr>
              <w:tr w:rsidR="005108F2" w:rsidRPr="006E5E9E" w:rsidTr="0038161D">
                <w:trPr>
                  <w:trHeight w:val="284"/>
                </w:trPr>
                <w:sdt>
                  <w:sdtPr>
                    <w:rPr>
                      <w:sz w:val="18"/>
                      <w:szCs w:val="18"/>
                    </w:rPr>
                    <w:tag w:val="_PLD_6d49c826430d4b61bb4d5c2bd47f3a37"/>
                    <w:id w:val="2603042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300" w:firstLine="540"/>
                          <w:rPr>
                            <w:sz w:val="18"/>
                            <w:szCs w:val="18"/>
                          </w:rPr>
                        </w:pPr>
                        <w:r w:rsidRPr="006E5E9E">
                          <w:rPr>
                            <w:rFonts w:hint="eastAsia"/>
                            <w:sz w:val="18"/>
                            <w:szCs w:val="18"/>
                          </w:rPr>
                          <w:t>资产总计</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4,161,671,611.38</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2,072,084,561.07</w:t>
                    </w:r>
                  </w:p>
                </w:tc>
              </w:tr>
              <w:tr w:rsidR="005108F2" w:rsidRPr="006E5E9E" w:rsidTr="0038161D">
                <w:trPr>
                  <w:trHeight w:val="284"/>
                </w:trPr>
                <w:sdt>
                  <w:sdtPr>
                    <w:rPr>
                      <w:sz w:val="18"/>
                      <w:szCs w:val="18"/>
                    </w:rPr>
                    <w:tag w:val="_PLD_097e7abf0b344d7ba64ab9a99dd2d2fa"/>
                    <w:id w:val="26030429"/>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rPr>
                            <w:sz w:val="18"/>
                            <w:szCs w:val="18"/>
                          </w:rPr>
                        </w:pPr>
                        <w:r w:rsidRPr="006E5E9E">
                          <w:rPr>
                            <w:rFonts w:hint="eastAsia"/>
                            <w:b/>
                            <w:bCs/>
                            <w:sz w:val="18"/>
                            <w:szCs w:val="18"/>
                          </w:rPr>
                          <w:t>流动负债：</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color w:val="FF00FF"/>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color w:val="FF00FF"/>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 </w:t>
                    </w:r>
                  </w:p>
                </w:tc>
              </w:tr>
              <w:tr w:rsidR="005108F2" w:rsidRPr="006E5E9E" w:rsidTr="0038161D">
                <w:trPr>
                  <w:trHeight w:val="284"/>
                </w:trPr>
                <w:sdt>
                  <w:sdtPr>
                    <w:rPr>
                      <w:sz w:val="18"/>
                      <w:szCs w:val="18"/>
                    </w:rPr>
                    <w:tag w:val="_PLD_f25369d6a02a4d4d926f505ded3e9571"/>
                    <w:id w:val="2603043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短期借款</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190,033,000.00</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ce7b169d869d401d8a4e9b46531a77b5"/>
                      <w:id w:val="26030431"/>
                      <w:lock w:val="sdtLocked"/>
                    </w:sdtPr>
                    <w:sdtContent>
                      <w:p w:rsidR="005108F2" w:rsidRPr="006E5E9E" w:rsidRDefault="005108F2" w:rsidP="007A0326">
                        <w:pPr>
                          <w:ind w:firstLineChars="100" w:firstLine="180"/>
                          <w:rPr>
                            <w:sz w:val="18"/>
                            <w:szCs w:val="18"/>
                          </w:rPr>
                        </w:pPr>
                        <w:r w:rsidRPr="006E5E9E">
                          <w:rPr>
                            <w:rFonts w:hint="eastAsia"/>
                            <w:sz w:val="18"/>
                            <w:szCs w:val="18"/>
                          </w:rPr>
                          <w:t>交易性金融负债</w:t>
                        </w:r>
                      </w:p>
                    </w:sdtContent>
                  </w:sdt>
                </w:tc>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fdb08aeff5c0473db180983bf445f8c3"/>
                    <w:id w:val="26030432"/>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衍生金融负债</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5fc7538e58b94ec598bb72c938cadc08"/>
                    <w:id w:val="26030433"/>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应付票据</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a629096442414226b3292060f7ee2433"/>
                    <w:id w:val="2603043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应付账款</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24,360.00</w:t>
                    </w:r>
                  </w:p>
                </w:tc>
              </w:tr>
              <w:tr w:rsidR="005108F2" w:rsidRPr="006E5E9E" w:rsidTr="0038161D">
                <w:trPr>
                  <w:trHeight w:val="284"/>
                </w:trPr>
                <w:sdt>
                  <w:sdtPr>
                    <w:rPr>
                      <w:sz w:val="18"/>
                      <w:szCs w:val="18"/>
                    </w:rPr>
                    <w:tag w:val="_PLD_9c7b2a6b03734aeb84333dd1ad179ade"/>
                    <w:id w:val="26030435"/>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预收款项</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tc>
                  <w:tcPr>
                    <w:tcW w:w="2254" w:type="pct"/>
                    <w:tcBorders>
                      <w:top w:val="outset" w:sz="6" w:space="0" w:color="auto"/>
                      <w:left w:val="outset" w:sz="6" w:space="0" w:color="auto"/>
                      <w:bottom w:val="outset" w:sz="6" w:space="0" w:color="auto"/>
                      <w:right w:val="outset" w:sz="6" w:space="0" w:color="auto"/>
                    </w:tcBorders>
                    <w:vAlign w:val="center"/>
                  </w:tcPr>
                  <w:sdt>
                    <w:sdtPr>
                      <w:rPr>
                        <w:rFonts w:hint="eastAsia"/>
                        <w:sz w:val="18"/>
                        <w:szCs w:val="18"/>
                      </w:rPr>
                      <w:tag w:val="_PLD_97fe5e81907c458186d615ca1a16da59"/>
                      <w:id w:val="26030436"/>
                      <w:lock w:val="sdtLocked"/>
                    </w:sdtPr>
                    <w:sdtContent>
                      <w:p w:rsidR="005108F2" w:rsidRPr="006E5E9E" w:rsidRDefault="005108F2" w:rsidP="007A0326">
                        <w:pPr>
                          <w:ind w:firstLineChars="100" w:firstLine="180"/>
                          <w:rPr>
                            <w:sz w:val="18"/>
                            <w:szCs w:val="18"/>
                          </w:rPr>
                        </w:pPr>
                        <w:r w:rsidRPr="006E5E9E">
                          <w:rPr>
                            <w:rFonts w:hint="eastAsia"/>
                            <w:sz w:val="18"/>
                            <w:szCs w:val="18"/>
                          </w:rPr>
                          <w:t>合同负债</w:t>
                        </w:r>
                      </w:p>
                    </w:sdtContent>
                  </w:sdt>
                </w:tc>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472d8e738b714bc89cfda0d9fc6f176e"/>
                    <w:id w:val="2603043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应付职工薪酬</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935c922a466d49bca2588a3df657e4ff"/>
                    <w:id w:val="2603043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应交税费</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26,226.30</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f02f4efe981d4cc7a199248496ef0cfc"/>
                    <w:id w:val="26030439"/>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其他应付款</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204,851.55</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272,736.59</w:t>
                    </w:r>
                  </w:p>
                </w:tc>
              </w:tr>
              <w:tr w:rsidR="005108F2" w:rsidRPr="006E5E9E" w:rsidTr="0038161D">
                <w:trPr>
                  <w:trHeight w:val="284"/>
                </w:trPr>
                <w:sdt>
                  <w:sdtPr>
                    <w:rPr>
                      <w:sz w:val="18"/>
                      <w:szCs w:val="18"/>
                    </w:rPr>
                    <w:tag w:val="_PLD_0161dbb22db14f948442be20a9cb7560"/>
                    <w:id w:val="2603044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其中：应付利息</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8a53dd1ad6c9442495ce7ffefa6805ff"/>
                    <w:id w:val="26030441"/>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400" w:firstLine="720"/>
                          <w:rPr>
                            <w:sz w:val="18"/>
                            <w:szCs w:val="18"/>
                          </w:rPr>
                        </w:pPr>
                        <w:r w:rsidRPr="006E5E9E">
                          <w:rPr>
                            <w:rFonts w:hint="eastAsia"/>
                            <w:sz w:val="18"/>
                            <w:szCs w:val="18"/>
                          </w:rPr>
                          <w:t>应付股利</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a677b14d5dfb4f49b913d8e108884c19"/>
                    <w:id w:val="26030442"/>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持有待售负债</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9675d199fe0e492aaf40ec75faaad4e1"/>
                    <w:id w:val="26030443"/>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一年内到期的非流动负债</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40,324,953.23</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37,565,824.50</w:t>
                    </w:r>
                  </w:p>
                </w:tc>
              </w:tr>
              <w:tr w:rsidR="005108F2" w:rsidRPr="006E5E9E" w:rsidTr="0038161D">
                <w:trPr>
                  <w:trHeight w:val="284"/>
                </w:trPr>
                <w:sdt>
                  <w:sdtPr>
                    <w:rPr>
                      <w:sz w:val="18"/>
                      <w:szCs w:val="18"/>
                    </w:rPr>
                    <w:tag w:val="_PLD_13a0b24f045240e2923ed4160e9fa33a"/>
                    <w:id w:val="2603044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其他流动负债</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3fd7f65c982a4798ab78c4c96bca259b"/>
                    <w:id w:val="26030445"/>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200" w:firstLine="360"/>
                          <w:rPr>
                            <w:sz w:val="18"/>
                            <w:szCs w:val="18"/>
                          </w:rPr>
                        </w:pPr>
                        <w:r w:rsidRPr="006E5E9E">
                          <w:rPr>
                            <w:rFonts w:hint="eastAsia"/>
                            <w:sz w:val="18"/>
                            <w:szCs w:val="18"/>
                          </w:rPr>
                          <w:t>流动负债合计</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230,589,031.08</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37,862,921.09</w:t>
                    </w:r>
                  </w:p>
                </w:tc>
              </w:tr>
              <w:tr w:rsidR="005108F2" w:rsidRPr="006E5E9E" w:rsidTr="0038161D">
                <w:trPr>
                  <w:trHeight w:val="284"/>
                </w:trPr>
                <w:sdt>
                  <w:sdtPr>
                    <w:rPr>
                      <w:sz w:val="18"/>
                      <w:szCs w:val="18"/>
                    </w:rPr>
                    <w:tag w:val="_PLD_5a8813ff8c984fc28cd8ddc8db922fd5"/>
                    <w:id w:val="26030446"/>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rPr>
                            <w:sz w:val="18"/>
                            <w:szCs w:val="18"/>
                          </w:rPr>
                        </w:pPr>
                        <w:r w:rsidRPr="006E5E9E">
                          <w:rPr>
                            <w:rFonts w:hint="eastAsia"/>
                            <w:b/>
                            <w:bCs/>
                            <w:sz w:val="18"/>
                            <w:szCs w:val="18"/>
                          </w:rPr>
                          <w:t>非流动负债：</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ind w:right="210"/>
                      <w:jc w:val="right"/>
                      <w:rPr>
                        <w:sz w:val="18"/>
                        <w:szCs w:val="18"/>
                      </w:rPr>
                    </w:pPr>
                    <w:r w:rsidRPr="006E5E9E">
                      <w:rPr>
                        <w:sz w:val="18"/>
                        <w:szCs w:val="18"/>
                      </w:rPr>
                      <w:t xml:space="preserve">　</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 xml:space="preserve">　</w:t>
                    </w:r>
                  </w:p>
                </w:tc>
              </w:tr>
              <w:tr w:rsidR="005108F2" w:rsidRPr="006E5E9E" w:rsidTr="0038161D">
                <w:trPr>
                  <w:trHeight w:val="284"/>
                </w:trPr>
                <w:sdt>
                  <w:sdtPr>
                    <w:rPr>
                      <w:sz w:val="18"/>
                      <w:szCs w:val="18"/>
                    </w:rPr>
                    <w:tag w:val="_PLD_2e0282c784d54804a2dfa4e9925d9afe"/>
                    <w:id w:val="2603044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长期借款</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93,300,000.00</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130,660,000.00</w:t>
                    </w:r>
                  </w:p>
                </w:tc>
              </w:tr>
              <w:tr w:rsidR="005108F2" w:rsidRPr="006E5E9E" w:rsidTr="0038161D">
                <w:trPr>
                  <w:trHeight w:val="284"/>
                </w:trPr>
                <w:sdt>
                  <w:sdtPr>
                    <w:rPr>
                      <w:sz w:val="18"/>
                      <w:szCs w:val="18"/>
                    </w:rPr>
                    <w:tag w:val="_PLD_0ae799b0dff445c3a478e783ee4f3f9e"/>
                    <w:id w:val="2603044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应付债券</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699,660,714.44</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bb4a6077b70544e7a4e39bfdf816276d"/>
                    <w:id w:val="26030449"/>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其中：优先股</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3ceecad9adf14214acac7ec3ed737706"/>
                    <w:id w:val="2603045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leftChars="300" w:left="630" w:firstLineChars="100" w:firstLine="180"/>
                          <w:rPr>
                            <w:sz w:val="18"/>
                            <w:szCs w:val="18"/>
                          </w:rPr>
                        </w:pPr>
                        <w:r w:rsidRPr="006E5E9E">
                          <w:rPr>
                            <w:rFonts w:hint="eastAsia"/>
                            <w:sz w:val="18"/>
                            <w:szCs w:val="18"/>
                          </w:rPr>
                          <w:t>永续债</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501068eac65e44ee9de601b753837ef7"/>
                    <w:id w:val="26030451"/>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租赁负债</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06a145958be247a08fdc6e7f0f63b273"/>
                    <w:id w:val="26030452"/>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长期应付款</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20963e088d2245618d3ffc26fa9883f9"/>
                    <w:id w:val="26030453"/>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长期应付职工薪酬</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110dc5a4f7b24db5ad8af5cfde236424"/>
                    <w:id w:val="2603045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预计负债</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307466d2bbac46bab85228947866f5cd"/>
                    <w:id w:val="26030455"/>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递延收益</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f51ba055bf4b48cbbc6b2d3529dff76a"/>
                    <w:id w:val="26030456"/>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递延所得税负债</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f9c66d05b874491c8299e3ff5fdd1849"/>
                    <w:id w:val="2603045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其他非流动负债</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dff50edaca4a433a80d841b668c2b903"/>
                    <w:id w:val="2603045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200" w:firstLine="360"/>
                          <w:rPr>
                            <w:sz w:val="18"/>
                            <w:szCs w:val="18"/>
                          </w:rPr>
                        </w:pPr>
                        <w:r w:rsidRPr="006E5E9E">
                          <w:rPr>
                            <w:rFonts w:hint="eastAsia"/>
                            <w:sz w:val="18"/>
                            <w:szCs w:val="18"/>
                          </w:rPr>
                          <w:t>非流动负债合计</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792,960,714.44</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130,660,000.00</w:t>
                    </w:r>
                  </w:p>
                </w:tc>
              </w:tr>
              <w:tr w:rsidR="005108F2" w:rsidRPr="006E5E9E" w:rsidTr="0038161D">
                <w:trPr>
                  <w:trHeight w:val="284"/>
                </w:trPr>
                <w:sdt>
                  <w:sdtPr>
                    <w:rPr>
                      <w:sz w:val="18"/>
                      <w:szCs w:val="18"/>
                    </w:rPr>
                    <w:tag w:val="_PLD_d6978d2b345644869dabfa9f7bb25d9b"/>
                    <w:id w:val="26030459"/>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300" w:firstLine="540"/>
                          <w:rPr>
                            <w:sz w:val="18"/>
                            <w:szCs w:val="18"/>
                          </w:rPr>
                        </w:pPr>
                        <w:r w:rsidRPr="006E5E9E">
                          <w:rPr>
                            <w:rFonts w:hint="eastAsia"/>
                            <w:sz w:val="18"/>
                            <w:szCs w:val="18"/>
                          </w:rPr>
                          <w:t>负债合计</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1,023,549,745.52</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168,522,921.09</w:t>
                    </w:r>
                  </w:p>
                </w:tc>
              </w:tr>
              <w:tr w:rsidR="005108F2" w:rsidRPr="006E5E9E" w:rsidTr="0038161D">
                <w:trPr>
                  <w:trHeight w:val="284"/>
                </w:trPr>
                <w:sdt>
                  <w:sdtPr>
                    <w:rPr>
                      <w:sz w:val="18"/>
                      <w:szCs w:val="18"/>
                    </w:rPr>
                    <w:tag w:val="_PLD_7ccfdb4b1195457b8de4211feea2cac2"/>
                    <w:id w:val="2603046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rPr>
                            <w:sz w:val="18"/>
                            <w:szCs w:val="18"/>
                          </w:rPr>
                        </w:pPr>
                        <w:r w:rsidRPr="006E5E9E">
                          <w:rPr>
                            <w:rFonts w:hint="eastAsia"/>
                            <w:b/>
                            <w:bCs/>
                            <w:sz w:val="18"/>
                            <w:szCs w:val="18"/>
                          </w:rPr>
                          <w:t>所有者权益（或股东权益）：</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 xml:space="preserve">　</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 xml:space="preserve">　</w:t>
                    </w:r>
                  </w:p>
                </w:tc>
              </w:tr>
              <w:tr w:rsidR="005108F2" w:rsidRPr="006E5E9E" w:rsidTr="0038161D">
                <w:trPr>
                  <w:trHeight w:val="284"/>
                </w:trPr>
                <w:sdt>
                  <w:sdtPr>
                    <w:rPr>
                      <w:sz w:val="18"/>
                      <w:szCs w:val="18"/>
                    </w:rPr>
                    <w:tag w:val="_PLD_3544e3178d134ee6949062f2fc4fe109"/>
                    <w:id w:val="26030461"/>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实收资本（或股本）</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1,689,302,988.00</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999,465,230.00</w:t>
                    </w:r>
                  </w:p>
                </w:tc>
              </w:tr>
              <w:tr w:rsidR="005108F2" w:rsidRPr="006E5E9E" w:rsidTr="0038161D">
                <w:trPr>
                  <w:trHeight w:val="284"/>
                </w:trPr>
                <w:sdt>
                  <w:sdtPr>
                    <w:rPr>
                      <w:sz w:val="18"/>
                      <w:szCs w:val="18"/>
                    </w:rPr>
                    <w:tag w:val="_PLD_1f06d5e3f1514521a81034bd8123884c"/>
                    <w:id w:val="26030462"/>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其他权益工具</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74,925,336.80</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239fa27f5e6146e7ab45ef5a6bd5257e"/>
                    <w:id w:val="26030463"/>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其中：优先股</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5877c2ca757d46e088f56a241ee2d167"/>
                    <w:id w:val="26030464"/>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leftChars="300" w:left="630" w:firstLineChars="100" w:firstLine="180"/>
                          <w:rPr>
                            <w:sz w:val="18"/>
                            <w:szCs w:val="18"/>
                          </w:rPr>
                        </w:pPr>
                        <w:r w:rsidRPr="006E5E9E">
                          <w:rPr>
                            <w:rFonts w:hint="eastAsia"/>
                            <w:sz w:val="18"/>
                            <w:szCs w:val="18"/>
                          </w:rPr>
                          <w:t>永续债</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68913b2bfe2646b991164f4e3e225215"/>
                    <w:id w:val="26030465"/>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资本公积</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2,692,645,450.01</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2,306,220,354.54</w:t>
                    </w:r>
                  </w:p>
                </w:tc>
              </w:tr>
              <w:tr w:rsidR="005108F2" w:rsidRPr="006E5E9E" w:rsidTr="0038161D">
                <w:trPr>
                  <w:trHeight w:val="284"/>
                </w:trPr>
                <w:sdt>
                  <w:sdtPr>
                    <w:rPr>
                      <w:sz w:val="18"/>
                      <w:szCs w:val="18"/>
                    </w:rPr>
                    <w:tag w:val="_PLD_324c6408c1424a728eccacf3b0ef657d"/>
                    <w:id w:val="26030466"/>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减：库存股</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3209deee7bd643ac909c51619677313b"/>
                    <w:id w:val="26030467"/>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其他综合收益</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6eaf8035733844da94bc6736f62d97ba"/>
                    <w:id w:val="26030468"/>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专项储备</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p>
                </w:tc>
              </w:tr>
              <w:tr w:rsidR="005108F2" w:rsidRPr="006E5E9E" w:rsidTr="0038161D">
                <w:trPr>
                  <w:trHeight w:val="284"/>
                </w:trPr>
                <w:sdt>
                  <w:sdtPr>
                    <w:rPr>
                      <w:sz w:val="18"/>
                      <w:szCs w:val="18"/>
                    </w:rPr>
                    <w:tag w:val="_PLD_4de370b85d5b4fff8dc4cd59144b8445"/>
                    <w:id w:val="26030469"/>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盈余公积</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70,724,893.09</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70,724,893.09</w:t>
                    </w:r>
                  </w:p>
                </w:tc>
              </w:tr>
              <w:tr w:rsidR="005108F2" w:rsidRPr="006E5E9E" w:rsidTr="0038161D">
                <w:trPr>
                  <w:trHeight w:val="284"/>
                </w:trPr>
                <w:sdt>
                  <w:sdtPr>
                    <w:rPr>
                      <w:sz w:val="18"/>
                      <w:szCs w:val="18"/>
                    </w:rPr>
                    <w:tag w:val="_PLD_57bd5bb93fa840679abdabdef85d0712"/>
                    <w:id w:val="26030470"/>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100" w:firstLine="180"/>
                          <w:rPr>
                            <w:sz w:val="18"/>
                            <w:szCs w:val="18"/>
                          </w:rPr>
                        </w:pPr>
                        <w:r w:rsidRPr="006E5E9E">
                          <w:rPr>
                            <w:rFonts w:hint="eastAsia"/>
                            <w:sz w:val="18"/>
                            <w:szCs w:val="18"/>
                          </w:rPr>
                          <w:t>未分配利润</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-1,389,476,802.04</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-1,472,848,837.65</w:t>
                    </w:r>
                  </w:p>
                </w:tc>
              </w:tr>
              <w:tr w:rsidR="005108F2" w:rsidRPr="006E5E9E" w:rsidTr="0038161D">
                <w:trPr>
                  <w:trHeight w:val="284"/>
                </w:trPr>
                <w:sdt>
                  <w:sdtPr>
                    <w:rPr>
                      <w:sz w:val="18"/>
                      <w:szCs w:val="18"/>
                    </w:rPr>
                    <w:tag w:val="_PLD_ceb45ece49e540bfa6e86de65ae33e4b"/>
                    <w:id w:val="26030471"/>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200" w:firstLine="360"/>
                          <w:rPr>
                            <w:sz w:val="18"/>
                            <w:szCs w:val="18"/>
                          </w:rPr>
                        </w:pPr>
                        <w:r w:rsidRPr="006E5E9E">
                          <w:rPr>
                            <w:rFonts w:hint="eastAsia"/>
                            <w:sz w:val="18"/>
                            <w:szCs w:val="18"/>
                          </w:rPr>
                          <w:t>所有者权益（或股东权益）合计</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3,138,121,865.86</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1,903,561,639.98</w:t>
                    </w:r>
                  </w:p>
                </w:tc>
              </w:tr>
              <w:tr w:rsidR="005108F2" w:rsidRPr="006E5E9E" w:rsidTr="0038161D">
                <w:trPr>
                  <w:trHeight w:val="284"/>
                </w:trPr>
                <w:sdt>
                  <w:sdtPr>
                    <w:rPr>
                      <w:sz w:val="18"/>
                      <w:szCs w:val="18"/>
                    </w:rPr>
                    <w:tag w:val="_PLD_f0ef69cc41f3488e9f1fd1456e8640f4"/>
                    <w:id w:val="26030472"/>
                    <w:lock w:val="sdtLocked"/>
                  </w:sdtPr>
                  <w:sdtContent>
                    <w:tc>
                      <w:tcPr>
                        <w:tcW w:w="2254"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ind w:firstLineChars="300" w:firstLine="540"/>
                          <w:rPr>
                            <w:sz w:val="18"/>
                            <w:szCs w:val="18"/>
                          </w:rPr>
                        </w:pPr>
                        <w:r w:rsidRPr="006E5E9E">
                          <w:rPr>
                            <w:rFonts w:hint="eastAsia"/>
                            <w:sz w:val="18"/>
                            <w:szCs w:val="18"/>
                          </w:rPr>
                          <w:t>负债和所有者权益（或股东权益）总计</w:t>
                        </w:r>
                      </w:p>
                    </w:tc>
                  </w:sdtContent>
                </w:sdt>
                <w:tc>
                  <w:tcPr>
                    <w:tcW w:w="550"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7A0326">
                    <w:pPr>
                      <w:jc w:val="center"/>
                      <w:rPr>
                        <w:sz w:val="18"/>
                        <w:szCs w:val="18"/>
                      </w:rPr>
                    </w:pPr>
                    <w:r>
                      <w:t xml:space="preserve">　</w:t>
                    </w:r>
                  </w:p>
                </w:tc>
                <w:tc>
                  <w:tcPr>
                    <w:tcW w:w="1097"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4,161,671,611.38</w:t>
                    </w:r>
                  </w:p>
                </w:tc>
                <w:tc>
                  <w:tcPr>
                    <w:tcW w:w="1099" w:type="pct"/>
                    <w:tcBorders>
                      <w:top w:val="outset" w:sz="6" w:space="0" w:color="auto"/>
                      <w:left w:val="outset" w:sz="6" w:space="0" w:color="auto"/>
                      <w:bottom w:val="outset" w:sz="6" w:space="0" w:color="auto"/>
                      <w:right w:val="outset" w:sz="6" w:space="0" w:color="auto"/>
                    </w:tcBorders>
                    <w:vAlign w:val="center"/>
                  </w:tcPr>
                  <w:p w:rsidR="005108F2" w:rsidRPr="006E5E9E" w:rsidRDefault="005108F2" w:rsidP="0038161D">
                    <w:pPr>
                      <w:jc w:val="right"/>
                      <w:rPr>
                        <w:sz w:val="18"/>
                        <w:szCs w:val="18"/>
                      </w:rPr>
                    </w:pPr>
                    <w:r w:rsidRPr="006E5E9E">
                      <w:rPr>
                        <w:sz w:val="18"/>
                        <w:szCs w:val="18"/>
                      </w:rPr>
                      <w:t>2,072,084,561.07</w:t>
                    </w:r>
                  </w:p>
                </w:tc>
              </w:tr>
            </w:tbl>
            <w:p w:rsidR="005108F2" w:rsidRDefault="005108F2"/>
            <w:p w:rsidR="0022473E" w:rsidRPr="006E5E9E" w:rsidRDefault="007A283C" w:rsidP="006E5E9E">
              <w:pPr>
                <w:ind w:rightChars="-73" w:right="-153"/>
                <w:rPr>
                  <w:szCs w:val="21"/>
                </w:rPr>
              </w:pPr>
              <w:r>
                <w:rPr>
                  <w:szCs w:val="21"/>
                </w:rPr>
                <w:t>法定代表人</w:t>
              </w:r>
              <w:r>
                <w:rPr>
                  <w:rFonts w:hint="eastAsia"/>
                  <w:szCs w:val="21"/>
                </w:rPr>
                <w:t>：</w:t>
              </w:r>
              <w:sdt>
                <w:sdtPr>
                  <w:rPr>
                    <w:rFonts w:hint="eastAsia"/>
                    <w:szCs w:val="21"/>
                  </w:rPr>
                  <w:alias w:val="公司法定代表人"/>
                  <w:tag w:val="_GBC_a81a61c6d7bb46bfa69f34f205086804"/>
                  <w:id w:val="1099834565"/>
                  <w:lock w:val="sdtLocked"/>
                  <w:placeholder>
                    <w:docPart w:val="GBC22222222222222222222222222222"/>
                  </w:placeholder>
                  <w:dataBinding w:prefixMappings="xmlns:clcid-cgi='clcid-cgi'" w:xpath="/*/clcid-cgi:GongSiFaDingDaiBiaoRen[not(@periodRef)]" w:storeItemID="{89EBAB94-44A0-46A2-B712-30D997D04A6D}"/>
                  <w:text/>
                </w:sdtPr>
                <w:sdtContent>
                  <w:r w:rsidR="00D26E89">
                    <w:rPr>
                      <w:rFonts w:hint="eastAsia"/>
                      <w:szCs w:val="21"/>
                    </w:rPr>
                    <w:t>张骏</w:t>
                  </w:r>
                </w:sdtContent>
              </w:sdt>
              <w:r w:rsidR="006E5E9E">
                <w:rPr>
                  <w:szCs w:val="21"/>
                </w:rPr>
                <w:t xml:space="preserve"> </w:t>
              </w:r>
              <w:r w:rsidR="006950E0">
                <w:rPr>
                  <w:rFonts w:hint="eastAsia"/>
                  <w:szCs w:val="21"/>
                </w:rPr>
                <w:t xml:space="preserve">       </w:t>
              </w:r>
              <w:r w:rsidR="00711AB4">
                <w:rPr>
                  <w:rFonts w:hint="eastAsia"/>
                  <w:szCs w:val="21"/>
                </w:rPr>
                <w:t xml:space="preserve"> </w:t>
              </w:r>
              <w:r w:rsidR="006950E0">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12b89d18f9094da18899493b997b98a8"/>
                  <w:id w:val="-648592250"/>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30DBC">
                    <w:rPr>
                      <w:rFonts w:hint="eastAsia"/>
                      <w:szCs w:val="21"/>
                    </w:rPr>
                    <w:t>游莉</w:t>
                  </w:r>
                </w:sdtContent>
              </w:sdt>
              <w:r w:rsidR="006E5E9E">
                <w:rPr>
                  <w:szCs w:val="21"/>
                </w:rPr>
                <w:t xml:space="preserve"> </w:t>
              </w:r>
              <w:r w:rsidR="006950E0">
                <w:rPr>
                  <w:rFonts w:hint="eastAsia"/>
                  <w:szCs w:val="21"/>
                </w:rPr>
                <w:t xml:space="preserve">      </w:t>
              </w:r>
              <w:r w:rsidR="00711AB4">
                <w:rPr>
                  <w:rFonts w:hint="eastAsia"/>
                  <w:szCs w:val="21"/>
                </w:rPr>
                <w:t xml:space="preserve"> </w:t>
              </w:r>
              <w:r w:rsidR="006950E0">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0397291c44b4713afb5a711c98f3ea6"/>
                  <w:id w:val="629590069"/>
                  <w:lock w:val="sdtLocked"/>
                  <w:placeholder>
                    <w:docPart w:val="GBC22222222222222222222222222222"/>
                  </w:placeholder>
                  <w:dataBinding w:prefixMappings="xmlns:clcid-mr='clcid-mr'" w:xpath="/*/clcid-mr:KuaiJiJiGouFuZeRenXingMing[not(@periodRef)]" w:storeItemID="{89EBAB94-44A0-46A2-B712-30D997D04A6D}"/>
                  <w:text/>
                </w:sdtPr>
                <w:sdtContent>
                  <w:r w:rsidR="00826A9E">
                    <w:rPr>
                      <w:rFonts w:hint="eastAsia"/>
                      <w:szCs w:val="21"/>
                    </w:rPr>
                    <w:t>俞宙</w:t>
                  </w:r>
                </w:sdtContent>
              </w:sdt>
            </w:p>
          </w:sdtContent>
        </w:sdt>
      </w:sdtContent>
      <w:bookmarkEnd w:id="100" w:displacedByCustomXml="next"/>
    </w:sdt>
    <w:p w:rsidR="0022473E" w:rsidRDefault="0022473E">
      <w:pPr>
        <w:rPr>
          <w:color w:val="FF0000"/>
          <w:szCs w:val="21"/>
        </w:rPr>
      </w:pPr>
    </w:p>
    <w:bookmarkStart w:id="101" w:name="_Hlk24038378" w:displacedByCustomXml="next"/>
    <w:sdt>
      <w:sdtPr>
        <w:rPr>
          <w:rFonts w:ascii="宋体" w:hAnsi="宋体" w:cs="宋体" w:hint="eastAsia"/>
          <w:b w:val="0"/>
          <w:bCs w:val="0"/>
          <w:kern w:val="0"/>
          <w:szCs w:val="24"/>
        </w:rPr>
        <w:alias w:val="选项模块:需要编制合并报表"/>
        <w:tag w:val="_SEC_38812834cfb34e9393dcbecc309c8615"/>
        <w:id w:val="659661293"/>
        <w:lock w:val="sdtLocked"/>
        <w:placeholder>
          <w:docPart w:val="GBC22222222222222222222222222222"/>
        </w:placeholder>
      </w:sdtPr>
      <w:sdtEndPr>
        <w:rPr>
          <w:rFonts w:hint="default"/>
          <w:color w:val="FF0000"/>
          <w:szCs w:val="21"/>
        </w:rPr>
      </w:sdtEndPr>
      <w:sdtContent>
        <w:sdt>
          <w:sdtPr>
            <w:rPr>
              <w:rFonts w:ascii="宋体" w:hAnsi="宋体" w:cs="宋体" w:hint="eastAsia"/>
              <w:b w:val="0"/>
              <w:bCs w:val="0"/>
              <w:kern w:val="0"/>
              <w:szCs w:val="24"/>
            </w:rPr>
            <w:tag w:val="_SEC_38d2275e2dcd4f8eb0870715a2a226c7"/>
            <w:id w:val="521594129"/>
            <w:lock w:val="sdtLocked"/>
            <w:placeholder>
              <w:docPart w:val="GBC22222222222222222222222222222"/>
            </w:placeholder>
          </w:sdtPr>
          <w:sdtEndPr>
            <w:rPr>
              <w:szCs w:val="21"/>
            </w:rPr>
          </w:sdtEndPr>
          <w:sdtContent>
            <w:p w:rsidR="00C5650E" w:rsidRDefault="00C5650E">
              <w:pPr>
                <w:pStyle w:val="3"/>
                <w:jc w:val="center"/>
                <w:rPr>
                  <w:rFonts w:ascii="宋体" w:hAnsi="宋体" w:cs="宋体"/>
                  <w:b w:val="0"/>
                  <w:bCs w:val="0"/>
                  <w:kern w:val="0"/>
                  <w:szCs w:val="24"/>
                </w:rPr>
              </w:pPr>
            </w:p>
            <w:p w:rsidR="00C5650E" w:rsidRDefault="00C5650E" w:rsidP="00C5650E">
              <w:r>
                <w:br w:type="page"/>
              </w:r>
            </w:p>
            <w:p w:rsidR="0022473E" w:rsidRDefault="007A283C">
              <w:pPr>
                <w:pStyle w:val="3"/>
                <w:jc w:val="center"/>
              </w:pPr>
              <w:r>
                <w:rPr>
                  <w:rFonts w:hint="eastAsia"/>
                </w:rPr>
                <w:lastRenderedPageBreak/>
                <w:t>合并</w:t>
              </w:r>
              <w:r>
                <w:t>利润表</w:t>
              </w:r>
            </w:p>
            <w:p w:rsidR="0022473E" w:rsidRDefault="007A283C">
              <w:pPr>
                <w:jc w:val="center"/>
                <w:rPr>
                  <w:b/>
                  <w:bCs/>
                  <w:szCs w:val="21"/>
                </w:rPr>
              </w:pPr>
              <w:r>
                <w:rPr>
                  <w:szCs w:val="21"/>
                </w:rPr>
                <w:t>2020年</w:t>
              </w:r>
              <w:r>
                <w:rPr>
                  <w:rFonts w:hint="eastAsia"/>
                  <w:szCs w:val="21"/>
                </w:rPr>
                <w:t>1—</w:t>
              </w:r>
              <w:r>
                <w:rPr>
                  <w:szCs w:val="21"/>
                </w:rPr>
                <w:t>12月</w:t>
              </w:r>
            </w:p>
            <w:p w:rsidR="0022473E" w:rsidRDefault="007A283C">
              <w:pPr>
                <w:jc w:val="right"/>
                <w:rPr>
                  <w:szCs w:val="21"/>
                </w:rPr>
              </w:pPr>
              <w:r>
                <w:rPr>
                  <w:szCs w:val="21"/>
                </w:rPr>
                <w:t>单位:</w:t>
              </w:r>
              <w:sdt>
                <w:sdtPr>
                  <w:rPr>
                    <w:szCs w:val="21"/>
                  </w:rPr>
                  <w:alias w:val="单位：合并利润表"/>
                  <w:tag w:val="_GBC_95830fead96c480388a2e386c3331383"/>
                  <w:id w:val="-20923829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4902a1798447427ba99922213b04b39b"/>
                  <w:id w:val="13556903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72" w:type="pct"/>
                <w:tblBorders>
                  <w:top w:val="single" w:sz="4" w:space="0" w:color="auto"/>
                  <w:left w:val="single" w:sz="4" w:space="0" w:color="auto"/>
                  <w:bottom w:val="single" w:sz="4" w:space="0" w:color="auto"/>
                  <w:right w:val="single" w:sz="4" w:space="0" w:color="auto"/>
                </w:tblBorders>
                <w:tblLook w:val="0000"/>
              </w:tblPr>
              <w:tblGrid>
                <w:gridCol w:w="4784"/>
                <w:gridCol w:w="947"/>
                <w:gridCol w:w="1748"/>
                <w:gridCol w:w="1700"/>
              </w:tblGrid>
              <w:tr w:rsidR="00A578D6" w:rsidRPr="00630FAC" w:rsidTr="00BE1E62">
                <w:trPr>
                  <w:trHeight w:val="312"/>
                </w:trPr>
                <w:sdt>
                  <w:sdtPr>
                    <w:rPr>
                      <w:sz w:val="18"/>
                      <w:szCs w:val="18"/>
                    </w:rPr>
                    <w:tag w:val="_PLD_2e3f33fcce354b339a86add10899a6c5"/>
                    <w:id w:val="1976627"/>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leftChars="-19" w:left="-6" w:hangingChars="19" w:hanging="34"/>
                          <w:jc w:val="center"/>
                          <w:rPr>
                            <w:b/>
                            <w:sz w:val="18"/>
                            <w:szCs w:val="18"/>
                          </w:rPr>
                        </w:pPr>
                        <w:r w:rsidRPr="00630FAC">
                          <w:rPr>
                            <w:b/>
                            <w:sz w:val="18"/>
                            <w:szCs w:val="18"/>
                          </w:rPr>
                          <w:t>项目</w:t>
                        </w:r>
                      </w:p>
                    </w:tc>
                  </w:sdtContent>
                </w:sdt>
                <w:sdt>
                  <w:sdtPr>
                    <w:rPr>
                      <w:sz w:val="18"/>
                      <w:szCs w:val="18"/>
                    </w:rPr>
                    <w:tag w:val="_PLD_93edd7a3846d4cd58b14d043e9b33f2c"/>
                    <w:id w:val="1976628"/>
                    <w:lock w:val="sdtLocked"/>
                  </w:sdtPr>
                  <w:sdtConten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b/>
                            <w:sz w:val="18"/>
                            <w:szCs w:val="18"/>
                          </w:rPr>
                        </w:pPr>
                        <w:r w:rsidRPr="00630FAC">
                          <w:rPr>
                            <w:rFonts w:hint="eastAsia"/>
                            <w:b/>
                            <w:sz w:val="18"/>
                            <w:szCs w:val="18"/>
                          </w:rPr>
                          <w:t>附注</w:t>
                        </w:r>
                      </w:p>
                    </w:tc>
                  </w:sdtContent>
                </w:sdt>
                <w:sdt>
                  <w:sdtPr>
                    <w:rPr>
                      <w:sz w:val="18"/>
                      <w:szCs w:val="18"/>
                    </w:rPr>
                    <w:tag w:val="_PLD_49f84cca199c45e7bc0f9fea5b73078c"/>
                    <w:id w:val="1976629"/>
                    <w:lock w:val="sdtLocked"/>
                  </w:sdtPr>
                  <w:sdtContent>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b/>
                            <w:sz w:val="18"/>
                            <w:szCs w:val="18"/>
                          </w:rPr>
                        </w:pPr>
                        <w:r w:rsidRPr="00630FAC">
                          <w:rPr>
                            <w:rFonts w:hint="eastAsia"/>
                            <w:b/>
                            <w:sz w:val="18"/>
                            <w:szCs w:val="18"/>
                          </w:rPr>
                          <w:t>2020年度</w:t>
                        </w:r>
                      </w:p>
                    </w:tc>
                  </w:sdtContent>
                </w:sdt>
                <w:sdt>
                  <w:sdtPr>
                    <w:rPr>
                      <w:sz w:val="18"/>
                      <w:szCs w:val="18"/>
                    </w:rPr>
                    <w:tag w:val="_PLD_8b5fde21bc974404b892a88906dec352"/>
                    <w:id w:val="1976630"/>
                    <w:lock w:val="sdtLocked"/>
                  </w:sdtPr>
                  <w:sdtContent>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b/>
                            <w:sz w:val="18"/>
                            <w:szCs w:val="18"/>
                          </w:rPr>
                        </w:pPr>
                        <w:r w:rsidRPr="00630FAC">
                          <w:rPr>
                            <w:rFonts w:hint="eastAsia"/>
                            <w:b/>
                            <w:sz w:val="18"/>
                            <w:szCs w:val="18"/>
                          </w:rPr>
                          <w:t>2019年度</w:t>
                        </w:r>
                      </w:p>
                    </w:tc>
                  </w:sdtContent>
                </w:sdt>
              </w:tr>
              <w:tr w:rsidR="00A578D6" w:rsidRPr="00630FAC" w:rsidTr="00BE1E62">
                <w:trPr>
                  <w:trHeight w:val="312"/>
                </w:trPr>
                <w:sdt>
                  <w:sdtPr>
                    <w:rPr>
                      <w:sz w:val="18"/>
                      <w:szCs w:val="18"/>
                    </w:rPr>
                    <w:tag w:val="_PLD_6380654d35f848cfb950d682c7a7e226"/>
                    <w:id w:val="1976631"/>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rPr>
                            <w:color w:val="000000"/>
                            <w:sz w:val="18"/>
                            <w:szCs w:val="18"/>
                          </w:rPr>
                        </w:pPr>
                        <w:r w:rsidRPr="00630FAC">
                          <w:rPr>
                            <w:rFonts w:hint="eastAsia"/>
                            <w:sz w:val="18"/>
                            <w:szCs w:val="18"/>
                          </w:rPr>
                          <w:t>一、营业总收入</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1,252,012,734.94</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717,796,479.04</w:t>
                    </w:r>
                  </w:p>
                </w:tc>
              </w:tr>
              <w:tr w:rsidR="00A578D6" w:rsidRPr="00630FAC" w:rsidTr="00BE1E62">
                <w:trPr>
                  <w:trHeight w:val="312"/>
                </w:trPr>
                <w:sdt>
                  <w:sdtPr>
                    <w:rPr>
                      <w:sz w:val="18"/>
                      <w:szCs w:val="18"/>
                    </w:rPr>
                    <w:tag w:val="_PLD_79008c1152f2457c85b84fdb8bd94302"/>
                    <w:id w:val="1976632"/>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rPr>
                            <w:color w:val="000000"/>
                            <w:sz w:val="18"/>
                            <w:szCs w:val="18"/>
                          </w:rPr>
                        </w:pPr>
                        <w:r w:rsidRPr="00630FAC">
                          <w:rPr>
                            <w:rFonts w:hint="eastAsia"/>
                            <w:sz w:val="18"/>
                            <w:szCs w:val="18"/>
                          </w:rPr>
                          <w:t>其中：营业收入</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rsidRPr="00630FAC">
                      <w:rPr>
                        <w:sz w:val="18"/>
                        <w:szCs w:val="18"/>
                      </w:rPr>
                      <w:t>七、61</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1,252,012,734.94</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717,796,479.04</w:t>
                    </w:r>
                  </w:p>
                </w:tc>
              </w:tr>
              <w:tr w:rsidR="00A578D6" w:rsidRPr="00630FAC" w:rsidTr="00BE1E62">
                <w:trPr>
                  <w:trHeight w:val="312"/>
                </w:trPr>
                <w:sdt>
                  <w:sdtPr>
                    <w:rPr>
                      <w:sz w:val="18"/>
                      <w:szCs w:val="18"/>
                    </w:rPr>
                    <w:tag w:val="_PLD_b2b5ee31e3a04fd686ce6a770a4bf7f8"/>
                    <w:id w:val="1976633"/>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color w:val="000000"/>
                            <w:sz w:val="18"/>
                            <w:szCs w:val="18"/>
                          </w:rPr>
                        </w:pPr>
                        <w:r w:rsidRPr="00630FAC">
                          <w:rPr>
                            <w:rFonts w:hint="eastAsia"/>
                            <w:sz w:val="18"/>
                            <w:szCs w:val="18"/>
                          </w:rPr>
                          <w:t>利息收入</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2b4b4e07fd124105920ebc7fd41981e3"/>
                    <w:id w:val="1976634"/>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已赚保费</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e0807caa85b74b3ba05d867a5d0c221a"/>
                    <w:id w:val="1976635"/>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手续费及佣金收入</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e6f3ec17fb0b4d11b9c07106540a4ab0"/>
                    <w:id w:val="1976636"/>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rPr>
                            <w:color w:val="000000"/>
                            <w:sz w:val="18"/>
                            <w:szCs w:val="18"/>
                          </w:rPr>
                        </w:pPr>
                        <w:r w:rsidRPr="00630FAC">
                          <w:rPr>
                            <w:rFonts w:hint="eastAsia"/>
                            <w:sz w:val="18"/>
                            <w:szCs w:val="18"/>
                          </w:rPr>
                          <w:t>二、营业总成本</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610,538,496.29</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465,676,105.44</w:t>
                    </w:r>
                  </w:p>
                </w:tc>
              </w:tr>
              <w:tr w:rsidR="00A578D6" w:rsidRPr="00630FAC" w:rsidTr="00BE1E62">
                <w:trPr>
                  <w:trHeight w:val="312"/>
                </w:trPr>
                <w:sdt>
                  <w:sdtPr>
                    <w:rPr>
                      <w:sz w:val="18"/>
                      <w:szCs w:val="18"/>
                    </w:rPr>
                    <w:tag w:val="_PLD_2bdd986d7efa4149a9f572f9b2a74150"/>
                    <w:id w:val="1976637"/>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rPr>
                            <w:color w:val="000000"/>
                            <w:sz w:val="18"/>
                            <w:szCs w:val="18"/>
                          </w:rPr>
                        </w:pPr>
                        <w:r w:rsidRPr="00630FAC">
                          <w:rPr>
                            <w:rFonts w:hint="eastAsia"/>
                            <w:sz w:val="18"/>
                            <w:szCs w:val="18"/>
                          </w:rPr>
                          <w:t>其中：营业成本</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rsidRPr="00630FAC">
                      <w:rPr>
                        <w:sz w:val="18"/>
                        <w:szCs w:val="18"/>
                      </w:rPr>
                      <w:t>七、61</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404,414,192.76</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315,599,397.25</w:t>
                    </w:r>
                  </w:p>
                </w:tc>
              </w:tr>
              <w:tr w:rsidR="00A578D6" w:rsidRPr="00630FAC" w:rsidTr="00BE1E62">
                <w:trPr>
                  <w:trHeight w:val="312"/>
                </w:trPr>
                <w:sdt>
                  <w:sdtPr>
                    <w:rPr>
                      <w:sz w:val="18"/>
                      <w:szCs w:val="18"/>
                    </w:rPr>
                    <w:tag w:val="_PLD_ded1502b72c34d6098b091412f46ed9d"/>
                    <w:id w:val="1976638"/>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利息支出</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acfa1a49c93048668179af2ead80c356"/>
                    <w:id w:val="1976639"/>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手续费及佣金支出</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9c1309799af844b5b157719c070c5247"/>
                    <w:id w:val="1976640"/>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退保金</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ec699312a14243589e13d1662232ea40"/>
                    <w:id w:val="1976641"/>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赔付支出净额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6cb9f866e4114aaca5c32d5ffde6a025"/>
                    <w:id w:val="1976642"/>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提取保险责任准备金净额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8150448f2b374fb5b092356dd35f581f"/>
                    <w:id w:val="1976643"/>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保单红利支出</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ba59332484d64aaa97873c9ce8cd2fb3"/>
                    <w:id w:val="1976644"/>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分保费用</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55aa701a04e74c3681ea0f45ee50b8d7"/>
                    <w:id w:val="1976645"/>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税金及附加</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rsidRPr="00630FAC">
                      <w:rPr>
                        <w:sz w:val="18"/>
                        <w:szCs w:val="18"/>
                      </w:rPr>
                      <w:t>七、62</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6,822,700.24</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5,529,471.02</w:t>
                    </w:r>
                  </w:p>
                </w:tc>
              </w:tr>
              <w:tr w:rsidR="00A578D6" w:rsidRPr="00630FAC" w:rsidTr="00BE1E62">
                <w:trPr>
                  <w:trHeight w:val="312"/>
                </w:trPr>
                <w:sdt>
                  <w:sdtPr>
                    <w:rPr>
                      <w:sz w:val="18"/>
                      <w:szCs w:val="18"/>
                    </w:rPr>
                    <w:tag w:val="_PLD_ce31130c4729428dbfe379dfced40dc5"/>
                    <w:id w:val="1976646"/>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销售费用</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17a7b505b88c4f87bc0ba854f37b118f"/>
                    <w:id w:val="1976647"/>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管理费用</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rsidRPr="00630FAC">
                      <w:rPr>
                        <w:sz w:val="18"/>
                        <w:szCs w:val="18"/>
                      </w:rPr>
                      <w:t>七、64</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64,513,904.23</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59,620,637.81</w:t>
                    </w:r>
                  </w:p>
                </w:tc>
              </w:tr>
              <w:tr w:rsidR="00A578D6" w:rsidRPr="00630FAC" w:rsidTr="00BE1E62">
                <w:trPr>
                  <w:trHeight w:val="312"/>
                </w:trPr>
                <w:tc>
                  <w:tcPr>
                    <w:tcW w:w="2606"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87af4732c764d16b9a62ce062c27abc"/>
                      <w:id w:val="1976648"/>
                      <w:lock w:val="sdtLocked"/>
                    </w:sdtPr>
                    <w:sdtContent>
                      <w:p w:rsidR="00A578D6" w:rsidRPr="00630FAC" w:rsidRDefault="00A578D6" w:rsidP="0041038D">
                        <w:pPr>
                          <w:ind w:firstLineChars="300" w:firstLine="540"/>
                          <w:rPr>
                            <w:sz w:val="18"/>
                            <w:szCs w:val="18"/>
                          </w:rPr>
                        </w:pPr>
                        <w:r w:rsidRPr="00630FAC">
                          <w:rPr>
                            <w:rFonts w:hint="eastAsia"/>
                            <w:sz w:val="18"/>
                            <w:szCs w:val="18"/>
                          </w:rPr>
                          <w:t>研发费用</w:t>
                        </w:r>
                      </w:p>
                    </w:sdtContent>
                  </w:sdt>
                </w:tc>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39025fd6688d468db2dff127aaf8d9b7"/>
                    <w:id w:val="1976649"/>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财务费用</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rsidRPr="00630FAC">
                      <w:rPr>
                        <w:sz w:val="18"/>
                        <w:szCs w:val="18"/>
                      </w:rPr>
                      <w:t>七、66</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134,787,699.06</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84,926,599.36</w:t>
                    </w:r>
                  </w:p>
                </w:tc>
              </w:tr>
              <w:tr w:rsidR="00A578D6" w:rsidRPr="00630FAC" w:rsidTr="00BE1E62">
                <w:trPr>
                  <w:trHeight w:val="312"/>
                </w:trPr>
                <w:tc>
                  <w:tcPr>
                    <w:tcW w:w="2606"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5783a44ff7e84d5f9faf4e4523265fa2"/>
                      <w:id w:val="1976650"/>
                      <w:lock w:val="sdtLocked"/>
                    </w:sdtPr>
                    <w:sdtContent>
                      <w:p w:rsidR="00A578D6" w:rsidRPr="00630FAC" w:rsidRDefault="00A578D6" w:rsidP="0041038D">
                        <w:pPr>
                          <w:ind w:firstLineChars="300" w:firstLine="540"/>
                          <w:rPr>
                            <w:sz w:val="18"/>
                            <w:szCs w:val="18"/>
                          </w:rPr>
                        </w:pPr>
                        <w:r w:rsidRPr="00630FAC">
                          <w:rPr>
                            <w:rFonts w:hint="eastAsia"/>
                            <w:sz w:val="18"/>
                            <w:szCs w:val="18"/>
                          </w:rPr>
                          <w:t>其中：利息费用</w:t>
                        </w:r>
                      </w:p>
                    </w:sdtContent>
                  </w:sdt>
                </w:tc>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152,360,005.60</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96,951,693.53</w:t>
                    </w:r>
                  </w:p>
                </w:tc>
              </w:tr>
              <w:tr w:rsidR="00A578D6" w:rsidRPr="00630FAC" w:rsidTr="00BE1E62">
                <w:trPr>
                  <w:trHeight w:val="312"/>
                </w:trPr>
                <w:tc>
                  <w:tcPr>
                    <w:tcW w:w="2606"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181356a829f44a2eb68d58db992fd5b3"/>
                      <w:id w:val="1976651"/>
                      <w:lock w:val="sdtLocked"/>
                    </w:sdtPr>
                    <w:sdtContent>
                      <w:p w:rsidR="00A578D6" w:rsidRPr="00630FAC" w:rsidRDefault="00A578D6" w:rsidP="0041038D">
                        <w:pPr>
                          <w:ind w:firstLineChars="600" w:firstLine="1080"/>
                          <w:rPr>
                            <w:sz w:val="18"/>
                            <w:szCs w:val="18"/>
                          </w:rPr>
                        </w:pPr>
                        <w:r w:rsidRPr="00630FAC">
                          <w:rPr>
                            <w:rFonts w:hint="eastAsia"/>
                            <w:sz w:val="18"/>
                            <w:szCs w:val="18"/>
                          </w:rPr>
                          <w:t>利息收入</w:t>
                        </w:r>
                      </w:p>
                    </w:sdtContent>
                  </w:sdt>
                </w:tc>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17,637,141.94</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12,107,458.60</w:t>
                    </w:r>
                  </w:p>
                </w:tc>
              </w:tr>
              <w:tr w:rsidR="00A578D6" w:rsidRPr="00630FAC" w:rsidTr="00BE1E62">
                <w:trPr>
                  <w:trHeight w:val="312"/>
                </w:trPr>
                <w:sdt>
                  <w:sdtPr>
                    <w:rPr>
                      <w:sz w:val="18"/>
                      <w:szCs w:val="18"/>
                    </w:rPr>
                    <w:tag w:val="_PLD_8cd7b53a4f864f25801036fcf0042187"/>
                    <w:id w:val="1976652"/>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100" w:firstLine="180"/>
                          <w:rPr>
                            <w:sz w:val="18"/>
                            <w:szCs w:val="18"/>
                          </w:rPr>
                        </w:pPr>
                        <w:r w:rsidRPr="00630FAC">
                          <w:rPr>
                            <w:rFonts w:hint="eastAsia"/>
                            <w:sz w:val="18"/>
                            <w:szCs w:val="18"/>
                          </w:rPr>
                          <w:t>加：其他收益</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rsidRPr="00630FAC">
                      <w:rPr>
                        <w:sz w:val="18"/>
                        <w:szCs w:val="18"/>
                      </w:rPr>
                      <w:t>七、67</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14,430,927.30</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15,046,529.45</w:t>
                    </w:r>
                  </w:p>
                </w:tc>
              </w:tr>
              <w:tr w:rsidR="00A578D6" w:rsidRPr="00630FAC" w:rsidTr="00BE1E62">
                <w:trPr>
                  <w:trHeight w:val="312"/>
                </w:trPr>
                <w:sdt>
                  <w:sdtPr>
                    <w:rPr>
                      <w:sz w:val="18"/>
                      <w:szCs w:val="18"/>
                    </w:rPr>
                    <w:tag w:val="_PLD_dd4d0b257ac449a1a1f9cd43ea8c6d6f"/>
                    <w:id w:val="1976653"/>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投资收益（损失以“－”号填列）</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rsidRPr="00630FAC">
                      <w:rPr>
                        <w:sz w:val="18"/>
                        <w:szCs w:val="18"/>
                      </w:rPr>
                      <w:t>七、68</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-2,933,791.22</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1,531,904.32</w:t>
                    </w:r>
                  </w:p>
                </w:tc>
              </w:tr>
              <w:tr w:rsidR="00A578D6" w:rsidRPr="00630FAC" w:rsidTr="00BE1E62">
                <w:trPr>
                  <w:trHeight w:val="312"/>
                </w:trPr>
                <w:sdt>
                  <w:sdtPr>
                    <w:rPr>
                      <w:sz w:val="18"/>
                      <w:szCs w:val="18"/>
                    </w:rPr>
                    <w:tag w:val="_PLD_cb617292f3d24ae484f3b8b3331ef37e"/>
                    <w:id w:val="1976654"/>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其中：对联营企业和合营企业的投资收益</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-2,933,791.22</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-992,274.77</w:t>
                    </w:r>
                  </w:p>
                </w:tc>
              </w:tr>
              <w:tr w:rsidR="00A578D6" w:rsidRPr="00630FAC" w:rsidTr="00BE1E62">
                <w:trPr>
                  <w:trHeight w:val="312"/>
                </w:trPr>
                <w:sdt>
                  <w:sdtPr>
                    <w:rPr>
                      <w:sz w:val="18"/>
                      <w:szCs w:val="18"/>
                    </w:rPr>
                    <w:tag w:val="_PLD_7de6764e1bab4ab3b3f25a31e4c7c20a"/>
                    <w:id w:val="1976655"/>
                    <w:lock w:val="sdtLocked"/>
                  </w:sdtPr>
                  <w:sdtContent>
                    <w:tc>
                      <w:tcPr>
                        <w:tcW w:w="2606"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ind w:rightChars="-51" w:right="-107" w:firstLineChars="600" w:firstLine="1080"/>
                          <w:rPr>
                            <w:sz w:val="18"/>
                            <w:szCs w:val="18"/>
                          </w:rPr>
                        </w:pPr>
                        <w:r w:rsidRPr="00630FAC">
                          <w:rPr>
                            <w:rFonts w:hint="eastAsia"/>
                            <w:sz w:val="18"/>
                            <w:szCs w:val="18"/>
                          </w:rPr>
                          <w:t>以摊余成本计量的金融资产终止确认收益</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06c6fba18c924bffb49d4725b87ecb13"/>
                    <w:id w:val="1976656"/>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汇兑收益（损失以“－”号填列）</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tc>
                  <w:tcPr>
                    <w:tcW w:w="2606"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520128fec714da98227f31d25ce7796"/>
                      <w:id w:val="1976657"/>
                      <w:lock w:val="sdtLocked"/>
                    </w:sdtPr>
                    <w:sdtEndPr>
                      <w:rPr>
                        <w:rFonts w:hint="default"/>
                      </w:rPr>
                    </w:sdtEndPr>
                    <w:sdtContent>
                      <w:p w:rsidR="00A578D6" w:rsidRPr="00630FAC" w:rsidRDefault="00A578D6" w:rsidP="0041038D">
                        <w:pPr>
                          <w:ind w:firstLineChars="300" w:firstLine="540"/>
                          <w:rPr>
                            <w:sz w:val="18"/>
                            <w:szCs w:val="18"/>
                          </w:rPr>
                        </w:pPr>
                        <w:r w:rsidRPr="00630FAC">
                          <w:rPr>
                            <w:rFonts w:hint="eastAsia"/>
                            <w:sz w:val="18"/>
                            <w:szCs w:val="18"/>
                          </w:rPr>
                          <w:t>净敞口套期收益（损失以“</w:t>
                        </w:r>
                        <w:r w:rsidRPr="00630FAC">
                          <w:rPr>
                            <w:sz w:val="18"/>
                            <w:szCs w:val="18"/>
                          </w:rPr>
                          <w:t>-”号填列）</w:t>
                        </w:r>
                      </w:p>
                    </w:sdtContent>
                  </w:sdt>
                </w:tc>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9cf113d3dfde4191bb9677475e364e2c"/>
                    <w:id w:val="1976658"/>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color w:val="000000"/>
                            <w:sz w:val="18"/>
                            <w:szCs w:val="18"/>
                          </w:rPr>
                        </w:pPr>
                        <w:r w:rsidRPr="00630FAC">
                          <w:rPr>
                            <w:rFonts w:hint="eastAsia"/>
                            <w:sz w:val="18"/>
                            <w:szCs w:val="18"/>
                          </w:rPr>
                          <w:t>公允价值变动收益（损失以“－”号填列）</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p>
                </w:tc>
              </w:tr>
              <w:tr w:rsidR="00A578D6" w:rsidRPr="00630FAC" w:rsidTr="00BE1E62">
                <w:trPr>
                  <w:trHeight w:val="312"/>
                </w:trPr>
                <w:tc>
                  <w:tcPr>
                    <w:tcW w:w="2606"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5729b4f71874df0b1658e78402fbd3a"/>
                      <w:id w:val="1976659"/>
                      <w:lock w:val="sdtLocked"/>
                    </w:sdtPr>
                    <w:sdtContent>
                      <w:p w:rsidR="00A578D6" w:rsidRPr="00630FAC" w:rsidRDefault="00A578D6" w:rsidP="0041038D">
                        <w:pPr>
                          <w:ind w:firstLineChars="300" w:firstLine="540"/>
                          <w:rPr>
                            <w:sz w:val="18"/>
                            <w:szCs w:val="18"/>
                          </w:rPr>
                        </w:pPr>
                        <w:r w:rsidRPr="00630FAC">
                          <w:rPr>
                            <w:rFonts w:hint="eastAsia"/>
                            <w:sz w:val="18"/>
                            <w:szCs w:val="18"/>
                          </w:rPr>
                          <w:t>信用减值损失（损失以“</w:t>
                        </w:r>
                        <w:r w:rsidRPr="00630FAC">
                          <w:rPr>
                            <w:sz w:val="18"/>
                            <w:szCs w:val="18"/>
                          </w:rPr>
                          <w:t>-”号填列）</w:t>
                        </w:r>
                      </w:p>
                    </w:sdtContent>
                  </w:sdt>
                </w:tc>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rsidRPr="00630FAC">
                      <w:rPr>
                        <w:sz w:val="18"/>
                        <w:szCs w:val="18"/>
                      </w:rPr>
                      <w:t>七、71</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-15,983,334.18</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-5,870,690.95</w:t>
                    </w:r>
                  </w:p>
                </w:tc>
              </w:tr>
              <w:tr w:rsidR="00A578D6" w:rsidRPr="00630FAC" w:rsidTr="00BE1E62">
                <w:trPr>
                  <w:trHeight w:val="312"/>
                </w:trPr>
                <w:sdt>
                  <w:sdtPr>
                    <w:rPr>
                      <w:sz w:val="18"/>
                      <w:szCs w:val="18"/>
                    </w:rPr>
                    <w:tag w:val="_PLD_44560210ee614ffca1cd838fcb26e64f"/>
                    <w:id w:val="1976660"/>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资产减值损失（损失以“</w:t>
                        </w:r>
                        <w:r w:rsidRPr="00630FAC">
                          <w:rPr>
                            <w:sz w:val="18"/>
                            <w:szCs w:val="18"/>
                          </w:rPr>
                          <w:t>-”号填列）</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-23,352,792.70</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-3,073,955.67</w:t>
                    </w:r>
                  </w:p>
                </w:tc>
              </w:tr>
              <w:tr w:rsidR="00A578D6" w:rsidRPr="00630FAC" w:rsidTr="00BE1E62">
                <w:trPr>
                  <w:trHeight w:val="312"/>
                </w:trPr>
                <w:sdt>
                  <w:sdtPr>
                    <w:rPr>
                      <w:rFonts w:hint="eastAsia"/>
                      <w:sz w:val="18"/>
                      <w:szCs w:val="18"/>
                    </w:rPr>
                    <w:tag w:val="_PLD_db82d580df4545299b03340ea44f0a61"/>
                    <w:id w:val="1976661"/>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300" w:firstLine="540"/>
                          <w:rPr>
                            <w:sz w:val="18"/>
                            <w:szCs w:val="18"/>
                          </w:rPr>
                        </w:pPr>
                        <w:r w:rsidRPr="00630FAC">
                          <w:rPr>
                            <w:rFonts w:hint="eastAsia"/>
                            <w:sz w:val="18"/>
                            <w:szCs w:val="18"/>
                          </w:rPr>
                          <w:t>资产处置收益（损失以“－”号填列）</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rsidRPr="00630FAC">
                      <w:rPr>
                        <w:sz w:val="18"/>
                        <w:szCs w:val="18"/>
                      </w:rPr>
                      <w:t>七、73</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-5,521,875.48</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-2,618,982.39</w:t>
                    </w:r>
                  </w:p>
                </w:tc>
              </w:tr>
              <w:tr w:rsidR="00A578D6" w:rsidRPr="00630FAC" w:rsidTr="00BE1E62">
                <w:trPr>
                  <w:trHeight w:val="312"/>
                </w:trPr>
                <w:sdt>
                  <w:sdtPr>
                    <w:rPr>
                      <w:sz w:val="18"/>
                      <w:szCs w:val="18"/>
                    </w:rPr>
                    <w:tag w:val="_PLD_58efa9e2f2584a45bb21e4160a756a9a"/>
                    <w:id w:val="1976662"/>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rPr>
                            <w:color w:val="000000"/>
                            <w:sz w:val="18"/>
                            <w:szCs w:val="18"/>
                          </w:rPr>
                        </w:pPr>
                        <w:r w:rsidRPr="00630FAC">
                          <w:rPr>
                            <w:rFonts w:hint="eastAsia"/>
                            <w:sz w:val="18"/>
                            <w:szCs w:val="18"/>
                          </w:rPr>
                          <w:t>三、营业利润（亏损以“－”号填列）</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608,113,372.37</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257,135,178.36</w:t>
                    </w:r>
                  </w:p>
                </w:tc>
              </w:tr>
              <w:tr w:rsidR="00A578D6" w:rsidRPr="00630FAC" w:rsidTr="00BE1E62">
                <w:trPr>
                  <w:trHeight w:val="312"/>
                </w:trPr>
                <w:sdt>
                  <w:sdtPr>
                    <w:rPr>
                      <w:sz w:val="18"/>
                      <w:szCs w:val="18"/>
                    </w:rPr>
                    <w:tag w:val="_PLD_13abf7e9472541358784576e4b39b209"/>
                    <w:id w:val="1976663"/>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100" w:firstLine="180"/>
                          <w:rPr>
                            <w:sz w:val="18"/>
                            <w:szCs w:val="18"/>
                          </w:rPr>
                        </w:pPr>
                        <w:r w:rsidRPr="00630FAC">
                          <w:rPr>
                            <w:rFonts w:hint="eastAsia"/>
                            <w:sz w:val="18"/>
                            <w:szCs w:val="18"/>
                          </w:rPr>
                          <w:t>加：营业外收入</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rsidRPr="00630FAC">
                      <w:rPr>
                        <w:sz w:val="18"/>
                        <w:szCs w:val="18"/>
                      </w:rPr>
                      <w:t>七、74</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237,799.76</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1,392,452.84</w:t>
                    </w:r>
                  </w:p>
                </w:tc>
              </w:tr>
              <w:tr w:rsidR="00A578D6" w:rsidRPr="00630FAC" w:rsidTr="00BE1E62">
                <w:trPr>
                  <w:trHeight w:val="312"/>
                </w:trPr>
                <w:sdt>
                  <w:sdtPr>
                    <w:rPr>
                      <w:sz w:val="18"/>
                      <w:szCs w:val="18"/>
                    </w:rPr>
                    <w:tag w:val="_PLD_30f16771bc2748abb5464842a6f86784"/>
                    <w:id w:val="1976664"/>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100" w:firstLine="180"/>
                          <w:rPr>
                            <w:sz w:val="18"/>
                            <w:szCs w:val="18"/>
                          </w:rPr>
                        </w:pPr>
                        <w:r w:rsidRPr="00630FAC">
                          <w:rPr>
                            <w:rFonts w:hint="eastAsia"/>
                            <w:sz w:val="18"/>
                            <w:szCs w:val="18"/>
                          </w:rPr>
                          <w:t>减：营业外支出</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rsidRPr="00630FAC">
                      <w:rPr>
                        <w:sz w:val="18"/>
                        <w:szCs w:val="18"/>
                      </w:rPr>
                      <w:t>七、75</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2,687,475.83</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1,063,696.59</w:t>
                    </w:r>
                  </w:p>
                </w:tc>
              </w:tr>
              <w:tr w:rsidR="00A578D6" w:rsidRPr="00630FAC" w:rsidTr="00BE1E62">
                <w:trPr>
                  <w:trHeight w:val="312"/>
                </w:trPr>
                <w:sdt>
                  <w:sdtPr>
                    <w:rPr>
                      <w:sz w:val="18"/>
                      <w:szCs w:val="18"/>
                    </w:rPr>
                    <w:tag w:val="_PLD_89fa70992bac48dda5e83847596b19d6"/>
                    <w:id w:val="1976665"/>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rPr>
                            <w:color w:val="000000"/>
                            <w:sz w:val="18"/>
                            <w:szCs w:val="18"/>
                          </w:rPr>
                        </w:pPr>
                        <w:r w:rsidRPr="00630FAC">
                          <w:rPr>
                            <w:rFonts w:hint="eastAsia"/>
                            <w:sz w:val="18"/>
                            <w:szCs w:val="18"/>
                          </w:rPr>
                          <w:t>四、利润总额（亏损总额以</w:t>
                        </w:r>
                        <w:r w:rsidRPr="00630FAC">
                          <w:rPr>
                            <w:sz w:val="18"/>
                            <w:szCs w:val="18"/>
                          </w:rPr>
                          <w:t>“</w:t>
                        </w:r>
                        <w:r w:rsidRPr="00630FAC">
                          <w:rPr>
                            <w:rFonts w:hint="eastAsia"/>
                            <w:sz w:val="18"/>
                            <w:szCs w:val="18"/>
                          </w:rPr>
                          <w:t>－</w:t>
                        </w:r>
                        <w:r w:rsidRPr="00630FAC">
                          <w:rPr>
                            <w:sz w:val="18"/>
                            <w:szCs w:val="18"/>
                          </w:rPr>
                          <w:t>”</w:t>
                        </w:r>
                        <w:r w:rsidRPr="00630FAC">
                          <w:rPr>
                            <w:rFonts w:hint="eastAsia"/>
                            <w:sz w:val="18"/>
                            <w:szCs w:val="18"/>
                          </w:rPr>
                          <w:t>号填列）</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605,663,696.30</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257,463,934.61</w:t>
                    </w:r>
                  </w:p>
                </w:tc>
              </w:tr>
              <w:tr w:rsidR="00A578D6" w:rsidRPr="00630FAC" w:rsidTr="00BE1E62">
                <w:trPr>
                  <w:trHeight w:val="312"/>
                </w:trPr>
                <w:sdt>
                  <w:sdtPr>
                    <w:rPr>
                      <w:sz w:val="18"/>
                      <w:szCs w:val="18"/>
                    </w:rPr>
                    <w:tag w:val="_PLD_5842e863bf634368965bd15f33e3ae38"/>
                    <w:id w:val="1976666"/>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100" w:firstLine="180"/>
                          <w:rPr>
                            <w:color w:val="000000"/>
                            <w:sz w:val="18"/>
                            <w:szCs w:val="18"/>
                          </w:rPr>
                        </w:pPr>
                        <w:r w:rsidRPr="00630FAC">
                          <w:rPr>
                            <w:rFonts w:hint="eastAsia"/>
                            <w:sz w:val="18"/>
                            <w:szCs w:val="18"/>
                          </w:rPr>
                          <w:t>减：所得税费用</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rsidRPr="00630FAC">
                      <w:rPr>
                        <w:sz w:val="18"/>
                        <w:szCs w:val="18"/>
                      </w:rPr>
                      <w:t>七、76</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70,615,015.42</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53,917,241.03</w:t>
                    </w:r>
                  </w:p>
                </w:tc>
              </w:tr>
              <w:tr w:rsidR="00A578D6" w:rsidRPr="00630FAC" w:rsidTr="00BE1E62">
                <w:trPr>
                  <w:trHeight w:val="312"/>
                </w:trPr>
                <w:sdt>
                  <w:sdtPr>
                    <w:rPr>
                      <w:sz w:val="18"/>
                      <w:szCs w:val="18"/>
                    </w:rPr>
                    <w:tag w:val="_PLD_37bb5e90013347b59c739cd0098f77d5"/>
                    <w:id w:val="1976667"/>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rPr>
                            <w:color w:val="000000"/>
                            <w:sz w:val="18"/>
                            <w:szCs w:val="18"/>
                          </w:rPr>
                        </w:pPr>
                        <w:r w:rsidRPr="00630FAC">
                          <w:rPr>
                            <w:rFonts w:hint="eastAsia"/>
                            <w:sz w:val="18"/>
                            <w:szCs w:val="18"/>
                          </w:rPr>
                          <w:t>五、净利润（净亏损以</w:t>
                        </w:r>
                        <w:r w:rsidRPr="00630FAC">
                          <w:rPr>
                            <w:sz w:val="18"/>
                            <w:szCs w:val="18"/>
                          </w:rPr>
                          <w:t>“</w:t>
                        </w:r>
                        <w:r w:rsidRPr="00630FAC">
                          <w:rPr>
                            <w:rFonts w:hint="eastAsia"/>
                            <w:sz w:val="18"/>
                            <w:szCs w:val="18"/>
                          </w:rPr>
                          <w:t>－</w:t>
                        </w:r>
                        <w:r w:rsidRPr="00630FAC">
                          <w:rPr>
                            <w:sz w:val="18"/>
                            <w:szCs w:val="18"/>
                          </w:rPr>
                          <w:t>”</w:t>
                        </w:r>
                        <w:r w:rsidRPr="00630FAC">
                          <w:rPr>
                            <w:rFonts w:hint="eastAsia"/>
                            <w:sz w:val="18"/>
                            <w:szCs w:val="18"/>
                          </w:rPr>
                          <w:t>号填列）</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535,048,680.88</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203,546,693.58</w:t>
                    </w:r>
                  </w:p>
                </w:tc>
              </w:tr>
              <w:tr w:rsidR="00A578D6" w:rsidRPr="00630FAC" w:rsidTr="00BE1E62">
                <w:trPr>
                  <w:trHeight w:val="312"/>
                </w:trPr>
                <w:sdt>
                  <w:sdtPr>
                    <w:rPr>
                      <w:sz w:val="18"/>
                      <w:szCs w:val="18"/>
                    </w:rPr>
                    <w:tag w:val="_PLD_9445f61075384ccaafee7a9aff738d9c"/>
                    <w:id w:val="197666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rPr>
                            <w:sz w:val="18"/>
                            <w:szCs w:val="18"/>
                          </w:rPr>
                        </w:pPr>
                        <w:r w:rsidRPr="00630FAC">
                          <w:rPr>
                            <w:rFonts w:hint="eastAsia"/>
                            <w:sz w:val="18"/>
                            <w:szCs w:val="18"/>
                          </w:rPr>
                          <w:t>（一）</w:t>
                        </w:r>
                        <w:r w:rsidRPr="00630FAC">
                          <w:rPr>
                            <w:sz w:val="18"/>
                            <w:szCs w:val="18"/>
                          </w:rPr>
                          <w:t>按经营持续性分类</w:t>
                        </w:r>
                      </w:p>
                    </w:tc>
                  </w:sdtContent>
                </w:sdt>
              </w:tr>
              <w:tr w:rsidR="00A578D6" w:rsidRPr="00630FAC" w:rsidTr="00BE1E62">
                <w:trPr>
                  <w:trHeight w:val="312"/>
                </w:trPr>
                <w:sdt>
                  <w:sdtPr>
                    <w:rPr>
                      <w:rFonts w:hint="eastAsia"/>
                      <w:sz w:val="18"/>
                      <w:szCs w:val="18"/>
                    </w:rPr>
                    <w:tag w:val="_PLD_1f62d6e525ac4c78b10d50cab69e4427"/>
                    <w:id w:val="1976669"/>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200" w:firstLine="360"/>
                          <w:rPr>
                            <w:sz w:val="18"/>
                            <w:szCs w:val="18"/>
                          </w:rPr>
                        </w:pPr>
                        <w:r w:rsidRPr="00630FAC">
                          <w:rPr>
                            <w:sz w:val="18"/>
                            <w:szCs w:val="18"/>
                          </w:rPr>
                          <w:t>1.持续经营净利润（净亏损以“－”号填列）</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535,048,680.88</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203,546,693.58</w:t>
                    </w:r>
                  </w:p>
                </w:tc>
              </w:tr>
              <w:tr w:rsidR="00A578D6" w:rsidRPr="00630FAC" w:rsidTr="00BE1E62">
                <w:trPr>
                  <w:trHeight w:val="312"/>
                </w:trPr>
                <w:sdt>
                  <w:sdtPr>
                    <w:rPr>
                      <w:rFonts w:hint="eastAsia"/>
                      <w:sz w:val="18"/>
                      <w:szCs w:val="18"/>
                    </w:rPr>
                    <w:tag w:val="_PLD_3ecbd4e5679f46edb5746af7622b21b6"/>
                    <w:id w:val="1976670"/>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200" w:firstLine="360"/>
                          <w:rPr>
                            <w:sz w:val="18"/>
                            <w:szCs w:val="18"/>
                          </w:rPr>
                        </w:pPr>
                        <w:r w:rsidRPr="00630FAC">
                          <w:rPr>
                            <w:sz w:val="18"/>
                            <w:szCs w:val="18"/>
                          </w:rPr>
                          <w:t>2.终止经营净利润（净亏损以“－”号填列）</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5703d86636cb476dab82350c9f6475fc"/>
                    <w:id w:val="197667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rPr>
                            <w:sz w:val="18"/>
                            <w:szCs w:val="18"/>
                          </w:rPr>
                        </w:pPr>
                        <w:r w:rsidRPr="00630FAC">
                          <w:rPr>
                            <w:rFonts w:hint="eastAsia"/>
                            <w:sz w:val="18"/>
                            <w:szCs w:val="18"/>
                          </w:rPr>
                          <w:t>（二）</w:t>
                        </w:r>
                        <w:r w:rsidRPr="00630FAC">
                          <w:rPr>
                            <w:sz w:val="18"/>
                            <w:szCs w:val="18"/>
                          </w:rPr>
                          <w:t>按所有权归属分类</w:t>
                        </w:r>
                      </w:p>
                    </w:tc>
                  </w:sdtContent>
                </w:sdt>
              </w:tr>
              <w:tr w:rsidR="00A578D6" w:rsidRPr="00630FAC" w:rsidTr="00BE1E62">
                <w:trPr>
                  <w:trHeight w:val="312"/>
                </w:trPr>
                <w:sdt>
                  <w:sdtPr>
                    <w:rPr>
                      <w:sz w:val="18"/>
                      <w:szCs w:val="18"/>
                    </w:rPr>
                    <w:tag w:val="_PLD_19befe54bea74d81b274f1de7b1e879c"/>
                    <w:id w:val="1976672"/>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200" w:firstLine="360"/>
                          <w:rPr>
                            <w:sz w:val="18"/>
                            <w:szCs w:val="18"/>
                          </w:rPr>
                        </w:pPr>
                        <w:r w:rsidRPr="00630FAC">
                          <w:rPr>
                            <w:sz w:val="18"/>
                            <w:szCs w:val="18"/>
                          </w:rPr>
                          <w:t>1.</w:t>
                        </w:r>
                        <w:r w:rsidRPr="00630FAC">
                          <w:rPr>
                            <w:rFonts w:hint="eastAsia"/>
                            <w:sz w:val="18"/>
                            <w:szCs w:val="18"/>
                          </w:rPr>
                          <w:t>归属于母公司股东的净利润（净亏损以“</w:t>
                        </w:r>
                        <w:r w:rsidRPr="00630FAC">
                          <w:rPr>
                            <w:sz w:val="18"/>
                            <w:szCs w:val="18"/>
                          </w:rPr>
                          <w:t>-”号填列）</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485,887,518.81</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192,849,958.76</w:t>
                    </w:r>
                  </w:p>
                </w:tc>
              </w:tr>
              <w:tr w:rsidR="00A578D6" w:rsidRPr="00630FAC" w:rsidTr="00BE1E62">
                <w:trPr>
                  <w:trHeight w:val="312"/>
                </w:trPr>
                <w:sdt>
                  <w:sdtPr>
                    <w:rPr>
                      <w:sz w:val="18"/>
                      <w:szCs w:val="18"/>
                    </w:rPr>
                    <w:tag w:val="_PLD_ff126035711b4c5abd41d75affabef51"/>
                    <w:id w:val="1976673"/>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200" w:firstLine="360"/>
                          <w:rPr>
                            <w:sz w:val="18"/>
                            <w:szCs w:val="18"/>
                          </w:rPr>
                        </w:pPr>
                        <w:r w:rsidRPr="00630FAC">
                          <w:rPr>
                            <w:sz w:val="18"/>
                            <w:szCs w:val="18"/>
                          </w:rPr>
                          <w:t>2.</w:t>
                        </w:r>
                        <w:r w:rsidRPr="00630FAC">
                          <w:rPr>
                            <w:rFonts w:hint="eastAsia"/>
                            <w:sz w:val="18"/>
                            <w:szCs w:val="18"/>
                          </w:rPr>
                          <w:t>少数股东损益（净亏损以“</w:t>
                        </w:r>
                        <w:r w:rsidRPr="00630FAC">
                          <w:rPr>
                            <w:sz w:val="18"/>
                            <w:szCs w:val="18"/>
                          </w:rPr>
                          <w:t>-”号填列）</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49,161,162.07</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10,696,734.82</w:t>
                    </w:r>
                  </w:p>
                </w:tc>
              </w:tr>
              <w:tr w:rsidR="00A578D6" w:rsidRPr="00630FAC" w:rsidTr="00BE1E62">
                <w:trPr>
                  <w:trHeight w:val="312"/>
                </w:trPr>
                <w:sdt>
                  <w:sdtPr>
                    <w:rPr>
                      <w:sz w:val="18"/>
                      <w:szCs w:val="18"/>
                    </w:rPr>
                    <w:tag w:val="_PLD_9a13bc6fa8a4437cbc2fe6d7f95e57ad"/>
                    <w:id w:val="1976674"/>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rPr>
                            <w:sz w:val="18"/>
                            <w:szCs w:val="18"/>
                          </w:rPr>
                        </w:pPr>
                        <w:r w:rsidRPr="00630FAC">
                          <w:rPr>
                            <w:rFonts w:hint="eastAsia"/>
                            <w:sz w:val="18"/>
                            <w:szCs w:val="18"/>
                          </w:rPr>
                          <w:t>六、其他综合收益的税后净额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4f2f5c8a639d471fa8ec35cb21cfadb4"/>
                    <w:id w:val="1976675"/>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100" w:firstLine="180"/>
                          <w:rPr>
                            <w:sz w:val="18"/>
                            <w:szCs w:val="18"/>
                          </w:rPr>
                        </w:pPr>
                        <w:r w:rsidRPr="00630FAC">
                          <w:rPr>
                            <w:rFonts w:hint="eastAsia"/>
                            <w:sz w:val="18"/>
                            <w:szCs w:val="18"/>
                          </w:rPr>
                          <w:t>（一）归属母公司所有者的其他综合收益的税后净额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36b7d483d93a4a54b7ab8c3263c798ed"/>
                    <w:id w:val="1976676"/>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200" w:firstLine="360"/>
                          <w:rPr>
                            <w:sz w:val="18"/>
                            <w:szCs w:val="18"/>
                          </w:rPr>
                        </w:pPr>
                        <w:r w:rsidRPr="00630FAC">
                          <w:rPr>
                            <w:sz w:val="18"/>
                            <w:szCs w:val="18"/>
                          </w:rPr>
                          <w:t>1</w:t>
                        </w:r>
                        <w:r w:rsidRPr="00630FAC">
                          <w:rPr>
                            <w:rFonts w:hint="eastAsia"/>
                            <w:sz w:val="18"/>
                            <w:szCs w:val="18"/>
                          </w:rPr>
                          <w:t>．不能重分类进损益的其他综合收益</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135a1ea789084db6ab270a67392ce36a"/>
                    <w:id w:val="1976677"/>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100" w:firstLine="180"/>
                          <w:rPr>
                            <w:sz w:val="18"/>
                            <w:szCs w:val="18"/>
                          </w:rPr>
                        </w:pPr>
                        <w:r w:rsidRPr="00630FAC">
                          <w:rPr>
                            <w:rFonts w:hint="eastAsia"/>
                            <w:sz w:val="18"/>
                            <w:szCs w:val="18"/>
                          </w:rPr>
                          <w:t>（1）</w:t>
                        </w:r>
                        <w:r w:rsidRPr="00630FAC">
                          <w:rPr>
                            <w:sz w:val="18"/>
                            <w:szCs w:val="18"/>
                          </w:rPr>
                          <w:t>重新计量设定受益计划变动额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ac017c2ac9f646e4a1cdf7a7204c480c"/>
                    <w:id w:val="1976678"/>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100" w:firstLine="180"/>
                          <w:rPr>
                            <w:sz w:val="18"/>
                            <w:szCs w:val="18"/>
                          </w:rPr>
                        </w:pPr>
                        <w:r w:rsidRPr="00630FAC">
                          <w:rPr>
                            <w:rFonts w:hint="eastAsia"/>
                            <w:sz w:val="18"/>
                            <w:szCs w:val="18"/>
                          </w:rPr>
                          <w:t>（2）</w:t>
                        </w:r>
                        <w:r w:rsidRPr="00630FAC">
                          <w:rPr>
                            <w:sz w:val="18"/>
                            <w:szCs w:val="18"/>
                          </w:rPr>
                          <w:t>权益法下不能转损益的其他综合收益</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e4a31bfd680046b99a1b3d34eb9576f4"/>
                      <w:id w:val="1976679"/>
                      <w:lock w:val="sdtLocked"/>
                    </w:sdtPr>
                    <w:sdtContent>
                      <w:p w:rsidR="00A578D6" w:rsidRPr="00630FAC" w:rsidRDefault="00A578D6" w:rsidP="0041038D">
                        <w:pPr>
                          <w:ind w:firstLineChars="100" w:firstLine="180"/>
                          <w:rPr>
                            <w:sz w:val="18"/>
                            <w:szCs w:val="18"/>
                          </w:rPr>
                        </w:pPr>
                        <w:r w:rsidRPr="00630FAC">
                          <w:rPr>
                            <w:rFonts w:hint="eastAsia"/>
                            <w:sz w:val="18"/>
                            <w:szCs w:val="18"/>
                          </w:rPr>
                          <w:t>（3）</w:t>
                        </w:r>
                        <w:r w:rsidRPr="00630FAC">
                          <w:rPr>
                            <w:sz w:val="18"/>
                            <w:szCs w:val="18"/>
                          </w:rPr>
                          <w:t>其他权益工具投资公允价值变动</w:t>
                        </w:r>
                      </w:p>
                    </w:sdtContent>
                  </w:sdt>
                </w:tc>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c48ff6a604db4d18a1d1dc7c0a221692"/>
                      <w:id w:val="1976680"/>
                      <w:lock w:val="sdtLocked"/>
                    </w:sdtPr>
                    <w:sdtContent>
                      <w:p w:rsidR="00A578D6" w:rsidRPr="00630FAC" w:rsidRDefault="00A578D6" w:rsidP="0041038D">
                        <w:pPr>
                          <w:ind w:firstLineChars="100" w:firstLine="180"/>
                          <w:rPr>
                            <w:sz w:val="18"/>
                            <w:szCs w:val="18"/>
                          </w:rPr>
                        </w:pPr>
                        <w:r w:rsidRPr="00630FAC">
                          <w:rPr>
                            <w:rFonts w:hint="eastAsia"/>
                            <w:sz w:val="18"/>
                            <w:szCs w:val="18"/>
                          </w:rPr>
                          <w:t>（4）</w:t>
                        </w:r>
                        <w:r w:rsidRPr="00630FAC">
                          <w:rPr>
                            <w:sz w:val="18"/>
                            <w:szCs w:val="18"/>
                          </w:rPr>
                          <w:t>企业自身信用风险公允价值变动</w:t>
                        </w:r>
                      </w:p>
                    </w:sdtContent>
                  </w:sdt>
                </w:tc>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abe4aeb39ba149bd8b72f60b4c8a1d22"/>
                    <w:id w:val="1976681"/>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200" w:firstLine="360"/>
                          <w:rPr>
                            <w:sz w:val="18"/>
                            <w:szCs w:val="18"/>
                          </w:rPr>
                        </w:pPr>
                        <w:r w:rsidRPr="00630FAC">
                          <w:rPr>
                            <w:sz w:val="18"/>
                            <w:szCs w:val="18"/>
                          </w:rPr>
                          <w:t>2</w:t>
                        </w:r>
                        <w:r w:rsidRPr="00630FAC">
                          <w:rPr>
                            <w:rFonts w:hint="eastAsia"/>
                            <w:sz w:val="18"/>
                            <w:szCs w:val="18"/>
                          </w:rPr>
                          <w:t>．将重分类进损益的其他综合收益</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b3cee83b27dc4e60b3f7b7333c0c55d9"/>
                    <w:id w:val="1976682"/>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100" w:firstLine="180"/>
                          <w:rPr>
                            <w:sz w:val="18"/>
                            <w:szCs w:val="18"/>
                          </w:rPr>
                        </w:pPr>
                        <w:r w:rsidRPr="00630FAC">
                          <w:rPr>
                            <w:rFonts w:hint="eastAsia"/>
                            <w:sz w:val="18"/>
                            <w:szCs w:val="18"/>
                          </w:rPr>
                          <w:t>（1）</w:t>
                        </w:r>
                        <w:r w:rsidRPr="00630FAC">
                          <w:rPr>
                            <w:sz w:val="18"/>
                            <w:szCs w:val="18"/>
                          </w:rPr>
                          <w:t>权益法下可转损益的其他综合收益</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0964bdc875cb41acbcc556550f4e03d4"/>
                      <w:id w:val="1976683"/>
                      <w:lock w:val="sdtLocked"/>
                    </w:sdtPr>
                    <w:sdtContent>
                      <w:p w:rsidR="00A578D6" w:rsidRPr="00630FAC" w:rsidRDefault="00A578D6" w:rsidP="0041038D">
                        <w:pPr>
                          <w:ind w:firstLineChars="100" w:firstLine="180"/>
                          <w:rPr>
                            <w:sz w:val="18"/>
                            <w:szCs w:val="18"/>
                          </w:rPr>
                        </w:pPr>
                        <w:r w:rsidRPr="00630FAC">
                          <w:rPr>
                            <w:rFonts w:hint="eastAsia"/>
                            <w:sz w:val="18"/>
                            <w:szCs w:val="18"/>
                          </w:rPr>
                          <w:t>（2）</w:t>
                        </w:r>
                        <w:r w:rsidRPr="00630FAC">
                          <w:rPr>
                            <w:sz w:val="18"/>
                            <w:szCs w:val="18"/>
                          </w:rPr>
                          <w:t>其他债权投资公允价值变动</w:t>
                        </w:r>
                      </w:p>
                    </w:sdtContent>
                  </w:sdt>
                </w:tc>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tc>
                  <w:tcPr>
                    <w:tcW w:w="2606"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5623d5f9fa0430da4eccee5c001a530"/>
                      <w:id w:val="1976684"/>
                      <w:lock w:val="sdtLocked"/>
                    </w:sdtPr>
                    <w:sdtEndPr>
                      <w:rPr>
                        <w:rFonts w:hint="default"/>
                      </w:rPr>
                    </w:sdtEndPr>
                    <w:sdtContent>
                      <w:p w:rsidR="00A578D6" w:rsidRPr="00630FAC" w:rsidRDefault="00A578D6" w:rsidP="0041038D">
                        <w:pPr>
                          <w:ind w:firstLineChars="100" w:firstLine="180"/>
                          <w:rPr>
                            <w:sz w:val="18"/>
                            <w:szCs w:val="18"/>
                          </w:rPr>
                        </w:pPr>
                        <w:r w:rsidRPr="00630FAC">
                          <w:rPr>
                            <w:rFonts w:hint="eastAsia"/>
                            <w:sz w:val="18"/>
                            <w:szCs w:val="18"/>
                          </w:rPr>
                          <w:t>（3）</w:t>
                        </w:r>
                        <w:r w:rsidRPr="00630FAC">
                          <w:rPr>
                            <w:sz w:val="18"/>
                            <w:szCs w:val="18"/>
                          </w:rPr>
                          <w:t>金融资产重分类计入其他综合收益的金额</w:t>
                        </w:r>
                      </w:p>
                    </w:sdtContent>
                  </w:sdt>
                </w:tc>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tc>
                  <w:tcPr>
                    <w:tcW w:w="2606"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ae9a687385c431d96ae9c14b04e7551"/>
                      <w:id w:val="1976685"/>
                      <w:lock w:val="sdtLocked"/>
                    </w:sdtPr>
                    <w:sdtEndPr>
                      <w:rPr>
                        <w:rFonts w:hint="default"/>
                      </w:rPr>
                    </w:sdtEndPr>
                    <w:sdtContent>
                      <w:p w:rsidR="00A578D6" w:rsidRPr="00630FAC" w:rsidRDefault="00A578D6" w:rsidP="0041038D">
                        <w:pPr>
                          <w:ind w:firstLineChars="100" w:firstLine="180"/>
                          <w:rPr>
                            <w:sz w:val="18"/>
                            <w:szCs w:val="18"/>
                          </w:rPr>
                        </w:pPr>
                        <w:r w:rsidRPr="00630FAC">
                          <w:rPr>
                            <w:rFonts w:hint="eastAsia"/>
                            <w:sz w:val="18"/>
                            <w:szCs w:val="18"/>
                          </w:rPr>
                          <w:t>（4）</w:t>
                        </w:r>
                        <w:r w:rsidRPr="00630FAC">
                          <w:rPr>
                            <w:sz w:val="18"/>
                            <w:szCs w:val="18"/>
                          </w:rPr>
                          <w:t>其他债权投资信用减值准备</w:t>
                        </w:r>
                      </w:p>
                    </w:sdtContent>
                  </w:sdt>
                </w:tc>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23b423edc2274c72b51ddde91025ffea"/>
                      <w:id w:val="1976686"/>
                      <w:lock w:val="sdtLocked"/>
                    </w:sdtPr>
                    <w:sdtContent>
                      <w:p w:rsidR="00A578D6" w:rsidRPr="00630FAC" w:rsidRDefault="00A578D6" w:rsidP="0041038D">
                        <w:pPr>
                          <w:ind w:firstLineChars="100" w:firstLine="180"/>
                          <w:rPr>
                            <w:sz w:val="18"/>
                            <w:szCs w:val="18"/>
                          </w:rPr>
                        </w:pPr>
                        <w:r w:rsidRPr="00630FAC">
                          <w:rPr>
                            <w:rFonts w:hint="eastAsia"/>
                            <w:sz w:val="18"/>
                            <w:szCs w:val="18"/>
                          </w:rPr>
                          <w:t>（5）</w:t>
                        </w:r>
                        <w:r w:rsidRPr="00630FAC">
                          <w:rPr>
                            <w:sz w:val="18"/>
                            <w:szCs w:val="18"/>
                          </w:rPr>
                          <w:t>现金流量套期储备</w:t>
                        </w:r>
                      </w:p>
                    </w:sdtContent>
                  </w:sdt>
                </w:tc>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4acecfbf1f234ce3af0ec16acd7e3e6d"/>
                      <w:id w:val="1976687"/>
                      <w:lock w:val="sdtLocked"/>
                    </w:sdtPr>
                    <w:sdtContent>
                      <w:p w:rsidR="00A578D6" w:rsidRPr="00630FAC" w:rsidRDefault="00A578D6" w:rsidP="0041038D">
                        <w:pPr>
                          <w:ind w:firstLineChars="100" w:firstLine="180"/>
                          <w:rPr>
                            <w:sz w:val="18"/>
                            <w:szCs w:val="18"/>
                          </w:rPr>
                        </w:pPr>
                        <w:r w:rsidRPr="00630FAC">
                          <w:rPr>
                            <w:rFonts w:hint="eastAsia"/>
                            <w:sz w:val="18"/>
                            <w:szCs w:val="18"/>
                          </w:rPr>
                          <w:t>（6）</w:t>
                        </w:r>
                        <w:r w:rsidRPr="00630FAC">
                          <w:rPr>
                            <w:sz w:val="18"/>
                            <w:szCs w:val="18"/>
                          </w:rPr>
                          <w:t>外币财务报表折算差额</w:t>
                        </w:r>
                      </w:p>
                    </w:sdtContent>
                  </w:sdt>
                </w:tc>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7d43aa1b36164af4b8726e2c1f760cfd"/>
                      <w:id w:val="1976688"/>
                      <w:lock w:val="sdtLocked"/>
                    </w:sdtPr>
                    <w:sdtContent>
                      <w:p w:rsidR="00A578D6" w:rsidRPr="00630FAC" w:rsidRDefault="00A578D6" w:rsidP="0041038D">
                        <w:pPr>
                          <w:ind w:firstLineChars="100" w:firstLine="180"/>
                          <w:rPr>
                            <w:sz w:val="18"/>
                            <w:szCs w:val="18"/>
                          </w:rPr>
                        </w:pPr>
                        <w:r w:rsidRPr="00630FAC">
                          <w:rPr>
                            <w:rFonts w:hint="eastAsia"/>
                            <w:sz w:val="18"/>
                            <w:szCs w:val="18"/>
                          </w:rPr>
                          <w:t>（7）</w:t>
                        </w:r>
                        <w:r w:rsidRPr="00630FAC">
                          <w:rPr>
                            <w:sz w:val="18"/>
                            <w:szCs w:val="18"/>
                          </w:rPr>
                          <w:t>其他</w:t>
                        </w:r>
                      </w:p>
                    </w:sdtContent>
                  </w:sdt>
                </w:tc>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83569bc5ede84869b3447cee447eab7d"/>
                    <w:id w:val="1976689"/>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100" w:firstLine="180"/>
                          <w:rPr>
                            <w:sz w:val="18"/>
                            <w:szCs w:val="18"/>
                          </w:rPr>
                        </w:pPr>
                        <w:r w:rsidRPr="00630FAC">
                          <w:rPr>
                            <w:sz w:val="18"/>
                            <w:szCs w:val="18"/>
                          </w:rPr>
                          <w:t>（二）</w:t>
                        </w:r>
                        <w:r w:rsidRPr="00630FAC">
                          <w:rPr>
                            <w:rFonts w:hint="eastAsia"/>
                            <w:sz w:val="18"/>
                            <w:szCs w:val="18"/>
                          </w:rPr>
                          <w:t>归属于少数股东的其他综合收益的税后净额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c>
                  <w:tcPr>
                    <w:tcW w:w="925" w:type="pct"/>
                    <w:tcBorders>
                      <w:top w:val="outset" w:sz="4" w:space="0" w:color="auto"/>
                      <w:left w:val="outset" w:sz="4" w:space="0" w:color="auto"/>
                      <w:bottom w:val="outset" w:sz="4" w:space="0" w:color="auto"/>
                      <w:right w:val="outset" w:sz="4" w:space="0" w:color="auto"/>
                    </w:tcBorders>
                  </w:tcPr>
                  <w:p w:rsidR="00A578D6" w:rsidRPr="00630FAC" w:rsidRDefault="00A578D6" w:rsidP="0041038D">
                    <w:pPr>
                      <w:jc w:val="right"/>
                      <w:rPr>
                        <w:sz w:val="18"/>
                        <w:szCs w:val="18"/>
                      </w:rPr>
                    </w:pPr>
                  </w:p>
                </w:tc>
              </w:tr>
              <w:tr w:rsidR="00A578D6" w:rsidRPr="00630FAC" w:rsidTr="00BE1E62">
                <w:trPr>
                  <w:trHeight w:val="312"/>
                </w:trPr>
                <w:sdt>
                  <w:sdtPr>
                    <w:rPr>
                      <w:sz w:val="18"/>
                      <w:szCs w:val="18"/>
                    </w:rPr>
                    <w:tag w:val="_PLD_e0601b6a47ff4441b448abf6db3fa4ed"/>
                    <w:id w:val="1976690"/>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rPr>
                            <w:sz w:val="18"/>
                            <w:szCs w:val="18"/>
                          </w:rPr>
                        </w:pPr>
                        <w:r w:rsidRPr="00630FAC">
                          <w:rPr>
                            <w:rFonts w:hint="eastAsia"/>
                            <w:sz w:val="18"/>
                            <w:szCs w:val="18"/>
                          </w:rPr>
                          <w:t>七、综合收益总额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535,048,680.88</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right"/>
                      <w:rPr>
                        <w:sz w:val="18"/>
                        <w:szCs w:val="18"/>
                      </w:rPr>
                    </w:pPr>
                    <w:r w:rsidRPr="00630FAC">
                      <w:rPr>
                        <w:sz w:val="18"/>
                        <w:szCs w:val="18"/>
                      </w:rPr>
                      <w:t>203,546,693.58</w:t>
                    </w:r>
                  </w:p>
                </w:tc>
              </w:tr>
              <w:tr w:rsidR="00A578D6" w:rsidRPr="00630FAC" w:rsidTr="00BE1E62">
                <w:trPr>
                  <w:trHeight w:val="312"/>
                </w:trPr>
                <w:sdt>
                  <w:sdtPr>
                    <w:rPr>
                      <w:sz w:val="18"/>
                      <w:szCs w:val="18"/>
                    </w:rPr>
                    <w:tag w:val="_PLD_a127ab5720a345679e0e938f71becb4c"/>
                    <w:id w:val="1976691"/>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100" w:firstLine="180"/>
                          <w:rPr>
                            <w:sz w:val="18"/>
                            <w:szCs w:val="18"/>
                          </w:rPr>
                        </w:pPr>
                        <w:r w:rsidRPr="00630FAC">
                          <w:rPr>
                            <w:sz w:val="18"/>
                            <w:szCs w:val="18"/>
                          </w:rPr>
                          <w:t>（一）</w:t>
                        </w:r>
                        <w:r w:rsidRPr="00630FAC">
                          <w:rPr>
                            <w:rFonts w:hint="eastAsia"/>
                            <w:sz w:val="18"/>
                            <w:szCs w:val="18"/>
                          </w:rPr>
                          <w:t>归属于母公司所有者的综合收益总额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C5650E" w:rsidRDefault="00A578D6" w:rsidP="0041038D">
                    <w:pPr>
                      <w:jc w:val="right"/>
                      <w:rPr>
                        <w:sz w:val="18"/>
                        <w:szCs w:val="18"/>
                      </w:rPr>
                    </w:pPr>
                    <w:r w:rsidRPr="00C5650E">
                      <w:rPr>
                        <w:sz w:val="18"/>
                        <w:szCs w:val="18"/>
                      </w:rPr>
                      <w:t>485,887,518.81</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C5650E" w:rsidRDefault="00A578D6" w:rsidP="0041038D">
                    <w:pPr>
                      <w:jc w:val="right"/>
                      <w:rPr>
                        <w:sz w:val="18"/>
                        <w:szCs w:val="18"/>
                      </w:rPr>
                    </w:pPr>
                    <w:r w:rsidRPr="00C5650E">
                      <w:rPr>
                        <w:sz w:val="18"/>
                        <w:szCs w:val="18"/>
                      </w:rPr>
                      <w:t>192,849,958.76</w:t>
                    </w:r>
                  </w:p>
                </w:tc>
              </w:tr>
              <w:tr w:rsidR="00A578D6" w:rsidRPr="00630FAC" w:rsidTr="00BE1E62">
                <w:trPr>
                  <w:trHeight w:val="312"/>
                </w:trPr>
                <w:sdt>
                  <w:sdtPr>
                    <w:rPr>
                      <w:sz w:val="18"/>
                      <w:szCs w:val="18"/>
                    </w:rPr>
                    <w:tag w:val="_PLD_13f01925f64b436a9fbc95d8e02da99b"/>
                    <w:id w:val="1976692"/>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100" w:firstLine="180"/>
                          <w:rPr>
                            <w:sz w:val="18"/>
                            <w:szCs w:val="18"/>
                          </w:rPr>
                        </w:pPr>
                        <w:r w:rsidRPr="00630FAC">
                          <w:rPr>
                            <w:sz w:val="18"/>
                            <w:szCs w:val="18"/>
                          </w:rPr>
                          <w:t>（二）</w:t>
                        </w:r>
                        <w:r w:rsidRPr="00630FAC">
                          <w:rPr>
                            <w:rFonts w:hint="eastAsia"/>
                            <w:sz w:val="18"/>
                            <w:szCs w:val="18"/>
                          </w:rPr>
                          <w:t>归属于少数股东的综合收益总额</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C5650E" w:rsidRDefault="00A578D6" w:rsidP="0041038D">
                    <w:pPr>
                      <w:jc w:val="right"/>
                      <w:rPr>
                        <w:sz w:val="18"/>
                        <w:szCs w:val="18"/>
                      </w:rPr>
                    </w:pPr>
                    <w:r w:rsidRPr="00C5650E">
                      <w:rPr>
                        <w:sz w:val="18"/>
                        <w:szCs w:val="18"/>
                      </w:rPr>
                      <w:t>49,161,162.07</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C5650E" w:rsidRDefault="00A578D6" w:rsidP="0041038D">
                    <w:pPr>
                      <w:jc w:val="right"/>
                      <w:rPr>
                        <w:sz w:val="18"/>
                        <w:szCs w:val="18"/>
                      </w:rPr>
                    </w:pPr>
                    <w:r w:rsidRPr="00C5650E">
                      <w:rPr>
                        <w:sz w:val="18"/>
                        <w:szCs w:val="18"/>
                      </w:rPr>
                      <w:t>10,696,734.82</w:t>
                    </w:r>
                  </w:p>
                </w:tc>
              </w:tr>
              <w:tr w:rsidR="00A578D6" w:rsidRPr="00630FAC" w:rsidTr="00BE1E62">
                <w:trPr>
                  <w:trHeight w:val="312"/>
                </w:trPr>
                <w:sdt>
                  <w:sdtPr>
                    <w:rPr>
                      <w:sz w:val="18"/>
                      <w:szCs w:val="18"/>
                    </w:rPr>
                    <w:tag w:val="_PLD_6e9655fe2b7c48e3964f7a74f9c6deea"/>
                    <w:id w:val="1976693"/>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rPr>
                            <w:color w:val="000000"/>
                            <w:sz w:val="18"/>
                            <w:szCs w:val="18"/>
                          </w:rPr>
                        </w:pPr>
                        <w:r w:rsidRPr="00630FAC">
                          <w:rPr>
                            <w:rFonts w:hint="eastAsia"/>
                            <w:sz w:val="18"/>
                            <w:szCs w:val="18"/>
                          </w:rPr>
                          <w:t>八、每股收益：</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C5650E" w:rsidRDefault="00A578D6" w:rsidP="0041038D">
                    <w:pPr>
                      <w:jc w:val="right"/>
                      <w:rPr>
                        <w:sz w:val="18"/>
                        <w:szCs w:val="18"/>
                      </w:rPr>
                    </w:pPr>
                    <w:r w:rsidRPr="00C5650E">
                      <w:rPr>
                        <w:sz w:val="18"/>
                        <w:szCs w:val="18"/>
                      </w:rPr>
                      <w:t xml:space="preserve">　</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C5650E" w:rsidRDefault="00A578D6" w:rsidP="0041038D">
                    <w:pPr>
                      <w:jc w:val="right"/>
                      <w:rPr>
                        <w:sz w:val="18"/>
                        <w:szCs w:val="18"/>
                      </w:rPr>
                    </w:pPr>
                    <w:r w:rsidRPr="00C5650E">
                      <w:rPr>
                        <w:sz w:val="18"/>
                        <w:szCs w:val="18"/>
                      </w:rPr>
                      <w:t xml:space="preserve">　</w:t>
                    </w:r>
                  </w:p>
                </w:tc>
              </w:tr>
              <w:tr w:rsidR="00A578D6" w:rsidRPr="00630FAC" w:rsidTr="00BE1E62">
                <w:trPr>
                  <w:trHeight w:val="312"/>
                </w:trPr>
                <w:sdt>
                  <w:sdtPr>
                    <w:rPr>
                      <w:sz w:val="18"/>
                      <w:szCs w:val="18"/>
                    </w:rPr>
                    <w:tag w:val="_PLD_66a58df2d1eb403f98fbe0cb93ab4bd8"/>
                    <w:id w:val="1976694"/>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100" w:firstLine="180"/>
                          <w:rPr>
                            <w:sz w:val="18"/>
                            <w:szCs w:val="18"/>
                          </w:rPr>
                        </w:pPr>
                        <w:r w:rsidRPr="00630FAC">
                          <w:rPr>
                            <w:sz w:val="18"/>
                            <w:szCs w:val="18"/>
                          </w:rPr>
                          <w:t>（一）基本每股收益</w:t>
                        </w:r>
                        <w:r w:rsidRPr="00630FAC">
                          <w:rPr>
                            <w:rFonts w:hint="eastAsia"/>
                            <w:sz w:val="18"/>
                            <w:szCs w:val="18"/>
                          </w:rPr>
                          <w:t>(元/股)</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C5650E" w:rsidRDefault="00A578D6" w:rsidP="0041038D">
                    <w:pPr>
                      <w:jc w:val="right"/>
                      <w:rPr>
                        <w:sz w:val="18"/>
                        <w:szCs w:val="18"/>
                      </w:rPr>
                    </w:pPr>
                    <w:r w:rsidRPr="00C5650E">
                      <w:rPr>
                        <w:sz w:val="18"/>
                        <w:szCs w:val="18"/>
                      </w:rPr>
                      <w:t>0.2876</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C5650E" w:rsidRDefault="00A578D6" w:rsidP="0041038D">
                    <w:pPr>
                      <w:jc w:val="right"/>
                      <w:rPr>
                        <w:sz w:val="18"/>
                        <w:szCs w:val="18"/>
                      </w:rPr>
                    </w:pPr>
                    <w:r w:rsidRPr="00C5650E">
                      <w:rPr>
                        <w:sz w:val="18"/>
                        <w:szCs w:val="18"/>
                      </w:rPr>
                      <w:t>0.1142</w:t>
                    </w:r>
                  </w:p>
                </w:tc>
              </w:tr>
              <w:tr w:rsidR="00A578D6" w:rsidRPr="00630FAC" w:rsidTr="00BE1E62">
                <w:trPr>
                  <w:trHeight w:val="312"/>
                </w:trPr>
                <w:sdt>
                  <w:sdtPr>
                    <w:rPr>
                      <w:sz w:val="18"/>
                      <w:szCs w:val="18"/>
                    </w:rPr>
                    <w:tag w:val="_PLD_05a1ef2646bf41069628628a311e1402"/>
                    <w:id w:val="1976695"/>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ind w:firstLineChars="100" w:firstLine="180"/>
                          <w:rPr>
                            <w:sz w:val="18"/>
                            <w:szCs w:val="18"/>
                          </w:rPr>
                        </w:pPr>
                        <w:r w:rsidRPr="00630FAC">
                          <w:rPr>
                            <w:sz w:val="18"/>
                            <w:szCs w:val="18"/>
                          </w:rPr>
                          <w:t>（二）稀释每股收益</w:t>
                        </w:r>
                        <w:r w:rsidRPr="00630FAC">
                          <w:rPr>
                            <w:rFonts w:hint="eastAsia"/>
                            <w:sz w:val="18"/>
                            <w:szCs w:val="18"/>
                          </w:rPr>
                          <w:t>(元/股)</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A578D6" w:rsidRPr="00630FAC" w:rsidRDefault="00A578D6" w:rsidP="0041038D">
                    <w:pPr>
                      <w:jc w:val="center"/>
                      <w:rPr>
                        <w:sz w:val="18"/>
                        <w:szCs w:val="18"/>
                      </w:rPr>
                    </w:pPr>
                    <w:r>
                      <w:t xml:space="preserve">　</w:t>
                    </w:r>
                  </w:p>
                </w:tc>
                <w:tc>
                  <w:tcPr>
                    <w:tcW w:w="952" w:type="pct"/>
                    <w:tcBorders>
                      <w:top w:val="outset" w:sz="4" w:space="0" w:color="auto"/>
                      <w:left w:val="outset" w:sz="4" w:space="0" w:color="auto"/>
                      <w:bottom w:val="outset" w:sz="4" w:space="0" w:color="auto"/>
                      <w:right w:val="outset" w:sz="4" w:space="0" w:color="auto"/>
                    </w:tcBorders>
                    <w:vAlign w:val="center"/>
                  </w:tcPr>
                  <w:p w:rsidR="00A578D6" w:rsidRPr="00C5650E" w:rsidRDefault="00A578D6" w:rsidP="0041038D">
                    <w:pPr>
                      <w:jc w:val="right"/>
                      <w:rPr>
                        <w:sz w:val="18"/>
                        <w:szCs w:val="18"/>
                      </w:rPr>
                    </w:pPr>
                    <w:r w:rsidRPr="00C5650E">
                      <w:rPr>
                        <w:sz w:val="18"/>
                        <w:szCs w:val="18"/>
                      </w:rPr>
                      <w:t>0.2669</w:t>
                    </w:r>
                  </w:p>
                </w:tc>
                <w:tc>
                  <w:tcPr>
                    <w:tcW w:w="925" w:type="pct"/>
                    <w:tcBorders>
                      <w:top w:val="outset" w:sz="4" w:space="0" w:color="auto"/>
                      <w:left w:val="outset" w:sz="4" w:space="0" w:color="auto"/>
                      <w:bottom w:val="outset" w:sz="4" w:space="0" w:color="auto"/>
                      <w:right w:val="outset" w:sz="4" w:space="0" w:color="auto"/>
                    </w:tcBorders>
                    <w:vAlign w:val="center"/>
                  </w:tcPr>
                  <w:p w:rsidR="00A578D6" w:rsidRPr="00C5650E" w:rsidRDefault="00A578D6" w:rsidP="0041038D">
                    <w:pPr>
                      <w:jc w:val="right"/>
                      <w:rPr>
                        <w:sz w:val="18"/>
                        <w:szCs w:val="18"/>
                      </w:rPr>
                    </w:pPr>
                    <w:r w:rsidRPr="00C5650E">
                      <w:rPr>
                        <w:sz w:val="18"/>
                        <w:szCs w:val="18"/>
                      </w:rPr>
                      <w:t>0.1142</w:t>
                    </w:r>
                  </w:p>
                </w:tc>
              </w:tr>
            </w:tbl>
            <w:p w:rsidR="00A578D6" w:rsidRDefault="00A578D6"/>
            <w:p w:rsidR="0022473E" w:rsidRDefault="007A283C" w:rsidP="006950E0">
              <w:pPr>
                <w:ind w:firstLineChars="200" w:firstLine="420"/>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dee3746024314be88287a46c20d21a26"/>
                  <w:id w:val="-262689676"/>
                  <w:lock w:val="sdtLocked"/>
                  <w:placeholder>
                    <w:docPart w:val="GBC22222222222222222222222222222"/>
                  </w:placeholder>
                </w:sdtPr>
                <w:sdtContent>
                  <w:r w:rsidR="000C554F" w:rsidRPr="000C554F">
                    <w:rPr>
                      <w:szCs w:val="21"/>
                    </w:rPr>
                    <w:t>19,150,470.13</w:t>
                  </w:r>
                </w:sdtContent>
              </w:sdt>
              <w:r>
                <w:rPr>
                  <w:rFonts w:hint="eastAsia"/>
                  <w:szCs w:val="21"/>
                </w:rPr>
                <w:t xml:space="preserve"> 元, 上期被合并方实现的净利润为：</w:t>
              </w:r>
              <w:sdt>
                <w:sdtPr>
                  <w:rPr>
                    <w:rFonts w:hint="eastAsia"/>
                    <w:szCs w:val="21"/>
                  </w:rPr>
                  <w:alias w:val="同一控制下的企业合并中被合并方在合并前实现的净利润"/>
                  <w:tag w:val="_GBC_12f9ba898e4e450d82ca7ea5336921ae"/>
                  <w:id w:val="197050451"/>
                  <w:lock w:val="sdtLocked"/>
                  <w:placeholder>
                    <w:docPart w:val="GBC22222222222222222222222222222"/>
                  </w:placeholder>
                </w:sdtPr>
                <w:sdtEndPr>
                  <w:rPr>
                    <w:rFonts w:hint="default"/>
                  </w:rPr>
                </w:sdtEndPr>
                <w:sdtContent>
                  <w:r w:rsidR="000C554F" w:rsidRPr="000C554F">
                    <w:rPr>
                      <w:szCs w:val="21"/>
                    </w:rPr>
                    <w:t>42,327,931.65</w:t>
                  </w:r>
                </w:sdtContent>
              </w:sdt>
              <w:r>
                <w:rPr>
                  <w:rFonts w:hint="eastAsia"/>
                  <w:szCs w:val="21"/>
                </w:rPr>
                <w:t xml:space="preserve"> 元。</w:t>
              </w:r>
            </w:p>
            <w:p w:rsidR="006950E0" w:rsidRDefault="006950E0">
              <w:pPr>
                <w:rPr>
                  <w:szCs w:val="21"/>
                </w:rPr>
              </w:pPr>
            </w:p>
            <w:p w:rsidR="0022473E" w:rsidRDefault="007A283C">
              <w:pPr>
                <w:rPr>
                  <w:szCs w:val="21"/>
                </w:rPr>
              </w:pPr>
              <w:r>
                <w:rPr>
                  <w:szCs w:val="21"/>
                </w:rPr>
                <w:t>法定代表人</w:t>
              </w:r>
              <w:r>
                <w:rPr>
                  <w:rFonts w:hint="eastAsia"/>
                  <w:szCs w:val="21"/>
                </w:rPr>
                <w:t>：</w:t>
              </w:r>
              <w:sdt>
                <w:sdtPr>
                  <w:rPr>
                    <w:rFonts w:hint="eastAsia"/>
                    <w:szCs w:val="21"/>
                  </w:rPr>
                  <w:alias w:val="公司法定代表人"/>
                  <w:tag w:val="_GBC_85589cdf09ed4055b8d177524f5a0df0"/>
                  <w:id w:val="1086962736"/>
                  <w:lock w:val="sdtLocked"/>
                  <w:placeholder>
                    <w:docPart w:val="GBC22222222222222222222222222222"/>
                  </w:placeholder>
                  <w:dataBinding w:prefixMappings="xmlns:clcid-cgi='clcid-cgi'" w:xpath="/*/clcid-cgi:GongSiFaDingDaiBiaoRen[not(@periodRef)]" w:storeItemID="{89EBAB94-44A0-46A2-B712-30D997D04A6D}"/>
                  <w:text/>
                </w:sdtPr>
                <w:sdtContent>
                  <w:r w:rsidR="00D26E89">
                    <w:rPr>
                      <w:rFonts w:hint="eastAsia"/>
                      <w:szCs w:val="21"/>
                    </w:rPr>
                    <w:t>张骏</w:t>
                  </w:r>
                </w:sdtContent>
              </w:sdt>
              <w:r w:rsidR="00630FAC">
                <w:rPr>
                  <w:szCs w:val="21"/>
                </w:rPr>
                <w:t xml:space="preserve"> </w:t>
              </w:r>
              <w:r w:rsidR="006950E0">
                <w:rPr>
                  <w:rFonts w:hint="eastAsia"/>
                  <w:szCs w:val="21"/>
                </w:rPr>
                <w:t xml:space="preserve">       </w:t>
              </w:r>
              <w:r w:rsidR="00711AB4">
                <w:rPr>
                  <w:rFonts w:hint="eastAsia"/>
                  <w:szCs w:val="21"/>
                </w:rPr>
                <w:t xml:space="preserve"> </w:t>
              </w:r>
              <w:r w:rsidR="006950E0">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d5d5ec398a544491b9394eef54a56ec6"/>
                  <w:id w:val="-67565222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30DBC">
                    <w:rPr>
                      <w:rFonts w:hint="eastAsia"/>
                      <w:szCs w:val="21"/>
                    </w:rPr>
                    <w:t>游莉</w:t>
                  </w:r>
                </w:sdtContent>
              </w:sdt>
              <w:r w:rsidR="00630FAC">
                <w:rPr>
                  <w:szCs w:val="21"/>
                </w:rPr>
                <w:t xml:space="preserve"> </w:t>
              </w:r>
              <w:r w:rsidR="006950E0">
                <w:rPr>
                  <w:rFonts w:hint="eastAsia"/>
                  <w:szCs w:val="21"/>
                </w:rPr>
                <w:t xml:space="preserve">          </w:t>
              </w:r>
              <w:r w:rsidR="00711AB4">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776bf38628747739bf5cfe3f08d63a8"/>
                  <w:id w:val="-465197979"/>
                  <w:lock w:val="sdtLocked"/>
                  <w:placeholder>
                    <w:docPart w:val="GBC22222222222222222222222222222"/>
                  </w:placeholder>
                  <w:dataBinding w:prefixMappings="xmlns:clcid-mr='clcid-mr'" w:xpath="/*/clcid-mr:KuaiJiJiGouFuZeRenXingMing[not(@periodRef)]" w:storeItemID="{89EBAB94-44A0-46A2-B712-30D997D04A6D}"/>
                  <w:text/>
                </w:sdtPr>
                <w:sdtContent>
                  <w:r w:rsidR="00826A9E">
                    <w:rPr>
                      <w:rFonts w:hint="eastAsia"/>
                      <w:szCs w:val="21"/>
                    </w:rPr>
                    <w:t>俞宙</w:t>
                  </w:r>
                </w:sdtContent>
              </w:sdt>
            </w:p>
          </w:sdtContent>
        </w:sdt>
        <w:bookmarkEnd w:id="101"/>
        <w:p w:rsidR="0022473E" w:rsidRDefault="0022473E">
          <w:pPr>
            <w:rPr>
              <w:color w:val="FF0000"/>
              <w:szCs w:val="21"/>
            </w:rPr>
          </w:pPr>
        </w:p>
        <w:bookmarkStart w:id="102" w:name="_Hlk24038476" w:displacedByCustomXml="next"/>
        <w:sdt>
          <w:sdtPr>
            <w:rPr>
              <w:rFonts w:ascii="宋体" w:hAnsi="宋体" w:cs="宋体" w:hint="eastAsia"/>
              <w:b w:val="0"/>
              <w:bCs w:val="0"/>
              <w:kern w:val="0"/>
              <w:szCs w:val="24"/>
            </w:rPr>
            <w:tag w:val="_SEC_7398696337e643be900ea0fa28731754"/>
            <w:id w:val="648402202"/>
            <w:lock w:val="sdtLocked"/>
            <w:placeholder>
              <w:docPart w:val="GBC22222222222222222222222222222"/>
            </w:placeholder>
          </w:sdtPr>
          <w:sdtEndPr>
            <w:rPr>
              <w:rFonts w:cs="宋体-方正超大字符集"/>
              <w:szCs w:val="21"/>
            </w:rPr>
          </w:sdtEndPr>
          <w:sdtContent>
            <w:p w:rsidR="00C5650E" w:rsidRDefault="00C5650E">
              <w:pPr>
                <w:pStyle w:val="3"/>
                <w:jc w:val="center"/>
                <w:rPr>
                  <w:rFonts w:ascii="宋体" w:hAnsi="宋体" w:cs="宋体"/>
                  <w:b w:val="0"/>
                  <w:bCs w:val="0"/>
                  <w:kern w:val="0"/>
                  <w:szCs w:val="24"/>
                </w:rPr>
              </w:pPr>
            </w:p>
            <w:p w:rsidR="00C5650E" w:rsidRDefault="00C5650E" w:rsidP="00C5650E">
              <w:r>
                <w:br w:type="page"/>
              </w:r>
            </w:p>
            <w:p w:rsidR="0022473E" w:rsidRDefault="007A283C">
              <w:pPr>
                <w:pStyle w:val="3"/>
                <w:jc w:val="center"/>
              </w:pPr>
              <w:r>
                <w:rPr>
                  <w:rFonts w:hint="eastAsia"/>
                </w:rPr>
                <w:lastRenderedPageBreak/>
                <w:t>母公司</w:t>
              </w:r>
              <w:r>
                <w:t>利润表</w:t>
              </w:r>
            </w:p>
            <w:p w:rsidR="0022473E" w:rsidRDefault="007A283C">
              <w:pPr>
                <w:jc w:val="center"/>
                <w:rPr>
                  <w:b/>
                  <w:bCs/>
                  <w:szCs w:val="21"/>
                </w:rPr>
              </w:pPr>
              <w:r>
                <w:rPr>
                  <w:szCs w:val="21"/>
                </w:rPr>
                <w:t>2020年</w:t>
              </w:r>
              <w:r>
                <w:rPr>
                  <w:rFonts w:hint="eastAsia"/>
                  <w:szCs w:val="21"/>
                </w:rPr>
                <w:t>1—</w:t>
              </w:r>
              <w:r>
                <w:rPr>
                  <w:szCs w:val="21"/>
                </w:rPr>
                <w:t>12月</w:t>
              </w:r>
            </w:p>
            <w:p w:rsidR="0022473E" w:rsidRDefault="007A283C">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4928473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514289adafbe4fe995f8f3791e23e392"/>
                  <w:id w:val="-1119685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72" w:type="pct"/>
                <w:tblBorders>
                  <w:top w:val="single" w:sz="4" w:space="0" w:color="auto"/>
                  <w:left w:val="single" w:sz="4" w:space="0" w:color="auto"/>
                  <w:bottom w:val="single" w:sz="4" w:space="0" w:color="auto"/>
                  <w:right w:val="single" w:sz="4" w:space="0" w:color="auto"/>
                </w:tblBorders>
                <w:tblLook w:val="0000"/>
              </w:tblPr>
              <w:tblGrid>
                <w:gridCol w:w="4784"/>
                <w:gridCol w:w="947"/>
                <w:gridCol w:w="1744"/>
                <w:gridCol w:w="1704"/>
              </w:tblGrid>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a25f325e0afe4d279180290df7e1dd6d"/>
                      <w:id w:val="26922634"/>
                      <w:lock w:val="sdtLocked"/>
                    </w:sdtPr>
                    <w:sdtContent>
                      <w:p w:rsidR="00BF711C" w:rsidRPr="00652032" w:rsidRDefault="00BF711C" w:rsidP="0018547D">
                        <w:pPr>
                          <w:ind w:leftChars="-19" w:left="-6" w:hangingChars="19" w:hanging="34"/>
                          <w:jc w:val="center"/>
                          <w:rPr>
                            <w:b/>
                            <w:sz w:val="18"/>
                            <w:szCs w:val="18"/>
                          </w:rPr>
                        </w:pPr>
                        <w:r w:rsidRPr="00652032">
                          <w:rPr>
                            <w:rFonts w:hint="eastAsia"/>
                            <w:b/>
                            <w:sz w:val="18"/>
                            <w:szCs w:val="18"/>
                          </w:rPr>
                          <w:t>项目</w:t>
                        </w:r>
                      </w:p>
                    </w:sdtContent>
                  </w:sdt>
                </w:tc>
                <w:tc>
                  <w:tcPr>
                    <w:tcW w:w="516" w:type="pct"/>
                    <w:tcBorders>
                      <w:top w:val="outset" w:sz="4" w:space="0" w:color="auto"/>
                      <w:left w:val="outset" w:sz="4" w:space="0" w:color="auto"/>
                      <w:bottom w:val="outset" w:sz="4" w:space="0" w:color="auto"/>
                      <w:right w:val="outset" w:sz="4" w:space="0" w:color="auto"/>
                    </w:tcBorders>
                  </w:tcPr>
                  <w:sdt>
                    <w:sdtPr>
                      <w:rPr>
                        <w:rFonts w:hint="eastAsia"/>
                        <w:b/>
                        <w:sz w:val="18"/>
                        <w:szCs w:val="18"/>
                      </w:rPr>
                      <w:tag w:val="_PLD_4bea71a35f204b56bca2b7ea223d4b71"/>
                      <w:id w:val="26922635"/>
                      <w:lock w:val="sdtLocked"/>
                    </w:sdtPr>
                    <w:sdtContent>
                      <w:p w:rsidR="00BF711C" w:rsidRPr="00652032" w:rsidRDefault="00BF711C" w:rsidP="0018547D">
                        <w:pPr>
                          <w:jc w:val="center"/>
                          <w:rPr>
                            <w:b/>
                            <w:sz w:val="18"/>
                            <w:szCs w:val="18"/>
                          </w:rPr>
                        </w:pPr>
                        <w:r w:rsidRPr="00652032">
                          <w:rPr>
                            <w:rFonts w:hint="eastAsia"/>
                            <w:b/>
                            <w:sz w:val="18"/>
                            <w:szCs w:val="18"/>
                          </w:rPr>
                          <w:t>附注</w:t>
                        </w:r>
                      </w:p>
                    </w:sdtContent>
                  </w:sdt>
                </w:tc>
                <w:tc>
                  <w:tcPr>
                    <w:tcW w:w="950"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a2bf02ec3f0b4ce2b9d25f751262d2b0"/>
                      <w:id w:val="26922636"/>
                      <w:lock w:val="sdtLocked"/>
                    </w:sdtPr>
                    <w:sdtContent>
                      <w:p w:rsidR="00BF711C" w:rsidRPr="00652032" w:rsidRDefault="00BF711C" w:rsidP="0018547D">
                        <w:pPr>
                          <w:jc w:val="center"/>
                          <w:rPr>
                            <w:b/>
                            <w:sz w:val="18"/>
                            <w:szCs w:val="18"/>
                          </w:rPr>
                        </w:pPr>
                        <w:r w:rsidRPr="00652032">
                          <w:rPr>
                            <w:rFonts w:hint="eastAsia"/>
                            <w:b/>
                            <w:sz w:val="18"/>
                            <w:szCs w:val="18"/>
                          </w:rPr>
                          <w:t>2020年度</w:t>
                        </w:r>
                      </w:p>
                    </w:sdtContent>
                  </w:sdt>
                </w:tc>
                <w:tc>
                  <w:tcPr>
                    <w:tcW w:w="928"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7a01f378d3e3492c9571d4400832431f"/>
                      <w:id w:val="26922637"/>
                      <w:lock w:val="sdtLocked"/>
                    </w:sdtPr>
                    <w:sdtContent>
                      <w:p w:rsidR="00BF711C" w:rsidRPr="00652032" w:rsidRDefault="00BF711C" w:rsidP="0018547D">
                        <w:pPr>
                          <w:jc w:val="center"/>
                          <w:rPr>
                            <w:b/>
                            <w:sz w:val="18"/>
                            <w:szCs w:val="18"/>
                          </w:rPr>
                        </w:pPr>
                        <w:r w:rsidRPr="00652032">
                          <w:rPr>
                            <w:rFonts w:hint="eastAsia"/>
                            <w:b/>
                            <w:sz w:val="18"/>
                            <w:szCs w:val="18"/>
                          </w:rPr>
                          <w:t>2019年度</w:t>
                        </w:r>
                      </w:p>
                    </w:sdtContent>
                  </w:sdt>
                </w:tc>
              </w:tr>
              <w:tr w:rsidR="00BF711C" w:rsidRPr="00652032" w:rsidTr="0038161D">
                <w:trPr>
                  <w:trHeight w:val="255"/>
                </w:trPr>
                <w:sdt>
                  <w:sdtPr>
                    <w:rPr>
                      <w:sz w:val="18"/>
                      <w:szCs w:val="18"/>
                    </w:rPr>
                    <w:tag w:val="_PLD_f983f1e346c74eaf97cc01750d6f544f"/>
                    <w:id w:val="26922638"/>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left="-19"/>
                          <w:rPr>
                            <w:color w:val="000000"/>
                            <w:sz w:val="18"/>
                            <w:szCs w:val="18"/>
                          </w:rPr>
                        </w:pPr>
                        <w:r w:rsidRPr="00652032">
                          <w:rPr>
                            <w:rFonts w:hint="eastAsia"/>
                            <w:sz w:val="18"/>
                            <w:szCs w:val="18"/>
                          </w:rPr>
                          <w:t>一、营业收入</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941,660.11</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5,660,377.34</w:t>
                    </w:r>
                  </w:p>
                </w:tc>
              </w:tr>
              <w:tr w:rsidR="00BF711C" w:rsidRPr="00652032" w:rsidTr="0038161D">
                <w:trPr>
                  <w:trHeight w:val="255"/>
                </w:trPr>
                <w:sdt>
                  <w:sdtPr>
                    <w:rPr>
                      <w:sz w:val="18"/>
                      <w:szCs w:val="18"/>
                    </w:rPr>
                    <w:tag w:val="_PLD_caae73bf620f42a7bdc990ac3ac4e380"/>
                    <w:id w:val="26922639"/>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100" w:firstLine="180"/>
                          <w:rPr>
                            <w:color w:val="000000"/>
                            <w:sz w:val="18"/>
                            <w:szCs w:val="18"/>
                          </w:rPr>
                        </w:pPr>
                        <w:r w:rsidRPr="00652032">
                          <w:rPr>
                            <w:rFonts w:hint="eastAsia"/>
                            <w:sz w:val="18"/>
                            <w:szCs w:val="18"/>
                          </w:rPr>
                          <w:t>减：营业成本</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26bfa762e13b4edc866d71e43a41b567"/>
                    <w:id w:val="26922640"/>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300" w:firstLine="540"/>
                          <w:rPr>
                            <w:sz w:val="18"/>
                            <w:szCs w:val="18"/>
                          </w:rPr>
                        </w:pPr>
                        <w:r w:rsidRPr="00652032">
                          <w:rPr>
                            <w:rFonts w:hint="eastAsia"/>
                            <w:sz w:val="18"/>
                            <w:szCs w:val="18"/>
                          </w:rPr>
                          <w:t>税金及附加</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1,577,700.50</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5,077.10</w:t>
                    </w:r>
                  </w:p>
                </w:tc>
              </w:tr>
              <w:tr w:rsidR="00BF711C" w:rsidRPr="00652032" w:rsidTr="0038161D">
                <w:trPr>
                  <w:trHeight w:val="255"/>
                </w:trPr>
                <w:sdt>
                  <w:sdtPr>
                    <w:rPr>
                      <w:sz w:val="18"/>
                      <w:szCs w:val="18"/>
                    </w:rPr>
                    <w:tag w:val="_PLD_209be0e833b94a8cbb0a2b2ca0fd2c46"/>
                    <w:id w:val="26922641"/>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300" w:firstLine="540"/>
                          <w:rPr>
                            <w:sz w:val="18"/>
                            <w:szCs w:val="18"/>
                          </w:rPr>
                        </w:pPr>
                        <w:r w:rsidRPr="00652032">
                          <w:rPr>
                            <w:rFonts w:hint="eastAsia"/>
                            <w:sz w:val="18"/>
                            <w:szCs w:val="18"/>
                          </w:rPr>
                          <w:t>销售费用</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08db3c07f2524451a8e448eb4105c32c"/>
                    <w:id w:val="26922642"/>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300" w:firstLine="540"/>
                          <w:rPr>
                            <w:sz w:val="18"/>
                            <w:szCs w:val="18"/>
                          </w:rPr>
                        </w:pPr>
                        <w:r w:rsidRPr="00652032">
                          <w:rPr>
                            <w:rFonts w:hint="eastAsia"/>
                            <w:sz w:val="18"/>
                            <w:szCs w:val="18"/>
                          </w:rPr>
                          <w:t>管理费用</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10,563,813.65</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7,905,311.82</w:t>
                    </w:r>
                  </w:p>
                </w:tc>
              </w:tr>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2525d1291b74497b0a64b222316f4ee"/>
                      <w:id w:val="26922643"/>
                      <w:lock w:val="sdtLocked"/>
                    </w:sdtPr>
                    <w:sdtContent>
                      <w:p w:rsidR="00BF711C" w:rsidRPr="00652032" w:rsidRDefault="00BF711C" w:rsidP="0018547D">
                        <w:pPr>
                          <w:ind w:firstLineChars="300" w:firstLine="540"/>
                          <w:rPr>
                            <w:sz w:val="18"/>
                            <w:szCs w:val="18"/>
                          </w:rPr>
                        </w:pPr>
                        <w:r w:rsidRPr="00652032">
                          <w:rPr>
                            <w:rFonts w:hint="eastAsia"/>
                            <w:sz w:val="18"/>
                            <w:szCs w:val="18"/>
                          </w:rPr>
                          <w:t>研发费用</w:t>
                        </w:r>
                      </w:p>
                    </w:sdtContent>
                  </w:sdt>
                </w:tc>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1a7b57edb7744817a28718e086ddd05b"/>
                    <w:id w:val="26922644"/>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300" w:firstLine="540"/>
                          <w:rPr>
                            <w:sz w:val="18"/>
                            <w:szCs w:val="18"/>
                          </w:rPr>
                        </w:pPr>
                        <w:r w:rsidRPr="00652032">
                          <w:rPr>
                            <w:rFonts w:hint="eastAsia"/>
                            <w:sz w:val="18"/>
                            <w:szCs w:val="18"/>
                          </w:rPr>
                          <w:t>财务费用</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25,537,210.55</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9,587,640.52</w:t>
                    </w:r>
                  </w:p>
                </w:tc>
              </w:tr>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6df774b7facf4e3db743c473152d3f19"/>
                      <w:id w:val="26922645"/>
                      <w:lock w:val="sdtLocked"/>
                    </w:sdtPr>
                    <w:sdtContent>
                      <w:p w:rsidR="00BF711C" w:rsidRPr="00652032" w:rsidRDefault="00BF711C" w:rsidP="0018547D">
                        <w:pPr>
                          <w:ind w:firstLineChars="300" w:firstLine="540"/>
                          <w:rPr>
                            <w:sz w:val="18"/>
                            <w:szCs w:val="18"/>
                          </w:rPr>
                        </w:pPr>
                        <w:r w:rsidRPr="00652032">
                          <w:rPr>
                            <w:rFonts w:hint="eastAsia"/>
                            <w:sz w:val="18"/>
                            <w:szCs w:val="18"/>
                          </w:rPr>
                          <w:t>其中：利息费用</w:t>
                        </w:r>
                      </w:p>
                    </w:sdtContent>
                  </w:sdt>
                </w:tc>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29,751,012.84</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10,016,256.53</w:t>
                    </w:r>
                  </w:p>
                </w:tc>
              </w:tr>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85e3c40e2654a888890a63c535854b4"/>
                      <w:id w:val="26922646"/>
                      <w:lock w:val="sdtLocked"/>
                    </w:sdtPr>
                    <w:sdtContent>
                      <w:p w:rsidR="00BF711C" w:rsidRPr="00652032" w:rsidRDefault="00BF711C" w:rsidP="0018547D">
                        <w:pPr>
                          <w:ind w:firstLineChars="600" w:firstLine="1080"/>
                          <w:rPr>
                            <w:sz w:val="18"/>
                            <w:szCs w:val="18"/>
                          </w:rPr>
                        </w:pPr>
                        <w:r w:rsidRPr="00652032">
                          <w:rPr>
                            <w:rFonts w:hint="eastAsia"/>
                            <w:sz w:val="18"/>
                            <w:szCs w:val="18"/>
                          </w:rPr>
                          <w:t>利息收入</w:t>
                        </w:r>
                      </w:p>
                    </w:sdtContent>
                  </w:sdt>
                </w:tc>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4,219,419.99</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432,041.64</w:t>
                    </w:r>
                  </w:p>
                </w:tc>
              </w:tr>
              <w:tr w:rsidR="00BF711C" w:rsidRPr="00652032" w:rsidTr="0038161D">
                <w:trPr>
                  <w:trHeight w:val="255"/>
                </w:trPr>
                <w:sdt>
                  <w:sdtPr>
                    <w:rPr>
                      <w:sz w:val="18"/>
                      <w:szCs w:val="18"/>
                    </w:rPr>
                    <w:tag w:val="_PLD_020ea8bbcc3d47c49fdc9c7aa944a8d8"/>
                    <w:id w:val="26922647"/>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100" w:firstLine="180"/>
                          <w:rPr>
                            <w:sz w:val="18"/>
                            <w:szCs w:val="18"/>
                          </w:rPr>
                        </w:pPr>
                        <w:r w:rsidRPr="00652032">
                          <w:rPr>
                            <w:rFonts w:hint="eastAsia"/>
                            <w:sz w:val="18"/>
                            <w:szCs w:val="18"/>
                          </w:rPr>
                          <w:t>加：其他收益</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f8c83cecc9614724b2b7311ca4c938a9"/>
                    <w:id w:val="26922648"/>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300" w:firstLine="540"/>
                          <w:rPr>
                            <w:sz w:val="18"/>
                            <w:szCs w:val="18"/>
                          </w:rPr>
                        </w:pPr>
                        <w:r w:rsidRPr="00652032">
                          <w:rPr>
                            <w:rFonts w:hint="eastAsia"/>
                            <w:sz w:val="18"/>
                            <w:szCs w:val="18"/>
                          </w:rPr>
                          <w:t>投资收益（损失以“－”号填列）</w:t>
                        </w:r>
                      </w:p>
                    </w:tc>
                  </w:sdtContent>
                </w:sdt>
                <w:tc>
                  <w:tcPr>
                    <w:tcW w:w="51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jc w:val="center"/>
                      <w:rPr>
                        <w:sz w:val="18"/>
                        <w:szCs w:val="18"/>
                      </w:rPr>
                    </w:pPr>
                    <w:r w:rsidRPr="00652032">
                      <w:rPr>
                        <w:sz w:val="18"/>
                        <w:szCs w:val="18"/>
                      </w:rPr>
                      <w:t>十七、5</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120,109,100.20</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166,405,076.11</w:t>
                    </w:r>
                  </w:p>
                </w:tc>
              </w:tr>
              <w:tr w:rsidR="00BF711C" w:rsidRPr="00652032" w:rsidTr="0038161D">
                <w:trPr>
                  <w:trHeight w:val="255"/>
                </w:trPr>
                <w:sdt>
                  <w:sdtPr>
                    <w:rPr>
                      <w:sz w:val="18"/>
                      <w:szCs w:val="18"/>
                    </w:rPr>
                    <w:tag w:val="_PLD_9fc53b9893f340329463bf2fd9fcf9fd"/>
                    <w:id w:val="26922649"/>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300" w:firstLine="540"/>
                          <w:rPr>
                            <w:sz w:val="18"/>
                            <w:szCs w:val="18"/>
                          </w:rPr>
                        </w:pPr>
                        <w:r w:rsidRPr="00652032">
                          <w:rPr>
                            <w:rFonts w:hint="eastAsia"/>
                            <w:sz w:val="18"/>
                            <w:szCs w:val="18"/>
                          </w:rPr>
                          <w:t>其中：对联营企业和合营企业的投资收益</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-2,933,791.22</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-992,274.77</w:t>
                    </w:r>
                  </w:p>
                </w:tc>
              </w:tr>
              <w:tr w:rsidR="00BF711C" w:rsidRPr="00652032" w:rsidTr="0038161D">
                <w:trPr>
                  <w:trHeight w:val="255"/>
                </w:trPr>
                <w:sdt>
                  <w:sdtPr>
                    <w:rPr>
                      <w:sz w:val="18"/>
                      <w:szCs w:val="18"/>
                    </w:rPr>
                    <w:tag w:val="_PLD_c7b8cf553aa74a7e995b5814703664af"/>
                    <w:id w:val="26922650"/>
                    <w:lock w:val="sdtLocked"/>
                  </w:sdtPr>
                  <w:sdtContent>
                    <w:tc>
                      <w:tcPr>
                        <w:tcW w:w="260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ind w:firstLineChars="550" w:firstLine="990"/>
                          <w:rPr>
                            <w:sz w:val="18"/>
                            <w:szCs w:val="18"/>
                          </w:rPr>
                        </w:pPr>
                        <w:r w:rsidRPr="00652032">
                          <w:rPr>
                            <w:rFonts w:hint="eastAsia"/>
                            <w:sz w:val="18"/>
                            <w:szCs w:val="18"/>
                          </w:rPr>
                          <w:t>以摊余成本计量的金融资产终止确认收益</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bCs/>
                        <w:sz w:val="18"/>
                        <w:szCs w:val="18"/>
                      </w:rPr>
                    </w:pPr>
                  </w:p>
                </w:tc>
              </w:tr>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b4beedada004366a28dc6c0054f1d37"/>
                      <w:id w:val="26922651"/>
                      <w:lock w:val="sdtLocked"/>
                    </w:sdtPr>
                    <w:sdtEndPr>
                      <w:rPr>
                        <w:rFonts w:hint="default"/>
                      </w:rPr>
                    </w:sdtEndPr>
                    <w:sdtContent>
                      <w:p w:rsidR="00BF711C" w:rsidRPr="00652032" w:rsidRDefault="00BF711C" w:rsidP="0018547D">
                        <w:pPr>
                          <w:ind w:firstLineChars="300" w:firstLine="540"/>
                          <w:rPr>
                            <w:sz w:val="18"/>
                            <w:szCs w:val="18"/>
                          </w:rPr>
                        </w:pPr>
                        <w:r w:rsidRPr="00652032">
                          <w:rPr>
                            <w:rFonts w:hint="eastAsia"/>
                            <w:sz w:val="18"/>
                            <w:szCs w:val="18"/>
                          </w:rPr>
                          <w:t>净敞口套期收益（损失以“</w:t>
                        </w:r>
                        <w:r w:rsidRPr="00652032">
                          <w:rPr>
                            <w:sz w:val="18"/>
                            <w:szCs w:val="18"/>
                          </w:rPr>
                          <w:t>-”号填列）</w:t>
                        </w:r>
                      </w:p>
                    </w:sdtContent>
                  </w:sdt>
                </w:tc>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836981e5e1384f23b8bcad1fe3feb8fd"/>
                    <w:id w:val="26922652"/>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300" w:firstLine="540"/>
                          <w:rPr>
                            <w:color w:val="000000"/>
                            <w:sz w:val="18"/>
                            <w:szCs w:val="18"/>
                          </w:rPr>
                        </w:pPr>
                        <w:r w:rsidRPr="00652032">
                          <w:rPr>
                            <w:rFonts w:hint="eastAsia"/>
                            <w:sz w:val="18"/>
                            <w:szCs w:val="18"/>
                          </w:rPr>
                          <w:t>公允价值变动收益（损失以“－”号填列）</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ae3a70990d514b87aee42bc81307f291"/>
                      <w:id w:val="26922653"/>
                      <w:lock w:val="sdtLocked"/>
                    </w:sdtPr>
                    <w:sdtContent>
                      <w:p w:rsidR="00BF711C" w:rsidRPr="00652032" w:rsidRDefault="00BF711C" w:rsidP="0018547D">
                        <w:pPr>
                          <w:ind w:firstLineChars="300" w:firstLine="540"/>
                          <w:rPr>
                            <w:sz w:val="18"/>
                            <w:szCs w:val="18"/>
                          </w:rPr>
                        </w:pPr>
                        <w:r w:rsidRPr="00652032">
                          <w:rPr>
                            <w:rFonts w:hint="eastAsia"/>
                            <w:sz w:val="18"/>
                            <w:szCs w:val="18"/>
                          </w:rPr>
                          <w:t>信用减值损失（损失以“</w:t>
                        </w:r>
                        <w:r w:rsidRPr="00652032">
                          <w:rPr>
                            <w:sz w:val="18"/>
                            <w:szCs w:val="18"/>
                          </w:rPr>
                          <w:t>-”号填列）</w:t>
                        </w:r>
                      </w:p>
                    </w:sdtContent>
                  </w:sdt>
                </w:tc>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8c8b602b86da4d9e89eb4a71d0ffebfb"/>
                    <w:id w:val="26922654"/>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300" w:firstLine="540"/>
                          <w:rPr>
                            <w:sz w:val="18"/>
                            <w:szCs w:val="18"/>
                          </w:rPr>
                        </w:pPr>
                        <w:r w:rsidRPr="00652032">
                          <w:rPr>
                            <w:rFonts w:hint="eastAsia"/>
                            <w:sz w:val="18"/>
                            <w:szCs w:val="18"/>
                          </w:rPr>
                          <w:t>资产减值损失（损失以“</w:t>
                        </w:r>
                        <w:r w:rsidRPr="00652032">
                          <w:rPr>
                            <w:sz w:val="18"/>
                            <w:szCs w:val="18"/>
                          </w:rPr>
                          <w:t>-”号填列）</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-143,076.92</w:t>
                    </w:r>
                  </w:p>
                </w:tc>
              </w:tr>
              <w:tr w:rsidR="00BF711C" w:rsidRPr="00652032" w:rsidTr="0038161D">
                <w:trPr>
                  <w:trHeight w:val="255"/>
                </w:trPr>
                <w:sdt>
                  <w:sdtPr>
                    <w:rPr>
                      <w:rFonts w:hint="eastAsia"/>
                      <w:sz w:val="18"/>
                      <w:szCs w:val="18"/>
                    </w:rPr>
                    <w:tag w:val="_PLD_ddf2ac52069843e19488477137a61306"/>
                    <w:id w:val="26922655"/>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300" w:firstLine="540"/>
                          <w:rPr>
                            <w:sz w:val="18"/>
                            <w:szCs w:val="18"/>
                          </w:rPr>
                        </w:pPr>
                        <w:r w:rsidRPr="00652032">
                          <w:rPr>
                            <w:rFonts w:hint="eastAsia"/>
                            <w:sz w:val="18"/>
                            <w:szCs w:val="18"/>
                          </w:rPr>
                          <w:t>资产处置收益（损失以“－”号填列）</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43f7b971fb944459960c2fb805e59445"/>
                    <w:id w:val="26922656"/>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left="-19"/>
                          <w:rPr>
                            <w:color w:val="000000"/>
                            <w:sz w:val="18"/>
                            <w:szCs w:val="18"/>
                          </w:rPr>
                        </w:pPr>
                        <w:r w:rsidRPr="00652032">
                          <w:rPr>
                            <w:rFonts w:hint="eastAsia"/>
                            <w:sz w:val="18"/>
                            <w:szCs w:val="18"/>
                          </w:rPr>
                          <w:t>二、营业利润（亏损以“－”号填列）</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83,372,035.61</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154,424,347.09</w:t>
                    </w:r>
                  </w:p>
                </w:tc>
              </w:tr>
              <w:tr w:rsidR="00BF711C" w:rsidRPr="00652032" w:rsidTr="0038161D">
                <w:trPr>
                  <w:trHeight w:val="255"/>
                </w:trPr>
                <w:sdt>
                  <w:sdtPr>
                    <w:rPr>
                      <w:sz w:val="18"/>
                      <w:szCs w:val="18"/>
                    </w:rPr>
                    <w:tag w:val="_PLD_30661784543f452b848c0b9d529adade"/>
                    <w:id w:val="26922657"/>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100" w:firstLine="180"/>
                          <w:rPr>
                            <w:color w:val="000000"/>
                            <w:sz w:val="18"/>
                            <w:szCs w:val="18"/>
                          </w:rPr>
                        </w:pPr>
                        <w:r w:rsidRPr="00652032">
                          <w:rPr>
                            <w:rFonts w:hint="eastAsia"/>
                            <w:sz w:val="18"/>
                            <w:szCs w:val="18"/>
                          </w:rPr>
                          <w:t>加：营业外收入</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0fdb803ff73e4cb3a7327f20fbf392c4"/>
                    <w:id w:val="26922658"/>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100" w:firstLine="180"/>
                          <w:rPr>
                            <w:color w:val="000000"/>
                            <w:sz w:val="18"/>
                            <w:szCs w:val="18"/>
                          </w:rPr>
                        </w:pPr>
                        <w:r w:rsidRPr="00652032">
                          <w:rPr>
                            <w:rFonts w:hint="eastAsia"/>
                            <w:sz w:val="18"/>
                            <w:szCs w:val="18"/>
                          </w:rPr>
                          <w:t>减：营业外支出</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8,039.59</w:t>
                    </w:r>
                  </w:p>
                </w:tc>
              </w:tr>
              <w:tr w:rsidR="00BF711C" w:rsidRPr="00652032" w:rsidTr="0038161D">
                <w:trPr>
                  <w:trHeight w:val="255"/>
                </w:trPr>
                <w:sdt>
                  <w:sdtPr>
                    <w:rPr>
                      <w:sz w:val="18"/>
                      <w:szCs w:val="18"/>
                    </w:rPr>
                    <w:tag w:val="_PLD_72748ed96a49412f8c1d796e288dfd66"/>
                    <w:id w:val="26922659"/>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left="-19"/>
                          <w:rPr>
                            <w:color w:val="000000"/>
                            <w:sz w:val="18"/>
                            <w:szCs w:val="18"/>
                          </w:rPr>
                        </w:pPr>
                        <w:r w:rsidRPr="00652032">
                          <w:rPr>
                            <w:rFonts w:hint="eastAsia"/>
                            <w:sz w:val="18"/>
                            <w:szCs w:val="18"/>
                          </w:rPr>
                          <w:t>三、利润总额（亏损总额以“－”号填列）</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83,372,035.61</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154,416,307.50</w:t>
                    </w:r>
                  </w:p>
                </w:tc>
              </w:tr>
              <w:tr w:rsidR="00BF711C" w:rsidRPr="00652032" w:rsidTr="0038161D">
                <w:trPr>
                  <w:trHeight w:val="255"/>
                </w:trPr>
                <w:sdt>
                  <w:sdtPr>
                    <w:rPr>
                      <w:sz w:val="18"/>
                      <w:szCs w:val="18"/>
                    </w:rPr>
                    <w:tag w:val="_PLD_3f95f22f00bd49debae1612500281454"/>
                    <w:id w:val="26922660"/>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left="-19" w:firstLineChars="200" w:firstLine="360"/>
                          <w:rPr>
                            <w:color w:val="000000"/>
                            <w:sz w:val="18"/>
                            <w:szCs w:val="18"/>
                          </w:rPr>
                        </w:pPr>
                        <w:r w:rsidRPr="00652032">
                          <w:rPr>
                            <w:rFonts w:hint="eastAsia"/>
                            <w:sz w:val="18"/>
                            <w:szCs w:val="18"/>
                          </w:rPr>
                          <w:t>减：所得税费用</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081dfbfb287344a7a297df1ef46d4b28"/>
                    <w:id w:val="26922661"/>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left="-19"/>
                          <w:rPr>
                            <w:color w:val="000000"/>
                            <w:sz w:val="18"/>
                            <w:szCs w:val="18"/>
                          </w:rPr>
                        </w:pPr>
                        <w:r w:rsidRPr="00652032">
                          <w:rPr>
                            <w:rFonts w:hint="eastAsia"/>
                            <w:sz w:val="18"/>
                            <w:szCs w:val="18"/>
                          </w:rPr>
                          <w:t>四、净利润（净亏损以“－”号填列）</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83,372,035.61</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154,416,307.50</w:t>
                    </w:r>
                  </w:p>
                </w:tc>
              </w:tr>
              <w:tr w:rsidR="00BF711C" w:rsidRPr="00652032" w:rsidTr="0038161D">
                <w:trPr>
                  <w:trHeight w:val="255"/>
                </w:trPr>
                <w:sdt>
                  <w:sdtPr>
                    <w:rPr>
                      <w:sz w:val="18"/>
                      <w:szCs w:val="18"/>
                    </w:rPr>
                    <w:tag w:val="_PLD_84c8130acf934eae8cbf12d79a6f1849"/>
                    <w:id w:val="26922662"/>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108" w:firstLine="194"/>
                          <w:rPr>
                            <w:sz w:val="18"/>
                            <w:szCs w:val="18"/>
                          </w:rPr>
                        </w:pPr>
                        <w:r w:rsidRPr="00652032">
                          <w:rPr>
                            <w:rFonts w:hint="eastAsia"/>
                            <w:sz w:val="18"/>
                            <w:szCs w:val="18"/>
                          </w:rPr>
                          <w:t>（一）</w:t>
                        </w:r>
                        <w:r w:rsidRPr="00652032">
                          <w:rPr>
                            <w:sz w:val="18"/>
                            <w:szCs w:val="18"/>
                          </w:rPr>
                          <w:t>持续经营净利润（净亏损以“－”号填列）</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83,372,035.61</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154,416,307.50</w:t>
                    </w:r>
                  </w:p>
                </w:tc>
              </w:tr>
              <w:tr w:rsidR="00BF711C" w:rsidRPr="00652032" w:rsidTr="0038161D">
                <w:trPr>
                  <w:trHeight w:val="255"/>
                </w:trPr>
                <w:sdt>
                  <w:sdtPr>
                    <w:rPr>
                      <w:rFonts w:hint="eastAsia"/>
                      <w:sz w:val="18"/>
                      <w:szCs w:val="18"/>
                    </w:rPr>
                    <w:tag w:val="_PLD_c21798e8f64a4d18a4ff3dcbcdca3010"/>
                    <w:id w:val="26922663"/>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108" w:firstLine="194"/>
                          <w:rPr>
                            <w:sz w:val="18"/>
                            <w:szCs w:val="18"/>
                          </w:rPr>
                        </w:pPr>
                        <w:r w:rsidRPr="00652032">
                          <w:rPr>
                            <w:rFonts w:hint="eastAsia"/>
                            <w:sz w:val="18"/>
                            <w:szCs w:val="18"/>
                          </w:rPr>
                          <w:t>（二）终止经营净利润（净亏损以“－”号填列）</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def7206cc31b415e9336bbf8771bf079"/>
                    <w:id w:val="26922664"/>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leftChars="-19" w:left="-6" w:hangingChars="19" w:hanging="34"/>
                          <w:rPr>
                            <w:sz w:val="18"/>
                            <w:szCs w:val="18"/>
                          </w:rPr>
                        </w:pPr>
                        <w:r w:rsidRPr="00652032">
                          <w:rPr>
                            <w:rFonts w:hint="eastAsia"/>
                            <w:sz w:val="18"/>
                            <w:szCs w:val="18"/>
                          </w:rPr>
                          <w:t>五、其他综合收益的税后净额</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678d78cb79b143eda21d77b8b82eb405"/>
                    <w:id w:val="26922665"/>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100" w:firstLine="180"/>
                          <w:rPr>
                            <w:sz w:val="18"/>
                            <w:szCs w:val="18"/>
                          </w:rPr>
                        </w:pPr>
                        <w:r w:rsidRPr="00652032">
                          <w:rPr>
                            <w:rFonts w:hint="eastAsia"/>
                            <w:sz w:val="18"/>
                            <w:szCs w:val="18"/>
                          </w:rPr>
                          <w:t>（一）不能重分类进损益的其他综合收益</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b4507744845347d5a7ddb6cb1d271871"/>
                    <w:id w:val="26922666"/>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200" w:firstLine="360"/>
                          <w:rPr>
                            <w:sz w:val="18"/>
                            <w:szCs w:val="18"/>
                          </w:rPr>
                        </w:pPr>
                        <w:r w:rsidRPr="00652032">
                          <w:rPr>
                            <w:sz w:val="18"/>
                            <w:szCs w:val="18"/>
                          </w:rPr>
                          <w:t>1.重新计量设定受益计划变动额</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2d4afbe307044420b1bee0e63190ef5e"/>
                    <w:id w:val="26922667"/>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200" w:firstLine="360"/>
                          <w:rPr>
                            <w:sz w:val="18"/>
                            <w:szCs w:val="18"/>
                          </w:rPr>
                        </w:pPr>
                        <w:r w:rsidRPr="00652032">
                          <w:rPr>
                            <w:sz w:val="18"/>
                            <w:szCs w:val="18"/>
                          </w:rPr>
                          <w:t>2.权益法下不能转损益的其他综合收益</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1ab23fe3f5fb4d2e99bba5f949df64c9"/>
                      <w:id w:val="26922668"/>
                      <w:lock w:val="sdtLocked"/>
                    </w:sdtPr>
                    <w:sdtContent>
                      <w:p w:rsidR="00BF711C" w:rsidRPr="00652032" w:rsidRDefault="00BF711C" w:rsidP="0018547D">
                        <w:pPr>
                          <w:ind w:firstLineChars="200" w:firstLine="360"/>
                          <w:rPr>
                            <w:sz w:val="18"/>
                            <w:szCs w:val="18"/>
                          </w:rPr>
                        </w:pPr>
                        <w:r w:rsidRPr="00652032">
                          <w:rPr>
                            <w:sz w:val="18"/>
                            <w:szCs w:val="18"/>
                          </w:rPr>
                          <w:t>3.其他权益工具投资公允价值变动</w:t>
                        </w:r>
                      </w:p>
                    </w:sdtContent>
                  </w:sdt>
                </w:tc>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abea2d90d8ff45378fbf0448a4edfb34"/>
                      <w:id w:val="26922669"/>
                      <w:lock w:val="sdtLocked"/>
                    </w:sdtPr>
                    <w:sdtContent>
                      <w:p w:rsidR="00BF711C" w:rsidRPr="00652032" w:rsidRDefault="00BF711C" w:rsidP="0018547D">
                        <w:pPr>
                          <w:ind w:firstLineChars="200" w:firstLine="360"/>
                          <w:rPr>
                            <w:sz w:val="18"/>
                            <w:szCs w:val="18"/>
                          </w:rPr>
                        </w:pPr>
                        <w:r w:rsidRPr="00652032">
                          <w:rPr>
                            <w:sz w:val="18"/>
                            <w:szCs w:val="18"/>
                          </w:rPr>
                          <w:t>4.企业自身信用风险公允价值变动</w:t>
                        </w:r>
                      </w:p>
                    </w:sdtContent>
                  </w:sdt>
                </w:tc>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d00e44a13bef4fa0a457e81da4156f5c"/>
                    <w:id w:val="26922670"/>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100" w:firstLine="180"/>
                          <w:rPr>
                            <w:sz w:val="18"/>
                            <w:szCs w:val="18"/>
                          </w:rPr>
                        </w:pPr>
                        <w:r w:rsidRPr="00652032">
                          <w:rPr>
                            <w:rFonts w:hint="eastAsia"/>
                            <w:sz w:val="18"/>
                            <w:szCs w:val="18"/>
                          </w:rPr>
                          <w:t>（二）将重分类进损益的其他综合收益</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0e0457608e334038bbea3ead8c7f6e4e"/>
                    <w:id w:val="26922671"/>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firstLineChars="200" w:firstLine="360"/>
                          <w:rPr>
                            <w:sz w:val="18"/>
                            <w:szCs w:val="18"/>
                          </w:rPr>
                        </w:pPr>
                        <w:r w:rsidRPr="00652032">
                          <w:rPr>
                            <w:sz w:val="18"/>
                            <w:szCs w:val="18"/>
                          </w:rPr>
                          <w:t>1.权益法下可转损益的其他综合收益</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49768ae1f6844b65b5a0f506fe62dcae"/>
                      <w:id w:val="26922672"/>
                      <w:lock w:val="sdtLocked"/>
                    </w:sdtPr>
                    <w:sdtContent>
                      <w:p w:rsidR="00BF711C" w:rsidRPr="00652032" w:rsidRDefault="00BF711C" w:rsidP="0018547D">
                        <w:pPr>
                          <w:ind w:firstLineChars="200" w:firstLine="360"/>
                          <w:rPr>
                            <w:sz w:val="18"/>
                            <w:szCs w:val="18"/>
                          </w:rPr>
                        </w:pPr>
                        <w:r w:rsidRPr="00652032">
                          <w:rPr>
                            <w:sz w:val="18"/>
                            <w:szCs w:val="18"/>
                          </w:rPr>
                          <w:t>2.其他债权投资公允价值变动</w:t>
                        </w:r>
                      </w:p>
                    </w:sdtContent>
                  </w:sdt>
                </w:tc>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bb13f12adaea41d7a1dc99b71aea9b5b"/>
                      <w:id w:val="26922673"/>
                      <w:lock w:val="sdtLocked"/>
                    </w:sdtPr>
                    <w:sdtContent>
                      <w:p w:rsidR="00BF711C" w:rsidRPr="00652032" w:rsidRDefault="00BF711C" w:rsidP="0018547D">
                        <w:pPr>
                          <w:ind w:firstLineChars="200" w:firstLine="360"/>
                          <w:rPr>
                            <w:sz w:val="18"/>
                            <w:szCs w:val="18"/>
                          </w:rPr>
                        </w:pPr>
                        <w:r w:rsidRPr="00652032">
                          <w:rPr>
                            <w:sz w:val="18"/>
                            <w:szCs w:val="18"/>
                          </w:rPr>
                          <w:t>3.金融资产重分类计入其他综合收益的金额</w:t>
                        </w:r>
                      </w:p>
                    </w:sdtContent>
                  </w:sdt>
                </w:tc>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fe94406153bf40de8d9b744461e28099"/>
                      <w:id w:val="26922674"/>
                      <w:lock w:val="sdtLocked"/>
                    </w:sdtPr>
                    <w:sdtContent>
                      <w:p w:rsidR="00BF711C" w:rsidRPr="00652032" w:rsidRDefault="00BF711C" w:rsidP="0018547D">
                        <w:pPr>
                          <w:ind w:firstLineChars="200" w:firstLine="360"/>
                          <w:rPr>
                            <w:sz w:val="18"/>
                            <w:szCs w:val="18"/>
                          </w:rPr>
                        </w:pPr>
                        <w:r w:rsidRPr="00652032">
                          <w:rPr>
                            <w:sz w:val="18"/>
                            <w:szCs w:val="18"/>
                          </w:rPr>
                          <w:t>4.其他债权投资信用减值准备</w:t>
                        </w:r>
                      </w:p>
                    </w:sdtContent>
                  </w:sdt>
                </w:tc>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38a56d130a464815ad321892534e8d2b"/>
                      <w:id w:val="26922675"/>
                      <w:lock w:val="sdtLocked"/>
                    </w:sdtPr>
                    <w:sdtContent>
                      <w:p w:rsidR="00BF711C" w:rsidRPr="00652032" w:rsidRDefault="00BF711C" w:rsidP="0018547D">
                        <w:pPr>
                          <w:ind w:firstLineChars="200" w:firstLine="360"/>
                          <w:rPr>
                            <w:sz w:val="18"/>
                            <w:szCs w:val="18"/>
                          </w:rPr>
                        </w:pPr>
                        <w:r w:rsidRPr="00652032">
                          <w:rPr>
                            <w:sz w:val="18"/>
                            <w:szCs w:val="18"/>
                          </w:rPr>
                          <w:t>5.现金流量套期储备</w:t>
                        </w:r>
                      </w:p>
                    </w:sdtContent>
                  </w:sdt>
                </w:tc>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dd6ccaef27ea479f9a8ae916e09fc2bd"/>
                      <w:id w:val="26922676"/>
                      <w:lock w:val="sdtLocked"/>
                    </w:sdtPr>
                    <w:sdtContent>
                      <w:p w:rsidR="00BF711C" w:rsidRPr="00652032" w:rsidRDefault="00BF711C" w:rsidP="0018547D">
                        <w:pPr>
                          <w:ind w:firstLineChars="200" w:firstLine="360"/>
                          <w:rPr>
                            <w:sz w:val="18"/>
                            <w:szCs w:val="18"/>
                          </w:rPr>
                        </w:pPr>
                        <w:r w:rsidRPr="00652032">
                          <w:rPr>
                            <w:sz w:val="18"/>
                            <w:szCs w:val="18"/>
                          </w:rPr>
                          <w:t>6.外币财务报表折算差额</w:t>
                        </w:r>
                      </w:p>
                    </w:sdtContent>
                  </w:sdt>
                </w:tc>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tc>
                  <w:tcPr>
                    <w:tcW w:w="2606" w:type="pct"/>
                    <w:tcBorders>
                      <w:top w:val="outset" w:sz="4" w:space="0" w:color="auto"/>
                      <w:left w:val="outset" w:sz="4" w:space="0" w:color="auto"/>
                      <w:bottom w:val="outset" w:sz="4" w:space="0" w:color="auto"/>
                      <w:right w:val="outset" w:sz="4" w:space="0" w:color="auto"/>
                    </w:tcBorders>
                    <w:vAlign w:val="center"/>
                  </w:tcPr>
                  <w:sdt>
                    <w:sdtPr>
                      <w:rPr>
                        <w:sz w:val="18"/>
                        <w:szCs w:val="18"/>
                      </w:rPr>
                      <w:tag w:val="_PLD_dd832ab85f5b4f9a89fd7c302f167e62"/>
                      <w:id w:val="26922677"/>
                      <w:lock w:val="sdtLocked"/>
                    </w:sdtPr>
                    <w:sdtContent>
                      <w:p w:rsidR="00BF711C" w:rsidRPr="00652032" w:rsidRDefault="00BF711C" w:rsidP="0018547D">
                        <w:pPr>
                          <w:ind w:firstLineChars="200" w:firstLine="360"/>
                          <w:rPr>
                            <w:sz w:val="18"/>
                            <w:szCs w:val="18"/>
                          </w:rPr>
                        </w:pPr>
                        <w:r w:rsidRPr="00652032">
                          <w:rPr>
                            <w:sz w:val="18"/>
                            <w:szCs w:val="18"/>
                          </w:rPr>
                          <w:t>7.其他</w:t>
                        </w:r>
                      </w:p>
                    </w:sdtContent>
                  </w:sdt>
                </w:tc>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328c0f44a99b412d91d1d2a8552832c4"/>
                    <w:id w:val="26922678"/>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left="-19"/>
                          <w:rPr>
                            <w:sz w:val="18"/>
                            <w:szCs w:val="18"/>
                          </w:rPr>
                        </w:pPr>
                        <w:r w:rsidRPr="00652032">
                          <w:rPr>
                            <w:rFonts w:hint="eastAsia"/>
                            <w:sz w:val="18"/>
                            <w:szCs w:val="18"/>
                          </w:rPr>
                          <w:t>六、综合收益总额</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83,372,035.61</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154,416,307.50</w:t>
                    </w:r>
                  </w:p>
                </w:tc>
              </w:tr>
              <w:tr w:rsidR="00BF711C" w:rsidRPr="00652032" w:rsidTr="0038161D">
                <w:trPr>
                  <w:trHeight w:val="255"/>
                </w:trPr>
                <w:sdt>
                  <w:sdtPr>
                    <w:rPr>
                      <w:sz w:val="18"/>
                      <w:szCs w:val="18"/>
                    </w:rPr>
                    <w:tag w:val="_PLD_3b0447fd122e4105bde5cc49acaea414"/>
                    <w:id w:val="26922679"/>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leftChars="-19" w:left="-6" w:hangingChars="19" w:hanging="34"/>
                          <w:rPr>
                            <w:sz w:val="18"/>
                            <w:szCs w:val="18"/>
                          </w:rPr>
                        </w:pPr>
                        <w:r w:rsidRPr="00652032">
                          <w:rPr>
                            <w:rFonts w:hint="eastAsia"/>
                            <w:sz w:val="18"/>
                            <w:szCs w:val="18"/>
                          </w:rPr>
                          <w:t>七</w:t>
                        </w:r>
                        <w:r w:rsidRPr="00652032">
                          <w:rPr>
                            <w:sz w:val="18"/>
                            <w:szCs w:val="18"/>
                          </w:rPr>
                          <w:t>、每股收益：</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 xml:space="preserve">　</w:t>
                    </w: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r w:rsidRPr="00652032">
                      <w:rPr>
                        <w:sz w:val="18"/>
                        <w:szCs w:val="18"/>
                      </w:rPr>
                      <w:t xml:space="preserve">　</w:t>
                    </w:r>
                  </w:p>
                </w:tc>
              </w:tr>
              <w:tr w:rsidR="00BF711C" w:rsidRPr="00652032" w:rsidTr="0038161D">
                <w:trPr>
                  <w:trHeight w:val="255"/>
                </w:trPr>
                <w:sdt>
                  <w:sdtPr>
                    <w:rPr>
                      <w:sz w:val="18"/>
                      <w:szCs w:val="18"/>
                    </w:rPr>
                    <w:tag w:val="_PLD_6a13c63375064e638db61d3d0d1116f4"/>
                    <w:id w:val="26922680"/>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left="-19" w:firstLineChars="200" w:firstLine="360"/>
                          <w:rPr>
                            <w:sz w:val="18"/>
                            <w:szCs w:val="18"/>
                          </w:rPr>
                        </w:pPr>
                        <w:r w:rsidRPr="00652032">
                          <w:rPr>
                            <w:sz w:val="18"/>
                            <w:szCs w:val="18"/>
                          </w:rPr>
                          <w:t>（一）基本每股收益</w:t>
                        </w:r>
                        <w:r w:rsidRPr="00652032">
                          <w:rPr>
                            <w:rFonts w:hint="eastAsia"/>
                            <w:sz w:val="18"/>
                            <w:szCs w:val="18"/>
                          </w:rPr>
                          <w:t>(元/股)</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r w:rsidR="00BF711C" w:rsidRPr="00652032" w:rsidTr="0038161D">
                <w:trPr>
                  <w:trHeight w:val="255"/>
                </w:trPr>
                <w:sdt>
                  <w:sdtPr>
                    <w:rPr>
                      <w:sz w:val="18"/>
                      <w:szCs w:val="18"/>
                    </w:rPr>
                    <w:tag w:val="_PLD_fee1b0c33eb3461690321c1ead900c77"/>
                    <w:id w:val="26922681"/>
                    <w:lock w:val="sdtLocked"/>
                  </w:sdtPr>
                  <w:sdtContent>
                    <w:tc>
                      <w:tcPr>
                        <w:tcW w:w="2606" w:type="pct"/>
                        <w:tcBorders>
                          <w:top w:val="outset" w:sz="4" w:space="0" w:color="auto"/>
                          <w:left w:val="outset" w:sz="4" w:space="0" w:color="auto"/>
                          <w:bottom w:val="outset" w:sz="4" w:space="0" w:color="auto"/>
                          <w:right w:val="outset" w:sz="4" w:space="0" w:color="auto"/>
                        </w:tcBorders>
                        <w:vAlign w:val="center"/>
                      </w:tcPr>
                      <w:p w:rsidR="00BF711C" w:rsidRPr="00652032" w:rsidRDefault="00BF711C" w:rsidP="0018547D">
                        <w:pPr>
                          <w:ind w:left="-19" w:firstLineChars="200" w:firstLine="360"/>
                          <w:rPr>
                            <w:sz w:val="18"/>
                            <w:szCs w:val="18"/>
                          </w:rPr>
                        </w:pPr>
                        <w:r w:rsidRPr="00652032">
                          <w:rPr>
                            <w:sz w:val="18"/>
                            <w:szCs w:val="18"/>
                          </w:rPr>
                          <w:t>（二）稀释每股收益</w:t>
                        </w:r>
                        <w:r w:rsidRPr="00652032">
                          <w:rPr>
                            <w:rFonts w:hint="eastAsia"/>
                            <w:sz w:val="18"/>
                            <w:szCs w:val="18"/>
                          </w:rPr>
                          <w:t>(元/股)</w:t>
                        </w:r>
                      </w:p>
                    </w:tc>
                  </w:sdtContent>
                </w:sdt>
                <w:tc>
                  <w:tcPr>
                    <w:tcW w:w="516"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rPr>
                        <w:sz w:val="18"/>
                        <w:szCs w:val="18"/>
                      </w:rPr>
                    </w:pPr>
                    <w:r w:rsidRPr="00652032">
                      <w:rPr>
                        <w:sz w:val="18"/>
                        <w:szCs w:val="18"/>
                      </w:rPr>
                      <w:t xml:space="preserve">　</w:t>
                    </w:r>
                  </w:p>
                </w:tc>
                <w:tc>
                  <w:tcPr>
                    <w:tcW w:w="950"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c>
                  <w:tcPr>
                    <w:tcW w:w="928" w:type="pct"/>
                    <w:tcBorders>
                      <w:top w:val="outset" w:sz="4" w:space="0" w:color="auto"/>
                      <w:left w:val="outset" w:sz="4" w:space="0" w:color="auto"/>
                      <w:bottom w:val="outset" w:sz="4" w:space="0" w:color="auto"/>
                      <w:right w:val="outset" w:sz="4" w:space="0" w:color="auto"/>
                    </w:tcBorders>
                  </w:tcPr>
                  <w:p w:rsidR="00BF711C" w:rsidRPr="00652032" w:rsidRDefault="00BF711C" w:rsidP="0018547D">
                    <w:pPr>
                      <w:jc w:val="right"/>
                      <w:rPr>
                        <w:sz w:val="18"/>
                        <w:szCs w:val="18"/>
                      </w:rPr>
                    </w:pPr>
                  </w:p>
                </w:tc>
              </w:tr>
            </w:tbl>
            <w:p w:rsidR="00BF711C" w:rsidRDefault="00BF711C"/>
            <w:p w:rsidR="0022473E" w:rsidRPr="007B3B14" w:rsidRDefault="007A283C" w:rsidP="007B3B14">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04fbc09e50eb44a79e1d4314733be4f9"/>
                  <w:id w:val="1674073291"/>
                  <w:lock w:val="sdtLocked"/>
                  <w:placeholder>
                    <w:docPart w:val="GBC22222222222222222222222222222"/>
                  </w:placeholder>
                  <w:dataBinding w:prefixMappings="xmlns:clcid-cgi='clcid-cgi'" w:xpath="/*/clcid-cgi:GongSiFaDingDaiBiaoRen[not(@periodRef)]" w:storeItemID="{89EBAB94-44A0-46A2-B712-30D997D04A6D}"/>
                  <w:text/>
                </w:sdtPr>
                <w:sdtContent>
                  <w:r w:rsidR="00D26E89">
                    <w:rPr>
                      <w:rFonts w:hint="eastAsia"/>
                      <w:szCs w:val="21"/>
                    </w:rPr>
                    <w:t>张骏</w:t>
                  </w:r>
                </w:sdtContent>
              </w:sdt>
              <w:r w:rsidR="004B3FCC">
                <w:rPr>
                  <w:szCs w:val="21"/>
                </w:rPr>
                <w:t xml:space="preserve"> </w:t>
              </w:r>
              <w:r w:rsidR="006950E0">
                <w:rPr>
                  <w:rFonts w:hint="eastAsia"/>
                  <w:szCs w:val="21"/>
                </w:rPr>
                <w:t xml:space="preserve">      </w:t>
              </w:r>
              <w:r w:rsidR="00711AB4">
                <w:rPr>
                  <w:rFonts w:hint="eastAsia"/>
                  <w:szCs w:val="21"/>
                </w:rPr>
                <w:t xml:space="preserve"> </w:t>
              </w:r>
              <w:r w:rsidR="006950E0">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7d9f750e6c04845b9e34ad6da976b56"/>
                  <w:id w:val="143154611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30DBC">
                    <w:rPr>
                      <w:rFonts w:hint="eastAsia"/>
                      <w:szCs w:val="21"/>
                    </w:rPr>
                    <w:t>游莉</w:t>
                  </w:r>
                </w:sdtContent>
              </w:sdt>
              <w:r w:rsidR="004B3FCC">
                <w:rPr>
                  <w:szCs w:val="21"/>
                </w:rPr>
                <w:t xml:space="preserve"> </w:t>
              </w:r>
              <w:r w:rsidR="006950E0">
                <w:rPr>
                  <w:rFonts w:hint="eastAsia"/>
                  <w:szCs w:val="21"/>
                </w:rPr>
                <w:t xml:space="preserve">     </w:t>
              </w:r>
              <w:r w:rsidR="00711AB4">
                <w:rPr>
                  <w:rFonts w:hint="eastAsia"/>
                  <w:szCs w:val="21"/>
                </w:rPr>
                <w:t xml:space="preserve"> </w:t>
              </w:r>
              <w:r w:rsidR="006950E0">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b8515644d08d42edafc210cf569b9b08"/>
                  <w:id w:val="694896738"/>
                  <w:lock w:val="sdtLocked"/>
                  <w:placeholder>
                    <w:docPart w:val="GBC22222222222222222222222222222"/>
                  </w:placeholder>
                  <w:dataBinding w:prefixMappings="xmlns:clcid-mr='clcid-mr'" w:xpath="/*/clcid-mr:KuaiJiJiGouFuZeRenXingMing[not(@periodRef)]" w:storeItemID="{89EBAB94-44A0-46A2-B712-30D997D04A6D}"/>
                  <w:text/>
                </w:sdtPr>
                <w:sdtContent>
                  <w:r w:rsidR="00826A9E">
                    <w:rPr>
                      <w:rFonts w:hint="eastAsia"/>
                      <w:szCs w:val="21"/>
                    </w:rPr>
                    <w:t>俞宙</w:t>
                  </w:r>
                </w:sdtContent>
              </w:sdt>
            </w:p>
          </w:sdtContent>
        </w:sdt>
      </w:sdtContent>
      <w:bookmarkEnd w:id="102" w:displacedByCustomXml="next"/>
    </w:sdt>
    <w:bookmarkStart w:id="103" w:name="_Hlk1156136" w:displacedByCustomXml="next"/>
    <w:sdt>
      <w:sdtPr>
        <w:rPr>
          <w:rFonts w:hint="eastAsia"/>
          <w:b/>
          <w:bCs/>
          <w:szCs w:val="21"/>
        </w:rPr>
        <w:alias w:val="选项模块:需要编制合并报表"/>
        <w:tag w:val="_GBC_d6533048a32749eaa7738390457b7f24"/>
        <w:id w:val="-1672328928"/>
        <w:lock w:val="sdtLocked"/>
        <w:placeholder>
          <w:docPart w:val="GBC22222222222222222222222222222"/>
        </w:placeholder>
      </w:sdtPr>
      <w:sdtContent>
        <w:sdt>
          <w:sdtPr>
            <w:rPr>
              <w:rFonts w:hint="eastAsia"/>
              <w:b/>
              <w:bCs/>
              <w:szCs w:val="21"/>
            </w:rPr>
            <w:tag w:val="_GBC_17c43da24c7845d3aa093910aeaf2348"/>
            <w:id w:val="1382902676"/>
            <w:lock w:val="sdtLocked"/>
            <w:placeholder>
              <w:docPart w:val="GBC22222222222222222222222222222"/>
            </w:placeholder>
          </w:sdtPr>
          <w:sdtEndPr>
            <w:rPr>
              <w:b w:val="0"/>
              <w:bCs w:val="0"/>
            </w:rPr>
          </w:sdtEndPr>
          <w:sdtContent>
            <w:p w:rsidR="006950E0" w:rsidRDefault="006950E0">
              <w:pPr>
                <w:jc w:val="center"/>
                <w:outlineLvl w:val="2"/>
                <w:rPr>
                  <w:b/>
                  <w:bCs/>
                  <w:szCs w:val="21"/>
                </w:rPr>
              </w:pPr>
            </w:p>
            <w:p w:rsidR="0022473E" w:rsidRDefault="007A283C">
              <w:pPr>
                <w:jc w:val="center"/>
                <w:outlineLvl w:val="2"/>
                <w:rPr>
                  <w:b/>
                  <w:bCs/>
                  <w:szCs w:val="21"/>
                </w:rPr>
              </w:pPr>
              <w:r>
                <w:rPr>
                  <w:rFonts w:hint="eastAsia"/>
                  <w:b/>
                  <w:bCs/>
                  <w:szCs w:val="21"/>
                </w:rPr>
                <w:lastRenderedPageBreak/>
                <w:t>合并</w:t>
              </w:r>
              <w:r>
                <w:rPr>
                  <w:b/>
                  <w:bCs/>
                  <w:szCs w:val="21"/>
                </w:rPr>
                <w:t>现金流量表</w:t>
              </w:r>
            </w:p>
            <w:p w:rsidR="0022473E" w:rsidRDefault="007A283C">
              <w:pPr>
                <w:jc w:val="center"/>
                <w:rPr>
                  <w:b/>
                  <w:bCs/>
                  <w:szCs w:val="21"/>
                </w:rPr>
              </w:pPr>
              <w:r>
                <w:rPr>
                  <w:szCs w:val="21"/>
                </w:rPr>
                <w:t>2020年</w:t>
              </w:r>
              <w:r>
                <w:rPr>
                  <w:rFonts w:hint="eastAsia"/>
                  <w:szCs w:val="21"/>
                </w:rPr>
                <w:t>1—12</w:t>
              </w:r>
              <w:r>
                <w:rPr>
                  <w:szCs w:val="21"/>
                </w:rPr>
                <w:t>月</w:t>
              </w:r>
            </w:p>
            <w:p w:rsidR="0022473E" w:rsidRDefault="007A283C">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51" w:type="pct"/>
                <w:tblBorders>
                  <w:top w:val="single" w:sz="4" w:space="0" w:color="auto"/>
                  <w:left w:val="single" w:sz="4" w:space="0" w:color="auto"/>
                  <w:bottom w:val="single" w:sz="4" w:space="0" w:color="auto"/>
                  <w:right w:val="single" w:sz="4" w:space="0" w:color="auto"/>
                </w:tblBorders>
                <w:tblLook w:val="0000"/>
              </w:tblPr>
              <w:tblGrid>
                <w:gridCol w:w="4503"/>
                <w:gridCol w:w="1025"/>
                <w:gridCol w:w="1686"/>
                <w:gridCol w:w="1746"/>
              </w:tblGrid>
              <w:tr w:rsidR="00940BF2" w:rsidRPr="00652032" w:rsidTr="0038161D">
                <w:trPr>
                  <w:trHeight w:val="312"/>
                </w:trPr>
                <w:tc>
                  <w:tcPr>
                    <w:tcW w:w="2513"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5a1e687815424d54a4dd8744648aa3cb"/>
                      <w:id w:val="409839502"/>
                      <w:lock w:val="sdtLocked"/>
                    </w:sdtPr>
                    <w:sdtContent>
                      <w:p w:rsidR="00940BF2" w:rsidRPr="00652032" w:rsidRDefault="00940BF2" w:rsidP="00763EF9">
                        <w:pPr>
                          <w:jc w:val="center"/>
                          <w:rPr>
                            <w:b/>
                            <w:sz w:val="18"/>
                            <w:szCs w:val="18"/>
                          </w:rPr>
                        </w:pPr>
                        <w:r w:rsidRPr="00652032">
                          <w:rPr>
                            <w:rFonts w:hint="eastAsia"/>
                            <w:b/>
                            <w:sz w:val="18"/>
                            <w:szCs w:val="18"/>
                          </w:rPr>
                          <w:t>项目</w:t>
                        </w:r>
                      </w:p>
                    </w:sdtContent>
                  </w:sdt>
                </w:tc>
                <w:tc>
                  <w:tcPr>
                    <w:tcW w:w="572"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3c902166982f4ea18b3f3d11c1fe2190"/>
                      <w:id w:val="409839503"/>
                      <w:lock w:val="sdtLocked"/>
                    </w:sdtPr>
                    <w:sdtContent>
                      <w:p w:rsidR="00940BF2" w:rsidRPr="00652032" w:rsidRDefault="00940BF2" w:rsidP="00763EF9">
                        <w:pPr>
                          <w:jc w:val="center"/>
                          <w:rPr>
                            <w:b/>
                            <w:sz w:val="18"/>
                            <w:szCs w:val="18"/>
                          </w:rPr>
                        </w:pPr>
                        <w:r w:rsidRPr="00652032">
                          <w:rPr>
                            <w:rFonts w:hint="eastAsia"/>
                            <w:b/>
                            <w:sz w:val="18"/>
                            <w:szCs w:val="18"/>
                          </w:rPr>
                          <w:t>附注</w:t>
                        </w:r>
                      </w:p>
                    </w:sdtContent>
                  </w:sdt>
                </w:tc>
                <w:tc>
                  <w:tcPr>
                    <w:tcW w:w="941"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29a06cc719e5467e82013eb798ebb143"/>
                      <w:id w:val="409839504"/>
                      <w:lock w:val="sdtLocked"/>
                    </w:sdtPr>
                    <w:sdtContent>
                      <w:p w:rsidR="00940BF2" w:rsidRPr="00652032" w:rsidRDefault="00940BF2" w:rsidP="00763EF9">
                        <w:pPr>
                          <w:autoSpaceDE w:val="0"/>
                          <w:autoSpaceDN w:val="0"/>
                          <w:adjustRightInd w:val="0"/>
                          <w:jc w:val="center"/>
                          <w:rPr>
                            <w:b/>
                            <w:sz w:val="18"/>
                            <w:szCs w:val="18"/>
                          </w:rPr>
                        </w:pPr>
                        <w:r w:rsidRPr="00652032">
                          <w:rPr>
                            <w:rFonts w:hint="eastAsia"/>
                            <w:b/>
                            <w:sz w:val="18"/>
                            <w:szCs w:val="18"/>
                          </w:rPr>
                          <w:t>2020年度</w:t>
                        </w:r>
                      </w:p>
                    </w:sdtContent>
                  </w:sdt>
                </w:tc>
                <w:tc>
                  <w:tcPr>
                    <w:tcW w:w="974"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0bd5effed8234e5eb21199f6669657c2"/>
                      <w:id w:val="409839505"/>
                      <w:lock w:val="sdtLocked"/>
                    </w:sdtPr>
                    <w:sdtContent>
                      <w:p w:rsidR="00940BF2" w:rsidRPr="00652032" w:rsidRDefault="00940BF2" w:rsidP="00763EF9">
                        <w:pPr>
                          <w:autoSpaceDE w:val="0"/>
                          <w:autoSpaceDN w:val="0"/>
                          <w:adjustRightInd w:val="0"/>
                          <w:jc w:val="center"/>
                          <w:rPr>
                            <w:b/>
                            <w:sz w:val="18"/>
                            <w:szCs w:val="18"/>
                          </w:rPr>
                        </w:pPr>
                        <w:r w:rsidRPr="00652032">
                          <w:rPr>
                            <w:rFonts w:hint="eastAsia"/>
                            <w:b/>
                            <w:sz w:val="18"/>
                            <w:szCs w:val="18"/>
                          </w:rPr>
                          <w:t>2019年度</w:t>
                        </w:r>
                      </w:p>
                    </w:sdtContent>
                  </w:sdt>
                </w:tc>
              </w:tr>
              <w:tr w:rsidR="00940BF2" w:rsidRPr="00652032" w:rsidTr="0038161D">
                <w:trPr>
                  <w:trHeight w:val="312"/>
                </w:trPr>
                <w:sdt>
                  <w:sdtPr>
                    <w:rPr>
                      <w:sz w:val="18"/>
                      <w:szCs w:val="18"/>
                    </w:rPr>
                    <w:tag w:val="_PLD_c03c8258c1684fb989d96332af6834de"/>
                    <w:id w:val="409839506"/>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rPr>
                            <w:color w:val="000000"/>
                            <w:sz w:val="18"/>
                            <w:szCs w:val="18"/>
                          </w:rPr>
                        </w:pPr>
                        <w:r w:rsidRPr="00652032">
                          <w:rPr>
                            <w:rFonts w:hint="eastAsia"/>
                            <w:b/>
                            <w:bCs/>
                            <w:sz w:val="18"/>
                            <w:szCs w:val="18"/>
                          </w:rPr>
                          <w:t>一、经营活动产生的现金流量：</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bb7e55e1cfcb4655808df7bda47d97ec"/>
                    <w:id w:val="409839507"/>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color w:val="000000"/>
                            <w:sz w:val="18"/>
                            <w:szCs w:val="18"/>
                          </w:rPr>
                        </w:pPr>
                        <w:r w:rsidRPr="00652032">
                          <w:rPr>
                            <w:rFonts w:hint="eastAsia"/>
                            <w:sz w:val="18"/>
                            <w:szCs w:val="18"/>
                          </w:rPr>
                          <w:t>销售商品、提供劳务收到的现金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985,580,794.36</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736,633,930.78</w:t>
                    </w:r>
                  </w:p>
                </w:tc>
              </w:tr>
              <w:tr w:rsidR="00940BF2" w:rsidRPr="00652032" w:rsidTr="0038161D">
                <w:trPr>
                  <w:trHeight w:val="312"/>
                </w:trPr>
                <w:sdt>
                  <w:sdtPr>
                    <w:rPr>
                      <w:sz w:val="18"/>
                      <w:szCs w:val="18"/>
                    </w:rPr>
                    <w:tag w:val="_PLD_ccd6a1da1ce04969ab94f3d191b3bb83"/>
                    <w:id w:val="409839508"/>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客户存款和同业存放款项净增加额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4e6146827638482e8d56c6d2250d1792"/>
                    <w:id w:val="409839509"/>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向中央银行借款净增加额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cc462c73e35f4efc9fdcb3be58aa752a"/>
                    <w:id w:val="409839510"/>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向其他金融机构拆入资金净增加额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3eaf2afeecda4cc3b13be54aecb18895"/>
                    <w:id w:val="409839511"/>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收到原保险合同保费取得的现金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38918403295945ef9b28a3ebb7c9affe"/>
                    <w:id w:val="409839512"/>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收到再保业务现金净额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b35720274c044244992b1a395261f295"/>
                    <w:id w:val="409839513"/>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保户储金及投资款净增加额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23820705d1a140a38a43eaf3b8d9f705"/>
                    <w:id w:val="409839514"/>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收取利息、手续费及佣金的现金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b637576284b6468992df1f554100cbd7"/>
                    <w:id w:val="409839515"/>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拆入资金净增加额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03021ffbcba945e3b020b2a8a345189d"/>
                    <w:id w:val="409839516"/>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回购业务资金净增加额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tc>
                  <w:tcPr>
                    <w:tcW w:w="2513"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badcf00524c34000b2ae5e68005ddf1f"/>
                      <w:id w:val="409839517"/>
                      <w:lock w:val="sdtLocked"/>
                    </w:sdtPr>
                    <w:sdtContent>
                      <w:p w:rsidR="00940BF2" w:rsidRPr="00652032" w:rsidRDefault="00940BF2" w:rsidP="00763EF9">
                        <w:pPr>
                          <w:ind w:firstLineChars="100" w:firstLine="180"/>
                          <w:rPr>
                            <w:sz w:val="18"/>
                            <w:szCs w:val="18"/>
                          </w:rPr>
                        </w:pPr>
                        <w:r w:rsidRPr="00652032">
                          <w:rPr>
                            <w:rFonts w:hint="eastAsia"/>
                            <w:sz w:val="18"/>
                            <w:szCs w:val="18"/>
                          </w:rPr>
                          <w:t>代理买卖证券收到的现金净额</w:t>
                        </w:r>
                      </w:p>
                    </w:sdtContent>
                  </w:sdt>
                </w:tc>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db5959da352549aaba5dd3bad9321535"/>
                    <w:id w:val="409839518"/>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收到的税费返还</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13,512,879.61</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16,854,823.50</w:t>
                    </w:r>
                  </w:p>
                </w:tc>
              </w:tr>
              <w:tr w:rsidR="00940BF2" w:rsidRPr="00652032" w:rsidTr="0038161D">
                <w:trPr>
                  <w:trHeight w:val="312"/>
                </w:trPr>
                <w:sdt>
                  <w:sdtPr>
                    <w:rPr>
                      <w:sz w:val="18"/>
                      <w:szCs w:val="18"/>
                    </w:rPr>
                    <w:tag w:val="_PLD_6c812e39a8d445bc9e28f1b9a56eab81"/>
                    <w:id w:val="409839519"/>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收到其他与经营活动有关的现金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r w:rsidRPr="00652032">
                      <w:rPr>
                        <w:sz w:val="18"/>
                        <w:szCs w:val="18"/>
                      </w:rPr>
                      <w:t>七、78（1）</w:t>
                    </w: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65,187,169.59</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908,257,165.65</w:t>
                    </w:r>
                  </w:p>
                </w:tc>
              </w:tr>
              <w:tr w:rsidR="00940BF2" w:rsidRPr="00652032" w:rsidTr="0038161D">
                <w:trPr>
                  <w:trHeight w:val="312"/>
                </w:trPr>
                <w:sdt>
                  <w:sdtPr>
                    <w:rPr>
                      <w:sz w:val="18"/>
                      <w:szCs w:val="18"/>
                    </w:rPr>
                    <w:tag w:val="_PLD_6ad3f8d4c3534e0ab5b93752e1aec8cb"/>
                    <w:id w:val="409839520"/>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200" w:firstLine="360"/>
                          <w:rPr>
                            <w:color w:val="000000"/>
                            <w:sz w:val="18"/>
                            <w:szCs w:val="18"/>
                          </w:rPr>
                        </w:pPr>
                        <w:r w:rsidRPr="00652032">
                          <w:rPr>
                            <w:rFonts w:hint="eastAsia"/>
                            <w:sz w:val="18"/>
                            <w:szCs w:val="18"/>
                          </w:rPr>
                          <w:t>经营活动现金流入小计</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1,064,280,843.56</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1,661,745,919.93</w:t>
                    </w:r>
                  </w:p>
                </w:tc>
              </w:tr>
              <w:tr w:rsidR="00940BF2" w:rsidRPr="00652032" w:rsidTr="0038161D">
                <w:trPr>
                  <w:trHeight w:val="312"/>
                </w:trPr>
                <w:sdt>
                  <w:sdtPr>
                    <w:rPr>
                      <w:sz w:val="18"/>
                      <w:szCs w:val="18"/>
                    </w:rPr>
                    <w:tag w:val="_PLD_fbb303b247624b63b84a3dc2e0703e2f"/>
                    <w:id w:val="409839521"/>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购买商品、接受劳务支付的现金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86,864,886.83</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71,021,078.05</w:t>
                    </w:r>
                  </w:p>
                </w:tc>
              </w:tr>
              <w:tr w:rsidR="00940BF2" w:rsidRPr="00652032" w:rsidTr="0038161D">
                <w:trPr>
                  <w:trHeight w:val="312"/>
                </w:trPr>
                <w:sdt>
                  <w:sdtPr>
                    <w:rPr>
                      <w:sz w:val="18"/>
                      <w:szCs w:val="18"/>
                    </w:rPr>
                    <w:tag w:val="_PLD_ac1e3fff2fc2437c8b902c4b8e4226c0"/>
                    <w:id w:val="409839522"/>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客户贷款及垫款净增加额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607e96a6744a4f12ad0ded2770585802"/>
                    <w:id w:val="409839523"/>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存放中央银行和同业款项净增加额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9c5e53965ac242e7b9cfb2bf7b10ffdb"/>
                    <w:id w:val="409839524"/>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支付原保险合同赔付款项的现金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tc>
                  <w:tcPr>
                    <w:tcW w:w="2513"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07fd33a33b61452a8cba543cf254d99c"/>
                      <w:id w:val="409839525"/>
                      <w:lock w:val="sdtLocked"/>
                    </w:sdtPr>
                    <w:sdtContent>
                      <w:p w:rsidR="00940BF2" w:rsidRPr="00652032" w:rsidRDefault="00940BF2" w:rsidP="00763EF9">
                        <w:pPr>
                          <w:ind w:firstLineChars="100" w:firstLine="180"/>
                          <w:rPr>
                            <w:sz w:val="18"/>
                            <w:szCs w:val="18"/>
                          </w:rPr>
                        </w:pPr>
                        <w:r w:rsidRPr="00652032">
                          <w:rPr>
                            <w:rFonts w:hint="eastAsia"/>
                            <w:sz w:val="18"/>
                            <w:szCs w:val="18"/>
                          </w:rPr>
                          <w:t>拆出资金净增加额</w:t>
                        </w:r>
                      </w:p>
                    </w:sdtContent>
                  </w:sdt>
                </w:tc>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2b7a60b5f03c4c6d870ee06f94f6dd17"/>
                    <w:id w:val="409839526"/>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支付利息、手续费及佣金的现金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88c03498242b4021a15af0d67036302b"/>
                    <w:id w:val="409839527"/>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支付保单红利的现金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ed3ba95030be45a28bed0514b778814a"/>
                    <w:id w:val="409839528"/>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支付给职工及为职工支付的现金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78,044,747.60</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67,090,875.67</w:t>
                    </w:r>
                  </w:p>
                </w:tc>
              </w:tr>
              <w:tr w:rsidR="00940BF2" w:rsidRPr="00652032" w:rsidTr="0038161D">
                <w:trPr>
                  <w:trHeight w:val="312"/>
                </w:trPr>
                <w:sdt>
                  <w:sdtPr>
                    <w:rPr>
                      <w:sz w:val="18"/>
                      <w:szCs w:val="18"/>
                    </w:rPr>
                    <w:tag w:val="_PLD_b488588795384f7280c2f4257b7c6a1c"/>
                    <w:id w:val="409839529"/>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支付的各项税费</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95,929,919.55</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81,592,706.90</w:t>
                    </w:r>
                  </w:p>
                </w:tc>
              </w:tr>
              <w:tr w:rsidR="00940BF2" w:rsidRPr="00652032" w:rsidTr="0038161D">
                <w:trPr>
                  <w:trHeight w:val="312"/>
                </w:trPr>
                <w:sdt>
                  <w:sdtPr>
                    <w:rPr>
                      <w:sz w:val="18"/>
                      <w:szCs w:val="18"/>
                    </w:rPr>
                    <w:tag w:val="_PLD_a492121c84cd4c6e8c4692c9d1aa7dad"/>
                    <w:id w:val="409839530"/>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支付其他与经营活动有关的现金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r w:rsidRPr="00652032">
                      <w:rPr>
                        <w:sz w:val="18"/>
                        <w:szCs w:val="18"/>
                      </w:rPr>
                      <w:t>七、78（2）</w:t>
                    </w: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20,717,590.85</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740,691,217.22</w:t>
                    </w:r>
                  </w:p>
                </w:tc>
              </w:tr>
              <w:tr w:rsidR="00940BF2" w:rsidRPr="00652032" w:rsidTr="0038161D">
                <w:trPr>
                  <w:trHeight w:val="312"/>
                </w:trPr>
                <w:sdt>
                  <w:sdtPr>
                    <w:rPr>
                      <w:sz w:val="18"/>
                      <w:szCs w:val="18"/>
                    </w:rPr>
                    <w:tag w:val="_PLD_06fb8d6a15c242f1b6e51ee709f4bab7"/>
                    <w:id w:val="409839531"/>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200" w:firstLine="360"/>
                          <w:rPr>
                            <w:color w:val="000000"/>
                            <w:sz w:val="18"/>
                            <w:szCs w:val="18"/>
                          </w:rPr>
                        </w:pPr>
                        <w:r w:rsidRPr="00652032">
                          <w:rPr>
                            <w:rFonts w:hint="eastAsia"/>
                            <w:sz w:val="18"/>
                            <w:szCs w:val="18"/>
                          </w:rPr>
                          <w:t>经营活动现金流出小计</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281,557,144.83</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960,395,877.84</w:t>
                    </w:r>
                  </w:p>
                </w:tc>
              </w:tr>
              <w:tr w:rsidR="00940BF2" w:rsidRPr="00652032" w:rsidTr="0038161D">
                <w:trPr>
                  <w:trHeight w:val="312"/>
                </w:trPr>
                <w:sdt>
                  <w:sdtPr>
                    <w:rPr>
                      <w:sz w:val="18"/>
                      <w:szCs w:val="18"/>
                    </w:rPr>
                    <w:tag w:val="_PLD_441a992a38b8411b905e8c206db6ab55"/>
                    <w:id w:val="409839532"/>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300" w:firstLine="540"/>
                          <w:rPr>
                            <w:color w:val="000000"/>
                            <w:sz w:val="18"/>
                            <w:szCs w:val="18"/>
                          </w:rPr>
                        </w:pPr>
                        <w:r w:rsidRPr="00652032">
                          <w:rPr>
                            <w:rFonts w:hint="eastAsia"/>
                            <w:sz w:val="18"/>
                            <w:szCs w:val="18"/>
                          </w:rPr>
                          <w:t>经营活动产生的现金流量净额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782,723,698.73</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701,350,042.09</w:t>
                    </w:r>
                  </w:p>
                </w:tc>
              </w:tr>
              <w:tr w:rsidR="00940BF2" w:rsidRPr="00652032" w:rsidTr="0038161D">
                <w:trPr>
                  <w:trHeight w:val="312"/>
                </w:trPr>
                <w:sdt>
                  <w:sdtPr>
                    <w:rPr>
                      <w:sz w:val="18"/>
                      <w:szCs w:val="18"/>
                    </w:rPr>
                    <w:tag w:val="_PLD_cb59aa0e2bd944b8ba7271368c6da00a"/>
                    <w:id w:val="409839533"/>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rPr>
                            <w:color w:val="000000"/>
                            <w:sz w:val="18"/>
                            <w:szCs w:val="18"/>
                          </w:rPr>
                        </w:pPr>
                        <w:r w:rsidRPr="00652032">
                          <w:rPr>
                            <w:rFonts w:hint="eastAsia"/>
                            <w:b/>
                            <w:bCs/>
                            <w:sz w:val="18"/>
                            <w:szCs w:val="18"/>
                          </w:rPr>
                          <w:t>二、投资活动产生的现金流量：</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 xml:space="preserve">　</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 xml:space="preserve">　</w:t>
                    </w:r>
                  </w:p>
                </w:tc>
              </w:tr>
              <w:tr w:rsidR="00940BF2" w:rsidRPr="00652032" w:rsidTr="0038161D">
                <w:trPr>
                  <w:trHeight w:val="312"/>
                </w:trPr>
                <w:sdt>
                  <w:sdtPr>
                    <w:rPr>
                      <w:sz w:val="18"/>
                      <w:szCs w:val="18"/>
                    </w:rPr>
                    <w:tag w:val="_PLD_d755636761194418b2b21a581a3bb314"/>
                    <w:id w:val="409839534"/>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收回投资收到的现金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30,000,000.00</w:t>
                    </w:r>
                  </w:p>
                </w:tc>
              </w:tr>
              <w:tr w:rsidR="00940BF2" w:rsidRPr="00652032" w:rsidTr="0038161D">
                <w:trPr>
                  <w:trHeight w:val="312"/>
                </w:trPr>
                <w:sdt>
                  <w:sdtPr>
                    <w:rPr>
                      <w:sz w:val="18"/>
                      <w:szCs w:val="18"/>
                    </w:rPr>
                    <w:tag w:val="_PLD_6b3a49948dc446c78ab0fa3bbe264a1c"/>
                    <w:id w:val="409839535"/>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取得投资收益收到的现金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36,821.92</w:t>
                    </w:r>
                  </w:p>
                </w:tc>
              </w:tr>
              <w:tr w:rsidR="00940BF2" w:rsidRPr="00652032" w:rsidTr="0038161D">
                <w:trPr>
                  <w:trHeight w:val="312"/>
                </w:trPr>
                <w:sdt>
                  <w:sdtPr>
                    <w:rPr>
                      <w:sz w:val="18"/>
                      <w:szCs w:val="18"/>
                    </w:rPr>
                    <w:tag w:val="_PLD_81c0cb329dc14342a1251732653eac4e"/>
                    <w:id w:val="409839536"/>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处置固定资产、无形资产和其他长期资产收回的现金净额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230,456.50</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23,328,621.61</w:t>
                    </w:r>
                  </w:p>
                </w:tc>
              </w:tr>
              <w:tr w:rsidR="00940BF2" w:rsidRPr="00652032" w:rsidTr="0038161D">
                <w:trPr>
                  <w:trHeight w:val="312"/>
                </w:trPr>
                <w:sdt>
                  <w:sdtPr>
                    <w:rPr>
                      <w:sz w:val="18"/>
                      <w:szCs w:val="18"/>
                    </w:rPr>
                    <w:tag w:val="_PLD_b3f8a3b92f714220bfd5b95bf8eb97d7"/>
                    <w:id w:val="409839537"/>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处置子公司及其他营业单位收到的现金净额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4888590169394725b2f2e0e1479ea4b4"/>
                    <w:id w:val="409839538"/>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收到其他与投资活动有关的现金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119e5112f34449a2904ef319f479546c"/>
                    <w:id w:val="409839539"/>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200" w:firstLine="360"/>
                          <w:rPr>
                            <w:color w:val="000000"/>
                            <w:sz w:val="18"/>
                            <w:szCs w:val="18"/>
                          </w:rPr>
                        </w:pPr>
                        <w:r w:rsidRPr="00652032">
                          <w:rPr>
                            <w:rFonts w:hint="eastAsia"/>
                            <w:sz w:val="18"/>
                            <w:szCs w:val="18"/>
                          </w:rPr>
                          <w:t>投资活动现金流入小计</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230,456.50</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53,365,443.53</w:t>
                    </w:r>
                  </w:p>
                </w:tc>
              </w:tr>
              <w:tr w:rsidR="00940BF2" w:rsidRPr="00652032" w:rsidTr="0038161D">
                <w:trPr>
                  <w:trHeight w:val="312"/>
                </w:trPr>
                <w:sdt>
                  <w:sdtPr>
                    <w:rPr>
                      <w:sz w:val="18"/>
                      <w:szCs w:val="18"/>
                    </w:rPr>
                    <w:tag w:val="_PLD_7611d94f242442f680b6179a4c7a46f5"/>
                    <w:id w:val="409839540"/>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color w:val="000000"/>
                            <w:sz w:val="18"/>
                            <w:szCs w:val="18"/>
                          </w:rPr>
                        </w:pPr>
                        <w:r w:rsidRPr="00652032">
                          <w:rPr>
                            <w:rFonts w:hint="eastAsia"/>
                            <w:sz w:val="18"/>
                            <w:szCs w:val="18"/>
                          </w:rPr>
                          <w:t>购建固定资产、无形资产和其他长期资产支付的现金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878,028,467.75</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1,180,814,594.41</w:t>
                    </w:r>
                  </w:p>
                </w:tc>
              </w:tr>
              <w:tr w:rsidR="00940BF2" w:rsidRPr="00652032" w:rsidTr="0038161D">
                <w:trPr>
                  <w:trHeight w:val="312"/>
                </w:trPr>
                <w:sdt>
                  <w:sdtPr>
                    <w:rPr>
                      <w:sz w:val="18"/>
                      <w:szCs w:val="18"/>
                    </w:rPr>
                    <w:tag w:val="_PLD_f2c7b2b7e74747c99f13be4faf8a27a0"/>
                    <w:id w:val="409839541"/>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投资支付的现金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90,000,000.00</w:t>
                    </w:r>
                  </w:p>
                </w:tc>
              </w:tr>
              <w:tr w:rsidR="00940BF2" w:rsidRPr="00652032" w:rsidTr="0038161D">
                <w:trPr>
                  <w:trHeight w:val="312"/>
                </w:trPr>
                <w:sdt>
                  <w:sdtPr>
                    <w:rPr>
                      <w:sz w:val="18"/>
                      <w:szCs w:val="18"/>
                    </w:rPr>
                    <w:tag w:val="_PLD_961281e46c8a4f0e8b0ed014d1f6f10f"/>
                    <w:id w:val="409839542"/>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质押贷款净增加额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dc35a2ba3e2b478fb911a7d343da0789"/>
                    <w:id w:val="409839543"/>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取得子公司及其他营业单位支付的现金净额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3d7b5c905e8c422089771f49c5e64ed5"/>
                    <w:id w:val="409839544"/>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支付其他与投资活动有关的现金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7,064,264.92</w:t>
                    </w:r>
                  </w:p>
                </w:tc>
              </w:tr>
              <w:tr w:rsidR="00940BF2" w:rsidRPr="00652032" w:rsidTr="0038161D">
                <w:trPr>
                  <w:trHeight w:val="312"/>
                </w:trPr>
                <w:sdt>
                  <w:sdtPr>
                    <w:rPr>
                      <w:sz w:val="18"/>
                      <w:szCs w:val="18"/>
                    </w:rPr>
                    <w:tag w:val="_PLD_f4451a783354412fb1a11734aee5dc5e"/>
                    <w:id w:val="409839545"/>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200" w:firstLine="360"/>
                          <w:rPr>
                            <w:color w:val="000000"/>
                            <w:sz w:val="18"/>
                            <w:szCs w:val="18"/>
                          </w:rPr>
                        </w:pPr>
                        <w:r w:rsidRPr="00652032">
                          <w:rPr>
                            <w:rFonts w:hint="eastAsia"/>
                            <w:sz w:val="18"/>
                            <w:szCs w:val="18"/>
                          </w:rPr>
                          <w:t>投资活动现金流出小计</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878,028,467.75</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1,277,878,859.33</w:t>
                    </w:r>
                  </w:p>
                </w:tc>
              </w:tr>
              <w:tr w:rsidR="00940BF2" w:rsidRPr="00652032" w:rsidTr="0038161D">
                <w:trPr>
                  <w:trHeight w:val="312"/>
                </w:trPr>
                <w:sdt>
                  <w:sdtPr>
                    <w:rPr>
                      <w:sz w:val="18"/>
                      <w:szCs w:val="18"/>
                    </w:rPr>
                    <w:tag w:val="_PLD_a8c3638f311941baa0ff8aad9a945e6a"/>
                    <w:id w:val="409839546"/>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300" w:firstLine="540"/>
                          <w:rPr>
                            <w:color w:val="000000"/>
                            <w:sz w:val="18"/>
                            <w:szCs w:val="18"/>
                          </w:rPr>
                        </w:pPr>
                        <w:r w:rsidRPr="00652032">
                          <w:rPr>
                            <w:rFonts w:hint="eastAsia"/>
                            <w:sz w:val="18"/>
                            <w:szCs w:val="18"/>
                          </w:rPr>
                          <w:t>投资活动产生的现金流量净额</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-877,798,011.25</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-1,224,513,415.80</w:t>
                    </w:r>
                  </w:p>
                </w:tc>
              </w:tr>
              <w:tr w:rsidR="00940BF2" w:rsidRPr="00652032" w:rsidTr="0038161D">
                <w:trPr>
                  <w:trHeight w:val="312"/>
                </w:trPr>
                <w:sdt>
                  <w:sdtPr>
                    <w:rPr>
                      <w:sz w:val="18"/>
                      <w:szCs w:val="18"/>
                    </w:rPr>
                    <w:tag w:val="_PLD_8e0d926902804b5baefad8990e4523b4"/>
                    <w:id w:val="409839547"/>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rPr>
                            <w:color w:val="000000"/>
                            <w:sz w:val="18"/>
                            <w:szCs w:val="18"/>
                          </w:rPr>
                        </w:pPr>
                        <w:r w:rsidRPr="00652032">
                          <w:rPr>
                            <w:rFonts w:hint="eastAsia"/>
                            <w:b/>
                            <w:bCs/>
                            <w:sz w:val="18"/>
                            <w:szCs w:val="18"/>
                          </w:rPr>
                          <w:t>三、筹资活动产生的现金流量：</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 xml:space="preserve">　</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 xml:space="preserve">　</w:t>
                    </w:r>
                  </w:p>
                </w:tc>
              </w:tr>
              <w:tr w:rsidR="00940BF2" w:rsidRPr="00652032" w:rsidTr="0038161D">
                <w:trPr>
                  <w:trHeight w:val="312"/>
                </w:trPr>
                <w:sdt>
                  <w:sdtPr>
                    <w:rPr>
                      <w:sz w:val="18"/>
                      <w:szCs w:val="18"/>
                    </w:rPr>
                    <w:tag w:val="_PLD_40c58235dfbd4be4b6a6d7cbeace3487"/>
                    <w:id w:val="409839548"/>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color w:val="000000"/>
                            <w:sz w:val="18"/>
                            <w:szCs w:val="18"/>
                          </w:rPr>
                        </w:pPr>
                        <w:r w:rsidRPr="00652032">
                          <w:rPr>
                            <w:rFonts w:hint="eastAsia"/>
                            <w:sz w:val="18"/>
                            <w:szCs w:val="18"/>
                          </w:rPr>
                          <w:t>吸收投资收到的现金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555,500,000.00</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605,100,000.00</w:t>
                    </w:r>
                  </w:p>
                </w:tc>
              </w:tr>
              <w:tr w:rsidR="00940BF2" w:rsidRPr="00652032" w:rsidTr="0038161D">
                <w:trPr>
                  <w:trHeight w:val="312"/>
                </w:trPr>
                <w:sdt>
                  <w:sdtPr>
                    <w:rPr>
                      <w:sz w:val="18"/>
                      <w:szCs w:val="18"/>
                    </w:rPr>
                    <w:tag w:val="_PLD_b0825a09b9704822ae416df2302e2ccb"/>
                    <w:id w:val="409839549"/>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color w:val="000000"/>
                            <w:sz w:val="18"/>
                            <w:szCs w:val="18"/>
                          </w:rPr>
                        </w:pPr>
                        <w:r w:rsidRPr="00652032">
                          <w:rPr>
                            <w:rFonts w:hint="eastAsia"/>
                            <w:sz w:val="18"/>
                            <w:szCs w:val="18"/>
                          </w:rPr>
                          <w:t>其中：子公司吸收少数股东投资收到的现金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5,100,000.00</w:t>
                    </w:r>
                  </w:p>
                </w:tc>
              </w:tr>
              <w:tr w:rsidR="00940BF2" w:rsidRPr="00652032" w:rsidTr="0038161D">
                <w:trPr>
                  <w:trHeight w:val="312"/>
                </w:trPr>
                <w:sdt>
                  <w:sdtPr>
                    <w:rPr>
                      <w:sz w:val="18"/>
                      <w:szCs w:val="18"/>
                    </w:rPr>
                    <w:tag w:val="_PLD_caf6109564ff45fa8b03e279d1cee3e7"/>
                    <w:id w:val="409839550"/>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color w:val="000000"/>
                            <w:sz w:val="18"/>
                            <w:szCs w:val="18"/>
                          </w:rPr>
                        </w:pPr>
                        <w:r w:rsidRPr="00652032">
                          <w:rPr>
                            <w:rFonts w:hint="eastAsia"/>
                            <w:sz w:val="18"/>
                            <w:szCs w:val="18"/>
                          </w:rPr>
                          <w:t>取得借款收到的现金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1,352,419,943.47</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1,499,544,174.89</w:t>
                    </w:r>
                  </w:p>
                </w:tc>
              </w:tr>
              <w:tr w:rsidR="00940BF2" w:rsidRPr="00652032" w:rsidTr="0038161D">
                <w:trPr>
                  <w:trHeight w:val="312"/>
                </w:trPr>
                <w:sdt>
                  <w:sdtPr>
                    <w:rPr>
                      <w:sz w:val="18"/>
                      <w:szCs w:val="18"/>
                    </w:rPr>
                    <w:tag w:val="_PLD_a504d291cebe439096ddf0d24d691766"/>
                    <w:id w:val="409839551"/>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color w:val="000000"/>
                            <w:sz w:val="18"/>
                            <w:szCs w:val="18"/>
                          </w:rPr>
                        </w:pPr>
                        <w:r w:rsidRPr="00652032">
                          <w:rPr>
                            <w:rFonts w:hint="eastAsia"/>
                            <w:sz w:val="18"/>
                            <w:szCs w:val="18"/>
                          </w:rPr>
                          <w:t>收到其他与筹资活动有关的现金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r w:rsidRPr="00652032">
                      <w:rPr>
                        <w:sz w:val="18"/>
                        <w:szCs w:val="18"/>
                      </w:rPr>
                      <w:t>七、78（5）</w:t>
                    </w: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90,000,000.00</w:t>
                    </w:r>
                  </w:p>
                </w:tc>
              </w:tr>
              <w:tr w:rsidR="00940BF2" w:rsidRPr="00652032" w:rsidTr="0038161D">
                <w:trPr>
                  <w:trHeight w:val="312"/>
                </w:trPr>
                <w:sdt>
                  <w:sdtPr>
                    <w:rPr>
                      <w:sz w:val="18"/>
                      <w:szCs w:val="18"/>
                    </w:rPr>
                    <w:tag w:val="_PLD_380f65d9d6674747ab42df48196250ff"/>
                    <w:id w:val="409839552"/>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200" w:firstLine="360"/>
                          <w:rPr>
                            <w:color w:val="000000"/>
                            <w:sz w:val="18"/>
                            <w:szCs w:val="18"/>
                          </w:rPr>
                        </w:pPr>
                        <w:r w:rsidRPr="00652032">
                          <w:rPr>
                            <w:rFonts w:hint="eastAsia"/>
                            <w:sz w:val="18"/>
                            <w:szCs w:val="18"/>
                          </w:rPr>
                          <w:t>筹资活动现金流入小计</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1,907,919,943.47</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2,194,644,174.89</w:t>
                    </w:r>
                  </w:p>
                </w:tc>
              </w:tr>
              <w:tr w:rsidR="00940BF2" w:rsidRPr="00652032" w:rsidTr="0038161D">
                <w:trPr>
                  <w:trHeight w:val="312"/>
                </w:trPr>
                <w:sdt>
                  <w:sdtPr>
                    <w:rPr>
                      <w:sz w:val="18"/>
                      <w:szCs w:val="18"/>
                    </w:rPr>
                    <w:tag w:val="_PLD_aff7930be8e64ed1b13f59d6d08f096a"/>
                    <w:id w:val="409839553"/>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color w:val="000000"/>
                            <w:sz w:val="18"/>
                            <w:szCs w:val="18"/>
                          </w:rPr>
                        </w:pPr>
                        <w:r w:rsidRPr="00652032">
                          <w:rPr>
                            <w:rFonts w:hint="eastAsia"/>
                            <w:sz w:val="18"/>
                            <w:szCs w:val="18"/>
                          </w:rPr>
                          <w:t>偿还债务支付的现金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1,614,361,624.32</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864,444,548.82</w:t>
                    </w:r>
                  </w:p>
                </w:tc>
              </w:tr>
              <w:tr w:rsidR="00940BF2" w:rsidRPr="00652032" w:rsidTr="0038161D">
                <w:trPr>
                  <w:trHeight w:val="312"/>
                </w:trPr>
                <w:sdt>
                  <w:sdtPr>
                    <w:rPr>
                      <w:sz w:val="18"/>
                      <w:szCs w:val="18"/>
                    </w:rPr>
                    <w:tag w:val="_PLD_1bca8b27544e494dae353545d0c6bb93"/>
                    <w:id w:val="409839554"/>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分配股利、利润或偿付利息支付的现金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175,571,649.56</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152,123,992.51</w:t>
                    </w:r>
                  </w:p>
                </w:tc>
              </w:tr>
              <w:tr w:rsidR="00940BF2" w:rsidRPr="00652032" w:rsidTr="0038161D">
                <w:trPr>
                  <w:trHeight w:val="312"/>
                </w:trPr>
                <w:sdt>
                  <w:sdtPr>
                    <w:rPr>
                      <w:sz w:val="18"/>
                      <w:szCs w:val="18"/>
                    </w:rPr>
                    <w:tag w:val="_PLD_51ab8b61b0154cdfa8b4f223a9b20fa6"/>
                    <w:id w:val="409839555"/>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其中：子公司支付给少数股东的股利、利润</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7,350,000.00</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a0e8fdaaed8747fe8ad8fd59610df512"/>
                    <w:id w:val="409839556"/>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sz w:val="18"/>
                            <w:szCs w:val="18"/>
                          </w:rPr>
                        </w:pPr>
                        <w:r w:rsidRPr="00652032">
                          <w:rPr>
                            <w:rFonts w:hint="eastAsia"/>
                            <w:sz w:val="18"/>
                            <w:szCs w:val="18"/>
                          </w:rPr>
                          <w:t>支付其他与筹资活动有关的现金</w:t>
                        </w:r>
                      </w:p>
                    </w:tc>
                  </w:sdtContent>
                </w:sdt>
                <w:tc>
                  <w:tcPr>
                    <w:tcW w:w="572"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center"/>
                      <w:rPr>
                        <w:sz w:val="18"/>
                        <w:szCs w:val="18"/>
                      </w:rPr>
                    </w:pPr>
                    <w:r w:rsidRPr="00652032">
                      <w:rPr>
                        <w:sz w:val="18"/>
                        <w:szCs w:val="18"/>
                      </w:rPr>
                      <w:t>七、78（6）</w:t>
                    </w: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22,508,440.03</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13,372,485.94</w:t>
                    </w:r>
                  </w:p>
                </w:tc>
              </w:tr>
              <w:tr w:rsidR="00940BF2" w:rsidRPr="00652032" w:rsidTr="0038161D">
                <w:trPr>
                  <w:trHeight w:val="312"/>
                </w:trPr>
                <w:sdt>
                  <w:sdtPr>
                    <w:rPr>
                      <w:sz w:val="18"/>
                      <w:szCs w:val="18"/>
                    </w:rPr>
                    <w:tag w:val="_PLD_29c16ab7e982410e87084b3173f3248b"/>
                    <w:id w:val="409839557"/>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200" w:firstLine="360"/>
                          <w:rPr>
                            <w:color w:val="000000"/>
                            <w:sz w:val="18"/>
                            <w:szCs w:val="18"/>
                          </w:rPr>
                        </w:pPr>
                        <w:r w:rsidRPr="00652032">
                          <w:rPr>
                            <w:rFonts w:hint="eastAsia"/>
                            <w:sz w:val="18"/>
                            <w:szCs w:val="18"/>
                          </w:rPr>
                          <w:t>筹资活动现金流出小计</w:t>
                        </w:r>
                      </w:p>
                    </w:tc>
                  </w:sdtContent>
                </w:sdt>
                <w:tc>
                  <w:tcPr>
                    <w:tcW w:w="572" w:type="pct"/>
                    <w:tcBorders>
                      <w:top w:val="outset" w:sz="4" w:space="0" w:color="auto"/>
                      <w:left w:val="outset" w:sz="4" w:space="0" w:color="auto"/>
                      <w:bottom w:val="outset" w:sz="4" w:space="0" w:color="auto"/>
                      <w:right w:val="outset" w:sz="4" w:space="0" w:color="auto"/>
                    </w:tcBorders>
                  </w:tcPr>
                  <w:p w:rsidR="00940BF2" w:rsidRPr="00652032" w:rsidRDefault="00940BF2" w:rsidP="00763EF9">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1,812,441,713.91</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1,029,941,027.27</w:t>
                    </w:r>
                  </w:p>
                </w:tc>
              </w:tr>
              <w:tr w:rsidR="00940BF2" w:rsidRPr="00652032" w:rsidTr="0038161D">
                <w:trPr>
                  <w:trHeight w:val="312"/>
                </w:trPr>
                <w:sdt>
                  <w:sdtPr>
                    <w:rPr>
                      <w:sz w:val="18"/>
                      <w:szCs w:val="18"/>
                    </w:rPr>
                    <w:tag w:val="_PLD_d8b367a0b3e640df869e3dfe9c9e7295"/>
                    <w:id w:val="409839558"/>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300" w:firstLine="540"/>
                          <w:rPr>
                            <w:color w:val="000000"/>
                            <w:sz w:val="18"/>
                            <w:szCs w:val="18"/>
                          </w:rPr>
                        </w:pPr>
                        <w:r w:rsidRPr="00652032">
                          <w:rPr>
                            <w:rFonts w:hint="eastAsia"/>
                            <w:sz w:val="18"/>
                            <w:szCs w:val="18"/>
                          </w:rPr>
                          <w:t>筹资活动产生的现金流量净额</w:t>
                        </w:r>
                      </w:p>
                    </w:tc>
                  </w:sdtContent>
                </w:sdt>
                <w:tc>
                  <w:tcPr>
                    <w:tcW w:w="572" w:type="pct"/>
                    <w:tcBorders>
                      <w:top w:val="outset" w:sz="4" w:space="0" w:color="auto"/>
                      <w:left w:val="outset" w:sz="4" w:space="0" w:color="auto"/>
                      <w:bottom w:val="outset" w:sz="4" w:space="0" w:color="auto"/>
                      <w:right w:val="outset" w:sz="4" w:space="0" w:color="auto"/>
                    </w:tcBorders>
                  </w:tcPr>
                  <w:p w:rsidR="00940BF2" w:rsidRPr="00652032" w:rsidRDefault="00940BF2" w:rsidP="00763EF9">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95,478,229.56</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1,164,703,147.62</w:t>
                    </w:r>
                  </w:p>
                </w:tc>
              </w:tr>
              <w:tr w:rsidR="00940BF2" w:rsidRPr="00652032" w:rsidTr="0038161D">
                <w:trPr>
                  <w:trHeight w:val="312"/>
                </w:trPr>
                <w:sdt>
                  <w:sdtPr>
                    <w:rPr>
                      <w:sz w:val="18"/>
                      <w:szCs w:val="18"/>
                    </w:rPr>
                    <w:tag w:val="_PLD_eb283b5426a14b14b38c0e391c747203"/>
                    <w:id w:val="409839559"/>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rPr>
                            <w:color w:val="000000"/>
                            <w:sz w:val="18"/>
                            <w:szCs w:val="18"/>
                          </w:rPr>
                        </w:pPr>
                        <w:r w:rsidRPr="00652032">
                          <w:rPr>
                            <w:rFonts w:hint="eastAsia"/>
                            <w:b/>
                            <w:bCs/>
                            <w:sz w:val="18"/>
                            <w:szCs w:val="18"/>
                          </w:rPr>
                          <w:t>四、汇率变动对现金及现金等价物的影响</w:t>
                        </w:r>
                      </w:p>
                    </w:tc>
                  </w:sdtContent>
                </w:sdt>
                <w:tc>
                  <w:tcPr>
                    <w:tcW w:w="572" w:type="pct"/>
                    <w:tcBorders>
                      <w:top w:val="outset" w:sz="4" w:space="0" w:color="auto"/>
                      <w:left w:val="outset" w:sz="4" w:space="0" w:color="auto"/>
                      <w:bottom w:val="outset" w:sz="4" w:space="0" w:color="auto"/>
                      <w:right w:val="outset" w:sz="4" w:space="0" w:color="auto"/>
                    </w:tcBorders>
                  </w:tcPr>
                  <w:p w:rsidR="00940BF2" w:rsidRPr="00652032" w:rsidRDefault="00940BF2" w:rsidP="00763EF9">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p>
                </w:tc>
              </w:tr>
              <w:tr w:rsidR="00940BF2" w:rsidRPr="00652032" w:rsidTr="0038161D">
                <w:trPr>
                  <w:trHeight w:val="312"/>
                </w:trPr>
                <w:sdt>
                  <w:sdtPr>
                    <w:rPr>
                      <w:sz w:val="18"/>
                      <w:szCs w:val="18"/>
                    </w:rPr>
                    <w:tag w:val="_PLD_3529ca6f8e5e45689b9190b11509b477"/>
                    <w:id w:val="409839560"/>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rPr>
                            <w:color w:val="000000"/>
                            <w:sz w:val="18"/>
                            <w:szCs w:val="18"/>
                          </w:rPr>
                        </w:pPr>
                        <w:r w:rsidRPr="00652032">
                          <w:rPr>
                            <w:rFonts w:hint="eastAsia"/>
                            <w:b/>
                            <w:bCs/>
                            <w:sz w:val="18"/>
                            <w:szCs w:val="18"/>
                          </w:rPr>
                          <w:t>五、现金及现金等价物净增加额</w:t>
                        </w:r>
                      </w:p>
                    </w:tc>
                  </w:sdtContent>
                </w:sdt>
                <w:tc>
                  <w:tcPr>
                    <w:tcW w:w="572" w:type="pct"/>
                    <w:tcBorders>
                      <w:top w:val="outset" w:sz="4" w:space="0" w:color="auto"/>
                      <w:left w:val="outset" w:sz="4" w:space="0" w:color="auto"/>
                      <w:bottom w:val="outset" w:sz="4" w:space="0" w:color="auto"/>
                      <w:right w:val="outset" w:sz="4" w:space="0" w:color="auto"/>
                    </w:tcBorders>
                  </w:tcPr>
                  <w:p w:rsidR="00940BF2" w:rsidRPr="00652032" w:rsidRDefault="00940BF2" w:rsidP="00763EF9">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403,917.04</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641,539,773.91</w:t>
                    </w:r>
                  </w:p>
                </w:tc>
              </w:tr>
              <w:tr w:rsidR="00940BF2" w:rsidRPr="00652032" w:rsidTr="0038161D">
                <w:trPr>
                  <w:trHeight w:val="312"/>
                </w:trPr>
                <w:sdt>
                  <w:sdtPr>
                    <w:rPr>
                      <w:sz w:val="18"/>
                      <w:szCs w:val="18"/>
                    </w:rPr>
                    <w:tag w:val="_PLD_0e2e4a176094436e80351302050eec3e"/>
                    <w:id w:val="409839561"/>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ind w:firstLineChars="100" w:firstLine="180"/>
                          <w:rPr>
                            <w:color w:val="000000"/>
                            <w:sz w:val="18"/>
                            <w:szCs w:val="18"/>
                          </w:rPr>
                        </w:pPr>
                        <w:r w:rsidRPr="00652032">
                          <w:rPr>
                            <w:rFonts w:hint="eastAsia"/>
                            <w:sz w:val="18"/>
                            <w:szCs w:val="18"/>
                          </w:rPr>
                          <w:t>加：期初现金及现金等价物余额</w:t>
                        </w:r>
                      </w:p>
                    </w:tc>
                  </w:sdtContent>
                </w:sdt>
                <w:tc>
                  <w:tcPr>
                    <w:tcW w:w="572" w:type="pct"/>
                    <w:tcBorders>
                      <w:top w:val="outset" w:sz="4" w:space="0" w:color="auto"/>
                      <w:left w:val="outset" w:sz="4" w:space="0" w:color="auto"/>
                      <w:bottom w:val="outset" w:sz="4" w:space="0" w:color="auto"/>
                      <w:right w:val="outset" w:sz="4" w:space="0" w:color="auto"/>
                    </w:tcBorders>
                  </w:tcPr>
                  <w:p w:rsidR="00940BF2" w:rsidRPr="00652032" w:rsidRDefault="00940BF2" w:rsidP="00763EF9">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895,942,239.30</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254,402,465.39</w:t>
                    </w:r>
                  </w:p>
                </w:tc>
              </w:tr>
              <w:tr w:rsidR="00940BF2" w:rsidRPr="00652032" w:rsidTr="0038161D">
                <w:trPr>
                  <w:trHeight w:val="312"/>
                </w:trPr>
                <w:sdt>
                  <w:sdtPr>
                    <w:rPr>
                      <w:sz w:val="18"/>
                      <w:szCs w:val="18"/>
                    </w:rPr>
                    <w:tag w:val="_PLD_5ffa189f12434f85b8eca19ea30d6b29"/>
                    <w:id w:val="409839562"/>
                    <w:lock w:val="sdtLocked"/>
                  </w:sdtPr>
                  <w:sdtContent>
                    <w:tc>
                      <w:tcPr>
                        <w:tcW w:w="2513"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rPr>
                            <w:color w:val="000000"/>
                            <w:sz w:val="18"/>
                            <w:szCs w:val="18"/>
                          </w:rPr>
                        </w:pPr>
                        <w:r w:rsidRPr="00652032">
                          <w:rPr>
                            <w:rFonts w:hint="eastAsia"/>
                            <w:b/>
                            <w:bCs/>
                            <w:sz w:val="18"/>
                            <w:szCs w:val="18"/>
                          </w:rPr>
                          <w:t>六、期末现金及现金等价物余额</w:t>
                        </w:r>
                      </w:p>
                    </w:tc>
                  </w:sdtContent>
                </w:sdt>
                <w:tc>
                  <w:tcPr>
                    <w:tcW w:w="572" w:type="pct"/>
                    <w:tcBorders>
                      <w:top w:val="outset" w:sz="4" w:space="0" w:color="auto"/>
                      <w:left w:val="outset" w:sz="4" w:space="0" w:color="auto"/>
                      <w:bottom w:val="outset" w:sz="4" w:space="0" w:color="auto"/>
                      <w:right w:val="outset" w:sz="4" w:space="0" w:color="auto"/>
                    </w:tcBorders>
                  </w:tcPr>
                  <w:p w:rsidR="00940BF2" w:rsidRPr="00652032" w:rsidRDefault="00940BF2" w:rsidP="00763EF9">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896,346,156.34</w:t>
                    </w:r>
                  </w:p>
                </w:tc>
                <w:tc>
                  <w:tcPr>
                    <w:tcW w:w="974" w:type="pct"/>
                    <w:tcBorders>
                      <w:top w:val="outset" w:sz="4" w:space="0" w:color="auto"/>
                      <w:left w:val="outset" w:sz="4" w:space="0" w:color="auto"/>
                      <w:bottom w:val="outset" w:sz="4" w:space="0" w:color="auto"/>
                      <w:right w:val="outset" w:sz="4" w:space="0" w:color="auto"/>
                    </w:tcBorders>
                    <w:vAlign w:val="center"/>
                  </w:tcPr>
                  <w:p w:rsidR="00940BF2" w:rsidRPr="00652032" w:rsidRDefault="00940BF2" w:rsidP="00763EF9">
                    <w:pPr>
                      <w:jc w:val="right"/>
                      <w:rPr>
                        <w:sz w:val="18"/>
                        <w:szCs w:val="18"/>
                      </w:rPr>
                    </w:pPr>
                    <w:r w:rsidRPr="00652032">
                      <w:rPr>
                        <w:sz w:val="18"/>
                        <w:szCs w:val="18"/>
                      </w:rPr>
                      <w:t>895,942,239.30</w:t>
                    </w:r>
                  </w:p>
                </w:tc>
              </w:tr>
            </w:tbl>
            <w:p w:rsidR="00940BF2" w:rsidRDefault="00940BF2"/>
            <w:p w:rsidR="0022473E" w:rsidRDefault="007A283C">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placeholder>
                    <w:docPart w:val="GBC22222222222222222222222222222"/>
                  </w:placeholder>
                  <w:dataBinding w:prefixMappings="xmlns:clcid-cgi='clcid-cgi'" w:xpath="/*/clcid-cgi:GongSiFaDingDaiBiaoRen[not(@periodRef)]" w:storeItemID="{89EBAB94-44A0-46A2-B712-30D997D04A6D}"/>
                  <w:text/>
                </w:sdtPr>
                <w:sdtContent>
                  <w:r w:rsidR="00D26E89">
                    <w:rPr>
                      <w:rFonts w:hint="eastAsia"/>
                      <w:szCs w:val="21"/>
                    </w:rPr>
                    <w:t>张骏</w:t>
                  </w:r>
                </w:sdtContent>
              </w:sdt>
              <w:r w:rsidR="00B65F5D">
                <w:rPr>
                  <w:szCs w:val="21"/>
                </w:rPr>
                <w:t xml:space="preserve"> </w:t>
              </w:r>
              <w:r w:rsidR="006950E0">
                <w:rPr>
                  <w:rFonts w:hint="eastAsia"/>
                  <w:szCs w:val="21"/>
                </w:rPr>
                <w:t xml:space="preserve">    </w:t>
              </w:r>
              <w:r w:rsidR="00711AB4">
                <w:rPr>
                  <w:rFonts w:hint="eastAsia"/>
                  <w:szCs w:val="21"/>
                </w:rPr>
                <w:t xml:space="preserve"> </w:t>
              </w:r>
              <w:r w:rsidR="006950E0">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30DBC">
                    <w:rPr>
                      <w:rFonts w:hint="eastAsia"/>
                      <w:szCs w:val="21"/>
                    </w:rPr>
                    <w:t>游莉</w:t>
                  </w:r>
                </w:sdtContent>
              </w:sdt>
              <w:r w:rsidR="00B65F5D">
                <w:rPr>
                  <w:szCs w:val="21"/>
                </w:rPr>
                <w:t xml:space="preserve"> </w:t>
              </w:r>
              <w:r w:rsidR="006950E0">
                <w:rPr>
                  <w:rFonts w:hint="eastAsia"/>
                  <w:szCs w:val="21"/>
                </w:rPr>
                <w:t xml:space="preserve">      </w:t>
              </w:r>
              <w:r w:rsidR="00711AB4">
                <w:rPr>
                  <w:rFonts w:hint="eastAsia"/>
                  <w:szCs w:val="21"/>
                </w:rPr>
                <w:t xml:space="preserve"> </w:t>
              </w:r>
              <w:r w:rsidR="006950E0">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placeholder>
                    <w:docPart w:val="GBC22222222222222222222222222222"/>
                  </w:placeholder>
                  <w:dataBinding w:prefixMappings="xmlns:clcid-mr='clcid-mr'" w:xpath="/*/clcid-mr:KuaiJiJiGouFuZeRenXingMing[not(@periodRef)]" w:storeItemID="{89EBAB94-44A0-46A2-B712-30D997D04A6D}"/>
                  <w:text/>
                </w:sdtPr>
                <w:sdtContent>
                  <w:r w:rsidR="00826A9E">
                    <w:rPr>
                      <w:rFonts w:hint="eastAsia"/>
                      <w:szCs w:val="21"/>
                    </w:rPr>
                    <w:t>俞宙</w:t>
                  </w:r>
                </w:sdtContent>
              </w:sdt>
            </w:p>
          </w:sdtContent>
        </w:sdt>
        <w:p w:rsidR="0022473E" w:rsidRDefault="0022473E">
          <w:pPr>
            <w:rPr>
              <w:szCs w:val="21"/>
            </w:rPr>
          </w:pPr>
        </w:p>
        <w:p w:rsidR="0022473E" w:rsidRDefault="0022473E">
          <w:pPr>
            <w:jc w:val="center"/>
            <w:rPr>
              <w:b/>
              <w:bCs/>
              <w:szCs w:val="21"/>
            </w:rPr>
          </w:pPr>
        </w:p>
        <w:sdt>
          <w:sdtPr>
            <w:rPr>
              <w:rFonts w:hint="eastAsia"/>
              <w:b/>
              <w:bCs/>
              <w:szCs w:val="21"/>
            </w:rPr>
            <w:tag w:val="_GBC_fa07832b39b14b348ba105d6cedbd7b8"/>
            <w:id w:val="1228189524"/>
            <w:lock w:val="sdtLocked"/>
            <w:placeholder>
              <w:docPart w:val="GBC22222222222222222222222222222"/>
            </w:placeholder>
          </w:sdtPr>
          <w:sdtEndPr>
            <w:rPr>
              <w:b w:val="0"/>
              <w:bCs w:val="0"/>
            </w:rPr>
          </w:sdtEndPr>
          <w:sdtContent>
            <w:p w:rsidR="00C5650E" w:rsidRDefault="00C5650E">
              <w:pPr>
                <w:jc w:val="center"/>
                <w:outlineLvl w:val="2"/>
                <w:rPr>
                  <w:b/>
                  <w:bCs/>
                  <w:szCs w:val="21"/>
                </w:rPr>
              </w:pPr>
            </w:p>
            <w:p w:rsidR="00C5650E" w:rsidRDefault="00C5650E">
              <w:pPr>
                <w:rPr>
                  <w:b/>
                  <w:bCs/>
                  <w:szCs w:val="21"/>
                </w:rPr>
              </w:pPr>
              <w:r>
                <w:rPr>
                  <w:b/>
                  <w:bCs/>
                  <w:szCs w:val="21"/>
                </w:rPr>
                <w:br w:type="page"/>
              </w:r>
            </w:p>
            <w:p w:rsidR="0022473E" w:rsidRDefault="007A283C">
              <w:pPr>
                <w:jc w:val="center"/>
                <w:outlineLvl w:val="2"/>
                <w:rPr>
                  <w:b/>
                  <w:bCs/>
                  <w:szCs w:val="21"/>
                </w:rPr>
              </w:pPr>
              <w:r>
                <w:rPr>
                  <w:rFonts w:hint="eastAsia"/>
                  <w:b/>
                  <w:bCs/>
                  <w:szCs w:val="21"/>
                </w:rPr>
                <w:lastRenderedPageBreak/>
                <w:t>母公司</w:t>
              </w:r>
              <w:r>
                <w:rPr>
                  <w:b/>
                  <w:bCs/>
                  <w:szCs w:val="21"/>
                </w:rPr>
                <w:t>现金流量表</w:t>
              </w:r>
            </w:p>
            <w:p w:rsidR="0022473E" w:rsidRDefault="007A283C">
              <w:pPr>
                <w:jc w:val="center"/>
                <w:rPr>
                  <w:b/>
                  <w:bCs/>
                  <w:szCs w:val="21"/>
                </w:rPr>
              </w:pPr>
              <w:r>
                <w:rPr>
                  <w:szCs w:val="21"/>
                </w:rPr>
                <w:t>2020年</w:t>
              </w:r>
              <w:r>
                <w:rPr>
                  <w:rFonts w:hint="eastAsia"/>
                  <w:szCs w:val="21"/>
                </w:rPr>
                <w:t>1—12</w:t>
              </w:r>
              <w:r>
                <w:rPr>
                  <w:szCs w:val="21"/>
                </w:rPr>
                <w:t>月</w:t>
              </w:r>
            </w:p>
            <w:p w:rsidR="0022473E" w:rsidRDefault="007A283C">
              <w:pPr>
                <w:jc w:val="right"/>
                <w:rPr>
                  <w:szCs w:val="21"/>
                </w:rPr>
              </w:pPr>
              <w:r>
                <w:rPr>
                  <w:szCs w:val="21"/>
                </w:rPr>
                <w:t>单位:</w:t>
              </w:r>
              <w:sdt>
                <w:sdtPr>
                  <w:rPr>
                    <w:szCs w:val="21"/>
                  </w:rPr>
                  <w:alias w:val="单位：母公司现金流量表"/>
                  <w:tag w:val="_GBC_993ead81b27a41dfaccaacfaec8b7c78"/>
                  <w:id w:val="14030260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现金流量表"/>
                  <w:tag w:val="_GBC_2dd4b706d0a244a4b4c21166025356cc"/>
                  <w:id w:val="14045645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503"/>
                <w:gridCol w:w="994"/>
                <w:gridCol w:w="1701"/>
                <w:gridCol w:w="1840"/>
              </w:tblGrid>
              <w:tr w:rsidR="00652032" w:rsidRPr="00652032" w:rsidTr="00C5650E">
                <w:trPr>
                  <w:trHeight w:val="284"/>
                </w:trPr>
                <w:tc>
                  <w:tcPr>
                    <w:tcW w:w="2491"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fa8a4a4fe8df4f0086d4a3f59744ef0c"/>
                      <w:id w:val="26924868"/>
                      <w:lock w:val="sdtLocked"/>
                    </w:sdtPr>
                    <w:sdtContent>
                      <w:p w:rsidR="00652032" w:rsidRPr="00652032" w:rsidRDefault="00652032" w:rsidP="00C5650E">
                        <w:pPr>
                          <w:jc w:val="center"/>
                          <w:rPr>
                            <w:b/>
                            <w:sz w:val="18"/>
                            <w:szCs w:val="18"/>
                          </w:rPr>
                        </w:pPr>
                        <w:r w:rsidRPr="00652032">
                          <w:rPr>
                            <w:rFonts w:hint="eastAsia"/>
                            <w:b/>
                            <w:sz w:val="18"/>
                            <w:szCs w:val="18"/>
                          </w:rPr>
                          <w:t>项目</w:t>
                        </w:r>
                      </w:p>
                    </w:sdtContent>
                  </w:sdt>
                </w:tc>
                <w:tc>
                  <w:tcPr>
                    <w:tcW w:w="550"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e2b9d4cf46994f4f99a9560554670b54"/>
                      <w:id w:val="26924869"/>
                      <w:lock w:val="sdtLocked"/>
                    </w:sdtPr>
                    <w:sdtContent>
                      <w:p w:rsidR="00652032" w:rsidRPr="00652032" w:rsidRDefault="00652032" w:rsidP="00C5650E">
                        <w:pPr>
                          <w:autoSpaceDE w:val="0"/>
                          <w:autoSpaceDN w:val="0"/>
                          <w:adjustRightInd w:val="0"/>
                          <w:jc w:val="center"/>
                          <w:rPr>
                            <w:b/>
                            <w:sz w:val="18"/>
                            <w:szCs w:val="18"/>
                          </w:rPr>
                        </w:pPr>
                        <w:r w:rsidRPr="00652032">
                          <w:rPr>
                            <w:rFonts w:hint="eastAsia"/>
                            <w:b/>
                            <w:sz w:val="18"/>
                            <w:szCs w:val="18"/>
                          </w:rPr>
                          <w:t>附注</w:t>
                        </w:r>
                      </w:p>
                    </w:sdtContent>
                  </w:sdt>
                </w:tc>
                <w:tc>
                  <w:tcPr>
                    <w:tcW w:w="941"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a5e1076b6ae14d71abde0e9180405588"/>
                      <w:id w:val="26924870"/>
                      <w:lock w:val="sdtLocked"/>
                    </w:sdtPr>
                    <w:sdtContent>
                      <w:p w:rsidR="00652032" w:rsidRPr="00652032" w:rsidRDefault="00652032" w:rsidP="00C5650E">
                        <w:pPr>
                          <w:autoSpaceDE w:val="0"/>
                          <w:autoSpaceDN w:val="0"/>
                          <w:adjustRightInd w:val="0"/>
                          <w:jc w:val="center"/>
                          <w:rPr>
                            <w:b/>
                            <w:sz w:val="18"/>
                            <w:szCs w:val="18"/>
                          </w:rPr>
                        </w:pPr>
                        <w:r w:rsidRPr="00652032">
                          <w:rPr>
                            <w:rFonts w:hint="eastAsia"/>
                            <w:b/>
                            <w:sz w:val="18"/>
                            <w:szCs w:val="18"/>
                          </w:rPr>
                          <w:t>2020年度</w:t>
                        </w:r>
                      </w:p>
                    </w:sdtContent>
                  </w:sdt>
                </w:tc>
                <w:tc>
                  <w:tcPr>
                    <w:tcW w:w="1018" w:type="pct"/>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9f1994ac47d2487c870c64df42698a51"/>
                      <w:id w:val="26924871"/>
                      <w:lock w:val="sdtLocked"/>
                    </w:sdtPr>
                    <w:sdtContent>
                      <w:p w:rsidR="00652032" w:rsidRPr="00652032" w:rsidRDefault="00652032" w:rsidP="00C5650E">
                        <w:pPr>
                          <w:autoSpaceDE w:val="0"/>
                          <w:autoSpaceDN w:val="0"/>
                          <w:adjustRightInd w:val="0"/>
                          <w:jc w:val="center"/>
                          <w:rPr>
                            <w:b/>
                            <w:sz w:val="18"/>
                            <w:szCs w:val="18"/>
                          </w:rPr>
                        </w:pPr>
                        <w:r w:rsidRPr="00652032">
                          <w:rPr>
                            <w:rFonts w:hint="eastAsia"/>
                            <w:b/>
                            <w:sz w:val="18"/>
                            <w:szCs w:val="18"/>
                          </w:rPr>
                          <w:t>2019年度</w:t>
                        </w:r>
                      </w:p>
                    </w:sdtContent>
                  </w:sdt>
                </w:tc>
              </w:tr>
              <w:tr w:rsidR="00652032" w:rsidRPr="00652032" w:rsidTr="00C5650E">
                <w:trPr>
                  <w:trHeight w:val="284"/>
                </w:trPr>
                <w:sdt>
                  <w:sdtPr>
                    <w:rPr>
                      <w:sz w:val="18"/>
                      <w:szCs w:val="18"/>
                    </w:rPr>
                    <w:tag w:val="_PLD_d5384e7a1c2841c78793ee2e647fdb97"/>
                    <w:id w:val="26924872"/>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both"/>
                          <w:rPr>
                            <w:color w:val="000000"/>
                            <w:sz w:val="18"/>
                            <w:szCs w:val="18"/>
                          </w:rPr>
                        </w:pPr>
                        <w:r w:rsidRPr="00652032">
                          <w:rPr>
                            <w:rFonts w:hint="eastAsia"/>
                            <w:b/>
                            <w:bCs/>
                            <w:sz w:val="18"/>
                            <w:szCs w:val="18"/>
                          </w:rPr>
                          <w:t>一、经营活动产生的现金流量：</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2ef21863579e463191f73e8d1ed04b07"/>
                    <w:id w:val="26924873"/>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color w:val="000000"/>
                            <w:sz w:val="18"/>
                            <w:szCs w:val="18"/>
                          </w:rPr>
                        </w:pPr>
                        <w:r w:rsidRPr="00652032">
                          <w:rPr>
                            <w:rFonts w:hint="eastAsia"/>
                            <w:sz w:val="18"/>
                            <w:szCs w:val="18"/>
                          </w:rPr>
                          <w:t>销售商品、提供劳务收到的现金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fd1d35e1b7d64d4d96ab3870ac133ece"/>
                    <w:id w:val="26924874"/>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color w:val="000000"/>
                            <w:sz w:val="18"/>
                            <w:szCs w:val="18"/>
                          </w:rPr>
                        </w:pPr>
                        <w:r w:rsidRPr="00652032">
                          <w:rPr>
                            <w:rFonts w:hint="eastAsia"/>
                            <w:sz w:val="18"/>
                            <w:szCs w:val="18"/>
                          </w:rPr>
                          <w:t>收到的税费返还</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324,527.77</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88831a6e784247068be3b652641fab29"/>
                    <w:id w:val="26924875"/>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color w:val="000000"/>
                            <w:sz w:val="18"/>
                            <w:szCs w:val="18"/>
                          </w:rPr>
                        </w:pPr>
                        <w:r w:rsidRPr="00652032">
                          <w:rPr>
                            <w:rFonts w:hint="eastAsia"/>
                            <w:sz w:val="18"/>
                            <w:szCs w:val="18"/>
                          </w:rPr>
                          <w:t>收到其他与经营活动有关的现金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4,571,711.65</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6,432,041.64</w:t>
                    </w:r>
                  </w:p>
                </w:tc>
              </w:tr>
              <w:tr w:rsidR="00652032" w:rsidRPr="00652032" w:rsidTr="00C5650E">
                <w:trPr>
                  <w:trHeight w:val="284"/>
                </w:trPr>
                <w:sdt>
                  <w:sdtPr>
                    <w:rPr>
                      <w:sz w:val="18"/>
                      <w:szCs w:val="18"/>
                    </w:rPr>
                    <w:tag w:val="_PLD_4f13f44c456d4cb2868156eb6f97ce2d"/>
                    <w:id w:val="26924876"/>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200" w:firstLine="360"/>
                          <w:jc w:val="both"/>
                          <w:rPr>
                            <w:color w:val="000000"/>
                            <w:sz w:val="18"/>
                            <w:szCs w:val="18"/>
                          </w:rPr>
                        </w:pPr>
                        <w:r w:rsidRPr="00652032">
                          <w:rPr>
                            <w:rFonts w:hint="eastAsia"/>
                            <w:sz w:val="18"/>
                            <w:szCs w:val="18"/>
                          </w:rPr>
                          <w:t>经营活动现金流入小计</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4,896,239.42</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6,432,041.64</w:t>
                    </w:r>
                  </w:p>
                </w:tc>
              </w:tr>
              <w:tr w:rsidR="00652032" w:rsidRPr="00652032" w:rsidTr="00C5650E">
                <w:trPr>
                  <w:trHeight w:val="284"/>
                </w:trPr>
                <w:sdt>
                  <w:sdtPr>
                    <w:rPr>
                      <w:sz w:val="18"/>
                      <w:szCs w:val="18"/>
                    </w:rPr>
                    <w:tag w:val="_PLD_abdeb3944de44affa4c6abe789333af9"/>
                    <w:id w:val="26924877"/>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购买商品、接受劳务支付的现金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c1b9609c767847a484c31f0cdf800e1a"/>
                    <w:id w:val="26924878"/>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支付给职工及为职工支付的现金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18,805.07</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35,271.44</w:t>
                    </w:r>
                  </w:p>
                </w:tc>
              </w:tr>
              <w:tr w:rsidR="00652032" w:rsidRPr="00652032" w:rsidTr="00C5650E">
                <w:trPr>
                  <w:trHeight w:val="284"/>
                </w:trPr>
                <w:sdt>
                  <w:sdtPr>
                    <w:rPr>
                      <w:sz w:val="18"/>
                      <w:szCs w:val="18"/>
                    </w:rPr>
                    <w:tag w:val="_PLD_56edb572c5f54e9f8abd0b8028e38134"/>
                    <w:id w:val="26924879"/>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支付的各项税费</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1,551,474.20</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5,203.00</w:t>
                    </w:r>
                  </w:p>
                </w:tc>
              </w:tr>
              <w:tr w:rsidR="00652032" w:rsidRPr="00652032" w:rsidTr="00C5650E">
                <w:trPr>
                  <w:trHeight w:val="284"/>
                </w:trPr>
                <w:sdt>
                  <w:sdtPr>
                    <w:rPr>
                      <w:sz w:val="18"/>
                      <w:szCs w:val="18"/>
                    </w:rPr>
                    <w:tag w:val="_PLD_0211410dc7504eef9b16a4a91a48be78"/>
                    <w:id w:val="26924880"/>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支付其他与经营活动有关的现金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302,927,996.12</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224,206,360.37</w:t>
                    </w:r>
                  </w:p>
                </w:tc>
              </w:tr>
              <w:tr w:rsidR="00652032" w:rsidRPr="00652032" w:rsidTr="00C5650E">
                <w:trPr>
                  <w:trHeight w:val="284"/>
                </w:trPr>
                <w:sdt>
                  <w:sdtPr>
                    <w:rPr>
                      <w:sz w:val="18"/>
                      <w:szCs w:val="18"/>
                    </w:rPr>
                    <w:tag w:val="_PLD_571b44c4271c45dd91c639d4c338a5d0"/>
                    <w:id w:val="26924881"/>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200" w:firstLine="360"/>
                          <w:jc w:val="both"/>
                          <w:rPr>
                            <w:color w:val="000000"/>
                            <w:sz w:val="18"/>
                            <w:szCs w:val="18"/>
                          </w:rPr>
                        </w:pPr>
                        <w:r w:rsidRPr="00652032">
                          <w:rPr>
                            <w:rFonts w:hint="eastAsia"/>
                            <w:sz w:val="18"/>
                            <w:szCs w:val="18"/>
                          </w:rPr>
                          <w:t>经营活动现金流出小计</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304,498,275.39</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224,246,834.81</w:t>
                    </w:r>
                  </w:p>
                </w:tc>
              </w:tr>
              <w:tr w:rsidR="00652032" w:rsidRPr="00652032" w:rsidTr="00C5650E">
                <w:trPr>
                  <w:trHeight w:val="284"/>
                </w:trPr>
                <w:sdt>
                  <w:sdtPr>
                    <w:rPr>
                      <w:sz w:val="18"/>
                      <w:szCs w:val="18"/>
                    </w:rPr>
                    <w:tag w:val="_PLD_2bd623fb02854cf69c888f364463777d"/>
                    <w:id w:val="26924882"/>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color w:val="000000"/>
                            <w:sz w:val="18"/>
                            <w:szCs w:val="18"/>
                          </w:rPr>
                        </w:pPr>
                        <w:r w:rsidRPr="00652032">
                          <w:rPr>
                            <w:rFonts w:hint="eastAsia"/>
                            <w:sz w:val="18"/>
                            <w:szCs w:val="18"/>
                          </w:rPr>
                          <w:t>经营活动产生的现金流量净额</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-299,602,035.97</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-217,814,793.17</w:t>
                    </w:r>
                  </w:p>
                </w:tc>
              </w:tr>
              <w:tr w:rsidR="00652032" w:rsidRPr="00652032" w:rsidTr="00C5650E">
                <w:trPr>
                  <w:trHeight w:val="284"/>
                </w:trPr>
                <w:sdt>
                  <w:sdtPr>
                    <w:rPr>
                      <w:sz w:val="18"/>
                      <w:szCs w:val="18"/>
                    </w:rPr>
                    <w:tag w:val="_PLD_ea89a8f6b76943769d484d535b94417c"/>
                    <w:id w:val="26924883"/>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both"/>
                          <w:rPr>
                            <w:color w:val="000000"/>
                            <w:sz w:val="18"/>
                            <w:szCs w:val="18"/>
                          </w:rPr>
                        </w:pPr>
                        <w:r w:rsidRPr="00652032">
                          <w:rPr>
                            <w:rFonts w:hint="eastAsia"/>
                            <w:b/>
                            <w:bCs/>
                            <w:sz w:val="18"/>
                            <w:szCs w:val="18"/>
                          </w:rPr>
                          <w:t>二、投资活动产生的现金流量：</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 xml:space="preserve">　</w:t>
                    </w:r>
                  </w:p>
                </w:tc>
              </w:tr>
              <w:tr w:rsidR="00652032" w:rsidRPr="00652032" w:rsidTr="00C5650E">
                <w:trPr>
                  <w:trHeight w:val="284"/>
                </w:trPr>
                <w:sdt>
                  <w:sdtPr>
                    <w:rPr>
                      <w:sz w:val="18"/>
                      <w:szCs w:val="18"/>
                    </w:rPr>
                    <w:tag w:val="_PLD_4ce712d8e5af44048c1a4e5bdf4fd7c9"/>
                    <w:id w:val="26924884"/>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收回投资收到的现金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128,997,350.88</w:t>
                    </w:r>
                  </w:p>
                </w:tc>
              </w:tr>
              <w:tr w:rsidR="00652032" w:rsidRPr="00652032" w:rsidTr="00C5650E">
                <w:trPr>
                  <w:trHeight w:val="284"/>
                </w:trPr>
                <w:sdt>
                  <w:sdtPr>
                    <w:rPr>
                      <w:sz w:val="18"/>
                      <w:szCs w:val="18"/>
                    </w:rPr>
                    <w:tag w:val="_PLD_95da103cdf014eafaca98189ca68f328"/>
                    <w:id w:val="26924885"/>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取得投资收益收到的现金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123,042,891.42</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168,400,000.00</w:t>
                    </w:r>
                  </w:p>
                </w:tc>
              </w:tr>
              <w:tr w:rsidR="00652032" w:rsidRPr="00652032" w:rsidTr="00C5650E">
                <w:trPr>
                  <w:trHeight w:val="284"/>
                </w:trPr>
                <w:sdt>
                  <w:sdtPr>
                    <w:rPr>
                      <w:sz w:val="18"/>
                      <w:szCs w:val="18"/>
                    </w:rPr>
                    <w:tag w:val="_PLD_fc5d667691994cebb9f9498e60404099"/>
                    <w:id w:val="26924886"/>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处置固定资产、无形资产和其他长期资产收回的现金净额</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ec46cd9c926c4fb7a23ace231fd8a392"/>
                    <w:id w:val="26924887"/>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处置子公司及其他营业单位收到的现金净额</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4f33478ab7994146bb46b5f307568279"/>
                    <w:id w:val="26924888"/>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收到其他与投资活动有关的现金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49e19665d1ca4dc28a1050ba1220a0b8"/>
                    <w:id w:val="26924889"/>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200" w:firstLine="360"/>
                          <w:jc w:val="both"/>
                          <w:rPr>
                            <w:color w:val="000000"/>
                            <w:sz w:val="18"/>
                            <w:szCs w:val="18"/>
                          </w:rPr>
                        </w:pPr>
                        <w:r w:rsidRPr="00652032">
                          <w:rPr>
                            <w:rFonts w:hint="eastAsia"/>
                            <w:sz w:val="18"/>
                            <w:szCs w:val="18"/>
                          </w:rPr>
                          <w:t>投资活动现金流入小计</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123,042,891.42</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297,397,350.88</w:t>
                    </w:r>
                  </w:p>
                </w:tc>
              </w:tr>
              <w:tr w:rsidR="00652032" w:rsidRPr="00652032" w:rsidTr="00C5650E">
                <w:trPr>
                  <w:trHeight w:val="284"/>
                </w:trPr>
                <w:sdt>
                  <w:sdtPr>
                    <w:rPr>
                      <w:sz w:val="18"/>
                      <w:szCs w:val="18"/>
                    </w:rPr>
                    <w:tag w:val="_PLD_546530351deb46daab62d978a5ef2bc0"/>
                    <w:id w:val="26924890"/>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购建固定资产、无形资产和其他长期资产支付的现金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24,360.00</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666,558.80</w:t>
                    </w:r>
                  </w:p>
                </w:tc>
              </w:tr>
              <w:tr w:rsidR="00652032" w:rsidRPr="00652032" w:rsidTr="00C5650E">
                <w:trPr>
                  <w:trHeight w:val="284"/>
                </w:trPr>
                <w:sdt>
                  <w:sdtPr>
                    <w:rPr>
                      <w:sz w:val="18"/>
                      <w:szCs w:val="18"/>
                    </w:rPr>
                    <w:tag w:val="_PLD_bc118d77a17e4461a6c7af661dfc7663"/>
                    <w:id w:val="26924891"/>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投资支付的现金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40,000,000.00</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80,000,000.00</w:t>
                    </w:r>
                  </w:p>
                </w:tc>
              </w:tr>
              <w:tr w:rsidR="00652032" w:rsidRPr="00652032" w:rsidTr="00C5650E">
                <w:trPr>
                  <w:trHeight w:val="284"/>
                </w:trPr>
                <w:sdt>
                  <w:sdtPr>
                    <w:rPr>
                      <w:sz w:val="18"/>
                      <w:szCs w:val="18"/>
                    </w:rPr>
                    <w:tag w:val="_PLD_eb23d66ae8c248918870ce5a171e20e5"/>
                    <w:id w:val="26924892"/>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取得子公司及其他营业单位支付的现金净额</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b5cdf4aaa86348a1be747298511eff1e"/>
                    <w:id w:val="26924893"/>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支付其他与投资活动有关的现金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445,000,000.00</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ac0780cd021c4287a1ea74e3ffe0fbf6"/>
                    <w:id w:val="26924894"/>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200" w:firstLine="360"/>
                          <w:jc w:val="both"/>
                          <w:rPr>
                            <w:color w:val="000000"/>
                            <w:sz w:val="18"/>
                            <w:szCs w:val="18"/>
                          </w:rPr>
                        </w:pPr>
                        <w:r w:rsidRPr="00652032">
                          <w:rPr>
                            <w:rFonts w:hint="eastAsia"/>
                            <w:sz w:val="18"/>
                            <w:szCs w:val="18"/>
                          </w:rPr>
                          <w:t>投资活动现金流出小计</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485,024,360.00</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80,666,558.80</w:t>
                    </w:r>
                  </w:p>
                </w:tc>
              </w:tr>
              <w:tr w:rsidR="00652032" w:rsidRPr="00652032" w:rsidTr="00C5650E">
                <w:trPr>
                  <w:trHeight w:val="284"/>
                </w:trPr>
                <w:sdt>
                  <w:sdtPr>
                    <w:rPr>
                      <w:sz w:val="18"/>
                      <w:szCs w:val="18"/>
                    </w:rPr>
                    <w:tag w:val="_PLD_fdf5b53cf5cf497a8338bc2f314305cd"/>
                    <w:id w:val="26924895"/>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300" w:firstLine="540"/>
                          <w:jc w:val="both"/>
                          <w:rPr>
                            <w:color w:val="000000"/>
                            <w:sz w:val="18"/>
                            <w:szCs w:val="18"/>
                          </w:rPr>
                        </w:pPr>
                        <w:r w:rsidRPr="00652032">
                          <w:rPr>
                            <w:rFonts w:hint="eastAsia"/>
                            <w:sz w:val="18"/>
                            <w:szCs w:val="18"/>
                          </w:rPr>
                          <w:t>投资活动产生的现金流量净额</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-361,981,468.58</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216,730,792.08</w:t>
                    </w:r>
                  </w:p>
                </w:tc>
              </w:tr>
              <w:tr w:rsidR="00652032" w:rsidRPr="00652032" w:rsidTr="00C5650E">
                <w:trPr>
                  <w:trHeight w:val="284"/>
                </w:trPr>
                <w:sdt>
                  <w:sdtPr>
                    <w:rPr>
                      <w:sz w:val="18"/>
                      <w:szCs w:val="18"/>
                    </w:rPr>
                    <w:tag w:val="_PLD_8b6929c78db14ee1bde1ca4b9a47a65c"/>
                    <w:id w:val="26924896"/>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both"/>
                          <w:rPr>
                            <w:color w:val="000000"/>
                            <w:sz w:val="18"/>
                            <w:szCs w:val="18"/>
                          </w:rPr>
                        </w:pPr>
                        <w:r w:rsidRPr="00652032">
                          <w:rPr>
                            <w:rFonts w:hint="eastAsia"/>
                            <w:b/>
                            <w:bCs/>
                            <w:sz w:val="18"/>
                            <w:szCs w:val="18"/>
                          </w:rPr>
                          <w:t>三、筹资活动产生的现金流量：</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 xml:space="preserve">　</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 xml:space="preserve">　</w:t>
                    </w:r>
                  </w:p>
                </w:tc>
              </w:tr>
              <w:tr w:rsidR="00652032" w:rsidRPr="00652032" w:rsidTr="00C5650E">
                <w:trPr>
                  <w:trHeight w:val="284"/>
                </w:trPr>
                <w:sdt>
                  <w:sdtPr>
                    <w:rPr>
                      <w:sz w:val="18"/>
                      <w:szCs w:val="18"/>
                    </w:rPr>
                    <w:tag w:val="_PLD_0f08e006241c4d5b851db5e35d88c8c1"/>
                    <w:id w:val="26924897"/>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color w:val="000000"/>
                            <w:sz w:val="18"/>
                            <w:szCs w:val="18"/>
                          </w:rPr>
                        </w:pPr>
                        <w:r w:rsidRPr="00652032">
                          <w:rPr>
                            <w:rFonts w:hint="eastAsia"/>
                            <w:sz w:val="18"/>
                            <w:szCs w:val="18"/>
                          </w:rPr>
                          <w:t>吸收投资收到的现金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555,500,000.00</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a1cdcf4a2a7c448b82fbb03d2e492772"/>
                    <w:id w:val="26924898"/>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color w:val="000000"/>
                            <w:sz w:val="18"/>
                            <w:szCs w:val="18"/>
                          </w:rPr>
                        </w:pPr>
                        <w:r w:rsidRPr="00652032">
                          <w:rPr>
                            <w:rFonts w:hint="eastAsia"/>
                            <w:sz w:val="18"/>
                            <w:szCs w:val="18"/>
                          </w:rPr>
                          <w:t>取得借款收到的现金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260,000,000.00</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c04b6e3c34ff4c51ae23871e4ca3cb40"/>
                    <w:id w:val="26924899"/>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color w:val="000000"/>
                            <w:sz w:val="18"/>
                            <w:szCs w:val="18"/>
                          </w:rPr>
                        </w:pPr>
                        <w:r w:rsidRPr="00652032">
                          <w:rPr>
                            <w:rFonts w:hint="eastAsia"/>
                            <w:sz w:val="18"/>
                            <w:szCs w:val="18"/>
                          </w:rPr>
                          <w:t>收到其他与筹资活动有关的现金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bf7fbf014785409195a7287852d3d035"/>
                    <w:id w:val="26924900"/>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200" w:firstLine="360"/>
                          <w:jc w:val="both"/>
                          <w:rPr>
                            <w:color w:val="000000"/>
                            <w:sz w:val="18"/>
                            <w:szCs w:val="18"/>
                          </w:rPr>
                        </w:pPr>
                        <w:r w:rsidRPr="00652032">
                          <w:rPr>
                            <w:rFonts w:hint="eastAsia"/>
                            <w:sz w:val="18"/>
                            <w:szCs w:val="18"/>
                          </w:rPr>
                          <w:t>筹资活动现金流入小计</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815,500,000.00</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tabs>
                        <w:tab w:val="center" w:pos="989"/>
                        <w:tab w:val="right" w:pos="1979"/>
                      </w:tabs>
                      <w:jc w:val="right"/>
                      <w:rPr>
                        <w:sz w:val="18"/>
                        <w:szCs w:val="18"/>
                      </w:rPr>
                    </w:pPr>
                  </w:p>
                </w:tc>
              </w:tr>
              <w:tr w:rsidR="00652032" w:rsidRPr="00652032" w:rsidTr="00C5650E">
                <w:trPr>
                  <w:trHeight w:val="284"/>
                </w:trPr>
                <w:sdt>
                  <w:sdtPr>
                    <w:rPr>
                      <w:sz w:val="18"/>
                      <w:szCs w:val="18"/>
                    </w:rPr>
                    <w:tag w:val="_PLD_72c875707060490882af91b3254ebf86"/>
                    <w:id w:val="26924901"/>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偿还债务支付的现金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107,360,000.00</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61,950,000.00</w:t>
                    </w:r>
                  </w:p>
                </w:tc>
              </w:tr>
              <w:tr w:rsidR="00652032" w:rsidRPr="00652032" w:rsidTr="00C5650E">
                <w:trPr>
                  <w:trHeight w:val="284"/>
                </w:trPr>
                <w:sdt>
                  <w:sdtPr>
                    <w:rPr>
                      <w:sz w:val="18"/>
                      <w:szCs w:val="18"/>
                    </w:rPr>
                    <w:tag w:val="_PLD_d227ef1d4c704287b692609a03d18a2a"/>
                    <w:id w:val="26924902"/>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sz w:val="18"/>
                            <w:szCs w:val="18"/>
                          </w:rPr>
                        </w:pPr>
                        <w:r w:rsidRPr="00652032">
                          <w:rPr>
                            <w:rFonts w:hint="eastAsia"/>
                            <w:sz w:val="18"/>
                            <w:szCs w:val="18"/>
                          </w:rPr>
                          <w:t>分配股利、利润或偿付利息支付的现金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7,796,417.80</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10,122,488.42</w:t>
                    </w:r>
                  </w:p>
                </w:tc>
              </w:tr>
              <w:tr w:rsidR="00652032" w:rsidRPr="00652032" w:rsidTr="00C5650E">
                <w:trPr>
                  <w:trHeight w:val="284"/>
                </w:trPr>
                <w:sdt>
                  <w:sdtPr>
                    <w:rPr>
                      <w:sz w:val="18"/>
                      <w:szCs w:val="18"/>
                    </w:rPr>
                    <w:tag w:val="_PLD_e548bc4b8c0e4edfbb6fc435c82efb9b"/>
                    <w:id w:val="26924903"/>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color w:val="000000"/>
                            <w:sz w:val="18"/>
                            <w:szCs w:val="18"/>
                          </w:rPr>
                        </w:pPr>
                        <w:r w:rsidRPr="00652032">
                          <w:rPr>
                            <w:rFonts w:hint="eastAsia"/>
                            <w:sz w:val="18"/>
                            <w:szCs w:val="18"/>
                          </w:rPr>
                          <w:t>支付其他与筹资活动有关的现金</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869,983.78</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46f002dfd3184462b13e47e17b1f7e41"/>
                    <w:id w:val="26924904"/>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200" w:firstLine="360"/>
                          <w:jc w:val="both"/>
                          <w:rPr>
                            <w:color w:val="000000"/>
                            <w:sz w:val="18"/>
                            <w:szCs w:val="18"/>
                          </w:rPr>
                        </w:pPr>
                        <w:r w:rsidRPr="00652032">
                          <w:rPr>
                            <w:rFonts w:hint="eastAsia"/>
                            <w:sz w:val="18"/>
                            <w:szCs w:val="18"/>
                          </w:rPr>
                          <w:t>筹资活动现金流出小计</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116,026,401.58</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72,072,488.42</w:t>
                    </w:r>
                  </w:p>
                </w:tc>
              </w:tr>
              <w:tr w:rsidR="00652032" w:rsidRPr="00652032" w:rsidTr="00C5650E">
                <w:trPr>
                  <w:trHeight w:val="284"/>
                </w:trPr>
                <w:sdt>
                  <w:sdtPr>
                    <w:rPr>
                      <w:sz w:val="18"/>
                      <w:szCs w:val="18"/>
                    </w:rPr>
                    <w:tag w:val="_PLD_bf96432273b64f2a90a299496d059280"/>
                    <w:id w:val="26924905"/>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300" w:firstLine="540"/>
                          <w:jc w:val="both"/>
                          <w:rPr>
                            <w:color w:val="000000"/>
                            <w:sz w:val="18"/>
                            <w:szCs w:val="18"/>
                          </w:rPr>
                        </w:pPr>
                        <w:r w:rsidRPr="00652032">
                          <w:rPr>
                            <w:rFonts w:hint="eastAsia"/>
                            <w:sz w:val="18"/>
                            <w:szCs w:val="18"/>
                          </w:rPr>
                          <w:t>筹资活动产生的现金流量净额</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699,473,598.42</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-72,072,488.42</w:t>
                    </w:r>
                  </w:p>
                </w:tc>
              </w:tr>
              <w:tr w:rsidR="00652032" w:rsidRPr="00652032" w:rsidTr="00C5650E">
                <w:trPr>
                  <w:trHeight w:val="284"/>
                </w:trPr>
                <w:sdt>
                  <w:sdtPr>
                    <w:rPr>
                      <w:sz w:val="18"/>
                      <w:szCs w:val="18"/>
                    </w:rPr>
                    <w:tag w:val="_PLD_3748beadbe2649c39d73f63f5cb997df"/>
                    <w:id w:val="26924906"/>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both"/>
                          <w:rPr>
                            <w:color w:val="000000"/>
                            <w:sz w:val="18"/>
                            <w:szCs w:val="18"/>
                          </w:rPr>
                        </w:pPr>
                        <w:r w:rsidRPr="00652032">
                          <w:rPr>
                            <w:rFonts w:hint="eastAsia"/>
                            <w:b/>
                            <w:bCs/>
                            <w:sz w:val="18"/>
                            <w:szCs w:val="18"/>
                          </w:rPr>
                          <w:t>四、汇率变动对现金及现金等价物的影响</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p>
                </w:tc>
              </w:tr>
              <w:tr w:rsidR="00652032" w:rsidRPr="00652032" w:rsidTr="00C5650E">
                <w:trPr>
                  <w:trHeight w:val="284"/>
                </w:trPr>
                <w:sdt>
                  <w:sdtPr>
                    <w:rPr>
                      <w:sz w:val="18"/>
                      <w:szCs w:val="18"/>
                    </w:rPr>
                    <w:tag w:val="_PLD_fdcd6a9f439542219b17ab909e3b23c1"/>
                    <w:id w:val="26924907"/>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both"/>
                          <w:rPr>
                            <w:color w:val="000000"/>
                            <w:sz w:val="18"/>
                            <w:szCs w:val="18"/>
                          </w:rPr>
                        </w:pPr>
                        <w:r w:rsidRPr="00652032">
                          <w:rPr>
                            <w:rFonts w:hint="eastAsia"/>
                            <w:b/>
                            <w:bCs/>
                            <w:sz w:val="18"/>
                            <w:szCs w:val="18"/>
                          </w:rPr>
                          <w:t>五、现金及现金等价物净增加额</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37,890,093.87</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-73,156,489.51</w:t>
                    </w:r>
                  </w:p>
                </w:tc>
              </w:tr>
              <w:tr w:rsidR="00652032" w:rsidRPr="00652032" w:rsidTr="00C5650E">
                <w:trPr>
                  <w:trHeight w:val="284"/>
                </w:trPr>
                <w:sdt>
                  <w:sdtPr>
                    <w:rPr>
                      <w:sz w:val="18"/>
                      <w:szCs w:val="18"/>
                    </w:rPr>
                    <w:tag w:val="_PLD_f682e233026f4a77a71017410d43b010"/>
                    <w:id w:val="26924908"/>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ind w:firstLineChars="100" w:firstLine="180"/>
                          <w:jc w:val="both"/>
                          <w:rPr>
                            <w:color w:val="000000"/>
                            <w:sz w:val="18"/>
                            <w:szCs w:val="18"/>
                          </w:rPr>
                        </w:pPr>
                        <w:r w:rsidRPr="00652032">
                          <w:rPr>
                            <w:rFonts w:hint="eastAsia"/>
                            <w:sz w:val="18"/>
                            <w:szCs w:val="18"/>
                          </w:rPr>
                          <w:t>加：期初现金及现金等价物余额</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13,101,789.72</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86,258,279.23</w:t>
                    </w:r>
                  </w:p>
                </w:tc>
              </w:tr>
              <w:tr w:rsidR="00652032" w:rsidRPr="00652032" w:rsidTr="00C5650E">
                <w:trPr>
                  <w:trHeight w:val="284"/>
                </w:trPr>
                <w:sdt>
                  <w:sdtPr>
                    <w:rPr>
                      <w:sz w:val="18"/>
                      <w:szCs w:val="18"/>
                    </w:rPr>
                    <w:tag w:val="_PLD_afef5f0af84f4cfd9fbcc61dd369331c"/>
                    <w:id w:val="26924909"/>
                    <w:lock w:val="sdtLocked"/>
                  </w:sdtPr>
                  <w:sdtContent>
                    <w:tc>
                      <w:tcPr>
                        <w:tcW w:w="249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both"/>
                          <w:rPr>
                            <w:color w:val="000000"/>
                            <w:sz w:val="18"/>
                            <w:szCs w:val="18"/>
                          </w:rPr>
                        </w:pPr>
                        <w:r w:rsidRPr="00652032">
                          <w:rPr>
                            <w:rFonts w:hint="eastAsia"/>
                            <w:b/>
                            <w:bCs/>
                            <w:sz w:val="18"/>
                            <w:szCs w:val="18"/>
                          </w:rPr>
                          <w:t>六、期末现金及现金等价物余额</w:t>
                        </w:r>
                      </w:p>
                    </w:tc>
                  </w:sdtContent>
                </w:sdt>
                <w:tc>
                  <w:tcPr>
                    <w:tcW w:w="550" w:type="pct"/>
                    <w:tcBorders>
                      <w:top w:val="outset" w:sz="4" w:space="0" w:color="auto"/>
                      <w:left w:val="outset" w:sz="4" w:space="0" w:color="auto"/>
                      <w:bottom w:val="outset" w:sz="4" w:space="0" w:color="auto"/>
                      <w:right w:val="outset" w:sz="4" w:space="0" w:color="auto"/>
                    </w:tcBorders>
                  </w:tcPr>
                  <w:p w:rsidR="00652032" w:rsidRPr="00652032" w:rsidRDefault="00652032" w:rsidP="0018547D">
                    <w:pPr>
                      <w:rPr>
                        <w:sz w:val="18"/>
                        <w:szCs w:val="18"/>
                      </w:rPr>
                    </w:pPr>
                    <w:r w:rsidRPr="00652032">
                      <w:rPr>
                        <w:sz w:val="18"/>
                        <w:szCs w:val="18"/>
                      </w:rPr>
                      <w:t xml:space="preserve">　</w:t>
                    </w:r>
                  </w:p>
                </w:tc>
                <w:tc>
                  <w:tcPr>
                    <w:tcW w:w="941"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50,991,883.59</w:t>
                    </w:r>
                  </w:p>
                </w:tc>
                <w:tc>
                  <w:tcPr>
                    <w:tcW w:w="1018" w:type="pct"/>
                    <w:tcBorders>
                      <w:top w:val="outset" w:sz="4" w:space="0" w:color="auto"/>
                      <w:left w:val="outset" w:sz="4" w:space="0" w:color="auto"/>
                      <w:bottom w:val="outset" w:sz="4" w:space="0" w:color="auto"/>
                      <w:right w:val="outset" w:sz="4" w:space="0" w:color="auto"/>
                    </w:tcBorders>
                    <w:vAlign w:val="center"/>
                  </w:tcPr>
                  <w:p w:rsidR="00652032" w:rsidRPr="00652032" w:rsidRDefault="00652032" w:rsidP="00C5650E">
                    <w:pPr>
                      <w:jc w:val="right"/>
                      <w:rPr>
                        <w:sz w:val="18"/>
                        <w:szCs w:val="18"/>
                      </w:rPr>
                    </w:pPr>
                    <w:r w:rsidRPr="00652032">
                      <w:rPr>
                        <w:sz w:val="18"/>
                        <w:szCs w:val="18"/>
                      </w:rPr>
                      <w:t>13,101,789.72</w:t>
                    </w:r>
                  </w:p>
                </w:tc>
              </w:tr>
            </w:tbl>
            <w:p w:rsidR="00652032" w:rsidRDefault="00652032"/>
            <w:p w:rsidR="0022473E" w:rsidRPr="006950E0" w:rsidRDefault="007A283C" w:rsidP="006950E0">
              <w:pPr>
                <w:snapToGrid w:val="0"/>
                <w:spacing w:line="240" w:lineRule="atLeast"/>
                <w:ind w:rightChars="-73" w:right="-153"/>
                <w:rPr>
                  <w:b/>
                  <w:bCs/>
                  <w:color w:val="FF0000"/>
                  <w:szCs w:val="21"/>
                </w:rPr>
                <w:sectPr w:rsidR="0022473E" w:rsidRPr="006950E0" w:rsidSect="007D5CB5">
                  <w:pgSz w:w="11906" w:h="16838"/>
                  <w:pgMar w:top="1525" w:right="1276" w:bottom="1440" w:left="1797" w:header="856" w:footer="992" w:gutter="0"/>
                  <w:cols w:space="425"/>
                  <w:docGrid w:linePitch="312"/>
                </w:sect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placeholder>
                    <w:docPart w:val="GBC22222222222222222222222222222"/>
                  </w:placeholder>
                  <w:dataBinding w:prefixMappings="xmlns:clcid-cgi='clcid-cgi'" w:xpath="/*/clcid-cgi:GongSiFaDingDaiBiaoRen[not(@periodRef)]" w:storeItemID="{89EBAB94-44A0-46A2-B712-30D997D04A6D}"/>
                  <w:text/>
                </w:sdtPr>
                <w:sdtContent>
                  <w:r w:rsidR="00D26E89">
                    <w:rPr>
                      <w:rFonts w:hint="eastAsia"/>
                      <w:szCs w:val="21"/>
                    </w:rPr>
                    <w:t>张骏</w:t>
                  </w:r>
                </w:sdtContent>
              </w:sdt>
              <w:r w:rsidR="00EF3D8C">
                <w:rPr>
                  <w:szCs w:val="21"/>
                </w:rPr>
                <w:t xml:space="preserve"> </w:t>
              </w:r>
              <w:r w:rsidR="006950E0">
                <w:rPr>
                  <w:rFonts w:hint="eastAsia"/>
                  <w:szCs w:val="21"/>
                </w:rPr>
                <w:t xml:space="preserve">      </w:t>
              </w:r>
              <w:r w:rsidR="00711AB4">
                <w:rPr>
                  <w:rFonts w:hint="eastAsia"/>
                  <w:szCs w:val="21"/>
                </w:rPr>
                <w:t xml:space="preserve"> </w:t>
              </w:r>
              <w:r w:rsidR="006950E0">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placeholder>
                    <w:docPart w:val="GBC22222222222222222222222222222"/>
                  </w:placeholder>
                  <w:dataBinding w:prefixMappings="xmlns:clcid-mr='clcid-mr'" w:xpath="/*/clcid-mr:ZhuGuanKuaiJiGongZuoFuZeRenXingMing[not(@periodRef)]" w:storeItemID="{89EBAB94-44A0-46A2-B712-30D997D04A6D}"/>
                  <w:text/>
                </w:sdtPr>
                <w:sdtContent>
                  <w:r w:rsidR="00B30DBC">
                    <w:rPr>
                      <w:rFonts w:hint="eastAsia"/>
                      <w:szCs w:val="21"/>
                    </w:rPr>
                    <w:t>游莉</w:t>
                  </w:r>
                </w:sdtContent>
              </w:sdt>
              <w:r w:rsidR="00EF3D8C">
                <w:rPr>
                  <w:szCs w:val="21"/>
                </w:rPr>
                <w:t xml:space="preserve"> </w:t>
              </w:r>
              <w:r w:rsidR="006950E0">
                <w:rPr>
                  <w:rFonts w:hint="eastAsia"/>
                  <w:szCs w:val="21"/>
                </w:rPr>
                <w:t xml:space="preserve">       </w:t>
              </w:r>
              <w:r w:rsidR="00711AB4">
                <w:rPr>
                  <w:rFonts w:hint="eastAsia"/>
                  <w:szCs w:val="21"/>
                </w:rPr>
                <w:t xml:space="preserve"> </w:t>
              </w:r>
              <w:r w:rsidR="006950E0">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placeholder>
                    <w:docPart w:val="GBC22222222222222222222222222222"/>
                  </w:placeholder>
                  <w:dataBinding w:prefixMappings="xmlns:clcid-mr='clcid-mr'" w:xpath="/*/clcid-mr:KuaiJiJiGouFuZeRenXingMing[not(@periodRef)]" w:storeItemID="{89EBAB94-44A0-46A2-B712-30D997D04A6D}"/>
                  <w:text/>
                </w:sdtPr>
                <w:sdtContent>
                  <w:r w:rsidR="00826A9E">
                    <w:rPr>
                      <w:rFonts w:hint="eastAsia"/>
                      <w:szCs w:val="21"/>
                    </w:rPr>
                    <w:t>俞宙</w:t>
                  </w:r>
                </w:sdtContent>
              </w:sdt>
            </w:p>
          </w:sdtContent>
        </w:sdt>
      </w:sdtContent>
    </w:sdt>
    <w:bookmarkEnd w:id="103" w:displacedByCustomXml="prev"/>
    <w:bookmarkStart w:id="104" w:name="_Hlk533930052" w:displacedByCustomXml="next"/>
    <w:sdt>
      <w:sdtPr>
        <w:rPr>
          <w:b/>
          <w:szCs w:val="21"/>
        </w:rPr>
        <w:alias w:val="选项模块:需要编制合并报表"/>
        <w:tag w:val="_GBC_3b1dcbfa33024cc0a5c2f3d693817342"/>
        <w:id w:val="260110851"/>
        <w:lock w:val="sdtLocked"/>
        <w:placeholder>
          <w:docPart w:val="GBC22222222222222222222222222222"/>
        </w:placeholder>
      </w:sdtPr>
      <w:sdtEndPr>
        <w:rPr>
          <w:b w:val="0"/>
          <w:color w:val="FF0000"/>
          <w:szCs w:val="24"/>
        </w:rPr>
      </w:sdtEndPr>
      <w:sdtContent>
        <w:p w:rsidR="000A6E47" w:rsidRDefault="000A6E47">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sdtPr>
          <w:sdtEndPr>
            <w:rPr>
              <w:rFonts w:hint="eastAsia"/>
              <w:b w:val="0"/>
            </w:rPr>
          </w:sdtEndPr>
          <w:sdtContent>
            <w:p w:rsidR="000A6E47" w:rsidRDefault="000A6E47">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rsidR="000A6E47" w:rsidRDefault="000A6E47">
              <w:pPr>
                <w:tabs>
                  <w:tab w:val="left" w:pos="10080"/>
                </w:tabs>
                <w:snapToGrid w:val="0"/>
                <w:spacing w:line="240" w:lineRule="atLeast"/>
                <w:ind w:rightChars="12" w:right="25"/>
                <w:jc w:val="center"/>
                <w:rPr>
                  <w:szCs w:val="21"/>
                </w:rPr>
              </w:pPr>
              <w:r>
                <w:rPr>
                  <w:szCs w:val="21"/>
                </w:rPr>
                <w:t>2020年</w:t>
              </w:r>
              <w:r>
                <w:rPr>
                  <w:rFonts w:hint="eastAsia"/>
                  <w:szCs w:val="21"/>
                </w:rPr>
                <w:t>1—12月</w:t>
              </w:r>
            </w:p>
            <w:p w:rsidR="000A6E47" w:rsidRDefault="000A6E47">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股东权益调节表"/>
                  <w:tag w:val="_GBC_cef77704267643d794145c73763360e5"/>
                  <w:id w:val="-17368500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4"/>
                <w:gridCol w:w="1416"/>
                <w:gridCol w:w="432"/>
                <w:gridCol w:w="432"/>
                <w:gridCol w:w="1191"/>
                <w:gridCol w:w="1491"/>
                <w:gridCol w:w="516"/>
                <w:gridCol w:w="366"/>
                <w:gridCol w:w="417"/>
                <w:gridCol w:w="1191"/>
                <w:gridCol w:w="433"/>
                <w:gridCol w:w="1491"/>
                <w:gridCol w:w="486"/>
                <w:gridCol w:w="1491"/>
                <w:gridCol w:w="1266"/>
                <w:gridCol w:w="1491"/>
              </w:tblGrid>
              <w:tr w:rsidR="003E311F" w:rsidRPr="000A6E47" w:rsidTr="003E311F">
                <w:trPr>
                  <w:trHeight w:val="284"/>
                </w:trPr>
                <w:tc>
                  <w:tcPr>
                    <w:tcW w:w="640" w:type="pct"/>
                    <w:vMerge w:val="restart"/>
                    <w:vAlign w:val="center"/>
                  </w:tcPr>
                  <w:sdt>
                    <w:sdtPr>
                      <w:rPr>
                        <w:rFonts w:hint="eastAsia"/>
                        <w:sz w:val="15"/>
                        <w:szCs w:val="15"/>
                      </w:rPr>
                      <w:tag w:val="_PLD_245a9e71ca1b403fad3a821efeb272de"/>
                      <w:id w:val="24899446"/>
                      <w:lock w:val="sdtLocked"/>
                    </w:sdtPr>
                    <w:sdtContent>
                      <w:p w:rsidR="003E311F" w:rsidRPr="000A6E47" w:rsidRDefault="003E311F" w:rsidP="008236C5">
                        <w:pPr>
                          <w:snapToGrid w:val="0"/>
                          <w:spacing w:line="240" w:lineRule="atLeast"/>
                          <w:jc w:val="center"/>
                          <w:rPr>
                            <w:sz w:val="15"/>
                            <w:szCs w:val="15"/>
                          </w:rPr>
                        </w:pPr>
                        <w:r w:rsidRPr="000A6E47">
                          <w:rPr>
                            <w:rFonts w:hint="eastAsia"/>
                            <w:sz w:val="15"/>
                            <w:szCs w:val="15"/>
                          </w:rPr>
                          <w:t>项目</w:t>
                        </w:r>
                      </w:p>
                    </w:sdtContent>
                  </w:sdt>
                </w:tc>
                <w:tc>
                  <w:tcPr>
                    <w:tcW w:w="4360" w:type="pct"/>
                    <w:gridSpan w:val="15"/>
                    <w:vAlign w:val="center"/>
                  </w:tcPr>
                  <w:p w:rsidR="003E311F" w:rsidRPr="000A6E47" w:rsidRDefault="002525B0" w:rsidP="008236C5">
                    <w:pPr>
                      <w:snapToGrid w:val="0"/>
                      <w:spacing w:line="240" w:lineRule="atLeast"/>
                      <w:ind w:rightChars="-759" w:right="-1594"/>
                      <w:jc w:val="center"/>
                      <w:rPr>
                        <w:sz w:val="15"/>
                        <w:szCs w:val="15"/>
                      </w:rPr>
                    </w:pPr>
                    <w:sdt>
                      <w:sdtPr>
                        <w:rPr>
                          <w:rFonts w:hint="eastAsia"/>
                          <w:sz w:val="15"/>
                          <w:szCs w:val="15"/>
                        </w:rPr>
                        <w:tag w:val="_PLD_74b2c30f72fb403387c8b0e2a353f994"/>
                        <w:id w:val="24899447"/>
                        <w:lock w:val="sdtLocked"/>
                      </w:sdtPr>
                      <w:sdtContent>
                        <w:r w:rsidR="003E311F" w:rsidRPr="000A6E47">
                          <w:rPr>
                            <w:rFonts w:hint="eastAsia"/>
                            <w:sz w:val="15"/>
                            <w:szCs w:val="15"/>
                          </w:rPr>
                          <w:t>2020年度</w:t>
                        </w:r>
                      </w:sdtContent>
                    </w:sdt>
                  </w:p>
                </w:tc>
              </w:tr>
              <w:tr w:rsidR="003E311F" w:rsidRPr="000A6E47" w:rsidTr="003E311F">
                <w:trPr>
                  <w:trHeight w:val="284"/>
                </w:trPr>
                <w:tc>
                  <w:tcPr>
                    <w:tcW w:w="640" w:type="pct"/>
                    <w:vMerge/>
                  </w:tcPr>
                  <w:p w:rsidR="003E311F" w:rsidRPr="000A6E47" w:rsidRDefault="003E311F" w:rsidP="008236C5">
                    <w:pPr>
                      <w:snapToGrid w:val="0"/>
                      <w:spacing w:line="240" w:lineRule="atLeast"/>
                      <w:ind w:rightChars="-759" w:right="-1594"/>
                      <w:rPr>
                        <w:sz w:val="15"/>
                        <w:szCs w:val="15"/>
                      </w:rPr>
                    </w:pPr>
                  </w:p>
                </w:tc>
                <w:sdt>
                  <w:sdtPr>
                    <w:rPr>
                      <w:sz w:val="15"/>
                      <w:szCs w:val="15"/>
                    </w:rPr>
                    <w:tag w:val="_PLD_48b1c4daa55343f0a820ecc94c441958"/>
                    <w:id w:val="24899448"/>
                    <w:lock w:val="sdtLocked"/>
                  </w:sdtPr>
                  <w:sdtContent>
                    <w:tc>
                      <w:tcPr>
                        <w:tcW w:w="3599" w:type="pct"/>
                        <w:gridSpan w:val="13"/>
                        <w:vAlign w:val="center"/>
                      </w:tcPr>
                      <w:p w:rsidR="003E311F" w:rsidRPr="000A6E47" w:rsidRDefault="003E311F" w:rsidP="008236C5">
                        <w:pPr>
                          <w:jc w:val="center"/>
                          <w:rPr>
                            <w:sz w:val="15"/>
                            <w:szCs w:val="15"/>
                          </w:rPr>
                        </w:pPr>
                        <w:r w:rsidRPr="000A6E47">
                          <w:rPr>
                            <w:sz w:val="15"/>
                            <w:szCs w:val="15"/>
                          </w:rPr>
                          <w:t>归属于母公司所有者权益</w:t>
                        </w:r>
                      </w:p>
                    </w:tc>
                  </w:sdtContent>
                </w:sdt>
                <w:sdt>
                  <w:sdtPr>
                    <w:rPr>
                      <w:sz w:val="15"/>
                      <w:szCs w:val="15"/>
                    </w:rPr>
                    <w:tag w:val="_PLD_de4010a56d78401ebd4bb48e62167082"/>
                    <w:id w:val="24899449"/>
                    <w:lock w:val="sdtLocked"/>
                  </w:sdtPr>
                  <w:sdtContent>
                    <w:tc>
                      <w:tcPr>
                        <w:tcW w:w="341" w:type="pct"/>
                        <w:vMerge w:val="restart"/>
                        <w:vAlign w:val="center"/>
                      </w:tcPr>
                      <w:p w:rsidR="003E311F" w:rsidRPr="000A6E47" w:rsidRDefault="003E311F" w:rsidP="008236C5">
                        <w:pPr>
                          <w:jc w:val="center"/>
                          <w:rPr>
                            <w:sz w:val="15"/>
                            <w:szCs w:val="15"/>
                          </w:rPr>
                        </w:pPr>
                        <w:r w:rsidRPr="000A6E47">
                          <w:rPr>
                            <w:sz w:val="15"/>
                            <w:szCs w:val="15"/>
                          </w:rPr>
                          <w:t>少数股东权益</w:t>
                        </w:r>
                      </w:p>
                    </w:tc>
                  </w:sdtContent>
                </w:sdt>
                <w:sdt>
                  <w:sdtPr>
                    <w:rPr>
                      <w:sz w:val="15"/>
                      <w:szCs w:val="15"/>
                    </w:rPr>
                    <w:tag w:val="_PLD_ff9bc6143ed9429e80e1ed144f5ff16d"/>
                    <w:id w:val="24899450"/>
                    <w:lock w:val="sdtLocked"/>
                  </w:sdtPr>
                  <w:sdtContent>
                    <w:tc>
                      <w:tcPr>
                        <w:tcW w:w="420" w:type="pct"/>
                        <w:vMerge w:val="restart"/>
                        <w:vAlign w:val="center"/>
                      </w:tcPr>
                      <w:p w:rsidR="003E311F" w:rsidRPr="000A6E47" w:rsidRDefault="003E311F" w:rsidP="008236C5">
                        <w:pPr>
                          <w:jc w:val="center"/>
                          <w:rPr>
                            <w:sz w:val="15"/>
                            <w:szCs w:val="15"/>
                          </w:rPr>
                        </w:pPr>
                        <w:r w:rsidRPr="000A6E47">
                          <w:rPr>
                            <w:sz w:val="15"/>
                            <w:szCs w:val="15"/>
                          </w:rPr>
                          <w:t>所有者权益合计</w:t>
                        </w:r>
                      </w:p>
                    </w:tc>
                  </w:sdtContent>
                </w:sdt>
              </w:tr>
              <w:tr w:rsidR="003E311F" w:rsidRPr="000A6E47" w:rsidTr="003E311F">
                <w:trPr>
                  <w:trHeight w:val="284"/>
                </w:trPr>
                <w:tc>
                  <w:tcPr>
                    <w:tcW w:w="640" w:type="pct"/>
                    <w:vMerge/>
                  </w:tcPr>
                  <w:p w:rsidR="003E311F" w:rsidRPr="000A6E47" w:rsidRDefault="003E311F" w:rsidP="008236C5">
                    <w:pPr>
                      <w:snapToGrid w:val="0"/>
                      <w:spacing w:line="240" w:lineRule="atLeast"/>
                      <w:ind w:rightChars="-759" w:right="-1594"/>
                      <w:rPr>
                        <w:sz w:val="15"/>
                        <w:szCs w:val="15"/>
                      </w:rPr>
                    </w:pPr>
                  </w:p>
                </w:tc>
                <w:sdt>
                  <w:sdtPr>
                    <w:rPr>
                      <w:sz w:val="15"/>
                      <w:szCs w:val="15"/>
                    </w:rPr>
                    <w:tag w:val="_PLD_2a43f0f223d141f0855f6cbb9e60b12f"/>
                    <w:id w:val="24899451"/>
                    <w:lock w:val="sdtLocked"/>
                  </w:sdtPr>
                  <w:sdtContent>
                    <w:tc>
                      <w:tcPr>
                        <w:tcW w:w="273" w:type="pct"/>
                        <w:vMerge w:val="restart"/>
                        <w:vAlign w:val="center"/>
                      </w:tcPr>
                      <w:p w:rsidR="003E311F" w:rsidRPr="000A6E47" w:rsidRDefault="003E311F" w:rsidP="008236C5">
                        <w:pPr>
                          <w:snapToGrid w:val="0"/>
                          <w:spacing w:line="240" w:lineRule="atLeast"/>
                          <w:jc w:val="center"/>
                          <w:rPr>
                            <w:sz w:val="15"/>
                            <w:szCs w:val="15"/>
                          </w:rPr>
                        </w:pPr>
                        <w:r w:rsidRPr="000A6E47">
                          <w:rPr>
                            <w:rFonts w:hint="eastAsia"/>
                            <w:sz w:val="15"/>
                            <w:szCs w:val="15"/>
                          </w:rPr>
                          <w:t>实收资本(或股本)</w:t>
                        </w:r>
                      </w:p>
                    </w:tc>
                  </w:sdtContent>
                </w:sdt>
                <w:sdt>
                  <w:sdtPr>
                    <w:rPr>
                      <w:sz w:val="15"/>
                      <w:szCs w:val="15"/>
                    </w:rPr>
                    <w:tag w:val="_PLD_39cb94703877409e9e50d4bf964d43e4"/>
                    <w:id w:val="24899452"/>
                    <w:lock w:val="sdtLocked"/>
                  </w:sdtPr>
                  <w:sdtContent>
                    <w:tc>
                      <w:tcPr>
                        <w:tcW w:w="818" w:type="pct"/>
                        <w:gridSpan w:val="3"/>
                        <w:vAlign w:val="center"/>
                      </w:tcPr>
                      <w:p w:rsidR="003E311F" w:rsidRPr="000A6E47" w:rsidRDefault="003E311F" w:rsidP="008236C5">
                        <w:pPr>
                          <w:snapToGrid w:val="0"/>
                          <w:spacing w:line="240" w:lineRule="atLeast"/>
                          <w:jc w:val="center"/>
                          <w:rPr>
                            <w:sz w:val="15"/>
                            <w:szCs w:val="15"/>
                          </w:rPr>
                        </w:pPr>
                        <w:r w:rsidRPr="000A6E47">
                          <w:rPr>
                            <w:rFonts w:hint="eastAsia"/>
                            <w:sz w:val="15"/>
                            <w:szCs w:val="15"/>
                          </w:rPr>
                          <w:t>其他权益工具</w:t>
                        </w:r>
                      </w:p>
                    </w:tc>
                  </w:sdtContent>
                </w:sdt>
                <w:sdt>
                  <w:sdtPr>
                    <w:rPr>
                      <w:sz w:val="15"/>
                      <w:szCs w:val="15"/>
                    </w:rPr>
                    <w:tag w:val="_PLD_0a2a84969d8f4cc5ab2f59451a4cf45c"/>
                    <w:id w:val="24899453"/>
                    <w:lock w:val="sdtLocked"/>
                  </w:sdtPr>
                  <w:sdtContent>
                    <w:tc>
                      <w:tcPr>
                        <w:tcW w:w="273" w:type="pct"/>
                        <w:vMerge w:val="restart"/>
                        <w:vAlign w:val="center"/>
                      </w:tcPr>
                      <w:p w:rsidR="003E311F" w:rsidRPr="000A6E47" w:rsidRDefault="003E311F" w:rsidP="008236C5">
                        <w:pPr>
                          <w:snapToGrid w:val="0"/>
                          <w:spacing w:line="240" w:lineRule="atLeast"/>
                          <w:jc w:val="center"/>
                          <w:rPr>
                            <w:sz w:val="15"/>
                            <w:szCs w:val="15"/>
                          </w:rPr>
                        </w:pPr>
                        <w:r w:rsidRPr="000A6E47">
                          <w:rPr>
                            <w:rFonts w:hint="eastAsia"/>
                            <w:sz w:val="15"/>
                            <w:szCs w:val="15"/>
                          </w:rPr>
                          <w:t>资本公积</w:t>
                        </w:r>
                      </w:p>
                    </w:tc>
                  </w:sdtContent>
                </w:sdt>
                <w:sdt>
                  <w:sdtPr>
                    <w:rPr>
                      <w:sz w:val="15"/>
                      <w:szCs w:val="15"/>
                    </w:rPr>
                    <w:tag w:val="_PLD_3eb4af6d758d4787987e21e90e79351d"/>
                    <w:id w:val="24899454"/>
                    <w:lock w:val="sdtLocked"/>
                  </w:sdtPr>
                  <w:sdtContent>
                    <w:tc>
                      <w:tcPr>
                        <w:tcW w:w="273" w:type="pct"/>
                        <w:vMerge w:val="restart"/>
                        <w:vAlign w:val="center"/>
                      </w:tcPr>
                      <w:p w:rsidR="003E311F" w:rsidRPr="000A6E47" w:rsidRDefault="003E311F" w:rsidP="008236C5">
                        <w:pPr>
                          <w:snapToGrid w:val="0"/>
                          <w:spacing w:line="240" w:lineRule="atLeast"/>
                          <w:jc w:val="center"/>
                          <w:rPr>
                            <w:sz w:val="15"/>
                            <w:szCs w:val="15"/>
                          </w:rPr>
                        </w:pPr>
                        <w:r w:rsidRPr="000A6E47">
                          <w:rPr>
                            <w:rFonts w:hint="eastAsia"/>
                            <w:sz w:val="15"/>
                            <w:szCs w:val="15"/>
                          </w:rPr>
                          <w:t>减：库存股</w:t>
                        </w:r>
                      </w:p>
                    </w:tc>
                  </w:sdtContent>
                </w:sdt>
                <w:sdt>
                  <w:sdtPr>
                    <w:rPr>
                      <w:sz w:val="15"/>
                      <w:szCs w:val="15"/>
                    </w:rPr>
                    <w:tag w:val="_PLD_63b36aa6d5e74a289a4f2e40e95da929"/>
                    <w:id w:val="24899455"/>
                    <w:lock w:val="sdtLocked"/>
                  </w:sdtPr>
                  <w:sdtContent>
                    <w:tc>
                      <w:tcPr>
                        <w:tcW w:w="273" w:type="pct"/>
                        <w:vMerge w:val="restart"/>
                        <w:vAlign w:val="center"/>
                      </w:tcPr>
                      <w:p w:rsidR="003E311F" w:rsidRPr="000A6E47" w:rsidRDefault="003E311F" w:rsidP="008236C5">
                        <w:pPr>
                          <w:snapToGrid w:val="0"/>
                          <w:spacing w:line="240" w:lineRule="atLeast"/>
                          <w:jc w:val="center"/>
                          <w:rPr>
                            <w:sz w:val="15"/>
                            <w:szCs w:val="15"/>
                          </w:rPr>
                        </w:pPr>
                        <w:r w:rsidRPr="000A6E47">
                          <w:rPr>
                            <w:rFonts w:hint="eastAsia"/>
                            <w:sz w:val="15"/>
                            <w:szCs w:val="15"/>
                          </w:rPr>
                          <w:t>其他综合收益</w:t>
                        </w:r>
                      </w:p>
                    </w:tc>
                  </w:sdtContent>
                </w:sdt>
                <w:sdt>
                  <w:sdtPr>
                    <w:rPr>
                      <w:sz w:val="15"/>
                      <w:szCs w:val="15"/>
                    </w:rPr>
                    <w:tag w:val="_PLD_1560331b8c2f411cb5a844cb35b3d2b6"/>
                    <w:id w:val="24899456"/>
                    <w:lock w:val="sdtLocked"/>
                  </w:sdtPr>
                  <w:sdtContent>
                    <w:tc>
                      <w:tcPr>
                        <w:tcW w:w="273" w:type="pct"/>
                        <w:vMerge w:val="restart"/>
                        <w:vAlign w:val="center"/>
                      </w:tcPr>
                      <w:p w:rsidR="003E311F" w:rsidRPr="000A6E47" w:rsidRDefault="003E311F" w:rsidP="008236C5">
                        <w:pPr>
                          <w:snapToGrid w:val="0"/>
                          <w:spacing w:line="240" w:lineRule="atLeast"/>
                          <w:jc w:val="center"/>
                          <w:rPr>
                            <w:sz w:val="15"/>
                            <w:szCs w:val="15"/>
                          </w:rPr>
                        </w:pPr>
                        <w:r w:rsidRPr="000A6E47">
                          <w:rPr>
                            <w:rFonts w:hint="eastAsia"/>
                            <w:sz w:val="15"/>
                            <w:szCs w:val="15"/>
                          </w:rPr>
                          <w:t>专项储备</w:t>
                        </w:r>
                      </w:p>
                    </w:tc>
                  </w:sdtContent>
                </w:sdt>
                <w:sdt>
                  <w:sdtPr>
                    <w:rPr>
                      <w:sz w:val="15"/>
                      <w:szCs w:val="15"/>
                    </w:rPr>
                    <w:tag w:val="_PLD_6f43f79cacca48dca49685537156084f"/>
                    <w:id w:val="24899457"/>
                    <w:lock w:val="sdtLocked"/>
                  </w:sdtPr>
                  <w:sdtContent>
                    <w:tc>
                      <w:tcPr>
                        <w:tcW w:w="273" w:type="pct"/>
                        <w:vMerge w:val="restart"/>
                        <w:vAlign w:val="center"/>
                      </w:tcPr>
                      <w:p w:rsidR="003E311F" w:rsidRPr="000A6E47" w:rsidRDefault="003E311F" w:rsidP="008236C5">
                        <w:pPr>
                          <w:snapToGrid w:val="0"/>
                          <w:spacing w:line="240" w:lineRule="atLeast"/>
                          <w:jc w:val="center"/>
                          <w:rPr>
                            <w:sz w:val="15"/>
                            <w:szCs w:val="15"/>
                          </w:rPr>
                        </w:pPr>
                        <w:r w:rsidRPr="000A6E47">
                          <w:rPr>
                            <w:rFonts w:hint="eastAsia"/>
                            <w:sz w:val="15"/>
                            <w:szCs w:val="15"/>
                          </w:rPr>
                          <w:t>盈余公积</w:t>
                        </w:r>
                      </w:p>
                    </w:tc>
                  </w:sdtContent>
                </w:sdt>
                <w:sdt>
                  <w:sdtPr>
                    <w:rPr>
                      <w:sz w:val="15"/>
                      <w:szCs w:val="15"/>
                    </w:rPr>
                    <w:tag w:val="_PLD_56a430dce9564c199812862caead59b2"/>
                    <w:id w:val="24899458"/>
                    <w:lock w:val="sdtLocked"/>
                  </w:sdtPr>
                  <w:sdtContent>
                    <w:tc>
                      <w:tcPr>
                        <w:tcW w:w="273" w:type="pct"/>
                        <w:vMerge w:val="restart"/>
                        <w:vAlign w:val="center"/>
                      </w:tcPr>
                      <w:p w:rsidR="003E311F" w:rsidRPr="000A6E47" w:rsidRDefault="003E311F" w:rsidP="008236C5">
                        <w:pPr>
                          <w:snapToGrid w:val="0"/>
                          <w:spacing w:line="240" w:lineRule="atLeast"/>
                          <w:jc w:val="center"/>
                          <w:rPr>
                            <w:sz w:val="15"/>
                            <w:szCs w:val="15"/>
                          </w:rPr>
                        </w:pPr>
                        <w:r w:rsidRPr="000A6E47">
                          <w:rPr>
                            <w:rFonts w:hint="eastAsia"/>
                            <w:sz w:val="15"/>
                            <w:szCs w:val="15"/>
                          </w:rPr>
                          <w:t>一般风险准备</w:t>
                        </w:r>
                      </w:p>
                    </w:tc>
                  </w:sdtContent>
                </w:sdt>
                <w:sdt>
                  <w:sdtPr>
                    <w:rPr>
                      <w:sz w:val="15"/>
                      <w:szCs w:val="15"/>
                    </w:rPr>
                    <w:tag w:val="_PLD_cbc8cc4f323b4146bc3e0b624cb6a030"/>
                    <w:id w:val="24899459"/>
                    <w:lock w:val="sdtLocked"/>
                  </w:sdtPr>
                  <w:sdtContent>
                    <w:tc>
                      <w:tcPr>
                        <w:tcW w:w="273" w:type="pct"/>
                        <w:vMerge w:val="restart"/>
                        <w:vAlign w:val="center"/>
                      </w:tcPr>
                      <w:p w:rsidR="003E311F" w:rsidRPr="000A6E47" w:rsidRDefault="003E311F" w:rsidP="008236C5">
                        <w:pPr>
                          <w:snapToGrid w:val="0"/>
                          <w:spacing w:line="240" w:lineRule="atLeast"/>
                          <w:jc w:val="center"/>
                          <w:rPr>
                            <w:sz w:val="15"/>
                            <w:szCs w:val="15"/>
                          </w:rPr>
                        </w:pPr>
                        <w:r w:rsidRPr="000A6E47">
                          <w:rPr>
                            <w:rFonts w:hint="eastAsia"/>
                            <w:sz w:val="15"/>
                            <w:szCs w:val="15"/>
                          </w:rPr>
                          <w:t>未分配利润</w:t>
                        </w:r>
                      </w:p>
                    </w:tc>
                  </w:sdtContent>
                </w:sdt>
                <w:tc>
                  <w:tcPr>
                    <w:tcW w:w="290" w:type="pct"/>
                    <w:vMerge w:val="restart"/>
                    <w:vAlign w:val="center"/>
                  </w:tcPr>
                  <w:sdt>
                    <w:sdtPr>
                      <w:rPr>
                        <w:rFonts w:hint="eastAsia"/>
                        <w:sz w:val="15"/>
                        <w:szCs w:val="15"/>
                      </w:rPr>
                      <w:tag w:val="_PLD_b504a77359e042b99ce9a2513e44008d"/>
                      <w:id w:val="24899460"/>
                      <w:lock w:val="sdtLocked"/>
                    </w:sdtPr>
                    <w:sdtContent>
                      <w:p w:rsidR="003E311F" w:rsidRPr="000A6E47" w:rsidRDefault="003E311F" w:rsidP="008236C5">
                        <w:pPr>
                          <w:jc w:val="center"/>
                          <w:rPr>
                            <w:sz w:val="15"/>
                            <w:szCs w:val="15"/>
                          </w:rPr>
                        </w:pPr>
                        <w:r w:rsidRPr="000A6E47">
                          <w:rPr>
                            <w:rFonts w:hint="eastAsia"/>
                            <w:sz w:val="15"/>
                            <w:szCs w:val="15"/>
                          </w:rPr>
                          <w:t>其他</w:t>
                        </w:r>
                      </w:p>
                    </w:sdtContent>
                  </w:sdt>
                </w:tc>
                <w:tc>
                  <w:tcPr>
                    <w:tcW w:w="310" w:type="pct"/>
                    <w:vMerge w:val="restart"/>
                    <w:vAlign w:val="center"/>
                  </w:tcPr>
                  <w:sdt>
                    <w:sdtPr>
                      <w:rPr>
                        <w:rFonts w:hint="eastAsia"/>
                        <w:sz w:val="15"/>
                        <w:szCs w:val="15"/>
                      </w:rPr>
                      <w:tag w:val="_PLD_30b039ff7c714652865f3029df27082b"/>
                      <w:id w:val="24899461"/>
                      <w:lock w:val="sdtLocked"/>
                    </w:sdtPr>
                    <w:sdtContent>
                      <w:p w:rsidR="003E311F" w:rsidRPr="000A6E47" w:rsidRDefault="003E311F" w:rsidP="008236C5">
                        <w:pPr>
                          <w:jc w:val="center"/>
                          <w:rPr>
                            <w:sz w:val="15"/>
                            <w:szCs w:val="15"/>
                          </w:rPr>
                        </w:pPr>
                        <w:r w:rsidRPr="000A6E47">
                          <w:rPr>
                            <w:rFonts w:hint="eastAsia"/>
                            <w:sz w:val="15"/>
                            <w:szCs w:val="15"/>
                          </w:rPr>
                          <w:t>小计</w:t>
                        </w:r>
                      </w:p>
                    </w:sdtContent>
                  </w:sdt>
                </w:tc>
                <w:tc>
                  <w:tcPr>
                    <w:tcW w:w="341" w:type="pct"/>
                    <w:vMerge/>
                  </w:tcPr>
                  <w:p w:rsidR="003E311F" w:rsidRPr="000A6E47" w:rsidRDefault="003E311F" w:rsidP="008236C5">
                    <w:pPr>
                      <w:jc w:val="center"/>
                      <w:rPr>
                        <w:sz w:val="15"/>
                        <w:szCs w:val="15"/>
                      </w:rPr>
                    </w:pPr>
                  </w:p>
                </w:tc>
                <w:tc>
                  <w:tcPr>
                    <w:tcW w:w="420" w:type="pct"/>
                    <w:vMerge/>
                  </w:tcPr>
                  <w:p w:rsidR="003E311F" w:rsidRPr="000A6E47" w:rsidRDefault="003E311F" w:rsidP="008236C5">
                    <w:pPr>
                      <w:jc w:val="center"/>
                      <w:rPr>
                        <w:sz w:val="15"/>
                        <w:szCs w:val="15"/>
                      </w:rPr>
                    </w:pPr>
                  </w:p>
                </w:tc>
              </w:tr>
              <w:tr w:rsidR="003E311F" w:rsidRPr="000A6E47" w:rsidTr="003E311F">
                <w:trPr>
                  <w:trHeight w:val="284"/>
                </w:trPr>
                <w:tc>
                  <w:tcPr>
                    <w:tcW w:w="640" w:type="pct"/>
                    <w:vMerge/>
                  </w:tcPr>
                  <w:p w:rsidR="003E311F" w:rsidRPr="000A6E47" w:rsidRDefault="003E311F" w:rsidP="008236C5">
                    <w:pPr>
                      <w:snapToGrid w:val="0"/>
                      <w:spacing w:line="240" w:lineRule="atLeast"/>
                      <w:ind w:rightChars="-759" w:right="-1594"/>
                      <w:rPr>
                        <w:sz w:val="15"/>
                        <w:szCs w:val="15"/>
                      </w:rPr>
                    </w:pPr>
                  </w:p>
                </w:tc>
                <w:tc>
                  <w:tcPr>
                    <w:tcW w:w="273" w:type="pct"/>
                    <w:vMerge/>
                  </w:tcPr>
                  <w:p w:rsidR="003E311F" w:rsidRPr="000A6E47" w:rsidRDefault="003E311F" w:rsidP="008236C5">
                    <w:pPr>
                      <w:snapToGrid w:val="0"/>
                      <w:spacing w:line="240" w:lineRule="atLeast"/>
                      <w:jc w:val="center"/>
                      <w:rPr>
                        <w:sz w:val="15"/>
                        <w:szCs w:val="15"/>
                      </w:rPr>
                    </w:pPr>
                  </w:p>
                </w:tc>
                <w:sdt>
                  <w:sdtPr>
                    <w:rPr>
                      <w:sz w:val="15"/>
                      <w:szCs w:val="15"/>
                    </w:rPr>
                    <w:tag w:val="_PLD_b607c17c743149d295a2a79708dbacd2"/>
                    <w:id w:val="24899462"/>
                    <w:lock w:val="sdtLocked"/>
                  </w:sdtPr>
                  <w:sdtContent>
                    <w:tc>
                      <w:tcPr>
                        <w:tcW w:w="273" w:type="pct"/>
                        <w:vAlign w:val="center"/>
                      </w:tcPr>
                      <w:p w:rsidR="003E311F" w:rsidRPr="000A6E47" w:rsidRDefault="003E311F" w:rsidP="008236C5">
                        <w:pPr>
                          <w:snapToGrid w:val="0"/>
                          <w:spacing w:line="240" w:lineRule="atLeast"/>
                          <w:jc w:val="center"/>
                          <w:rPr>
                            <w:sz w:val="15"/>
                            <w:szCs w:val="15"/>
                          </w:rPr>
                        </w:pPr>
                        <w:r w:rsidRPr="000A6E47">
                          <w:rPr>
                            <w:rFonts w:hint="eastAsia"/>
                            <w:sz w:val="15"/>
                            <w:szCs w:val="15"/>
                          </w:rPr>
                          <w:t>优先股</w:t>
                        </w:r>
                      </w:p>
                    </w:tc>
                  </w:sdtContent>
                </w:sdt>
                <w:sdt>
                  <w:sdtPr>
                    <w:rPr>
                      <w:sz w:val="15"/>
                      <w:szCs w:val="15"/>
                    </w:rPr>
                    <w:tag w:val="_PLD_ff95d9a5f43c439aac9ba6d07675d878"/>
                    <w:id w:val="24899463"/>
                    <w:lock w:val="sdtLocked"/>
                  </w:sdtPr>
                  <w:sdtContent>
                    <w:tc>
                      <w:tcPr>
                        <w:tcW w:w="273" w:type="pct"/>
                        <w:vAlign w:val="center"/>
                      </w:tcPr>
                      <w:p w:rsidR="003E311F" w:rsidRPr="000A6E47" w:rsidRDefault="003E311F" w:rsidP="008236C5">
                        <w:pPr>
                          <w:snapToGrid w:val="0"/>
                          <w:spacing w:line="240" w:lineRule="atLeast"/>
                          <w:jc w:val="center"/>
                          <w:rPr>
                            <w:sz w:val="15"/>
                            <w:szCs w:val="15"/>
                          </w:rPr>
                        </w:pPr>
                        <w:r w:rsidRPr="000A6E47">
                          <w:rPr>
                            <w:rFonts w:hint="eastAsia"/>
                            <w:sz w:val="15"/>
                            <w:szCs w:val="15"/>
                          </w:rPr>
                          <w:t>永续债</w:t>
                        </w:r>
                      </w:p>
                    </w:tc>
                  </w:sdtContent>
                </w:sdt>
                <w:sdt>
                  <w:sdtPr>
                    <w:rPr>
                      <w:sz w:val="15"/>
                      <w:szCs w:val="15"/>
                    </w:rPr>
                    <w:tag w:val="_PLD_172b1cd40c094b6fa71aba6fe6a10f81"/>
                    <w:id w:val="24899464"/>
                    <w:lock w:val="sdtLocked"/>
                  </w:sdtPr>
                  <w:sdtContent>
                    <w:tc>
                      <w:tcPr>
                        <w:tcW w:w="273" w:type="pct"/>
                        <w:vAlign w:val="center"/>
                      </w:tcPr>
                      <w:p w:rsidR="003E311F" w:rsidRPr="000A6E47" w:rsidRDefault="003E311F" w:rsidP="008236C5">
                        <w:pPr>
                          <w:snapToGrid w:val="0"/>
                          <w:spacing w:line="240" w:lineRule="atLeast"/>
                          <w:jc w:val="center"/>
                          <w:rPr>
                            <w:sz w:val="15"/>
                            <w:szCs w:val="15"/>
                          </w:rPr>
                        </w:pPr>
                        <w:r w:rsidRPr="000A6E47">
                          <w:rPr>
                            <w:rFonts w:hint="eastAsia"/>
                            <w:sz w:val="15"/>
                            <w:szCs w:val="15"/>
                          </w:rPr>
                          <w:t>其他</w:t>
                        </w:r>
                      </w:p>
                    </w:tc>
                  </w:sdtContent>
                </w:sdt>
                <w:tc>
                  <w:tcPr>
                    <w:tcW w:w="273" w:type="pct"/>
                    <w:vMerge/>
                  </w:tcPr>
                  <w:p w:rsidR="003E311F" w:rsidRPr="000A6E47" w:rsidRDefault="003E311F" w:rsidP="008236C5">
                    <w:pPr>
                      <w:snapToGrid w:val="0"/>
                      <w:spacing w:line="240" w:lineRule="atLeast"/>
                      <w:jc w:val="center"/>
                      <w:rPr>
                        <w:sz w:val="15"/>
                        <w:szCs w:val="15"/>
                      </w:rPr>
                    </w:pPr>
                  </w:p>
                </w:tc>
                <w:tc>
                  <w:tcPr>
                    <w:tcW w:w="273" w:type="pct"/>
                    <w:vMerge/>
                  </w:tcPr>
                  <w:p w:rsidR="003E311F" w:rsidRPr="000A6E47" w:rsidRDefault="003E311F" w:rsidP="008236C5">
                    <w:pPr>
                      <w:snapToGrid w:val="0"/>
                      <w:spacing w:line="240" w:lineRule="atLeast"/>
                      <w:jc w:val="center"/>
                      <w:rPr>
                        <w:sz w:val="15"/>
                        <w:szCs w:val="15"/>
                      </w:rPr>
                    </w:pPr>
                  </w:p>
                </w:tc>
                <w:tc>
                  <w:tcPr>
                    <w:tcW w:w="273" w:type="pct"/>
                    <w:vMerge/>
                  </w:tcPr>
                  <w:p w:rsidR="003E311F" w:rsidRPr="000A6E47" w:rsidRDefault="003E311F" w:rsidP="008236C5">
                    <w:pPr>
                      <w:snapToGrid w:val="0"/>
                      <w:spacing w:line="240" w:lineRule="atLeast"/>
                      <w:jc w:val="center"/>
                      <w:rPr>
                        <w:sz w:val="15"/>
                        <w:szCs w:val="15"/>
                      </w:rPr>
                    </w:pPr>
                  </w:p>
                </w:tc>
                <w:tc>
                  <w:tcPr>
                    <w:tcW w:w="273" w:type="pct"/>
                    <w:vMerge/>
                  </w:tcPr>
                  <w:p w:rsidR="003E311F" w:rsidRPr="000A6E47" w:rsidRDefault="003E311F" w:rsidP="008236C5">
                    <w:pPr>
                      <w:snapToGrid w:val="0"/>
                      <w:spacing w:line="240" w:lineRule="atLeast"/>
                      <w:jc w:val="center"/>
                      <w:rPr>
                        <w:sz w:val="15"/>
                        <w:szCs w:val="15"/>
                      </w:rPr>
                    </w:pPr>
                  </w:p>
                </w:tc>
                <w:tc>
                  <w:tcPr>
                    <w:tcW w:w="273" w:type="pct"/>
                    <w:vMerge/>
                  </w:tcPr>
                  <w:p w:rsidR="003E311F" w:rsidRPr="000A6E47" w:rsidRDefault="003E311F" w:rsidP="008236C5">
                    <w:pPr>
                      <w:snapToGrid w:val="0"/>
                      <w:spacing w:line="240" w:lineRule="atLeast"/>
                      <w:jc w:val="center"/>
                      <w:rPr>
                        <w:sz w:val="15"/>
                        <w:szCs w:val="15"/>
                      </w:rPr>
                    </w:pPr>
                  </w:p>
                </w:tc>
                <w:tc>
                  <w:tcPr>
                    <w:tcW w:w="273" w:type="pct"/>
                    <w:vMerge/>
                  </w:tcPr>
                  <w:p w:rsidR="003E311F" w:rsidRPr="000A6E47" w:rsidRDefault="003E311F" w:rsidP="008236C5">
                    <w:pPr>
                      <w:snapToGrid w:val="0"/>
                      <w:spacing w:line="240" w:lineRule="atLeast"/>
                      <w:jc w:val="center"/>
                      <w:rPr>
                        <w:sz w:val="15"/>
                        <w:szCs w:val="15"/>
                      </w:rPr>
                    </w:pPr>
                  </w:p>
                </w:tc>
                <w:tc>
                  <w:tcPr>
                    <w:tcW w:w="273" w:type="pct"/>
                    <w:vMerge/>
                  </w:tcPr>
                  <w:p w:rsidR="003E311F" w:rsidRPr="000A6E47" w:rsidRDefault="003E311F" w:rsidP="008236C5">
                    <w:pPr>
                      <w:snapToGrid w:val="0"/>
                      <w:spacing w:line="240" w:lineRule="atLeast"/>
                      <w:jc w:val="center"/>
                      <w:rPr>
                        <w:sz w:val="15"/>
                        <w:szCs w:val="15"/>
                      </w:rPr>
                    </w:pPr>
                  </w:p>
                </w:tc>
                <w:tc>
                  <w:tcPr>
                    <w:tcW w:w="290" w:type="pct"/>
                    <w:vMerge/>
                  </w:tcPr>
                  <w:p w:rsidR="003E311F" w:rsidRPr="000A6E47" w:rsidRDefault="003E311F" w:rsidP="008236C5">
                    <w:pPr>
                      <w:jc w:val="center"/>
                      <w:rPr>
                        <w:sz w:val="15"/>
                        <w:szCs w:val="15"/>
                      </w:rPr>
                    </w:pPr>
                  </w:p>
                </w:tc>
                <w:tc>
                  <w:tcPr>
                    <w:tcW w:w="310" w:type="pct"/>
                    <w:vMerge/>
                  </w:tcPr>
                  <w:p w:rsidR="003E311F" w:rsidRPr="000A6E47" w:rsidRDefault="003E311F" w:rsidP="008236C5">
                    <w:pPr>
                      <w:jc w:val="center"/>
                      <w:rPr>
                        <w:sz w:val="15"/>
                        <w:szCs w:val="15"/>
                      </w:rPr>
                    </w:pPr>
                  </w:p>
                </w:tc>
                <w:tc>
                  <w:tcPr>
                    <w:tcW w:w="341" w:type="pct"/>
                    <w:vMerge/>
                  </w:tcPr>
                  <w:p w:rsidR="003E311F" w:rsidRPr="000A6E47" w:rsidRDefault="003E311F" w:rsidP="008236C5">
                    <w:pPr>
                      <w:jc w:val="center"/>
                      <w:rPr>
                        <w:sz w:val="15"/>
                        <w:szCs w:val="15"/>
                      </w:rPr>
                    </w:pPr>
                  </w:p>
                </w:tc>
                <w:tc>
                  <w:tcPr>
                    <w:tcW w:w="420" w:type="pct"/>
                    <w:vMerge/>
                    <w:tcBorders>
                      <w:bottom w:val="nil"/>
                    </w:tcBorders>
                  </w:tcPr>
                  <w:p w:rsidR="003E311F" w:rsidRPr="000A6E47" w:rsidRDefault="003E311F" w:rsidP="008236C5">
                    <w:pPr>
                      <w:jc w:val="center"/>
                      <w:rPr>
                        <w:sz w:val="15"/>
                        <w:szCs w:val="15"/>
                      </w:rPr>
                    </w:pPr>
                  </w:p>
                </w:tc>
              </w:tr>
              <w:tr w:rsidR="003E311F" w:rsidRPr="000A6E47" w:rsidTr="003E311F">
                <w:trPr>
                  <w:trHeight w:val="284"/>
                </w:trPr>
                <w:sdt>
                  <w:sdtPr>
                    <w:rPr>
                      <w:sz w:val="15"/>
                      <w:szCs w:val="15"/>
                    </w:rPr>
                    <w:tag w:val="_PLD_4fdfc5e6b5c34cfdb08e5d5e3943966e"/>
                    <w:id w:val="24899465"/>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一、上年</w:t>
                        </w:r>
                        <w:r w:rsidRPr="000A6E47">
                          <w:rPr>
                            <w:rFonts w:hint="eastAsia"/>
                            <w:sz w:val="15"/>
                            <w:szCs w:val="15"/>
                          </w:rPr>
                          <w:t>年</w:t>
                        </w:r>
                        <w:r w:rsidRPr="000A6E47">
                          <w:rPr>
                            <w:sz w:val="15"/>
                            <w:szCs w:val="15"/>
                          </w:rPr>
                          <w:t>末余额</w:t>
                        </w:r>
                      </w:p>
                    </w:tc>
                  </w:sdtContent>
                </w:sdt>
                <w:tc>
                  <w:tcPr>
                    <w:tcW w:w="273" w:type="pct"/>
                    <w:vAlign w:val="center"/>
                  </w:tcPr>
                  <w:p w:rsidR="003E311F" w:rsidRPr="000A6E47" w:rsidRDefault="003E311F" w:rsidP="003E311F">
                    <w:pPr>
                      <w:jc w:val="right"/>
                      <w:rPr>
                        <w:sz w:val="15"/>
                        <w:szCs w:val="15"/>
                      </w:rPr>
                    </w:pPr>
                    <w:r w:rsidRPr="000A6E47">
                      <w:rPr>
                        <w:rFonts w:hint="eastAsia"/>
                        <w:sz w:val="15"/>
                        <w:szCs w:val="15"/>
                      </w:rPr>
                      <w:t>999,465,230.00</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3,248,464,182.89</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70,724,893.09</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-1,060,663,219.69</w:t>
                    </w: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r w:rsidRPr="000A6E47">
                      <w:rPr>
                        <w:rStyle w:val="af5"/>
                        <w:rFonts w:hint="eastAsia"/>
                        <w:sz w:val="15"/>
                        <w:szCs w:val="15"/>
                      </w:rPr>
                      <w:t>3,257,991,086.29</w:t>
                    </w:r>
                  </w:p>
                </w:tc>
                <w:tc>
                  <w:tcPr>
                    <w:tcW w:w="341" w:type="pct"/>
                    <w:vAlign w:val="center"/>
                  </w:tcPr>
                  <w:p w:rsidR="003E311F" w:rsidRPr="000A6E47" w:rsidRDefault="003E311F" w:rsidP="003E311F">
                    <w:pPr>
                      <w:jc w:val="right"/>
                      <w:rPr>
                        <w:sz w:val="15"/>
                        <w:szCs w:val="15"/>
                      </w:rPr>
                    </w:pPr>
                    <w:r w:rsidRPr="000A6E47">
                      <w:rPr>
                        <w:rFonts w:hint="eastAsia"/>
                        <w:sz w:val="15"/>
                        <w:szCs w:val="15"/>
                      </w:rPr>
                      <w:t>104,114,162.29</w:t>
                    </w:r>
                  </w:p>
                </w:tc>
                <w:tc>
                  <w:tcPr>
                    <w:tcW w:w="420" w:type="pct"/>
                    <w:vAlign w:val="center"/>
                  </w:tcPr>
                  <w:p w:rsidR="003E311F" w:rsidRPr="000A6E47" w:rsidRDefault="003E311F" w:rsidP="003E311F">
                    <w:pPr>
                      <w:jc w:val="right"/>
                      <w:rPr>
                        <w:sz w:val="15"/>
                        <w:szCs w:val="15"/>
                      </w:rPr>
                    </w:pPr>
                    <w:r w:rsidRPr="000A6E47">
                      <w:rPr>
                        <w:rFonts w:hint="eastAsia"/>
                        <w:sz w:val="15"/>
                        <w:szCs w:val="15"/>
                      </w:rPr>
                      <w:t>3,362,105,248.58</w:t>
                    </w:r>
                  </w:p>
                </w:tc>
              </w:tr>
              <w:tr w:rsidR="003E311F" w:rsidRPr="000A6E47" w:rsidTr="003E311F">
                <w:trPr>
                  <w:trHeight w:val="284"/>
                </w:trPr>
                <w:sdt>
                  <w:sdtPr>
                    <w:rPr>
                      <w:sz w:val="15"/>
                      <w:szCs w:val="15"/>
                    </w:rPr>
                    <w:tag w:val="_PLD_90f04cf20717467298c2824a1c7b2f71"/>
                    <w:id w:val="24899466"/>
                    <w:lock w:val="sdtLocked"/>
                  </w:sdtPr>
                  <w:sdtContent>
                    <w:tc>
                      <w:tcPr>
                        <w:tcW w:w="640" w:type="pct"/>
                        <w:vAlign w:val="center"/>
                      </w:tcPr>
                      <w:p w:rsidR="003E311F" w:rsidRPr="000A6E47" w:rsidRDefault="003E311F" w:rsidP="003E311F">
                        <w:pPr>
                          <w:jc w:val="both"/>
                          <w:rPr>
                            <w:sz w:val="15"/>
                            <w:szCs w:val="15"/>
                          </w:rPr>
                        </w:pPr>
                        <w:r w:rsidRPr="000A6E47">
                          <w:rPr>
                            <w:rFonts w:hint="eastAsia"/>
                            <w:sz w:val="15"/>
                            <w:szCs w:val="15"/>
                          </w:rPr>
                          <w:t>加：</w:t>
                        </w:r>
                        <w:r w:rsidRPr="000A6E47">
                          <w:rPr>
                            <w:sz w:val="15"/>
                            <w:szCs w:val="15"/>
                          </w:rPr>
                          <w:t>会计政策变更</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d724580d38484f718fafd008f24a7505"/>
                    <w:id w:val="24899467"/>
                    <w:lock w:val="sdtLocked"/>
                  </w:sdtPr>
                  <w:sdtContent>
                    <w:tc>
                      <w:tcPr>
                        <w:tcW w:w="640" w:type="pct"/>
                        <w:vAlign w:val="center"/>
                      </w:tcPr>
                      <w:p w:rsidR="003E311F" w:rsidRPr="000A6E47" w:rsidRDefault="003E311F" w:rsidP="003E311F">
                        <w:pPr>
                          <w:ind w:firstLineChars="200" w:firstLine="300"/>
                          <w:jc w:val="both"/>
                          <w:rPr>
                            <w:sz w:val="15"/>
                            <w:szCs w:val="15"/>
                          </w:rPr>
                        </w:pPr>
                        <w:r w:rsidRPr="000A6E47">
                          <w:rPr>
                            <w:sz w:val="15"/>
                            <w:szCs w:val="15"/>
                          </w:rPr>
                          <w:t>前期差错更正</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7107f73d7a074f5ea2342b03040f2d87"/>
                    <w:id w:val="24899468"/>
                    <w:lock w:val="sdtLocked"/>
                  </w:sdtPr>
                  <w:sdtContent>
                    <w:tc>
                      <w:tcPr>
                        <w:tcW w:w="640" w:type="pct"/>
                        <w:vAlign w:val="center"/>
                      </w:tcPr>
                      <w:p w:rsidR="003E311F" w:rsidRPr="000A6E47" w:rsidRDefault="003E311F" w:rsidP="003E311F">
                        <w:pPr>
                          <w:ind w:firstLineChars="200" w:firstLine="300"/>
                          <w:jc w:val="both"/>
                          <w:rPr>
                            <w:sz w:val="15"/>
                            <w:szCs w:val="15"/>
                          </w:rPr>
                        </w:pPr>
                        <w:r w:rsidRPr="000A6E47">
                          <w:rPr>
                            <w:rFonts w:hint="eastAsia"/>
                            <w:sz w:val="15"/>
                            <w:szCs w:val="15"/>
                          </w:rPr>
                          <w:t>同一控制下企业合并</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122e3287ddd140fb9d031a4dab8a8b13"/>
                    <w:id w:val="24899469"/>
                    <w:lock w:val="sdtLocked"/>
                  </w:sdtPr>
                  <w:sdtContent>
                    <w:tc>
                      <w:tcPr>
                        <w:tcW w:w="640" w:type="pct"/>
                        <w:vAlign w:val="center"/>
                      </w:tcPr>
                      <w:p w:rsidR="003E311F" w:rsidRPr="000A6E47" w:rsidRDefault="003E311F" w:rsidP="003E311F">
                        <w:pPr>
                          <w:ind w:firstLineChars="200" w:firstLine="300"/>
                          <w:jc w:val="both"/>
                          <w:rPr>
                            <w:sz w:val="15"/>
                            <w:szCs w:val="15"/>
                          </w:rPr>
                        </w:pPr>
                        <w:r w:rsidRPr="000A6E47">
                          <w:rPr>
                            <w:rFonts w:hint="eastAsia"/>
                            <w:sz w:val="15"/>
                            <w:szCs w:val="15"/>
                          </w:rPr>
                          <w:t>其他</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04db836e110543eab1bb1c6fb46bd857"/>
                    <w:id w:val="24899470"/>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二、本年</w:t>
                        </w:r>
                        <w:r w:rsidRPr="000A6E47">
                          <w:rPr>
                            <w:rFonts w:hint="eastAsia"/>
                            <w:sz w:val="15"/>
                            <w:szCs w:val="15"/>
                          </w:rPr>
                          <w:t>期</w:t>
                        </w:r>
                        <w:r w:rsidRPr="000A6E47">
                          <w:rPr>
                            <w:sz w:val="15"/>
                            <w:szCs w:val="15"/>
                          </w:rPr>
                          <w:t>初余额</w:t>
                        </w:r>
                      </w:p>
                    </w:tc>
                  </w:sdtContent>
                </w:sdt>
                <w:tc>
                  <w:tcPr>
                    <w:tcW w:w="273" w:type="pct"/>
                    <w:vAlign w:val="center"/>
                  </w:tcPr>
                  <w:p w:rsidR="003E311F" w:rsidRPr="000A6E47" w:rsidRDefault="003E311F" w:rsidP="003E311F">
                    <w:pPr>
                      <w:jc w:val="right"/>
                      <w:rPr>
                        <w:sz w:val="15"/>
                        <w:szCs w:val="15"/>
                      </w:rPr>
                    </w:pPr>
                    <w:r w:rsidRPr="000A6E47">
                      <w:rPr>
                        <w:rFonts w:hint="eastAsia"/>
                        <w:sz w:val="15"/>
                        <w:szCs w:val="15"/>
                      </w:rPr>
                      <w:t>999,465,230.00</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3,248,464,182.89</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70,724,893.09</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-1,060,663,219.69</w:t>
                    </w: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r w:rsidRPr="000A6E47">
                      <w:rPr>
                        <w:rStyle w:val="af5"/>
                        <w:rFonts w:hint="eastAsia"/>
                        <w:sz w:val="15"/>
                        <w:szCs w:val="15"/>
                      </w:rPr>
                      <w:t>3,257,991,086.29</w:t>
                    </w:r>
                  </w:p>
                </w:tc>
                <w:tc>
                  <w:tcPr>
                    <w:tcW w:w="341" w:type="pct"/>
                    <w:vAlign w:val="center"/>
                  </w:tcPr>
                  <w:p w:rsidR="003E311F" w:rsidRPr="000A6E47" w:rsidRDefault="003E311F" w:rsidP="003E311F">
                    <w:pPr>
                      <w:jc w:val="right"/>
                      <w:rPr>
                        <w:sz w:val="15"/>
                        <w:szCs w:val="15"/>
                      </w:rPr>
                    </w:pPr>
                    <w:r w:rsidRPr="000A6E47">
                      <w:rPr>
                        <w:rFonts w:hint="eastAsia"/>
                        <w:sz w:val="15"/>
                        <w:szCs w:val="15"/>
                      </w:rPr>
                      <w:t>104,114,162.29</w:t>
                    </w:r>
                  </w:p>
                </w:tc>
                <w:tc>
                  <w:tcPr>
                    <w:tcW w:w="420" w:type="pct"/>
                    <w:vAlign w:val="center"/>
                  </w:tcPr>
                  <w:p w:rsidR="003E311F" w:rsidRPr="000A6E47" w:rsidRDefault="003E311F" w:rsidP="003E311F">
                    <w:pPr>
                      <w:jc w:val="right"/>
                      <w:rPr>
                        <w:sz w:val="15"/>
                        <w:szCs w:val="15"/>
                      </w:rPr>
                    </w:pPr>
                    <w:r w:rsidRPr="000A6E47">
                      <w:rPr>
                        <w:rFonts w:hint="eastAsia"/>
                        <w:sz w:val="15"/>
                        <w:szCs w:val="15"/>
                      </w:rPr>
                      <w:t>3,362,105,248.58</w:t>
                    </w:r>
                  </w:p>
                </w:tc>
              </w:tr>
              <w:tr w:rsidR="003E311F" w:rsidRPr="000A6E47" w:rsidTr="003E311F">
                <w:trPr>
                  <w:trHeight w:val="284"/>
                </w:trPr>
                <w:sdt>
                  <w:sdtPr>
                    <w:rPr>
                      <w:sz w:val="15"/>
                      <w:szCs w:val="15"/>
                    </w:rPr>
                    <w:tag w:val="_PLD_1ca4768a663c4afc8e9fee3a8dc71bc6"/>
                    <w:id w:val="24899471"/>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三、本</w:t>
                        </w:r>
                        <w:r w:rsidRPr="000A6E47">
                          <w:rPr>
                            <w:rFonts w:hint="eastAsia"/>
                            <w:sz w:val="15"/>
                            <w:szCs w:val="15"/>
                          </w:rPr>
                          <w:t>期</w:t>
                        </w:r>
                        <w:r w:rsidRPr="000A6E47">
                          <w:rPr>
                            <w:sz w:val="15"/>
                            <w:szCs w:val="15"/>
                          </w:rPr>
                          <w:t>增减变动金额（减少以“－”号填列）</w:t>
                        </w:r>
                      </w:p>
                    </w:tc>
                  </w:sdtContent>
                </w:sdt>
                <w:tc>
                  <w:tcPr>
                    <w:tcW w:w="273" w:type="pct"/>
                    <w:vAlign w:val="center"/>
                  </w:tcPr>
                  <w:p w:rsidR="003E311F" w:rsidRPr="000A6E47" w:rsidRDefault="003E311F" w:rsidP="003E311F">
                    <w:pPr>
                      <w:jc w:val="right"/>
                      <w:rPr>
                        <w:sz w:val="15"/>
                        <w:szCs w:val="15"/>
                      </w:rPr>
                    </w:pPr>
                    <w:r w:rsidRPr="000A6E47">
                      <w:rPr>
                        <w:rFonts w:hint="eastAsia"/>
                        <w:sz w:val="15"/>
                        <w:szCs w:val="15"/>
                      </w:rPr>
                      <w:t>689,837,758.00</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74,925,336.80</w:t>
                    </w:r>
                  </w:p>
                </w:tc>
                <w:tc>
                  <w:tcPr>
                    <w:tcW w:w="273" w:type="pct"/>
                    <w:vAlign w:val="center"/>
                  </w:tcPr>
                  <w:p w:rsidR="003E311F" w:rsidRPr="000A6E47" w:rsidRDefault="003E311F" w:rsidP="003E311F">
                    <w:pPr>
                      <w:jc w:val="right"/>
                      <w:rPr>
                        <w:sz w:val="15"/>
                        <w:szCs w:val="15"/>
                      </w:rPr>
                    </w:pPr>
                    <w:r w:rsidRPr="000A6E47">
                      <w:rPr>
                        <w:rFonts w:hint="eastAsia"/>
                        <w:sz w:val="15"/>
                        <w:szCs w:val="15"/>
                      </w:rPr>
                      <w:t>-890,327,365.34</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Pr>
                        <w:sz w:val="15"/>
                        <w:szCs w:val="15"/>
                      </w:rPr>
                      <w:t>48</w:t>
                    </w:r>
                    <w:r>
                      <w:rPr>
                        <w:rFonts w:hint="eastAsia"/>
                        <w:sz w:val="15"/>
                        <w:szCs w:val="15"/>
                      </w:rPr>
                      <w:t>5</w:t>
                    </w:r>
                    <w:r>
                      <w:rPr>
                        <w:sz w:val="15"/>
                        <w:szCs w:val="15"/>
                      </w:rPr>
                      <w:t>,887,518.81</w:t>
                    </w: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r w:rsidRPr="000A6E47">
                      <w:rPr>
                        <w:rStyle w:val="af5"/>
                        <w:rFonts w:hint="eastAsia"/>
                        <w:sz w:val="15"/>
                        <w:szCs w:val="15"/>
                      </w:rPr>
                      <w:t>360,323,248.27</w:t>
                    </w:r>
                  </w:p>
                </w:tc>
                <w:tc>
                  <w:tcPr>
                    <w:tcW w:w="341" w:type="pct"/>
                    <w:vAlign w:val="center"/>
                  </w:tcPr>
                  <w:p w:rsidR="003E311F" w:rsidRPr="000A6E47" w:rsidRDefault="003E311F" w:rsidP="003E311F">
                    <w:pPr>
                      <w:jc w:val="right"/>
                      <w:rPr>
                        <w:sz w:val="15"/>
                        <w:szCs w:val="15"/>
                      </w:rPr>
                    </w:pPr>
                    <w:r w:rsidRPr="000A6E47">
                      <w:rPr>
                        <w:rFonts w:hint="eastAsia"/>
                        <w:sz w:val="15"/>
                        <w:szCs w:val="15"/>
                      </w:rPr>
                      <w:t>41,811,162.07</w:t>
                    </w:r>
                  </w:p>
                </w:tc>
                <w:tc>
                  <w:tcPr>
                    <w:tcW w:w="420" w:type="pct"/>
                    <w:vAlign w:val="center"/>
                  </w:tcPr>
                  <w:p w:rsidR="003E311F" w:rsidRPr="000A6E47" w:rsidRDefault="003E311F" w:rsidP="003E311F">
                    <w:pPr>
                      <w:jc w:val="right"/>
                      <w:rPr>
                        <w:sz w:val="15"/>
                        <w:szCs w:val="15"/>
                      </w:rPr>
                    </w:pPr>
                    <w:r w:rsidRPr="000A6E47">
                      <w:rPr>
                        <w:rFonts w:hint="eastAsia"/>
                        <w:sz w:val="15"/>
                        <w:szCs w:val="15"/>
                      </w:rPr>
                      <w:t>402,134,410.34</w:t>
                    </w:r>
                  </w:p>
                </w:tc>
              </w:tr>
              <w:tr w:rsidR="003E311F" w:rsidRPr="000A6E47" w:rsidTr="003E311F">
                <w:trPr>
                  <w:trHeight w:val="284"/>
                </w:trPr>
                <w:sdt>
                  <w:sdtPr>
                    <w:rPr>
                      <w:sz w:val="15"/>
                      <w:szCs w:val="15"/>
                    </w:rPr>
                    <w:tag w:val="_PLD_55a20255a0a245fd951d5eb42c559389"/>
                    <w:id w:val="24899472"/>
                    <w:lock w:val="sdtLocked"/>
                  </w:sdtPr>
                  <w:sdtContent>
                    <w:tc>
                      <w:tcPr>
                        <w:tcW w:w="640" w:type="pct"/>
                        <w:vAlign w:val="center"/>
                      </w:tcPr>
                      <w:p w:rsidR="003E311F" w:rsidRPr="000A6E47" w:rsidRDefault="003E311F" w:rsidP="003E311F">
                        <w:pPr>
                          <w:jc w:val="both"/>
                          <w:rPr>
                            <w:sz w:val="15"/>
                            <w:szCs w:val="15"/>
                          </w:rPr>
                        </w:pPr>
                        <w:r w:rsidRPr="000A6E47">
                          <w:rPr>
                            <w:rFonts w:hint="eastAsia"/>
                            <w:sz w:val="15"/>
                            <w:szCs w:val="15"/>
                          </w:rPr>
                          <w:t>（一）综合收益总额</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485,8</w:t>
                    </w:r>
                    <w:r>
                      <w:rPr>
                        <w:rFonts w:hint="eastAsia"/>
                        <w:sz w:val="15"/>
                        <w:szCs w:val="15"/>
                      </w:rPr>
                      <w:t>87</w:t>
                    </w:r>
                    <w:r w:rsidRPr="000A6E47">
                      <w:rPr>
                        <w:rFonts w:hint="eastAsia"/>
                        <w:sz w:val="15"/>
                        <w:szCs w:val="15"/>
                      </w:rPr>
                      <w:t>,</w:t>
                    </w:r>
                    <w:r>
                      <w:rPr>
                        <w:rFonts w:hint="eastAsia"/>
                        <w:sz w:val="15"/>
                        <w:szCs w:val="15"/>
                      </w:rPr>
                      <w:t>518</w:t>
                    </w:r>
                    <w:r w:rsidRPr="000A6E47">
                      <w:rPr>
                        <w:rFonts w:hint="eastAsia"/>
                        <w:sz w:val="15"/>
                        <w:szCs w:val="15"/>
                      </w:rPr>
                      <w:t>.</w:t>
                    </w:r>
                    <w:r>
                      <w:rPr>
                        <w:rFonts w:hint="eastAsia"/>
                        <w:sz w:val="15"/>
                        <w:szCs w:val="15"/>
                      </w:rPr>
                      <w:t>81</w:t>
                    </w: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r w:rsidRPr="000A6E47">
                      <w:rPr>
                        <w:rStyle w:val="af5"/>
                        <w:rFonts w:hint="eastAsia"/>
                        <w:sz w:val="15"/>
                        <w:szCs w:val="15"/>
                      </w:rPr>
                      <w:t>485,887,518.81</w:t>
                    </w:r>
                  </w:p>
                </w:tc>
                <w:tc>
                  <w:tcPr>
                    <w:tcW w:w="341" w:type="pct"/>
                    <w:vAlign w:val="center"/>
                  </w:tcPr>
                  <w:p w:rsidR="003E311F" w:rsidRPr="000A6E47" w:rsidRDefault="003E311F" w:rsidP="003E311F">
                    <w:pPr>
                      <w:jc w:val="right"/>
                      <w:rPr>
                        <w:sz w:val="15"/>
                        <w:szCs w:val="15"/>
                      </w:rPr>
                    </w:pPr>
                    <w:r w:rsidRPr="000A6E47">
                      <w:rPr>
                        <w:rFonts w:hint="eastAsia"/>
                        <w:sz w:val="15"/>
                        <w:szCs w:val="15"/>
                      </w:rPr>
                      <w:t>49,161,162.07</w:t>
                    </w:r>
                  </w:p>
                </w:tc>
                <w:tc>
                  <w:tcPr>
                    <w:tcW w:w="420" w:type="pct"/>
                    <w:vAlign w:val="center"/>
                  </w:tcPr>
                  <w:p w:rsidR="003E311F" w:rsidRPr="000A6E47" w:rsidRDefault="003E311F" w:rsidP="003E311F">
                    <w:pPr>
                      <w:jc w:val="right"/>
                      <w:rPr>
                        <w:sz w:val="15"/>
                        <w:szCs w:val="15"/>
                      </w:rPr>
                    </w:pPr>
                    <w:r w:rsidRPr="000A6E47">
                      <w:rPr>
                        <w:rFonts w:hint="eastAsia"/>
                        <w:sz w:val="15"/>
                        <w:szCs w:val="15"/>
                      </w:rPr>
                      <w:t>535,048,680.88</w:t>
                    </w:r>
                  </w:p>
                </w:tc>
              </w:tr>
              <w:tr w:rsidR="003E311F" w:rsidRPr="000A6E47" w:rsidTr="003E311F">
                <w:trPr>
                  <w:trHeight w:val="284"/>
                </w:trPr>
                <w:sdt>
                  <w:sdtPr>
                    <w:rPr>
                      <w:sz w:val="15"/>
                      <w:szCs w:val="15"/>
                    </w:rPr>
                    <w:tag w:val="_PLD_cabd5a3f22a849b08cf8df11a07115b5"/>
                    <w:id w:val="24899473"/>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w:t>
                        </w:r>
                        <w:r w:rsidRPr="000A6E47">
                          <w:rPr>
                            <w:rFonts w:hint="eastAsia"/>
                            <w:sz w:val="15"/>
                            <w:szCs w:val="15"/>
                          </w:rPr>
                          <w:t>二</w:t>
                        </w:r>
                        <w:r w:rsidRPr="000A6E47">
                          <w:rPr>
                            <w:sz w:val="15"/>
                            <w:szCs w:val="15"/>
                          </w:rPr>
                          <w:t>）所有者投入和减少资本</w:t>
                        </w:r>
                      </w:p>
                    </w:tc>
                  </w:sdtContent>
                </w:sdt>
                <w:tc>
                  <w:tcPr>
                    <w:tcW w:w="273" w:type="pct"/>
                    <w:vAlign w:val="center"/>
                  </w:tcPr>
                  <w:p w:rsidR="003E311F" w:rsidRPr="000A6E47" w:rsidRDefault="003E311F" w:rsidP="003E311F">
                    <w:pPr>
                      <w:jc w:val="right"/>
                      <w:rPr>
                        <w:sz w:val="15"/>
                        <w:szCs w:val="15"/>
                      </w:rPr>
                    </w:pPr>
                    <w:r w:rsidRPr="000A6E47">
                      <w:rPr>
                        <w:rFonts w:hint="eastAsia"/>
                        <w:sz w:val="15"/>
                        <w:szCs w:val="15"/>
                      </w:rPr>
                      <w:t>689,837,758.00</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74,925,336.80</w:t>
                    </w:r>
                  </w:p>
                </w:tc>
                <w:tc>
                  <w:tcPr>
                    <w:tcW w:w="273" w:type="pct"/>
                    <w:vAlign w:val="center"/>
                  </w:tcPr>
                  <w:p w:rsidR="003E311F" w:rsidRPr="000A6E47" w:rsidRDefault="003E311F" w:rsidP="003E311F">
                    <w:pPr>
                      <w:jc w:val="right"/>
                      <w:rPr>
                        <w:sz w:val="15"/>
                        <w:szCs w:val="15"/>
                      </w:rPr>
                    </w:pPr>
                    <w:r w:rsidRPr="000A6E47">
                      <w:rPr>
                        <w:rFonts w:hint="eastAsia"/>
                        <w:sz w:val="15"/>
                        <w:szCs w:val="15"/>
                      </w:rPr>
                      <w:t>386,425,095.47</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r w:rsidRPr="000A6E47">
                      <w:rPr>
                        <w:rStyle w:val="af5"/>
                        <w:rFonts w:hint="eastAsia"/>
                        <w:sz w:val="15"/>
                        <w:szCs w:val="15"/>
                      </w:rPr>
                      <w:t>1,151,188,190.27</w:t>
                    </w: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r w:rsidRPr="000A6E47">
                      <w:rPr>
                        <w:rFonts w:hint="eastAsia"/>
                        <w:sz w:val="15"/>
                        <w:szCs w:val="15"/>
                      </w:rPr>
                      <w:t>1,151,188,190.27</w:t>
                    </w:r>
                  </w:p>
                </w:tc>
              </w:tr>
              <w:tr w:rsidR="003E311F" w:rsidRPr="000A6E47" w:rsidTr="003E311F">
                <w:trPr>
                  <w:trHeight w:val="284"/>
                </w:trPr>
                <w:sdt>
                  <w:sdtPr>
                    <w:rPr>
                      <w:sz w:val="15"/>
                      <w:szCs w:val="15"/>
                    </w:rPr>
                    <w:tag w:val="_PLD_4d4d24462cb048579eb01f9b1c8956b1"/>
                    <w:id w:val="24899474"/>
                    <w:lock w:val="sdtLocked"/>
                  </w:sdtPr>
                  <w:sdtContent>
                    <w:tc>
                      <w:tcPr>
                        <w:tcW w:w="640" w:type="pct"/>
                        <w:vAlign w:val="center"/>
                      </w:tcPr>
                      <w:p w:rsidR="003E311F" w:rsidRPr="000A6E47" w:rsidRDefault="003E311F" w:rsidP="003E311F">
                        <w:pPr>
                          <w:jc w:val="both"/>
                          <w:rPr>
                            <w:sz w:val="15"/>
                            <w:szCs w:val="15"/>
                          </w:rPr>
                        </w:pPr>
                        <w:r w:rsidRPr="000A6E47">
                          <w:rPr>
                            <w:rFonts w:hint="eastAsia"/>
                            <w:sz w:val="15"/>
                            <w:szCs w:val="15"/>
                          </w:rPr>
                          <w:t>1．所有者投入的普通股</w:t>
                        </w:r>
                      </w:p>
                    </w:tc>
                  </w:sdtContent>
                </w:sdt>
                <w:tc>
                  <w:tcPr>
                    <w:tcW w:w="273" w:type="pct"/>
                    <w:vAlign w:val="center"/>
                  </w:tcPr>
                  <w:p w:rsidR="003E311F" w:rsidRPr="000A6E47" w:rsidRDefault="003E311F" w:rsidP="003E311F">
                    <w:pPr>
                      <w:jc w:val="right"/>
                      <w:rPr>
                        <w:sz w:val="15"/>
                        <w:szCs w:val="15"/>
                      </w:rPr>
                    </w:pPr>
                    <w:r w:rsidRPr="000A6E47">
                      <w:rPr>
                        <w:rFonts w:hint="eastAsia"/>
                        <w:sz w:val="15"/>
                        <w:szCs w:val="15"/>
                      </w:rPr>
                      <w:t>689,837,758.00</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386,425,095.47</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r w:rsidRPr="000A6E47">
                      <w:rPr>
                        <w:rStyle w:val="af5"/>
                        <w:rFonts w:hint="eastAsia"/>
                        <w:sz w:val="15"/>
                        <w:szCs w:val="15"/>
                      </w:rPr>
                      <w:t>1,076,262,853.47</w:t>
                    </w: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r w:rsidRPr="000A6E47">
                      <w:rPr>
                        <w:rFonts w:hint="eastAsia"/>
                        <w:sz w:val="15"/>
                        <w:szCs w:val="15"/>
                      </w:rPr>
                      <w:t>1,076,262,853.47</w:t>
                    </w:r>
                  </w:p>
                </w:tc>
              </w:tr>
              <w:tr w:rsidR="003E311F" w:rsidRPr="000A6E47" w:rsidTr="003E311F">
                <w:trPr>
                  <w:trHeight w:val="284"/>
                </w:trPr>
                <w:sdt>
                  <w:sdtPr>
                    <w:rPr>
                      <w:sz w:val="15"/>
                      <w:szCs w:val="15"/>
                    </w:rPr>
                    <w:tag w:val="_PLD_2b1df3030d9b41699f4a3e651f6c74e7"/>
                    <w:id w:val="24899475"/>
                    <w:lock w:val="sdtLocked"/>
                  </w:sdtPr>
                  <w:sdtContent>
                    <w:tc>
                      <w:tcPr>
                        <w:tcW w:w="640" w:type="pct"/>
                        <w:vAlign w:val="center"/>
                      </w:tcPr>
                      <w:p w:rsidR="003E311F" w:rsidRPr="000A6E47" w:rsidRDefault="003E311F" w:rsidP="003E311F">
                        <w:pPr>
                          <w:jc w:val="both"/>
                          <w:rPr>
                            <w:sz w:val="15"/>
                            <w:szCs w:val="15"/>
                          </w:rPr>
                        </w:pPr>
                        <w:r w:rsidRPr="000A6E47">
                          <w:rPr>
                            <w:rFonts w:hint="eastAsia"/>
                            <w:sz w:val="15"/>
                            <w:szCs w:val="15"/>
                          </w:rPr>
                          <w:t>2．其他权益工具持有者投入资本</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74,925,336.80</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r w:rsidRPr="000A6E47">
                      <w:rPr>
                        <w:rStyle w:val="af5"/>
                        <w:rFonts w:hint="eastAsia"/>
                        <w:sz w:val="15"/>
                        <w:szCs w:val="15"/>
                      </w:rPr>
                      <w:t>74,925,336.80</w:t>
                    </w: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r w:rsidRPr="000A6E47">
                      <w:rPr>
                        <w:rFonts w:hint="eastAsia"/>
                        <w:sz w:val="15"/>
                        <w:szCs w:val="15"/>
                      </w:rPr>
                      <w:t>74,925,336.80</w:t>
                    </w:r>
                  </w:p>
                </w:tc>
              </w:tr>
              <w:tr w:rsidR="003E311F" w:rsidRPr="000A6E47" w:rsidTr="003E311F">
                <w:trPr>
                  <w:trHeight w:val="284"/>
                </w:trPr>
                <w:sdt>
                  <w:sdtPr>
                    <w:rPr>
                      <w:sz w:val="15"/>
                      <w:szCs w:val="15"/>
                    </w:rPr>
                    <w:tag w:val="_PLD_bf20c7d29dbe4ecc8acea7b1a1149bd3"/>
                    <w:id w:val="24899476"/>
                    <w:lock w:val="sdtLocked"/>
                  </w:sdtPr>
                  <w:sdtContent>
                    <w:tc>
                      <w:tcPr>
                        <w:tcW w:w="640" w:type="pct"/>
                        <w:vAlign w:val="center"/>
                      </w:tcPr>
                      <w:p w:rsidR="003E311F" w:rsidRPr="000A6E47" w:rsidRDefault="003E311F" w:rsidP="003E311F">
                        <w:pPr>
                          <w:jc w:val="both"/>
                          <w:rPr>
                            <w:sz w:val="15"/>
                            <w:szCs w:val="15"/>
                          </w:rPr>
                        </w:pPr>
                        <w:r w:rsidRPr="000A6E47">
                          <w:rPr>
                            <w:rFonts w:hint="eastAsia"/>
                            <w:sz w:val="15"/>
                            <w:szCs w:val="15"/>
                          </w:rPr>
                          <w:t>3</w:t>
                        </w:r>
                        <w:r w:rsidRPr="000A6E47">
                          <w:rPr>
                            <w:sz w:val="15"/>
                            <w:szCs w:val="15"/>
                          </w:rPr>
                          <w:t>．股份支付计入所有者权益的金额</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d3ce563048a9409f9366506e205c4124"/>
                    <w:id w:val="24899477"/>
                    <w:lock w:val="sdtLocked"/>
                  </w:sdtPr>
                  <w:sdtContent>
                    <w:tc>
                      <w:tcPr>
                        <w:tcW w:w="640" w:type="pct"/>
                        <w:vAlign w:val="center"/>
                      </w:tcPr>
                      <w:p w:rsidR="003E311F" w:rsidRPr="000A6E47" w:rsidRDefault="003E311F" w:rsidP="003E311F">
                        <w:pPr>
                          <w:jc w:val="both"/>
                          <w:rPr>
                            <w:sz w:val="15"/>
                            <w:szCs w:val="15"/>
                          </w:rPr>
                        </w:pPr>
                        <w:r w:rsidRPr="000A6E47">
                          <w:rPr>
                            <w:rFonts w:hint="eastAsia"/>
                            <w:sz w:val="15"/>
                            <w:szCs w:val="15"/>
                          </w:rPr>
                          <w:t>4</w:t>
                        </w:r>
                        <w:r w:rsidRPr="000A6E47">
                          <w:rPr>
                            <w:sz w:val="15"/>
                            <w:szCs w:val="15"/>
                          </w:rPr>
                          <w:t>．其他</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e5ace973797c4072b589e43841b34142"/>
                    <w:id w:val="24899478"/>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w:t>
                        </w:r>
                        <w:r w:rsidRPr="000A6E47">
                          <w:rPr>
                            <w:rFonts w:hint="eastAsia"/>
                            <w:sz w:val="15"/>
                            <w:szCs w:val="15"/>
                          </w:rPr>
                          <w:t>三</w:t>
                        </w:r>
                        <w:r w:rsidRPr="000A6E47">
                          <w:rPr>
                            <w:sz w:val="15"/>
                            <w:szCs w:val="15"/>
                          </w:rPr>
                          <w:t>）利润分配</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r w:rsidRPr="000A6E47">
                      <w:rPr>
                        <w:rFonts w:hint="eastAsia"/>
                        <w:sz w:val="15"/>
                        <w:szCs w:val="15"/>
                      </w:rPr>
                      <w:t>-7,350,000.00</w:t>
                    </w:r>
                  </w:p>
                </w:tc>
                <w:tc>
                  <w:tcPr>
                    <w:tcW w:w="420" w:type="pct"/>
                    <w:vAlign w:val="center"/>
                  </w:tcPr>
                  <w:p w:rsidR="003E311F" w:rsidRPr="000A6E47" w:rsidRDefault="003E311F" w:rsidP="003E311F">
                    <w:pPr>
                      <w:jc w:val="right"/>
                      <w:rPr>
                        <w:sz w:val="15"/>
                        <w:szCs w:val="15"/>
                      </w:rPr>
                    </w:pPr>
                    <w:r w:rsidRPr="000A6E47">
                      <w:rPr>
                        <w:rFonts w:hint="eastAsia"/>
                        <w:sz w:val="15"/>
                        <w:szCs w:val="15"/>
                      </w:rPr>
                      <w:t>-7,350,000.00</w:t>
                    </w:r>
                  </w:p>
                </w:tc>
              </w:tr>
              <w:tr w:rsidR="003E311F" w:rsidRPr="000A6E47" w:rsidTr="003E311F">
                <w:trPr>
                  <w:trHeight w:val="284"/>
                </w:trPr>
                <w:sdt>
                  <w:sdtPr>
                    <w:rPr>
                      <w:sz w:val="15"/>
                      <w:szCs w:val="15"/>
                    </w:rPr>
                    <w:tag w:val="_PLD_56984731c08d48a08692b6a589fbe555"/>
                    <w:id w:val="24899479"/>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1．提取盈余公积</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d30e7cefb4de4113b5c1abddf8a241d4"/>
                    <w:id w:val="24899480"/>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2．提取一般风险准备</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6d573481d9af49e2a8ab22ecd061ccf7"/>
                    <w:id w:val="24899481"/>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3．对所有者（或股东）的分配</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r w:rsidRPr="000A6E47">
                      <w:rPr>
                        <w:rFonts w:hint="eastAsia"/>
                        <w:sz w:val="15"/>
                        <w:szCs w:val="15"/>
                      </w:rPr>
                      <w:t>-7,350,000.00</w:t>
                    </w:r>
                  </w:p>
                </w:tc>
                <w:tc>
                  <w:tcPr>
                    <w:tcW w:w="420" w:type="pct"/>
                    <w:vAlign w:val="center"/>
                  </w:tcPr>
                  <w:p w:rsidR="003E311F" w:rsidRPr="000A6E47" w:rsidRDefault="003E311F" w:rsidP="003E311F">
                    <w:pPr>
                      <w:jc w:val="right"/>
                      <w:rPr>
                        <w:sz w:val="15"/>
                        <w:szCs w:val="15"/>
                      </w:rPr>
                    </w:pPr>
                    <w:r w:rsidRPr="000A6E47">
                      <w:rPr>
                        <w:rFonts w:hint="eastAsia"/>
                        <w:sz w:val="15"/>
                        <w:szCs w:val="15"/>
                      </w:rPr>
                      <w:t>-7,350,000.00</w:t>
                    </w:r>
                  </w:p>
                </w:tc>
              </w:tr>
              <w:tr w:rsidR="003E311F" w:rsidRPr="000A6E47" w:rsidTr="003E311F">
                <w:trPr>
                  <w:trHeight w:val="284"/>
                </w:trPr>
                <w:sdt>
                  <w:sdtPr>
                    <w:rPr>
                      <w:sz w:val="15"/>
                      <w:szCs w:val="15"/>
                    </w:rPr>
                    <w:tag w:val="_PLD_dd87d5b565c74b3faf2e05ed9840875a"/>
                    <w:id w:val="24899482"/>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4．其他</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92da940e723e49d8b19944c326b0a372"/>
                    <w:id w:val="24899483"/>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w:t>
                        </w:r>
                        <w:r w:rsidRPr="000A6E47">
                          <w:rPr>
                            <w:rFonts w:hint="eastAsia"/>
                            <w:sz w:val="15"/>
                            <w:szCs w:val="15"/>
                          </w:rPr>
                          <w:t>四</w:t>
                        </w:r>
                        <w:r w:rsidRPr="000A6E47">
                          <w:rPr>
                            <w:sz w:val="15"/>
                            <w:szCs w:val="15"/>
                          </w:rPr>
                          <w:t>）所有者权益内部结转</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88fb253c66e143fa8d6fda4d400657ec"/>
                    <w:id w:val="24899484"/>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1．资本公积转增资本（或股本）</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15cc23aa9ca343c08333ba7ee1b1325c"/>
                    <w:id w:val="24899485"/>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2．盈余公积转增资本（或股本）</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9db953ff4eb242bd9b2d516481ce5c51"/>
                    <w:id w:val="24899486"/>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3．盈余公积弥补亏损</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tc>
                  <w:tcPr>
                    <w:tcW w:w="640" w:type="pct"/>
                    <w:vAlign w:val="center"/>
                  </w:tcPr>
                  <w:sdt>
                    <w:sdtPr>
                      <w:rPr>
                        <w:sz w:val="15"/>
                        <w:szCs w:val="15"/>
                      </w:rPr>
                      <w:tag w:val="_PLD_4cff15a1162840c480701077d824f063"/>
                      <w:id w:val="24899487"/>
                      <w:lock w:val="sdtLocked"/>
                    </w:sdtPr>
                    <w:sdtContent>
                      <w:p w:rsidR="003E311F" w:rsidRPr="000A6E47" w:rsidRDefault="003E311F" w:rsidP="003E311F">
                        <w:pPr>
                          <w:jc w:val="both"/>
                          <w:rPr>
                            <w:sz w:val="15"/>
                            <w:szCs w:val="15"/>
                          </w:rPr>
                        </w:pPr>
                        <w:r w:rsidRPr="000A6E47">
                          <w:rPr>
                            <w:sz w:val="15"/>
                            <w:szCs w:val="15"/>
                          </w:rPr>
                          <w:t>4．设定受益计划变动额结转留存收益</w:t>
                        </w:r>
                      </w:p>
                    </w:sdtContent>
                  </w:sdt>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tc>
                  <w:tcPr>
                    <w:tcW w:w="640" w:type="pct"/>
                    <w:vAlign w:val="center"/>
                  </w:tcPr>
                  <w:sdt>
                    <w:sdtPr>
                      <w:rPr>
                        <w:sz w:val="15"/>
                        <w:szCs w:val="15"/>
                      </w:rPr>
                      <w:tag w:val="_PLD_01b44dab85214948b610b65ce91a85dd"/>
                      <w:id w:val="24899488"/>
                      <w:lock w:val="sdtLocked"/>
                    </w:sdtPr>
                    <w:sdtContent>
                      <w:p w:rsidR="003E311F" w:rsidRPr="000A6E47" w:rsidRDefault="003E311F" w:rsidP="003E311F">
                        <w:pPr>
                          <w:jc w:val="both"/>
                          <w:rPr>
                            <w:sz w:val="15"/>
                            <w:szCs w:val="15"/>
                          </w:rPr>
                        </w:pPr>
                        <w:r w:rsidRPr="000A6E47">
                          <w:rPr>
                            <w:sz w:val="15"/>
                            <w:szCs w:val="15"/>
                          </w:rPr>
                          <w:t>5．其他综合收益结转留存收益</w:t>
                        </w:r>
                      </w:p>
                    </w:sdtContent>
                  </w:sdt>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3ac599075bf24593ba41b1bec2fb0e9e"/>
                    <w:id w:val="24899489"/>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6．其他</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e606d8680d944e6999b3743f1fcf75f9"/>
                    <w:id w:val="24899490"/>
                    <w:lock w:val="sdtLocked"/>
                  </w:sdtPr>
                  <w:sdtContent>
                    <w:tc>
                      <w:tcPr>
                        <w:tcW w:w="640" w:type="pct"/>
                        <w:vAlign w:val="center"/>
                      </w:tcPr>
                      <w:p w:rsidR="003E311F" w:rsidRPr="000A6E47" w:rsidRDefault="003E311F" w:rsidP="003E311F">
                        <w:pPr>
                          <w:jc w:val="both"/>
                          <w:rPr>
                            <w:sz w:val="15"/>
                            <w:szCs w:val="15"/>
                          </w:rPr>
                        </w:pPr>
                        <w:r w:rsidRPr="000A6E47">
                          <w:rPr>
                            <w:rFonts w:hint="eastAsia"/>
                            <w:sz w:val="15"/>
                            <w:szCs w:val="15"/>
                          </w:rPr>
                          <w:t>（五）专项储备</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c1e7a107b4eb42c48000b98a786d499c"/>
                    <w:id w:val="24899491"/>
                    <w:lock w:val="sdtLocked"/>
                  </w:sdtPr>
                  <w:sdtContent>
                    <w:tc>
                      <w:tcPr>
                        <w:tcW w:w="640" w:type="pct"/>
                        <w:vAlign w:val="center"/>
                      </w:tcPr>
                      <w:p w:rsidR="003E311F" w:rsidRPr="000A6E47" w:rsidRDefault="003E311F" w:rsidP="003E311F">
                        <w:pPr>
                          <w:jc w:val="both"/>
                          <w:rPr>
                            <w:sz w:val="15"/>
                            <w:szCs w:val="15"/>
                          </w:rPr>
                        </w:pPr>
                        <w:r w:rsidRPr="000A6E47">
                          <w:rPr>
                            <w:rFonts w:hint="eastAsia"/>
                            <w:sz w:val="15"/>
                            <w:szCs w:val="15"/>
                          </w:rPr>
                          <w:t>1．本期提取</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69b59bbd4f7a49708a1fc0c2a96e3869"/>
                    <w:id w:val="24899492"/>
                    <w:lock w:val="sdtLocked"/>
                  </w:sdtPr>
                  <w:sdtContent>
                    <w:tc>
                      <w:tcPr>
                        <w:tcW w:w="640" w:type="pct"/>
                        <w:vAlign w:val="center"/>
                      </w:tcPr>
                      <w:p w:rsidR="003E311F" w:rsidRPr="000A6E47" w:rsidRDefault="003E311F" w:rsidP="003E311F">
                        <w:pPr>
                          <w:jc w:val="both"/>
                          <w:rPr>
                            <w:sz w:val="15"/>
                            <w:szCs w:val="15"/>
                          </w:rPr>
                        </w:pPr>
                        <w:r w:rsidRPr="000A6E47">
                          <w:rPr>
                            <w:rFonts w:hint="eastAsia"/>
                            <w:sz w:val="15"/>
                            <w:szCs w:val="15"/>
                          </w:rPr>
                          <w:t>2．本期使用</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p>
                </w:tc>
              </w:tr>
              <w:tr w:rsidR="003E311F" w:rsidRPr="000A6E47" w:rsidTr="003E311F">
                <w:trPr>
                  <w:trHeight w:val="284"/>
                </w:trPr>
                <w:sdt>
                  <w:sdtPr>
                    <w:rPr>
                      <w:sz w:val="15"/>
                      <w:szCs w:val="15"/>
                    </w:rPr>
                    <w:tag w:val="_PLD_8e6f5912872d41cc910f3bdca18b82d0"/>
                    <w:id w:val="24899493"/>
                    <w:lock w:val="sdtLocked"/>
                  </w:sdtPr>
                  <w:sdtContent>
                    <w:tc>
                      <w:tcPr>
                        <w:tcW w:w="640" w:type="pct"/>
                        <w:vAlign w:val="center"/>
                      </w:tcPr>
                      <w:p w:rsidR="003E311F" w:rsidRPr="000A6E47" w:rsidRDefault="003E311F" w:rsidP="003E311F">
                        <w:pPr>
                          <w:jc w:val="both"/>
                          <w:rPr>
                            <w:sz w:val="15"/>
                            <w:szCs w:val="15"/>
                          </w:rPr>
                        </w:pPr>
                        <w:r w:rsidRPr="000A6E47">
                          <w:rPr>
                            <w:rFonts w:hint="eastAsia"/>
                            <w:sz w:val="15"/>
                            <w:szCs w:val="15"/>
                          </w:rPr>
                          <w:t>（六）其他</w:t>
                        </w:r>
                      </w:p>
                    </w:tc>
                  </w:sdtContent>
                </w:sdt>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-1,276,752,460.81</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r w:rsidRPr="000A6E47">
                      <w:rPr>
                        <w:rStyle w:val="af5"/>
                        <w:rFonts w:hint="eastAsia"/>
                        <w:sz w:val="15"/>
                        <w:szCs w:val="15"/>
                      </w:rPr>
                      <w:t>-1,276,752,460.81</w:t>
                    </w:r>
                  </w:p>
                </w:tc>
                <w:tc>
                  <w:tcPr>
                    <w:tcW w:w="341" w:type="pct"/>
                    <w:vAlign w:val="center"/>
                  </w:tcPr>
                  <w:p w:rsidR="003E311F" w:rsidRPr="000A6E47" w:rsidRDefault="003E311F" w:rsidP="003E311F">
                    <w:pPr>
                      <w:jc w:val="right"/>
                      <w:rPr>
                        <w:sz w:val="15"/>
                        <w:szCs w:val="15"/>
                      </w:rPr>
                    </w:pPr>
                  </w:p>
                </w:tc>
                <w:tc>
                  <w:tcPr>
                    <w:tcW w:w="420" w:type="pct"/>
                    <w:vAlign w:val="center"/>
                  </w:tcPr>
                  <w:p w:rsidR="003E311F" w:rsidRPr="000A6E47" w:rsidRDefault="003E311F" w:rsidP="003E311F">
                    <w:pPr>
                      <w:jc w:val="right"/>
                      <w:rPr>
                        <w:sz w:val="15"/>
                        <w:szCs w:val="15"/>
                      </w:rPr>
                    </w:pPr>
                    <w:r w:rsidRPr="000A6E47">
                      <w:rPr>
                        <w:rFonts w:hint="eastAsia"/>
                        <w:sz w:val="15"/>
                        <w:szCs w:val="15"/>
                      </w:rPr>
                      <w:t>-1,276,752,460.81</w:t>
                    </w:r>
                  </w:p>
                </w:tc>
              </w:tr>
              <w:tr w:rsidR="003E311F" w:rsidRPr="000A6E47" w:rsidTr="003E311F">
                <w:trPr>
                  <w:trHeight w:val="284"/>
                </w:trPr>
                <w:sdt>
                  <w:sdtPr>
                    <w:rPr>
                      <w:sz w:val="15"/>
                      <w:szCs w:val="15"/>
                    </w:rPr>
                    <w:tag w:val="_PLD_f6ec7abefe954758b48497b1b1440546"/>
                    <w:id w:val="24899494"/>
                    <w:lock w:val="sdtLocked"/>
                  </w:sdtPr>
                  <w:sdtContent>
                    <w:tc>
                      <w:tcPr>
                        <w:tcW w:w="640" w:type="pct"/>
                        <w:vAlign w:val="center"/>
                      </w:tcPr>
                      <w:p w:rsidR="003E311F" w:rsidRPr="000A6E47" w:rsidRDefault="003E311F" w:rsidP="003E311F">
                        <w:pPr>
                          <w:jc w:val="both"/>
                          <w:rPr>
                            <w:sz w:val="15"/>
                            <w:szCs w:val="15"/>
                          </w:rPr>
                        </w:pPr>
                        <w:r w:rsidRPr="000A6E47">
                          <w:rPr>
                            <w:sz w:val="15"/>
                            <w:szCs w:val="15"/>
                          </w:rPr>
                          <w:t>四、本期期末余额</w:t>
                        </w:r>
                      </w:p>
                    </w:tc>
                  </w:sdtContent>
                </w:sdt>
                <w:tc>
                  <w:tcPr>
                    <w:tcW w:w="273" w:type="pct"/>
                    <w:vAlign w:val="center"/>
                  </w:tcPr>
                  <w:p w:rsidR="003E311F" w:rsidRPr="000A6E47" w:rsidRDefault="003E311F" w:rsidP="003E311F">
                    <w:pPr>
                      <w:jc w:val="right"/>
                      <w:rPr>
                        <w:sz w:val="15"/>
                        <w:szCs w:val="15"/>
                      </w:rPr>
                    </w:pPr>
                    <w:r w:rsidRPr="000A6E47">
                      <w:rPr>
                        <w:rFonts w:hint="eastAsia"/>
                        <w:sz w:val="15"/>
                        <w:szCs w:val="15"/>
                      </w:rPr>
                      <w:t>1,689,302,988.00</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74,925,336.80</w:t>
                    </w:r>
                  </w:p>
                </w:tc>
                <w:tc>
                  <w:tcPr>
                    <w:tcW w:w="273" w:type="pct"/>
                    <w:vAlign w:val="center"/>
                  </w:tcPr>
                  <w:p w:rsidR="003E311F" w:rsidRPr="000A6E47" w:rsidRDefault="003E311F" w:rsidP="003E311F">
                    <w:pPr>
                      <w:jc w:val="right"/>
                      <w:rPr>
                        <w:sz w:val="15"/>
                        <w:szCs w:val="15"/>
                      </w:rPr>
                    </w:pPr>
                    <w:r w:rsidRPr="000A6E47">
                      <w:rPr>
                        <w:rFonts w:hint="eastAsia"/>
                        <w:sz w:val="15"/>
                        <w:szCs w:val="15"/>
                      </w:rPr>
                      <w:t>2,358,136,817.55</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70,724,893.09</w:t>
                    </w:r>
                  </w:p>
                </w:tc>
                <w:tc>
                  <w:tcPr>
                    <w:tcW w:w="273" w:type="pct"/>
                    <w:vAlign w:val="center"/>
                  </w:tcPr>
                  <w:p w:rsidR="003E311F" w:rsidRPr="000A6E47" w:rsidRDefault="003E311F" w:rsidP="003E311F">
                    <w:pPr>
                      <w:jc w:val="right"/>
                      <w:rPr>
                        <w:sz w:val="15"/>
                        <w:szCs w:val="15"/>
                      </w:rPr>
                    </w:pPr>
                  </w:p>
                </w:tc>
                <w:tc>
                  <w:tcPr>
                    <w:tcW w:w="273" w:type="pct"/>
                    <w:vAlign w:val="center"/>
                  </w:tcPr>
                  <w:p w:rsidR="003E311F" w:rsidRPr="000A6E47" w:rsidRDefault="003E311F" w:rsidP="003E311F">
                    <w:pPr>
                      <w:jc w:val="right"/>
                      <w:rPr>
                        <w:sz w:val="15"/>
                        <w:szCs w:val="15"/>
                      </w:rPr>
                    </w:pPr>
                    <w:r w:rsidRPr="000A6E47">
                      <w:rPr>
                        <w:rFonts w:hint="eastAsia"/>
                        <w:sz w:val="15"/>
                        <w:szCs w:val="15"/>
                      </w:rPr>
                      <w:t>-574,</w:t>
                    </w:r>
                    <w:r>
                      <w:rPr>
                        <w:rFonts w:hint="eastAsia"/>
                        <w:sz w:val="15"/>
                        <w:szCs w:val="15"/>
                      </w:rPr>
                      <w:t>775</w:t>
                    </w:r>
                    <w:r w:rsidRPr="000A6E47">
                      <w:rPr>
                        <w:rFonts w:hint="eastAsia"/>
                        <w:sz w:val="15"/>
                        <w:szCs w:val="15"/>
                      </w:rPr>
                      <w:t>,</w:t>
                    </w:r>
                    <w:r>
                      <w:rPr>
                        <w:rFonts w:hint="eastAsia"/>
                        <w:sz w:val="15"/>
                        <w:szCs w:val="15"/>
                      </w:rPr>
                      <w:t>700</w:t>
                    </w:r>
                    <w:r w:rsidRPr="000A6E47">
                      <w:rPr>
                        <w:rFonts w:hint="eastAsia"/>
                        <w:sz w:val="15"/>
                        <w:szCs w:val="15"/>
                      </w:rPr>
                      <w:t>.</w:t>
                    </w:r>
                    <w:r>
                      <w:rPr>
                        <w:rFonts w:hint="eastAsia"/>
                        <w:sz w:val="15"/>
                        <w:szCs w:val="15"/>
                      </w:rPr>
                      <w:t>88</w:t>
                    </w:r>
                  </w:p>
                </w:tc>
                <w:tc>
                  <w:tcPr>
                    <w:tcW w:w="290" w:type="pct"/>
                    <w:vAlign w:val="center"/>
                  </w:tcPr>
                  <w:p w:rsidR="003E311F" w:rsidRPr="000A6E47" w:rsidRDefault="003E311F" w:rsidP="003E311F">
                    <w:pPr>
                      <w:jc w:val="right"/>
                      <w:rPr>
                        <w:sz w:val="15"/>
                        <w:szCs w:val="15"/>
                      </w:rPr>
                    </w:pPr>
                  </w:p>
                </w:tc>
                <w:tc>
                  <w:tcPr>
                    <w:tcW w:w="310" w:type="pct"/>
                    <w:vAlign w:val="center"/>
                  </w:tcPr>
                  <w:p w:rsidR="003E311F" w:rsidRPr="000A6E47" w:rsidRDefault="003E311F" w:rsidP="003E311F">
                    <w:pPr>
                      <w:jc w:val="right"/>
                      <w:rPr>
                        <w:sz w:val="15"/>
                        <w:szCs w:val="15"/>
                      </w:rPr>
                    </w:pPr>
                    <w:r w:rsidRPr="000A6E47">
                      <w:rPr>
                        <w:rStyle w:val="af5"/>
                        <w:rFonts w:hint="eastAsia"/>
                        <w:sz w:val="15"/>
                        <w:szCs w:val="15"/>
                      </w:rPr>
                      <w:t>3,618,314,334.56</w:t>
                    </w:r>
                  </w:p>
                </w:tc>
                <w:tc>
                  <w:tcPr>
                    <w:tcW w:w="341" w:type="pct"/>
                    <w:vAlign w:val="center"/>
                  </w:tcPr>
                  <w:p w:rsidR="003E311F" w:rsidRPr="000A6E47" w:rsidRDefault="003E311F" w:rsidP="003E311F">
                    <w:pPr>
                      <w:jc w:val="right"/>
                      <w:rPr>
                        <w:sz w:val="15"/>
                        <w:szCs w:val="15"/>
                      </w:rPr>
                    </w:pPr>
                    <w:r>
                      <w:rPr>
                        <w:rFonts w:hint="eastAsia"/>
                        <w:sz w:val="15"/>
                        <w:szCs w:val="15"/>
                      </w:rPr>
                      <w:t>145,925,324.36</w:t>
                    </w:r>
                  </w:p>
                </w:tc>
                <w:tc>
                  <w:tcPr>
                    <w:tcW w:w="420" w:type="pct"/>
                    <w:vAlign w:val="center"/>
                  </w:tcPr>
                  <w:p w:rsidR="003E311F" w:rsidRPr="000A6E47" w:rsidRDefault="003E311F" w:rsidP="003E311F">
                    <w:pPr>
                      <w:jc w:val="right"/>
                      <w:rPr>
                        <w:sz w:val="15"/>
                        <w:szCs w:val="15"/>
                      </w:rPr>
                    </w:pPr>
                    <w:r w:rsidRPr="000A6E47">
                      <w:rPr>
                        <w:rFonts w:hint="eastAsia"/>
                        <w:sz w:val="15"/>
                        <w:szCs w:val="15"/>
                      </w:rPr>
                      <w:t>3,764,239,658.92</w:t>
                    </w:r>
                  </w:p>
                </w:tc>
              </w:tr>
            </w:tbl>
            <w:p w:rsidR="003E311F" w:rsidRDefault="003E311F"/>
            <w:p w:rsidR="009057FC" w:rsidRDefault="009057FC">
              <w:pPr>
                <w:rPr>
                  <w:szCs w:val="21"/>
                </w:rPr>
              </w:pPr>
              <w:r>
                <w:rPr>
                  <w:szCs w:val="21"/>
                </w:rPr>
                <w:br w:type="page"/>
              </w:r>
            </w:p>
            <w:p w:rsidR="000A6E47" w:rsidRDefault="000A6E47">
              <w:pPr>
                <w:snapToGrid w:val="0"/>
                <w:spacing w:line="240" w:lineRule="atLeast"/>
                <w:ind w:rightChars="-759" w:right="-1594"/>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8"/>
                <w:gridCol w:w="1266"/>
                <w:gridCol w:w="550"/>
                <w:gridCol w:w="550"/>
                <w:gridCol w:w="550"/>
                <w:gridCol w:w="1416"/>
                <w:gridCol w:w="550"/>
                <w:gridCol w:w="550"/>
                <w:gridCol w:w="550"/>
                <w:gridCol w:w="1191"/>
                <w:gridCol w:w="550"/>
                <w:gridCol w:w="1491"/>
                <w:gridCol w:w="644"/>
                <w:gridCol w:w="1416"/>
                <w:gridCol w:w="1266"/>
                <w:gridCol w:w="1416"/>
              </w:tblGrid>
              <w:tr w:rsidR="000A6E47" w:rsidRPr="000A6E47" w:rsidTr="003E311F">
                <w:trPr>
                  <w:trHeight w:val="284"/>
                </w:trPr>
                <w:tc>
                  <w:tcPr>
                    <w:tcW w:w="652" w:type="pct"/>
                    <w:vMerge w:val="restart"/>
                    <w:vAlign w:val="center"/>
                  </w:tcPr>
                  <w:sdt>
                    <w:sdtPr>
                      <w:rPr>
                        <w:rFonts w:hint="eastAsia"/>
                        <w:sz w:val="15"/>
                        <w:szCs w:val="15"/>
                      </w:rPr>
                      <w:tag w:val="_PLD_229212c664af43faa41821d5eec551b8"/>
                      <w:id w:val="-1448544799"/>
                      <w:lock w:val="sdtLocked"/>
                    </w:sdtPr>
                    <w:sdtContent>
                      <w:p w:rsidR="000A6E47" w:rsidRPr="000A6E47" w:rsidRDefault="000A6E47">
                        <w:pPr>
                          <w:snapToGrid w:val="0"/>
                          <w:spacing w:line="240" w:lineRule="atLeast"/>
                          <w:jc w:val="center"/>
                          <w:rPr>
                            <w:sz w:val="15"/>
                            <w:szCs w:val="15"/>
                          </w:rPr>
                        </w:pPr>
                        <w:r w:rsidRPr="000A6E47">
                          <w:rPr>
                            <w:rFonts w:hint="eastAsia"/>
                            <w:sz w:val="15"/>
                            <w:szCs w:val="15"/>
                          </w:rPr>
                          <w:t>项目</w:t>
                        </w:r>
                      </w:p>
                    </w:sdtContent>
                  </w:sdt>
                </w:tc>
                <w:tc>
                  <w:tcPr>
                    <w:tcW w:w="4348" w:type="pct"/>
                    <w:gridSpan w:val="15"/>
                  </w:tcPr>
                  <w:p w:rsidR="000A6E47" w:rsidRPr="000A6E47" w:rsidRDefault="002525B0">
                    <w:pPr>
                      <w:snapToGrid w:val="0"/>
                      <w:spacing w:line="240" w:lineRule="atLeast"/>
                      <w:ind w:rightChars="-759" w:right="-1594"/>
                      <w:jc w:val="center"/>
                      <w:rPr>
                        <w:sz w:val="15"/>
                        <w:szCs w:val="15"/>
                      </w:rPr>
                    </w:pPr>
                    <w:sdt>
                      <w:sdtPr>
                        <w:rPr>
                          <w:rFonts w:hint="eastAsia"/>
                          <w:sz w:val="15"/>
                          <w:szCs w:val="15"/>
                        </w:rPr>
                        <w:tag w:val="_PLD_5c8dcea3749f4f92b2d283c717162a73"/>
                        <w:id w:val="782854671"/>
                        <w:lock w:val="sdtLocked"/>
                      </w:sdtPr>
                      <w:sdtContent>
                        <w:r w:rsidR="000A6E47" w:rsidRPr="000A6E47">
                          <w:rPr>
                            <w:rFonts w:hint="eastAsia"/>
                            <w:sz w:val="15"/>
                            <w:szCs w:val="15"/>
                          </w:rPr>
                          <w:t>2019年度</w:t>
                        </w:r>
                      </w:sdtContent>
                    </w:sdt>
                  </w:p>
                </w:tc>
              </w:tr>
              <w:tr w:rsidR="000A6E47" w:rsidRPr="000A6E47" w:rsidTr="003E311F">
                <w:trPr>
                  <w:trHeight w:val="284"/>
                </w:trPr>
                <w:tc>
                  <w:tcPr>
                    <w:tcW w:w="652" w:type="pct"/>
                    <w:vMerge/>
                  </w:tcPr>
                  <w:p w:rsidR="000A6E47" w:rsidRPr="000A6E47" w:rsidRDefault="000A6E47">
                    <w:pPr>
                      <w:snapToGrid w:val="0"/>
                      <w:spacing w:line="240" w:lineRule="atLeast"/>
                      <w:ind w:rightChars="-759" w:right="-1594"/>
                      <w:rPr>
                        <w:sz w:val="15"/>
                        <w:szCs w:val="15"/>
                      </w:rPr>
                    </w:pPr>
                  </w:p>
                </w:tc>
                <w:sdt>
                  <w:sdtPr>
                    <w:rPr>
                      <w:sz w:val="15"/>
                      <w:szCs w:val="15"/>
                    </w:rPr>
                    <w:tag w:val="_PLD_e725a8cacf9d4d1abedbfeae17c394e0"/>
                    <w:id w:val="-63413171"/>
                    <w:lock w:val="sdtLocked"/>
                  </w:sdtPr>
                  <w:sdtContent>
                    <w:tc>
                      <w:tcPr>
                        <w:tcW w:w="3624" w:type="pct"/>
                        <w:gridSpan w:val="13"/>
                        <w:vAlign w:val="center"/>
                      </w:tcPr>
                      <w:p w:rsidR="000A6E47" w:rsidRPr="000A6E47" w:rsidRDefault="000A6E47">
                        <w:pPr>
                          <w:jc w:val="center"/>
                          <w:rPr>
                            <w:sz w:val="15"/>
                            <w:szCs w:val="15"/>
                          </w:rPr>
                        </w:pPr>
                        <w:r w:rsidRPr="000A6E47">
                          <w:rPr>
                            <w:sz w:val="15"/>
                            <w:szCs w:val="15"/>
                          </w:rPr>
                          <w:t>归属于母公司所有者权益</w:t>
                        </w:r>
                      </w:p>
                    </w:tc>
                  </w:sdtContent>
                </w:sdt>
                <w:sdt>
                  <w:sdtPr>
                    <w:rPr>
                      <w:sz w:val="15"/>
                      <w:szCs w:val="15"/>
                    </w:rPr>
                    <w:tag w:val="_PLD_fe6c49384f0941088b29ad945caeb72b"/>
                    <w:id w:val="1171518274"/>
                    <w:lock w:val="sdtLocked"/>
                  </w:sdtPr>
                  <w:sdtContent>
                    <w:tc>
                      <w:tcPr>
                        <w:tcW w:w="344" w:type="pct"/>
                        <w:vMerge w:val="restart"/>
                        <w:vAlign w:val="center"/>
                      </w:tcPr>
                      <w:p w:rsidR="000A6E47" w:rsidRPr="000A6E47" w:rsidRDefault="000A6E47">
                        <w:pPr>
                          <w:jc w:val="center"/>
                          <w:rPr>
                            <w:sz w:val="15"/>
                            <w:szCs w:val="15"/>
                          </w:rPr>
                        </w:pPr>
                        <w:r w:rsidRPr="000A6E47">
                          <w:rPr>
                            <w:sz w:val="15"/>
                            <w:szCs w:val="15"/>
                          </w:rPr>
                          <w:t>少数股东权益</w:t>
                        </w:r>
                      </w:p>
                    </w:tc>
                  </w:sdtContent>
                </w:sdt>
                <w:sdt>
                  <w:sdtPr>
                    <w:rPr>
                      <w:sz w:val="15"/>
                      <w:szCs w:val="15"/>
                    </w:rPr>
                    <w:tag w:val="_PLD_bbe71d4307504d648ce52638ee90ccd4"/>
                    <w:id w:val="-1480998432"/>
                    <w:lock w:val="sdtLocked"/>
                  </w:sdtPr>
                  <w:sdtContent>
                    <w:tc>
                      <w:tcPr>
                        <w:tcW w:w="379" w:type="pct"/>
                        <w:vMerge w:val="restart"/>
                        <w:vAlign w:val="center"/>
                      </w:tcPr>
                      <w:p w:rsidR="000A6E47" w:rsidRPr="000A6E47" w:rsidRDefault="000A6E47">
                        <w:pPr>
                          <w:jc w:val="center"/>
                          <w:rPr>
                            <w:sz w:val="15"/>
                            <w:szCs w:val="15"/>
                          </w:rPr>
                        </w:pPr>
                        <w:r w:rsidRPr="000A6E47">
                          <w:rPr>
                            <w:sz w:val="15"/>
                            <w:szCs w:val="15"/>
                          </w:rPr>
                          <w:t>所有者权益合计</w:t>
                        </w:r>
                      </w:p>
                    </w:tc>
                  </w:sdtContent>
                </w:sdt>
              </w:tr>
              <w:tr w:rsidR="000A6E47" w:rsidRPr="000A6E47" w:rsidTr="003E311F">
                <w:trPr>
                  <w:trHeight w:val="284"/>
                </w:trPr>
                <w:tc>
                  <w:tcPr>
                    <w:tcW w:w="652" w:type="pct"/>
                    <w:vMerge/>
                  </w:tcPr>
                  <w:p w:rsidR="000A6E47" w:rsidRPr="000A6E47" w:rsidRDefault="000A6E47">
                    <w:pPr>
                      <w:snapToGrid w:val="0"/>
                      <w:spacing w:line="240" w:lineRule="atLeast"/>
                      <w:ind w:rightChars="-759" w:right="-1594"/>
                      <w:rPr>
                        <w:sz w:val="15"/>
                        <w:szCs w:val="15"/>
                      </w:rPr>
                    </w:pPr>
                  </w:p>
                </w:tc>
                <w:sdt>
                  <w:sdtPr>
                    <w:rPr>
                      <w:sz w:val="15"/>
                      <w:szCs w:val="15"/>
                    </w:rPr>
                    <w:tag w:val="_PLD_941585ba85eb48fa931876151974e425"/>
                    <w:id w:val="66541721"/>
                    <w:lock w:val="sdtLocked"/>
                  </w:sdtPr>
                  <w:sdtContent>
                    <w:tc>
                      <w:tcPr>
                        <w:tcW w:w="273" w:type="pct"/>
                        <w:vMerge w:val="restart"/>
                        <w:vAlign w:val="center"/>
                      </w:tcPr>
                      <w:p w:rsidR="000A6E47" w:rsidRPr="000A6E47" w:rsidRDefault="000A6E47">
                        <w:pPr>
                          <w:snapToGrid w:val="0"/>
                          <w:spacing w:line="240" w:lineRule="atLeast"/>
                          <w:jc w:val="center"/>
                          <w:rPr>
                            <w:sz w:val="15"/>
                            <w:szCs w:val="15"/>
                          </w:rPr>
                        </w:pPr>
                        <w:r w:rsidRPr="000A6E47">
                          <w:rPr>
                            <w:sz w:val="15"/>
                            <w:szCs w:val="15"/>
                          </w:rPr>
                          <w:t>实收资本 (或股本)</w:t>
                        </w:r>
                      </w:p>
                    </w:tc>
                  </w:sdtContent>
                </w:sdt>
                <w:sdt>
                  <w:sdtPr>
                    <w:rPr>
                      <w:sz w:val="15"/>
                      <w:szCs w:val="15"/>
                    </w:rPr>
                    <w:tag w:val="_PLD_4097b1c4c4f449ef94e9dedb67cf7c3a"/>
                    <w:id w:val="1029534368"/>
                    <w:lock w:val="sdtLocked"/>
                  </w:sdtPr>
                  <w:sdtContent>
                    <w:tc>
                      <w:tcPr>
                        <w:tcW w:w="818" w:type="pct"/>
                        <w:gridSpan w:val="3"/>
                        <w:vAlign w:val="center"/>
                      </w:tcPr>
                      <w:p w:rsidR="000A6E47" w:rsidRPr="000A6E47" w:rsidRDefault="000A6E47">
                        <w:pPr>
                          <w:snapToGrid w:val="0"/>
                          <w:spacing w:line="240" w:lineRule="atLeast"/>
                          <w:jc w:val="center"/>
                          <w:rPr>
                            <w:sz w:val="15"/>
                            <w:szCs w:val="15"/>
                          </w:rPr>
                        </w:pPr>
                        <w:r w:rsidRPr="000A6E47">
                          <w:rPr>
                            <w:rFonts w:hint="eastAsia"/>
                            <w:sz w:val="15"/>
                            <w:szCs w:val="15"/>
                          </w:rPr>
                          <w:t>其他权益工具</w:t>
                        </w:r>
                      </w:p>
                    </w:tc>
                  </w:sdtContent>
                </w:sdt>
                <w:sdt>
                  <w:sdtPr>
                    <w:rPr>
                      <w:sz w:val="15"/>
                      <w:szCs w:val="15"/>
                    </w:rPr>
                    <w:tag w:val="_PLD_f8441471f9a041ac884142e2c9e87055"/>
                    <w:id w:val="-1053693966"/>
                    <w:lock w:val="sdtLocked"/>
                  </w:sdtPr>
                  <w:sdtContent>
                    <w:tc>
                      <w:tcPr>
                        <w:tcW w:w="273" w:type="pct"/>
                        <w:vMerge w:val="restart"/>
                        <w:vAlign w:val="center"/>
                      </w:tcPr>
                      <w:p w:rsidR="000A6E47" w:rsidRPr="000A6E47" w:rsidRDefault="000A6E47">
                        <w:pPr>
                          <w:snapToGrid w:val="0"/>
                          <w:spacing w:line="240" w:lineRule="atLeast"/>
                          <w:jc w:val="center"/>
                          <w:rPr>
                            <w:sz w:val="15"/>
                            <w:szCs w:val="15"/>
                          </w:rPr>
                        </w:pPr>
                        <w:r w:rsidRPr="000A6E47">
                          <w:rPr>
                            <w:rFonts w:hint="eastAsia"/>
                            <w:sz w:val="15"/>
                            <w:szCs w:val="15"/>
                          </w:rPr>
                          <w:t>资本公积</w:t>
                        </w:r>
                      </w:p>
                    </w:tc>
                  </w:sdtContent>
                </w:sdt>
                <w:sdt>
                  <w:sdtPr>
                    <w:rPr>
                      <w:sz w:val="15"/>
                      <w:szCs w:val="15"/>
                    </w:rPr>
                    <w:tag w:val="_PLD_f972a7ccc15d4f409243ecc02ea77629"/>
                    <w:id w:val="-1843385580"/>
                    <w:lock w:val="sdtLocked"/>
                  </w:sdtPr>
                  <w:sdtContent>
                    <w:tc>
                      <w:tcPr>
                        <w:tcW w:w="273" w:type="pct"/>
                        <w:vMerge w:val="restart"/>
                        <w:vAlign w:val="center"/>
                      </w:tcPr>
                      <w:p w:rsidR="000A6E47" w:rsidRPr="000A6E47" w:rsidRDefault="000A6E47">
                        <w:pPr>
                          <w:snapToGrid w:val="0"/>
                          <w:spacing w:line="240" w:lineRule="atLeast"/>
                          <w:jc w:val="center"/>
                          <w:rPr>
                            <w:sz w:val="15"/>
                            <w:szCs w:val="15"/>
                          </w:rPr>
                        </w:pPr>
                        <w:r w:rsidRPr="000A6E47">
                          <w:rPr>
                            <w:rFonts w:hint="eastAsia"/>
                            <w:sz w:val="15"/>
                            <w:szCs w:val="15"/>
                          </w:rPr>
                          <w:t>减：库存股</w:t>
                        </w:r>
                      </w:p>
                    </w:tc>
                  </w:sdtContent>
                </w:sdt>
                <w:sdt>
                  <w:sdtPr>
                    <w:rPr>
                      <w:sz w:val="15"/>
                      <w:szCs w:val="15"/>
                    </w:rPr>
                    <w:tag w:val="_PLD_32394603dc124fdb904af0ad8606aa79"/>
                    <w:id w:val="-74509992"/>
                    <w:lock w:val="sdtLocked"/>
                  </w:sdtPr>
                  <w:sdtContent>
                    <w:tc>
                      <w:tcPr>
                        <w:tcW w:w="273" w:type="pct"/>
                        <w:vMerge w:val="restart"/>
                        <w:vAlign w:val="center"/>
                      </w:tcPr>
                      <w:p w:rsidR="000A6E47" w:rsidRPr="000A6E47" w:rsidRDefault="000A6E47">
                        <w:pPr>
                          <w:snapToGrid w:val="0"/>
                          <w:spacing w:line="240" w:lineRule="atLeast"/>
                          <w:jc w:val="center"/>
                          <w:rPr>
                            <w:sz w:val="15"/>
                            <w:szCs w:val="15"/>
                          </w:rPr>
                        </w:pPr>
                        <w:r w:rsidRPr="000A6E47">
                          <w:rPr>
                            <w:rFonts w:hint="eastAsia"/>
                            <w:sz w:val="15"/>
                            <w:szCs w:val="15"/>
                          </w:rPr>
                          <w:t>其他综合收益</w:t>
                        </w:r>
                      </w:p>
                    </w:tc>
                  </w:sdtContent>
                </w:sdt>
                <w:sdt>
                  <w:sdtPr>
                    <w:rPr>
                      <w:sz w:val="15"/>
                      <w:szCs w:val="15"/>
                    </w:rPr>
                    <w:tag w:val="_PLD_af29ec23e072452c89c8447237a4831e"/>
                    <w:id w:val="-1337076469"/>
                    <w:lock w:val="sdtLocked"/>
                  </w:sdtPr>
                  <w:sdtContent>
                    <w:tc>
                      <w:tcPr>
                        <w:tcW w:w="273" w:type="pct"/>
                        <w:vMerge w:val="restart"/>
                        <w:vAlign w:val="center"/>
                      </w:tcPr>
                      <w:p w:rsidR="000A6E47" w:rsidRPr="000A6E47" w:rsidRDefault="000A6E47">
                        <w:pPr>
                          <w:snapToGrid w:val="0"/>
                          <w:spacing w:line="240" w:lineRule="atLeast"/>
                          <w:jc w:val="center"/>
                          <w:rPr>
                            <w:sz w:val="15"/>
                            <w:szCs w:val="15"/>
                          </w:rPr>
                        </w:pPr>
                        <w:r w:rsidRPr="000A6E47">
                          <w:rPr>
                            <w:rFonts w:hint="eastAsia"/>
                            <w:sz w:val="15"/>
                            <w:szCs w:val="15"/>
                          </w:rPr>
                          <w:t>专项储备</w:t>
                        </w:r>
                      </w:p>
                    </w:tc>
                  </w:sdtContent>
                </w:sdt>
                <w:sdt>
                  <w:sdtPr>
                    <w:rPr>
                      <w:sz w:val="15"/>
                      <w:szCs w:val="15"/>
                    </w:rPr>
                    <w:tag w:val="_PLD_81a68447a616402b99500dae3d54a22d"/>
                    <w:id w:val="1951428847"/>
                    <w:lock w:val="sdtLocked"/>
                  </w:sdtPr>
                  <w:sdtContent>
                    <w:tc>
                      <w:tcPr>
                        <w:tcW w:w="273" w:type="pct"/>
                        <w:vMerge w:val="restart"/>
                        <w:vAlign w:val="center"/>
                      </w:tcPr>
                      <w:p w:rsidR="000A6E47" w:rsidRPr="000A6E47" w:rsidRDefault="000A6E47">
                        <w:pPr>
                          <w:snapToGrid w:val="0"/>
                          <w:spacing w:line="240" w:lineRule="atLeast"/>
                          <w:jc w:val="center"/>
                          <w:rPr>
                            <w:sz w:val="15"/>
                            <w:szCs w:val="15"/>
                          </w:rPr>
                        </w:pPr>
                        <w:r w:rsidRPr="000A6E47">
                          <w:rPr>
                            <w:rFonts w:hint="eastAsia"/>
                            <w:sz w:val="15"/>
                            <w:szCs w:val="15"/>
                          </w:rPr>
                          <w:t>盈余公积</w:t>
                        </w:r>
                      </w:p>
                    </w:tc>
                  </w:sdtContent>
                </w:sdt>
                <w:sdt>
                  <w:sdtPr>
                    <w:rPr>
                      <w:sz w:val="15"/>
                      <w:szCs w:val="15"/>
                    </w:rPr>
                    <w:tag w:val="_PLD_ad0dadbaf28f45779fefb69d05b7215d"/>
                    <w:id w:val="-503595955"/>
                    <w:lock w:val="sdtLocked"/>
                  </w:sdtPr>
                  <w:sdtContent>
                    <w:tc>
                      <w:tcPr>
                        <w:tcW w:w="273" w:type="pct"/>
                        <w:vMerge w:val="restart"/>
                        <w:vAlign w:val="center"/>
                      </w:tcPr>
                      <w:p w:rsidR="000A6E47" w:rsidRPr="000A6E47" w:rsidRDefault="000A6E47">
                        <w:pPr>
                          <w:snapToGrid w:val="0"/>
                          <w:spacing w:line="240" w:lineRule="atLeast"/>
                          <w:jc w:val="center"/>
                          <w:rPr>
                            <w:sz w:val="15"/>
                            <w:szCs w:val="15"/>
                          </w:rPr>
                        </w:pPr>
                        <w:r w:rsidRPr="000A6E47">
                          <w:rPr>
                            <w:rFonts w:hint="eastAsia"/>
                            <w:sz w:val="15"/>
                            <w:szCs w:val="15"/>
                          </w:rPr>
                          <w:t>一般风险准备</w:t>
                        </w:r>
                      </w:p>
                    </w:tc>
                  </w:sdtContent>
                </w:sdt>
                <w:sdt>
                  <w:sdtPr>
                    <w:rPr>
                      <w:sz w:val="15"/>
                      <w:szCs w:val="15"/>
                    </w:rPr>
                    <w:tag w:val="_PLD_a51f5c6bdac744979b275b09b6a9d1d8"/>
                    <w:id w:val="733515702"/>
                    <w:lock w:val="sdtLocked"/>
                  </w:sdtPr>
                  <w:sdtContent>
                    <w:tc>
                      <w:tcPr>
                        <w:tcW w:w="307" w:type="pct"/>
                        <w:vMerge w:val="restart"/>
                        <w:vAlign w:val="center"/>
                      </w:tcPr>
                      <w:p w:rsidR="000A6E47" w:rsidRPr="000A6E47" w:rsidRDefault="000A6E47">
                        <w:pPr>
                          <w:snapToGrid w:val="0"/>
                          <w:spacing w:line="240" w:lineRule="atLeast"/>
                          <w:jc w:val="center"/>
                          <w:rPr>
                            <w:sz w:val="15"/>
                            <w:szCs w:val="15"/>
                          </w:rPr>
                        </w:pPr>
                        <w:r w:rsidRPr="000A6E47">
                          <w:rPr>
                            <w:rFonts w:hint="eastAsia"/>
                            <w:sz w:val="15"/>
                            <w:szCs w:val="15"/>
                          </w:rPr>
                          <w:t>未分配利润</w:t>
                        </w:r>
                      </w:p>
                    </w:tc>
                  </w:sdtContent>
                </w:sdt>
                <w:tc>
                  <w:tcPr>
                    <w:tcW w:w="303" w:type="pct"/>
                    <w:vMerge w:val="restart"/>
                    <w:vAlign w:val="center"/>
                  </w:tcPr>
                  <w:sdt>
                    <w:sdtPr>
                      <w:rPr>
                        <w:rFonts w:hint="eastAsia"/>
                        <w:sz w:val="15"/>
                        <w:szCs w:val="15"/>
                      </w:rPr>
                      <w:tag w:val="_PLD_ae449a7a80f64d56b34968f1f21d2198"/>
                      <w:id w:val="2030134564"/>
                      <w:lock w:val="sdtLocked"/>
                    </w:sdtPr>
                    <w:sdtContent>
                      <w:sdt>
                        <w:sdtPr>
                          <w:rPr>
                            <w:rFonts w:hint="eastAsia"/>
                            <w:sz w:val="15"/>
                            <w:szCs w:val="15"/>
                          </w:rPr>
                          <w:tag w:val="_PLD_c4da6a74366840789b623f0d61440178"/>
                          <w:id w:val="1762712950"/>
                          <w:lock w:val="sdtLocked"/>
                        </w:sdtPr>
                        <w:sdtContent>
                          <w:p w:rsidR="000A6E47" w:rsidRPr="000A6E47" w:rsidRDefault="000A6E47">
                            <w:pPr>
                              <w:jc w:val="center"/>
                              <w:rPr>
                                <w:sz w:val="15"/>
                                <w:szCs w:val="15"/>
                              </w:rPr>
                            </w:pPr>
                            <w:r w:rsidRPr="000A6E47">
                              <w:rPr>
                                <w:rFonts w:hint="eastAsia"/>
                                <w:sz w:val="15"/>
                                <w:szCs w:val="15"/>
                              </w:rPr>
                              <w:t>其他</w:t>
                            </w:r>
                          </w:p>
                        </w:sdtContent>
                      </w:sdt>
                    </w:sdtContent>
                  </w:sdt>
                </w:tc>
                <w:tc>
                  <w:tcPr>
                    <w:tcW w:w="289" w:type="pct"/>
                    <w:vMerge w:val="restart"/>
                    <w:vAlign w:val="center"/>
                  </w:tcPr>
                  <w:sdt>
                    <w:sdtPr>
                      <w:rPr>
                        <w:rFonts w:hint="eastAsia"/>
                        <w:sz w:val="15"/>
                        <w:szCs w:val="15"/>
                      </w:rPr>
                      <w:tag w:val="_PLD_f2691f33b2164ad8b83415f8cd404dea"/>
                      <w:id w:val="1803887943"/>
                      <w:lock w:val="sdtLocked"/>
                    </w:sdtPr>
                    <w:sdtContent>
                      <w:p w:rsidR="000A6E47" w:rsidRPr="000A6E47" w:rsidRDefault="000A6E47">
                        <w:pPr>
                          <w:jc w:val="center"/>
                          <w:rPr>
                            <w:sz w:val="15"/>
                            <w:szCs w:val="15"/>
                          </w:rPr>
                        </w:pPr>
                        <w:r w:rsidRPr="000A6E47">
                          <w:rPr>
                            <w:rFonts w:hint="eastAsia"/>
                            <w:sz w:val="15"/>
                            <w:szCs w:val="15"/>
                          </w:rPr>
                          <w:t>小计</w:t>
                        </w:r>
                      </w:p>
                    </w:sdtContent>
                  </w:sdt>
                </w:tc>
                <w:tc>
                  <w:tcPr>
                    <w:tcW w:w="344" w:type="pct"/>
                    <w:vMerge/>
                  </w:tcPr>
                  <w:p w:rsidR="000A6E47" w:rsidRPr="000A6E47" w:rsidRDefault="000A6E47">
                    <w:pPr>
                      <w:jc w:val="center"/>
                      <w:rPr>
                        <w:sz w:val="15"/>
                        <w:szCs w:val="15"/>
                      </w:rPr>
                    </w:pPr>
                  </w:p>
                </w:tc>
                <w:tc>
                  <w:tcPr>
                    <w:tcW w:w="379" w:type="pct"/>
                    <w:vMerge/>
                  </w:tcPr>
                  <w:p w:rsidR="000A6E47" w:rsidRPr="000A6E47" w:rsidRDefault="000A6E47">
                    <w:pPr>
                      <w:jc w:val="center"/>
                      <w:rPr>
                        <w:sz w:val="15"/>
                        <w:szCs w:val="15"/>
                      </w:rPr>
                    </w:pPr>
                  </w:p>
                </w:tc>
              </w:tr>
              <w:tr w:rsidR="000A6E47" w:rsidRPr="000A6E47" w:rsidTr="003E311F">
                <w:trPr>
                  <w:trHeight w:val="284"/>
                </w:trPr>
                <w:tc>
                  <w:tcPr>
                    <w:tcW w:w="652" w:type="pct"/>
                    <w:vMerge/>
                  </w:tcPr>
                  <w:p w:rsidR="000A6E47" w:rsidRPr="000A6E47" w:rsidRDefault="000A6E47">
                    <w:pPr>
                      <w:snapToGrid w:val="0"/>
                      <w:spacing w:line="240" w:lineRule="atLeast"/>
                      <w:ind w:rightChars="-759" w:right="-1594"/>
                      <w:rPr>
                        <w:sz w:val="15"/>
                        <w:szCs w:val="15"/>
                      </w:rPr>
                    </w:pPr>
                  </w:p>
                </w:tc>
                <w:tc>
                  <w:tcPr>
                    <w:tcW w:w="273" w:type="pct"/>
                    <w:vMerge/>
                  </w:tcPr>
                  <w:p w:rsidR="000A6E47" w:rsidRPr="000A6E47" w:rsidRDefault="000A6E47">
                    <w:pPr>
                      <w:snapToGrid w:val="0"/>
                      <w:spacing w:line="240" w:lineRule="atLeast"/>
                      <w:jc w:val="center"/>
                      <w:rPr>
                        <w:sz w:val="15"/>
                        <w:szCs w:val="15"/>
                      </w:rPr>
                    </w:pPr>
                  </w:p>
                </w:tc>
                <w:sdt>
                  <w:sdtPr>
                    <w:rPr>
                      <w:sz w:val="15"/>
                      <w:szCs w:val="15"/>
                    </w:rPr>
                    <w:tag w:val="_PLD_c8e4e3f938444f399262729a0267aa59"/>
                    <w:id w:val="-1689902190"/>
                    <w:lock w:val="sdtLocked"/>
                  </w:sdtPr>
                  <w:sdtContent>
                    <w:tc>
                      <w:tcPr>
                        <w:tcW w:w="273" w:type="pct"/>
                        <w:vAlign w:val="center"/>
                      </w:tcPr>
                      <w:p w:rsidR="000A6E47" w:rsidRPr="000A6E47" w:rsidRDefault="000A6E47">
                        <w:pPr>
                          <w:jc w:val="center"/>
                          <w:rPr>
                            <w:sz w:val="15"/>
                            <w:szCs w:val="15"/>
                          </w:rPr>
                        </w:pPr>
                        <w:r w:rsidRPr="000A6E47">
                          <w:rPr>
                            <w:rFonts w:hint="eastAsia"/>
                            <w:sz w:val="15"/>
                            <w:szCs w:val="15"/>
                          </w:rPr>
                          <w:t>优先股</w:t>
                        </w:r>
                      </w:p>
                    </w:tc>
                  </w:sdtContent>
                </w:sdt>
                <w:sdt>
                  <w:sdtPr>
                    <w:rPr>
                      <w:sz w:val="15"/>
                      <w:szCs w:val="15"/>
                    </w:rPr>
                    <w:tag w:val="_PLD_70f3796cf4ab4ecbb92343a346942a09"/>
                    <w:id w:val="-537890368"/>
                    <w:lock w:val="sdtLocked"/>
                  </w:sdtPr>
                  <w:sdtContent>
                    <w:tc>
                      <w:tcPr>
                        <w:tcW w:w="273" w:type="pct"/>
                        <w:vAlign w:val="center"/>
                      </w:tcPr>
                      <w:p w:rsidR="000A6E47" w:rsidRPr="000A6E47" w:rsidRDefault="000A6E47">
                        <w:pPr>
                          <w:jc w:val="center"/>
                          <w:rPr>
                            <w:sz w:val="15"/>
                            <w:szCs w:val="15"/>
                          </w:rPr>
                        </w:pPr>
                        <w:r w:rsidRPr="000A6E47">
                          <w:rPr>
                            <w:rFonts w:hint="eastAsia"/>
                            <w:sz w:val="15"/>
                            <w:szCs w:val="15"/>
                          </w:rPr>
                          <w:t>永续债</w:t>
                        </w:r>
                      </w:p>
                    </w:tc>
                  </w:sdtContent>
                </w:sdt>
                <w:sdt>
                  <w:sdtPr>
                    <w:rPr>
                      <w:sz w:val="15"/>
                      <w:szCs w:val="15"/>
                    </w:rPr>
                    <w:tag w:val="_PLD_a3d4853d11ed4217a1c5e27cfc45c1c9"/>
                    <w:id w:val="564222114"/>
                    <w:lock w:val="sdtLocked"/>
                  </w:sdtPr>
                  <w:sdtContent>
                    <w:tc>
                      <w:tcPr>
                        <w:tcW w:w="273" w:type="pct"/>
                        <w:vAlign w:val="center"/>
                      </w:tcPr>
                      <w:p w:rsidR="000A6E47" w:rsidRPr="000A6E47" w:rsidRDefault="000A6E47">
                        <w:pPr>
                          <w:jc w:val="center"/>
                          <w:rPr>
                            <w:sz w:val="15"/>
                            <w:szCs w:val="15"/>
                          </w:rPr>
                        </w:pPr>
                        <w:r w:rsidRPr="000A6E47">
                          <w:rPr>
                            <w:rFonts w:hint="eastAsia"/>
                            <w:sz w:val="15"/>
                            <w:szCs w:val="15"/>
                          </w:rPr>
                          <w:t>其他</w:t>
                        </w:r>
                      </w:p>
                    </w:tc>
                  </w:sdtContent>
                </w:sdt>
                <w:tc>
                  <w:tcPr>
                    <w:tcW w:w="273" w:type="pct"/>
                    <w:vMerge/>
                  </w:tcPr>
                  <w:p w:rsidR="000A6E47" w:rsidRPr="000A6E47" w:rsidRDefault="000A6E47">
                    <w:pPr>
                      <w:snapToGrid w:val="0"/>
                      <w:spacing w:line="240" w:lineRule="atLeast"/>
                      <w:jc w:val="center"/>
                      <w:rPr>
                        <w:sz w:val="15"/>
                        <w:szCs w:val="15"/>
                      </w:rPr>
                    </w:pPr>
                  </w:p>
                </w:tc>
                <w:tc>
                  <w:tcPr>
                    <w:tcW w:w="273" w:type="pct"/>
                    <w:vMerge/>
                  </w:tcPr>
                  <w:p w:rsidR="000A6E47" w:rsidRPr="000A6E47" w:rsidRDefault="000A6E47">
                    <w:pPr>
                      <w:snapToGrid w:val="0"/>
                      <w:spacing w:line="240" w:lineRule="atLeast"/>
                      <w:jc w:val="center"/>
                      <w:rPr>
                        <w:sz w:val="15"/>
                        <w:szCs w:val="15"/>
                      </w:rPr>
                    </w:pPr>
                  </w:p>
                </w:tc>
                <w:tc>
                  <w:tcPr>
                    <w:tcW w:w="273" w:type="pct"/>
                    <w:vMerge/>
                  </w:tcPr>
                  <w:p w:rsidR="000A6E47" w:rsidRPr="000A6E47" w:rsidRDefault="000A6E47">
                    <w:pPr>
                      <w:snapToGrid w:val="0"/>
                      <w:spacing w:line="240" w:lineRule="atLeast"/>
                      <w:jc w:val="center"/>
                      <w:rPr>
                        <w:sz w:val="15"/>
                        <w:szCs w:val="15"/>
                      </w:rPr>
                    </w:pPr>
                  </w:p>
                </w:tc>
                <w:tc>
                  <w:tcPr>
                    <w:tcW w:w="273" w:type="pct"/>
                    <w:vMerge/>
                  </w:tcPr>
                  <w:p w:rsidR="000A6E47" w:rsidRPr="000A6E47" w:rsidRDefault="000A6E47">
                    <w:pPr>
                      <w:snapToGrid w:val="0"/>
                      <w:spacing w:line="240" w:lineRule="atLeast"/>
                      <w:jc w:val="center"/>
                      <w:rPr>
                        <w:sz w:val="15"/>
                        <w:szCs w:val="15"/>
                      </w:rPr>
                    </w:pPr>
                  </w:p>
                </w:tc>
                <w:tc>
                  <w:tcPr>
                    <w:tcW w:w="273" w:type="pct"/>
                    <w:vMerge/>
                  </w:tcPr>
                  <w:p w:rsidR="000A6E47" w:rsidRPr="000A6E47" w:rsidRDefault="000A6E47">
                    <w:pPr>
                      <w:snapToGrid w:val="0"/>
                      <w:spacing w:line="240" w:lineRule="atLeast"/>
                      <w:jc w:val="center"/>
                      <w:rPr>
                        <w:sz w:val="15"/>
                        <w:szCs w:val="15"/>
                      </w:rPr>
                    </w:pPr>
                  </w:p>
                </w:tc>
                <w:tc>
                  <w:tcPr>
                    <w:tcW w:w="273" w:type="pct"/>
                    <w:vMerge/>
                  </w:tcPr>
                  <w:p w:rsidR="000A6E47" w:rsidRPr="000A6E47" w:rsidRDefault="000A6E47">
                    <w:pPr>
                      <w:snapToGrid w:val="0"/>
                      <w:spacing w:line="240" w:lineRule="atLeast"/>
                      <w:jc w:val="center"/>
                      <w:rPr>
                        <w:sz w:val="15"/>
                        <w:szCs w:val="15"/>
                      </w:rPr>
                    </w:pPr>
                  </w:p>
                </w:tc>
                <w:tc>
                  <w:tcPr>
                    <w:tcW w:w="307" w:type="pct"/>
                    <w:vMerge/>
                  </w:tcPr>
                  <w:p w:rsidR="000A6E47" w:rsidRPr="000A6E47" w:rsidRDefault="000A6E47">
                    <w:pPr>
                      <w:snapToGrid w:val="0"/>
                      <w:spacing w:line="240" w:lineRule="atLeast"/>
                      <w:jc w:val="center"/>
                      <w:rPr>
                        <w:sz w:val="15"/>
                        <w:szCs w:val="15"/>
                      </w:rPr>
                    </w:pPr>
                  </w:p>
                </w:tc>
                <w:tc>
                  <w:tcPr>
                    <w:tcW w:w="303" w:type="pct"/>
                    <w:vMerge/>
                  </w:tcPr>
                  <w:p w:rsidR="000A6E47" w:rsidRPr="000A6E47" w:rsidRDefault="000A6E47">
                    <w:pPr>
                      <w:jc w:val="center"/>
                      <w:rPr>
                        <w:sz w:val="15"/>
                        <w:szCs w:val="15"/>
                      </w:rPr>
                    </w:pPr>
                  </w:p>
                </w:tc>
                <w:tc>
                  <w:tcPr>
                    <w:tcW w:w="289" w:type="pct"/>
                    <w:vMerge/>
                  </w:tcPr>
                  <w:p w:rsidR="000A6E47" w:rsidRPr="000A6E47" w:rsidRDefault="000A6E47">
                    <w:pPr>
                      <w:jc w:val="center"/>
                      <w:rPr>
                        <w:sz w:val="15"/>
                        <w:szCs w:val="15"/>
                      </w:rPr>
                    </w:pPr>
                  </w:p>
                </w:tc>
                <w:tc>
                  <w:tcPr>
                    <w:tcW w:w="344" w:type="pct"/>
                    <w:vMerge/>
                  </w:tcPr>
                  <w:p w:rsidR="000A6E47" w:rsidRPr="000A6E47" w:rsidRDefault="000A6E47">
                    <w:pPr>
                      <w:jc w:val="center"/>
                      <w:rPr>
                        <w:sz w:val="15"/>
                        <w:szCs w:val="15"/>
                      </w:rPr>
                    </w:pPr>
                  </w:p>
                </w:tc>
                <w:tc>
                  <w:tcPr>
                    <w:tcW w:w="379" w:type="pct"/>
                    <w:vMerge/>
                    <w:tcBorders>
                      <w:bottom w:val="nil"/>
                    </w:tcBorders>
                  </w:tcPr>
                  <w:p w:rsidR="000A6E47" w:rsidRPr="000A6E47" w:rsidRDefault="000A6E47">
                    <w:pPr>
                      <w:jc w:val="center"/>
                      <w:rPr>
                        <w:sz w:val="15"/>
                        <w:szCs w:val="15"/>
                      </w:rPr>
                    </w:pPr>
                  </w:p>
                </w:tc>
              </w:tr>
              <w:tr w:rsidR="000A6E47" w:rsidRPr="000A6E47" w:rsidTr="003E311F">
                <w:trPr>
                  <w:trHeight w:val="284"/>
                </w:trPr>
                <w:sdt>
                  <w:sdtPr>
                    <w:rPr>
                      <w:sz w:val="15"/>
                      <w:szCs w:val="15"/>
                    </w:rPr>
                    <w:tag w:val="_PLD_24c39056f5874862855dc37ef7f0d558"/>
                    <w:id w:val="-2004269596"/>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一、上年</w:t>
                        </w:r>
                        <w:r w:rsidRPr="000A6E47">
                          <w:rPr>
                            <w:rFonts w:hint="eastAsia"/>
                            <w:sz w:val="15"/>
                            <w:szCs w:val="15"/>
                          </w:rPr>
                          <w:t>年</w:t>
                        </w:r>
                        <w:r w:rsidRPr="000A6E47">
                          <w:rPr>
                            <w:sz w:val="15"/>
                            <w:szCs w:val="15"/>
                          </w:rPr>
                          <w:t>末余额</w:t>
                        </w:r>
                      </w:p>
                    </w:tc>
                  </w:sdtContent>
                </w:sdt>
                <w:tc>
                  <w:tcPr>
                    <w:tcW w:w="273" w:type="pct"/>
                    <w:vAlign w:val="center"/>
                  </w:tcPr>
                  <w:p w:rsidR="000A6E47" w:rsidRPr="000A6E47" w:rsidRDefault="000A6E47" w:rsidP="003E311F">
                    <w:pPr>
                      <w:jc w:val="right"/>
                      <w:rPr>
                        <w:sz w:val="15"/>
                        <w:szCs w:val="15"/>
                      </w:rPr>
                    </w:pPr>
                    <w:r w:rsidRPr="000A6E47">
                      <w:rPr>
                        <w:rFonts w:hint="eastAsia"/>
                        <w:sz w:val="15"/>
                        <w:szCs w:val="15"/>
                      </w:rPr>
                      <w:t>999,465,230.00</w:t>
                    </w: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r w:rsidRPr="000A6E47">
                      <w:rPr>
                        <w:rFonts w:hint="eastAsia"/>
                        <w:sz w:val="15"/>
                        <w:szCs w:val="15"/>
                      </w:rPr>
                      <w:t>2,091,744,182.89</w:t>
                    </w: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r w:rsidRPr="000A6E47">
                      <w:rPr>
                        <w:rFonts w:hint="eastAsia"/>
                        <w:sz w:val="15"/>
                        <w:szCs w:val="15"/>
                      </w:rPr>
                      <w:t>70,724,893.09</w:t>
                    </w: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r w:rsidRPr="000A6E47">
                      <w:rPr>
                        <w:rFonts w:hint="eastAsia"/>
                        <w:sz w:val="15"/>
                        <w:szCs w:val="15"/>
                      </w:rPr>
                      <w:t>-1,297,750,648.51</w:t>
                    </w: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r w:rsidRPr="000A6E47">
                      <w:rPr>
                        <w:rStyle w:val="af5"/>
                        <w:rFonts w:hint="eastAsia"/>
                        <w:sz w:val="15"/>
                        <w:szCs w:val="15"/>
                      </w:rPr>
                      <w:t>1,864,183,657.47</w:t>
                    </w:r>
                  </w:p>
                </w:tc>
                <w:tc>
                  <w:tcPr>
                    <w:tcW w:w="344" w:type="pct"/>
                    <w:vAlign w:val="center"/>
                  </w:tcPr>
                  <w:p w:rsidR="000A6E47" w:rsidRPr="000A6E47" w:rsidRDefault="000A6E47" w:rsidP="003E311F">
                    <w:pPr>
                      <w:jc w:val="right"/>
                      <w:rPr>
                        <w:sz w:val="15"/>
                        <w:szCs w:val="15"/>
                      </w:rPr>
                    </w:pPr>
                    <w:r w:rsidRPr="000A6E47">
                      <w:rPr>
                        <w:rFonts w:hint="eastAsia"/>
                        <w:sz w:val="15"/>
                        <w:szCs w:val="15"/>
                      </w:rPr>
                      <w:t>88,749,075.75</w:t>
                    </w:r>
                  </w:p>
                </w:tc>
                <w:tc>
                  <w:tcPr>
                    <w:tcW w:w="379" w:type="pct"/>
                    <w:vAlign w:val="center"/>
                  </w:tcPr>
                  <w:p w:rsidR="000A6E47" w:rsidRPr="000A6E47" w:rsidRDefault="000A6E47" w:rsidP="003E311F">
                    <w:pPr>
                      <w:jc w:val="right"/>
                      <w:rPr>
                        <w:sz w:val="15"/>
                        <w:szCs w:val="15"/>
                      </w:rPr>
                    </w:pPr>
                    <w:r w:rsidRPr="000A6E47">
                      <w:rPr>
                        <w:rFonts w:hint="eastAsia"/>
                        <w:sz w:val="15"/>
                        <w:szCs w:val="15"/>
                      </w:rPr>
                      <w:t>1,952,932,733.22</w:t>
                    </w:r>
                  </w:p>
                </w:tc>
              </w:tr>
              <w:tr w:rsidR="000A6E47" w:rsidRPr="000A6E47" w:rsidTr="003E311F">
                <w:trPr>
                  <w:trHeight w:val="284"/>
                </w:trPr>
                <w:sdt>
                  <w:sdtPr>
                    <w:rPr>
                      <w:sz w:val="15"/>
                      <w:szCs w:val="15"/>
                    </w:rPr>
                    <w:tag w:val="_PLD_5feb351bb250466a8fad5b20d2922c70"/>
                    <w:id w:val="-2145033666"/>
                    <w:lock w:val="sdtLocked"/>
                  </w:sdtPr>
                  <w:sdtContent>
                    <w:tc>
                      <w:tcPr>
                        <w:tcW w:w="652" w:type="pct"/>
                        <w:vAlign w:val="center"/>
                      </w:tcPr>
                      <w:p w:rsidR="000A6E47" w:rsidRPr="000A6E47" w:rsidRDefault="000A6E47" w:rsidP="003E311F">
                        <w:pPr>
                          <w:jc w:val="both"/>
                          <w:rPr>
                            <w:sz w:val="15"/>
                            <w:szCs w:val="15"/>
                          </w:rPr>
                        </w:pPr>
                        <w:r w:rsidRPr="000A6E47">
                          <w:rPr>
                            <w:rFonts w:hint="eastAsia"/>
                            <w:sz w:val="15"/>
                            <w:szCs w:val="15"/>
                          </w:rPr>
                          <w:t>加：</w:t>
                        </w:r>
                        <w:r w:rsidRPr="000A6E47">
                          <w:rPr>
                            <w:sz w:val="15"/>
                            <w:szCs w:val="15"/>
                          </w:rPr>
                          <w:t>会计政策变更</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r w:rsidRPr="000A6E47">
                      <w:rPr>
                        <w:rFonts w:hint="eastAsia"/>
                        <w:sz w:val="15"/>
                        <w:szCs w:val="15"/>
                      </w:rPr>
                      <w:t>-14,316,588.97</w:t>
                    </w: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r w:rsidRPr="000A6E47">
                      <w:rPr>
                        <w:rStyle w:val="af5"/>
                        <w:rFonts w:hint="eastAsia"/>
                        <w:sz w:val="15"/>
                        <w:szCs w:val="15"/>
                      </w:rPr>
                      <w:t>-14,316,588.97</w:t>
                    </w:r>
                  </w:p>
                </w:tc>
                <w:tc>
                  <w:tcPr>
                    <w:tcW w:w="344" w:type="pct"/>
                    <w:vAlign w:val="center"/>
                  </w:tcPr>
                  <w:p w:rsidR="000A6E47" w:rsidRPr="000A6E47" w:rsidRDefault="000A6E47" w:rsidP="003E311F">
                    <w:pPr>
                      <w:jc w:val="right"/>
                      <w:rPr>
                        <w:sz w:val="15"/>
                        <w:szCs w:val="15"/>
                      </w:rPr>
                    </w:pPr>
                    <w:r w:rsidRPr="000A6E47">
                      <w:rPr>
                        <w:rFonts w:hint="eastAsia"/>
                        <w:sz w:val="15"/>
                        <w:szCs w:val="15"/>
                      </w:rPr>
                      <w:t>-870,593.66</w:t>
                    </w:r>
                  </w:p>
                </w:tc>
                <w:tc>
                  <w:tcPr>
                    <w:tcW w:w="379" w:type="pct"/>
                    <w:vAlign w:val="center"/>
                  </w:tcPr>
                  <w:p w:rsidR="000A6E47" w:rsidRPr="000A6E47" w:rsidRDefault="000A6E47" w:rsidP="003E311F">
                    <w:pPr>
                      <w:jc w:val="right"/>
                      <w:rPr>
                        <w:sz w:val="15"/>
                        <w:szCs w:val="15"/>
                      </w:rPr>
                    </w:pPr>
                    <w:r w:rsidRPr="000A6E47">
                      <w:rPr>
                        <w:rFonts w:hint="eastAsia"/>
                        <w:sz w:val="15"/>
                        <w:szCs w:val="15"/>
                      </w:rPr>
                      <w:t>-15,187,182.63</w:t>
                    </w:r>
                  </w:p>
                </w:tc>
              </w:tr>
              <w:tr w:rsidR="000A6E47" w:rsidRPr="000A6E47" w:rsidTr="003E311F">
                <w:trPr>
                  <w:trHeight w:val="284"/>
                </w:trPr>
                <w:sdt>
                  <w:sdtPr>
                    <w:rPr>
                      <w:sz w:val="15"/>
                      <w:szCs w:val="15"/>
                    </w:rPr>
                    <w:tag w:val="_PLD_b3480764b7144ae885e5b5b29f4f4705"/>
                    <w:id w:val="1320381346"/>
                    <w:lock w:val="sdtLocked"/>
                  </w:sdtPr>
                  <w:sdtContent>
                    <w:tc>
                      <w:tcPr>
                        <w:tcW w:w="652" w:type="pct"/>
                        <w:vAlign w:val="center"/>
                      </w:tcPr>
                      <w:p w:rsidR="000A6E47" w:rsidRPr="000A6E47" w:rsidRDefault="000A6E47" w:rsidP="003E311F">
                        <w:pPr>
                          <w:ind w:firstLineChars="200" w:firstLine="300"/>
                          <w:jc w:val="both"/>
                          <w:rPr>
                            <w:sz w:val="15"/>
                            <w:szCs w:val="15"/>
                          </w:rPr>
                        </w:pPr>
                        <w:r w:rsidRPr="000A6E47">
                          <w:rPr>
                            <w:sz w:val="15"/>
                            <w:szCs w:val="15"/>
                          </w:rPr>
                          <w:t>前期差错更正</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03f09ee4c9b7416b9923560f93f21ac6"/>
                    <w:id w:val="-1838687671"/>
                    <w:lock w:val="sdtLocked"/>
                  </w:sdtPr>
                  <w:sdtContent>
                    <w:tc>
                      <w:tcPr>
                        <w:tcW w:w="652" w:type="pct"/>
                        <w:vAlign w:val="center"/>
                      </w:tcPr>
                      <w:p w:rsidR="000A6E47" w:rsidRPr="000A6E47" w:rsidRDefault="000A6E47" w:rsidP="003E311F">
                        <w:pPr>
                          <w:ind w:firstLineChars="200" w:firstLine="300"/>
                          <w:jc w:val="both"/>
                          <w:rPr>
                            <w:sz w:val="15"/>
                            <w:szCs w:val="15"/>
                          </w:rPr>
                        </w:pPr>
                        <w:r w:rsidRPr="000A6E47">
                          <w:rPr>
                            <w:rFonts w:hint="eastAsia"/>
                            <w:sz w:val="15"/>
                            <w:szCs w:val="15"/>
                          </w:rPr>
                          <w:t>同一控制下企业合并</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r w:rsidRPr="000A6E47">
                      <w:rPr>
                        <w:rFonts w:hint="eastAsia"/>
                        <w:sz w:val="15"/>
                        <w:szCs w:val="15"/>
                      </w:rPr>
                      <w:t>556,720,000.00</w:t>
                    </w: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r w:rsidRPr="000A6E47">
                      <w:rPr>
                        <w:rFonts w:hint="eastAsia"/>
                        <w:sz w:val="15"/>
                        <w:szCs w:val="15"/>
                      </w:rPr>
                      <w:t>58,554,059.03</w:t>
                    </w: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r w:rsidRPr="000A6E47">
                      <w:rPr>
                        <w:rStyle w:val="af5"/>
                        <w:rFonts w:hint="eastAsia"/>
                        <w:sz w:val="15"/>
                        <w:szCs w:val="15"/>
                      </w:rPr>
                      <w:t>615,274,059.03</w:t>
                    </w: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r w:rsidRPr="000A6E47">
                      <w:rPr>
                        <w:rFonts w:hint="eastAsia"/>
                        <w:sz w:val="15"/>
                        <w:szCs w:val="15"/>
                      </w:rPr>
                      <w:t>615,274,059.03</w:t>
                    </w:r>
                  </w:p>
                </w:tc>
              </w:tr>
              <w:tr w:rsidR="000A6E47" w:rsidRPr="000A6E47" w:rsidTr="003E311F">
                <w:trPr>
                  <w:trHeight w:val="284"/>
                </w:trPr>
                <w:sdt>
                  <w:sdtPr>
                    <w:rPr>
                      <w:sz w:val="15"/>
                      <w:szCs w:val="15"/>
                    </w:rPr>
                    <w:tag w:val="_PLD_3226061f12cf4cf887adc2639edc13d6"/>
                    <w:id w:val="-2066176295"/>
                    <w:lock w:val="sdtLocked"/>
                  </w:sdtPr>
                  <w:sdtContent>
                    <w:tc>
                      <w:tcPr>
                        <w:tcW w:w="652" w:type="pct"/>
                        <w:vAlign w:val="center"/>
                      </w:tcPr>
                      <w:p w:rsidR="000A6E47" w:rsidRPr="000A6E47" w:rsidRDefault="000A6E47" w:rsidP="003E311F">
                        <w:pPr>
                          <w:ind w:firstLineChars="200" w:firstLine="300"/>
                          <w:jc w:val="both"/>
                          <w:rPr>
                            <w:sz w:val="15"/>
                            <w:szCs w:val="15"/>
                          </w:rPr>
                        </w:pPr>
                        <w:r w:rsidRPr="000A6E47">
                          <w:rPr>
                            <w:rFonts w:hint="eastAsia"/>
                            <w:sz w:val="15"/>
                            <w:szCs w:val="15"/>
                          </w:rPr>
                          <w:t>其他</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6438083d485a4ed1a2cb2a35b3d400f3"/>
                    <w:id w:val="710533853"/>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二、本年</w:t>
                        </w:r>
                        <w:r w:rsidRPr="000A6E47">
                          <w:rPr>
                            <w:rFonts w:hint="eastAsia"/>
                            <w:sz w:val="15"/>
                            <w:szCs w:val="15"/>
                          </w:rPr>
                          <w:t>期</w:t>
                        </w:r>
                        <w:r w:rsidRPr="000A6E47">
                          <w:rPr>
                            <w:sz w:val="15"/>
                            <w:szCs w:val="15"/>
                          </w:rPr>
                          <w:t>初余额</w:t>
                        </w:r>
                      </w:p>
                    </w:tc>
                  </w:sdtContent>
                </w:sdt>
                <w:tc>
                  <w:tcPr>
                    <w:tcW w:w="273" w:type="pct"/>
                    <w:vAlign w:val="center"/>
                  </w:tcPr>
                  <w:p w:rsidR="000A6E47" w:rsidRPr="000A6E47" w:rsidRDefault="000A6E47" w:rsidP="003E311F">
                    <w:pPr>
                      <w:jc w:val="right"/>
                      <w:rPr>
                        <w:sz w:val="15"/>
                        <w:szCs w:val="15"/>
                      </w:rPr>
                    </w:pPr>
                    <w:r w:rsidRPr="000A6E47">
                      <w:rPr>
                        <w:rFonts w:hint="eastAsia"/>
                        <w:sz w:val="15"/>
                        <w:szCs w:val="15"/>
                      </w:rPr>
                      <w:t>999,465,230.00</w:t>
                    </w: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r w:rsidRPr="000A6E47">
                      <w:rPr>
                        <w:rFonts w:hint="eastAsia"/>
                        <w:sz w:val="15"/>
                        <w:szCs w:val="15"/>
                      </w:rPr>
                      <w:t>2,648,464,182.89</w:t>
                    </w: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r w:rsidRPr="000A6E47">
                      <w:rPr>
                        <w:rFonts w:hint="eastAsia"/>
                        <w:sz w:val="15"/>
                        <w:szCs w:val="15"/>
                      </w:rPr>
                      <w:t>70,724,893.09</w:t>
                    </w: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r w:rsidRPr="000A6E47">
                      <w:rPr>
                        <w:rFonts w:hint="eastAsia"/>
                        <w:sz w:val="15"/>
                        <w:szCs w:val="15"/>
                      </w:rPr>
                      <w:t>-1,253,513,178.45</w:t>
                    </w: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r w:rsidRPr="000A6E47">
                      <w:rPr>
                        <w:rStyle w:val="af5"/>
                        <w:rFonts w:hint="eastAsia"/>
                        <w:sz w:val="15"/>
                        <w:szCs w:val="15"/>
                      </w:rPr>
                      <w:t>2,465,141,127.53</w:t>
                    </w:r>
                  </w:p>
                </w:tc>
                <w:tc>
                  <w:tcPr>
                    <w:tcW w:w="344" w:type="pct"/>
                    <w:vAlign w:val="center"/>
                  </w:tcPr>
                  <w:p w:rsidR="000A6E47" w:rsidRPr="000A6E47" w:rsidRDefault="000A6E47" w:rsidP="003E311F">
                    <w:pPr>
                      <w:jc w:val="right"/>
                      <w:rPr>
                        <w:sz w:val="15"/>
                        <w:szCs w:val="15"/>
                      </w:rPr>
                    </w:pPr>
                    <w:r w:rsidRPr="000A6E47">
                      <w:rPr>
                        <w:rFonts w:hint="eastAsia"/>
                        <w:sz w:val="15"/>
                        <w:szCs w:val="15"/>
                      </w:rPr>
                      <w:t>87,878,482.09</w:t>
                    </w:r>
                  </w:p>
                </w:tc>
                <w:tc>
                  <w:tcPr>
                    <w:tcW w:w="379" w:type="pct"/>
                    <w:vAlign w:val="center"/>
                  </w:tcPr>
                  <w:p w:rsidR="000A6E47" w:rsidRPr="000A6E47" w:rsidRDefault="000A6E47" w:rsidP="003E311F">
                    <w:pPr>
                      <w:jc w:val="right"/>
                      <w:rPr>
                        <w:sz w:val="15"/>
                        <w:szCs w:val="15"/>
                      </w:rPr>
                    </w:pPr>
                    <w:r w:rsidRPr="000A6E47">
                      <w:rPr>
                        <w:rFonts w:hint="eastAsia"/>
                        <w:sz w:val="15"/>
                        <w:szCs w:val="15"/>
                      </w:rPr>
                      <w:t>2,553,019,609.62</w:t>
                    </w:r>
                  </w:p>
                </w:tc>
              </w:tr>
              <w:tr w:rsidR="000A6E47" w:rsidRPr="000A6E47" w:rsidTr="003E311F">
                <w:trPr>
                  <w:trHeight w:val="284"/>
                </w:trPr>
                <w:sdt>
                  <w:sdtPr>
                    <w:rPr>
                      <w:sz w:val="15"/>
                      <w:szCs w:val="15"/>
                    </w:rPr>
                    <w:tag w:val="_PLD_a0d70a8ecfa64251bc0240cb363e3dd7"/>
                    <w:id w:val="-1546823165"/>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三、本</w:t>
                        </w:r>
                        <w:r w:rsidRPr="000A6E47">
                          <w:rPr>
                            <w:rFonts w:hint="eastAsia"/>
                            <w:sz w:val="15"/>
                            <w:szCs w:val="15"/>
                          </w:rPr>
                          <w:t>期</w:t>
                        </w:r>
                        <w:r w:rsidRPr="000A6E47">
                          <w:rPr>
                            <w:sz w:val="15"/>
                            <w:szCs w:val="15"/>
                          </w:rPr>
                          <w:t>增减变动金额（减少以“－”号填列）</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r w:rsidRPr="000A6E47">
                      <w:rPr>
                        <w:rFonts w:hint="eastAsia"/>
                        <w:sz w:val="15"/>
                        <w:szCs w:val="15"/>
                      </w:rPr>
                      <w:t>600,000,000.00</w:t>
                    </w: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r w:rsidRPr="000A6E47">
                      <w:rPr>
                        <w:rFonts w:hint="eastAsia"/>
                        <w:sz w:val="15"/>
                        <w:szCs w:val="15"/>
                      </w:rPr>
                      <w:t>192,849,958.76</w:t>
                    </w: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r w:rsidRPr="000A6E47">
                      <w:rPr>
                        <w:rStyle w:val="af5"/>
                        <w:rFonts w:hint="eastAsia"/>
                        <w:sz w:val="15"/>
                        <w:szCs w:val="15"/>
                      </w:rPr>
                      <w:t>792,849,958.76</w:t>
                    </w:r>
                  </w:p>
                </w:tc>
                <w:tc>
                  <w:tcPr>
                    <w:tcW w:w="344" w:type="pct"/>
                    <w:vAlign w:val="center"/>
                  </w:tcPr>
                  <w:p w:rsidR="000A6E47" w:rsidRPr="000A6E47" w:rsidRDefault="000A6E47" w:rsidP="003E311F">
                    <w:pPr>
                      <w:jc w:val="right"/>
                      <w:rPr>
                        <w:sz w:val="15"/>
                        <w:szCs w:val="15"/>
                      </w:rPr>
                    </w:pPr>
                    <w:r w:rsidRPr="000A6E47">
                      <w:rPr>
                        <w:rFonts w:hint="eastAsia"/>
                        <w:sz w:val="15"/>
                        <w:szCs w:val="15"/>
                      </w:rPr>
                      <w:t>16,235,680.20</w:t>
                    </w:r>
                  </w:p>
                </w:tc>
                <w:tc>
                  <w:tcPr>
                    <w:tcW w:w="379" w:type="pct"/>
                    <w:vAlign w:val="center"/>
                  </w:tcPr>
                  <w:p w:rsidR="000A6E47" w:rsidRPr="000A6E47" w:rsidRDefault="000A6E47" w:rsidP="003E311F">
                    <w:pPr>
                      <w:jc w:val="right"/>
                      <w:rPr>
                        <w:sz w:val="15"/>
                        <w:szCs w:val="15"/>
                      </w:rPr>
                    </w:pPr>
                    <w:r w:rsidRPr="000A6E47">
                      <w:rPr>
                        <w:rFonts w:hint="eastAsia"/>
                        <w:sz w:val="15"/>
                        <w:szCs w:val="15"/>
                      </w:rPr>
                      <w:t>809,085,638.96</w:t>
                    </w:r>
                  </w:p>
                </w:tc>
              </w:tr>
              <w:tr w:rsidR="000A6E47" w:rsidRPr="000A6E47" w:rsidTr="003E311F">
                <w:trPr>
                  <w:trHeight w:val="284"/>
                </w:trPr>
                <w:sdt>
                  <w:sdtPr>
                    <w:rPr>
                      <w:sz w:val="15"/>
                      <w:szCs w:val="15"/>
                    </w:rPr>
                    <w:tag w:val="_PLD_d3b5283bf10a4a3c8882e3f3c30046c5"/>
                    <w:id w:val="1759404883"/>
                    <w:lock w:val="sdtLocked"/>
                  </w:sdtPr>
                  <w:sdtContent>
                    <w:tc>
                      <w:tcPr>
                        <w:tcW w:w="652" w:type="pct"/>
                        <w:vAlign w:val="center"/>
                      </w:tcPr>
                      <w:p w:rsidR="000A6E47" w:rsidRPr="000A6E47" w:rsidRDefault="000A6E47" w:rsidP="003E311F">
                        <w:pPr>
                          <w:jc w:val="both"/>
                          <w:rPr>
                            <w:sz w:val="15"/>
                            <w:szCs w:val="15"/>
                          </w:rPr>
                        </w:pPr>
                        <w:r w:rsidRPr="000A6E47">
                          <w:rPr>
                            <w:rFonts w:hint="eastAsia"/>
                            <w:sz w:val="15"/>
                            <w:szCs w:val="15"/>
                          </w:rPr>
                          <w:t>（一）综合收益总额</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r w:rsidRPr="000A6E47">
                      <w:rPr>
                        <w:rFonts w:hint="eastAsia"/>
                        <w:sz w:val="15"/>
                        <w:szCs w:val="15"/>
                      </w:rPr>
                      <w:t>192,849,958.76</w:t>
                    </w: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r w:rsidRPr="000A6E47">
                      <w:rPr>
                        <w:rStyle w:val="af5"/>
                        <w:rFonts w:hint="eastAsia"/>
                        <w:sz w:val="15"/>
                        <w:szCs w:val="15"/>
                      </w:rPr>
                      <w:t>192,849,958.76</w:t>
                    </w:r>
                  </w:p>
                </w:tc>
                <w:tc>
                  <w:tcPr>
                    <w:tcW w:w="344" w:type="pct"/>
                    <w:vAlign w:val="center"/>
                  </w:tcPr>
                  <w:p w:rsidR="000A6E47" w:rsidRPr="000A6E47" w:rsidRDefault="000A6E47" w:rsidP="003E311F">
                    <w:pPr>
                      <w:jc w:val="right"/>
                      <w:rPr>
                        <w:sz w:val="15"/>
                        <w:szCs w:val="15"/>
                      </w:rPr>
                    </w:pPr>
                    <w:r w:rsidRPr="000A6E47">
                      <w:rPr>
                        <w:rFonts w:hint="eastAsia"/>
                        <w:sz w:val="15"/>
                        <w:szCs w:val="15"/>
                      </w:rPr>
                      <w:t>10,696,734.82</w:t>
                    </w:r>
                  </w:p>
                </w:tc>
                <w:tc>
                  <w:tcPr>
                    <w:tcW w:w="379" w:type="pct"/>
                    <w:vAlign w:val="center"/>
                  </w:tcPr>
                  <w:p w:rsidR="000A6E47" w:rsidRPr="000A6E47" w:rsidRDefault="000A6E47" w:rsidP="003E311F">
                    <w:pPr>
                      <w:jc w:val="right"/>
                      <w:rPr>
                        <w:sz w:val="15"/>
                        <w:szCs w:val="15"/>
                      </w:rPr>
                    </w:pPr>
                    <w:r w:rsidRPr="000A6E47">
                      <w:rPr>
                        <w:rFonts w:hint="eastAsia"/>
                        <w:sz w:val="15"/>
                        <w:szCs w:val="15"/>
                      </w:rPr>
                      <w:t>203,546,693.58</w:t>
                    </w:r>
                  </w:p>
                </w:tc>
              </w:tr>
              <w:tr w:rsidR="000A6E47" w:rsidRPr="000A6E47" w:rsidTr="003E311F">
                <w:trPr>
                  <w:trHeight w:val="284"/>
                </w:trPr>
                <w:sdt>
                  <w:sdtPr>
                    <w:rPr>
                      <w:sz w:val="15"/>
                      <w:szCs w:val="15"/>
                    </w:rPr>
                    <w:tag w:val="_PLD_ecb1a0919fe148e5893e9977ac112e36"/>
                    <w:id w:val="-819733053"/>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w:t>
                        </w:r>
                        <w:r w:rsidRPr="000A6E47">
                          <w:rPr>
                            <w:rFonts w:hint="eastAsia"/>
                            <w:sz w:val="15"/>
                            <w:szCs w:val="15"/>
                          </w:rPr>
                          <w:t>二</w:t>
                        </w:r>
                        <w:r w:rsidRPr="000A6E47">
                          <w:rPr>
                            <w:sz w:val="15"/>
                            <w:szCs w:val="15"/>
                          </w:rPr>
                          <w:t>）所有者投入和减少资本</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r w:rsidRPr="000A6E47">
                      <w:rPr>
                        <w:rFonts w:hint="eastAsia"/>
                        <w:sz w:val="15"/>
                        <w:szCs w:val="15"/>
                      </w:rPr>
                      <w:t>600,000,000.00</w:t>
                    </w: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r w:rsidRPr="000A6E47">
                      <w:rPr>
                        <w:rStyle w:val="af5"/>
                        <w:rFonts w:hint="eastAsia"/>
                        <w:sz w:val="15"/>
                        <w:szCs w:val="15"/>
                      </w:rPr>
                      <w:t>600,000,000.00</w:t>
                    </w:r>
                  </w:p>
                </w:tc>
                <w:tc>
                  <w:tcPr>
                    <w:tcW w:w="344" w:type="pct"/>
                    <w:vAlign w:val="center"/>
                  </w:tcPr>
                  <w:p w:rsidR="000A6E47" w:rsidRPr="000A6E47" w:rsidRDefault="000A6E47" w:rsidP="003E311F">
                    <w:pPr>
                      <w:jc w:val="right"/>
                      <w:rPr>
                        <w:sz w:val="15"/>
                        <w:szCs w:val="15"/>
                      </w:rPr>
                    </w:pPr>
                    <w:r w:rsidRPr="000A6E47">
                      <w:rPr>
                        <w:rFonts w:hint="eastAsia"/>
                        <w:sz w:val="15"/>
                        <w:szCs w:val="15"/>
                      </w:rPr>
                      <w:t>5,100,000.00</w:t>
                    </w:r>
                  </w:p>
                </w:tc>
                <w:tc>
                  <w:tcPr>
                    <w:tcW w:w="379" w:type="pct"/>
                    <w:vAlign w:val="center"/>
                  </w:tcPr>
                  <w:p w:rsidR="000A6E47" w:rsidRPr="000A6E47" w:rsidRDefault="000A6E47" w:rsidP="003E311F">
                    <w:pPr>
                      <w:jc w:val="right"/>
                      <w:rPr>
                        <w:sz w:val="15"/>
                        <w:szCs w:val="15"/>
                      </w:rPr>
                    </w:pPr>
                    <w:r w:rsidRPr="000A6E47">
                      <w:rPr>
                        <w:rFonts w:hint="eastAsia"/>
                        <w:sz w:val="15"/>
                        <w:szCs w:val="15"/>
                      </w:rPr>
                      <w:t>605,100,000.00</w:t>
                    </w:r>
                  </w:p>
                </w:tc>
              </w:tr>
              <w:tr w:rsidR="000A6E47" w:rsidRPr="000A6E47" w:rsidTr="003E311F">
                <w:trPr>
                  <w:trHeight w:val="284"/>
                </w:trPr>
                <w:sdt>
                  <w:sdtPr>
                    <w:rPr>
                      <w:sz w:val="15"/>
                      <w:szCs w:val="15"/>
                    </w:rPr>
                    <w:tag w:val="_PLD_611ba2ed8c6b439788c9acf67433da0c"/>
                    <w:id w:val="-186755104"/>
                    <w:lock w:val="sdtLocked"/>
                  </w:sdtPr>
                  <w:sdtContent>
                    <w:tc>
                      <w:tcPr>
                        <w:tcW w:w="652" w:type="pct"/>
                        <w:vAlign w:val="center"/>
                      </w:tcPr>
                      <w:p w:rsidR="000A6E47" w:rsidRPr="000A6E47" w:rsidRDefault="000A6E47" w:rsidP="003E311F">
                        <w:pPr>
                          <w:jc w:val="both"/>
                          <w:rPr>
                            <w:sz w:val="15"/>
                            <w:szCs w:val="15"/>
                          </w:rPr>
                        </w:pPr>
                        <w:r w:rsidRPr="000A6E47">
                          <w:rPr>
                            <w:rFonts w:hint="eastAsia"/>
                            <w:sz w:val="15"/>
                            <w:szCs w:val="15"/>
                          </w:rPr>
                          <w:t>1．所有者投入的普通股</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r w:rsidRPr="000A6E47">
                      <w:rPr>
                        <w:rFonts w:hint="eastAsia"/>
                        <w:sz w:val="15"/>
                        <w:szCs w:val="15"/>
                      </w:rPr>
                      <w:t>600,000,000.00</w:t>
                    </w: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r w:rsidRPr="000A6E47">
                      <w:rPr>
                        <w:rStyle w:val="af5"/>
                        <w:rFonts w:hint="eastAsia"/>
                        <w:sz w:val="15"/>
                        <w:szCs w:val="15"/>
                      </w:rPr>
                      <w:t>600,000,000.00</w:t>
                    </w:r>
                  </w:p>
                </w:tc>
                <w:tc>
                  <w:tcPr>
                    <w:tcW w:w="344" w:type="pct"/>
                    <w:vAlign w:val="center"/>
                  </w:tcPr>
                  <w:p w:rsidR="000A6E47" w:rsidRPr="000A6E47" w:rsidRDefault="000A6E47" w:rsidP="003E311F">
                    <w:pPr>
                      <w:jc w:val="right"/>
                      <w:rPr>
                        <w:sz w:val="15"/>
                        <w:szCs w:val="15"/>
                      </w:rPr>
                    </w:pPr>
                    <w:r w:rsidRPr="000A6E47">
                      <w:rPr>
                        <w:rFonts w:hint="eastAsia"/>
                        <w:sz w:val="15"/>
                        <w:szCs w:val="15"/>
                      </w:rPr>
                      <w:t>5,100,000.00</w:t>
                    </w:r>
                  </w:p>
                </w:tc>
                <w:tc>
                  <w:tcPr>
                    <w:tcW w:w="379" w:type="pct"/>
                    <w:vAlign w:val="center"/>
                  </w:tcPr>
                  <w:p w:rsidR="000A6E47" w:rsidRPr="000A6E47" w:rsidRDefault="000A6E47" w:rsidP="003E311F">
                    <w:pPr>
                      <w:jc w:val="right"/>
                      <w:rPr>
                        <w:sz w:val="15"/>
                        <w:szCs w:val="15"/>
                      </w:rPr>
                    </w:pPr>
                    <w:r w:rsidRPr="000A6E47">
                      <w:rPr>
                        <w:rFonts w:hint="eastAsia"/>
                        <w:sz w:val="15"/>
                        <w:szCs w:val="15"/>
                      </w:rPr>
                      <w:t>605,100,000.00</w:t>
                    </w:r>
                  </w:p>
                </w:tc>
              </w:tr>
              <w:tr w:rsidR="000A6E47" w:rsidRPr="000A6E47" w:rsidTr="003E311F">
                <w:trPr>
                  <w:trHeight w:val="284"/>
                </w:trPr>
                <w:sdt>
                  <w:sdtPr>
                    <w:rPr>
                      <w:sz w:val="15"/>
                      <w:szCs w:val="15"/>
                    </w:rPr>
                    <w:tag w:val="_PLD_c90ad87987d54aec9ebb059ca9fe2d83"/>
                    <w:id w:val="2010404145"/>
                    <w:lock w:val="sdtLocked"/>
                  </w:sdtPr>
                  <w:sdtContent>
                    <w:tc>
                      <w:tcPr>
                        <w:tcW w:w="652" w:type="pct"/>
                        <w:vAlign w:val="center"/>
                      </w:tcPr>
                      <w:p w:rsidR="000A6E47" w:rsidRPr="000A6E47" w:rsidRDefault="000A6E47" w:rsidP="003E311F">
                        <w:pPr>
                          <w:jc w:val="both"/>
                          <w:rPr>
                            <w:sz w:val="15"/>
                            <w:szCs w:val="15"/>
                          </w:rPr>
                        </w:pPr>
                        <w:r w:rsidRPr="000A6E47">
                          <w:rPr>
                            <w:rFonts w:hint="eastAsia"/>
                            <w:sz w:val="15"/>
                            <w:szCs w:val="15"/>
                          </w:rPr>
                          <w:t>2．其他权益工具持有者投入资本</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d73580ad15ab461695606b09453b2233"/>
                    <w:id w:val="-1766836661"/>
                    <w:lock w:val="sdtLocked"/>
                  </w:sdtPr>
                  <w:sdtContent>
                    <w:tc>
                      <w:tcPr>
                        <w:tcW w:w="652" w:type="pct"/>
                        <w:vAlign w:val="center"/>
                      </w:tcPr>
                      <w:p w:rsidR="000A6E47" w:rsidRPr="000A6E47" w:rsidRDefault="000A6E47" w:rsidP="003E311F">
                        <w:pPr>
                          <w:jc w:val="both"/>
                          <w:rPr>
                            <w:sz w:val="15"/>
                            <w:szCs w:val="15"/>
                          </w:rPr>
                        </w:pPr>
                        <w:r w:rsidRPr="000A6E47">
                          <w:rPr>
                            <w:rFonts w:hint="eastAsia"/>
                            <w:sz w:val="15"/>
                            <w:szCs w:val="15"/>
                          </w:rPr>
                          <w:t>3</w:t>
                        </w:r>
                        <w:r w:rsidRPr="000A6E47">
                          <w:rPr>
                            <w:sz w:val="15"/>
                            <w:szCs w:val="15"/>
                          </w:rPr>
                          <w:t>．股份支付计入所有者权益的金额</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32d1c7d278224bfa80a28845c7639c86"/>
                    <w:id w:val="562839784"/>
                    <w:lock w:val="sdtLocked"/>
                  </w:sdtPr>
                  <w:sdtContent>
                    <w:tc>
                      <w:tcPr>
                        <w:tcW w:w="652" w:type="pct"/>
                        <w:vAlign w:val="center"/>
                      </w:tcPr>
                      <w:p w:rsidR="000A6E47" w:rsidRPr="000A6E47" w:rsidRDefault="000A6E47" w:rsidP="003E311F">
                        <w:pPr>
                          <w:jc w:val="both"/>
                          <w:rPr>
                            <w:sz w:val="15"/>
                            <w:szCs w:val="15"/>
                          </w:rPr>
                        </w:pPr>
                        <w:r w:rsidRPr="000A6E47">
                          <w:rPr>
                            <w:rFonts w:hint="eastAsia"/>
                            <w:sz w:val="15"/>
                            <w:szCs w:val="15"/>
                          </w:rPr>
                          <w:t>4</w:t>
                        </w:r>
                        <w:r w:rsidRPr="000A6E47">
                          <w:rPr>
                            <w:sz w:val="15"/>
                            <w:szCs w:val="15"/>
                          </w:rPr>
                          <w:t>．其他</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4f4c1a0d22784a4a81a90a7b772560b9"/>
                    <w:id w:val="1732958633"/>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w:t>
                        </w:r>
                        <w:r w:rsidRPr="000A6E47">
                          <w:rPr>
                            <w:rFonts w:hint="eastAsia"/>
                            <w:sz w:val="15"/>
                            <w:szCs w:val="15"/>
                          </w:rPr>
                          <w:t>三</w:t>
                        </w:r>
                        <w:r w:rsidRPr="000A6E47">
                          <w:rPr>
                            <w:sz w:val="15"/>
                            <w:szCs w:val="15"/>
                          </w:rPr>
                          <w:t>）利润分配</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73a49eb420a24cdbb4f7f5ce05660344"/>
                    <w:id w:val="-1635869643"/>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1．提取盈余公积</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230083ca1b684aa0b92b69b31995ea1b"/>
                    <w:id w:val="139316748"/>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2．提取一般风险准备</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d19b1d04bab14e67b22ee23afd215d76"/>
                    <w:id w:val="61768217"/>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3．对所有者（或股东）的分配</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6e5628e129d04d23a2d71da503cecfdd"/>
                    <w:id w:val="1141388827"/>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4．其他</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a953b61d69004a7a91974afa1318df0a"/>
                    <w:id w:val="-287894154"/>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w:t>
                        </w:r>
                        <w:r w:rsidRPr="000A6E47">
                          <w:rPr>
                            <w:rFonts w:hint="eastAsia"/>
                            <w:sz w:val="15"/>
                            <w:szCs w:val="15"/>
                          </w:rPr>
                          <w:t>四</w:t>
                        </w:r>
                        <w:r w:rsidRPr="000A6E47">
                          <w:rPr>
                            <w:sz w:val="15"/>
                            <w:szCs w:val="15"/>
                          </w:rPr>
                          <w:t>）所有者权益内部结转</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278fa3d290b3473aacd1d849016a2959"/>
                    <w:id w:val="-1561086047"/>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1．资本公积转增资本（或股本）</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2dbeb2e6cbbd4ba2a65e4f369c7e7929"/>
                    <w:id w:val="64923913"/>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2．盈余公积转增资本（或股本）</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58f2b570df754e85bb72c0f63cdd3f1c"/>
                    <w:id w:val="700911740"/>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3．盈余公积弥补亏损</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tc>
                  <w:tcPr>
                    <w:tcW w:w="652" w:type="pct"/>
                    <w:vAlign w:val="center"/>
                  </w:tcPr>
                  <w:sdt>
                    <w:sdtPr>
                      <w:rPr>
                        <w:sz w:val="15"/>
                        <w:szCs w:val="15"/>
                      </w:rPr>
                      <w:tag w:val="_PLD_88022ba02c7c4775ba5e9f75f6b07fa4"/>
                      <w:id w:val="-859664396"/>
                      <w:lock w:val="sdtLocked"/>
                    </w:sdtPr>
                    <w:sdtContent>
                      <w:p w:rsidR="000A6E47" w:rsidRPr="000A6E47" w:rsidRDefault="000A6E47" w:rsidP="003E311F">
                        <w:pPr>
                          <w:jc w:val="both"/>
                          <w:rPr>
                            <w:sz w:val="15"/>
                            <w:szCs w:val="15"/>
                          </w:rPr>
                        </w:pPr>
                        <w:r w:rsidRPr="000A6E47">
                          <w:rPr>
                            <w:sz w:val="15"/>
                            <w:szCs w:val="15"/>
                          </w:rPr>
                          <w:t>4．设定受益计划变动额结转留存收益</w:t>
                        </w:r>
                      </w:p>
                    </w:sdtContent>
                  </w:sdt>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tc>
                  <w:tcPr>
                    <w:tcW w:w="652" w:type="pct"/>
                    <w:vAlign w:val="center"/>
                  </w:tcPr>
                  <w:sdt>
                    <w:sdtPr>
                      <w:rPr>
                        <w:sz w:val="15"/>
                        <w:szCs w:val="15"/>
                      </w:rPr>
                      <w:tag w:val="_PLD_0259028a18dd4c059a8b77a9e4fe86f9"/>
                      <w:id w:val="654264700"/>
                      <w:lock w:val="sdtLocked"/>
                    </w:sdtPr>
                    <w:sdtContent>
                      <w:p w:rsidR="000A6E47" w:rsidRPr="000A6E47" w:rsidRDefault="000A6E47" w:rsidP="003E311F">
                        <w:pPr>
                          <w:jc w:val="both"/>
                          <w:rPr>
                            <w:sz w:val="15"/>
                            <w:szCs w:val="15"/>
                          </w:rPr>
                        </w:pPr>
                        <w:r w:rsidRPr="000A6E47">
                          <w:rPr>
                            <w:sz w:val="15"/>
                            <w:szCs w:val="15"/>
                          </w:rPr>
                          <w:t>5．其他综合收益结转留存收益</w:t>
                        </w:r>
                      </w:p>
                    </w:sdtContent>
                  </w:sdt>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5844253ac18b45ceaa765e5b2f55d052"/>
                    <w:id w:val="-1036423511"/>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6．其他</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3bbf2260615f4991a49bda77fd1fc28b"/>
                    <w:id w:val="-1826653397"/>
                    <w:lock w:val="sdtLocked"/>
                  </w:sdtPr>
                  <w:sdtContent>
                    <w:tc>
                      <w:tcPr>
                        <w:tcW w:w="652" w:type="pct"/>
                        <w:vAlign w:val="center"/>
                      </w:tcPr>
                      <w:p w:rsidR="000A6E47" w:rsidRPr="000A6E47" w:rsidRDefault="000A6E47" w:rsidP="003E311F">
                        <w:pPr>
                          <w:jc w:val="both"/>
                          <w:rPr>
                            <w:sz w:val="15"/>
                            <w:szCs w:val="15"/>
                          </w:rPr>
                        </w:pPr>
                        <w:r w:rsidRPr="000A6E47">
                          <w:rPr>
                            <w:rFonts w:hint="eastAsia"/>
                            <w:sz w:val="15"/>
                            <w:szCs w:val="15"/>
                          </w:rPr>
                          <w:t>（五）专项储备</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f1e833fa15ec452384f3784c7a9b36fe"/>
                    <w:id w:val="1789316687"/>
                    <w:lock w:val="sdtLocked"/>
                  </w:sdtPr>
                  <w:sdtContent>
                    <w:tc>
                      <w:tcPr>
                        <w:tcW w:w="652" w:type="pct"/>
                        <w:vAlign w:val="center"/>
                      </w:tcPr>
                      <w:p w:rsidR="000A6E47" w:rsidRPr="000A6E47" w:rsidRDefault="000A6E47" w:rsidP="003E311F">
                        <w:pPr>
                          <w:jc w:val="both"/>
                          <w:rPr>
                            <w:sz w:val="15"/>
                            <w:szCs w:val="15"/>
                          </w:rPr>
                        </w:pPr>
                        <w:r w:rsidRPr="000A6E47">
                          <w:rPr>
                            <w:rFonts w:hint="eastAsia"/>
                            <w:sz w:val="15"/>
                            <w:szCs w:val="15"/>
                          </w:rPr>
                          <w:t>1．本期提取</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301fc21ab7954268be9851ddd0cf2d8a"/>
                    <w:id w:val="313542853"/>
                    <w:lock w:val="sdtLocked"/>
                  </w:sdtPr>
                  <w:sdtContent>
                    <w:tc>
                      <w:tcPr>
                        <w:tcW w:w="652" w:type="pct"/>
                        <w:vAlign w:val="center"/>
                      </w:tcPr>
                      <w:p w:rsidR="000A6E47" w:rsidRPr="000A6E47" w:rsidRDefault="000A6E47" w:rsidP="003E311F">
                        <w:pPr>
                          <w:jc w:val="both"/>
                          <w:rPr>
                            <w:sz w:val="15"/>
                            <w:szCs w:val="15"/>
                          </w:rPr>
                        </w:pPr>
                        <w:r w:rsidRPr="000A6E47">
                          <w:rPr>
                            <w:rFonts w:hint="eastAsia"/>
                            <w:sz w:val="15"/>
                            <w:szCs w:val="15"/>
                          </w:rPr>
                          <w:t>2．本期使用</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p>
                </w:tc>
                <w:tc>
                  <w:tcPr>
                    <w:tcW w:w="379" w:type="pct"/>
                    <w:vAlign w:val="center"/>
                  </w:tcPr>
                  <w:p w:rsidR="000A6E47" w:rsidRPr="000A6E47" w:rsidRDefault="000A6E47" w:rsidP="003E311F">
                    <w:pPr>
                      <w:jc w:val="right"/>
                      <w:rPr>
                        <w:sz w:val="15"/>
                        <w:szCs w:val="15"/>
                      </w:rPr>
                    </w:pPr>
                  </w:p>
                </w:tc>
              </w:tr>
              <w:tr w:rsidR="000A6E47" w:rsidRPr="000A6E47" w:rsidTr="003E311F">
                <w:trPr>
                  <w:trHeight w:val="284"/>
                </w:trPr>
                <w:sdt>
                  <w:sdtPr>
                    <w:rPr>
                      <w:sz w:val="15"/>
                      <w:szCs w:val="15"/>
                    </w:rPr>
                    <w:tag w:val="_PLD_43b1e5b489b047e98cf38f8c5f130759"/>
                    <w:id w:val="-46376160"/>
                    <w:lock w:val="sdtLocked"/>
                  </w:sdtPr>
                  <w:sdtContent>
                    <w:tc>
                      <w:tcPr>
                        <w:tcW w:w="652" w:type="pct"/>
                        <w:vAlign w:val="center"/>
                      </w:tcPr>
                      <w:p w:rsidR="000A6E47" w:rsidRPr="000A6E47" w:rsidRDefault="000A6E47" w:rsidP="003E311F">
                        <w:pPr>
                          <w:jc w:val="both"/>
                          <w:rPr>
                            <w:sz w:val="15"/>
                            <w:szCs w:val="15"/>
                          </w:rPr>
                        </w:pPr>
                        <w:r w:rsidRPr="000A6E47">
                          <w:rPr>
                            <w:rFonts w:hint="eastAsia"/>
                            <w:sz w:val="15"/>
                            <w:szCs w:val="15"/>
                          </w:rPr>
                          <w:t>（六）其他</w:t>
                        </w:r>
                      </w:p>
                    </w:tc>
                  </w:sdtContent>
                </w:sdt>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p>
                </w:tc>
                <w:tc>
                  <w:tcPr>
                    <w:tcW w:w="344" w:type="pct"/>
                    <w:vAlign w:val="center"/>
                  </w:tcPr>
                  <w:p w:rsidR="000A6E47" w:rsidRPr="000A6E47" w:rsidRDefault="000A6E47" w:rsidP="003E311F">
                    <w:pPr>
                      <w:jc w:val="right"/>
                      <w:rPr>
                        <w:sz w:val="15"/>
                        <w:szCs w:val="15"/>
                      </w:rPr>
                    </w:pPr>
                    <w:r w:rsidRPr="000A6E47">
                      <w:rPr>
                        <w:rFonts w:hint="eastAsia"/>
                        <w:sz w:val="15"/>
                        <w:szCs w:val="15"/>
                      </w:rPr>
                      <w:t>438,945.38</w:t>
                    </w:r>
                  </w:p>
                </w:tc>
                <w:tc>
                  <w:tcPr>
                    <w:tcW w:w="379" w:type="pct"/>
                    <w:vAlign w:val="center"/>
                  </w:tcPr>
                  <w:p w:rsidR="000A6E47" w:rsidRPr="000A6E47" w:rsidRDefault="000A6E47" w:rsidP="003E311F">
                    <w:pPr>
                      <w:jc w:val="right"/>
                      <w:rPr>
                        <w:sz w:val="15"/>
                        <w:szCs w:val="15"/>
                      </w:rPr>
                    </w:pPr>
                    <w:r w:rsidRPr="000A6E47">
                      <w:rPr>
                        <w:rFonts w:hint="eastAsia"/>
                        <w:sz w:val="15"/>
                        <w:szCs w:val="15"/>
                      </w:rPr>
                      <w:t>438,945.38</w:t>
                    </w:r>
                  </w:p>
                </w:tc>
              </w:tr>
              <w:tr w:rsidR="000A6E47" w:rsidRPr="000A6E47" w:rsidTr="003E311F">
                <w:trPr>
                  <w:trHeight w:val="284"/>
                </w:trPr>
                <w:sdt>
                  <w:sdtPr>
                    <w:rPr>
                      <w:sz w:val="15"/>
                      <w:szCs w:val="15"/>
                    </w:rPr>
                    <w:tag w:val="_PLD_7355d7c321c84166a15737d2581911bf"/>
                    <w:id w:val="626119165"/>
                    <w:lock w:val="sdtLocked"/>
                  </w:sdtPr>
                  <w:sdtContent>
                    <w:tc>
                      <w:tcPr>
                        <w:tcW w:w="652" w:type="pct"/>
                        <w:vAlign w:val="center"/>
                      </w:tcPr>
                      <w:p w:rsidR="000A6E47" w:rsidRPr="000A6E47" w:rsidRDefault="000A6E47" w:rsidP="003E311F">
                        <w:pPr>
                          <w:jc w:val="both"/>
                          <w:rPr>
                            <w:sz w:val="15"/>
                            <w:szCs w:val="15"/>
                          </w:rPr>
                        </w:pPr>
                        <w:r w:rsidRPr="000A6E47">
                          <w:rPr>
                            <w:sz w:val="15"/>
                            <w:szCs w:val="15"/>
                          </w:rPr>
                          <w:t>四、本期期末余额</w:t>
                        </w:r>
                      </w:p>
                    </w:tc>
                  </w:sdtContent>
                </w:sdt>
                <w:tc>
                  <w:tcPr>
                    <w:tcW w:w="273" w:type="pct"/>
                    <w:vAlign w:val="center"/>
                  </w:tcPr>
                  <w:p w:rsidR="000A6E47" w:rsidRPr="000A6E47" w:rsidRDefault="000A6E47" w:rsidP="003E311F">
                    <w:pPr>
                      <w:jc w:val="right"/>
                      <w:rPr>
                        <w:sz w:val="15"/>
                        <w:szCs w:val="15"/>
                      </w:rPr>
                    </w:pPr>
                    <w:r w:rsidRPr="000A6E47">
                      <w:rPr>
                        <w:rFonts w:hint="eastAsia"/>
                        <w:sz w:val="15"/>
                        <w:szCs w:val="15"/>
                      </w:rPr>
                      <w:t>999,465,230.00</w:t>
                    </w: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r w:rsidRPr="000A6E47">
                      <w:rPr>
                        <w:rFonts w:hint="eastAsia"/>
                        <w:sz w:val="15"/>
                        <w:szCs w:val="15"/>
                      </w:rPr>
                      <w:t>3,248,464,182.89</w:t>
                    </w: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p>
                </w:tc>
                <w:tc>
                  <w:tcPr>
                    <w:tcW w:w="273" w:type="pct"/>
                    <w:vAlign w:val="center"/>
                  </w:tcPr>
                  <w:p w:rsidR="000A6E47" w:rsidRPr="000A6E47" w:rsidRDefault="000A6E47" w:rsidP="003E311F">
                    <w:pPr>
                      <w:jc w:val="right"/>
                      <w:rPr>
                        <w:sz w:val="15"/>
                        <w:szCs w:val="15"/>
                      </w:rPr>
                    </w:pPr>
                    <w:r w:rsidRPr="000A6E47">
                      <w:rPr>
                        <w:rFonts w:hint="eastAsia"/>
                        <w:sz w:val="15"/>
                        <w:szCs w:val="15"/>
                      </w:rPr>
                      <w:t>70,724,893.09</w:t>
                    </w:r>
                  </w:p>
                </w:tc>
                <w:tc>
                  <w:tcPr>
                    <w:tcW w:w="273" w:type="pct"/>
                    <w:vAlign w:val="center"/>
                  </w:tcPr>
                  <w:p w:rsidR="000A6E47" w:rsidRPr="000A6E47" w:rsidRDefault="000A6E47" w:rsidP="003E311F">
                    <w:pPr>
                      <w:jc w:val="right"/>
                      <w:rPr>
                        <w:sz w:val="15"/>
                        <w:szCs w:val="15"/>
                      </w:rPr>
                    </w:pPr>
                  </w:p>
                </w:tc>
                <w:tc>
                  <w:tcPr>
                    <w:tcW w:w="307" w:type="pct"/>
                    <w:vAlign w:val="center"/>
                  </w:tcPr>
                  <w:p w:rsidR="000A6E47" w:rsidRPr="000A6E47" w:rsidRDefault="000A6E47" w:rsidP="003E311F">
                    <w:pPr>
                      <w:jc w:val="right"/>
                      <w:rPr>
                        <w:sz w:val="15"/>
                        <w:szCs w:val="15"/>
                      </w:rPr>
                    </w:pPr>
                    <w:r w:rsidRPr="000A6E47">
                      <w:rPr>
                        <w:rFonts w:hint="eastAsia"/>
                        <w:sz w:val="15"/>
                        <w:szCs w:val="15"/>
                      </w:rPr>
                      <w:t>-1,060,663,219.69</w:t>
                    </w:r>
                  </w:p>
                </w:tc>
                <w:tc>
                  <w:tcPr>
                    <w:tcW w:w="303" w:type="pct"/>
                    <w:vAlign w:val="center"/>
                  </w:tcPr>
                  <w:p w:rsidR="000A6E47" w:rsidRPr="000A6E47" w:rsidRDefault="000A6E47" w:rsidP="003E311F">
                    <w:pPr>
                      <w:jc w:val="right"/>
                      <w:rPr>
                        <w:sz w:val="15"/>
                        <w:szCs w:val="15"/>
                      </w:rPr>
                    </w:pPr>
                  </w:p>
                </w:tc>
                <w:tc>
                  <w:tcPr>
                    <w:tcW w:w="289" w:type="pct"/>
                    <w:vAlign w:val="center"/>
                  </w:tcPr>
                  <w:p w:rsidR="000A6E47" w:rsidRPr="000A6E47" w:rsidRDefault="000A6E47" w:rsidP="003E311F">
                    <w:pPr>
                      <w:jc w:val="right"/>
                      <w:rPr>
                        <w:sz w:val="15"/>
                        <w:szCs w:val="15"/>
                      </w:rPr>
                    </w:pPr>
                    <w:r w:rsidRPr="000A6E47">
                      <w:rPr>
                        <w:rStyle w:val="af5"/>
                        <w:rFonts w:hint="eastAsia"/>
                        <w:sz w:val="15"/>
                        <w:szCs w:val="15"/>
                      </w:rPr>
                      <w:t>3,257,991,086.29</w:t>
                    </w:r>
                  </w:p>
                </w:tc>
                <w:tc>
                  <w:tcPr>
                    <w:tcW w:w="344" w:type="pct"/>
                    <w:vAlign w:val="center"/>
                  </w:tcPr>
                  <w:p w:rsidR="000A6E47" w:rsidRPr="000A6E47" w:rsidRDefault="000A6E47" w:rsidP="003E311F">
                    <w:pPr>
                      <w:jc w:val="right"/>
                      <w:rPr>
                        <w:sz w:val="15"/>
                        <w:szCs w:val="15"/>
                      </w:rPr>
                    </w:pPr>
                    <w:r w:rsidRPr="000A6E47">
                      <w:rPr>
                        <w:rFonts w:hint="eastAsia"/>
                        <w:sz w:val="15"/>
                        <w:szCs w:val="15"/>
                      </w:rPr>
                      <w:t>104,114,162.29</w:t>
                    </w:r>
                  </w:p>
                </w:tc>
                <w:tc>
                  <w:tcPr>
                    <w:tcW w:w="379" w:type="pct"/>
                    <w:vAlign w:val="center"/>
                  </w:tcPr>
                  <w:p w:rsidR="000A6E47" w:rsidRPr="000A6E47" w:rsidRDefault="000A6E47" w:rsidP="003E311F">
                    <w:pPr>
                      <w:jc w:val="right"/>
                      <w:rPr>
                        <w:sz w:val="15"/>
                        <w:szCs w:val="15"/>
                      </w:rPr>
                    </w:pPr>
                    <w:r w:rsidRPr="000A6E47">
                      <w:rPr>
                        <w:rFonts w:hint="eastAsia"/>
                        <w:sz w:val="15"/>
                        <w:szCs w:val="15"/>
                      </w:rPr>
                      <w:t>3,362,105,248.58</w:t>
                    </w:r>
                  </w:p>
                </w:tc>
              </w:tr>
            </w:tbl>
            <w:p w:rsidR="000A6E47" w:rsidRDefault="000A6E47">
              <w:pPr>
                <w:snapToGrid w:val="0"/>
                <w:spacing w:line="240" w:lineRule="atLeast"/>
                <w:rPr>
                  <w:szCs w:val="21"/>
                </w:rPr>
              </w:pPr>
            </w:p>
            <w:p w:rsidR="000A6E47" w:rsidRDefault="000A6E47">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dataBinding w:prefixMappings="xmlns:clcid-cgi='clcid-cgi'" w:xpath="/*/clcid-cgi:GongSiFaDingDaiBiaoRen[not(@periodRef)]" w:storeItemID="{89EBAB94-44A0-46A2-B712-30D997D04A6D}"/>
                  <w:text/>
                </w:sdtPr>
                <w:sdtContent>
                  <w:r>
                    <w:rPr>
                      <w:rFonts w:hint="eastAsia"/>
                      <w:szCs w:val="21"/>
                    </w:rPr>
                    <w:t>张骏</w:t>
                  </w:r>
                </w:sdtContent>
              </w:sdt>
              <w:r w:rsidR="00670351">
                <w:rPr>
                  <w:szCs w:val="21"/>
                </w:rPr>
                <w:t xml:space="preserve"> </w:t>
              </w:r>
              <w:r w:rsidR="00670351">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dataBinding w:prefixMappings="xmlns:clcid-mr='clcid-mr'" w:xpath="/*/clcid-mr:ZhuGuanKuaiJiGongZuoFuZeRenXingMing[not(@periodRef)]" w:storeItemID="{89EBAB94-44A0-46A2-B712-30D997D04A6D}"/>
                  <w:text/>
                </w:sdtPr>
                <w:sdtContent>
                  <w:r>
                    <w:rPr>
                      <w:rFonts w:hint="eastAsia"/>
                      <w:szCs w:val="21"/>
                    </w:rPr>
                    <w:t>游莉</w:t>
                  </w:r>
                </w:sdtContent>
              </w:sdt>
              <w:r w:rsidR="00670351">
                <w:rPr>
                  <w:szCs w:val="21"/>
                </w:rPr>
                <w:t xml:space="preserve"> </w:t>
              </w:r>
              <w:r w:rsidR="00670351">
                <w:rPr>
                  <w:rFonts w:hint="eastAsia"/>
                  <w:szCs w:val="21"/>
                </w:rPr>
                <w:t xml:space="preserve">                         </w:t>
              </w:r>
              <w:r w:rsidR="00711AB4">
                <w:rPr>
                  <w:rFonts w:hint="eastAsia"/>
                  <w:szCs w:val="21"/>
                </w:rPr>
                <w:t xml:space="preserve"> </w:t>
              </w:r>
              <w:r w:rsidR="00670351">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dataBinding w:prefixMappings="xmlns:clcid-mr='clcid-mr'" w:xpath="/*/clcid-mr:KuaiJiJiGouFuZeRenXingMing[not(@periodRef)]" w:storeItemID="{89EBAB94-44A0-46A2-B712-30D997D04A6D}"/>
                  <w:text/>
                </w:sdtPr>
                <w:sdtContent>
                  <w:r w:rsidR="00826A9E">
                    <w:rPr>
                      <w:rFonts w:hint="eastAsia"/>
                      <w:szCs w:val="21"/>
                    </w:rPr>
                    <w:t>俞宙</w:t>
                  </w:r>
                </w:sdtContent>
              </w:sdt>
            </w:p>
          </w:sdtContent>
        </w:sdt>
        <w:p w:rsidR="000A6E47" w:rsidRDefault="000A6E47">
          <w:pPr>
            <w:rPr>
              <w:szCs w:val="21"/>
            </w:rPr>
          </w:pPr>
        </w:p>
        <w:p w:rsidR="00670351" w:rsidRDefault="00670351">
          <w:pPr>
            <w:rPr>
              <w:b/>
              <w:szCs w:val="21"/>
            </w:rPr>
          </w:pPr>
          <w:r>
            <w:rPr>
              <w:b/>
              <w:szCs w:val="21"/>
            </w:rPr>
            <w:br w:type="page"/>
          </w:r>
        </w:p>
        <w:sdt>
          <w:sdtPr>
            <w:rPr>
              <w:b/>
              <w:szCs w:val="21"/>
            </w:rPr>
            <w:tag w:val="_GBC_24560eea01804b8b9d3678736eb60ca8"/>
            <w:id w:val="1499844509"/>
            <w:lock w:val="sdtLocked"/>
          </w:sdtPr>
          <w:sdtEndPr>
            <w:rPr>
              <w:rFonts w:hint="eastAsia"/>
              <w:b w:val="0"/>
            </w:rPr>
          </w:sdtEndPr>
          <w:sdtContent>
            <w:p w:rsidR="000A6E47" w:rsidRDefault="000A6E47">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rsidR="000A6E47" w:rsidRDefault="000A6E47">
              <w:pPr>
                <w:tabs>
                  <w:tab w:val="left" w:pos="10080"/>
                </w:tabs>
                <w:snapToGrid w:val="0"/>
                <w:spacing w:line="240" w:lineRule="atLeast"/>
                <w:ind w:rightChars="12" w:right="25"/>
                <w:jc w:val="center"/>
                <w:rPr>
                  <w:b/>
                  <w:bCs/>
                  <w:szCs w:val="21"/>
                </w:rPr>
              </w:pPr>
              <w:r>
                <w:rPr>
                  <w:szCs w:val="21"/>
                </w:rPr>
                <w:t>2020年</w:t>
              </w:r>
              <w:r>
                <w:rPr>
                  <w:rFonts w:hint="eastAsia"/>
                  <w:szCs w:val="21"/>
                </w:rPr>
                <w:t>1—12</w:t>
              </w:r>
              <w:r>
                <w:rPr>
                  <w:szCs w:val="21"/>
                </w:rPr>
                <w:t>月</w:t>
              </w:r>
            </w:p>
            <w:p w:rsidR="000A6E47" w:rsidRDefault="000A6E47">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股东权益调节表"/>
                  <w:tag w:val="_GBC_5214b7a188334da286fc3038d017d072"/>
                  <w:id w:val="3662569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15775" w:type="dxa"/>
                <w:tblInd w:w="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75"/>
                <w:gridCol w:w="1701"/>
                <w:gridCol w:w="426"/>
                <w:gridCol w:w="425"/>
                <w:gridCol w:w="1416"/>
                <w:gridCol w:w="1701"/>
                <w:gridCol w:w="552"/>
                <w:gridCol w:w="709"/>
                <w:gridCol w:w="567"/>
                <w:gridCol w:w="1417"/>
                <w:gridCol w:w="1843"/>
                <w:gridCol w:w="1843"/>
              </w:tblGrid>
              <w:tr w:rsidR="000A6E47" w:rsidTr="001746DE">
                <w:trPr>
                  <w:trHeight w:val="20"/>
                </w:trPr>
                <w:sdt>
                  <w:sdtPr>
                    <w:tag w:val="_PLD_6243181199ca48faaab1b52ea7b6f562"/>
                    <w:id w:val="-833070206"/>
                    <w:lock w:val="sdtLocked"/>
                  </w:sdtPr>
                  <w:sdtContent>
                    <w:tc>
                      <w:tcPr>
                        <w:tcW w:w="3175" w:type="dxa"/>
                        <w:vMerge w:val="restart"/>
                        <w:vAlign w:val="center"/>
                      </w:tcPr>
                      <w:p w:rsidR="000A6E47" w:rsidRDefault="000A6E47">
                        <w:pPr>
                          <w:adjustRightInd w:val="0"/>
                          <w:snapToGrid w:val="0"/>
                          <w:jc w:val="center"/>
                          <w:rPr>
                            <w:sz w:val="18"/>
                            <w:szCs w:val="18"/>
                          </w:rPr>
                        </w:pPr>
                        <w:r>
                          <w:rPr>
                            <w:rFonts w:hint="eastAsia"/>
                            <w:sz w:val="18"/>
                            <w:szCs w:val="18"/>
                          </w:rPr>
                          <w:t>项目</w:t>
                        </w:r>
                      </w:p>
                    </w:tc>
                  </w:sdtContent>
                </w:sdt>
                <w:tc>
                  <w:tcPr>
                    <w:tcW w:w="12600" w:type="dxa"/>
                    <w:gridSpan w:val="11"/>
                    <w:vAlign w:val="center"/>
                  </w:tcPr>
                  <w:p w:rsidR="000A6E47" w:rsidRDefault="002525B0">
                    <w:pPr>
                      <w:adjustRightInd w:val="0"/>
                      <w:snapToGrid w:val="0"/>
                      <w:jc w:val="center"/>
                    </w:pPr>
                    <w:sdt>
                      <w:sdtPr>
                        <w:rPr>
                          <w:rFonts w:hint="eastAsia"/>
                        </w:rPr>
                        <w:tag w:val="_PLD_53ebc36a4faa4485960520df843f0c63"/>
                        <w:id w:val="-365908427"/>
                        <w:lock w:val="sdtLocked"/>
                      </w:sdtPr>
                      <w:sdtContent>
                        <w:r w:rsidR="000A6E47">
                          <w:rPr>
                            <w:rFonts w:hint="eastAsia"/>
                            <w:sz w:val="18"/>
                          </w:rPr>
                          <w:t>2020年度</w:t>
                        </w:r>
                      </w:sdtContent>
                    </w:sdt>
                  </w:p>
                </w:tc>
              </w:tr>
              <w:tr w:rsidR="000A6E47" w:rsidTr="001746DE">
                <w:trPr>
                  <w:trHeight w:val="315"/>
                </w:trPr>
                <w:tc>
                  <w:tcPr>
                    <w:tcW w:w="3175" w:type="dxa"/>
                    <w:vMerge/>
                  </w:tcPr>
                  <w:p w:rsidR="000A6E47" w:rsidRDefault="000A6E47">
                    <w:pPr>
                      <w:adjustRightInd w:val="0"/>
                      <w:snapToGrid w:val="0"/>
                      <w:rPr>
                        <w:sz w:val="18"/>
                        <w:szCs w:val="18"/>
                      </w:rPr>
                    </w:pPr>
                  </w:p>
                </w:tc>
                <w:sdt>
                  <w:sdtPr>
                    <w:tag w:val="_PLD_d42b0ce5c44e4777bd36491652f20dd8"/>
                    <w:id w:val="-1722661726"/>
                    <w:lock w:val="sdtLocked"/>
                  </w:sdtPr>
                  <w:sdtContent>
                    <w:tc>
                      <w:tcPr>
                        <w:tcW w:w="1701" w:type="dxa"/>
                        <w:vMerge w:val="restart"/>
                        <w:tcBorders>
                          <w:right w:val="single" w:sz="4" w:space="0" w:color="auto"/>
                        </w:tcBorders>
                        <w:vAlign w:val="center"/>
                      </w:tcPr>
                      <w:p w:rsidR="0002309F" w:rsidRDefault="000A6E47">
                        <w:pPr>
                          <w:adjustRightInd w:val="0"/>
                          <w:snapToGrid w:val="0"/>
                          <w:jc w:val="center"/>
                          <w:rPr>
                            <w:sz w:val="18"/>
                            <w:szCs w:val="18"/>
                          </w:rPr>
                        </w:pPr>
                        <w:r>
                          <w:rPr>
                            <w:sz w:val="18"/>
                            <w:szCs w:val="18"/>
                          </w:rPr>
                          <w:t xml:space="preserve">实收资本 </w:t>
                        </w:r>
                      </w:p>
                      <w:p w:rsidR="000A6E47" w:rsidRDefault="000A6E47">
                        <w:pPr>
                          <w:adjustRightInd w:val="0"/>
                          <w:snapToGrid w:val="0"/>
                          <w:jc w:val="center"/>
                          <w:rPr>
                            <w:sz w:val="18"/>
                            <w:szCs w:val="18"/>
                          </w:rPr>
                        </w:pPr>
                        <w:r>
                          <w:rPr>
                            <w:sz w:val="18"/>
                            <w:szCs w:val="18"/>
                          </w:rPr>
                          <w:t>(或股本)</w:t>
                        </w:r>
                      </w:p>
                    </w:tc>
                  </w:sdtContent>
                </w:sdt>
                <w:sdt>
                  <w:sdtPr>
                    <w:tag w:val="_PLD_2b96b9233b354a859329aa59fac6fc9e"/>
                    <w:id w:val="1073316823"/>
                    <w:lock w:val="sdtLocked"/>
                  </w:sdtPr>
                  <w:sdtContent>
                    <w:tc>
                      <w:tcPr>
                        <w:tcW w:w="2267" w:type="dxa"/>
                        <w:gridSpan w:val="3"/>
                        <w:tcBorders>
                          <w:left w:val="single" w:sz="4" w:space="0" w:color="auto"/>
                          <w:bottom w:val="single" w:sz="4" w:space="0" w:color="auto"/>
                        </w:tcBorders>
                        <w:vAlign w:val="center"/>
                      </w:tcPr>
                      <w:p w:rsidR="000A6E47" w:rsidRDefault="000A6E47">
                        <w:pPr>
                          <w:adjustRightInd w:val="0"/>
                          <w:snapToGrid w:val="0"/>
                          <w:jc w:val="center"/>
                          <w:rPr>
                            <w:sz w:val="18"/>
                            <w:szCs w:val="18"/>
                          </w:rPr>
                        </w:pPr>
                        <w:r>
                          <w:rPr>
                            <w:rFonts w:hint="eastAsia"/>
                            <w:sz w:val="18"/>
                            <w:szCs w:val="18"/>
                          </w:rPr>
                          <w:t>其他权益工具</w:t>
                        </w:r>
                      </w:p>
                    </w:tc>
                  </w:sdtContent>
                </w:sdt>
                <w:sdt>
                  <w:sdtPr>
                    <w:tag w:val="_PLD_dafb11707213467d9f285bde7429767a"/>
                    <w:id w:val="789703714"/>
                    <w:lock w:val="sdtLocked"/>
                  </w:sdtPr>
                  <w:sdtContent>
                    <w:tc>
                      <w:tcPr>
                        <w:tcW w:w="1701" w:type="dxa"/>
                        <w:vMerge w:val="restart"/>
                        <w:vAlign w:val="center"/>
                      </w:tcPr>
                      <w:p w:rsidR="000A6E47" w:rsidRDefault="000A6E47">
                        <w:pPr>
                          <w:adjustRightInd w:val="0"/>
                          <w:snapToGrid w:val="0"/>
                          <w:jc w:val="center"/>
                          <w:rPr>
                            <w:sz w:val="18"/>
                            <w:szCs w:val="18"/>
                          </w:rPr>
                        </w:pPr>
                        <w:r>
                          <w:rPr>
                            <w:sz w:val="18"/>
                            <w:szCs w:val="18"/>
                          </w:rPr>
                          <w:t>资本公积</w:t>
                        </w:r>
                      </w:p>
                    </w:tc>
                  </w:sdtContent>
                </w:sdt>
                <w:sdt>
                  <w:sdtPr>
                    <w:tag w:val="_PLD_2fb702eaa01c41839715d0f477a28608"/>
                    <w:id w:val="1096675627"/>
                    <w:lock w:val="sdtLocked"/>
                  </w:sdtPr>
                  <w:sdtContent>
                    <w:tc>
                      <w:tcPr>
                        <w:tcW w:w="552" w:type="dxa"/>
                        <w:vMerge w:val="restart"/>
                        <w:vAlign w:val="center"/>
                      </w:tcPr>
                      <w:p w:rsidR="000A6E47" w:rsidRDefault="000A6E47">
                        <w:pPr>
                          <w:adjustRightInd w:val="0"/>
                          <w:snapToGrid w:val="0"/>
                          <w:jc w:val="center"/>
                          <w:rPr>
                            <w:sz w:val="18"/>
                            <w:szCs w:val="18"/>
                          </w:rPr>
                        </w:pPr>
                        <w:r>
                          <w:rPr>
                            <w:sz w:val="18"/>
                            <w:szCs w:val="18"/>
                          </w:rPr>
                          <w:t>减：库存股</w:t>
                        </w:r>
                      </w:p>
                    </w:tc>
                  </w:sdtContent>
                </w:sdt>
                <w:sdt>
                  <w:sdtPr>
                    <w:tag w:val="_PLD_01fd07c61bdc4289ad848770e21829f0"/>
                    <w:id w:val="1739124330"/>
                    <w:lock w:val="sdtLocked"/>
                  </w:sdtPr>
                  <w:sdtContent>
                    <w:tc>
                      <w:tcPr>
                        <w:tcW w:w="709" w:type="dxa"/>
                        <w:vMerge w:val="restart"/>
                        <w:vAlign w:val="center"/>
                      </w:tcPr>
                      <w:p w:rsidR="000A6E47" w:rsidRDefault="000A6E47">
                        <w:pPr>
                          <w:jc w:val="center"/>
                          <w:rPr>
                            <w:sz w:val="18"/>
                            <w:szCs w:val="18"/>
                          </w:rPr>
                        </w:pPr>
                        <w:r>
                          <w:rPr>
                            <w:rFonts w:hint="eastAsia"/>
                            <w:sz w:val="18"/>
                            <w:szCs w:val="18"/>
                          </w:rPr>
                          <w:t>其他综合收益</w:t>
                        </w:r>
                      </w:p>
                    </w:tc>
                  </w:sdtContent>
                </w:sdt>
                <w:sdt>
                  <w:sdtPr>
                    <w:tag w:val="_PLD_90a7206226784441ae3a059bd6e2aeb9"/>
                    <w:id w:val="-1084837285"/>
                    <w:lock w:val="sdtLocked"/>
                  </w:sdtPr>
                  <w:sdtContent>
                    <w:tc>
                      <w:tcPr>
                        <w:tcW w:w="567" w:type="dxa"/>
                        <w:vMerge w:val="restart"/>
                        <w:vAlign w:val="center"/>
                      </w:tcPr>
                      <w:p w:rsidR="000A6E47" w:rsidRDefault="000A6E47">
                        <w:pPr>
                          <w:adjustRightInd w:val="0"/>
                          <w:snapToGrid w:val="0"/>
                          <w:jc w:val="center"/>
                          <w:rPr>
                            <w:sz w:val="18"/>
                            <w:szCs w:val="18"/>
                          </w:rPr>
                        </w:pPr>
                        <w:r>
                          <w:rPr>
                            <w:rFonts w:hint="eastAsia"/>
                            <w:sz w:val="18"/>
                            <w:szCs w:val="18"/>
                          </w:rPr>
                          <w:t>专项储备</w:t>
                        </w:r>
                      </w:p>
                    </w:tc>
                  </w:sdtContent>
                </w:sdt>
                <w:sdt>
                  <w:sdtPr>
                    <w:tag w:val="_PLD_e9a70df1813948df997635772bea7de3"/>
                    <w:id w:val="-1463728908"/>
                    <w:lock w:val="sdtLocked"/>
                  </w:sdtPr>
                  <w:sdtContent>
                    <w:tc>
                      <w:tcPr>
                        <w:tcW w:w="1417" w:type="dxa"/>
                        <w:vMerge w:val="restart"/>
                        <w:vAlign w:val="center"/>
                      </w:tcPr>
                      <w:p w:rsidR="000A6E47" w:rsidRDefault="000A6E47">
                        <w:pPr>
                          <w:adjustRightInd w:val="0"/>
                          <w:snapToGrid w:val="0"/>
                          <w:jc w:val="center"/>
                          <w:rPr>
                            <w:sz w:val="18"/>
                            <w:szCs w:val="18"/>
                          </w:rPr>
                        </w:pPr>
                        <w:r>
                          <w:rPr>
                            <w:sz w:val="18"/>
                            <w:szCs w:val="18"/>
                          </w:rPr>
                          <w:t>盈余公积</w:t>
                        </w:r>
                      </w:p>
                    </w:tc>
                  </w:sdtContent>
                </w:sdt>
                <w:sdt>
                  <w:sdtPr>
                    <w:tag w:val="_PLD_9b2be5c2b4a3447c85cf695b1da440fa"/>
                    <w:id w:val="-1724894482"/>
                    <w:lock w:val="sdtLocked"/>
                  </w:sdtPr>
                  <w:sdtContent>
                    <w:tc>
                      <w:tcPr>
                        <w:tcW w:w="1843" w:type="dxa"/>
                        <w:vMerge w:val="restart"/>
                        <w:vAlign w:val="center"/>
                      </w:tcPr>
                      <w:p w:rsidR="000A6E47" w:rsidRDefault="000A6E47">
                        <w:pPr>
                          <w:adjustRightInd w:val="0"/>
                          <w:snapToGrid w:val="0"/>
                          <w:jc w:val="center"/>
                          <w:rPr>
                            <w:sz w:val="18"/>
                            <w:szCs w:val="18"/>
                          </w:rPr>
                        </w:pPr>
                        <w:r>
                          <w:rPr>
                            <w:sz w:val="18"/>
                            <w:szCs w:val="18"/>
                          </w:rPr>
                          <w:t>未分配利润</w:t>
                        </w:r>
                      </w:p>
                    </w:tc>
                  </w:sdtContent>
                </w:sdt>
                <w:sdt>
                  <w:sdtPr>
                    <w:tag w:val="_PLD_61dd0378fbe645dfb87cfecfbc846206"/>
                    <w:id w:val="576948326"/>
                    <w:lock w:val="sdtLocked"/>
                  </w:sdtPr>
                  <w:sdtContent>
                    <w:tc>
                      <w:tcPr>
                        <w:tcW w:w="1843" w:type="dxa"/>
                        <w:vMerge w:val="restart"/>
                        <w:vAlign w:val="center"/>
                      </w:tcPr>
                      <w:p w:rsidR="000A6E47" w:rsidRDefault="000A6E47">
                        <w:pPr>
                          <w:adjustRightInd w:val="0"/>
                          <w:snapToGrid w:val="0"/>
                          <w:jc w:val="center"/>
                          <w:rPr>
                            <w:sz w:val="18"/>
                            <w:szCs w:val="18"/>
                          </w:rPr>
                        </w:pPr>
                        <w:r>
                          <w:rPr>
                            <w:sz w:val="18"/>
                            <w:szCs w:val="18"/>
                          </w:rPr>
                          <w:t>所有者权益合计</w:t>
                        </w:r>
                      </w:p>
                    </w:tc>
                  </w:sdtContent>
                </w:sdt>
              </w:tr>
              <w:tr w:rsidR="000A6E47" w:rsidTr="001746DE">
                <w:trPr>
                  <w:trHeight w:val="294"/>
                </w:trPr>
                <w:tc>
                  <w:tcPr>
                    <w:tcW w:w="3175" w:type="dxa"/>
                    <w:vMerge/>
                  </w:tcPr>
                  <w:p w:rsidR="000A6E47" w:rsidRDefault="000A6E47">
                    <w:pPr>
                      <w:adjustRightInd w:val="0"/>
                      <w:snapToGrid w:val="0"/>
                      <w:rPr>
                        <w:sz w:val="18"/>
                        <w:szCs w:val="18"/>
                      </w:rPr>
                    </w:pPr>
                  </w:p>
                </w:tc>
                <w:tc>
                  <w:tcPr>
                    <w:tcW w:w="1701" w:type="dxa"/>
                    <w:vMerge/>
                    <w:tcBorders>
                      <w:right w:val="single" w:sz="4" w:space="0" w:color="auto"/>
                    </w:tcBorders>
                    <w:vAlign w:val="center"/>
                  </w:tcPr>
                  <w:p w:rsidR="000A6E47" w:rsidRDefault="000A6E47">
                    <w:pPr>
                      <w:adjustRightInd w:val="0"/>
                      <w:snapToGrid w:val="0"/>
                      <w:jc w:val="center"/>
                      <w:rPr>
                        <w:sz w:val="18"/>
                        <w:szCs w:val="18"/>
                      </w:rPr>
                    </w:pPr>
                  </w:p>
                </w:tc>
                <w:sdt>
                  <w:sdtPr>
                    <w:tag w:val="_PLD_506dd395f17d4bea92c50a0850471ea4"/>
                    <w:id w:val="-39975981"/>
                    <w:lock w:val="sdtLocked"/>
                  </w:sdtPr>
                  <w:sdtContent>
                    <w:tc>
                      <w:tcPr>
                        <w:tcW w:w="426" w:type="dxa"/>
                        <w:tcBorders>
                          <w:top w:val="single" w:sz="4" w:space="0" w:color="auto"/>
                          <w:left w:val="single" w:sz="4" w:space="0" w:color="auto"/>
                          <w:right w:val="single" w:sz="4" w:space="0" w:color="auto"/>
                        </w:tcBorders>
                        <w:vAlign w:val="center"/>
                      </w:tcPr>
                      <w:p w:rsidR="000A6E47" w:rsidRDefault="000A6E47">
                        <w:pPr>
                          <w:adjustRightInd w:val="0"/>
                          <w:snapToGrid w:val="0"/>
                          <w:jc w:val="center"/>
                          <w:rPr>
                            <w:sz w:val="18"/>
                            <w:szCs w:val="18"/>
                          </w:rPr>
                        </w:pPr>
                        <w:r>
                          <w:rPr>
                            <w:rFonts w:hint="eastAsia"/>
                            <w:sz w:val="18"/>
                            <w:szCs w:val="18"/>
                          </w:rPr>
                          <w:t>优先股</w:t>
                        </w:r>
                      </w:p>
                    </w:tc>
                  </w:sdtContent>
                </w:sdt>
                <w:sdt>
                  <w:sdtPr>
                    <w:tag w:val="_PLD_d66ebd59f659426db31ba0d488ae47d0"/>
                    <w:id w:val="-9219829"/>
                    <w:lock w:val="sdtLocked"/>
                  </w:sdtPr>
                  <w:sdtContent>
                    <w:tc>
                      <w:tcPr>
                        <w:tcW w:w="425" w:type="dxa"/>
                        <w:tcBorders>
                          <w:top w:val="single" w:sz="4" w:space="0" w:color="auto"/>
                          <w:left w:val="single" w:sz="4" w:space="0" w:color="auto"/>
                          <w:right w:val="single" w:sz="4" w:space="0" w:color="auto"/>
                        </w:tcBorders>
                        <w:vAlign w:val="center"/>
                      </w:tcPr>
                      <w:p w:rsidR="000A6E47" w:rsidRDefault="000A6E47">
                        <w:pPr>
                          <w:adjustRightInd w:val="0"/>
                          <w:snapToGrid w:val="0"/>
                          <w:jc w:val="center"/>
                          <w:rPr>
                            <w:sz w:val="18"/>
                            <w:szCs w:val="18"/>
                          </w:rPr>
                        </w:pPr>
                        <w:r>
                          <w:rPr>
                            <w:rFonts w:hint="eastAsia"/>
                            <w:sz w:val="18"/>
                            <w:szCs w:val="18"/>
                          </w:rPr>
                          <w:t>永续债</w:t>
                        </w:r>
                      </w:p>
                    </w:tc>
                  </w:sdtContent>
                </w:sdt>
                <w:sdt>
                  <w:sdtPr>
                    <w:tag w:val="_PLD_997e05d9124249eeb1a10ac094efcb41"/>
                    <w:id w:val="1580706401"/>
                    <w:lock w:val="sdtLocked"/>
                  </w:sdtPr>
                  <w:sdtContent>
                    <w:tc>
                      <w:tcPr>
                        <w:tcW w:w="1416" w:type="dxa"/>
                        <w:tcBorders>
                          <w:top w:val="single" w:sz="4" w:space="0" w:color="auto"/>
                          <w:left w:val="single" w:sz="4" w:space="0" w:color="auto"/>
                        </w:tcBorders>
                        <w:vAlign w:val="center"/>
                      </w:tcPr>
                      <w:p w:rsidR="000A6E47" w:rsidRDefault="000A6E47">
                        <w:pPr>
                          <w:adjustRightInd w:val="0"/>
                          <w:snapToGrid w:val="0"/>
                          <w:jc w:val="center"/>
                          <w:rPr>
                            <w:sz w:val="18"/>
                            <w:szCs w:val="18"/>
                          </w:rPr>
                        </w:pPr>
                        <w:r>
                          <w:rPr>
                            <w:rFonts w:hint="eastAsia"/>
                            <w:sz w:val="18"/>
                            <w:szCs w:val="18"/>
                          </w:rPr>
                          <w:t>其他</w:t>
                        </w:r>
                      </w:p>
                    </w:tc>
                  </w:sdtContent>
                </w:sdt>
                <w:tc>
                  <w:tcPr>
                    <w:tcW w:w="1701" w:type="dxa"/>
                    <w:vMerge/>
                  </w:tcPr>
                  <w:p w:rsidR="000A6E47" w:rsidRDefault="000A6E47">
                    <w:pPr>
                      <w:adjustRightInd w:val="0"/>
                      <w:snapToGrid w:val="0"/>
                      <w:jc w:val="center"/>
                      <w:rPr>
                        <w:sz w:val="18"/>
                        <w:szCs w:val="18"/>
                      </w:rPr>
                    </w:pPr>
                  </w:p>
                </w:tc>
                <w:tc>
                  <w:tcPr>
                    <w:tcW w:w="552" w:type="dxa"/>
                    <w:vMerge/>
                  </w:tcPr>
                  <w:p w:rsidR="000A6E47" w:rsidRDefault="000A6E47">
                    <w:pPr>
                      <w:adjustRightInd w:val="0"/>
                      <w:snapToGrid w:val="0"/>
                      <w:jc w:val="center"/>
                      <w:rPr>
                        <w:sz w:val="18"/>
                        <w:szCs w:val="18"/>
                      </w:rPr>
                    </w:pPr>
                  </w:p>
                </w:tc>
                <w:tc>
                  <w:tcPr>
                    <w:tcW w:w="709" w:type="dxa"/>
                    <w:vMerge/>
                  </w:tcPr>
                  <w:p w:rsidR="000A6E47" w:rsidRDefault="000A6E47">
                    <w:pPr>
                      <w:jc w:val="center"/>
                      <w:rPr>
                        <w:sz w:val="18"/>
                        <w:szCs w:val="18"/>
                      </w:rPr>
                    </w:pPr>
                  </w:p>
                </w:tc>
                <w:tc>
                  <w:tcPr>
                    <w:tcW w:w="567" w:type="dxa"/>
                    <w:vMerge/>
                  </w:tcPr>
                  <w:p w:rsidR="000A6E47" w:rsidRDefault="000A6E47">
                    <w:pPr>
                      <w:adjustRightInd w:val="0"/>
                      <w:snapToGrid w:val="0"/>
                      <w:jc w:val="center"/>
                      <w:rPr>
                        <w:sz w:val="18"/>
                        <w:szCs w:val="18"/>
                      </w:rPr>
                    </w:pPr>
                  </w:p>
                </w:tc>
                <w:tc>
                  <w:tcPr>
                    <w:tcW w:w="1417" w:type="dxa"/>
                    <w:vMerge/>
                  </w:tcPr>
                  <w:p w:rsidR="000A6E47" w:rsidRDefault="000A6E47">
                    <w:pPr>
                      <w:adjustRightInd w:val="0"/>
                      <w:snapToGrid w:val="0"/>
                      <w:jc w:val="center"/>
                      <w:rPr>
                        <w:sz w:val="18"/>
                        <w:szCs w:val="18"/>
                      </w:rPr>
                    </w:pPr>
                  </w:p>
                </w:tc>
                <w:tc>
                  <w:tcPr>
                    <w:tcW w:w="1843" w:type="dxa"/>
                    <w:vMerge/>
                  </w:tcPr>
                  <w:p w:rsidR="000A6E47" w:rsidRDefault="000A6E47">
                    <w:pPr>
                      <w:adjustRightInd w:val="0"/>
                      <w:snapToGrid w:val="0"/>
                      <w:jc w:val="center"/>
                      <w:rPr>
                        <w:sz w:val="18"/>
                        <w:szCs w:val="18"/>
                      </w:rPr>
                    </w:pPr>
                  </w:p>
                </w:tc>
                <w:tc>
                  <w:tcPr>
                    <w:tcW w:w="1843" w:type="dxa"/>
                    <w:vMerge/>
                  </w:tcPr>
                  <w:p w:rsidR="000A6E47" w:rsidRDefault="000A6E47">
                    <w:pPr>
                      <w:adjustRightInd w:val="0"/>
                      <w:snapToGrid w:val="0"/>
                      <w:jc w:val="center"/>
                      <w:rPr>
                        <w:sz w:val="18"/>
                        <w:szCs w:val="18"/>
                      </w:rPr>
                    </w:pPr>
                  </w:p>
                </w:tc>
              </w:tr>
              <w:tr w:rsidR="000A6E47" w:rsidTr="001746DE">
                <w:trPr>
                  <w:trHeight w:val="20"/>
                </w:trPr>
                <w:sdt>
                  <w:sdtPr>
                    <w:tag w:val="_PLD_08f8c5f19f2b42f7ae650f62c6878570"/>
                    <w:id w:val="-1312949751"/>
                    <w:lock w:val="sdtLocked"/>
                  </w:sdtPr>
                  <w:sdtContent>
                    <w:tc>
                      <w:tcPr>
                        <w:tcW w:w="3175" w:type="dxa"/>
                      </w:tcPr>
                      <w:p w:rsidR="000A6E47" w:rsidRDefault="000A6E47">
                        <w:pPr>
                          <w:rPr>
                            <w:sz w:val="18"/>
                            <w:szCs w:val="18"/>
                          </w:rPr>
                        </w:pPr>
                        <w:r>
                          <w:rPr>
                            <w:sz w:val="18"/>
                            <w:szCs w:val="18"/>
                          </w:rPr>
                          <w:t>一、上年</w:t>
                        </w:r>
                        <w:r>
                          <w:rPr>
                            <w:rFonts w:hint="eastAsia"/>
                            <w:sz w:val="18"/>
                            <w:szCs w:val="18"/>
                          </w:rPr>
                          <w:t>年</w:t>
                        </w:r>
                        <w:r>
                          <w:rPr>
                            <w:sz w:val="18"/>
                            <w:szCs w:val="18"/>
                          </w:rPr>
                          <w:t>末余额</w:t>
                        </w:r>
                      </w:p>
                    </w:tc>
                  </w:sdtContent>
                </w:sdt>
                <w:tc>
                  <w:tcPr>
                    <w:tcW w:w="1701" w:type="dxa"/>
                    <w:tcBorders>
                      <w:right w:val="single" w:sz="4" w:space="0" w:color="auto"/>
                    </w:tcBorders>
                    <w:vAlign w:val="center"/>
                  </w:tcPr>
                  <w:p w:rsidR="000A6E47" w:rsidRDefault="000A6E47" w:rsidP="001746DE">
                    <w:pPr>
                      <w:jc w:val="right"/>
                      <w:rPr>
                        <w:sz w:val="18"/>
                        <w:szCs w:val="18"/>
                      </w:rPr>
                    </w:pPr>
                    <w:r>
                      <w:rPr>
                        <w:rFonts w:hint="eastAsia"/>
                        <w:sz w:val="18"/>
                        <w:szCs w:val="18"/>
                      </w:rPr>
                      <w:t>999,465,230.00</w:t>
                    </w: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right w:val="single" w:sz="4" w:space="0" w:color="auto"/>
                    </w:tcBorders>
                    <w:vAlign w:val="center"/>
                  </w:tcPr>
                  <w:p w:rsidR="000A6E47" w:rsidRDefault="000A6E47" w:rsidP="001746DE">
                    <w:pPr>
                      <w:jc w:val="right"/>
                      <w:rPr>
                        <w:sz w:val="18"/>
                        <w:szCs w:val="18"/>
                      </w:rPr>
                    </w:pPr>
                  </w:p>
                </w:tc>
                <w:tc>
                  <w:tcPr>
                    <w:tcW w:w="1701" w:type="dxa"/>
                    <w:tcBorders>
                      <w:left w:val="single" w:sz="4" w:space="0" w:color="auto"/>
                    </w:tcBorders>
                    <w:vAlign w:val="center"/>
                  </w:tcPr>
                  <w:p w:rsidR="000A6E47" w:rsidRDefault="000A6E47" w:rsidP="001746DE">
                    <w:pPr>
                      <w:jc w:val="right"/>
                      <w:rPr>
                        <w:sz w:val="18"/>
                        <w:szCs w:val="18"/>
                      </w:rPr>
                    </w:pPr>
                    <w:r>
                      <w:rPr>
                        <w:rFonts w:hint="eastAsia"/>
                        <w:sz w:val="18"/>
                        <w:szCs w:val="18"/>
                      </w:rPr>
                      <w:t>2,306,220,354.54</w:t>
                    </w: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r>
                      <w:rPr>
                        <w:rFonts w:hint="eastAsia"/>
                        <w:sz w:val="18"/>
                        <w:szCs w:val="18"/>
                      </w:rPr>
                      <w:t>70,724,893.09</w:t>
                    </w:r>
                  </w:p>
                </w:tc>
                <w:tc>
                  <w:tcPr>
                    <w:tcW w:w="1843" w:type="dxa"/>
                    <w:vAlign w:val="center"/>
                  </w:tcPr>
                  <w:p w:rsidR="000A6E47" w:rsidRDefault="000A6E47" w:rsidP="001746DE">
                    <w:pPr>
                      <w:jc w:val="right"/>
                      <w:rPr>
                        <w:sz w:val="18"/>
                        <w:szCs w:val="18"/>
                      </w:rPr>
                    </w:pPr>
                    <w:r>
                      <w:rPr>
                        <w:rFonts w:hint="eastAsia"/>
                        <w:sz w:val="18"/>
                        <w:szCs w:val="18"/>
                      </w:rPr>
                      <w:t>-1,472,848,837.65</w:t>
                    </w:r>
                  </w:p>
                </w:tc>
                <w:tc>
                  <w:tcPr>
                    <w:tcW w:w="1843" w:type="dxa"/>
                    <w:vAlign w:val="center"/>
                  </w:tcPr>
                  <w:p w:rsidR="000A6E47" w:rsidRDefault="000A6E47" w:rsidP="001746DE">
                    <w:pPr>
                      <w:jc w:val="right"/>
                      <w:rPr>
                        <w:sz w:val="18"/>
                        <w:szCs w:val="18"/>
                      </w:rPr>
                    </w:pPr>
                    <w:r>
                      <w:rPr>
                        <w:rFonts w:hint="eastAsia"/>
                        <w:sz w:val="18"/>
                        <w:szCs w:val="18"/>
                      </w:rPr>
                      <w:t>1,903,561,639.98</w:t>
                    </w:r>
                  </w:p>
                </w:tc>
              </w:tr>
              <w:tr w:rsidR="000A6E47" w:rsidTr="001746DE">
                <w:trPr>
                  <w:trHeight w:val="20"/>
                </w:trPr>
                <w:sdt>
                  <w:sdtPr>
                    <w:tag w:val="_PLD_f977aa291b254801929edbd8e09eff6f"/>
                    <w:id w:val="-1688512245"/>
                    <w:lock w:val="sdtLocked"/>
                  </w:sdtPr>
                  <w:sdtContent>
                    <w:tc>
                      <w:tcPr>
                        <w:tcW w:w="3175" w:type="dxa"/>
                      </w:tcPr>
                      <w:p w:rsidR="000A6E47" w:rsidRDefault="000A6E47">
                        <w:pPr>
                          <w:rPr>
                            <w:sz w:val="18"/>
                            <w:szCs w:val="18"/>
                          </w:rPr>
                        </w:pPr>
                        <w:r>
                          <w:rPr>
                            <w:sz w:val="18"/>
                            <w:szCs w:val="18"/>
                          </w:rPr>
                          <w:t>加：会计政策变更</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right w:val="single" w:sz="4" w:space="0" w:color="auto"/>
                    </w:tcBorders>
                    <w:vAlign w:val="center"/>
                  </w:tcPr>
                  <w:p w:rsidR="000A6E47" w:rsidRDefault="000A6E47" w:rsidP="001746DE">
                    <w:pPr>
                      <w:jc w:val="right"/>
                      <w:rPr>
                        <w:sz w:val="18"/>
                        <w:szCs w:val="18"/>
                      </w:rPr>
                    </w:pPr>
                  </w:p>
                </w:tc>
                <w:tc>
                  <w:tcPr>
                    <w:tcW w:w="1701" w:type="dxa"/>
                    <w:tcBorders>
                      <w:left w:val="single" w:sz="4" w:space="0" w:color="auto"/>
                    </w:tcBorders>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1dcd3d26f66745c0b48a5fac832ef867"/>
                    <w:id w:val="1372348746"/>
                    <w:lock w:val="sdtLocked"/>
                  </w:sdtPr>
                  <w:sdtContent>
                    <w:tc>
                      <w:tcPr>
                        <w:tcW w:w="3175" w:type="dxa"/>
                      </w:tcPr>
                      <w:p w:rsidR="000A6E47" w:rsidRDefault="000A6E47">
                        <w:pPr>
                          <w:ind w:firstLineChars="200" w:firstLine="420"/>
                          <w:rPr>
                            <w:sz w:val="18"/>
                            <w:szCs w:val="18"/>
                          </w:rPr>
                        </w:pPr>
                        <w:r>
                          <w:rPr>
                            <w:sz w:val="18"/>
                            <w:szCs w:val="18"/>
                          </w:rPr>
                          <w:t>前期差错更正</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right w:val="single" w:sz="4" w:space="0" w:color="auto"/>
                    </w:tcBorders>
                    <w:vAlign w:val="center"/>
                  </w:tcPr>
                  <w:p w:rsidR="000A6E47" w:rsidRDefault="000A6E47" w:rsidP="001746DE">
                    <w:pPr>
                      <w:jc w:val="right"/>
                      <w:rPr>
                        <w:sz w:val="18"/>
                        <w:szCs w:val="18"/>
                      </w:rPr>
                    </w:pPr>
                  </w:p>
                </w:tc>
                <w:tc>
                  <w:tcPr>
                    <w:tcW w:w="1701" w:type="dxa"/>
                    <w:tcBorders>
                      <w:left w:val="single" w:sz="4" w:space="0" w:color="auto"/>
                    </w:tcBorders>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1e1d4d884e6e401b8c40d08e9d6c5d32"/>
                    <w:id w:val="-1538653201"/>
                    <w:lock w:val="sdtLocked"/>
                  </w:sdtPr>
                  <w:sdtContent>
                    <w:tc>
                      <w:tcPr>
                        <w:tcW w:w="3175" w:type="dxa"/>
                      </w:tcPr>
                      <w:p w:rsidR="000A6E47" w:rsidRDefault="000A6E47">
                        <w:pPr>
                          <w:ind w:firstLineChars="200" w:firstLine="420"/>
                          <w:rPr>
                            <w:sz w:val="18"/>
                            <w:szCs w:val="18"/>
                          </w:rPr>
                        </w:pPr>
                        <w:r>
                          <w:rPr>
                            <w:rFonts w:hint="eastAsia"/>
                            <w:sz w:val="18"/>
                            <w:szCs w:val="18"/>
                          </w:rPr>
                          <w:t>其他</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right w:val="single" w:sz="4" w:space="0" w:color="auto"/>
                    </w:tcBorders>
                    <w:vAlign w:val="center"/>
                  </w:tcPr>
                  <w:p w:rsidR="000A6E47" w:rsidRDefault="000A6E47" w:rsidP="001746DE">
                    <w:pPr>
                      <w:jc w:val="right"/>
                      <w:rPr>
                        <w:sz w:val="18"/>
                        <w:szCs w:val="18"/>
                      </w:rPr>
                    </w:pPr>
                  </w:p>
                </w:tc>
                <w:tc>
                  <w:tcPr>
                    <w:tcW w:w="1701" w:type="dxa"/>
                    <w:tcBorders>
                      <w:left w:val="single" w:sz="4" w:space="0" w:color="auto"/>
                    </w:tcBorders>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abc6effbbaad4f92a93b112da199425f"/>
                    <w:id w:val="534853348"/>
                    <w:lock w:val="sdtLocked"/>
                  </w:sdtPr>
                  <w:sdtContent>
                    <w:tc>
                      <w:tcPr>
                        <w:tcW w:w="3175" w:type="dxa"/>
                      </w:tcPr>
                      <w:p w:rsidR="000A6E47" w:rsidRDefault="000A6E47">
                        <w:pPr>
                          <w:rPr>
                            <w:sz w:val="18"/>
                            <w:szCs w:val="18"/>
                          </w:rPr>
                        </w:pPr>
                        <w:r>
                          <w:rPr>
                            <w:sz w:val="18"/>
                            <w:szCs w:val="18"/>
                          </w:rPr>
                          <w:t>二、本年</w:t>
                        </w:r>
                        <w:r>
                          <w:rPr>
                            <w:rFonts w:hint="eastAsia"/>
                            <w:sz w:val="18"/>
                            <w:szCs w:val="18"/>
                          </w:rPr>
                          <w:t>期</w:t>
                        </w:r>
                        <w:r>
                          <w:rPr>
                            <w:sz w:val="18"/>
                            <w:szCs w:val="18"/>
                          </w:rPr>
                          <w:t>初余额</w:t>
                        </w:r>
                      </w:p>
                    </w:tc>
                  </w:sdtContent>
                </w:sdt>
                <w:tc>
                  <w:tcPr>
                    <w:tcW w:w="1701" w:type="dxa"/>
                    <w:tcBorders>
                      <w:right w:val="single" w:sz="4" w:space="0" w:color="auto"/>
                    </w:tcBorders>
                    <w:vAlign w:val="center"/>
                  </w:tcPr>
                  <w:p w:rsidR="000A6E47" w:rsidRDefault="000A6E47" w:rsidP="001746DE">
                    <w:pPr>
                      <w:jc w:val="right"/>
                      <w:rPr>
                        <w:sz w:val="18"/>
                        <w:szCs w:val="18"/>
                      </w:rPr>
                    </w:pPr>
                    <w:r>
                      <w:rPr>
                        <w:rFonts w:hint="eastAsia"/>
                        <w:sz w:val="18"/>
                        <w:szCs w:val="18"/>
                      </w:rPr>
                      <w:t>999,465,230.00</w:t>
                    </w: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right w:val="single" w:sz="4" w:space="0" w:color="auto"/>
                    </w:tcBorders>
                    <w:vAlign w:val="center"/>
                  </w:tcPr>
                  <w:p w:rsidR="000A6E47" w:rsidRDefault="000A6E47" w:rsidP="001746DE">
                    <w:pPr>
                      <w:jc w:val="right"/>
                      <w:rPr>
                        <w:sz w:val="18"/>
                        <w:szCs w:val="18"/>
                      </w:rPr>
                    </w:pPr>
                  </w:p>
                </w:tc>
                <w:tc>
                  <w:tcPr>
                    <w:tcW w:w="1701" w:type="dxa"/>
                    <w:tcBorders>
                      <w:left w:val="single" w:sz="4" w:space="0" w:color="auto"/>
                    </w:tcBorders>
                    <w:vAlign w:val="center"/>
                  </w:tcPr>
                  <w:p w:rsidR="000A6E47" w:rsidRDefault="000A6E47" w:rsidP="001746DE">
                    <w:pPr>
                      <w:jc w:val="right"/>
                      <w:rPr>
                        <w:sz w:val="18"/>
                        <w:szCs w:val="18"/>
                      </w:rPr>
                    </w:pPr>
                    <w:r>
                      <w:rPr>
                        <w:rFonts w:hint="eastAsia"/>
                        <w:sz w:val="18"/>
                        <w:szCs w:val="18"/>
                      </w:rPr>
                      <w:t>2,306,220,354.54</w:t>
                    </w: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r>
                      <w:rPr>
                        <w:rFonts w:hint="eastAsia"/>
                        <w:sz w:val="18"/>
                        <w:szCs w:val="18"/>
                      </w:rPr>
                      <w:t>70,724,893.09</w:t>
                    </w:r>
                  </w:p>
                </w:tc>
                <w:tc>
                  <w:tcPr>
                    <w:tcW w:w="1843" w:type="dxa"/>
                    <w:vAlign w:val="center"/>
                  </w:tcPr>
                  <w:p w:rsidR="000A6E47" w:rsidRDefault="000A6E47" w:rsidP="001746DE">
                    <w:pPr>
                      <w:jc w:val="right"/>
                      <w:rPr>
                        <w:sz w:val="18"/>
                        <w:szCs w:val="18"/>
                      </w:rPr>
                    </w:pPr>
                    <w:r>
                      <w:rPr>
                        <w:rFonts w:hint="eastAsia"/>
                        <w:sz w:val="18"/>
                        <w:szCs w:val="18"/>
                      </w:rPr>
                      <w:t>-1,472,848,837.65</w:t>
                    </w:r>
                  </w:p>
                </w:tc>
                <w:tc>
                  <w:tcPr>
                    <w:tcW w:w="1843" w:type="dxa"/>
                    <w:vAlign w:val="center"/>
                  </w:tcPr>
                  <w:p w:rsidR="000A6E47" w:rsidRDefault="000A6E47" w:rsidP="001746DE">
                    <w:pPr>
                      <w:jc w:val="right"/>
                      <w:rPr>
                        <w:sz w:val="18"/>
                        <w:szCs w:val="18"/>
                      </w:rPr>
                    </w:pPr>
                    <w:r>
                      <w:rPr>
                        <w:rFonts w:hint="eastAsia"/>
                        <w:sz w:val="18"/>
                        <w:szCs w:val="18"/>
                      </w:rPr>
                      <w:t>1,903,561,639.98</w:t>
                    </w:r>
                  </w:p>
                </w:tc>
              </w:tr>
              <w:tr w:rsidR="000A6E47" w:rsidTr="001746DE">
                <w:trPr>
                  <w:trHeight w:val="20"/>
                </w:trPr>
                <w:sdt>
                  <w:sdtPr>
                    <w:tag w:val="_PLD_22eea8f5bd284adbb011ea489737927b"/>
                    <w:id w:val="436332100"/>
                    <w:lock w:val="sdtLocked"/>
                  </w:sdtPr>
                  <w:sdtContent>
                    <w:tc>
                      <w:tcPr>
                        <w:tcW w:w="3175" w:type="dxa"/>
                      </w:tcPr>
                      <w:p w:rsidR="000A6E47" w:rsidRDefault="000A6E47">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701" w:type="dxa"/>
                    <w:tcBorders>
                      <w:right w:val="single" w:sz="4" w:space="0" w:color="auto"/>
                    </w:tcBorders>
                    <w:vAlign w:val="center"/>
                  </w:tcPr>
                  <w:p w:rsidR="000A6E47" w:rsidRDefault="000A6E47" w:rsidP="001746DE">
                    <w:pPr>
                      <w:jc w:val="right"/>
                      <w:rPr>
                        <w:sz w:val="18"/>
                        <w:szCs w:val="18"/>
                      </w:rPr>
                    </w:pPr>
                    <w:r>
                      <w:rPr>
                        <w:rFonts w:hint="eastAsia"/>
                        <w:sz w:val="18"/>
                        <w:szCs w:val="18"/>
                      </w:rPr>
                      <w:t>689,837,758.00</w:t>
                    </w: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r>
                      <w:rPr>
                        <w:rFonts w:hint="eastAsia"/>
                        <w:sz w:val="18"/>
                        <w:szCs w:val="18"/>
                      </w:rPr>
                      <w:t>74,925,336.80</w:t>
                    </w:r>
                  </w:p>
                </w:tc>
                <w:tc>
                  <w:tcPr>
                    <w:tcW w:w="1701" w:type="dxa"/>
                    <w:vAlign w:val="center"/>
                  </w:tcPr>
                  <w:p w:rsidR="000A6E47" w:rsidRDefault="000A6E47" w:rsidP="001746DE">
                    <w:pPr>
                      <w:jc w:val="right"/>
                      <w:rPr>
                        <w:sz w:val="18"/>
                        <w:szCs w:val="18"/>
                      </w:rPr>
                    </w:pPr>
                    <w:r>
                      <w:rPr>
                        <w:rFonts w:hint="eastAsia"/>
                        <w:sz w:val="18"/>
                        <w:szCs w:val="18"/>
                      </w:rPr>
                      <w:t>386,425,095.47</w:t>
                    </w: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r>
                      <w:rPr>
                        <w:rFonts w:hint="eastAsia"/>
                        <w:sz w:val="18"/>
                        <w:szCs w:val="18"/>
                      </w:rPr>
                      <w:t>83,372,035.61</w:t>
                    </w:r>
                  </w:p>
                </w:tc>
                <w:tc>
                  <w:tcPr>
                    <w:tcW w:w="1843" w:type="dxa"/>
                    <w:vAlign w:val="center"/>
                  </w:tcPr>
                  <w:p w:rsidR="000A6E47" w:rsidRDefault="000A6E47" w:rsidP="001746DE">
                    <w:pPr>
                      <w:jc w:val="right"/>
                      <w:rPr>
                        <w:sz w:val="18"/>
                        <w:szCs w:val="18"/>
                      </w:rPr>
                    </w:pPr>
                    <w:r>
                      <w:rPr>
                        <w:rFonts w:hint="eastAsia"/>
                        <w:sz w:val="18"/>
                        <w:szCs w:val="18"/>
                      </w:rPr>
                      <w:t>1,234,560,225.88</w:t>
                    </w:r>
                  </w:p>
                </w:tc>
              </w:tr>
              <w:tr w:rsidR="000A6E47" w:rsidTr="001746DE">
                <w:trPr>
                  <w:trHeight w:val="20"/>
                </w:trPr>
                <w:sdt>
                  <w:sdtPr>
                    <w:tag w:val="_PLD_16bc7260292e4c19ad140bdfdf1ee46c"/>
                    <w:id w:val="958534467"/>
                    <w:lock w:val="sdtLocked"/>
                  </w:sdtPr>
                  <w:sdtContent>
                    <w:tc>
                      <w:tcPr>
                        <w:tcW w:w="3175" w:type="dxa"/>
                      </w:tcPr>
                      <w:p w:rsidR="000A6E47" w:rsidRDefault="000A6E47">
                        <w:pPr>
                          <w:rPr>
                            <w:sz w:val="18"/>
                            <w:szCs w:val="18"/>
                          </w:rPr>
                        </w:pPr>
                        <w:r>
                          <w:rPr>
                            <w:rFonts w:hint="eastAsia"/>
                            <w:sz w:val="18"/>
                            <w:szCs w:val="18"/>
                          </w:rPr>
                          <w:t>（一）综合收益总额</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r>
                      <w:rPr>
                        <w:rFonts w:hint="eastAsia"/>
                        <w:sz w:val="18"/>
                        <w:szCs w:val="18"/>
                      </w:rPr>
                      <w:t>83,372,035.61</w:t>
                    </w:r>
                  </w:p>
                </w:tc>
                <w:tc>
                  <w:tcPr>
                    <w:tcW w:w="1843" w:type="dxa"/>
                    <w:vAlign w:val="center"/>
                  </w:tcPr>
                  <w:p w:rsidR="000A6E47" w:rsidRDefault="000A6E47" w:rsidP="001746DE">
                    <w:pPr>
                      <w:jc w:val="right"/>
                      <w:rPr>
                        <w:sz w:val="18"/>
                        <w:szCs w:val="18"/>
                      </w:rPr>
                    </w:pPr>
                    <w:r>
                      <w:rPr>
                        <w:rFonts w:hint="eastAsia"/>
                        <w:sz w:val="18"/>
                        <w:szCs w:val="18"/>
                      </w:rPr>
                      <w:t>83,372,035.61</w:t>
                    </w:r>
                  </w:p>
                </w:tc>
              </w:tr>
              <w:tr w:rsidR="000A6E47" w:rsidTr="001746DE">
                <w:trPr>
                  <w:trHeight w:val="20"/>
                </w:trPr>
                <w:sdt>
                  <w:sdtPr>
                    <w:tag w:val="_PLD_878006a38fe64d8788706ec54fa4a47b"/>
                    <w:id w:val="922377005"/>
                    <w:lock w:val="sdtLocked"/>
                  </w:sdtPr>
                  <w:sdtContent>
                    <w:tc>
                      <w:tcPr>
                        <w:tcW w:w="3175" w:type="dxa"/>
                      </w:tcPr>
                      <w:p w:rsidR="000A6E47" w:rsidRDefault="000A6E47">
                        <w:pPr>
                          <w:rPr>
                            <w:sz w:val="18"/>
                            <w:szCs w:val="18"/>
                          </w:rPr>
                        </w:pPr>
                        <w:r>
                          <w:rPr>
                            <w:sz w:val="18"/>
                            <w:szCs w:val="18"/>
                          </w:rPr>
                          <w:t>（</w:t>
                        </w:r>
                        <w:r>
                          <w:rPr>
                            <w:rFonts w:hint="eastAsia"/>
                            <w:sz w:val="18"/>
                            <w:szCs w:val="18"/>
                          </w:rPr>
                          <w:t>二</w:t>
                        </w:r>
                        <w:r>
                          <w:rPr>
                            <w:sz w:val="18"/>
                            <w:szCs w:val="18"/>
                          </w:rPr>
                          <w:t>）所有者投入和减少资本</w:t>
                        </w:r>
                      </w:p>
                    </w:tc>
                  </w:sdtContent>
                </w:sdt>
                <w:tc>
                  <w:tcPr>
                    <w:tcW w:w="1701" w:type="dxa"/>
                    <w:tcBorders>
                      <w:right w:val="single" w:sz="4" w:space="0" w:color="auto"/>
                    </w:tcBorders>
                    <w:vAlign w:val="center"/>
                  </w:tcPr>
                  <w:p w:rsidR="000A6E47" w:rsidRDefault="000A6E47" w:rsidP="001746DE">
                    <w:pPr>
                      <w:jc w:val="right"/>
                      <w:rPr>
                        <w:sz w:val="18"/>
                        <w:szCs w:val="18"/>
                      </w:rPr>
                    </w:pPr>
                    <w:r>
                      <w:rPr>
                        <w:rFonts w:hint="eastAsia"/>
                        <w:sz w:val="18"/>
                        <w:szCs w:val="18"/>
                      </w:rPr>
                      <w:t>689,837,758.00</w:t>
                    </w: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r>
                      <w:rPr>
                        <w:rFonts w:hint="eastAsia"/>
                        <w:sz w:val="18"/>
                        <w:szCs w:val="18"/>
                      </w:rPr>
                      <w:t>74,925,336.80</w:t>
                    </w:r>
                  </w:p>
                </w:tc>
                <w:tc>
                  <w:tcPr>
                    <w:tcW w:w="1701" w:type="dxa"/>
                    <w:vAlign w:val="center"/>
                  </w:tcPr>
                  <w:p w:rsidR="000A6E47" w:rsidRDefault="000A6E47" w:rsidP="001746DE">
                    <w:pPr>
                      <w:jc w:val="right"/>
                      <w:rPr>
                        <w:sz w:val="18"/>
                        <w:szCs w:val="18"/>
                      </w:rPr>
                    </w:pPr>
                    <w:r>
                      <w:rPr>
                        <w:rFonts w:hint="eastAsia"/>
                        <w:sz w:val="18"/>
                        <w:szCs w:val="18"/>
                      </w:rPr>
                      <w:t>386,425,095.47</w:t>
                    </w: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r>
                      <w:rPr>
                        <w:rFonts w:hint="eastAsia"/>
                        <w:sz w:val="18"/>
                        <w:szCs w:val="18"/>
                      </w:rPr>
                      <w:t>1,151,188,190.27</w:t>
                    </w:r>
                  </w:p>
                </w:tc>
              </w:tr>
              <w:tr w:rsidR="000A6E47" w:rsidTr="001746DE">
                <w:trPr>
                  <w:trHeight w:val="20"/>
                </w:trPr>
                <w:sdt>
                  <w:sdtPr>
                    <w:tag w:val="_PLD_87b7ce2356df4876b71161948845f6e6"/>
                    <w:id w:val="354555968"/>
                    <w:lock w:val="sdtLocked"/>
                  </w:sdtPr>
                  <w:sdtContent>
                    <w:tc>
                      <w:tcPr>
                        <w:tcW w:w="3175" w:type="dxa"/>
                      </w:tcPr>
                      <w:p w:rsidR="000A6E47" w:rsidRDefault="000A6E47">
                        <w:pPr>
                          <w:rPr>
                            <w:sz w:val="18"/>
                            <w:szCs w:val="18"/>
                          </w:rPr>
                        </w:pPr>
                        <w:r>
                          <w:rPr>
                            <w:rFonts w:hint="eastAsia"/>
                            <w:sz w:val="18"/>
                            <w:szCs w:val="18"/>
                          </w:rPr>
                          <w:t>1．所有者投入的普通股</w:t>
                        </w:r>
                      </w:p>
                    </w:tc>
                  </w:sdtContent>
                </w:sdt>
                <w:tc>
                  <w:tcPr>
                    <w:tcW w:w="1701" w:type="dxa"/>
                    <w:tcBorders>
                      <w:right w:val="single" w:sz="4" w:space="0" w:color="auto"/>
                    </w:tcBorders>
                    <w:vAlign w:val="center"/>
                  </w:tcPr>
                  <w:p w:rsidR="000A6E47" w:rsidRDefault="000A6E47" w:rsidP="001746DE">
                    <w:pPr>
                      <w:jc w:val="right"/>
                      <w:rPr>
                        <w:sz w:val="18"/>
                        <w:szCs w:val="18"/>
                      </w:rPr>
                    </w:pPr>
                    <w:r>
                      <w:rPr>
                        <w:rFonts w:hint="eastAsia"/>
                        <w:sz w:val="18"/>
                        <w:szCs w:val="18"/>
                      </w:rPr>
                      <w:t>689,837,758.00</w:t>
                    </w: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r>
                      <w:rPr>
                        <w:rFonts w:hint="eastAsia"/>
                        <w:sz w:val="18"/>
                        <w:szCs w:val="18"/>
                      </w:rPr>
                      <w:t>386,425,095.47</w:t>
                    </w: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r>
                      <w:rPr>
                        <w:rFonts w:hint="eastAsia"/>
                        <w:sz w:val="18"/>
                        <w:szCs w:val="18"/>
                      </w:rPr>
                      <w:t>1,076,262,853.47</w:t>
                    </w:r>
                  </w:p>
                </w:tc>
              </w:tr>
              <w:tr w:rsidR="000A6E47" w:rsidTr="001746DE">
                <w:trPr>
                  <w:trHeight w:val="20"/>
                </w:trPr>
                <w:sdt>
                  <w:sdtPr>
                    <w:tag w:val="_PLD_364b722055ed48639a8a73b5223e270d"/>
                    <w:id w:val="-1697689005"/>
                    <w:lock w:val="sdtLocked"/>
                  </w:sdtPr>
                  <w:sdtContent>
                    <w:tc>
                      <w:tcPr>
                        <w:tcW w:w="3175" w:type="dxa"/>
                      </w:tcPr>
                      <w:p w:rsidR="000A6E47" w:rsidRDefault="000A6E47">
                        <w:pPr>
                          <w:rPr>
                            <w:sz w:val="18"/>
                            <w:szCs w:val="18"/>
                          </w:rPr>
                        </w:pPr>
                        <w:r>
                          <w:rPr>
                            <w:rFonts w:hint="eastAsia"/>
                            <w:sz w:val="18"/>
                            <w:szCs w:val="18"/>
                          </w:rPr>
                          <w:t>2．其他权益工具持有者投入资本</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r>
                      <w:rPr>
                        <w:rFonts w:hint="eastAsia"/>
                        <w:sz w:val="18"/>
                        <w:szCs w:val="18"/>
                      </w:rPr>
                      <w:t>74,925,336.80</w:t>
                    </w: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r>
                      <w:rPr>
                        <w:rFonts w:hint="eastAsia"/>
                        <w:sz w:val="18"/>
                        <w:szCs w:val="18"/>
                      </w:rPr>
                      <w:t>74,925,336.80</w:t>
                    </w:r>
                  </w:p>
                </w:tc>
              </w:tr>
              <w:tr w:rsidR="000A6E47" w:rsidTr="001746DE">
                <w:trPr>
                  <w:trHeight w:val="20"/>
                </w:trPr>
                <w:sdt>
                  <w:sdtPr>
                    <w:tag w:val="_PLD_224ee219054e4248b57b186593db85a6"/>
                    <w:id w:val="-1821103187"/>
                    <w:lock w:val="sdtLocked"/>
                  </w:sdtPr>
                  <w:sdtContent>
                    <w:tc>
                      <w:tcPr>
                        <w:tcW w:w="3175" w:type="dxa"/>
                      </w:tcPr>
                      <w:p w:rsidR="000A6E47" w:rsidRDefault="000A6E47">
                        <w:pPr>
                          <w:rPr>
                            <w:sz w:val="18"/>
                            <w:szCs w:val="18"/>
                          </w:rPr>
                        </w:pPr>
                        <w:r>
                          <w:rPr>
                            <w:rFonts w:hint="eastAsia"/>
                            <w:sz w:val="18"/>
                            <w:szCs w:val="18"/>
                          </w:rPr>
                          <w:t>3</w:t>
                        </w:r>
                        <w:r>
                          <w:rPr>
                            <w:sz w:val="18"/>
                            <w:szCs w:val="18"/>
                          </w:rPr>
                          <w:t>．股份支付计入所有者权益的金额</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2bb07b8c813f401e9b889121fc03b9bd"/>
                    <w:id w:val="-376398020"/>
                    <w:lock w:val="sdtLocked"/>
                  </w:sdtPr>
                  <w:sdtContent>
                    <w:tc>
                      <w:tcPr>
                        <w:tcW w:w="3175" w:type="dxa"/>
                      </w:tcPr>
                      <w:p w:rsidR="000A6E47" w:rsidRDefault="000A6E47">
                        <w:pPr>
                          <w:rPr>
                            <w:sz w:val="18"/>
                            <w:szCs w:val="18"/>
                          </w:rPr>
                        </w:pPr>
                        <w:r>
                          <w:rPr>
                            <w:rFonts w:hint="eastAsia"/>
                            <w:sz w:val="18"/>
                            <w:szCs w:val="18"/>
                          </w:rPr>
                          <w:t>4</w:t>
                        </w:r>
                        <w:r>
                          <w:rPr>
                            <w:sz w:val="18"/>
                            <w:szCs w:val="18"/>
                          </w:rPr>
                          <w:t>．其他</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b280cf7ceeaa4dd8b4b782055ca20607"/>
                    <w:id w:val="494540052"/>
                    <w:lock w:val="sdtLocked"/>
                  </w:sdtPr>
                  <w:sdtContent>
                    <w:tc>
                      <w:tcPr>
                        <w:tcW w:w="3175" w:type="dxa"/>
                      </w:tcPr>
                      <w:p w:rsidR="000A6E47" w:rsidRDefault="000A6E47">
                        <w:pPr>
                          <w:rPr>
                            <w:sz w:val="18"/>
                            <w:szCs w:val="18"/>
                          </w:rPr>
                        </w:pPr>
                        <w:r>
                          <w:rPr>
                            <w:sz w:val="18"/>
                            <w:szCs w:val="18"/>
                          </w:rPr>
                          <w:t>（</w:t>
                        </w:r>
                        <w:r>
                          <w:rPr>
                            <w:rFonts w:hint="eastAsia"/>
                            <w:sz w:val="18"/>
                            <w:szCs w:val="18"/>
                          </w:rPr>
                          <w:t>三</w:t>
                        </w:r>
                        <w:r>
                          <w:rPr>
                            <w:sz w:val="18"/>
                            <w:szCs w:val="18"/>
                          </w:rPr>
                          <w:t>）利润分配</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bae08be416ce4c01886da1cc65a38bd8"/>
                    <w:id w:val="-581676459"/>
                    <w:lock w:val="sdtLocked"/>
                  </w:sdtPr>
                  <w:sdtContent>
                    <w:tc>
                      <w:tcPr>
                        <w:tcW w:w="3175" w:type="dxa"/>
                      </w:tcPr>
                      <w:p w:rsidR="000A6E47" w:rsidRDefault="000A6E47">
                        <w:pPr>
                          <w:rPr>
                            <w:sz w:val="18"/>
                            <w:szCs w:val="18"/>
                          </w:rPr>
                        </w:pPr>
                        <w:r>
                          <w:rPr>
                            <w:sz w:val="18"/>
                            <w:szCs w:val="18"/>
                          </w:rPr>
                          <w:t>1．提取盈余公积</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4deac8941f8344f99337c17d7e8feb6f"/>
                    <w:id w:val="-628559898"/>
                    <w:lock w:val="sdtLocked"/>
                  </w:sdtPr>
                  <w:sdtContent>
                    <w:tc>
                      <w:tcPr>
                        <w:tcW w:w="3175" w:type="dxa"/>
                      </w:tcPr>
                      <w:p w:rsidR="000A6E47" w:rsidRDefault="000A6E47">
                        <w:pPr>
                          <w:rPr>
                            <w:sz w:val="18"/>
                            <w:szCs w:val="18"/>
                          </w:rPr>
                        </w:pPr>
                        <w:r>
                          <w:rPr>
                            <w:rFonts w:hint="eastAsia"/>
                            <w:sz w:val="18"/>
                            <w:szCs w:val="18"/>
                          </w:rPr>
                          <w:t>2</w:t>
                        </w:r>
                        <w:r>
                          <w:rPr>
                            <w:sz w:val="18"/>
                            <w:szCs w:val="18"/>
                          </w:rPr>
                          <w:t>．对所有者（或股东）的分配</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ff58a7e98f194ea88a1175d96b9527b1"/>
                    <w:id w:val="-949924864"/>
                    <w:lock w:val="sdtLocked"/>
                  </w:sdtPr>
                  <w:sdtContent>
                    <w:tc>
                      <w:tcPr>
                        <w:tcW w:w="3175" w:type="dxa"/>
                      </w:tcPr>
                      <w:p w:rsidR="000A6E47" w:rsidRDefault="000A6E47">
                        <w:pPr>
                          <w:rPr>
                            <w:sz w:val="18"/>
                            <w:szCs w:val="18"/>
                          </w:rPr>
                        </w:pPr>
                        <w:r>
                          <w:rPr>
                            <w:rFonts w:hint="eastAsia"/>
                            <w:sz w:val="18"/>
                            <w:szCs w:val="18"/>
                          </w:rPr>
                          <w:t>3</w:t>
                        </w:r>
                        <w:r>
                          <w:rPr>
                            <w:sz w:val="18"/>
                            <w:szCs w:val="18"/>
                          </w:rPr>
                          <w:t>．其他</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8938fb7f04ef4f54b6183645ffa42f40"/>
                    <w:id w:val="-44770060"/>
                    <w:lock w:val="sdtLocked"/>
                  </w:sdtPr>
                  <w:sdtContent>
                    <w:tc>
                      <w:tcPr>
                        <w:tcW w:w="3175" w:type="dxa"/>
                      </w:tcPr>
                      <w:p w:rsidR="000A6E47" w:rsidRDefault="000A6E47">
                        <w:pPr>
                          <w:rPr>
                            <w:sz w:val="18"/>
                            <w:szCs w:val="18"/>
                          </w:rPr>
                        </w:pPr>
                        <w:r>
                          <w:rPr>
                            <w:sz w:val="18"/>
                            <w:szCs w:val="18"/>
                          </w:rPr>
                          <w:t>（</w:t>
                        </w:r>
                        <w:r>
                          <w:rPr>
                            <w:rFonts w:hint="eastAsia"/>
                            <w:sz w:val="18"/>
                            <w:szCs w:val="18"/>
                          </w:rPr>
                          <w:t>四</w:t>
                        </w:r>
                        <w:r>
                          <w:rPr>
                            <w:sz w:val="18"/>
                            <w:szCs w:val="18"/>
                          </w:rPr>
                          <w:t>）所有者权益内部结转</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805f473e3b5c4efd99b4c472dc99ddb5"/>
                    <w:id w:val="-110977332"/>
                    <w:lock w:val="sdtLocked"/>
                  </w:sdtPr>
                  <w:sdtContent>
                    <w:tc>
                      <w:tcPr>
                        <w:tcW w:w="3175" w:type="dxa"/>
                      </w:tcPr>
                      <w:p w:rsidR="000A6E47" w:rsidRDefault="000A6E47">
                        <w:pPr>
                          <w:rPr>
                            <w:sz w:val="18"/>
                            <w:szCs w:val="18"/>
                          </w:rPr>
                        </w:pPr>
                        <w:r>
                          <w:rPr>
                            <w:sz w:val="18"/>
                            <w:szCs w:val="18"/>
                          </w:rPr>
                          <w:t>1．资本公积转增资本（或股本）</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c2dd17db22d54e02ba5942412d96f3ac"/>
                    <w:id w:val="1266579406"/>
                    <w:lock w:val="sdtLocked"/>
                  </w:sdtPr>
                  <w:sdtContent>
                    <w:tc>
                      <w:tcPr>
                        <w:tcW w:w="3175" w:type="dxa"/>
                      </w:tcPr>
                      <w:p w:rsidR="000A6E47" w:rsidRDefault="000A6E47">
                        <w:pPr>
                          <w:rPr>
                            <w:sz w:val="18"/>
                            <w:szCs w:val="18"/>
                          </w:rPr>
                        </w:pPr>
                        <w:r>
                          <w:rPr>
                            <w:sz w:val="18"/>
                            <w:szCs w:val="18"/>
                          </w:rPr>
                          <w:t>2．盈余公积转增资本（或股本）</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de8855f6aaf94578a33d614865e23362"/>
                    <w:id w:val="2102603182"/>
                    <w:lock w:val="sdtLocked"/>
                  </w:sdtPr>
                  <w:sdtContent>
                    <w:tc>
                      <w:tcPr>
                        <w:tcW w:w="3175" w:type="dxa"/>
                      </w:tcPr>
                      <w:p w:rsidR="000A6E47" w:rsidRDefault="000A6E47">
                        <w:pPr>
                          <w:rPr>
                            <w:sz w:val="18"/>
                            <w:szCs w:val="18"/>
                          </w:rPr>
                        </w:pPr>
                        <w:r>
                          <w:rPr>
                            <w:sz w:val="18"/>
                            <w:szCs w:val="18"/>
                          </w:rPr>
                          <w:t>3．盈余公积弥补亏损</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tc>
                  <w:tcPr>
                    <w:tcW w:w="3175" w:type="dxa"/>
                  </w:tcPr>
                  <w:sdt>
                    <w:sdtPr>
                      <w:rPr>
                        <w:sz w:val="18"/>
                        <w:szCs w:val="18"/>
                      </w:rPr>
                      <w:tag w:val="_PLD_0a2eca501c544dfc9dfd8d666c32970b"/>
                      <w:id w:val="1333024634"/>
                      <w:lock w:val="sdtLocked"/>
                    </w:sdtPr>
                    <w:sdtContent>
                      <w:p w:rsidR="000A6E47" w:rsidRDefault="000A6E47">
                        <w:r>
                          <w:rPr>
                            <w:sz w:val="18"/>
                            <w:szCs w:val="18"/>
                          </w:rPr>
                          <w:t>4．设定受益计划变动额结转留存收益</w:t>
                        </w:r>
                      </w:p>
                    </w:sdtContent>
                  </w:sdt>
                </w:tc>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tc>
                  <w:tcPr>
                    <w:tcW w:w="3175" w:type="dxa"/>
                  </w:tcPr>
                  <w:sdt>
                    <w:sdtPr>
                      <w:rPr>
                        <w:sz w:val="18"/>
                        <w:szCs w:val="18"/>
                      </w:rPr>
                      <w:tag w:val="_PLD_e2c794a3876347288864cf2ea4ed53e5"/>
                      <w:id w:val="1671522833"/>
                      <w:lock w:val="sdtLocked"/>
                    </w:sdtPr>
                    <w:sdtContent>
                      <w:p w:rsidR="000A6E47" w:rsidRDefault="000A6E47">
                        <w:pPr>
                          <w:rPr>
                            <w:sz w:val="18"/>
                            <w:szCs w:val="18"/>
                          </w:rPr>
                        </w:pPr>
                        <w:r>
                          <w:rPr>
                            <w:sz w:val="18"/>
                            <w:szCs w:val="18"/>
                          </w:rPr>
                          <w:t>5．其他综合收益结转留存收益</w:t>
                        </w:r>
                      </w:p>
                    </w:sdtContent>
                  </w:sdt>
                </w:tc>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tc>
                  <w:tcPr>
                    <w:tcW w:w="3175" w:type="dxa"/>
                  </w:tcPr>
                  <w:sdt>
                    <w:sdtPr>
                      <w:rPr>
                        <w:sz w:val="18"/>
                        <w:szCs w:val="18"/>
                      </w:rPr>
                      <w:tag w:val="_PLD_921b15a12ec54658b00654a6a398aa0c"/>
                      <w:id w:val="617575745"/>
                      <w:lock w:val="sdtLocked"/>
                    </w:sdtPr>
                    <w:sdtContent>
                      <w:p w:rsidR="000A6E47" w:rsidRDefault="000A6E47">
                        <w:r>
                          <w:rPr>
                            <w:sz w:val="18"/>
                            <w:szCs w:val="18"/>
                          </w:rPr>
                          <w:t>6．其他</w:t>
                        </w:r>
                      </w:p>
                    </w:sdtContent>
                  </w:sdt>
                </w:tc>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ea236cbce24c48eabfeb2f3f4a19c5a8"/>
                    <w:id w:val="222951249"/>
                    <w:lock w:val="sdtLocked"/>
                  </w:sdtPr>
                  <w:sdtContent>
                    <w:tc>
                      <w:tcPr>
                        <w:tcW w:w="3175" w:type="dxa"/>
                        <w:vAlign w:val="center"/>
                      </w:tcPr>
                      <w:p w:rsidR="000A6E47" w:rsidRDefault="000A6E47">
                        <w:pPr>
                          <w:rPr>
                            <w:sz w:val="18"/>
                            <w:szCs w:val="18"/>
                          </w:rPr>
                        </w:pPr>
                        <w:r>
                          <w:rPr>
                            <w:rFonts w:hint="eastAsia"/>
                            <w:sz w:val="18"/>
                            <w:szCs w:val="18"/>
                          </w:rPr>
                          <w:t>（五）专项储备</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f798cf6aa8f24816a06eab77e71e6a42"/>
                    <w:id w:val="1074089507"/>
                    <w:lock w:val="sdtLocked"/>
                  </w:sdtPr>
                  <w:sdtContent>
                    <w:tc>
                      <w:tcPr>
                        <w:tcW w:w="3175" w:type="dxa"/>
                        <w:vAlign w:val="center"/>
                      </w:tcPr>
                      <w:p w:rsidR="000A6E47" w:rsidRDefault="000A6E47">
                        <w:pPr>
                          <w:rPr>
                            <w:sz w:val="18"/>
                            <w:szCs w:val="18"/>
                          </w:rPr>
                        </w:pPr>
                        <w:r>
                          <w:rPr>
                            <w:rFonts w:hint="eastAsia"/>
                            <w:sz w:val="18"/>
                            <w:szCs w:val="18"/>
                          </w:rPr>
                          <w:t>1．本期提取</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294f6f5256724757ad52c27b29a0bb7d"/>
                    <w:id w:val="-631719704"/>
                    <w:lock w:val="sdtLocked"/>
                  </w:sdtPr>
                  <w:sdtContent>
                    <w:tc>
                      <w:tcPr>
                        <w:tcW w:w="3175" w:type="dxa"/>
                        <w:vAlign w:val="center"/>
                      </w:tcPr>
                      <w:p w:rsidR="000A6E47" w:rsidRDefault="000A6E47">
                        <w:pPr>
                          <w:rPr>
                            <w:sz w:val="18"/>
                            <w:szCs w:val="18"/>
                          </w:rPr>
                        </w:pPr>
                        <w:r>
                          <w:rPr>
                            <w:rFonts w:hint="eastAsia"/>
                            <w:sz w:val="18"/>
                            <w:szCs w:val="18"/>
                          </w:rPr>
                          <w:t>2．本期使用</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6633049a29464fd58ed8f9bdc82f6c7b"/>
                    <w:id w:val="307447944"/>
                    <w:lock w:val="sdtLocked"/>
                  </w:sdtPr>
                  <w:sdtContent>
                    <w:tc>
                      <w:tcPr>
                        <w:tcW w:w="3175" w:type="dxa"/>
                      </w:tcPr>
                      <w:p w:rsidR="000A6E47" w:rsidRDefault="000A6E47">
                        <w:pPr>
                          <w:rPr>
                            <w:sz w:val="18"/>
                            <w:szCs w:val="18"/>
                          </w:rPr>
                        </w:pPr>
                        <w:r>
                          <w:rPr>
                            <w:rFonts w:hint="eastAsia"/>
                            <w:sz w:val="18"/>
                            <w:szCs w:val="18"/>
                          </w:rPr>
                          <w:t>（六）其他</w:t>
                        </w:r>
                      </w:p>
                    </w:tc>
                  </w:sdtContent>
                </w:sdt>
                <w:tc>
                  <w:tcPr>
                    <w:tcW w:w="1701" w:type="dxa"/>
                    <w:tcBorders>
                      <w:right w:val="single" w:sz="4" w:space="0" w:color="auto"/>
                    </w:tcBorders>
                    <w:vAlign w:val="center"/>
                  </w:tcPr>
                  <w:p w:rsidR="000A6E47" w:rsidRDefault="000A6E47" w:rsidP="001746DE">
                    <w:pPr>
                      <w:jc w:val="right"/>
                      <w:rPr>
                        <w:sz w:val="18"/>
                        <w:szCs w:val="18"/>
                      </w:rPr>
                    </w:pP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c>
                  <w:tcPr>
                    <w:tcW w:w="1843" w:type="dxa"/>
                    <w:vAlign w:val="center"/>
                  </w:tcPr>
                  <w:p w:rsidR="000A6E47" w:rsidRDefault="000A6E47" w:rsidP="001746DE">
                    <w:pPr>
                      <w:jc w:val="right"/>
                      <w:rPr>
                        <w:sz w:val="18"/>
                        <w:szCs w:val="18"/>
                      </w:rPr>
                    </w:pPr>
                  </w:p>
                </w:tc>
              </w:tr>
              <w:tr w:rsidR="000A6E47" w:rsidTr="001746DE">
                <w:trPr>
                  <w:trHeight w:val="20"/>
                </w:trPr>
                <w:sdt>
                  <w:sdtPr>
                    <w:tag w:val="_PLD_0d209cea233c428da026233fffdd75cf"/>
                    <w:id w:val="-878551732"/>
                    <w:lock w:val="sdtLocked"/>
                  </w:sdtPr>
                  <w:sdtContent>
                    <w:tc>
                      <w:tcPr>
                        <w:tcW w:w="3175" w:type="dxa"/>
                      </w:tcPr>
                      <w:p w:rsidR="000A6E47" w:rsidRDefault="000A6E47">
                        <w:pPr>
                          <w:rPr>
                            <w:sz w:val="18"/>
                            <w:szCs w:val="18"/>
                          </w:rPr>
                        </w:pPr>
                        <w:r>
                          <w:rPr>
                            <w:sz w:val="18"/>
                            <w:szCs w:val="18"/>
                          </w:rPr>
                          <w:t>四、本期期末余额</w:t>
                        </w:r>
                      </w:p>
                    </w:tc>
                  </w:sdtContent>
                </w:sdt>
                <w:tc>
                  <w:tcPr>
                    <w:tcW w:w="1701" w:type="dxa"/>
                    <w:tcBorders>
                      <w:right w:val="single" w:sz="4" w:space="0" w:color="auto"/>
                    </w:tcBorders>
                    <w:vAlign w:val="center"/>
                  </w:tcPr>
                  <w:p w:rsidR="000A6E47" w:rsidRDefault="000A6E47" w:rsidP="001746DE">
                    <w:pPr>
                      <w:jc w:val="right"/>
                      <w:rPr>
                        <w:sz w:val="18"/>
                        <w:szCs w:val="18"/>
                      </w:rPr>
                    </w:pPr>
                    <w:r>
                      <w:rPr>
                        <w:rFonts w:hint="eastAsia"/>
                        <w:sz w:val="18"/>
                        <w:szCs w:val="18"/>
                      </w:rPr>
                      <w:t>1,689,302,988.00</w:t>
                    </w:r>
                  </w:p>
                </w:tc>
                <w:tc>
                  <w:tcPr>
                    <w:tcW w:w="426" w:type="dxa"/>
                    <w:tcBorders>
                      <w:left w:val="single" w:sz="4" w:space="0" w:color="auto"/>
                      <w:right w:val="single" w:sz="4" w:space="0" w:color="auto"/>
                    </w:tcBorders>
                    <w:vAlign w:val="center"/>
                  </w:tcPr>
                  <w:p w:rsidR="000A6E47" w:rsidRDefault="000A6E47" w:rsidP="001746DE">
                    <w:pPr>
                      <w:jc w:val="right"/>
                      <w:rPr>
                        <w:sz w:val="18"/>
                        <w:szCs w:val="18"/>
                      </w:rPr>
                    </w:pPr>
                  </w:p>
                </w:tc>
                <w:tc>
                  <w:tcPr>
                    <w:tcW w:w="425" w:type="dxa"/>
                    <w:tcBorders>
                      <w:left w:val="single" w:sz="4" w:space="0" w:color="auto"/>
                      <w:right w:val="single" w:sz="4" w:space="0" w:color="auto"/>
                    </w:tcBorders>
                    <w:vAlign w:val="center"/>
                  </w:tcPr>
                  <w:p w:rsidR="000A6E47" w:rsidRDefault="000A6E47" w:rsidP="001746DE">
                    <w:pPr>
                      <w:jc w:val="right"/>
                      <w:rPr>
                        <w:sz w:val="18"/>
                        <w:szCs w:val="18"/>
                      </w:rPr>
                    </w:pPr>
                  </w:p>
                </w:tc>
                <w:tc>
                  <w:tcPr>
                    <w:tcW w:w="1416" w:type="dxa"/>
                    <w:tcBorders>
                      <w:left w:val="single" w:sz="4" w:space="0" w:color="auto"/>
                    </w:tcBorders>
                    <w:vAlign w:val="center"/>
                  </w:tcPr>
                  <w:p w:rsidR="000A6E47" w:rsidRDefault="000A6E47" w:rsidP="001746DE">
                    <w:pPr>
                      <w:jc w:val="right"/>
                      <w:rPr>
                        <w:sz w:val="18"/>
                        <w:szCs w:val="18"/>
                      </w:rPr>
                    </w:pPr>
                    <w:r>
                      <w:rPr>
                        <w:rFonts w:hint="eastAsia"/>
                        <w:sz w:val="18"/>
                        <w:szCs w:val="18"/>
                      </w:rPr>
                      <w:t>74,925,336.80</w:t>
                    </w:r>
                  </w:p>
                </w:tc>
                <w:tc>
                  <w:tcPr>
                    <w:tcW w:w="1701" w:type="dxa"/>
                    <w:vAlign w:val="center"/>
                  </w:tcPr>
                  <w:p w:rsidR="000A6E47" w:rsidRDefault="000A6E47" w:rsidP="001746DE">
                    <w:pPr>
                      <w:jc w:val="right"/>
                      <w:rPr>
                        <w:sz w:val="18"/>
                        <w:szCs w:val="18"/>
                      </w:rPr>
                    </w:pPr>
                    <w:r>
                      <w:rPr>
                        <w:rFonts w:hint="eastAsia"/>
                        <w:sz w:val="18"/>
                        <w:szCs w:val="18"/>
                      </w:rPr>
                      <w:t>2,692,645,450.01</w:t>
                    </w:r>
                  </w:p>
                </w:tc>
                <w:tc>
                  <w:tcPr>
                    <w:tcW w:w="552"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567" w:type="dxa"/>
                    <w:vAlign w:val="center"/>
                  </w:tcPr>
                  <w:p w:rsidR="000A6E47" w:rsidRDefault="000A6E47" w:rsidP="001746DE">
                    <w:pPr>
                      <w:jc w:val="right"/>
                      <w:rPr>
                        <w:sz w:val="18"/>
                        <w:szCs w:val="18"/>
                      </w:rPr>
                    </w:pPr>
                  </w:p>
                </w:tc>
                <w:tc>
                  <w:tcPr>
                    <w:tcW w:w="1417" w:type="dxa"/>
                    <w:vAlign w:val="center"/>
                  </w:tcPr>
                  <w:p w:rsidR="000A6E47" w:rsidRDefault="000A6E47" w:rsidP="001746DE">
                    <w:pPr>
                      <w:jc w:val="right"/>
                      <w:rPr>
                        <w:sz w:val="18"/>
                        <w:szCs w:val="18"/>
                      </w:rPr>
                    </w:pPr>
                    <w:r>
                      <w:rPr>
                        <w:rFonts w:hint="eastAsia"/>
                        <w:sz w:val="18"/>
                        <w:szCs w:val="18"/>
                      </w:rPr>
                      <w:t>70,724,893.09</w:t>
                    </w:r>
                  </w:p>
                </w:tc>
                <w:tc>
                  <w:tcPr>
                    <w:tcW w:w="1843" w:type="dxa"/>
                    <w:vAlign w:val="center"/>
                  </w:tcPr>
                  <w:p w:rsidR="000A6E47" w:rsidRDefault="000A6E47" w:rsidP="001746DE">
                    <w:pPr>
                      <w:jc w:val="right"/>
                      <w:rPr>
                        <w:sz w:val="18"/>
                        <w:szCs w:val="18"/>
                      </w:rPr>
                    </w:pPr>
                    <w:r>
                      <w:rPr>
                        <w:rFonts w:hint="eastAsia"/>
                        <w:sz w:val="18"/>
                        <w:szCs w:val="18"/>
                      </w:rPr>
                      <w:t>-1,389,476,802.04</w:t>
                    </w:r>
                  </w:p>
                </w:tc>
                <w:tc>
                  <w:tcPr>
                    <w:tcW w:w="1843" w:type="dxa"/>
                    <w:vAlign w:val="center"/>
                  </w:tcPr>
                  <w:p w:rsidR="000A6E47" w:rsidRDefault="000A6E47" w:rsidP="001746DE">
                    <w:pPr>
                      <w:jc w:val="right"/>
                      <w:rPr>
                        <w:sz w:val="18"/>
                        <w:szCs w:val="18"/>
                      </w:rPr>
                    </w:pPr>
                    <w:r>
                      <w:rPr>
                        <w:rFonts w:hint="eastAsia"/>
                        <w:sz w:val="18"/>
                        <w:szCs w:val="18"/>
                      </w:rPr>
                      <w:t>3,138,121,865.86</w:t>
                    </w:r>
                  </w:p>
                </w:tc>
              </w:tr>
            </w:tbl>
            <w:p w:rsidR="000A6E47" w:rsidRDefault="000A6E47">
              <w:pPr>
                <w:rPr>
                  <w:szCs w:val="21"/>
                </w:rPr>
              </w:pPr>
            </w:p>
            <w:tbl>
              <w:tblPr>
                <w:tblW w:w="1546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119"/>
                <w:gridCol w:w="1575"/>
                <w:gridCol w:w="567"/>
                <w:gridCol w:w="567"/>
                <w:gridCol w:w="567"/>
                <w:gridCol w:w="1701"/>
                <w:gridCol w:w="1064"/>
                <w:gridCol w:w="637"/>
                <w:gridCol w:w="709"/>
                <w:gridCol w:w="1418"/>
                <w:gridCol w:w="1842"/>
                <w:gridCol w:w="1701"/>
              </w:tblGrid>
              <w:tr w:rsidR="000A6E47" w:rsidTr="001746DE">
                <w:trPr>
                  <w:trHeight w:val="20"/>
                </w:trPr>
                <w:tc>
                  <w:tcPr>
                    <w:tcW w:w="3119" w:type="dxa"/>
                    <w:vMerge w:val="restart"/>
                    <w:vAlign w:val="center"/>
                  </w:tcPr>
                  <w:sdt>
                    <w:sdtPr>
                      <w:rPr>
                        <w:rFonts w:hint="eastAsia"/>
                        <w:sz w:val="18"/>
                        <w:szCs w:val="18"/>
                      </w:rPr>
                      <w:tag w:val="_PLD_64a794ab75214f6d9d66748804bee4e8"/>
                      <w:id w:val="-1452316501"/>
                      <w:lock w:val="sdtLocked"/>
                    </w:sdtPr>
                    <w:sdtContent>
                      <w:p w:rsidR="000A6E47" w:rsidRDefault="000A6E47">
                        <w:pPr>
                          <w:adjustRightInd w:val="0"/>
                          <w:snapToGrid w:val="0"/>
                          <w:jc w:val="center"/>
                          <w:rPr>
                            <w:sz w:val="18"/>
                            <w:szCs w:val="18"/>
                          </w:rPr>
                        </w:pPr>
                        <w:r>
                          <w:rPr>
                            <w:rFonts w:hint="eastAsia"/>
                            <w:sz w:val="18"/>
                            <w:szCs w:val="18"/>
                          </w:rPr>
                          <w:t>项目</w:t>
                        </w:r>
                      </w:p>
                    </w:sdtContent>
                  </w:sdt>
                </w:tc>
                <w:tc>
                  <w:tcPr>
                    <w:tcW w:w="12348" w:type="dxa"/>
                    <w:gridSpan w:val="11"/>
                  </w:tcPr>
                  <w:p w:rsidR="000A6E47" w:rsidRDefault="002525B0">
                    <w:pPr>
                      <w:adjustRightInd w:val="0"/>
                      <w:snapToGrid w:val="0"/>
                      <w:jc w:val="center"/>
                      <w:rPr>
                        <w:sz w:val="18"/>
                      </w:rPr>
                    </w:pPr>
                    <w:sdt>
                      <w:sdtPr>
                        <w:rPr>
                          <w:rFonts w:hint="eastAsia"/>
                          <w:sz w:val="18"/>
                        </w:rPr>
                        <w:tag w:val="_PLD_6226137cffd442dfb505b8cfe7d1f423"/>
                        <w:id w:val="1354069830"/>
                        <w:lock w:val="sdtLocked"/>
                      </w:sdtPr>
                      <w:sdtContent>
                        <w:r w:rsidR="000A6E47">
                          <w:rPr>
                            <w:rFonts w:hint="eastAsia"/>
                            <w:sz w:val="18"/>
                          </w:rPr>
                          <w:t>2019年度</w:t>
                        </w:r>
                      </w:sdtContent>
                    </w:sdt>
                  </w:p>
                </w:tc>
              </w:tr>
              <w:tr w:rsidR="000A6E47" w:rsidTr="001746DE">
                <w:trPr>
                  <w:trHeight w:val="315"/>
                </w:trPr>
                <w:tc>
                  <w:tcPr>
                    <w:tcW w:w="3119" w:type="dxa"/>
                    <w:vMerge/>
                  </w:tcPr>
                  <w:p w:rsidR="000A6E47" w:rsidRDefault="000A6E47">
                    <w:pPr>
                      <w:adjustRightInd w:val="0"/>
                      <w:snapToGrid w:val="0"/>
                      <w:rPr>
                        <w:sz w:val="18"/>
                        <w:szCs w:val="18"/>
                      </w:rPr>
                    </w:pPr>
                  </w:p>
                </w:tc>
                <w:sdt>
                  <w:sdtPr>
                    <w:tag w:val="_PLD_e0e316f064db43a38ddec14c349b4dfa"/>
                    <w:id w:val="1246309897"/>
                    <w:lock w:val="sdtLocked"/>
                  </w:sdtPr>
                  <w:sdtContent>
                    <w:tc>
                      <w:tcPr>
                        <w:tcW w:w="1575" w:type="dxa"/>
                        <w:vMerge w:val="restart"/>
                        <w:tcBorders>
                          <w:right w:val="single" w:sz="4" w:space="0" w:color="auto"/>
                        </w:tcBorders>
                        <w:vAlign w:val="center"/>
                      </w:tcPr>
                      <w:p w:rsidR="0002309F" w:rsidRDefault="000A6E47">
                        <w:pPr>
                          <w:adjustRightInd w:val="0"/>
                          <w:snapToGrid w:val="0"/>
                          <w:jc w:val="center"/>
                          <w:rPr>
                            <w:sz w:val="18"/>
                            <w:szCs w:val="18"/>
                          </w:rPr>
                        </w:pPr>
                        <w:r>
                          <w:rPr>
                            <w:sz w:val="18"/>
                            <w:szCs w:val="18"/>
                          </w:rPr>
                          <w:t>实收资本</w:t>
                        </w:r>
                      </w:p>
                      <w:p w:rsidR="000A6E47" w:rsidRDefault="000A6E47">
                        <w:pPr>
                          <w:adjustRightInd w:val="0"/>
                          <w:snapToGrid w:val="0"/>
                          <w:jc w:val="center"/>
                          <w:rPr>
                            <w:sz w:val="18"/>
                            <w:szCs w:val="18"/>
                          </w:rPr>
                        </w:pPr>
                        <w:r>
                          <w:rPr>
                            <w:sz w:val="18"/>
                            <w:szCs w:val="18"/>
                          </w:rPr>
                          <w:t xml:space="preserve"> (或股本)</w:t>
                        </w:r>
                      </w:p>
                    </w:tc>
                  </w:sdtContent>
                </w:sdt>
                <w:sdt>
                  <w:sdtPr>
                    <w:tag w:val="_PLD_2c82747108ee4c518651265b45dbebcd"/>
                    <w:id w:val="1627501151"/>
                    <w:lock w:val="sdtLocked"/>
                  </w:sdtPr>
                  <w:sdtContent>
                    <w:tc>
                      <w:tcPr>
                        <w:tcW w:w="1701" w:type="dxa"/>
                        <w:gridSpan w:val="3"/>
                        <w:tcBorders>
                          <w:left w:val="single" w:sz="4" w:space="0" w:color="auto"/>
                          <w:bottom w:val="single" w:sz="4" w:space="0" w:color="auto"/>
                        </w:tcBorders>
                        <w:vAlign w:val="center"/>
                      </w:tcPr>
                      <w:p w:rsidR="000A6E47" w:rsidRDefault="000A6E47">
                        <w:pPr>
                          <w:adjustRightInd w:val="0"/>
                          <w:snapToGrid w:val="0"/>
                          <w:jc w:val="center"/>
                          <w:rPr>
                            <w:sz w:val="18"/>
                            <w:szCs w:val="18"/>
                          </w:rPr>
                        </w:pPr>
                        <w:r>
                          <w:rPr>
                            <w:rFonts w:hint="eastAsia"/>
                            <w:sz w:val="18"/>
                            <w:szCs w:val="18"/>
                          </w:rPr>
                          <w:t>其他权益工具</w:t>
                        </w:r>
                      </w:p>
                    </w:tc>
                  </w:sdtContent>
                </w:sdt>
                <w:sdt>
                  <w:sdtPr>
                    <w:tag w:val="_PLD_c459549b516242be83fce2e92cc794e6"/>
                    <w:id w:val="1068459009"/>
                    <w:lock w:val="sdtLocked"/>
                  </w:sdtPr>
                  <w:sdtContent>
                    <w:tc>
                      <w:tcPr>
                        <w:tcW w:w="1701" w:type="dxa"/>
                        <w:vMerge w:val="restart"/>
                        <w:vAlign w:val="center"/>
                      </w:tcPr>
                      <w:p w:rsidR="000A6E47" w:rsidRDefault="000A6E47">
                        <w:pPr>
                          <w:adjustRightInd w:val="0"/>
                          <w:snapToGrid w:val="0"/>
                          <w:jc w:val="center"/>
                          <w:rPr>
                            <w:sz w:val="18"/>
                            <w:szCs w:val="18"/>
                          </w:rPr>
                        </w:pPr>
                        <w:r>
                          <w:rPr>
                            <w:sz w:val="18"/>
                            <w:szCs w:val="18"/>
                          </w:rPr>
                          <w:t>资本公积</w:t>
                        </w:r>
                      </w:p>
                    </w:tc>
                  </w:sdtContent>
                </w:sdt>
                <w:sdt>
                  <w:sdtPr>
                    <w:tag w:val="_PLD_9979085a666a4b7a9ee698268b0bb615"/>
                    <w:id w:val="-1038273183"/>
                    <w:lock w:val="sdtLocked"/>
                  </w:sdtPr>
                  <w:sdtContent>
                    <w:tc>
                      <w:tcPr>
                        <w:tcW w:w="1064" w:type="dxa"/>
                        <w:vMerge w:val="restart"/>
                        <w:vAlign w:val="center"/>
                      </w:tcPr>
                      <w:p w:rsidR="000A6E47" w:rsidRDefault="000A6E47">
                        <w:pPr>
                          <w:adjustRightInd w:val="0"/>
                          <w:snapToGrid w:val="0"/>
                          <w:jc w:val="center"/>
                          <w:rPr>
                            <w:sz w:val="18"/>
                            <w:szCs w:val="18"/>
                          </w:rPr>
                        </w:pPr>
                        <w:r>
                          <w:rPr>
                            <w:sz w:val="18"/>
                            <w:szCs w:val="18"/>
                          </w:rPr>
                          <w:t>减：库存股</w:t>
                        </w:r>
                      </w:p>
                    </w:tc>
                  </w:sdtContent>
                </w:sdt>
                <w:sdt>
                  <w:sdtPr>
                    <w:tag w:val="_PLD_3b870c2efbdc421980e0e6ed21bc828a"/>
                    <w:id w:val="434254796"/>
                    <w:lock w:val="sdtLocked"/>
                  </w:sdtPr>
                  <w:sdtContent>
                    <w:tc>
                      <w:tcPr>
                        <w:tcW w:w="637" w:type="dxa"/>
                        <w:vMerge w:val="restart"/>
                        <w:vAlign w:val="center"/>
                      </w:tcPr>
                      <w:p w:rsidR="000A6E47" w:rsidRDefault="000A6E47">
                        <w:pPr>
                          <w:jc w:val="center"/>
                          <w:rPr>
                            <w:sz w:val="18"/>
                            <w:szCs w:val="18"/>
                          </w:rPr>
                        </w:pPr>
                        <w:r>
                          <w:rPr>
                            <w:rFonts w:hint="eastAsia"/>
                            <w:sz w:val="18"/>
                            <w:szCs w:val="18"/>
                          </w:rPr>
                          <w:t>其他综合收益</w:t>
                        </w:r>
                      </w:p>
                    </w:tc>
                  </w:sdtContent>
                </w:sdt>
                <w:sdt>
                  <w:sdtPr>
                    <w:tag w:val="_PLD_68a9918174cf4752ad67388e59bb3c51"/>
                    <w:id w:val="1628662181"/>
                    <w:lock w:val="sdtLocked"/>
                  </w:sdtPr>
                  <w:sdtContent>
                    <w:tc>
                      <w:tcPr>
                        <w:tcW w:w="709" w:type="dxa"/>
                        <w:vMerge w:val="restart"/>
                        <w:vAlign w:val="center"/>
                      </w:tcPr>
                      <w:p w:rsidR="000A6E47" w:rsidRDefault="000A6E47">
                        <w:pPr>
                          <w:adjustRightInd w:val="0"/>
                          <w:snapToGrid w:val="0"/>
                          <w:jc w:val="center"/>
                          <w:rPr>
                            <w:sz w:val="18"/>
                            <w:szCs w:val="18"/>
                          </w:rPr>
                        </w:pPr>
                        <w:r>
                          <w:rPr>
                            <w:rFonts w:hint="eastAsia"/>
                            <w:sz w:val="18"/>
                            <w:szCs w:val="18"/>
                          </w:rPr>
                          <w:t>专项储备</w:t>
                        </w:r>
                      </w:p>
                    </w:tc>
                  </w:sdtContent>
                </w:sdt>
                <w:sdt>
                  <w:sdtPr>
                    <w:tag w:val="_PLD_eddda9b1710646a5811c9efb65bf8703"/>
                    <w:id w:val="620502329"/>
                    <w:lock w:val="sdtLocked"/>
                  </w:sdtPr>
                  <w:sdtContent>
                    <w:tc>
                      <w:tcPr>
                        <w:tcW w:w="1418" w:type="dxa"/>
                        <w:vMerge w:val="restart"/>
                        <w:vAlign w:val="center"/>
                      </w:tcPr>
                      <w:p w:rsidR="000A6E47" w:rsidRDefault="000A6E47">
                        <w:pPr>
                          <w:adjustRightInd w:val="0"/>
                          <w:snapToGrid w:val="0"/>
                          <w:jc w:val="center"/>
                          <w:rPr>
                            <w:sz w:val="18"/>
                            <w:szCs w:val="18"/>
                          </w:rPr>
                        </w:pPr>
                        <w:r>
                          <w:rPr>
                            <w:sz w:val="18"/>
                            <w:szCs w:val="18"/>
                          </w:rPr>
                          <w:t>盈余公积</w:t>
                        </w:r>
                      </w:p>
                    </w:tc>
                  </w:sdtContent>
                </w:sdt>
                <w:sdt>
                  <w:sdtPr>
                    <w:tag w:val="_PLD_d210b1f3e63743b7b7ad078da7c00997"/>
                    <w:id w:val="1713308320"/>
                    <w:lock w:val="sdtLocked"/>
                  </w:sdtPr>
                  <w:sdtContent>
                    <w:tc>
                      <w:tcPr>
                        <w:tcW w:w="1842" w:type="dxa"/>
                        <w:vMerge w:val="restart"/>
                        <w:vAlign w:val="center"/>
                      </w:tcPr>
                      <w:p w:rsidR="000A6E47" w:rsidRDefault="000A6E47">
                        <w:pPr>
                          <w:adjustRightInd w:val="0"/>
                          <w:snapToGrid w:val="0"/>
                          <w:jc w:val="center"/>
                          <w:rPr>
                            <w:sz w:val="18"/>
                            <w:szCs w:val="18"/>
                          </w:rPr>
                        </w:pPr>
                        <w:r>
                          <w:rPr>
                            <w:sz w:val="18"/>
                            <w:szCs w:val="18"/>
                          </w:rPr>
                          <w:t>未分配利润</w:t>
                        </w:r>
                      </w:p>
                    </w:tc>
                  </w:sdtContent>
                </w:sdt>
                <w:sdt>
                  <w:sdtPr>
                    <w:tag w:val="_PLD_d0efa115b304401592a693cab0f3a46a"/>
                    <w:id w:val="4803555"/>
                    <w:lock w:val="sdtLocked"/>
                  </w:sdtPr>
                  <w:sdtContent>
                    <w:tc>
                      <w:tcPr>
                        <w:tcW w:w="1701" w:type="dxa"/>
                        <w:vMerge w:val="restart"/>
                        <w:vAlign w:val="center"/>
                      </w:tcPr>
                      <w:p w:rsidR="000A6E47" w:rsidRDefault="000A6E47">
                        <w:pPr>
                          <w:adjustRightInd w:val="0"/>
                          <w:snapToGrid w:val="0"/>
                          <w:jc w:val="center"/>
                          <w:rPr>
                            <w:sz w:val="18"/>
                            <w:szCs w:val="18"/>
                          </w:rPr>
                        </w:pPr>
                        <w:r>
                          <w:rPr>
                            <w:sz w:val="18"/>
                            <w:szCs w:val="18"/>
                          </w:rPr>
                          <w:t>所有者权益合计</w:t>
                        </w:r>
                      </w:p>
                    </w:tc>
                  </w:sdtContent>
                </w:sdt>
              </w:tr>
              <w:tr w:rsidR="000A6E47" w:rsidTr="0002309F">
                <w:trPr>
                  <w:trHeight w:val="562"/>
                </w:trPr>
                <w:tc>
                  <w:tcPr>
                    <w:tcW w:w="3119" w:type="dxa"/>
                    <w:vMerge/>
                  </w:tcPr>
                  <w:p w:rsidR="000A6E47" w:rsidRDefault="000A6E47">
                    <w:pPr>
                      <w:adjustRightInd w:val="0"/>
                      <w:snapToGrid w:val="0"/>
                      <w:rPr>
                        <w:sz w:val="18"/>
                        <w:szCs w:val="18"/>
                      </w:rPr>
                    </w:pPr>
                  </w:p>
                </w:tc>
                <w:tc>
                  <w:tcPr>
                    <w:tcW w:w="1575" w:type="dxa"/>
                    <w:vMerge/>
                    <w:tcBorders>
                      <w:right w:val="single" w:sz="4" w:space="0" w:color="auto"/>
                    </w:tcBorders>
                  </w:tcPr>
                  <w:p w:rsidR="000A6E47" w:rsidRDefault="000A6E47">
                    <w:pPr>
                      <w:adjustRightInd w:val="0"/>
                      <w:snapToGrid w:val="0"/>
                      <w:jc w:val="center"/>
                      <w:rPr>
                        <w:sz w:val="18"/>
                        <w:szCs w:val="18"/>
                      </w:rPr>
                    </w:pPr>
                  </w:p>
                </w:tc>
                <w:sdt>
                  <w:sdtPr>
                    <w:tag w:val="_PLD_f219b4732c3e4bd5a67b8c298432fd3d"/>
                    <w:id w:val="-1706163577"/>
                    <w:lock w:val="sdtLocked"/>
                  </w:sdtPr>
                  <w:sdtContent>
                    <w:tc>
                      <w:tcPr>
                        <w:tcW w:w="567" w:type="dxa"/>
                        <w:tcBorders>
                          <w:top w:val="single" w:sz="4" w:space="0" w:color="auto"/>
                          <w:left w:val="single" w:sz="4" w:space="0" w:color="auto"/>
                          <w:right w:val="single" w:sz="4" w:space="0" w:color="auto"/>
                        </w:tcBorders>
                        <w:vAlign w:val="center"/>
                      </w:tcPr>
                      <w:p w:rsidR="000A6E47" w:rsidRDefault="000A6E47">
                        <w:pPr>
                          <w:adjustRightInd w:val="0"/>
                          <w:snapToGrid w:val="0"/>
                          <w:jc w:val="center"/>
                          <w:rPr>
                            <w:sz w:val="18"/>
                            <w:szCs w:val="18"/>
                          </w:rPr>
                        </w:pPr>
                        <w:r>
                          <w:rPr>
                            <w:rFonts w:hint="eastAsia"/>
                            <w:sz w:val="18"/>
                            <w:szCs w:val="18"/>
                          </w:rPr>
                          <w:t>优先股</w:t>
                        </w:r>
                      </w:p>
                    </w:tc>
                  </w:sdtContent>
                </w:sdt>
                <w:sdt>
                  <w:sdtPr>
                    <w:tag w:val="_PLD_9c8ca36c728447658d99fee93d742edf"/>
                    <w:id w:val="1195655079"/>
                    <w:lock w:val="sdtLocked"/>
                  </w:sdtPr>
                  <w:sdtContent>
                    <w:tc>
                      <w:tcPr>
                        <w:tcW w:w="567" w:type="dxa"/>
                        <w:tcBorders>
                          <w:top w:val="single" w:sz="4" w:space="0" w:color="auto"/>
                          <w:left w:val="single" w:sz="4" w:space="0" w:color="auto"/>
                          <w:right w:val="single" w:sz="4" w:space="0" w:color="auto"/>
                        </w:tcBorders>
                        <w:vAlign w:val="center"/>
                      </w:tcPr>
                      <w:p w:rsidR="000A6E47" w:rsidRDefault="000A6E47">
                        <w:pPr>
                          <w:adjustRightInd w:val="0"/>
                          <w:snapToGrid w:val="0"/>
                          <w:jc w:val="center"/>
                          <w:rPr>
                            <w:sz w:val="18"/>
                            <w:szCs w:val="18"/>
                          </w:rPr>
                        </w:pPr>
                        <w:r>
                          <w:rPr>
                            <w:rFonts w:hint="eastAsia"/>
                            <w:sz w:val="18"/>
                            <w:szCs w:val="18"/>
                          </w:rPr>
                          <w:t>永续债</w:t>
                        </w:r>
                      </w:p>
                    </w:tc>
                  </w:sdtContent>
                </w:sdt>
                <w:sdt>
                  <w:sdtPr>
                    <w:tag w:val="_PLD_d053abd77b574111883b8fafe3a173d2"/>
                    <w:id w:val="798489403"/>
                    <w:lock w:val="sdtLocked"/>
                  </w:sdtPr>
                  <w:sdtContent>
                    <w:tc>
                      <w:tcPr>
                        <w:tcW w:w="567" w:type="dxa"/>
                        <w:tcBorders>
                          <w:top w:val="single" w:sz="4" w:space="0" w:color="auto"/>
                          <w:left w:val="single" w:sz="4" w:space="0" w:color="auto"/>
                        </w:tcBorders>
                        <w:vAlign w:val="center"/>
                      </w:tcPr>
                      <w:p w:rsidR="000A6E47" w:rsidRDefault="000A6E47">
                        <w:pPr>
                          <w:adjustRightInd w:val="0"/>
                          <w:snapToGrid w:val="0"/>
                          <w:jc w:val="center"/>
                          <w:rPr>
                            <w:sz w:val="18"/>
                            <w:szCs w:val="18"/>
                          </w:rPr>
                        </w:pPr>
                        <w:r>
                          <w:rPr>
                            <w:rFonts w:hint="eastAsia"/>
                            <w:sz w:val="18"/>
                            <w:szCs w:val="18"/>
                          </w:rPr>
                          <w:t>其他</w:t>
                        </w:r>
                      </w:p>
                    </w:tc>
                  </w:sdtContent>
                </w:sdt>
                <w:tc>
                  <w:tcPr>
                    <w:tcW w:w="1701" w:type="dxa"/>
                    <w:vMerge/>
                  </w:tcPr>
                  <w:p w:rsidR="000A6E47" w:rsidRDefault="000A6E47">
                    <w:pPr>
                      <w:adjustRightInd w:val="0"/>
                      <w:snapToGrid w:val="0"/>
                      <w:jc w:val="center"/>
                      <w:rPr>
                        <w:sz w:val="18"/>
                        <w:szCs w:val="18"/>
                      </w:rPr>
                    </w:pPr>
                  </w:p>
                </w:tc>
                <w:tc>
                  <w:tcPr>
                    <w:tcW w:w="1064" w:type="dxa"/>
                    <w:vMerge/>
                  </w:tcPr>
                  <w:p w:rsidR="000A6E47" w:rsidRDefault="000A6E47">
                    <w:pPr>
                      <w:adjustRightInd w:val="0"/>
                      <w:snapToGrid w:val="0"/>
                      <w:jc w:val="center"/>
                      <w:rPr>
                        <w:sz w:val="18"/>
                        <w:szCs w:val="18"/>
                      </w:rPr>
                    </w:pPr>
                  </w:p>
                </w:tc>
                <w:tc>
                  <w:tcPr>
                    <w:tcW w:w="637" w:type="dxa"/>
                    <w:vMerge/>
                  </w:tcPr>
                  <w:p w:rsidR="000A6E47" w:rsidRDefault="000A6E47">
                    <w:pPr>
                      <w:jc w:val="center"/>
                      <w:rPr>
                        <w:sz w:val="18"/>
                        <w:szCs w:val="18"/>
                      </w:rPr>
                    </w:pPr>
                  </w:p>
                </w:tc>
                <w:tc>
                  <w:tcPr>
                    <w:tcW w:w="709" w:type="dxa"/>
                    <w:vMerge/>
                  </w:tcPr>
                  <w:p w:rsidR="000A6E47" w:rsidRDefault="000A6E47">
                    <w:pPr>
                      <w:adjustRightInd w:val="0"/>
                      <w:snapToGrid w:val="0"/>
                      <w:jc w:val="center"/>
                      <w:rPr>
                        <w:sz w:val="18"/>
                        <w:szCs w:val="18"/>
                      </w:rPr>
                    </w:pPr>
                  </w:p>
                </w:tc>
                <w:tc>
                  <w:tcPr>
                    <w:tcW w:w="1418" w:type="dxa"/>
                    <w:vMerge/>
                  </w:tcPr>
                  <w:p w:rsidR="000A6E47" w:rsidRDefault="000A6E47">
                    <w:pPr>
                      <w:adjustRightInd w:val="0"/>
                      <w:snapToGrid w:val="0"/>
                      <w:jc w:val="center"/>
                      <w:rPr>
                        <w:sz w:val="18"/>
                        <w:szCs w:val="18"/>
                      </w:rPr>
                    </w:pPr>
                  </w:p>
                </w:tc>
                <w:tc>
                  <w:tcPr>
                    <w:tcW w:w="1842" w:type="dxa"/>
                    <w:vMerge/>
                  </w:tcPr>
                  <w:p w:rsidR="000A6E47" w:rsidRDefault="000A6E47">
                    <w:pPr>
                      <w:adjustRightInd w:val="0"/>
                      <w:snapToGrid w:val="0"/>
                      <w:jc w:val="center"/>
                      <w:rPr>
                        <w:sz w:val="18"/>
                        <w:szCs w:val="18"/>
                      </w:rPr>
                    </w:pPr>
                  </w:p>
                </w:tc>
                <w:tc>
                  <w:tcPr>
                    <w:tcW w:w="1701" w:type="dxa"/>
                    <w:vMerge/>
                  </w:tcPr>
                  <w:p w:rsidR="000A6E47" w:rsidRDefault="000A6E47">
                    <w:pPr>
                      <w:adjustRightInd w:val="0"/>
                      <w:snapToGrid w:val="0"/>
                      <w:jc w:val="center"/>
                      <w:rPr>
                        <w:sz w:val="18"/>
                        <w:szCs w:val="18"/>
                      </w:rPr>
                    </w:pPr>
                  </w:p>
                </w:tc>
              </w:tr>
              <w:tr w:rsidR="000A6E47" w:rsidTr="001746DE">
                <w:trPr>
                  <w:trHeight w:val="20"/>
                </w:trPr>
                <w:sdt>
                  <w:sdtPr>
                    <w:tag w:val="_PLD_4b9f68f704bb4acfae62b3d3cbf0d790"/>
                    <w:id w:val="2008250223"/>
                    <w:lock w:val="sdtLocked"/>
                  </w:sdtPr>
                  <w:sdtContent>
                    <w:tc>
                      <w:tcPr>
                        <w:tcW w:w="3119" w:type="dxa"/>
                      </w:tcPr>
                      <w:p w:rsidR="000A6E47" w:rsidRDefault="000A6E47">
                        <w:pPr>
                          <w:rPr>
                            <w:sz w:val="18"/>
                            <w:szCs w:val="18"/>
                          </w:rPr>
                        </w:pPr>
                        <w:r>
                          <w:rPr>
                            <w:sz w:val="18"/>
                            <w:szCs w:val="18"/>
                          </w:rPr>
                          <w:t>一、上年</w:t>
                        </w:r>
                        <w:r>
                          <w:rPr>
                            <w:rFonts w:hint="eastAsia"/>
                            <w:sz w:val="18"/>
                            <w:szCs w:val="18"/>
                          </w:rPr>
                          <w:t>年</w:t>
                        </w:r>
                        <w:r>
                          <w:rPr>
                            <w:sz w:val="18"/>
                            <w:szCs w:val="18"/>
                          </w:rPr>
                          <w:t>末余额</w:t>
                        </w:r>
                      </w:p>
                    </w:tc>
                  </w:sdtContent>
                </w:sdt>
                <w:tc>
                  <w:tcPr>
                    <w:tcW w:w="1575" w:type="dxa"/>
                    <w:tcBorders>
                      <w:right w:val="single" w:sz="4" w:space="0" w:color="auto"/>
                    </w:tcBorders>
                    <w:vAlign w:val="center"/>
                  </w:tcPr>
                  <w:p w:rsidR="000A6E47" w:rsidRDefault="000A6E47" w:rsidP="001746DE">
                    <w:pPr>
                      <w:jc w:val="right"/>
                      <w:rPr>
                        <w:sz w:val="18"/>
                        <w:szCs w:val="18"/>
                      </w:rPr>
                    </w:pPr>
                    <w:r>
                      <w:rPr>
                        <w:rFonts w:hint="eastAsia"/>
                        <w:sz w:val="18"/>
                        <w:szCs w:val="18"/>
                      </w:rPr>
                      <w:t>999,465,230.00</w:t>
                    </w: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1701" w:type="dxa"/>
                    <w:tcBorders>
                      <w:left w:val="single" w:sz="4" w:space="0" w:color="auto"/>
                    </w:tcBorders>
                    <w:vAlign w:val="center"/>
                  </w:tcPr>
                  <w:p w:rsidR="000A6E47" w:rsidRDefault="000A6E47" w:rsidP="001746DE">
                    <w:pPr>
                      <w:jc w:val="right"/>
                      <w:rPr>
                        <w:sz w:val="18"/>
                        <w:szCs w:val="18"/>
                      </w:rPr>
                    </w:pPr>
                    <w:r>
                      <w:rPr>
                        <w:rFonts w:hint="eastAsia"/>
                        <w:sz w:val="18"/>
                        <w:szCs w:val="18"/>
                      </w:rPr>
                      <w:t>2,306,220,354.54</w:t>
                    </w: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r>
                      <w:rPr>
                        <w:rFonts w:hint="eastAsia"/>
                        <w:sz w:val="18"/>
                        <w:szCs w:val="18"/>
                      </w:rPr>
                      <w:t>70,724,893.09</w:t>
                    </w:r>
                  </w:p>
                </w:tc>
                <w:tc>
                  <w:tcPr>
                    <w:tcW w:w="1842" w:type="dxa"/>
                    <w:vAlign w:val="center"/>
                  </w:tcPr>
                  <w:p w:rsidR="000A6E47" w:rsidRDefault="000A6E47" w:rsidP="001746DE">
                    <w:pPr>
                      <w:jc w:val="right"/>
                      <w:rPr>
                        <w:sz w:val="18"/>
                        <w:szCs w:val="18"/>
                      </w:rPr>
                    </w:pPr>
                    <w:r>
                      <w:rPr>
                        <w:rFonts w:hint="eastAsia"/>
                        <w:sz w:val="18"/>
                        <w:szCs w:val="18"/>
                      </w:rPr>
                      <w:t>-1,627,265,145.15</w:t>
                    </w:r>
                  </w:p>
                </w:tc>
                <w:tc>
                  <w:tcPr>
                    <w:tcW w:w="1701" w:type="dxa"/>
                    <w:vAlign w:val="center"/>
                  </w:tcPr>
                  <w:p w:rsidR="000A6E47" w:rsidRDefault="000A6E47" w:rsidP="001746DE">
                    <w:pPr>
                      <w:jc w:val="right"/>
                      <w:rPr>
                        <w:sz w:val="18"/>
                        <w:szCs w:val="18"/>
                      </w:rPr>
                    </w:pPr>
                    <w:r>
                      <w:rPr>
                        <w:rFonts w:hint="eastAsia"/>
                        <w:sz w:val="18"/>
                        <w:szCs w:val="18"/>
                      </w:rPr>
                      <w:t>1,749,145,332.48</w:t>
                    </w:r>
                  </w:p>
                </w:tc>
              </w:tr>
              <w:tr w:rsidR="000A6E47" w:rsidTr="001746DE">
                <w:trPr>
                  <w:trHeight w:val="20"/>
                </w:trPr>
                <w:sdt>
                  <w:sdtPr>
                    <w:tag w:val="_PLD_f7c284bf05bc4bb48bad7c818c157aa9"/>
                    <w:id w:val="884301936"/>
                    <w:lock w:val="sdtLocked"/>
                  </w:sdtPr>
                  <w:sdtContent>
                    <w:tc>
                      <w:tcPr>
                        <w:tcW w:w="3119" w:type="dxa"/>
                      </w:tcPr>
                      <w:p w:rsidR="000A6E47" w:rsidRDefault="000A6E47">
                        <w:pPr>
                          <w:rPr>
                            <w:sz w:val="18"/>
                            <w:szCs w:val="18"/>
                          </w:rPr>
                        </w:pPr>
                        <w:r>
                          <w:rPr>
                            <w:sz w:val="18"/>
                            <w:szCs w:val="18"/>
                          </w:rPr>
                          <w:t>加：会计政策变更</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1701" w:type="dxa"/>
                    <w:tcBorders>
                      <w:left w:val="single" w:sz="4" w:space="0" w:color="auto"/>
                    </w:tcBorders>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b84d86ae618141938210b68f81aeafe0"/>
                    <w:id w:val="-68272166"/>
                    <w:lock w:val="sdtLocked"/>
                  </w:sdtPr>
                  <w:sdtContent>
                    <w:tc>
                      <w:tcPr>
                        <w:tcW w:w="3119" w:type="dxa"/>
                      </w:tcPr>
                      <w:p w:rsidR="000A6E47" w:rsidRDefault="000A6E47">
                        <w:pPr>
                          <w:ind w:firstLineChars="200" w:firstLine="420"/>
                          <w:rPr>
                            <w:sz w:val="18"/>
                            <w:szCs w:val="18"/>
                          </w:rPr>
                        </w:pPr>
                        <w:r>
                          <w:rPr>
                            <w:sz w:val="18"/>
                            <w:szCs w:val="18"/>
                          </w:rPr>
                          <w:t>前期差错更正</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1701" w:type="dxa"/>
                    <w:tcBorders>
                      <w:left w:val="single" w:sz="4" w:space="0" w:color="auto"/>
                    </w:tcBorders>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ae13695d51ae418dba0671a598b76ffb"/>
                    <w:id w:val="-758364970"/>
                    <w:lock w:val="sdtLocked"/>
                  </w:sdtPr>
                  <w:sdtContent>
                    <w:tc>
                      <w:tcPr>
                        <w:tcW w:w="3119" w:type="dxa"/>
                      </w:tcPr>
                      <w:p w:rsidR="000A6E47" w:rsidRDefault="000A6E47">
                        <w:pPr>
                          <w:ind w:firstLineChars="200" w:firstLine="420"/>
                          <w:rPr>
                            <w:sz w:val="18"/>
                            <w:szCs w:val="18"/>
                          </w:rPr>
                        </w:pPr>
                        <w:r>
                          <w:rPr>
                            <w:rFonts w:hint="eastAsia"/>
                            <w:sz w:val="18"/>
                            <w:szCs w:val="18"/>
                          </w:rPr>
                          <w:t>其他</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1701" w:type="dxa"/>
                    <w:tcBorders>
                      <w:left w:val="single" w:sz="4" w:space="0" w:color="auto"/>
                    </w:tcBorders>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4841ceb909a14a2abffb67eeb3435694"/>
                    <w:id w:val="286474407"/>
                    <w:lock w:val="sdtLocked"/>
                  </w:sdtPr>
                  <w:sdtContent>
                    <w:tc>
                      <w:tcPr>
                        <w:tcW w:w="3119" w:type="dxa"/>
                      </w:tcPr>
                      <w:p w:rsidR="000A6E47" w:rsidRDefault="000A6E47">
                        <w:pPr>
                          <w:rPr>
                            <w:sz w:val="18"/>
                            <w:szCs w:val="18"/>
                          </w:rPr>
                        </w:pPr>
                        <w:r>
                          <w:rPr>
                            <w:sz w:val="18"/>
                            <w:szCs w:val="18"/>
                          </w:rPr>
                          <w:t>二、本年</w:t>
                        </w:r>
                        <w:r>
                          <w:rPr>
                            <w:rFonts w:hint="eastAsia"/>
                            <w:sz w:val="18"/>
                            <w:szCs w:val="18"/>
                          </w:rPr>
                          <w:t>期</w:t>
                        </w:r>
                        <w:r>
                          <w:rPr>
                            <w:sz w:val="18"/>
                            <w:szCs w:val="18"/>
                          </w:rPr>
                          <w:t>初余额</w:t>
                        </w:r>
                      </w:p>
                    </w:tc>
                  </w:sdtContent>
                </w:sdt>
                <w:tc>
                  <w:tcPr>
                    <w:tcW w:w="1575" w:type="dxa"/>
                    <w:tcBorders>
                      <w:right w:val="single" w:sz="4" w:space="0" w:color="auto"/>
                    </w:tcBorders>
                    <w:vAlign w:val="center"/>
                  </w:tcPr>
                  <w:p w:rsidR="000A6E47" w:rsidRDefault="000A6E47" w:rsidP="001746DE">
                    <w:pPr>
                      <w:jc w:val="right"/>
                      <w:rPr>
                        <w:sz w:val="18"/>
                        <w:szCs w:val="18"/>
                      </w:rPr>
                    </w:pPr>
                    <w:r>
                      <w:rPr>
                        <w:rFonts w:hint="eastAsia"/>
                        <w:sz w:val="18"/>
                        <w:szCs w:val="18"/>
                      </w:rPr>
                      <w:t>999,465,230.00</w:t>
                    </w: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1701" w:type="dxa"/>
                    <w:tcBorders>
                      <w:left w:val="single" w:sz="4" w:space="0" w:color="auto"/>
                    </w:tcBorders>
                    <w:vAlign w:val="center"/>
                  </w:tcPr>
                  <w:p w:rsidR="000A6E47" w:rsidRDefault="000A6E47" w:rsidP="001746DE">
                    <w:pPr>
                      <w:jc w:val="right"/>
                      <w:rPr>
                        <w:sz w:val="18"/>
                        <w:szCs w:val="18"/>
                      </w:rPr>
                    </w:pPr>
                    <w:r>
                      <w:rPr>
                        <w:rFonts w:hint="eastAsia"/>
                        <w:sz w:val="18"/>
                        <w:szCs w:val="18"/>
                      </w:rPr>
                      <w:t>2,306,220,354.54</w:t>
                    </w: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r>
                      <w:rPr>
                        <w:rFonts w:hint="eastAsia"/>
                        <w:sz w:val="18"/>
                        <w:szCs w:val="18"/>
                      </w:rPr>
                      <w:t>70,724,893.09</w:t>
                    </w:r>
                  </w:p>
                </w:tc>
                <w:tc>
                  <w:tcPr>
                    <w:tcW w:w="1842" w:type="dxa"/>
                    <w:vAlign w:val="center"/>
                  </w:tcPr>
                  <w:p w:rsidR="000A6E47" w:rsidRDefault="000A6E47" w:rsidP="001746DE">
                    <w:pPr>
                      <w:jc w:val="right"/>
                      <w:rPr>
                        <w:sz w:val="18"/>
                        <w:szCs w:val="18"/>
                      </w:rPr>
                    </w:pPr>
                    <w:r>
                      <w:rPr>
                        <w:rFonts w:hint="eastAsia"/>
                        <w:sz w:val="18"/>
                        <w:szCs w:val="18"/>
                      </w:rPr>
                      <w:t>-1,627,265,145.15</w:t>
                    </w:r>
                  </w:p>
                </w:tc>
                <w:tc>
                  <w:tcPr>
                    <w:tcW w:w="1701" w:type="dxa"/>
                    <w:vAlign w:val="center"/>
                  </w:tcPr>
                  <w:p w:rsidR="000A6E47" w:rsidRDefault="000A6E47" w:rsidP="001746DE">
                    <w:pPr>
                      <w:jc w:val="right"/>
                      <w:rPr>
                        <w:sz w:val="18"/>
                        <w:szCs w:val="18"/>
                      </w:rPr>
                    </w:pPr>
                    <w:r>
                      <w:rPr>
                        <w:rFonts w:hint="eastAsia"/>
                        <w:sz w:val="18"/>
                        <w:szCs w:val="18"/>
                      </w:rPr>
                      <w:t>1,749,145,332.48</w:t>
                    </w:r>
                  </w:p>
                </w:tc>
              </w:tr>
              <w:tr w:rsidR="000A6E47" w:rsidTr="001746DE">
                <w:trPr>
                  <w:trHeight w:val="20"/>
                </w:trPr>
                <w:sdt>
                  <w:sdtPr>
                    <w:tag w:val="_PLD_302909e63784410386a25e7b0c2339c7"/>
                    <w:id w:val="-1408840047"/>
                    <w:lock w:val="sdtLocked"/>
                  </w:sdtPr>
                  <w:sdtContent>
                    <w:tc>
                      <w:tcPr>
                        <w:tcW w:w="3119" w:type="dxa"/>
                      </w:tcPr>
                      <w:p w:rsidR="000A6E47" w:rsidRDefault="000A6E47">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r>
                      <w:rPr>
                        <w:rFonts w:hint="eastAsia"/>
                        <w:sz w:val="18"/>
                        <w:szCs w:val="18"/>
                      </w:rPr>
                      <w:t>154,416,307.50</w:t>
                    </w:r>
                  </w:p>
                </w:tc>
                <w:tc>
                  <w:tcPr>
                    <w:tcW w:w="1701" w:type="dxa"/>
                    <w:vAlign w:val="center"/>
                  </w:tcPr>
                  <w:p w:rsidR="000A6E47" w:rsidRDefault="000A6E47" w:rsidP="001746DE">
                    <w:pPr>
                      <w:jc w:val="right"/>
                      <w:rPr>
                        <w:sz w:val="18"/>
                        <w:szCs w:val="18"/>
                      </w:rPr>
                    </w:pPr>
                    <w:r>
                      <w:rPr>
                        <w:rFonts w:hint="eastAsia"/>
                        <w:sz w:val="18"/>
                        <w:szCs w:val="18"/>
                      </w:rPr>
                      <w:t>154,416,307.50</w:t>
                    </w:r>
                  </w:p>
                </w:tc>
              </w:tr>
              <w:tr w:rsidR="000A6E47" w:rsidTr="001746DE">
                <w:trPr>
                  <w:trHeight w:val="20"/>
                </w:trPr>
                <w:sdt>
                  <w:sdtPr>
                    <w:tag w:val="_PLD_565b6c314fb34fb6b0c677b992754d48"/>
                    <w:id w:val="-369232802"/>
                    <w:lock w:val="sdtLocked"/>
                  </w:sdtPr>
                  <w:sdtContent>
                    <w:tc>
                      <w:tcPr>
                        <w:tcW w:w="3119" w:type="dxa"/>
                      </w:tcPr>
                      <w:p w:rsidR="000A6E47" w:rsidRDefault="000A6E47">
                        <w:pPr>
                          <w:rPr>
                            <w:sz w:val="18"/>
                            <w:szCs w:val="18"/>
                          </w:rPr>
                        </w:pPr>
                        <w:r>
                          <w:rPr>
                            <w:rFonts w:hint="eastAsia"/>
                            <w:sz w:val="18"/>
                            <w:szCs w:val="18"/>
                          </w:rPr>
                          <w:t>（一）综合收益总额</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r>
                      <w:rPr>
                        <w:rFonts w:hint="eastAsia"/>
                        <w:sz w:val="18"/>
                        <w:szCs w:val="18"/>
                      </w:rPr>
                      <w:t>154,416,307.50</w:t>
                    </w:r>
                  </w:p>
                </w:tc>
                <w:tc>
                  <w:tcPr>
                    <w:tcW w:w="1701" w:type="dxa"/>
                    <w:vAlign w:val="center"/>
                  </w:tcPr>
                  <w:p w:rsidR="000A6E47" w:rsidRDefault="000A6E47" w:rsidP="001746DE">
                    <w:pPr>
                      <w:jc w:val="right"/>
                      <w:rPr>
                        <w:sz w:val="18"/>
                        <w:szCs w:val="18"/>
                      </w:rPr>
                    </w:pPr>
                    <w:r>
                      <w:rPr>
                        <w:rFonts w:hint="eastAsia"/>
                        <w:sz w:val="18"/>
                        <w:szCs w:val="18"/>
                      </w:rPr>
                      <w:t>154,416,307.50</w:t>
                    </w:r>
                  </w:p>
                </w:tc>
              </w:tr>
              <w:tr w:rsidR="000A6E47" w:rsidTr="001746DE">
                <w:trPr>
                  <w:trHeight w:val="20"/>
                </w:trPr>
                <w:sdt>
                  <w:sdtPr>
                    <w:tag w:val="_PLD_4f759bcfeb8744e79a2c846685bf5bf7"/>
                    <w:id w:val="362178271"/>
                    <w:lock w:val="sdtLocked"/>
                  </w:sdtPr>
                  <w:sdtContent>
                    <w:tc>
                      <w:tcPr>
                        <w:tcW w:w="3119" w:type="dxa"/>
                      </w:tcPr>
                      <w:p w:rsidR="000A6E47" w:rsidRDefault="000A6E47">
                        <w:pPr>
                          <w:rPr>
                            <w:sz w:val="18"/>
                            <w:szCs w:val="18"/>
                          </w:rPr>
                        </w:pPr>
                        <w:r>
                          <w:rPr>
                            <w:sz w:val="18"/>
                            <w:szCs w:val="18"/>
                          </w:rPr>
                          <w:t>（</w:t>
                        </w:r>
                        <w:r>
                          <w:rPr>
                            <w:rFonts w:hint="eastAsia"/>
                            <w:sz w:val="18"/>
                            <w:szCs w:val="18"/>
                          </w:rPr>
                          <w:t>二</w:t>
                        </w:r>
                        <w:r>
                          <w:rPr>
                            <w:sz w:val="18"/>
                            <w:szCs w:val="18"/>
                          </w:rPr>
                          <w:t>）所有者投入和减少资本</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2ca71442ff4441faa275f28e1236357f"/>
                    <w:id w:val="-902837769"/>
                    <w:lock w:val="sdtLocked"/>
                  </w:sdtPr>
                  <w:sdtContent>
                    <w:tc>
                      <w:tcPr>
                        <w:tcW w:w="3119" w:type="dxa"/>
                      </w:tcPr>
                      <w:p w:rsidR="000A6E47" w:rsidRDefault="000A6E47">
                        <w:pPr>
                          <w:rPr>
                            <w:sz w:val="18"/>
                            <w:szCs w:val="18"/>
                          </w:rPr>
                        </w:pPr>
                        <w:r>
                          <w:rPr>
                            <w:rFonts w:hint="eastAsia"/>
                            <w:sz w:val="18"/>
                            <w:szCs w:val="18"/>
                          </w:rPr>
                          <w:t>1．所有者投入的普通股</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c9217abeeb6e46ac8415ee33ff13a461"/>
                    <w:id w:val="1751083401"/>
                    <w:lock w:val="sdtLocked"/>
                  </w:sdtPr>
                  <w:sdtContent>
                    <w:tc>
                      <w:tcPr>
                        <w:tcW w:w="3119" w:type="dxa"/>
                      </w:tcPr>
                      <w:p w:rsidR="000A6E47" w:rsidRDefault="000A6E47">
                        <w:pPr>
                          <w:rPr>
                            <w:sz w:val="18"/>
                            <w:szCs w:val="18"/>
                          </w:rPr>
                        </w:pPr>
                        <w:r>
                          <w:rPr>
                            <w:rFonts w:hint="eastAsia"/>
                            <w:sz w:val="18"/>
                            <w:szCs w:val="18"/>
                          </w:rPr>
                          <w:t>2．其他权益工具持有者投入资本</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5b62e12f39a04fa3a5e1647793ab3e5e"/>
                    <w:id w:val="238833271"/>
                    <w:lock w:val="sdtLocked"/>
                  </w:sdtPr>
                  <w:sdtContent>
                    <w:tc>
                      <w:tcPr>
                        <w:tcW w:w="3119" w:type="dxa"/>
                      </w:tcPr>
                      <w:p w:rsidR="000A6E47" w:rsidRDefault="000A6E47">
                        <w:pPr>
                          <w:rPr>
                            <w:sz w:val="18"/>
                            <w:szCs w:val="18"/>
                          </w:rPr>
                        </w:pPr>
                        <w:r>
                          <w:rPr>
                            <w:rFonts w:hint="eastAsia"/>
                            <w:sz w:val="18"/>
                            <w:szCs w:val="18"/>
                          </w:rPr>
                          <w:t>3</w:t>
                        </w:r>
                        <w:r>
                          <w:rPr>
                            <w:sz w:val="18"/>
                            <w:szCs w:val="18"/>
                          </w:rPr>
                          <w:t>．股份支付计入所有者权益的金额</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09a354c759244b168ea7e28904658be8"/>
                    <w:id w:val="1952352860"/>
                    <w:lock w:val="sdtLocked"/>
                  </w:sdtPr>
                  <w:sdtContent>
                    <w:tc>
                      <w:tcPr>
                        <w:tcW w:w="3119" w:type="dxa"/>
                      </w:tcPr>
                      <w:p w:rsidR="000A6E47" w:rsidRDefault="000A6E47">
                        <w:pPr>
                          <w:rPr>
                            <w:sz w:val="18"/>
                            <w:szCs w:val="18"/>
                          </w:rPr>
                        </w:pPr>
                        <w:r>
                          <w:rPr>
                            <w:rFonts w:hint="eastAsia"/>
                            <w:sz w:val="18"/>
                            <w:szCs w:val="18"/>
                          </w:rPr>
                          <w:t>4</w:t>
                        </w:r>
                        <w:r>
                          <w:rPr>
                            <w:sz w:val="18"/>
                            <w:szCs w:val="18"/>
                          </w:rPr>
                          <w:t>．其他</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806901fee79c40f688fa2f02ab1d596d"/>
                    <w:id w:val="1544399239"/>
                    <w:lock w:val="sdtLocked"/>
                  </w:sdtPr>
                  <w:sdtContent>
                    <w:tc>
                      <w:tcPr>
                        <w:tcW w:w="3119" w:type="dxa"/>
                      </w:tcPr>
                      <w:p w:rsidR="000A6E47" w:rsidRDefault="000A6E47">
                        <w:pPr>
                          <w:rPr>
                            <w:sz w:val="18"/>
                            <w:szCs w:val="18"/>
                          </w:rPr>
                        </w:pPr>
                        <w:r>
                          <w:rPr>
                            <w:sz w:val="18"/>
                            <w:szCs w:val="18"/>
                          </w:rPr>
                          <w:t>（</w:t>
                        </w:r>
                        <w:r>
                          <w:rPr>
                            <w:rFonts w:hint="eastAsia"/>
                            <w:sz w:val="18"/>
                            <w:szCs w:val="18"/>
                          </w:rPr>
                          <w:t>三</w:t>
                        </w:r>
                        <w:r>
                          <w:rPr>
                            <w:sz w:val="18"/>
                            <w:szCs w:val="18"/>
                          </w:rPr>
                          <w:t>）利润分配</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5936c2d33e22476597644c98158847c6"/>
                    <w:id w:val="235060422"/>
                    <w:lock w:val="sdtLocked"/>
                  </w:sdtPr>
                  <w:sdtContent>
                    <w:tc>
                      <w:tcPr>
                        <w:tcW w:w="3119" w:type="dxa"/>
                      </w:tcPr>
                      <w:p w:rsidR="000A6E47" w:rsidRDefault="000A6E47">
                        <w:pPr>
                          <w:rPr>
                            <w:sz w:val="18"/>
                            <w:szCs w:val="18"/>
                          </w:rPr>
                        </w:pPr>
                        <w:r>
                          <w:rPr>
                            <w:sz w:val="18"/>
                            <w:szCs w:val="18"/>
                          </w:rPr>
                          <w:t>1．提取盈余公积</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210044b047ac492dbe47ba7aedd16fad"/>
                    <w:id w:val="1672908322"/>
                    <w:lock w:val="sdtLocked"/>
                  </w:sdtPr>
                  <w:sdtContent>
                    <w:tc>
                      <w:tcPr>
                        <w:tcW w:w="3119" w:type="dxa"/>
                      </w:tcPr>
                      <w:p w:rsidR="000A6E47" w:rsidRDefault="000A6E47">
                        <w:pPr>
                          <w:rPr>
                            <w:sz w:val="18"/>
                            <w:szCs w:val="18"/>
                          </w:rPr>
                        </w:pPr>
                        <w:r>
                          <w:rPr>
                            <w:rFonts w:hint="eastAsia"/>
                            <w:sz w:val="18"/>
                            <w:szCs w:val="18"/>
                          </w:rPr>
                          <w:t>2</w:t>
                        </w:r>
                        <w:r>
                          <w:rPr>
                            <w:sz w:val="18"/>
                            <w:szCs w:val="18"/>
                          </w:rPr>
                          <w:t>．对所有者（或股东）的分配</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65affb7384874e8facf889d04ab4dd24"/>
                    <w:id w:val="269739255"/>
                    <w:lock w:val="sdtLocked"/>
                  </w:sdtPr>
                  <w:sdtContent>
                    <w:tc>
                      <w:tcPr>
                        <w:tcW w:w="3119" w:type="dxa"/>
                      </w:tcPr>
                      <w:p w:rsidR="000A6E47" w:rsidRDefault="000A6E47">
                        <w:pPr>
                          <w:rPr>
                            <w:sz w:val="18"/>
                            <w:szCs w:val="18"/>
                          </w:rPr>
                        </w:pPr>
                        <w:r>
                          <w:rPr>
                            <w:rFonts w:hint="eastAsia"/>
                            <w:sz w:val="18"/>
                            <w:szCs w:val="18"/>
                          </w:rPr>
                          <w:t>3</w:t>
                        </w:r>
                        <w:r>
                          <w:rPr>
                            <w:sz w:val="18"/>
                            <w:szCs w:val="18"/>
                          </w:rPr>
                          <w:t>．其他</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ed39015638e6485d9ecad98bd3aaac6b"/>
                    <w:id w:val="887074642"/>
                    <w:lock w:val="sdtLocked"/>
                  </w:sdtPr>
                  <w:sdtContent>
                    <w:tc>
                      <w:tcPr>
                        <w:tcW w:w="3119" w:type="dxa"/>
                      </w:tcPr>
                      <w:p w:rsidR="000A6E47" w:rsidRDefault="000A6E47">
                        <w:pPr>
                          <w:rPr>
                            <w:sz w:val="18"/>
                            <w:szCs w:val="18"/>
                          </w:rPr>
                        </w:pPr>
                        <w:r>
                          <w:rPr>
                            <w:sz w:val="18"/>
                            <w:szCs w:val="18"/>
                          </w:rPr>
                          <w:t>（</w:t>
                        </w:r>
                        <w:r>
                          <w:rPr>
                            <w:rFonts w:hint="eastAsia"/>
                            <w:sz w:val="18"/>
                            <w:szCs w:val="18"/>
                          </w:rPr>
                          <w:t>四</w:t>
                        </w:r>
                        <w:r>
                          <w:rPr>
                            <w:sz w:val="18"/>
                            <w:szCs w:val="18"/>
                          </w:rPr>
                          <w:t>）所有者权益内部结转</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16ddc46b3a95453788bdcaaebfae99fa"/>
                    <w:id w:val="1269054023"/>
                    <w:lock w:val="sdtLocked"/>
                  </w:sdtPr>
                  <w:sdtContent>
                    <w:tc>
                      <w:tcPr>
                        <w:tcW w:w="3119" w:type="dxa"/>
                      </w:tcPr>
                      <w:p w:rsidR="000A6E47" w:rsidRDefault="000A6E47">
                        <w:pPr>
                          <w:rPr>
                            <w:sz w:val="18"/>
                            <w:szCs w:val="18"/>
                          </w:rPr>
                        </w:pPr>
                        <w:r>
                          <w:rPr>
                            <w:sz w:val="18"/>
                            <w:szCs w:val="18"/>
                          </w:rPr>
                          <w:t>1．资本公积转增资本（或股本）</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5f2b4bbca85e4693b990e3e25811eeab"/>
                    <w:id w:val="296119357"/>
                    <w:lock w:val="sdtLocked"/>
                  </w:sdtPr>
                  <w:sdtContent>
                    <w:tc>
                      <w:tcPr>
                        <w:tcW w:w="3119" w:type="dxa"/>
                      </w:tcPr>
                      <w:p w:rsidR="000A6E47" w:rsidRDefault="000A6E47">
                        <w:pPr>
                          <w:rPr>
                            <w:sz w:val="18"/>
                            <w:szCs w:val="18"/>
                          </w:rPr>
                        </w:pPr>
                        <w:r>
                          <w:rPr>
                            <w:sz w:val="18"/>
                            <w:szCs w:val="18"/>
                          </w:rPr>
                          <w:t>2．盈余公积转增资本（或股本）</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15d6c710562e41cc9b0f916bb42a3ecd"/>
                    <w:id w:val="-876938575"/>
                    <w:lock w:val="sdtLocked"/>
                  </w:sdtPr>
                  <w:sdtContent>
                    <w:tc>
                      <w:tcPr>
                        <w:tcW w:w="3119" w:type="dxa"/>
                      </w:tcPr>
                      <w:p w:rsidR="000A6E47" w:rsidRDefault="000A6E47">
                        <w:pPr>
                          <w:rPr>
                            <w:sz w:val="18"/>
                            <w:szCs w:val="18"/>
                          </w:rPr>
                        </w:pPr>
                        <w:r>
                          <w:rPr>
                            <w:sz w:val="18"/>
                            <w:szCs w:val="18"/>
                          </w:rPr>
                          <w:t>3．盈余公积弥补亏损</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tc>
                  <w:tcPr>
                    <w:tcW w:w="3119" w:type="dxa"/>
                  </w:tcPr>
                  <w:sdt>
                    <w:sdtPr>
                      <w:rPr>
                        <w:sz w:val="18"/>
                        <w:szCs w:val="18"/>
                      </w:rPr>
                      <w:tag w:val="_PLD_f4cb17050ad540c1b6765bbc5ef1d185"/>
                      <w:id w:val="-261993728"/>
                      <w:lock w:val="sdtLocked"/>
                    </w:sdtPr>
                    <w:sdtContent>
                      <w:p w:rsidR="000A6E47" w:rsidRDefault="000A6E47">
                        <w:r>
                          <w:rPr>
                            <w:sz w:val="18"/>
                            <w:szCs w:val="18"/>
                          </w:rPr>
                          <w:t>4．设定受益计划变动额结转留存收益</w:t>
                        </w:r>
                      </w:p>
                    </w:sdtContent>
                  </w:sdt>
                </w:tc>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tc>
                  <w:tcPr>
                    <w:tcW w:w="3119" w:type="dxa"/>
                  </w:tcPr>
                  <w:sdt>
                    <w:sdtPr>
                      <w:rPr>
                        <w:sz w:val="18"/>
                        <w:szCs w:val="18"/>
                      </w:rPr>
                      <w:tag w:val="_PLD_d570b02e3d674dc1a938a4710387119c"/>
                      <w:id w:val="423312065"/>
                      <w:lock w:val="sdtLocked"/>
                    </w:sdtPr>
                    <w:sdtContent>
                      <w:p w:rsidR="000A6E47" w:rsidRDefault="000A6E47">
                        <w:pPr>
                          <w:rPr>
                            <w:sz w:val="18"/>
                            <w:szCs w:val="18"/>
                          </w:rPr>
                        </w:pPr>
                        <w:r>
                          <w:rPr>
                            <w:sz w:val="18"/>
                            <w:szCs w:val="18"/>
                          </w:rPr>
                          <w:t>5．其他综合收益结转留存收益</w:t>
                        </w:r>
                      </w:p>
                    </w:sdtContent>
                  </w:sdt>
                </w:tc>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tc>
                  <w:tcPr>
                    <w:tcW w:w="3119" w:type="dxa"/>
                  </w:tcPr>
                  <w:sdt>
                    <w:sdtPr>
                      <w:rPr>
                        <w:sz w:val="18"/>
                        <w:szCs w:val="18"/>
                      </w:rPr>
                      <w:tag w:val="_PLD_a5cd874c23c44b928dffd9bc4a74c38d"/>
                      <w:id w:val="1395402079"/>
                      <w:lock w:val="sdtLocked"/>
                    </w:sdtPr>
                    <w:sdtContent>
                      <w:p w:rsidR="000A6E47" w:rsidRDefault="000A6E47">
                        <w:r>
                          <w:rPr>
                            <w:sz w:val="18"/>
                            <w:szCs w:val="18"/>
                          </w:rPr>
                          <w:t>6．其他</w:t>
                        </w:r>
                      </w:p>
                    </w:sdtContent>
                  </w:sdt>
                </w:tc>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b6b13ecec0044452bf1609cb679a8ac5"/>
                    <w:id w:val="1078097300"/>
                    <w:lock w:val="sdtLocked"/>
                  </w:sdtPr>
                  <w:sdtContent>
                    <w:tc>
                      <w:tcPr>
                        <w:tcW w:w="3119" w:type="dxa"/>
                        <w:vAlign w:val="center"/>
                      </w:tcPr>
                      <w:p w:rsidR="000A6E47" w:rsidRDefault="000A6E47">
                        <w:pPr>
                          <w:rPr>
                            <w:sz w:val="18"/>
                            <w:szCs w:val="18"/>
                          </w:rPr>
                        </w:pPr>
                        <w:r>
                          <w:rPr>
                            <w:rFonts w:hint="eastAsia"/>
                            <w:sz w:val="18"/>
                            <w:szCs w:val="18"/>
                          </w:rPr>
                          <w:t>（五）专项储备</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cbede54ab9934d5ea45cda3f59593c28"/>
                    <w:id w:val="367419987"/>
                    <w:lock w:val="sdtLocked"/>
                  </w:sdtPr>
                  <w:sdtContent>
                    <w:tc>
                      <w:tcPr>
                        <w:tcW w:w="3119" w:type="dxa"/>
                        <w:vAlign w:val="center"/>
                      </w:tcPr>
                      <w:p w:rsidR="000A6E47" w:rsidRDefault="000A6E47">
                        <w:pPr>
                          <w:rPr>
                            <w:sz w:val="18"/>
                            <w:szCs w:val="18"/>
                          </w:rPr>
                        </w:pPr>
                        <w:r>
                          <w:rPr>
                            <w:rFonts w:hint="eastAsia"/>
                            <w:sz w:val="18"/>
                            <w:szCs w:val="18"/>
                          </w:rPr>
                          <w:t>1．本期提取</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7900abe823e94277be091b3f1c7a54a5"/>
                    <w:id w:val="1333881394"/>
                    <w:lock w:val="sdtLocked"/>
                  </w:sdtPr>
                  <w:sdtContent>
                    <w:tc>
                      <w:tcPr>
                        <w:tcW w:w="3119" w:type="dxa"/>
                        <w:vAlign w:val="center"/>
                      </w:tcPr>
                      <w:p w:rsidR="000A6E47" w:rsidRDefault="000A6E47">
                        <w:pPr>
                          <w:rPr>
                            <w:sz w:val="18"/>
                            <w:szCs w:val="18"/>
                          </w:rPr>
                        </w:pPr>
                        <w:r>
                          <w:rPr>
                            <w:rFonts w:hint="eastAsia"/>
                            <w:sz w:val="18"/>
                            <w:szCs w:val="18"/>
                          </w:rPr>
                          <w:t>2．本期使用</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7cf659a70268475ea7233d8b82adad5a"/>
                    <w:id w:val="1682699713"/>
                    <w:lock w:val="sdtLocked"/>
                  </w:sdtPr>
                  <w:sdtContent>
                    <w:tc>
                      <w:tcPr>
                        <w:tcW w:w="3119" w:type="dxa"/>
                      </w:tcPr>
                      <w:p w:rsidR="000A6E47" w:rsidRDefault="000A6E47">
                        <w:pPr>
                          <w:rPr>
                            <w:sz w:val="18"/>
                            <w:szCs w:val="18"/>
                          </w:rPr>
                        </w:pPr>
                        <w:r>
                          <w:rPr>
                            <w:rFonts w:hint="eastAsia"/>
                            <w:sz w:val="18"/>
                            <w:szCs w:val="18"/>
                          </w:rPr>
                          <w:t>（六）其他</w:t>
                        </w:r>
                      </w:p>
                    </w:tc>
                  </w:sdtContent>
                </w:sdt>
                <w:tc>
                  <w:tcPr>
                    <w:tcW w:w="1575" w:type="dxa"/>
                    <w:tcBorders>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p>
                </w:tc>
                <w:tc>
                  <w:tcPr>
                    <w:tcW w:w="1842" w:type="dxa"/>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p>
                </w:tc>
              </w:tr>
              <w:tr w:rsidR="000A6E47" w:rsidTr="001746DE">
                <w:trPr>
                  <w:trHeight w:val="20"/>
                </w:trPr>
                <w:sdt>
                  <w:sdtPr>
                    <w:tag w:val="_PLD_56eacf5a90be4746898504dda5c8a2c0"/>
                    <w:id w:val="1546485918"/>
                    <w:lock w:val="sdtLocked"/>
                  </w:sdtPr>
                  <w:sdtContent>
                    <w:tc>
                      <w:tcPr>
                        <w:tcW w:w="3119" w:type="dxa"/>
                      </w:tcPr>
                      <w:p w:rsidR="000A6E47" w:rsidRDefault="000A6E47">
                        <w:pPr>
                          <w:rPr>
                            <w:sz w:val="18"/>
                            <w:szCs w:val="18"/>
                          </w:rPr>
                        </w:pPr>
                        <w:r>
                          <w:rPr>
                            <w:sz w:val="18"/>
                            <w:szCs w:val="18"/>
                          </w:rPr>
                          <w:t>四、本期期末余额</w:t>
                        </w:r>
                      </w:p>
                    </w:tc>
                  </w:sdtContent>
                </w:sdt>
                <w:tc>
                  <w:tcPr>
                    <w:tcW w:w="1575" w:type="dxa"/>
                    <w:tcBorders>
                      <w:right w:val="single" w:sz="4" w:space="0" w:color="auto"/>
                    </w:tcBorders>
                    <w:vAlign w:val="center"/>
                  </w:tcPr>
                  <w:p w:rsidR="000A6E47" w:rsidRDefault="000A6E47" w:rsidP="001746DE">
                    <w:pPr>
                      <w:jc w:val="right"/>
                      <w:rPr>
                        <w:sz w:val="18"/>
                        <w:szCs w:val="18"/>
                      </w:rPr>
                    </w:pPr>
                    <w:r>
                      <w:rPr>
                        <w:rFonts w:hint="eastAsia"/>
                        <w:sz w:val="18"/>
                        <w:szCs w:val="18"/>
                      </w:rPr>
                      <w:t>999,465,230.00</w:t>
                    </w: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right w:val="single" w:sz="4" w:space="0" w:color="auto"/>
                    </w:tcBorders>
                    <w:vAlign w:val="center"/>
                  </w:tcPr>
                  <w:p w:rsidR="000A6E47" w:rsidRDefault="000A6E47" w:rsidP="001746DE">
                    <w:pPr>
                      <w:jc w:val="right"/>
                      <w:rPr>
                        <w:sz w:val="18"/>
                        <w:szCs w:val="18"/>
                      </w:rPr>
                    </w:pPr>
                  </w:p>
                </w:tc>
                <w:tc>
                  <w:tcPr>
                    <w:tcW w:w="567" w:type="dxa"/>
                    <w:tcBorders>
                      <w:left w:val="single" w:sz="4" w:space="0" w:color="auto"/>
                    </w:tcBorders>
                    <w:vAlign w:val="center"/>
                  </w:tcPr>
                  <w:p w:rsidR="000A6E47" w:rsidRDefault="000A6E47" w:rsidP="001746DE">
                    <w:pPr>
                      <w:jc w:val="right"/>
                      <w:rPr>
                        <w:sz w:val="18"/>
                        <w:szCs w:val="18"/>
                      </w:rPr>
                    </w:pPr>
                  </w:p>
                </w:tc>
                <w:tc>
                  <w:tcPr>
                    <w:tcW w:w="1701" w:type="dxa"/>
                    <w:vAlign w:val="center"/>
                  </w:tcPr>
                  <w:p w:rsidR="000A6E47" w:rsidRDefault="000A6E47" w:rsidP="001746DE">
                    <w:pPr>
                      <w:jc w:val="right"/>
                      <w:rPr>
                        <w:sz w:val="18"/>
                        <w:szCs w:val="18"/>
                      </w:rPr>
                    </w:pPr>
                    <w:r>
                      <w:rPr>
                        <w:rFonts w:hint="eastAsia"/>
                        <w:sz w:val="18"/>
                        <w:szCs w:val="18"/>
                      </w:rPr>
                      <w:t>2,306,220,354.54</w:t>
                    </w:r>
                  </w:p>
                </w:tc>
                <w:tc>
                  <w:tcPr>
                    <w:tcW w:w="1064" w:type="dxa"/>
                    <w:vAlign w:val="center"/>
                  </w:tcPr>
                  <w:p w:rsidR="000A6E47" w:rsidRDefault="000A6E47" w:rsidP="001746DE">
                    <w:pPr>
                      <w:jc w:val="right"/>
                      <w:rPr>
                        <w:sz w:val="18"/>
                        <w:szCs w:val="18"/>
                      </w:rPr>
                    </w:pPr>
                  </w:p>
                </w:tc>
                <w:tc>
                  <w:tcPr>
                    <w:tcW w:w="637" w:type="dxa"/>
                    <w:vAlign w:val="center"/>
                  </w:tcPr>
                  <w:p w:rsidR="000A6E47" w:rsidRDefault="000A6E47" w:rsidP="001746DE">
                    <w:pPr>
                      <w:jc w:val="right"/>
                      <w:rPr>
                        <w:sz w:val="18"/>
                        <w:szCs w:val="18"/>
                      </w:rPr>
                    </w:pPr>
                  </w:p>
                </w:tc>
                <w:tc>
                  <w:tcPr>
                    <w:tcW w:w="709" w:type="dxa"/>
                    <w:vAlign w:val="center"/>
                  </w:tcPr>
                  <w:p w:rsidR="000A6E47" w:rsidRDefault="000A6E47" w:rsidP="001746DE">
                    <w:pPr>
                      <w:jc w:val="right"/>
                      <w:rPr>
                        <w:sz w:val="18"/>
                        <w:szCs w:val="18"/>
                      </w:rPr>
                    </w:pPr>
                  </w:p>
                </w:tc>
                <w:tc>
                  <w:tcPr>
                    <w:tcW w:w="1418" w:type="dxa"/>
                    <w:vAlign w:val="center"/>
                  </w:tcPr>
                  <w:p w:rsidR="000A6E47" w:rsidRDefault="000A6E47" w:rsidP="001746DE">
                    <w:pPr>
                      <w:jc w:val="right"/>
                      <w:rPr>
                        <w:sz w:val="18"/>
                        <w:szCs w:val="18"/>
                      </w:rPr>
                    </w:pPr>
                    <w:r>
                      <w:rPr>
                        <w:rFonts w:hint="eastAsia"/>
                        <w:sz w:val="18"/>
                        <w:szCs w:val="18"/>
                      </w:rPr>
                      <w:t>70,724,893.09</w:t>
                    </w:r>
                  </w:p>
                </w:tc>
                <w:tc>
                  <w:tcPr>
                    <w:tcW w:w="1842" w:type="dxa"/>
                    <w:vAlign w:val="center"/>
                  </w:tcPr>
                  <w:p w:rsidR="000A6E47" w:rsidRDefault="000A6E47" w:rsidP="001746DE">
                    <w:pPr>
                      <w:jc w:val="right"/>
                      <w:rPr>
                        <w:sz w:val="18"/>
                        <w:szCs w:val="18"/>
                      </w:rPr>
                    </w:pPr>
                    <w:r>
                      <w:rPr>
                        <w:rFonts w:hint="eastAsia"/>
                        <w:sz w:val="18"/>
                        <w:szCs w:val="18"/>
                      </w:rPr>
                      <w:t>-1,472,848,837.65</w:t>
                    </w:r>
                  </w:p>
                </w:tc>
                <w:tc>
                  <w:tcPr>
                    <w:tcW w:w="1701" w:type="dxa"/>
                    <w:vAlign w:val="center"/>
                  </w:tcPr>
                  <w:p w:rsidR="000A6E47" w:rsidRDefault="000A6E47" w:rsidP="001746DE">
                    <w:pPr>
                      <w:jc w:val="right"/>
                      <w:rPr>
                        <w:sz w:val="18"/>
                        <w:szCs w:val="18"/>
                      </w:rPr>
                    </w:pPr>
                    <w:r>
                      <w:rPr>
                        <w:rFonts w:hint="eastAsia"/>
                        <w:sz w:val="18"/>
                        <w:szCs w:val="18"/>
                      </w:rPr>
                      <w:t>1,903,561,639.98</w:t>
                    </w:r>
                  </w:p>
                </w:tc>
              </w:tr>
            </w:tbl>
            <w:p w:rsidR="0022473E" w:rsidRDefault="000A6E47" w:rsidP="00D015E6">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dataBinding w:prefixMappings="xmlns:clcid-cgi='clcid-cgi'" w:xpath="/*/clcid-cgi:GongSiFaDingDaiBiaoRen[not(@periodRef)]" w:storeItemID="{89EBAB94-44A0-46A2-B712-30D997D04A6D}"/>
                  <w:text/>
                </w:sdtPr>
                <w:sdtContent>
                  <w:r>
                    <w:rPr>
                      <w:rFonts w:hint="eastAsia"/>
                      <w:szCs w:val="21"/>
                    </w:rPr>
                    <w:t>张骏</w:t>
                  </w:r>
                </w:sdtContent>
              </w:sdt>
              <w:r w:rsidR="001746DE">
                <w:rPr>
                  <w:szCs w:val="21"/>
                </w:rPr>
                <w:t xml:space="preserve"> </w:t>
              </w:r>
              <w:r w:rsidR="001746DE">
                <w:rPr>
                  <w:rFonts w:hint="eastAsia"/>
                  <w:szCs w:val="21"/>
                </w:rPr>
                <w:t xml:space="preserve">                                    </w:t>
              </w:r>
              <w:r w:rsidR="00711AB4">
                <w:rPr>
                  <w:rFonts w:hint="eastAsia"/>
                  <w:szCs w:val="21"/>
                </w:rPr>
                <w:t xml:space="preserve"> </w:t>
              </w:r>
              <w:r w:rsidR="001746DE">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dataBinding w:prefixMappings="xmlns:clcid-mr='clcid-mr'" w:xpath="/*/clcid-mr:ZhuGuanKuaiJiGongZuoFuZeRenXingMing[not(@periodRef)]" w:storeItemID="{89EBAB94-44A0-46A2-B712-30D997D04A6D}"/>
                  <w:text/>
                </w:sdtPr>
                <w:sdtContent>
                  <w:r>
                    <w:rPr>
                      <w:rFonts w:hint="eastAsia"/>
                      <w:szCs w:val="21"/>
                    </w:rPr>
                    <w:t>游莉</w:t>
                  </w:r>
                </w:sdtContent>
              </w:sdt>
              <w:r w:rsidR="001746DE">
                <w:rPr>
                  <w:szCs w:val="21"/>
                </w:rPr>
                <w:t xml:space="preserve"> </w:t>
              </w:r>
              <w:r w:rsidR="001746DE">
                <w:rPr>
                  <w:rFonts w:hint="eastAsia"/>
                  <w:szCs w:val="21"/>
                </w:rPr>
                <w:t xml:space="preserve">                </w:t>
              </w:r>
              <w:r w:rsidR="00711AB4">
                <w:rPr>
                  <w:rFonts w:hint="eastAsia"/>
                  <w:szCs w:val="21"/>
                </w:rPr>
                <w:t xml:space="preserve"> </w:t>
              </w:r>
              <w:r w:rsidR="001746DE">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dataBinding w:prefixMappings="xmlns:clcid-mr='clcid-mr'" w:xpath="/*/clcid-mr:KuaiJiJiGouFuZeRenXingMing[not(@periodRef)]" w:storeItemID="{89EBAB94-44A0-46A2-B712-30D997D04A6D}"/>
                  <w:text/>
                </w:sdtPr>
                <w:sdtContent>
                  <w:r w:rsidR="00826A9E">
                    <w:rPr>
                      <w:rFonts w:hint="eastAsia"/>
                      <w:szCs w:val="21"/>
                    </w:rPr>
                    <w:t>俞宙</w:t>
                  </w:r>
                </w:sdtContent>
              </w:sdt>
            </w:p>
          </w:sdtContent>
        </w:sdt>
      </w:sdtContent>
    </w:sdt>
    <w:bookmarkEnd w:id="104" w:displacedByCustomXml="prev"/>
    <w:p w:rsidR="0022473E" w:rsidRDefault="0022473E">
      <w:pPr>
        <w:snapToGrid w:val="0"/>
        <w:spacing w:line="240" w:lineRule="atLeast"/>
        <w:rPr>
          <w:szCs w:val="21"/>
        </w:rPr>
        <w:sectPr w:rsidR="0022473E" w:rsidSect="001746DE">
          <w:pgSz w:w="16838" w:h="11906" w:orient="landscape"/>
          <w:pgMar w:top="1247" w:right="680" w:bottom="1247" w:left="680" w:header="856" w:footer="992" w:gutter="0"/>
          <w:cols w:space="425"/>
          <w:docGrid w:linePitch="312"/>
        </w:sectPr>
      </w:pPr>
      <w:bookmarkStart w:id="105" w:name="_Hlk533930396"/>
    </w:p>
    <w:bookmarkEnd w:id="105" w:displacedByCustomXml="next"/>
    <w:sdt>
      <w:sdtPr>
        <w:rPr>
          <w:rFonts w:ascii="宋体" w:hAnsi="宋体" w:cs="宋体"/>
          <w:b w:val="0"/>
          <w:bCs w:val="0"/>
          <w:kern w:val="0"/>
          <w:szCs w:val="24"/>
        </w:rPr>
        <w:alias w:val="模块:公司基本情况"/>
        <w:tag w:val="_GBC_c49d72d4b04e4ead97addb731e9b6458"/>
        <w:id w:val="839962837"/>
        <w:lock w:val="sdtLocked"/>
        <w:placeholder>
          <w:docPart w:val="GBC22222222222222222222222222222"/>
        </w:placeholder>
      </w:sdtPr>
      <w:sdtEndPr>
        <w:rPr>
          <w:rFonts w:cs="Times New Roman" w:hint="eastAsia"/>
          <w:kern w:val="2"/>
        </w:rPr>
      </w:sdtEndPr>
      <w:sdtContent>
        <w:p w:rsidR="0022473E" w:rsidRDefault="007A283C">
          <w:pPr>
            <w:pStyle w:val="2"/>
            <w:numPr>
              <w:ilvl w:val="0"/>
              <w:numId w:val="45"/>
            </w:numPr>
            <w:rPr>
              <w:rFonts w:ascii="宋体" w:hAnsi="宋体"/>
            </w:rPr>
          </w:pPr>
          <w:r>
            <w:rPr>
              <w:rFonts w:ascii="宋体" w:hAnsi="宋体"/>
            </w:rPr>
            <w:t>公司基本情况</w:t>
          </w:r>
        </w:p>
        <w:p w:rsidR="0022473E" w:rsidRDefault="007A283C">
          <w:pPr>
            <w:pStyle w:val="3"/>
            <w:numPr>
              <w:ilvl w:val="0"/>
              <w:numId w:val="75"/>
            </w:numPr>
          </w:pPr>
          <w:r>
            <w:rPr>
              <w:rFonts w:hint="eastAsia"/>
            </w:rPr>
            <w:t>公</w:t>
          </w:r>
          <w:r w:rsidRPr="00B41626">
            <w:rPr>
              <w:rFonts w:hint="eastAsia"/>
            </w:rPr>
            <w:t>司概</w:t>
          </w:r>
          <w:r>
            <w:rPr>
              <w:rFonts w:hint="eastAsia"/>
            </w:rPr>
            <w:t>况</w:t>
          </w:r>
        </w:p>
        <w:sdt>
          <w:sdtPr>
            <w:rPr>
              <w:rFonts w:hint="eastAsia"/>
              <w:szCs w:val="21"/>
            </w:rPr>
            <w:alias w:val="是否适用：公司概况[双击切换]"/>
            <w:tag w:val="_GBC_7b613deb8c7f4027b73602e5cd1d4a2e"/>
            <w:id w:val="-955021824"/>
            <w:lock w:val="sdtContentLocked"/>
            <w:placeholder>
              <w:docPart w:val="GBC22222222222222222222222222222"/>
            </w:placeholder>
          </w:sdtPr>
          <w:sdtContent>
            <w:p w:rsidR="0022473E" w:rsidRDefault="002525B0">
              <w:pPr>
                <w:rPr>
                  <w:szCs w:val="21"/>
                </w:rPr>
              </w:pPr>
              <w:r>
                <w:rPr>
                  <w:szCs w:val="21"/>
                </w:rPr>
                <w:fldChar w:fldCharType="begin"/>
              </w:r>
              <w:r w:rsidR="00B4163B">
                <w:rPr>
                  <w:szCs w:val="21"/>
                </w:rPr>
                <w:instrText xml:space="preserve">MACROBUTTON  SnrToggleCheckbox √适用 </w:instrText>
              </w:r>
              <w:r>
                <w:rPr>
                  <w:szCs w:val="21"/>
                </w:rPr>
                <w:fldChar w:fldCharType="end"/>
              </w:r>
              <w:r>
                <w:rPr>
                  <w:szCs w:val="21"/>
                </w:rPr>
                <w:fldChar w:fldCharType="begin"/>
              </w:r>
              <w:r w:rsidR="00B4163B">
                <w:rPr>
                  <w:szCs w:val="21"/>
                </w:rPr>
                <w:instrText xml:space="preserve"> MACROBUTTON  SnrToggleCheckbox □不适用 </w:instrText>
              </w:r>
              <w:r>
                <w:rPr>
                  <w:szCs w:val="21"/>
                </w:rPr>
                <w:fldChar w:fldCharType="end"/>
              </w:r>
            </w:p>
          </w:sdtContent>
        </w:sdt>
        <w:sdt>
          <w:sdtPr>
            <w:rPr>
              <w:szCs w:val="21"/>
            </w:rPr>
            <w:alias w:val="公司概况"/>
            <w:tag w:val="_GBC_dfec127af3a7441dade8cb0f67119e66"/>
            <w:id w:val="-201175245"/>
            <w:lock w:val="sdtLocked"/>
            <w:placeholder>
              <w:docPart w:val="GBC22222222222222222222222222222"/>
            </w:placeholder>
          </w:sdtPr>
          <w:sdtContent>
            <w:p w:rsidR="00B4163B" w:rsidRPr="005B595B" w:rsidRDefault="00B4163B" w:rsidP="00B4163B">
              <w:pPr>
                <w:widowControl w:val="0"/>
                <w:autoSpaceDE w:val="0"/>
                <w:autoSpaceDN w:val="0"/>
                <w:ind w:firstLineChars="200" w:firstLine="420"/>
                <w:jc w:val="both"/>
                <w:outlineLvl w:val="2"/>
                <w:rPr>
                  <w:rFonts w:asciiTheme="minorEastAsia" w:eastAsiaTheme="minorEastAsia" w:hAnsiTheme="minorEastAsia"/>
                  <w:szCs w:val="21"/>
                </w:rPr>
              </w:pPr>
              <w:r w:rsidRPr="005B595B">
                <w:rPr>
                  <w:rFonts w:asciiTheme="minorEastAsia" w:eastAsiaTheme="minorEastAsia" w:hAnsiTheme="minorEastAsia" w:hint="eastAsia"/>
                  <w:szCs w:val="21"/>
                </w:rPr>
                <w:t>（</w:t>
              </w:r>
              <w:r>
                <w:rPr>
                  <w:rFonts w:asciiTheme="minorEastAsia" w:eastAsiaTheme="minorEastAsia" w:hAnsiTheme="minorEastAsia" w:hint="eastAsia"/>
                  <w:szCs w:val="21"/>
                </w:rPr>
                <w:t>1</w:t>
              </w:r>
              <w:r w:rsidRPr="005B595B">
                <w:rPr>
                  <w:rFonts w:asciiTheme="minorEastAsia" w:eastAsiaTheme="minorEastAsia" w:hAnsiTheme="minorEastAsia" w:hint="eastAsia"/>
                  <w:szCs w:val="21"/>
                </w:rPr>
                <w:t>）公司历史沿革</w:t>
              </w:r>
            </w:p>
            <w:p w:rsidR="00E86984" w:rsidRPr="00292798" w:rsidRDefault="00E86984" w:rsidP="00E86984">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292798">
                <w:rPr>
                  <w:rFonts w:asciiTheme="minorEastAsia" w:eastAsiaTheme="minorEastAsia" w:hAnsiTheme="minorEastAsia" w:hint="eastAsia"/>
                  <w:szCs w:val="21"/>
                </w:rPr>
                <w:t>中闽能源股份有限公司（以下简称公司或本公司）是1998年5月经福建省人民政府批准, 由福建省轻纺工业总公司(已更名为福建省轻纺(控股)有限责任公司)独家发起，以其所属南平造纸厂主要生产经营性资产折价入股，以募集方式设立的股份有限公司。公司于1998年5月4日在上海证券交易所成功发行7,000万股社会公众股，1998年6月2日上市流通。2000年7月经中国证券监督管理委员会批准，公司以1999年末总股本27,808万股为基数，每10股配3股，实际配售2,786.664万股普通股（其中国家股股东配售686.664万股，社会公众股股东配售2,100万股），配股后公司总股本30,594.664万股。根据福建省人民政府国有资产监督管理委员会闽国资产权[2006]62号文批复，2006年5月15日，公司实施了股权分置改革方案，股改对价方案为流通股股东每持10股获得3.3股的对价，公司非流通股股东福建省轻纺（控股）有限责任公司共计支付3,003万股给流通股股东。股权分置改革实施后，公司总股本仍为30,594.664万股，其中福建省轻纺（控股）有限责任公司持有有限售条件流通股18,491.664万股，占公司总股本的60.44%；其他社会公众股东持有无限售条件的流通股12,103万股，占公司总股本的39.56%。2008年1月公司2007年非公开发行股票方案获中国证券监督管理委员会证监许可[2008]145号核准，2008年3月公司通过非公开发行股票方式成功发行股份17,500万股，本次非公开发行后公司总股本为48,094.664万股，其中公司的母公司福建省轻纺（控股）有限责任公司持有21,491.664万股，占发行后总股本的44.69%。2008年5月9日公司2007年度股东大会审议通过了《公司2007年度利润分配及资本公积金转增股本方案》，以非公开发行后总股本48,094.664万股为基数，每10股转增5股，共转增24,047.332万股，转增后公司总股本为72,141.996万股，其中公司的母公司福建省轻纺（控股）有限责任公司持有32,237.496万股，占发行后总股本的44.69%。截止2012年12月31日,公司的母公司福建省轻纺（控股）有限责任公司持有本公司股份28,611.5110万股，占公司总股本的39.66%。根据国务院国有资产监督管理委员会《关于福建省南纸股份有限公司国有股东所持股份无偿划转有关问题的批复》（国资产权〔2013〕327号），福建省轻纺（控股）有限责任公司将持有的公司28,611.5110万股股份无偿划转给福建省投资开发集团有限责任公司，股权过户手续已于2013年8月1日办理完毕。2015年4月15日，经中国证券监督管理委员会证监许可[2015]628号《关于核准福建省南纸股份有限公司重大资产重组及向福建省投资开发集团有限责任公司等发行股份购买资产并募集配套资金的批复》核准，公司重大资产置换及发行股份购买资产发行股份18,270.9905万股，募集配套资金非公开发行股份9,533.5365万股。</w:t>
              </w:r>
            </w:p>
            <w:p w:rsidR="00E86984" w:rsidRPr="00292798" w:rsidRDefault="00E86984" w:rsidP="00E86984">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292798">
                <w:rPr>
                  <w:rFonts w:asciiTheme="minorEastAsia" w:eastAsiaTheme="minorEastAsia" w:hAnsiTheme="minorEastAsia" w:hint="eastAsia"/>
                  <w:szCs w:val="21"/>
                </w:rPr>
                <w:t>2019年12月4日，经中国证券监督管理委员会证监许可</w:t>
              </w:r>
              <w:r w:rsidRPr="00292798">
                <w:rPr>
                  <w:rFonts w:asciiTheme="minorEastAsia" w:eastAsiaTheme="minorEastAsia" w:hAnsiTheme="minorEastAsia"/>
                  <w:szCs w:val="21"/>
                </w:rPr>
                <w:t>[2019]2</w:t>
              </w:r>
              <w:r w:rsidRPr="00292798">
                <w:rPr>
                  <w:rFonts w:asciiTheme="minorEastAsia" w:eastAsiaTheme="minorEastAsia" w:hAnsiTheme="minorEastAsia" w:hint="eastAsia"/>
                  <w:szCs w:val="21"/>
                </w:rPr>
                <w:t>663号《关于核准中闽能源股份有限公司向福建省投资开发集团有限责任公司发行股份和可转换公司债券购买资产并募集配套资金的批复》核准，公司通过发行人民币普通股股票以及可转换公司债券方式向福建省投资开发集团有限责任公司支付购买标的资产（福建中闽海上风电有限公司</w:t>
              </w:r>
              <w:r w:rsidRPr="00292798">
                <w:rPr>
                  <w:rFonts w:asciiTheme="minorEastAsia" w:eastAsiaTheme="minorEastAsia" w:hAnsiTheme="minorEastAsia"/>
                  <w:szCs w:val="21"/>
                </w:rPr>
                <w:t>100%</w:t>
              </w:r>
              <w:r w:rsidRPr="00292798">
                <w:rPr>
                  <w:rFonts w:asciiTheme="minorEastAsia" w:eastAsiaTheme="minorEastAsia" w:hAnsiTheme="minorEastAsia" w:hint="eastAsia"/>
                  <w:szCs w:val="21"/>
                </w:rPr>
                <w:t>股权）的全部交易对价共计253,855.00万元，其中，以发行人民币普通股股票支付对价的金额为233,855.00万元，以发行可转换公司债券支付对价的金额为20,000.00万元。此</w:t>
              </w:r>
              <w:r w:rsidRPr="00292798">
                <w:rPr>
                  <w:rFonts w:asciiTheme="minorEastAsia" w:eastAsiaTheme="minorEastAsia" w:hAnsiTheme="minorEastAsia"/>
                  <w:szCs w:val="21"/>
                </w:rPr>
                <w:t>次发行股份的价格为3.39元/股</w:t>
              </w:r>
              <w:r w:rsidRPr="00292798">
                <w:rPr>
                  <w:rFonts w:asciiTheme="minorEastAsia" w:eastAsiaTheme="minorEastAsia" w:hAnsiTheme="minorEastAsia" w:hint="eastAsia"/>
                  <w:szCs w:val="21"/>
                </w:rPr>
                <w:t>，每股面值1元，</w:t>
              </w:r>
              <w:r w:rsidRPr="00292798">
                <w:rPr>
                  <w:rFonts w:asciiTheme="minorEastAsia" w:eastAsiaTheme="minorEastAsia" w:hAnsiTheme="minorEastAsia"/>
                  <w:szCs w:val="21"/>
                </w:rPr>
                <w:t>发行数量为689,837,758股</w:t>
              </w:r>
              <w:r w:rsidRPr="00292798">
                <w:rPr>
                  <w:rFonts w:asciiTheme="minorEastAsia" w:eastAsiaTheme="minorEastAsia" w:hAnsiTheme="minorEastAsia" w:hint="eastAsia"/>
                  <w:szCs w:val="21"/>
                </w:rPr>
                <w:t>；发行可转换公司债券每张面值100元，发行数量为2,000,000张。2020年2月，发行完成后，公司股本变更后的注册资本为人民币</w:t>
              </w:r>
              <w:r w:rsidRPr="00292798">
                <w:rPr>
                  <w:rFonts w:asciiTheme="minorEastAsia" w:eastAsiaTheme="minorEastAsia" w:hAnsiTheme="minorEastAsia"/>
                  <w:szCs w:val="21"/>
                </w:rPr>
                <w:t>168,930.2988</w:t>
              </w:r>
              <w:r w:rsidRPr="00292798">
                <w:rPr>
                  <w:rFonts w:asciiTheme="minorEastAsia" w:eastAsiaTheme="minorEastAsia" w:hAnsiTheme="minorEastAsia" w:hint="eastAsia"/>
                  <w:szCs w:val="21"/>
                </w:rPr>
                <w:t>万元、股本为人民币</w:t>
              </w:r>
              <w:r w:rsidRPr="00292798">
                <w:rPr>
                  <w:rFonts w:asciiTheme="minorEastAsia" w:eastAsiaTheme="minorEastAsia" w:hAnsiTheme="minorEastAsia"/>
                  <w:szCs w:val="21"/>
                </w:rPr>
                <w:t>168,930.2988</w:t>
              </w:r>
              <w:r w:rsidRPr="00292798">
                <w:rPr>
                  <w:rFonts w:asciiTheme="minorEastAsia" w:eastAsiaTheme="minorEastAsia" w:hAnsiTheme="minorEastAsia" w:hint="eastAsia"/>
                  <w:szCs w:val="21"/>
                </w:rPr>
                <w:t>万股。</w:t>
              </w:r>
            </w:p>
            <w:p w:rsidR="00B4163B" w:rsidRPr="005B595B" w:rsidRDefault="00E86984" w:rsidP="00E86984">
              <w:pPr>
                <w:widowControl w:val="0"/>
                <w:autoSpaceDE w:val="0"/>
                <w:autoSpaceDN w:val="0"/>
                <w:ind w:firstLineChars="200" w:firstLine="420"/>
                <w:jc w:val="both"/>
                <w:rPr>
                  <w:rFonts w:asciiTheme="minorEastAsia" w:eastAsiaTheme="minorEastAsia" w:hAnsiTheme="minorEastAsia"/>
                  <w:szCs w:val="21"/>
                </w:rPr>
              </w:pPr>
              <w:r w:rsidRPr="00292798">
                <w:rPr>
                  <w:rFonts w:asciiTheme="minorEastAsia" w:eastAsiaTheme="minorEastAsia" w:hAnsiTheme="minorEastAsia" w:hint="eastAsia"/>
                  <w:szCs w:val="21"/>
                </w:rPr>
                <w:t>截至</w:t>
              </w:r>
              <w:r w:rsidRPr="00292798">
                <w:rPr>
                  <w:rFonts w:asciiTheme="minorEastAsia" w:eastAsiaTheme="minorEastAsia" w:hAnsiTheme="minorEastAsia"/>
                  <w:szCs w:val="21"/>
                </w:rPr>
                <w:t>2020</w:t>
              </w:r>
              <w:r w:rsidRPr="00292798">
                <w:rPr>
                  <w:rFonts w:asciiTheme="minorEastAsia" w:eastAsiaTheme="minorEastAsia" w:hAnsiTheme="minorEastAsia" w:hint="eastAsia"/>
                  <w:szCs w:val="21"/>
                </w:rPr>
                <w:t>年12月</w:t>
              </w:r>
              <w:r w:rsidRPr="00292798">
                <w:rPr>
                  <w:rFonts w:asciiTheme="minorEastAsia" w:eastAsiaTheme="minorEastAsia" w:hAnsiTheme="minorEastAsia"/>
                  <w:szCs w:val="21"/>
                </w:rPr>
                <w:t>3</w:t>
              </w:r>
              <w:r w:rsidRPr="00292798">
                <w:rPr>
                  <w:rFonts w:asciiTheme="minorEastAsia" w:eastAsiaTheme="minorEastAsia" w:hAnsiTheme="minorEastAsia" w:hint="eastAsia"/>
                  <w:szCs w:val="21"/>
                </w:rPr>
                <w:t>1日止，公司总股本为</w:t>
              </w:r>
              <w:r w:rsidRPr="00292798">
                <w:rPr>
                  <w:rFonts w:asciiTheme="minorEastAsia" w:eastAsiaTheme="minorEastAsia" w:hAnsiTheme="minorEastAsia"/>
                  <w:szCs w:val="21"/>
                </w:rPr>
                <w:t>168,930.2988</w:t>
              </w:r>
              <w:r w:rsidRPr="00292798">
                <w:rPr>
                  <w:rFonts w:asciiTheme="minorEastAsia" w:eastAsiaTheme="minorEastAsia" w:hAnsiTheme="minorEastAsia" w:hint="eastAsia"/>
                  <w:szCs w:val="21"/>
                </w:rPr>
                <w:t>万股，福建省投资开发集团有限责任公司持有公司股份</w:t>
              </w:r>
              <w:r w:rsidRPr="00292798">
                <w:rPr>
                  <w:rFonts w:asciiTheme="minorEastAsia" w:eastAsiaTheme="minorEastAsia" w:hAnsiTheme="minorEastAsia"/>
                  <w:szCs w:val="21"/>
                </w:rPr>
                <w:t>116,155.08</w:t>
              </w:r>
              <w:r w:rsidRPr="00292798">
                <w:rPr>
                  <w:rFonts w:asciiTheme="minorEastAsia" w:eastAsiaTheme="minorEastAsia" w:hAnsiTheme="minorEastAsia" w:hint="eastAsia"/>
                  <w:szCs w:val="21"/>
                </w:rPr>
                <w:t>万股，占公司总股本的</w:t>
              </w:r>
              <w:r w:rsidRPr="00292798">
                <w:rPr>
                  <w:rFonts w:asciiTheme="minorEastAsia" w:eastAsiaTheme="minorEastAsia" w:hAnsiTheme="minorEastAsia"/>
                  <w:szCs w:val="21"/>
                </w:rPr>
                <w:t>68.76%</w:t>
              </w:r>
              <w:r w:rsidRPr="00292798">
                <w:rPr>
                  <w:rFonts w:asciiTheme="minorEastAsia" w:eastAsiaTheme="minorEastAsia" w:hAnsiTheme="minorEastAsia" w:hint="eastAsia"/>
                  <w:szCs w:val="21"/>
                </w:rPr>
                <w:t>。公司注册资本：人民币</w:t>
              </w:r>
              <w:r w:rsidRPr="00292798">
                <w:rPr>
                  <w:rFonts w:asciiTheme="minorEastAsia" w:eastAsiaTheme="minorEastAsia" w:hAnsiTheme="minorEastAsia"/>
                  <w:szCs w:val="21"/>
                </w:rPr>
                <w:t>168,930.2988</w:t>
              </w:r>
              <w:r w:rsidRPr="00292798">
                <w:rPr>
                  <w:rFonts w:asciiTheme="minorEastAsia" w:eastAsiaTheme="minorEastAsia" w:hAnsiTheme="minorEastAsia" w:hint="eastAsia"/>
                  <w:szCs w:val="21"/>
                </w:rPr>
                <w:t>万元，注册地：福建省南平市延平区滨江北路177号，办公地址：福州市鼓楼区五四路国际大厦二十二层A、B、C座，法定代表人：张骏，公司的母公司为福建省投资开发集团有限责任公司，最终控制人为福建省人民政府国有资产监督管理委员会。</w:t>
              </w:r>
            </w:p>
            <w:p w:rsidR="00B4163B" w:rsidRPr="005B595B" w:rsidRDefault="00B4163B" w:rsidP="00B4163B">
              <w:pPr>
                <w:widowControl w:val="0"/>
                <w:autoSpaceDE w:val="0"/>
                <w:autoSpaceDN w:val="0"/>
                <w:ind w:firstLineChars="200" w:firstLine="420"/>
                <w:jc w:val="both"/>
                <w:outlineLvl w:val="2"/>
                <w:rPr>
                  <w:rFonts w:asciiTheme="minorEastAsia" w:eastAsiaTheme="minorEastAsia" w:hAnsiTheme="minorEastAsia"/>
                  <w:szCs w:val="21"/>
                </w:rPr>
              </w:pPr>
              <w:r w:rsidRPr="005B595B">
                <w:rPr>
                  <w:rFonts w:asciiTheme="minorEastAsia" w:eastAsiaTheme="minorEastAsia" w:hAnsiTheme="minorEastAsia" w:hint="eastAsia"/>
                  <w:szCs w:val="21"/>
                </w:rPr>
                <w:t>（</w:t>
              </w:r>
              <w:r>
                <w:rPr>
                  <w:rFonts w:asciiTheme="minorEastAsia" w:eastAsiaTheme="minorEastAsia" w:hAnsiTheme="minorEastAsia" w:hint="eastAsia"/>
                  <w:szCs w:val="21"/>
                </w:rPr>
                <w:t>2</w:t>
              </w:r>
              <w:r w:rsidRPr="005B595B">
                <w:rPr>
                  <w:rFonts w:asciiTheme="minorEastAsia" w:eastAsiaTheme="minorEastAsia" w:hAnsiTheme="minorEastAsia" w:hint="eastAsia"/>
                  <w:szCs w:val="21"/>
                </w:rPr>
                <w:t>）公司所属行业及主要经营范围</w:t>
              </w:r>
            </w:p>
            <w:p w:rsidR="00B326B9" w:rsidRDefault="00B4163B" w:rsidP="00B4163B">
              <w:pPr>
                <w:ind w:firstLineChars="200" w:firstLine="420"/>
                <w:rPr>
                  <w:rFonts w:asciiTheme="minorEastAsia" w:eastAsiaTheme="minorEastAsia" w:hAnsiTheme="minorEastAsia"/>
                  <w:szCs w:val="21"/>
                </w:rPr>
              </w:pPr>
              <w:r w:rsidRPr="005B595B">
                <w:rPr>
                  <w:rFonts w:asciiTheme="minorEastAsia" w:eastAsiaTheme="minorEastAsia" w:hAnsiTheme="minorEastAsia" w:hint="eastAsia"/>
                  <w:szCs w:val="21"/>
                </w:rPr>
                <w:lastRenderedPageBreak/>
                <w:t>公司属电力行业，公司的经营范围：风力发电；对能源业的投资；电力生产；电气安装；工程咨询；建筑材料、机电设备销售；机械设备租赁。（依法须经批准的项目，经相关部门批准后方可开展经营活动）</w:t>
              </w:r>
            </w:p>
            <w:p w:rsidR="0022473E" w:rsidRDefault="00B326B9" w:rsidP="00B4163B">
              <w:pPr>
                <w:ind w:firstLineChars="200" w:firstLine="420"/>
                <w:rPr>
                  <w:szCs w:val="21"/>
                </w:rPr>
              </w:pPr>
              <w:r w:rsidRPr="005B595B">
                <w:rPr>
                  <w:rFonts w:asciiTheme="minorEastAsia" w:eastAsiaTheme="minorEastAsia" w:hAnsiTheme="minorEastAsia" w:hint="eastAsia"/>
                  <w:szCs w:val="21"/>
                </w:rPr>
                <w:t>（</w:t>
              </w:r>
              <w:r>
                <w:rPr>
                  <w:rFonts w:asciiTheme="minorEastAsia" w:eastAsiaTheme="minorEastAsia" w:hAnsiTheme="minorEastAsia" w:hint="eastAsia"/>
                  <w:szCs w:val="21"/>
                </w:rPr>
                <w:t>3</w:t>
              </w:r>
              <w:r w:rsidRPr="005B595B">
                <w:rPr>
                  <w:rFonts w:asciiTheme="minorEastAsia" w:eastAsiaTheme="minorEastAsia" w:hAnsiTheme="minorEastAsia" w:hint="eastAsia"/>
                  <w:szCs w:val="21"/>
                </w:rPr>
                <w:t>）本财务报告经本公司董</w:t>
              </w:r>
              <w:r w:rsidRPr="00056DA9">
                <w:rPr>
                  <w:rFonts w:asciiTheme="minorEastAsia" w:eastAsiaTheme="minorEastAsia" w:hAnsiTheme="minorEastAsia" w:hint="eastAsia"/>
                  <w:szCs w:val="21"/>
                </w:rPr>
                <w:t>事会于202</w:t>
              </w:r>
              <w:r>
                <w:rPr>
                  <w:rFonts w:asciiTheme="minorEastAsia" w:eastAsiaTheme="minorEastAsia" w:hAnsiTheme="minorEastAsia" w:hint="eastAsia"/>
                  <w:szCs w:val="21"/>
                </w:rPr>
                <w:t>1</w:t>
              </w:r>
              <w:r w:rsidRPr="00056DA9">
                <w:rPr>
                  <w:rFonts w:asciiTheme="minorEastAsia" w:eastAsiaTheme="minorEastAsia" w:hAnsiTheme="minorEastAsia" w:hint="eastAsia"/>
                  <w:szCs w:val="21"/>
                </w:rPr>
                <w:t>年</w:t>
              </w:r>
              <w:r>
                <w:rPr>
                  <w:rFonts w:asciiTheme="minorEastAsia" w:eastAsiaTheme="minorEastAsia" w:hAnsiTheme="minorEastAsia" w:hint="eastAsia"/>
                  <w:szCs w:val="21"/>
                </w:rPr>
                <w:t>4</w:t>
              </w:r>
              <w:r w:rsidRPr="00056DA9">
                <w:rPr>
                  <w:rFonts w:asciiTheme="minorEastAsia" w:eastAsiaTheme="minorEastAsia" w:hAnsiTheme="minorEastAsia" w:hint="eastAsia"/>
                  <w:szCs w:val="21"/>
                </w:rPr>
                <w:t>月</w:t>
              </w:r>
              <w:r>
                <w:rPr>
                  <w:rFonts w:asciiTheme="minorEastAsia" w:eastAsiaTheme="minorEastAsia" w:hAnsiTheme="minorEastAsia" w:hint="eastAsia"/>
                  <w:szCs w:val="21"/>
                </w:rPr>
                <w:t>26</w:t>
              </w:r>
              <w:r w:rsidRPr="00056DA9">
                <w:rPr>
                  <w:rFonts w:asciiTheme="minorEastAsia" w:eastAsiaTheme="minorEastAsia" w:hAnsiTheme="minorEastAsia" w:hint="eastAsia"/>
                  <w:szCs w:val="21"/>
                </w:rPr>
                <w:t>日</w:t>
              </w:r>
              <w:r w:rsidRPr="005B595B">
                <w:rPr>
                  <w:rFonts w:asciiTheme="minorEastAsia" w:eastAsiaTheme="minorEastAsia" w:hAnsiTheme="minorEastAsia" w:hint="eastAsia"/>
                  <w:szCs w:val="21"/>
                </w:rPr>
                <w:t>决议批准报出。</w:t>
              </w:r>
            </w:p>
          </w:sdtContent>
        </w:sdt>
        <w:p w:rsidR="0022473E" w:rsidRDefault="0022473E">
          <w:pPr>
            <w:rPr>
              <w:szCs w:val="21"/>
            </w:rPr>
          </w:pPr>
        </w:p>
        <w:p w:rsidR="0022473E" w:rsidRDefault="007A283C">
          <w:pPr>
            <w:pStyle w:val="3"/>
            <w:numPr>
              <w:ilvl w:val="0"/>
              <w:numId w:val="75"/>
            </w:numPr>
            <w:rPr>
              <w:szCs w:val="21"/>
            </w:rPr>
          </w:pPr>
          <w:r>
            <w:rPr>
              <w:rFonts w:hint="eastAsia"/>
              <w:szCs w:val="21"/>
            </w:rPr>
            <w:t>合并</w:t>
          </w:r>
          <w:r w:rsidRPr="00E86984">
            <w:rPr>
              <w:rFonts w:hint="eastAsia"/>
              <w:szCs w:val="21"/>
            </w:rPr>
            <w:t>财务</w:t>
          </w:r>
          <w:r w:rsidRPr="00E86984">
            <w:rPr>
              <w:rFonts w:hint="eastAsia"/>
            </w:rPr>
            <w:t>报表</w:t>
          </w:r>
          <w:r w:rsidRPr="00E86984">
            <w:rPr>
              <w:rFonts w:hint="eastAsia"/>
              <w:szCs w:val="21"/>
            </w:rPr>
            <w:t>范</w:t>
          </w:r>
          <w:r>
            <w:rPr>
              <w:rFonts w:hint="eastAsia"/>
              <w:szCs w:val="21"/>
            </w:rPr>
            <w:t>围</w:t>
          </w:r>
        </w:p>
        <w:sdt>
          <w:sdtPr>
            <w:rPr>
              <w:rFonts w:hint="eastAsia"/>
              <w:szCs w:val="21"/>
            </w:rPr>
            <w:alias w:val="是否适用：合并财务报表范围[双击切换]"/>
            <w:tag w:val="_GBC_a91e4e947d164f9a9ca7d1c18bebd2db"/>
            <w:id w:val="456149612"/>
            <w:lock w:val="sdtContentLocked"/>
            <w:placeholder>
              <w:docPart w:val="GBC22222222222222222222222222222"/>
            </w:placeholder>
          </w:sdtPr>
          <w:sdtContent>
            <w:p w:rsidR="0022473E" w:rsidRDefault="002525B0">
              <w:pPr>
                <w:rPr>
                  <w:szCs w:val="21"/>
                </w:rPr>
              </w:pPr>
              <w:r>
                <w:rPr>
                  <w:szCs w:val="21"/>
                </w:rPr>
                <w:fldChar w:fldCharType="begin"/>
              </w:r>
              <w:r w:rsidR="00F44B6E">
                <w:rPr>
                  <w:szCs w:val="21"/>
                </w:rPr>
                <w:instrText xml:space="preserve">MACROBUTTON  SnrToggleCheckbox √适用 </w:instrText>
              </w:r>
              <w:r>
                <w:rPr>
                  <w:szCs w:val="21"/>
                </w:rPr>
                <w:fldChar w:fldCharType="end"/>
              </w:r>
              <w:r>
                <w:rPr>
                  <w:szCs w:val="21"/>
                </w:rPr>
                <w:fldChar w:fldCharType="begin"/>
              </w:r>
              <w:r w:rsidR="00F44B6E">
                <w:rPr>
                  <w:szCs w:val="21"/>
                </w:rPr>
                <w:instrText xml:space="preserve"> MACROBUTTON  SnrToggleCheckbox □不适用 </w:instrText>
              </w:r>
              <w:r>
                <w:rPr>
                  <w:szCs w:val="21"/>
                </w:rPr>
                <w:fldChar w:fldCharType="end"/>
              </w:r>
            </w:p>
          </w:sdtContent>
        </w:sdt>
        <w:sdt>
          <w:sdtPr>
            <w:rPr>
              <w:szCs w:val="21"/>
            </w:rPr>
            <w:alias w:val="本年度合并财务报表范围"/>
            <w:tag w:val="_GBC_696c121eead146fba6371fa5b371b2fc"/>
            <w:id w:val="-544523265"/>
            <w:lock w:val="sdtLocked"/>
            <w:placeholder>
              <w:docPart w:val="GBC22222222222222222222222222222"/>
            </w:placeholder>
          </w:sdtPr>
          <w:sdtContent>
            <w:p w:rsidR="00F44B6E" w:rsidRDefault="00F44B6E" w:rsidP="00F44B6E">
              <w:pPr>
                <w:ind w:firstLineChars="200" w:firstLine="420"/>
                <w:rPr>
                  <w:rFonts w:asciiTheme="minorEastAsia" w:eastAsiaTheme="minorEastAsia" w:hAnsiTheme="minorEastAsia"/>
                  <w:szCs w:val="21"/>
                </w:rPr>
              </w:pPr>
              <w:r>
                <w:rPr>
                  <w:rFonts w:hint="eastAsia"/>
                  <w:szCs w:val="21"/>
                </w:rPr>
                <w:t>（1）</w:t>
              </w:r>
              <w:r w:rsidRPr="004B53DF">
                <w:rPr>
                  <w:rFonts w:asciiTheme="minorEastAsia" w:eastAsiaTheme="minorEastAsia" w:hAnsiTheme="minorEastAsia" w:hint="eastAsia"/>
                  <w:szCs w:val="21"/>
                </w:rPr>
                <w:t>截止20</w:t>
              </w:r>
              <w:r>
                <w:rPr>
                  <w:rFonts w:asciiTheme="minorEastAsia" w:eastAsiaTheme="minorEastAsia" w:hAnsiTheme="minorEastAsia" w:hint="eastAsia"/>
                  <w:szCs w:val="21"/>
                </w:rPr>
                <w:t>20</w:t>
              </w:r>
              <w:r w:rsidRPr="004B53DF">
                <w:rPr>
                  <w:rFonts w:asciiTheme="minorEastAsia" w:eastAsiaTheme="minorEastAsia" w:hAnsiTheme="minorEastAsia" w:hint="eastAsia"/>
                  <w:szCs w:val="21"/>
                </w:rPr>
                <w:t>年</w:t>
              </w:r>
              <w:r>
                <w:rPr>
                  <w:rFonts w:asciiTheme="minorEastAsia" w:eastAsiaTheme="minorEastAsia" w:hAnsiTheme="minorEastAsia" w:hint="eastAsia"/>
                  <w:szCs w:val="21"/>
                </w:rPr>
                <w:t>12</w:t>
              </w:r>
              <w:r w:rsidRPr="004B53DF">
                <w:rPr>
                  <w:rFonts w:asciiTheme="minorEastAsia" w:eastAsiaTheme="minorEastAsia" w:hAnsiTheme="minorEastAsia" w:hint="eastAsia"/>
                  <w:szCs w:val="21"/>
                </w:rPr>
                <w:t>月3</w:t>
              </w:r>
              <w:r>
                <w:rPr>
                  <w:rFonts w:asciiTheme="minorEastAsia" w:eastAsiaTheme="minorEastAsia" w:hAnsiTheme="minorEastAsia" w:hint="eastAsia"/>
                  <w:szCs w:val="21"/>
                </w:rPr>
                <w:t>1</w:t>
              </w:r>
              <w:r w:rsidRPr="004B53DF">
                <w:rPr>
                  <w:rFonts w:asciiTheme="minorEastAsia" w:eastAsiaTheme="minorEastAsia" w:hAnsiTheme="minorEastAsia" w:hint="eastAsia"/>
                  <w:szCs w:val="21"/>
                </w:rPr>
                <w:t>日，公司合并财务报表范围内子公司情况</w:t>
              </w:r>
              <w:r>
                <w:rPr>
                  <w:rFonts w:asciiTheme="minorEastAsia" w:eastAsiaTheme="minorEastAsia" w:hAnsiTheme="minorEastAsia" w:hint="eastAsia"/>
                  <w:szCs w:val="21"/>
                </w:rPr>
                <w:t>如下：</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31"/>
                <w:gridCol w:w="2208"/>
              </w:tblGrid>
              <w:tr w:rsidR="00F44B6E" w:rsidRPr="004B53DF" w:rsidTr="00FB0220">
                <w:trPr>
                  <w:trHeight w:val="255"/>
                  <w:tblHeader/>
                </w:trPr>
                <w:tc>
                  <w:tcPr>
                    <w:tcW w:w="6831" w:type="dxa"/>
                    <w:vAlign w:val="center"/>
                  </w:tcPr>
                  <w:p w:rsidR="00F44B6E" w:rsidRPr="004B53DF" w:rsidRDefault="00F44B6E" w:rsidP="00FB0220">
                    <w:pPr>
                      <w:adjustRightInd w:val="0"/>
                      <w:snapToGrid w:val="0"/>
                      <w:jc w:val="center"/>
                      <w:rPr>
                        <w:rFonts w:asciiTheme="minorEastAsia" w:hAnsiTheme="minorEastAsia"/>
                        <w:sz w:val="18"/>
                        <w:szCs w:val="18"/>
                      </w:rPr>
                    </w:pPr>
                    <w:r w:rsidRPr="004B53DF">
                      <w:rPr>
                        <w:rFonts w:asciiTheme="minorEastAsia" w:hAnsiTheme="minorEastAsia" w:hint="eastAsia"/>
                        <w:sz w:val="18"/>
                        <w:szCs w:val="18"/>
                      </w:rPr>
                      <w:t>公司名称</w:t>
                    </w:r>
                  </w:p>
                </w:tc>
                <w:tc>
                  <w:tcPr>
                    <w:tcW w:w="2208" w:type="dxa"/>
                    <w:vAlign w:val="center"/>
                  </w:tcPr>
                  <w:p w:rsidR="00F44B6E" w:rsidRPr="004B53DF" w:rsidRDefault="00F44B6E" w:rsidP="00FB0220">
                    <w:pPr>
                      <w:adjustRightInd w:val="0"/>
                      <w:snapToGrid w:val="0"/>
                      <w:jc w:val="center"/>
                      <w:rPr>
                        <w:rFonts w:asciiTheme="minorEastAsia" w:hAnsiTheme="minorEastAsia"/>
                        <w:sz w:val="18"/>
                        <w:szCs w:val="18"/>
                      </w:rPr>
                    </w:pPr>
                    <w:r w:rsidRPr="004B53DF">
                      <w:rPr>
                        <w:rFonts w:asciiTheme="minorEastAsia" w:hAnsiTheme="minorEastAsia" w:hint="eastAsia"/>
                        <w:sz w:val="18"/>
                        <w:szCs w:val="18"/>
                      </w:rPr>
                      <w:t>备注</w:t>
                    </w:r>
                  </w:p>
                </w:tc>
              </w:tr>
              <w:tr w:rsidR="00F44B6E" w:rsidRPr="004B53DF" w:rsidTr="00FB0220">
                <w:trPr>
                  <w:trHeight w:val="255"/>
                </w:trPr>
                <w:tc>
                  <w:tcPr>
                    <w:tcW w:w="6831" w:type="dxa"/>
                    <w:vAlign w:val="center"/>
                  </w:tcPr>
                  <w:p w:rsidR="00F44B6E" w:rsidRPr="004B53DF" w:rsidRDefault="00F44B6E" w:rsidP="00FB0220">
                    <w:pPr>
                      <w:adjustRightInd w:val="0"/>
                      <w:snapToGrid w:val="0"/>
                      <w:rPr>
                        <w:rFonts w:asciiTheme="minorEastAsia" w:hAnsiTheme="minorEastAsia"/>
                        <w:sz w:val="18"/>
                        <w:szCs w:val="18"/>
                      </w:rPr>
                    </w:pPr>
                    <w:r w:rsidRPr="004B53DF">
                      <w:rPr>
                        <w:rFonts w:asciiTheme="minorEastAsia" w:hAnsiTheme="minorEastAsia" w:hint="eastAsia"/>
                        <w:sz w:val="18"/>
                        <w:szCs w:val="18"/>
                      </w:rPr>
                      <w:t>福建中闽能源投资有限责任公司</w:t>
                    </w:r>
                  </w:p>
                </w:tc>
                <w:tc>
                  <w:tcPr>
                    <w:tcW w:w="2208" w:type="dxa"/>
                    <w:vAlign w:val="center"/>
                  </w:tcPr>
                  <w:p w:rsidR="00F44B6E" w:rsidRPr="004B53DF" w:rsidRDefault="00F44B6E" w:rsidP="00FB0220">
                    <w:pPr>
                      <w:adjustRightInd w:val="0"/>
                      <w:snapToGrid w:val="0"/>
                      <w:jc w:val="center"/>
                      <w:rPr>
                        <w:rFonts w:asciiTheme="minorEastAsia" w:hAnsiTheme="minorEastAsia"/>
                        <w:sz w:val="18"/>
                        <w:szCs w:val="18"/>
                      </w:rPr>
                    </w:pPr>
                    <w:r>
                      <w:rPr>
                        <w:rFonts w:asciiTheme="minorEastAsia" w:hAnsiTheme="minorEastAsia" w:hint="eastAsia"/>
                        <w:sz w:val="18"/>
                        <w:szCs w:val="18"/>
                      </w:rPr>
                      <w:t>一级子公司</w:t>
                    </w:r>
                  </w:p>
                </w:tc>
              </w:tr>
              <w:tr w:rsidR="00F44B6E" w:rsidRPr="004B53DF" w:rsidTr="00FB0220">
                <w:trPr>
                  <w:trHeight w:val="255"/>
                </w:trPr>
                <w:tc>
                  <w:tcPr>
                    <w:tcW w:w="6831" w:type="dxa"/>
                    <w:vAlign w:val="center"/>
                  </w:tcPr>
                  <w:p w:rsidR="00F44B6E" w:rsidRPr="004B53DF" w:rsidRDefault="00F44B6E" w:rsidP="00FB0220">
                    <w:pPr>
                      <w:adjustRightInd w:val="0"/>
                      <w:snapToGrid w:val="0"/>
                      <w:rPr>
                        <w:rFonts w:asciiTheme="minorEastAsia" w:hAnsiTheme="minorEastAsia"/>
                        <w:sz w:val="18"/>
                        <w:szCs w:val="18"/>
                      </w:rPr>
                    </w:pPr>
                    <w:r w:rsidRPr="004B53DF">
                      <w:rPr>
                        <w:rFonts w:asciiTheme="minorEastAsia" w:hAnsiTheme="minorEastAsia" w:hint="eastAsia"/>
                        <w:sz w:val="18"/>
                        <w:szCs w:val="18"/>
                      </w:rPr>
                      <w:t>黑龙江富龙风力发电有限责任公司</w:t>
                    </w:r>
                  </w:p>
                </w:tc>
                <w:tc>
                  <w:tcPr>
                    <w:tcW w:w="2208" w:type="dxa"/>
                    <w:vAlign w:val="center"/>
                  </w:tcPr>
                  <w:p w:rsidR="00F44B6E" w:rsidRPr="004B53DF" w:rsidRDefault="00F44B6E" w:rsidP="00FB0220">
                    <w:pPr>
                      <w:adjustRightInd w:val="0"/>
                      <w:snapToGrid w:val="0"/>
                      <w:jc w:val="center"/>
                      <w:rPr>
                        <w:rFonts w:asciiTheme="minorEastAsia" w:hAnsiTheme="minorEastAsia"/>
                        <w:sz w:val="18"/>
                        <w:szCs w:val="18"/>
                      </w:rPr>
                    </w:pPr>
                    <w:r>
                      <w:rPr>
                        <w:rFonts w:asciiTheme="minorEastAsia" w:hAnsiTheme="minorEastAsia" w:hint="eastAsia"/>
                        <w:sz w:val="18"/>
                        <w:szCs w:val="18"/>
                      </w:rPr>
                      <w:t>一级子公司</w:t>
                    </w:r>
                  </w:p>
                </w:tc>
              </w:tr>
              <w:tr w:rsidR="00F44B6E" w:rsidRPr="004B53DF" w:rsidTr="00FB0220">
                <w:trPr>
                  <w:trHeight w:val="255"/>
                </w:trPr>
                <w:tc>
                  <w:tcPr>
                    <w:tcW w:w="6831" w:type="dxa"/>
                    <w:vAlign w:val="center"/>
                  </w:tcPr>
                  <w:p w:rsidR="00F44B6E" w:rsidRPr="004B53DF" w:rsidRDefault="00F44B6E" w:rsidP="00FB0220">
                    <w:pPr>
                      <w:adjustRightInd w:val="0"/>
                      <w:snapToGrid w:val="0"/>
                      <w:rPr>
                        <w:rFonts w:asciiTheme="minorEastAsia" w:hAnsiTheme="minorEastAsia"/>
                        <w:sz w:val="18"/>
                        <w:szCs w:val="18"/>
                      </w:rPr>
                    </w:pPr>
                    <w:r w:rsidRPr="004B53DF">
                      <w:rPr>
                        <w:rFonts w:asciiTheme="minorEastAsia" w:hAnsiTheme="minorEastAsia" w:hint="eastAsia"/>
                        <w:sz w:val="18"/>
                        <w:szCs w:val="18"/>
                      </w:rPr>
                      <w:t>黑龙江富龙风能科技开发有限责任公司</w:t>
                    </w:r>
                  </w:p>
                </w:tc>
                <w:tc>
                  <w:tcPr>
                    <w:tcW w:w="2208" w:type="dxa"/>
                    <w:vAlign w:val="center"/>
                  </w:tcPr>
                  <w:p w:rsidR="00F44B6E" w:rsidRPr="004B53DF" w:rsidRDefault="00F44B6E" w:rsidP="00FB0220">
                    <w:pPr>
                      <w:adjustRightInd w:val="0"/>
                      <w:snapToGrid w:val="0"/>
                      <w:jc w:val="center"/>
                      <w:rPr>
                        <w:rFonts w:asciiTheme="minorEastAsia" w:hAnsiTheme="minorEastAsia"/>
                        <w:sz w:val="18"/>
                        <w:szCs w:val="18"/>
                      </w:rPr>
                    </w:pPr>
                    <w:r>
                      <w:rPr>
                        <w:rFonts w:asciiTheme="minorEastAsia" w:hAnsiTheme="minorEastAsia" w:hint="eastAsia"/>
                        <w:sz w:val="18"/>
                        <w:szCs w:val="18"/>
                      </w:rPr>
                      <w:t>一级子公司</w:t>
                    </w:r>
                  </w:p>
                </w:tc>
              </w:tr>
              <w:tr w:rsidR="00F44B6E" w:rsidRPr="004B53DF" w:rsidTr="00FB0220">
                <w:trPr>
                  <w:trHeight w:val="255"/>
                </w:trPr>
                <w:tc>
                  <w:tcPr>
                    <w:tcW w:w="6831" w:type="dxa"/>
                    <w:vAlign w:val="center"/>
                  </w:tcPr>
                  <w:p w:rsidR="00F44B6E" w:rsidRPr="004B53DF" w:rsidRDefault="00F44B6E" w:rsidP="00FB0220">
                    <w:pPr>
                      <w:adjustRightInd w:val="0"/>
                      <w:snapToGrid w:val="0"/>
                      <w:rPr>
                        <w:rFonts w:asciiTheme="minorEastAsia" w:hAnsiTheme="minorEastAsia"/>
                        <w:sz w:val="18"/>
                        <w:szCs w:val="18"/>
                      </w:rPr>
                    </w:pPr>
                    <w:r w:rsidRPr="00BD13E5">
                      <w:rPr>
                        <w:rFonts w:asciiTheme="minorEastAsia" w:hAnsiTheme="minorEastAsia" w:hint="eastAsia"/>
                        <w:sz w:val="18"/>
                        <w:szCs w:val="18"/>
                      </w:rPr>
                      <w:t>中闽（富锦）生物质热电有限公司</w:t>
                    </w:r>
                  </w:p>
                </w:tc>
                <w:tc>
                  <w:tcPr>
                    <w:tcW w:w="2208" w:type="dxa"/>
                    <w:vAlign w:val="center"/>
                  </w:tcPr>
                  <w:p w:rsidR="00F44B6E" w:rsidRDefault="00F44B6E" w:rsidP="00FB0220">
                    <w:pPr>
                      <w:adjustRightInd w:val="0"/>
                      <w:snapToGrid w:val="0"/>
                      <w:jc w:val="center"/>
                      <w:rPr>
                        <w:rFonts w:asciiTheme="minorEastAsia" w:hAnsiTheme="minorEastAsia"/>
                        <w:sz w:val="18"/>
                        <w:szCs w:val="18"/>
                      </w:rPr>
                    </w:pPr>
                    <w:r>
                      <w:rPr>
                        <w:rFonts w:asciiTheme="minorEastAsia" w:hAnsiTheme="minorEastAsia" w:hint="eastAsia"/>
                        <w:sz w:val="18"/>
                        <w:szCs w:val="18"/>
                      </w:rPr>
                      <w:t>一级子公司</w:t>
                    </w:r>
                  </w:p>
                </w:tc>
              </w:tr>
              <w:tr w:rsidR="00F44B6E" w:rsidRPr="004B53DF" w:rsidTr="00FB0220">
                <w:trPr>
                  <w:trHeight w:val="255"/>
                </w:trPr>
                <w:tc>
                  <w:tcPr>
                    <w:tcW w:w="6831" w:type="dxa"/>
                    <w:vAlign w:val="center"/>
                  </w:tcPr>
                  <w:p w:rsidR="00F44B6E" w:rsidRPr="00BD13E5" w:rsidRDefault="00F44B6E" w:rsidP="00FB0220">
                    <w:pPr>
                      <w:adjustRightInd w:val="0"/>
                      <w:snapToGrid w:val="0"/>
                      <w:rPr>
                        <w:rFonts w:asciiTheme="minorEastAsia" w:hAnsiTheme="minorEastAsia"/>
                        <w:sz w:val="18"/>
                        <w:szCs w:val="18"/>
                      </w:rPr>
                    </w:pPr>
                    <w:r w:rsidRPr="002348EC">
                      <w:rPr>
                        <w:rFonts w:asciiTheme="minorEastAsia" w:hAnsiTheme="minorEastAsia" w:hint="eastAsia"/>
                        <w:sz w:val="18"/>
                        <w:szCs w:val="18"/>
                      </w:rPr>
                      <w:t>福建中闽海上风电有限公司</w:t>
                    </w:r>
                  </w:p>
                </w:tc>
                <w:tc>
                  <w:tcPr>
                    <w:tcW w:w="2208" w:type="dxa"/>
                    <w:vAlign w:val="center"/>
                  </w:tcPr>
                  <w:p w:rsidR="00F44B6E" w:rsidRDefault="00F44B6E" w:rsidP="00FB0220">
                    <w:pPr>
                      <w:adjustRightInd w:val="0"/>
                      <w:snapToGrid w:val="0"/>
                      <w:jc w:val="center"/>
                      <w:rPr>
                        <w:rFonts w:asciiTheme="minorEastAsia" w:hAnsiTheme="minorEastAsia"/>
                        <w:sz w:val="18"/>
                        <w:szCs w:val="18"/>
                      </w:rPr>
                    </w:pPr>
                    <w:r>
                      <w:rPr>
                        <w:rFonts w:asciiTheme="minorEastAsia" w:hAnsiTheme="minorEastAsia" w:hint="eastAsia"/>
                        <w:sz w:val="18"/>
                        <w:szCs w:val="18"/>
                      </w:rPr>
                      <w:t>一级子公司</w:t>
                    </w:r>
                  </w:p>
                </w:tc>
              </w:tr>
              <w:tr w:rsidR="00F44B6E" w:rsidRPr="004B53DF" w:rsidTr="00FB0220">
                <w:trPr>
                  <w:trHeight w:val="255"/>
                </w:trPr>
                <w:tc>
                  <w:tcPr>
                    <w:tcW w:w="6831" w:type="dxa"/>
                    <w:vAlign w:val="center"/>
                  </w:tcPr>
                  <w:p w:rsidR="00F44B6E" w:rsidRPr="004B53DF" w:rsidRDefault="00F44B6E" w:rsidP="00FB0220">
                    <w:pPr>
                      <w:adjustRightInd w:val="0"/>
                      <w:snapToGrid w:val="0"/>
                      <w:rPr>
                        <w:rFonts w:asciiTheme="minorEastAsia" w:hAnsiTheme="minorEastAsia"/>
                        <w:sz w:val="18"/>
                        <w:szCs w:val="18"/>
                      </w:rPr>
                    </w:pPr>
                    <w:r w:rsidRPr="004B53DF">
                      <w:rPr>
                        <w:rFonts w:asciiTheme="minorEastAsia" w:hAnsiTheme="minorEastAsia" w:hint="eastAsia"/>
                        <w:sz w:val="18"/>
                        <w:szCs w:val="18"/>
                      </w:rPr>
                      <w:t>中闽（福清）风电有限公司</w:t>
                    </w:r>
                  </w:p>
                </w:tc>
                <w:tc>
                  <w:tcPr>
                    <w:tcW w:w="2208" w:type="dxa"/>
                    <w:vAlign w:val="center"/>
                  </w:tcPr>
                  <w:p w:rsidR="00F44B6E" w:rsidRPr="004B53DF" w:rsidRDefault="00F44B6E" w:rsidP="00FB0220">
                    <w:pPr>
                      <w:adjustRightInd w:val="0"/>
                      <w:snapToGrid w:val="0"/>
                      <w:jc w:val="center"/>
                      <w:rPr>
                        <w:rFonts w:asciiTheme="minorEastAsia" w:hAnsiTheme="minorEastAsia"/>
                        <w:sz w:val="18"/>
                        <w:szCs w:val="18"/>
                      </w:rPr>
                    </w:pPr>
                    <w:r>
                      <w:rPr>
                        <w:rFonts w:asciiTheme="minorEastAsia" w:hAnsiTheme="minorEastAsia" w:hint="eastAsia"/>
                        <w:sz w:val="18"/>
                        <w:szCs w:val="18"/>
                      </w:rPr>
                      <w:t>二级子公司</w:t>
                    </w:r>
                  </w:p>
                </w:tc>
              </w:tr>
              <w:tr w:rsidR="00F44B6E" w:rsidRPr="004B53DF" w:rsidTr="00FB0220">
                <w:trPr>
                  <w:trHeight w:val="255"/>
                </w:trPr>
                <w:tc>
                  <w:tcPr>
                    <w:tcW w:w="6831" w:type="dxa"/>
                    <w:vAlign w:val="center"/>
                  </w:tcPr>
                  <w:p w:rsidR="00F44B6E" w:rsidRPr="004B53DF" w:rsidRDefault="00F44B6E" w:rsidP="00FB0220">
                    <w:pPr>
                      <w:adjustRightInd w:val="0"/>
                      <w:snapToGrid w:val="0"/>
                      <w:rPr>
                        <w:rFonts w:asciiTheme="minorEastAsia" w:hAnsiTheme="minorEastAsia"/>
                        <w:sz w:val="18"/>
                        <w:szCs w:val="18"/>
                      </w:rPr>
                    </w:pPr>
                    <w:r w:rsidRPr="004B53DF">
                      <w:rPr>
                        <w:rFonts w:asciiTheme="minorEastAsia" w:hAnsiTheme="minorEastAsia" w:hint="eastAsia"/>
                        <w:sz w:val="18"/>
                        <w:szCs w:val="18"/>
                      </w:rPr>
                      <w:t>中闽（连江）风电有限公司</w:t>
                    </w:r>
                  </w:p>
                </w:tc>
                <w:tc>
                  <w:tcPr>
                    <w:tcW w:w="2208" w:type="dxa"/>
                    <w:vAlign w:val="center"/>
                  </w:tcPr>
                  <w:p w:rsidR="00F44B6E" w:rsidRPr="004B53DF" w:rsidRDefault="00F44B6E" w:rsidP="00FB0220">
                    <w:pPr>
                      <w:adjustRightInd w:val="0"/>
                      <w:snapToGrid w:val="0"/>
                      <w:jc w:val="center"/>
                      <w:rPr>
                        <w:rFonts w:asciiTheme="minorEastAsia" w:hAnsiTheme="minorEastAsia"/>
                        <w:sz w:val="18"/>
                        <w:szCs w:val="18"/>
                      </w:rPr>
                    </w:pPr>
                    <w:r>
                      <w:rPr>
                        <w:rFonts w:asciiTheme="minorEastAsia" w:hAnsiTheme="minorEastAsia" w:hint="eastAsia"/>
                        <w:sz w:val="18"/>
                        <w:szCs w:val="18"/>
                      </w:rPr>
                      <w:t>二级子公司</w:t>
                    </w:r>
                  </w:p>
                </w:tc>
              </w:tr>
              <w:tr w:rsidR="00F44B6E" w:rsidRPr="004B53DF" w:rsidTr="00FB0220">
                <w:trPr>
                  <w:trHeight w:val="255"/>
                </w:trPr>
                <w:tc>
                  <w:tcPr>
                    <w:tcW w:w="6831" w:type="dxa"/>
                    <w:vAlign w:val="center"/>
                  </w:tcPr>
                  <w:p w:rsidR="00F44B6E" w:rsidRPr="004B53DF" w:rsidRDefault="00F44B6E" w:rsidP="00FB0220">
                    <w:pPr>
                      <w:adjustRightInd w:val="0"/>
                      <w:snapToGrid w:val="0"/>
                      <w:rPr>
                        <w:rFonts w:asciiTheme="minorEastAsia" w:hAnsiTheme="minorEastAsia"/>
                        <w:sz w:val="18"/>
                        <w:szCs w:val="18"/>
                      </w:rPr>
                    </w:pPr>
                    <w:r w:rsidRPr="004B53DF">
                      <w:rPr>
                        <w:rFonts w:asciiTheme="minorEastAsia" w:hAnsiTheme="minorEastAsia" w:hint="eastAsia"/>
                        <w:sz w:val="18"/>
                        <w:szCs w:val="18"/>
                      </w:rPr>
                      <w:t>中闽（平潭）风电有限公司</w:t>
                    </w:r>
                  </w:p>
                </w:tc>
                <w:tc>
                  <w:tcPr>
                    <w:tcW w:w="2208" w:type="dxa"/>
                    <w:vAlign w:val="center"/>
                  </w:tcPr>
                  <w:p w:rsidR="00F44B6E" w:rsidRPr="004B53DF" w:rsidRDefault="00F44B6E" w:rsidP="00FB0220">
                    <w:pPr>
                      <w:adjustRightInd w:val="0"/>
                      <w:snapToGrid w:val="0"/>
                      <w:jc w:val="center"/>
                      <w:rPr>
                        <w:rFonts w:asciiTheme="minorEastAsia" w:hAnsiTheme="minorEastAsia"/>
                        <w:sz w:val="18"/>
                        <w:szCs w:val="18"/>
                      </w:rPr>
                    </w:pPr>
                    <w:r>
                      <w:rPr>
                        <w:rFonts w:asciiTheme="minorEastAsia" w:hAnsiTheme="minorEastAsia" w:hint="eastAsia"/>
                        <w:sz w:val="18"/>
                        <w:szCs w:val="18"/>
                      </w:rPr>
                      <w:t>二级子公司</w:t>
                    </w:r>
                  </w:p>
                </w:tc>
              </w:tr>
              <w:tr w:rsidR="00F44B6E" w:rsidRPr="004B53DF" w:rsidTr="00FB0220">
                <w:trPr>
                  <w:trHeight w:val="255"/>
                </w:trPr>
                <w:tc>
                  <w:tcPr>
                    <w:tcW w:w="6831" w:type="dxa"/>
                    <w:vAlign w:val="center"/>
                  </w:tcPr>
                  <w:p w:rsidR="00F44B6E" w:rsidRPr="004B53DF" w:rsidRDefault="00F44B6E" w:rsidP="00FB0220">
                    <w:pPr>
                      <w:adjustRightInd w:val="0"/>
                      <w:snapToGrid w:val="0"/>
                      <w:rPr>
                        <w:rFonts w:asciiTheme="minorEastAsia" w:hAnsiTheme="minorEastAsia"/>
                        <w:sz w:val="18"/>
                        <w:szCs w:val="18"/>
                      </w:rPr>
                    </w:pPr>
                    <w:r w:rsidRPr="004B53DF">
                      <w:rPr>
                        <w:rFonts w:asciiTheme="minorEastAsia" w:hAnsiTheme="minorEastAsia" w:hint="eastAsia"/>
                        <w:sz w:val="18"/>
                        <w:szCs w:val="18"/>
                      </w:rPr>
                      <w:t>福州市长乐区中闽风电有限公司</w:t>
                    </w:r>
                  </w:p>
                </w:tc>
                <w:tc>
                  <w:tcPr>
                    <w:tcW w:w="2208" w:type="dxa"/>
                    <w:vAlign w:val="center"/>
                  </w:tcPr>
                  <w:p w:rsidR="00F44B6E" w:rsidRPr="004B53DF" w:rsidRDefault="00F44B6E" w:rsidP="00FB0220">
                    <w:pPr>
                      <w:adjustRightInd w:val="0"/>
                      <w:snapToGrid w:val="0"/>
                      <w:jc w:val="center"/>
                      <w:rPr>
                        <w:rFonts w:asciiTheme="minorEastAsia" w:hAnsiTheme="minorEastAsia"/>
                        <w:sz w:val="18"/>
                        <w:szCs w:val="18"/>
                      </w:rPr>
                    </w:pPr>
                    <w:r>
                      <w:rPr>
                        <w:rFonts w:asciiTheme="minorEastAsia" w:hAnsiTheme="minorEastAsia" w:hint="eastAsia"/>
                        <w:sz w:val="18"/>
                        <w:szCs w:val="18"/>
                      </w:rPr>
                      <w:t>二级子公司</w:t>
                    </w:r>
                  </w:p>
                </w:tc>
              </w:tr>
              <w:tr w:rsidR="00F44B6E" w:rsidRPr="004B53DF" w:rsidTr="00FB0220">
                <w:trPr>
                  <w:trHeight w:val="255"/>
                </w:trPr>
                <w:tc>
                  <w:tcPr>
                    <w:tcW w:w="6831" w:type="dxa"/>
                    <w:vAlign w:val="center"/>
                  </w:tcPr>
                  <w:p w:rsidR="00F44B6E" w:rsidRPr="004B53DF" w:rsidRDefault="00F44B6E" w:rsidP="00FB0220">
                    <w:pPr>
                      <w:adjustRightInd w:val="0"/>
                      <w:snapToGrid w:val="0"/>
                      <w:rPr>
                        <w:rFonts w:asciiTheme="minorEastAsia" w:hAnsiTheme="minorEastAsia"/>
                        <w:sz w:val="18"/>
                        <w:szCs w:val="18"/>
                      </w:rPr>
                    </w:pPr>
                    <w:r w:rsidRPr="004B53DF">
                      <w:rPr>
                        <w:rFonts w:asciiTheme="minorEastAsia" w:hAnsiTheme="minorEastAsia" w:hint="eastAsia"/>
                        <w:sz w:val="18"/>
                        <w:szCs w:val="18"/>
                      </w:rPr>
                      <w:t>中闽（哈密）能源有限公司</w:t>
                    </w:r>
                  </w:p>
                </w:tc>
                <w:tc>
                  <w:tcPr>
                    <w:tcW w:w="2208" w:type="dxa"/>
                    <w:vAlign w:val="center"/>
                  </w:tcPr>
                  <w:p w:rsidR="00F44B6E" w:rsidRPr="004B53DF" w:rsidRDefault="00F44B6E" w:rsidP="00FB0220">
                    <w:pPr>
                      <w:adjustRightInd w:val="0"/>
                      <w:snapToGrid w:val="0"/>
                      <w:jc w:val="center"/>
                      <w:rPr>
                        <w:rFonts w:asciiTheme="minorEastAsia" w:hAnsiTheme="minorEastAsia"/>
                        <w:sz w:val="18"/>
                        <w:szCs w:val="18"/>
                      </w:rPr>
                    </w:pPr>
                    <w:r>
                      <w:rPr>
                        <w:rFonts w:asciiTheme="minorEastAsia" w:hAnsiTheme="minorEastAsia" w:hint="eastAsia"/>
                        <w:sz w:val="18"/>
                        <w:szCs w:val="18"/>
                      </w:rPr>
                      <w:t>二级子公司</w:t>
                    </w:r>
                  </w:p>
                </w:tc>
              </w:tr>
              <w:tr w:rsidR="00F44B6E" w:rsidRPr="004B53DF" w:rsidTr="00FB0220">
                <w:trPr>
                  <w:trHeight w:val="255"/>
                </w:trPr>
                <w:tc>
                  <w:tcPr>
                    <w:tcW w:w="6831" w:type="dxa"/>
                    <w:vAlign w:val="center"/>
                  </w:tcPr>
                  <w:p w:rsidR="00F44B6E" w:rsidRPr="004B53DF" w:rsidRDefault="00F44B6E" w:rsidP="00FB0220">
                    <w:pPr>
                      <w:adjustRightInd w:val="0"/>
                      <w:snapToGrid w:val="0"/>
                      <w:rPr>
                        <w:rFonts w:asciiTheme="minorEastAsia" w:hAnsiTheme="minorEastAsia"/>
                        <w:sz w:val="18"/>
                        <w:szCs w:val="18"/>
                      </w:rPr>
                    </w:pPr>
                    <w:r>
                      <w:rPr>
                        <w:rFonts w:asciiTheme="minorEastAsia" w:hAnsiTheme="minorEastAsia" w:hint="eastAsia"/>
                        <w:sz w:val="18"/>
                        <w:szCs w:val="18"/>
                      </w:rPr>
                      <w:t>中闽（平潭）新能源有限公司</w:t>
                    </w:r>
                  </w:p>
                </w:tc>
                <w:tc>
                  <w:tcPr>
                    <w:tcW w:w="2208" w:type="dxa"/>
                    <w:vAlign w:val="center"/>
                  </w:tcPr>
                  <w:p w:rsidR="00F44B6E" w:rsidRPr="004B53DF" w:rsidRDefault="00F44B6E" w:rsidP="00FB0220">
                    <w:pPr>
                      <w:adjustRightInd w:val="0"/>
                      <w:snapToGrid w:val="0"/>
                      <w:jc w:val="center"/>
                      <w:rPr>
                        <w:rFonts w:asciiTheme="minorEastAsia" w:hAnsiTheme="minorEastAsia"/>
                        <w:sz w:val="18"/>
                        <w:szCs w:val="18"/>
                      </w:rPr>
                    </w:pPr>
                    <w:r>
                      <w:rPr>
                        <w:rFonts w:asciiTheme="minorEastAsia" w:hAnsiTheme="minorEastAsia" w:hint="eastAsia"/>
                        <w:sz w:val="18"/>
                        <w:szCs w:val="18"/>
                      </w:rPr>
                      <w:t>三级子公司</w:t>
                    </w:r>
                  </w:p>
                </w:tc>
              </w:tr>
            </w:tbl>
            <w:p w:rsidR="0092684D" w:rsidRDefault="0092684D">
              <w:pPr>
                <w:rPr>
                  <w:szCs w:val="21"/>
                </w:rPr>
              </w:pPr>
            </w:p>
            <w:p w:rsidR="0092684D" w:rsidRDefault="0092684D" w:rsidP="0092684D">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Pr="00F01698">
                <w:rPr>
                  <w:rFonts w:asciiTheme="minorEastAsia" w:eastAsiaTheme="minorEastAsia" w:hAnsiTheme="minorEastAsia" w:hint="eastAsia"/>
                  <w:szCs w:val="21"/>
                </w:rPr>
                <w:t>本</w:t>
              </w:r>
              <w:r w:rsidRPr="00E86984">
                <w:rPr>
                  <w:rFonts w:asciiTheme="minorEastAsia" w:eastAsiaTheme="minorEastAsia" w:hAnsiTheme="minorEastAsia" w:hint="eastAsia"/>
                  <w:szCs w:val="21"/>
                </w:rPr>
                <w:t>公司本期合并财务报表范</w:t>
              </w:r>
              <w:r w:rsidRPr="00D5415C">
                <w:rPr>
                  <w:rFonts w:asciiTheme="minorEastAsia" w:eastAsiaTheme="minorEastAsia" w:hAnsiTheme="minorEastAsia" w:hint="eastAsia"/>
                  <w:szCs w:val="21"/>
                </w:rPr>
                <w:t>围</w:t>
              </w:r>
              <w:r w:rsidRPr="00F01698">
                <w:rPr>
                  <w:rFonts w:asciiTheme="minorEastAsia" w:eastAsiaTheme="minorEastAsia" w:hAnsiTheme="minorEastAsia" w:hint="eastAsia"/>
                  <w:szCs w:val="21"/>
                </w:rPr>
                <w:t>变化</w:t>
              </w:r>
            </w:p>
            <w:p w:rsidR="0092684D" w:rsidRPr="007709B1" w:rsidRDefault="007709B1" w:rsidP="0092684D">
              <w:pPr>
                <w:ind w:firstLineChars="200" w:firstLine="420"/>
                <w:rPr>
                  <w:rFonts w:asciiTheme="minorEastAsia" w:eastAsiaTheme="minorEastAsia" w:hAnsiTheme="minorEastAsia"/>
                </w:rPr>
              </w:pPr>
              <w:r w:rsidRPr="007709B1">
                <w:rPr>
                  <w:rFonts w:asciiTheme="minorEastAsia" w:eastAsiaTheme="minorEastAsia" w:hAnsiTheme="minorEastAsia" w:hint="eastAsia"/>
                </w:rPr>
                <w:t>本公司本期通过发行人民币普通股股票以及可转换公司债券方式向</w:t>
              </w:r>
              <w:r w:rsidR="00470BE8" w:rsidRPr="00470BE8">
                <w:rPr>
                  <w:rFonts w:asciiTheme="minorEastAsia" w:eastAsiaTheme="minorEastAsia" w:hAnsiTheme="minorEastAsia" w:hint="eastAsia"/>
                </w:rPr>
                <w:t>福建省投资开发集团有限责任公司</w:t>
              </w:r>
              <w:r w:rsidRPr="007709B1">
                <w:rPr>
                  <w:rFonts w:asciiTheme="minorEastAsia" w:eastAsiaTheme="minorEastAsia" w:hAnsiTheme="minorEastAsia" w:hint="eastAsia"/>
                </w:rPr>
                <w:t>支付购买标的资产（福建中闽海上风电有限公司</w:t>
              </w:r>
              <w:r w:rsidRPr="007709B1">
                <w:rPr>
                  <w:rFonts w:asciiTheme="minorEastAsia" w:eastAsiaTheme="minorEastAsia" w:hAnsiTheme="minorEastAsia"/>
                </w:rPr>
                <w:t>100%</w:t>
              </w:r>
              <w:r w:rsidRPr="007709B1">
                <w:rPr>
                  <w:rFonts w:asciiTheme="minorEastAsia" w:eastAsiaTheme="minorEastAsia" w:hAnsiTheme="minorEastAsia" w:hint="eastAsia"/>
                </w:rPr>
                <w:t>股权），新增子公司福建中闽海上风电有限公司，构成同一控制下企业合并新增子公司。</w:t>
              </w:r>
            </w:p>
            <w:p w:rsidR="0092684D" w:rsidRDefault="0092684D" w:rsidP="0092684D">
              <w:pPr>
                <w:ind w:firstLineChars="200" w:firstLine="420"/>
                <w:rPr>
                  <w:rFonts w:cs="Times New Roman"/>
                  <w:kern w:val="2"/>
                </w:rPr>
              </w:pPr>
              <w:r w:rsidRPr="00816660">
                <w:rPr>
                  <w:rFonts w:asciiTheme="minorEastAsia" w:eastAsiaTheme="minorEastAsia" w:hAnsiTheme="minorEastAsia" w:hint="eastAsia"/>
                  <w:szCs w:val="21"/>
                </w:rPr>
                <w:t>本期合并财务报表范围及其</w:t>
              </w:r>
              <w:r w:rsidRPr="004B53DF">
                <w:rPr>
                  <w:rFonts w:asciiTheme="minorEastAsia" w:eastAsiaTheme="minorEastAsia" w:hAnsiTheme="minorEastAsia" w:hint="eastAsia"/>
                  <w:szCs w:val="21"/>
                </w:rPr>
                <w:t>变化情况详见</w:t>
              </w:r>
              <w:r>
                <w:rPr>
                  <w:rFonts w:asciiTheme="minorEastAsia" w:eastAsiaTheme="minorEastAsia" w:hAnsiTheme="minorEastAsia" w:hint="eastAsia"/>
                  <w:szCs w:val="21"/>
                </w:rPr>
                <w:t>本报告第十一节</w:t>
              </w:r>
              <w:r>
                <w:rPr>
                  <w:rFonts w:hint="eastAsia"/>
                </w:rPr>
                <w:t>的</w:t>
              </w:r>
              <w:r w:rsidRPr="00D845B5">
                <w:rPr>
                  <w:rFonts w:asciiTheme="minorEastAsia" w:eastAsiaTheme="minorEastAsia" w:hAnsiTheme="minorEastAsia" w:hint="eastAsia"/>
                  <w:szCs w:val="21"/>
                </w:rPr>
                <w:t>“八、合并范围的变更” 和 “九、在其他主体中的权益”。</w:t>
              </w:r>
            </w:p>
          </w:sdtContent>
        </w:sdt>
      </w:sdtContent>
    </w:sdt>
    <w:p w:rsidR="0022473E" w:rsidRDefault="0022473E" w:rsidP="0092684D">
      <w:pPr>
        <w:ind w:firstLineChars="200" w:firstLine="420"/>
        <w:rPr>
          <w:szCs w:val="21"/>
        </w:rPr>
      </w:pPr>
    </w:p>
    <w:p w:rsidR="0022473E" w:rsidRDefault="007A283C">
      <w:pPr>
        <w:pStyle w:val="2"/>
        <w:numPr>
          <w:ilvl w:val="0"/>
          <w:numId w:val="45"/>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alias w:val="模块:财务报表的编制基础"/>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22473E" w:rsidRDefault="007A283C">
          <w:pPr>
            <w:pStyle w:val="3"/>
            <w:numPr>
              <w:ilvl w:val="0"/>
              <w:numId w:val="46"/>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22473E" w:rsidRDefault="0082335C" w:rsidP="0082335C">
              <w:pPr>
                <w:ind w:firstLineChars="200" w:firstLine="420"/>
                <w:rPr>
                  <w:szCs w:val="21"/>
                </w:rPr>
              </w:pPr>
              <w:r w:rsidRPr="004B53DF">
                <w:rPr>
                  <w:rFonts w:asciiTheme="minorEastAsia" w:eastAsiaTheme="minorEastAsia" w:hAnsiTheme="minorEastAsia" w:hint="eastAsia"/>
                  <w:szCs w:val="21"/>
                </w:rPr>
                <w:t>公司以持续经营为基础，根据实际发生的交易和事项，按照《企业会计准则——基本准则》和其他各项具体会计准则、应用指南、准则解释及其他相关规定（以下合称企业会计准则）进行确认和计量，在此基础上结合中国证券监督管理委员会《公开发行证券的公司信息披露编报规则第15 号——财务报告的一般规定》（2014年修订）的规定，编制财务报表。</w:t>
              </w:r>
            </w:p>
          </w:sdtContent>
        </w:sdt>
      </w:sdtContent>
    </w:sdt>
    <w:p w:rsidR="0022473E" w:rsidRDefault="0022473E">
      <w:pPr>
        <w:rPr>
          <w:szCs w:val="21"/>
        </w:rPr>
      </w:pPr>
    </w:p>
    <w:sdt>
      <w:sdtPr>
        <w:rPr>
          <w:rFonts w:asciiTheme="minorHAnsi" w:hAnsiTheme="minorHAnsi" w:cs="宋体" w:hint="eastAsia"/>
          <w:b w:val="0"/>
          <w:bCs w:val="0"/>
          <w:kern w:val="0"/>
          <w:szCs w:val="22"/>
        </w:rPr>
        <w:alias w:val="模块:持续经营"/>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22473E" w:rsidRDefault="007A283C">
          <w:pPr>
            <w:pStyle w:val="3"/>
            <w:numPr>
              <w:ilvl w:val="0"/>
              <w:numId w:val="46"/>
            </w:numPr>
          </w:pPr>
          <w:r>
            <w:rPr>
              <w:rFonts w:hint="eastAsia"/>
            </w:rPr>
            <w:t>持续经营</w:t>
          </w:r>
        </w:p>
        <w:sdt>
          <w:sdtPr>
            <w:rPr>
              <w:rFonts w:hint="eastAsia"/>
              <w:szCs w:val="21"/>
            </w:rPr>
            <w:alias w:val="是否适用：持续经营[双击切换]"/>
            <w:tag w:val="_GBC_fa7177dc4f164e56b4df7bebc60acf50"/>
            <w:id w:val="1198280732"/>
            <w:lock w:val="sdtContentLocked"/>
            <w:placeholder>
              <w:docPart w:val="GBC22222222222222222222222222222"/>
            </w:placeholder>
          </w:sdtPr>
          <w:sdtContent>
            <w:p w:rsidR="0022473E" w:rsidRDefault="002525B0">
              <w:pPr>
                <w:rPr>
                  <w:szCs w:val="21"/>
                </w:rPr>
              </w:pPr>
              <w:r>
                <w:rPr>
                  <w:szCs w:val="21"/>
                </w:rPr>
                <w:fldChar w:fldCharType="begin"/>
              </w:r>
              <w:r w:rsidR="0082335C">
                <w:rPr>
                  <w:szCs w:val="21"/>
                </w:rPr>
                <w:instrText xml:space="preserve">MACROBUTTON  SnrToggleCheckbox √适用 </w:instrText>
              </w:r>
              <w:r>
                <w:rPr>
                  <w:szCs w:val="21"/>
                </w:rPr>
                <w:fldChar w:fldCharType="end"/>
              </w:r>
              <w:r>
                <w:rPr>
                  <w:szCs w:val="21"/>
                </w:rPr>
                <w:fldChar w:fldCharType="begin"/>
              </w:r>
              <w:r w:rsidR="0082335C">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425929805"/>
            <w:lock w:val="sdtLocked"/>
            <w:placeholder>
              <w:docPart w:val="GBC22222222222222222222222222222"/>
            </w:placeholder>
          </w:sdtPr>
          <w:sdtContent>
            <w:p w:rsidR="0082335C" w:rsidRDefault="0082335C" w:rsidP="0082335C">
              <w:pPr>
                <w:ind w:firstLineChars="200" w:firstLine="420"/>
                <w:rPr>
                  <w:rFonts w:cs="Times New Roman"/>
                  <w:kern w:val="2"/>
                  <w:szCs w:val="21"/>
                </w:rPr>
              </w:pPr>
              <w:r w:rsidRPr="00840EB8">
                <w:rPr>
                  <w:rFonts w:asciiTheme="minorEastAsia" w:eastAsiaTheme="minorEastAsia" w:hAnsiTheme="minorEastAsia" w:hint="eastAsia"/>
                  <w:spacing w:val="-4"/>
                  <w:szCs w:val="21"/>
                </w:rPr>
                <w:t>公司自本报告期末起至少12个月内具备持续经营能力，无影响持续经营能力的重大事项。</w:t>
              </w:r>
            </w:p>
          </w:sdtContent>
        </w:sdt>
      </w:sdtContent>
    </w:sdt>
    <w:p w:rsidR="0022473E" w:rsidRDefault="0022473E" w:rsidP="0082335C">
      <w:pPr>
        <w:ind w:firstLineChars="200" w:firstLine="420"/>
        <w:rPr>
          <w:szCs w:val="21"/>
        </w:rPr>
      </w:pPr>
    </w:p>
    <w:p w:rsidR="0022473E" w:rsidRDefault="007A283C">
      <w:pPr>
        <w:pStyle w:val="2"/>
        <w:numPr>
          <w:ilvl w:val="0"/>
          <w:numId w:val="45"/>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alias w:val="模块:具体会计政策和会计估计提示"/>
        <w:tag w:val="_GBC_03d97fea34d045cb980749ccc6860a5a"/>
        <w:id w:val="-198858015"/>
        <w:lock w:val="sdtLocked"/>
        <w:placeholder>
          <w:docPart w:val="GBC22222222222222222222222222222"/>
        </w:placeholder>
      </w:sdtPr>
      <w:sdtContent>
        <w:p w:rsidR="0022473E" w:rsidRDefault="007A283C">
          <w:r>
            <w:rPr>
              <w:rFonts w:hint="eastAsia"/>
            </w:rPr>
            <w:t>具体会计政策和会计估计提示：</w:t>
          </w:r>
        </w:p>
        <w:sdt>
          <w:sdtPr>
            <w:alias w:val="是否适用：具体会计政策和会计估计提示[双击切换]"/>
            <w:tag w:val="_GBC_86fd142a599649f8a3574e6ddaba5f71"/>
            <w:id w:val="822169050"/>
            <w:lock w:val="sdtContentLocked"/>
            <w:placeholder>
              <w:docPart w:val="GBC22222222222222222222222222222"/>
            </w:placeholder>
          </w:sdtPr>
          <w:sdtContent>
            <w:p w:rsidR="0022473E" w:rsidRDefault="002525B0" w:rsidP="00142FD0">
              <w:r>
                <w:fldChar w:fldCharType="begin"/>
              </w:r>
              <w:r w:rsidR="00142FD0">
                <w:instrText xml:space="preserve">MACROBUTTON  SnrToggleCheckbox □适用 </w:instrText>
              </w:r>
              <w:r>
                <w:fldChar w:fldCharType="end"/>
              </w:r>
              <w:r>
                <w:fldChar w:fldCharType="begin"/>
              </w:r>
              <w:r w:rsidR="00142FD0">
                <w:instrText xml:space="preserve"> MACROBUTTON  SnrToggleCheckbox √不适用 </w:instrText>
              </w:r>
              <w:r>
                <w:fldChar w:fldCharType="end"/>
              </w:r>
            </w:p>
          </w:sdtContent>
        </w:sdt>
        <w:p w:rsidR="0022473E" w:rsidRDefault="002525B0"/>
      </w:sdtContent>
    </w:sdt>
    <w:sdt>
      <w:sdtPr>
        <w:rPr>
          <w:rFonts w:asciiTheme="minorHAnsi" w:hAnsiTheme="minorHAnsi" w:cs="宋体"/>
          <w:b w:val="0"/>
          <w:bCs w:val="0"/>
          <w:kern w:val="0"/>
          <w:szCs w:val="22"/>
        </w:rPr>
        <w:alias w:val="模块:遵循企业会计准则的声明"/>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22473E" w:rsidRDefault="007A283C">
          <w:pPr>
            <w:pStyle w:val="3"/>
            <w:numPr>
              <w:ilvl w:val="0"/>
              <w:numId w:val="47"/>
            </w:numPr>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rsidR="0022473E" w:rsidRDefault="007A283C" w:rsidP="00142FD0">
              <w:pPr>
                <w:ind w:firstLineChars="200" w:firstLine="420"/>
                <w:rPr>
                  <w:szCs w:val="21"/>
                </w:rPr>
              </w:pPr>
              <w:r>
                <w:rPr>
                  <w:szCs w:val="21"/>
                </w:rPr>
                <w:t>公司所编制</w:t>
              </w:r>
              <w:r w:rsidRPr="001161CD">
                <w:rPr>
                  <w:szCs w:val="21"/>
                </w:rPr>
                <w:t>的财务报表符</w:t>
              </w:r>
              <w:r>
                <w:rPr>
                  <w:szCs w:val="21"/>
                </w:rPr>
                <w:t>合企业会计准则的要求，真实、完整地反映了公司的财务状况、经营成果、</w:t>
              </w:r>
              <w:r w:rsidR="001161CD">
                <w:rPr>
                  <w:rFonts w:hint="eastAsia"/>
                  <w:szCs w:val="21"/>
                </w:rPr>
                <w:t>所有者</w:t>
              </w:r>
              <w:r>
                <w:rPr>
                  <w:szCs w:val="21"/>
                </w:rPr>
                <w:t>权益变动和现金流量等有关信息。</w:t>
              </w:r>
            </w:p>
          </w:sdtContent>
        </w:sdt>
      </w:sdtContent>
    </w:sdt>
    <w:p w:rsidR="0022473E" w:rsidRDefault="0022473E">
      <w:pPr>
        <w:rPr>
          <w:szCs w:val="21"/>
        </w:rPr>
      </w:pPr>
    </w:p>
    <w:sdt>
      <w:sdtPr>
        <w:rPr>
          <w:rFonts w:ascii="宋体" w:hAnsi="宋体" w:cs="宋体"/>
          <w:b w:val="0"/>
          <w:bCs w:val="0"/>
          <w:kern w:val="0"/>
          <w:szCs w:val="24"/>
        </w:rPr>
        <w:alias w:val="模块:会计期间"/>
        <w:tag w:val="_GBC_2d7f332501c8461ea731797db5588ee5"/>
        <w:id w:val="770594104"/>
        <w:lock w:val="sdtLocked"/>
        <w:placeholder>
          <w:docPart w:val="GBC22222222222222222222222222222"/>
        </w:placeholder>
      </w:sdtPr>
      <w:sdtEndPr>
        <w:rPr>
          <w:rFonts w:hint="eastAsia"/>
          <w:szCs w:val="21"/>
        </w:rPr>
      </w:sdtEndPr>
      <w:sdtContent>
        <w:p w:rsidR="0022473E" w:rsidRDefault="007A283C">
          <w:pPr>
            <w:pStyle w:val="3"/>
            <w:numPr>
              <w:ilvl w:val="0"/>
              <w:numId w:val="47"/>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22473E" w:rsidRDefault="007A283C" w:rsidP="00142FD0">
              <w:pPr>
                <w:ind w:firstLineChars="200" w:firstLine="420"/>
                <w:rPr>
                  <w:szCs w:val="21"/>
                </w:rPr>
              </w:pPr>
              <w:r>
                <w:rPr>
                  <w:szCs w:val="21"/>
                </w:rPr>
                <w:t>公司会计年度自公历1月1日起至12月31日止。</w:t>
              </w:r>
            </w:p>
          </w:sdtContent>
        </w:sdt>
      </w:sdtContent>
    </w:sdt>
    <w:p w:rsidR="0022473E" w:rsidRDefault="0022473E">
      <w:pPr>
        <w:rPr>
          <w:szCs w:val="21"/>
        </w:rPr>
      </w:pPr>
    </w:p>
    <w:sdt>
      <w:sdtPr>
        <w:rPr>
          <w:rFonts w:asciiTheme="minorHAnsi" w:hAnsiTheme="minorHAnsi" w:cs="宋体" w:hint="eastAsia"/>
          <w:b w:val="0"/>
          <w:bCs w:val="0"/>
          <w:kern w:val="0"/>
          <w:szCs w:val="22"/>
        </w:rPr>
        <w:alias w:val="模块:营业周期"/>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22473E" w:rsidRDefault="007A283C">
          <w:pPr>
            <w:pStyle w:val="3"/>
            <w:numPr>
              <w:ilvl w:val="0"/>
              <w:numId w:val="47"/>
            </w:numPr>
          </w:pPr>
          <w:r>
            <w:rPr>
              <w:rFonts w:hint="eastAsia"/>
            </w:rPr>
            <w:t>营业周期</w:t>
          </w:r>
        </w:p>
        <w:sdt>
          <w:sdtPr>
            <w:rPr>
              <w:rFonts w:hint="eastAsia"/>
              <w:szCs w:val="21"/>
            </w:rPr>
            <w:alias w:val="是否适用：营业周期[双击切换]"/>
            <w:tag w:val="_GBC_41bd09d0a4bd429996597e58a613259e"/>
            <w:id w:val="-111682097"/>
            <w:lock w:val="sdtContentLocked"/>
            <w:placeholder>
              <w:docPart w:val="GBC22222222222222222222222222222"/>
            </w:placeholder>
          </w:sdtPr>
          <w:sdtContent>
            <w:p w:rsidR="0022473E" w:rsidRDefault="002525B0">
              <w:pPr>
                <w:rPr>
                  <w:szCs w:val="21"/>
                </w:rPr>
              </w:pPr>
              <w:r>
                <w:rPr>
                  <w:szCs w:val="21"/>
                </w:rPr>
                <w:fldChar w:fldCharType="begin"/>
              </w:r>
              <w:r w:rsidR="00142FD0">
                <w:rPr>
                  <w:szCs w:val="21"/>
                </w:rPr>
                <w:instrText xml:space="preserve">MACROBUTTON  SnrToggleCheckbox √适用 </w:instrText>
              </w:r>
              <w:r>
                <w:rPr>
                  <w:szCs w:val="21"/>
                </w:rPr>
                <w:fldChar w:fldCharType="end"/>
              </w:r>
              <w:r>
                <w:rPr>
                  <w:szCs w:val="21"/>
                </w:rPr>
                <w:fldChar w:fldCharType="begin"/>
              </w:r>
              <w:r w:rsidR="00142FD0">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839073962"/>
            <w:lock w:val="sdtLocked"/>
            <w:placeholder>
              <w:docPart w:val="GBC22222222222222222222222222222"/>
            </w:placeholder>
          </w:sdtPr>
          <w:sdtContent>
            <w:p w:rsidR="0022473E" w:rsidRDefault="00142FD0" w:rsidP="00142FD0">
              <w:pPr>
                <w:ind w:firstLineChars="200" w:firstLine="420"/>
                <w:rPr>
                  <w:rFonts w:cs="Times New Roman"/>
                  <w:kern w:val="2"/>
                  <w:szCs w:val="21"/>
                </w:rPr>
              </w:pPr>
              <w:r w:rsidRPr="00F31997">
                <w:rPr>
                  <w:rFonts w:asciiTheme="minorEastAsia" w:eastAsiaTheme="minorEastAsia" w:hAnsiTheme="minorEastAsia" w:hint="eastAsia"/>
                </w:rPr>
                <w:t>公司以12个月作为一个营业周期。</w:t>
              </w:r>
            </w:p>
          </w:sdtContent>
        </w:sdt>
      </w:sdtContent>
    </w:sdt>
    <w:p w:rsidR="0022473E" w:rsidRDefault="0022473E">
      <w:pPr>
        <w:rPr>
          <w:szCs w:val="21"/>
        </w:rPr>
      </w:pPr>
    </w:p>
    <w:sdt>
      <w:sdtPr>
        <w:rPr>
          <w:rFonts w:asciiTheme="minorHAnsi" w:hAnsiTheme="minorHAnsi" w:cs="宋体"/>
          <w:b w:val="0"/>
          <w:bCs w:val="0"/>
          <w:kern w:val="0"/>
          <w:szCs w:val="22"/>
        </w:rPr>
        <w:alias w:val="模块:记账本位币"/>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22473E" w:rsidRDefault="007A283C">
          <w:pPr>
            <w:pStyle w:val="3"/>
            <w:numPr>
              <w:ilvl w:val="0"/>
              <w:numId w:val="47"/>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142FD0" w:rsidRDefault="00142FD0" w:rsidP="00142FD0">
              <w:pPr>
                <w:ind w:firstLineChars="200" w:firstLine="420"/>
                <w:rPr>
                  <w:rFonts w:cs="Times New Roman"/>
                  <w:kern w:val="2"/>
                  <w:szCs w:val="21"/>
                </w:rPr>
              </w:pPr>
              <w:r w:rsidRPr="000408E7">
                <w:rPr>
                  <w:rFonts w:asciiTheme="minorEastAsia" w:eastAsiaTheme="minorEastAsia" w:hAnsiTheme="minorEastAsia" w:hint="eastAsia"/>
                </w:rPr>
                <w:t>公司以人民币作为记账本位币。</w:t>
              </w:r>
            </w:p>
          </w:sdtContent>
        </w:sdt>
      </w:sdtContent>
    </w:sdt>
    <w:p w:rsidR="0022473E" w:rsidRDefault="0022473E" w:rsidP="00142FD0">
      <w:pPr>
        <w:ind w:firstLineChars="200" w:firstLine="420"/>
        <w:rPr>
          <w:szCs w:val="21"/>
        </w:rPr>
      </w:pPr>
    </w:p>
    <w:sdt>
      <w:sdtPr>
        <w:rPr>
          <w:rFonts w:asciiTheme="minorHAnsi" w:hAnsiTheme="minorHAnsi" w:cs="宋体"/>
          <w:b w:val="0"/>
          <w:bCs w:val="0"/>
          <w:kern w:val="0"/>
          <w:szCs w:val="22"/>
        </w:rPr>
        <w:alias w:val="模块:同一控制下和非同一控制下企业合并的会计处理方法"/>
        <w:tag w:val="_GBC_f44e1e76b2a3457ea36bc088adcbb4c3"/>
        <w:id w:val="-1582130209"/>
        <w:lock w:val="sdtLocked"/>
        <w:placeholder>
          <w:docPart w:val="GBC22222222222222222222222222222"/>
        </w:placeholder>
      </w:sdtPr>
      <w:sdtEndPr>
        <w:rPr>
          <w:rFonts w:ascii="宋体" w:hAnsi="宋体" w:cs="Times New Roman" w:hint="eastAsia"/>
          <w:kern w:val="2"/>
          <w:szCs w:val="21"/>
        </w:rPr>
      </w:sdtEndPr>
      <w:sdtContent>
        <w:p w:rsidR="0022473E" w:rsidRDefault="007A283C">
          <w:pPr>
            <w:pStyle w:val="3"/>
            <w:numPr>
              <w:ilvl w:val="0"/>
              <w:numId w:val="47"/>
            </w:numPr>
          </w:pPr>
          <w:r>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041359531"/>
            <w:lock w:val="sdtContentLocked"/>
            <w:placeholder>
              <w:docPart w:val="GBC22222222222222222222222222222"/>
            </w:placeholder>
          </w:sdtPr>
          <w:sdtContent>
            <w:p w:rsidR="0022473E" w:rsidRDefault="002525B0">
              <w:pPr>
                <w:rPr>
                  <w:szCs w:val="21"/>
                </w:rPr>
              </w:pPr>
              <w:r>
                <w:rPr>
                  <w:szCs w:val="21"/>
                </w:rPr>
                <w:fldChar w:fldCharType="begin"/>
              </w:r>
              <w:r w:rsidR="00BE657E">
                <w:rPr>
                  <w:szCs w:val="21"/>
                </w:rPr>
                <w:instrText xml:space="preserve">MACROBUTTON  SnrToggleCheckbox √适用 </w:instrText>
              </w:r>
              <w:r>
                <w:rPr>
                  <w:szCs w:val="21"/>
                </w:rPr>
                <w:fldChar w:fldCharType="end"/>
              </w:r>
              <w:r>
                <w:rPr>
                  <w:szCs w:val="21"/>
                </w:rPr>
                <w:fldChar w:fldCharType="begin"/>
              </w:r>
              <w:r w:rsidR="00BE657E">
                <w:rPr>
                  <w:szCs w:val="21"/>
                </w:rPr>
                <w:instrText xml:space="preserve"> MACROBUTTON  SnrToggleCheckbox □不适用 </w:instrText>
              </w:r>
              <w:r>
                <w:rPr>
                  <w:szCs w:val="21"/>
                </w:rPr>
                <w:fldChar w:fldCharType="end"/>
              </w:r>
            </w:p>
          </w:sdtContent>
        </w:sdt>
        <w:sdt>
          <w:sdtPr>
            <w:rPr>
              <w:rFonts w:hint="eastAsia"/>
              <w:szCs w:val="21"/>
            </w:rPr>
            <w:alias w:val="同一控制下和非同一控制下企业合并的会计处理方法"/>
            <w:tag w:val="_GBC_ef4b9a8d4ac34f45a0f61a23267bcbb8"/>
            <w:id w:val="-1819805542"/>
            <w:lock w:val="sdtLocked"/>
            <w:placeholder>
              <w:docPart w:val="GBC22222222222222222222222222222"/>
            </w:placeholder>
          </w:sdtPr>
          <w:sdtContent>
            <w:p w:rsidR="00BE657E" w:rsidRPr="00C53833" w:rsidRDefault="00BE657E" w:rsidP="00BE657E">
              <w:pPr>
                <w:widowControl w:val="0"/>
                <w:autoSpaceDE w:val="0"/>
                <w:autoSpaceDN w:val="0"/>
                <w:ind w:firstLineChars="200" w:firstLine="420"/>
                <w:jc w:val="both"/>
                <w:outlineLvl w:val="5"/>
                <w:rPr>
                  <w:rFonts w:asciiTheme="minorEastAsia" w:eastAsiaTheme="minorEastAsia" w:hAnsiTheme="minorEastAsia"/>
                  <w:szCs w:val="21"/>
                </w:rPr>
              </w:pPr>
              <w:r>
                <w:rPr>
                  <w:rFonts w:asciiTheme="minorEastAsia" w:eastAsiaTheme="minorEastAsia" w:hAnsiTheme="minorEastAsia" w:hint="eastAsia"/>
                  <w:szCs w:val="21"/>
                </w:rPr>
                <w:t>（</w:t>
              </w:r>
              <w:r w:rsidRPr="00B77473">
                <w:rPr>
                  <w:rFonts w:asciiTheme="minorEastAsia" w:eastAsiaTheme="minorEastAsia" w:hAnsiTheme="minorEastAsia" w:hint="eastAsia"/>
                  <w:szCs w:val="21"/>
                </w:rPr>
                <w:t>1）</w:t>
              </w:r>
              <w:r w:rsidR="00B77473" w:rsidRPr="00B77473">
                <w:rPr>
                  <w:rFonts w:asciiTheme="minorEastAsia" w:eastAsiaTheme="minorEastAsia" w:hAnsiTheme="minorEastAsia" w:hint="eastAsia"/>
                  <w:szCs w:val="21"/>
                </w:rPr>
                <w:t>同一控制下企业合并：本公司在企业合并中取得的资产和负债，按照合并日在被合并方资产、负债（包括最终控制方收购被合并方而形成的商誉）在最终控制方合并财务报表中的账面价值计量。在合并中取得的净资产账面价值与支付的合并对价账面价值（或发行股份面值总额）的差额，调整资本公积中的资本溢价或股本溢价，资本公积中的资本溢价或股本溢价不足冲减的，调整留存收益。</w:t>
              </w:r>
            </w:p>
            <w:p w:rsidR="00B77473" w:rsidRPr="0033482A" w:rsidRDefault="00BE657E" w:rsidP="00B77473">
              <w:pPr>
                <w:widowControl w:val="0"/>
                <w:adjustRightInd w:val="0"/>
                <w:snapToGrid w:val="0"/>
                <w:ind w:firstLineChars="200" w:firstLine="420"/>
                <w:contextualSpacing/>
                <w:jc w:val="both"/>
                <w:outlineLvl w:val="5"/>
                <w:rPr>
                  <w:rFonts w:asciiTheme="minorEastAsia" w:eastAsiaTheme="minorEastAsia" w:hAnsiTheme="minorEastAsia"/>
                  <w:szCs w:val="21"/>
                </w:rPr>
              </w:pPr>
              <w:r>
                <w:rPr>
                  <w:rFonts w:asciiTheme="minorEastAsia" w:eastAsiaTheme="minorEastAsia" w:hAnsiTheme="minorEastAsia" w:hint="eastAsia"/>
                  <w:szCs w:val="21"/>
                </w:rPr>
                <w:t>（2）</w:t>
              </w:r>
              <w:r w:rsidR="00B77473" w:rsidRPr="0033482A">
                <w:rPr>
                  <w:rFonts w:asciiTheme="minorEastAsia" w:eastAsiaTheme="minorEastAsia" w:hAnsiTheme="minorEastAsia" w:hint="eastAsia"/>
                  <w:szCs w:val="21"/>
                </w:rPr>
                <w:t>非同一控制下企业合并：本公司在购买日对作为企业合并对价付出的资产、发生或承担的负债按照公允价值计量，公允价值与其账面价值的差额，计入当期损益。本公司对合并成本大于合并中取得的被购买方可辨认净资产公允价值份额的差额，确认为商誉；合并成本小于合并中取得的被购买方可辨认净资产公允价值份额的差额，对合并中取得的资产、负债的公允价值、作为合并对价的非现金资产或发行的权益性证券等的公允价值进行复核，复核结果表明所确定的各项可辨认资产和负债的公允价值确定是恰当的，将企业合并成本低于取得的被购买方可辨认净资产公允价值份额之间的差额，计入合并当期的营业外收入。</w:t>
              </w:r>
            </w:p>
            <w:p w:rsidR="00B77473" w:rsidRDefault="00B77473" w:rsidP="00B77473">
              <w:pPr>
                <w:widowControl w:val="0"/>
                <w:autoSpaceDE w:val="0"/>
                <w:autoSpaceDN w:val="0"/>
                <w:ind w:firstLineChars="200" w:firstLine="420"/>
                <w:jc w:val="both"/>
                <w:outlineLvl w:val="5"/>
                <w:rPr>
                  <w:rFonts w:asciiTheme="minorEastAsia" w:eastAsiaTheme="minorEastAsia" w:hAnsiTheme="minorEastAsia"/>
                  <w:szCs w:val="21"/>
                </w:rPr>
              </w:pPr>
              <w:r w:rsidRPr="0033482A">
                <w:rPr>
                  <w:rFonts w:asciiTheme="minorEastAsia" w:eastAsiaTheme="minorEastAsia" w:hAnsiTheme="minorEastAsia" w:hint="eastAsia"/>
                  <w:szCs w:val="21"/>
                </w:rPr>
                <w:t>通过多次交易分步实现非同一控制下的企业合并，合并成本为购买日支付的对价与购买日之前已经持有的被购买方的股权在购买日的公允价值之和；对于购买日之前已经持有的被购买方的股权，按照购买日的公允价值进行重新计量，公允价值与其账面价值之间的差额计入当期投益收益。</w:t>
              </w:r>
              <w:r w:rsidRPr="0033482A">
                <w:rPr>
                  <w:rFonts w:asciiTheme="minorEastAsia" w:eastAsiaTheme="minorEastAsia" w:hAnsiTheme="minorEastAsia"/>
                  <w:szCs w:val="21"/>
                </w:rPr>
                <w:t>购买日之前持有的被购买方的长期股权投资在权益法核算下的其他综合收益，采用与被投资单位直接处置相关资产或负债相同的基础进行会计处理，除净损益、其他综合收益和利润分配外的其他股东权益变动，转为购买日所属当期损益。对于购买日之前持有的被购买方的其他权益工具投资，该权益工具投资在购买日之前累计在其他综合收益的公允价值变动转入留存损益。</w:t>
              </w:r>
            </w:p>
            <w:p w:rsidR="0022473E" w:rsidRPr="00B77473" w:rsidRDefault="00B77473" w:rsidP="00B77473">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w:t>
              </w:r>
              <w:r w:rsidRPr="0033482A">
                <w:rPr>
                  <w:rFonts w:asciiTheme="minorEastAsia" w:eastAsiaTheme="minorEastAsia" w:hAnsiTheme="minorEastAsia" w:hint="eastAsia"/>
                  <w:szCs w:val="21"/>
                </w:rPr>
                <w:t>企业合并中相关费用的处理：为</w:t>
              </w:r>
              <w:r w:rsidRPr="0033482A">
                <w:rPr>
                  <w:rFonts w:asciiTheme="minorEastAsia" w:eastAsiaTheme="minorEastAsia" w:hAnsiTheme="minorEastAsia"/>
                  <w:szCs w:val="21"/>
                </w:rPr>
                <w:t>企业合并发生的审计、</w:t>
              </w:r>
              <w:r w:rsidRPr="0033482A">
                <w:rPr>
                  <w:rFonts w:asciiTheme="minorEastAsia" w:eastAsiaTheme="minorEastAsia" w:hAnsiTheme="minorEastAsia" w:hint="eastAsia"/>
                  <w:szCs w:val="21"/>
                </w:rPr>
                <w:t>法律服务</w:t>
              </w:r>
              <w:r w:rsidRPr="0033482A">
                <w:rPr>
                  <w:rFonts w:asciiTheme="minorEastAsia" w:eastAsiaTheme="minorEastAsia" w:hAnsiTheme="minorEastAsia"/>
                  <w:szCs w:val="21"/>
                </w:rPr>
                <w:t>、</w:t>
              </w:r>
              <w:r w:rsidRPr="0033482A">
                <w:rPr>
                  <w:rFonts w:asciiTheme="minorEastAsia" w:eastAsiaTheme="minorEastAsia" w:hAnsiTheme="minorEastAsia" w:hint="eastAsia"/>
                  <w:szCs w:val="21"/>
                </w:rPr>
                <w:t>评估</w:t>
              </w:r>
              <w:r w:rsidRPr="0033482A">
                <w:rPr>
                  <w:rFonts w:asciiTheme="minorEastAsia" w:eastAsiaTheme="minorEastAsia" w:hAnsiTheme="minorEastAsia"/>
                  <w:szCs w:val="21"/>
                </w:rPr>
                <w:t>咨询等中介费用及其他</w:t>
              </w:r>
              <w:r w:rsidRPr="0033482A">
                <w:rPr>
                  <w:rFonts w:asciiTheme="minorEastAsia" w:eastAsiaTheme="minorEastAsia" w:hAnsiTheme="minorEastAsia" w:hint="eastAsia"/>
                  <w:szCs w:val="21"/>
                </w:rPr>
                <w:t>相关</w:t>
              </w:r>
              <w:r w:rsidRPr="0033482A">
                <w:rPr>
                  <w:rFonts w:asciiTheme="minorEastAsia" w:eastAsiaTheme="minorEastAsia" w:hAnsiTheme="minorEastAsia"/>
                  <w:szCs w:val="21"/>
                </w:rPr>
                <w:t>管理费用，于发生时计入当期损益</w:t>
              </w:r>
              <w:r w:rsidRPr="0033482A">
                <w:rPr>
                  <w:rFonts w:asciiTheme="minorEastAsia" w:eastAsiaTheme="minorEastAsia" w:hAnsiTheme="minorEastAsia" w:hint="eastAsia"/>
                  <w:szCs w:val="21"/>
                </w:rPr>
                <w:t>；作为</w:t>
              </w:r>
              <w:r w:rsidRPr="0033482A">
                <w:rPr>
                  <w:rFonts w:asciiTheme="minorEastAsia" w:eastAsiaTheme="minorEastAsia" w:hAnsiTheme="minorEastAsia"/>
                  <w:szCs w:val="21"/>
                </w:rPr>
                <w:t>合并对价发行的权益性证券或债务性证券</w:t>
              </w:r>
              <w:r w:rsidRPr="0033482A">
                <w:rPr>
                  <w:rFonts w:asciiTheme="minorEastAsia" w:eastAsiaTheme="minorEastAsia" w:hAnsiTheme="minorEastAsia" w:hint="eastAsia"/>
                  <w:szCs w:val="21"/>
                </w:rPr>
                <w:t>的</w:t>
              </w:r>
              <w:r w:rsidRPr="0033482A">
                <w:rPr>
                  <w:rFonts w:asciiTheme="minorEastAsia" w:eastAsiaTheme="minorEastAsia" w:hAnsiTheme="minorEastAsia"/>
                  <w:szCs w:val="21"/>
                </w:rPr>
                <w:t>交易费用</w:t>
              </w:r>
              <w:r w:rsidRPr="0033482A">
                <w:rPr>
                  <w:rFonts w:asciiTheme="minorEastAsia" w:eastAsiaTheme="minorEastAsia" w:hAnsiTheme="minorEastAsia" w:hint="eastAsia"/>
                  <w:szCs w:val="21"/>
                </w:rPr>
                <w:t>，</w:t>
              </w:r>
              <w:r w:rsidRPr="0033482A">
                <w:rPr>
                  <w:rFonts w:asciiTheme="minorEastAsia" w:eastAsiaTheme="minorEastAsia" w:hAnsiTheme="minorEastAsia"/>
                  <w:szCs w:val="21"/>
                </w:rPr>
                <w:t>计入权益性证券或债务性证券的初始确认金额</w:t>
              </w:r>
              <w:r w:rsidRPr="0033482A">
                <w:rPr>
                  <w:rFonts w:asciiTheme="minorEastAsia" w:eastAsiaTheme="minorEastAsia" w:hAnsiTheme="minorEastAsia" w:hint="eastAsia"/>
                  <w:szCs w:val="21"/>
                </w:rPr>
                <w:t>。</w:t>
              </w:r>
            </w:p>
          </w:sdtContent>
        </w:sdt>
      </w:sdtContent>
    </w:sdt>
    <w:p w:rsidR="0022473E" w:rsidRDefault="0022473E">
      <w:pPr>
        <w:rPr>
          <w:szCs w:val="21"/>
        </w:rPr>
      </w:pPr>
    </w:p>
    <w:sdt>
      <w:sdtPr>
        <w:rPr>
          <w:rFonts w:ascii="宋体" w:hAnsi="宋体" w:cs="宋体"/>
          <w:b w:val="0"/>
          <w:bCs w:val="0"/>
          <w:kern w:val="0"/>
          <w:szCs w:val="24"/>
        </w:rPr>
        <w:alias w:val="模块:合并财务报表的编制方法"/>
        <w:tag w:val="_GBC_c23be25e527044f689b710dabd312b04"/>
        <w:id w:val="744612665"/>
        <w:lock w:val="sdtLocked"/>
        <w:placeholder>
          <w:docPart w:val="GBC22222222222222222222222222222"/>
        </w:placeholder>
      </w:sdtPr>
      <w:sdtEndPr>
        <w:rPr>
          <w:rFonts w:hint="eastAsia"/>
          <w:szCs w:val="21"/>
        </w:rPr>
      </w:sdtEndPr>
      <w:sdtContent>
        <w:p w:rsidR="0022473E" w:rsidRDefault="007A283C">
          <w:pPr>
            <w:pStyle w:val="3"/>
            <w:numPr>
              <w:ilvl w:val="0"/>
              <w:numId w:val="47"/>
            </w:numPr>
          </w:pPr>
          <w:r>
            <w:t>合并财务报表的编制方法</w:t>
          </w:r>
        </w:p>
        <w:sdt>
          <w:sdtPr>
            <w:rPr>
              <w:rFonts w:hint="eastAsia"/>
              <w:szCs w:val="21"/>
            </w:rPr>
            <w:alias w:val="是否适用：合并财务报表的编制方法[双击切换]"/>
            <w:tag w:val="_GBC_d8312ea572e647a59b796bf708b54713"/>
            <w:id w:val="113342161"/>
            <w:lock w:val="sdtContentLocked"/>
            <w:placeholder>
              <w:docPart w:val="GBC22222222222222222222222222222"/>
            </w:placeholder>
          </w:sdtPr>
          <w:sdtContent>
            <w:p w:rsidR="0022473E" w:rsidRDefault="002525B0">
              <w:pPr>
                <w:rPr>
                  <w:szCs w:val="21"/>
                </w:rPr>
              </w:pPr>
              <w:r>
                <w:rPr>
                  <w:szCs w:val="21"/>
                </w:rPr>
                <w:fldChar w:fldCharType="begin"/>
              </w:r>
              <w:r w:rsidR="001F2624">
                <w:rPr>
                  <w:szCs w:val="21"/>
                </w:rPr>
                <w:instrText xml:space="preserve">MACROBUTTON  SnrToggleCheckbox √适用 </w:instrText>
              </w:r>
              <w:r>
                <w:rPr>
                  <w:szCs w:val="21"/>
                </w:rPr>
                <w:fldChar w:fldCharType="end"/>
              </w:r>
              <w:r>
                <w:rPr>
                  <w:szCs w:val="21"/>
                </w:rPr>
                <w:fldChar w:fldCharType="begin"/>
              </w:r>
              <w:r w:rsidR="001F2624">
                <w:rPr>
                  <w:szCs w:val="21"/>
                </w:rPr>
                <w:instrText xml:space="preserve"> MACROBUTTON  SnrToggleCheckbox □不适用 </w:instrText>
              </w:r>
              <w:r>
                <w:rPr>
                  <w:szCs w:val="21"/>
                </w:rPr>
                <w:fldChar w:fldCharType="end"/>
              </w:r>
            </w:p>
          </w:sdtContent>
        </w:sdt>
        <w:sdt>
          <w:sdtPr>
            <w:rPr>
              <w:rFonts w:hint="eastAsia"/>
              <w:szCs w:val="21"/>
            </w:rPr>
            <w:alias w:val="企业合并及合并财务报表的说明"/>
            <w:tag w:val="_GBC_5201beca0c0944939b4a0d8d100d6fcf"/>
            <w:id w:val="315152006"/>
            <w:lock w:val="sdtLocked"/>
            <w:placeholder>
              <w:docPart w:val="GBC22222222222222222222222222222"/>
            </w:placeholder>
          </w:sdtPr>
          <w:sdtContent>
            <w:p w:rsidR="001F2624" w:rsidRPr="002471B7" w:rsidRDefault="001F2624" w:rsidP="001F2624">
              <w:pPr>
                <w:widowControl w:val="0"/>
                <w:autoSpaceDE w:val="0"/>
                <w:autoSpaceDN w:val="0"/>
                <w:ind w:firstLineChars="200" w:firstLine="420"/>
                <w:jc w:val="both"/>
                <w:outlineLvl w:val="5"/>
                <w:rPr>
                  <w:rFonts w:asciiTheme="minorEastAsia" w:eastAsiaTheme="minorEastAsia" w:hAnsiTheme="minorEastAsia"/>
                  <w:szCs w:val="21"/>
                </w:rPr>
              </w:pPr>
              <w:r w:rsidRPr="002471B7">
                <w:rPr>
                  <w:rFonts w:asciiTheme="minorEastAsia" w:eastAsiaTheme="minorEastAsia" w:hAnsiTheme="minorEastAsia" w:hint="eastAsia"/>
                  <w:szCs w:val="21"/>
                </w:rPr>
                <w:t>（1）合并报表编制范围</w:t>
              </w:r>
            </w:p>
            <w:p w:rsidR="001F2624" w:rsidRPr="002471B7" w:rsidRDefault="00B77473" w:rsidP="001F2624">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合并财务报表的合并范围以控制为基础予以确定，不仅包括根据表决权（或类似权利）本身</w:t>
              </w:r>
              <w:r w:rsidRPr="0033482A">
                <w:rPr>
                  <w:rFonts w:asciiTheme="minorEastAsia" w:eastAsiaTheme="minorEastAsia" w:hAnsiTheme="minorEastAsia" w:hint="eastAsia"/>
                  <w:szCs w:val="21"/>
                </w:rPr>
                <w:lastRenderedPageBreak/>
                <w:t>或者结合其他安排确定的子公司，也包括基于一项或多项合同安排决定的结构化主体。控制，是指投资方拥有对被投资方的权力,通过参与被投资方的相关活动而享有可变回报，并且有能力运用对被投资方的权力影响其回报金额。</w:t>
              </w:r>
            </w:p>
            <w:p w:rsidR="001F2624" w:rsidRPr="002471B7" w:rsidRDefault="001F2624" w:rsidP="001F2624">
              <w:pPr>
                <w:widowControl w:val="0"/>
                <w:autoSpaceDE w:val="0"/>
                <w:autoSpaceDN w:val="0"/>
                <w:ind w:firstLineChars="200" w:firstLine="420"/>
                <w:jc w:val="both"/>
                <w:outlineLvl w:val="5"/>
                <w:rPr>
                  <w:rFonts w:asciiTheme="minorEastAsia" w:eastAsiaTheme="minorEastAsia" w:hAnsiTheme="minorEastAsia"/>
                  <w:szCs w:val="21"/>
                </w:rPr>
              </w:pPr>
              <w:r w:rsidRPr="002471B7">
                <w:rPr>
                  <w:rFonts w:asciiTheme="minorEastAsia" w:eastAsiaTheme="minorEastAsia" w:hAnsiTheme="minorEastAsia" w:hint="eastAsia"/>
                  <w:szCs w:val="21"/>
                </w:rPr>
                <w:t>（2）合并程序</w:t>
              </w:r>
            </w:p>
            <w:p w:rsidR="001F2624" w:rsidRPr="00C53833" w:rsidRDefault="001F2624" w:rsidP="001F2624">
              <w:pPr>
                <w:widowControl w:val="0"/>
                <w:autoSpaceDE w:val="0"/>
                <w:autoSpaceDN w:val="0"/>
                <w:ind w:firstLineChars="200" w:firstLine="420"/>
                <w:jc w:val="both"/>
                <w:rPr>
                  <w:rFonts w:asciiTheme="minorEastAsia" w:eastAsiaTheme="minorEastAsia" w:hAnsiTheme="minorEastAsia"/>
                  <w:szCs w:val="21"/>
                </w:rPr>
              </w:pPr>
              <w:r w:rsidRPr="00C53833">
                <w:rPr>
                  <w:rFonts w:asciiTheme="minorEastAsia" w:eastAsiaTheme="minorEastAsia" w:hAnsiTheme="minorEastAsia" w:hint="eastAsia"/>
                  <w:szCs w:val="21"/>
                </w:rPr>
                <w:t>合并财务报表以公司和其子公司的财务报表为基础，根据其他有关资料，编制合并财务报表。</w:t>
              </w:r>
            </w:p>
            <w:p w:rsidR="001F2624" w:rsidRPr="00C53833" w:rsidRDefault="001F2624" w:rsidP="001F2624">
              <w:pPr>
                <w:widowControl w:val="0"/>
                <w:autoSpaceDE w:val="0"/>
                <w:autoSpaceDN w:val="0"/>
                <w:ind w:firstLineChars="200" w:firstLine="420"/>
                <w:jc w:val="both"/>
                <w:rPr>
                  <w:rFonts w:asciiTheme="minorEastAsia" w:eastAsiaTheme="minorEastAsia" w:hAnsiTheme="minorEastAsia"/>
                  <w:szCs w:val="21"/>
                </w:rPr>
              </w:pPr>
              <w:r w:rsidRPr="00C53833">
                <w:rPr>
                  <w:rFonts w:asciiTheme="minorEastAsia" w:eastAsiaTheme="minorEastAsia" w:hAnsiTheme="minorEastAsia" w:hint="eastAsia"/>
                  <w:szCs w:val="21"/>
                </w:rPr>
                <w:t>公司统一子公司所采用的会计政策及会计期间，使子公司采用的会计政策、会计期间与公司保持一致。在编制合并会计报表时，遵循重要性原则，抵销母公司与子公司、子公司与子公司之间的内部往来、内部交易及权益性投资项目。</w:t>
              </w:r>
            </w:p>
            <w:p w:rsidR="001F2624" w:rsidRPr="00C53833" w:rsidRDefault="001F2624" w:rsidP="001F2624">
              <w:pPr>
                <w:widowControl w:val="0"/>
                <w:autoSpaceDE w:val="0"/>
                <w:autoSpaceDN w:val="0"/>
                <w:ind w:firstLineChars="200" w:firstLine="420"/>
                <w:jc w:val="both"/>
                <w:rPr>
                  <w:rFonts w:asciiTheme="minorEastAsia" w:eastAsiaTheme="minorEastAsia" w:hAnsiTheme="minorEastAsia"/>
                  <w:szCs w:val="21"/>
                </w:rPr>
              </w:pPr>
              <w:r w:rsidRPr="00C53833">
                <w:rPr>
                  <w:rFonts w:asciiTheme="minorEastAsia" w:eastAsiaTheme="minorEastAsia" w:hAnsiTheme="minorEastAsia" w:hint="eastAsia"/>
                  <w:szCs w:val="21"/>
                </w:rPr>
                <w:t>子公司少数股东应占的权益和损益分别在合并资产负债表中所有者权益项目下和合并利润表中净利润项目下单独列示。子公司少数股东分担的当期亏损超过了少数股东在该子公司期初所有者权益中所享有份额而形成的余额，冲减少数股东权益。</w:t>
              </w:r>
            </w:p>
            <w:p w:rsidR="001F2624" w:rsidRPr="00C53833" w:rsidRDefault="001F2624" w:rsidP="001F2624">
              <w:pPr>
                <w:widowControl w:val="0"/>
                <w:autoSpaceDE w:val="0"/>
                <w:autoSpaceDN w:val="0"/>
                <w:ind w:firstLineChars="200" w:firstLine="420"/>
                <w:jc w:val="both"/>
                <w:outlineLvl w:val="4"/>
                <w:rPr>
                  <w:rFonts w:asciiTheme="minorEastAsia" w:eastAsiaTheme="minorEastAsia" w:hAnsiTheme="minorEastAsia"/>
                  <w:szCs w:val="21"/>
                </w:rPr>
              </w:pPr>
              <w:r w:rsidRPr="00C53833">
                <w:rPr>
                  <w:rFonts w:asciiTheme="minorEastAsia" w:eastAsiaTheme="minorEastAsia" w:hAnsiTheme="minorEastAsia" w:hint="eastAsia"/>
                  <w:szCs w:val="21"/>
                </w:rPr>
                <w:t>①增加子公司以及业务</w:t>
              </w:r>
            </w:p>
            <w:p w:rsidR="00B77473" w:rsidRPr="0033482A" w:rsidRDefault="00B77473" w:rsidP="00B77473">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在报告期内因同一控制下企业合并增加的子公司以及业务，编制合并资产负债表时，调整合并资产负债表的期初数；编制利润表时，将该子公司以及业务合并当期期初至报告期末的收入、费用、利润纳入合并利润表；合并现金流量表时，将该子公司以及业务合并当期期初至报告期末的现金流量纳入合并现金流量表；同时应当对比较报表的相关项目进行调整，视同合并后的报告主体自最终控制方开始控制时点起一直存在。</w:t>
              </w:r>
            </w:p>
            <w:p w:rsidR="00B77473" w:rsidRPr="0033482A" w:rsidRDefault="00B77473" w:rsidP="00B77473">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在报告期内因非同一控制下企业合并或其他方式增加的子公司以及业务，编制合并资产负债表时，不调整合并资产负债表的期初数。编制利润表时，将该子公司以及业务购买日至报告期末的收入、费用、利润纳入合并利润表。编制现金流表时，将该子公司购买日至报告期末的现金流量纳入合并现金流量表。</w:t>
              </w:r>
            </w:p>
            <w:p w:rsidR="00B77473" w:rsidRPr="0033482A" w:rsidRDefault="00B77473" w:rsidP="00B77473">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以子公司的个别财务报表反映为在购买日公允价值基础上确定的可辨认资产、负债及或有负债在本期资产负债表日的金额进行编制合并财务报表。对合并成本大于合并中取得的被购买方可辨认净资产公允价值份额的差额，确认为商誉。合并成本小于合并中取得的被购买方可辨认净资产公允价值份额的差额，经复核后，计入当期损益。</w:t>
              </w:r>
            </w:p>
            <w:p w:rsidR="001F2624" w:rsidRPr="00C53833" w:rsidRDefault="00B77473" w:rsidP="00B77473">
              <w:pPr>
                <w:widowControl w:val="0"/>
                <w:autoSpaceDE w:val="0"/>
                <w:autoSpaceDN w:val="0"/>
                <w:ind w:firstLineChars="200" w:firstLine="428"/>
                <w:jc w:val="both"/>
                <w:rPr>
                  <w:rFonts w:asciiTheme="minorEastAsia" w:eastAsiaTheme="minorEastAsia" w:hAnsiTheme="minorEastAsia"/>
                  <w:szCs w:val="21"/>
                </w:rPr>
              </w:pPr>
              <w:r w:rsidRPr="0033482A">
                <w:rPr>
                  <w:rFonts w:asciiTheme="minorEastAsia" w:eastAsiaTheme="minorEastAsia" w:hAnsiTheme="minorEastAsia" w:hint="eastAsia"/>
                  <w:spacing w:val="2"/>
                  <w:szCs w:val="21"/>
                </w:rPr>
                <w:t>通过多次交易分步实现非同一控制下企业合并的，在合并财务报表中，对于购买日之前持有的被购买方的股权，应当按照该股权在购买日的公允价值进行重新计量，公允价值与其账面价值的差额计入当期投资收益。</w:t>
              </w:r>
              <w:r w:rsidRPr="0033482A">
                <w:rPr>
                  <w:rFonts w:asciiTheme="minorEastAsia" w:eastAsiaTheme="minorEastAsia" w:hAnsiTheme="minorEastAsia"/>
                  <w:szCs w:val="21"/>
                </w:rPr>
                <w:t>购买日之前持有的被购买方的长期股权投资在权益法核算下的其他综合收益，采用与被投资单位直接处置相关资产或负债相同的基础进行会计处理，除净损益、其他综合收益和利润分配外的其他股东权益变动，转为购买日所属当期损益。对于购买日之前持有的被购买方的其他权益工具投资，该权益工具投资在购买日之前累计在其他综合收益的公允价值变动转入留存损益。</w:t>
              </w:r>
            </w:p>
            <w:p w:rsidR="001F2624" w:rsidRPr="00C53833" w:rsidRDefault="001F2624" w:rsidP="001F2624">
              <w:pPr>
                <w:widowControl w:val="0"/>
                <w:autoSpaceDE w:val="0"/>
                <w:autoSpaceDN w:val="0"/>
                <w:ind w:firstLineChars="200" w:firstLine="420"/>
                <w:jc w:val="both"/>
                <w:outlineLvl w:val="4"/>
                <w:rPr>
                  <w:rFonts w:asciiTheme="minorEastAsia" w:eastAsiaTheme="minorEastAsia" w:hAnsiTheme="minorEastAsia"/>
                  <w:szCs w:val="21"/>
                </w:rPr>
              </w:pPr>
              <w:r w:rsidRPr="00C53833">
                <w:rPr>
                  <w:rFonts w:asciiTheme="minorEastAsia" w:eastAsiaTheme="minorEastAsia" w:hAnsiTheme="minorEastAsia" w:hint="eastAsia"/>
                  <w:szCs w:val="21"/>
                </w:rPr>
                <w:t>②处置子公司以及业务</w:t>
              </w:r>
            </w:p>
            <w:p w:rsidR="001F2624" w:rsidRPr="00C53833" w:rsidRDefault="001F2624" w:rsidP="001F2624">
              <w:pPr>
                <w:widowControl w:val="0"/>
                <w:autoSpaceDE w:val="0"/>
                <w:autoSpaceDN w:val="0"/>
                <w:ind w:firstLineChars="200" w:firstLine="420"/>
                <w:jc w:val="both"/>
                <w:outlineLvl w:val="5"/>
                <w:rPr>
                  <w:rFonts w:asciiTheme="minorEastAsia" w:eastAsiaTheme="minorEastAsia" w:hAnsiTheme="minorEastAsia"/>
                  <w:szCs w:val="21"/>
                </w:rPr>
              </w:pPr>
              <w:r w:rsidRPr="00C53833">
                <w:rPr>
                  <w:rFonts w:asciiTheme="minorEastAsia" w:eastAsiaTheme="minorEastAsia" w:hAnsiTheme="minorEastAsia" w:hint="eastAsia"/>
                  <w:szCs w:val="21"/>
                </w:rPr>
                <w:t>A</w:t>
              </w:r>
              <w:r>
                <w:rPr>
                  <w:rFonts w:asciiTheme="minorEastAsia" w:eastAsiaTheme="minorEastAsia" w:hAnsiTheme="minorEastAsia" w:hint="eastAsia"/>
                  <w:szCs w:val="21"/>
                </w:rPr>
                <w:t>、</w:t>
              </w:r>
              <w:r w:rsidRPr="00C53833">
                <w:rPr>
                  <w:rFonts w:asciiTheme="minorEastAsia" w:eastAsiaTheme="minorEastAsia" w:hAnsiTheme="minorEastAsia" w:hint="eastAsia"/>
                  <w:szCs w:val="21"/>
                </w:rPr>
                <w:t>一般处理方法</w:t>
              </w:r>
            </w:p>
            <w:p w:rsidR="00B77473" w:rsidRPr="0033482A" w:rsidRDefault="00B77473" w:rsidP="00B77473">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在报告期内，本公司处置子公司以及业务，则该子公司以及业务期初至处置日的收入、费用、利润纳入合并利润表；该子公司以及业务期初至处置日的现金流量纳入合并现金流量表。</w:t>
              </w:r>
            </w:p>
            <w:p w:rsidR="001F2624" w:rsidRPr="00C53833" w:rsidRDefault="00B77473" w:rsidP="00B77473">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公司因处置部分股权投资等原因丧失了对原有子公司控制权的，在合并财务报表中，对于剩余股权，按照其在丧失控制权日的公允价值进行重新计量。处置股权取得的对价和剩余股权公允价值之和，减去按原持股比例计算应享有原有子公司自购买日或合并日开始持续计算的净资产的份额之间的差额，计入丧失控制权当期的投资收益，同时冲减商誉。</w:t>
              </w:r>
              <w:r w:rsidRPr="0033482A">
                <w:rPr>
                  <w:rFonts w:asciiTheme="minorEastAsia" w:eastAsiaTheme="minorEastAsia" w:hAnsiTheme="minorEastAsia"/>
                  <w:szCs w:val="21"/>
                </w:rPr>
                <w:t>与原有子公司股权投资相关的其他综合收益，在丧失控制权时采用与子公司直接处置相关资产或负债相同的基础进行会计处理，因原有子公司相关的除净损益、其他综合收益和利润分配以外的其他股东权益变动而确认的股东权益，在丧失控制权时转为当期损益。</w:t>
              </w:r>
            </w:p>
            <w:p w:rsidR="001F2624" w:rsidRPr="00C53833" w:rsidRDefault="001F2624" w:rsidP="001F2624">
              <w:pPr>
                <w:widowControl w:val="0"/>
                <w:autoSpaceDE w:val="0"/>
                <w:autoSpaceDN w:val="0"/>
                <w:ind w:firstLineChars="200" w:firstLine="420"/>
                <w:jc w:val="both"/>
                <w:outlineLvl w:val="5"/>
                <w:rPr>
                  <w:rFonts w:asciiTheme="minorEastAsia" w:eastAsiaTheme="minorEastAsia" w:hAnsiTheme="minorEastAsia"/>
                  <w:szCs w:val="21"/>
                </w:rPr>
              </w:pPr>
              <w:r w:rsidRPr="00C53833">
                <w:rPr>
                  <w:rFonts w:asciiTheme="minorEastAsia" w:eastAsiaTheme="minorEastAsia" w:hAnsiTheme="minorEastAsia" w:hint="eastAsia"/>
                  <w:szCs w:val="21"/>
                </w:rPr>
                <w:t>B</w:t>
              </w:r>
              <w:r>
                <w:rPr>
                  <w:rFonts w:asciiTheme="minorEastAsia" w:eastAsiaTheme="minorEastAsia" w:hAnsiTheme="minorEastAsia" w:hint="eastAsia"/>
                  <w:szCs w:val="21"/>
                </w:rPr>
                <w:t>、</w:t>
              </w:r>
              <w:r w:rsidRPr="00C53833">
                <w:rPr>
                  <w:rFonts w:asciiTheme="minorEastAsia" w:eastAsiaTheme="minorEastAsia" w:hAnsiTheme="minorEastAsia" w:hint="eastAsia"/>
                  <w:szCs w:val="21"/>
                </w:rPr>
                <w:t>分步处置股权至丧失控制权</w:t>
              </w:r>
            </w:p>
            <w:p w:rsidR="00B77473" w:rsidRPr="0033482A" w:rsidRDefault="00B77473" w:rsidP="00B77473">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企业通过多次交易分步处置对子公司股权投资直至丧失控制权的，如果处置对子公司股权投资直至丧失控制权的各项交易属于一揽子交易的，应当将各项交易作为一项处置子公司并丧失控</w:t>
              </w:r>
              <w:r w:rsidRPr="0033482A">
                <w:rPr>
                  <w:rFonts w:asciiTheme="minorEastAsia" w:eastAsiaTheme="minorEastAsia" w:hAnsiTheme="minorEastAsia" w:hint="eastAsia"/>
                  <w:szCs w:val="21"/>
                </w:rPr>
                <w:lastRenderedPageBreak/>
                <w:t>制权的交易进行会计处理；但是，在丧失控制权之前每一次处置价款与处置投资对应的享有该子公司净资产份额的差额，在合并财务报表中确认为其他综合收益，在丧失控制权时一并转入丧失控制权当期的损益。</w:t>
              </w:r>
            </w:p>
            <w:p w:rsidR="001F2624" w:rsidRPr="00C53833" w:rsidRDefault="00B77473" w:rsidP="00B77473">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处置对子公司股权投资的各项交易的条款、条件以及经济影响符合下列一种或多种情况，通常表明应将多次交易事项作为一揽子交易进行会计处理：</w:t>
              </w:r>
            </w:p>
            <w:p w:rsidR="001F2624" w:rsidRPr="00C53833" w:rsidRDefault="001F2624" w:rsidP="001F2624">
              <w:pPr>
                <w:widowControl w:val="0"/>
                <w:autoSpaceDE w:val="0"/>
                <w:autoSpaceDN w:val="0"/>
                <w:ind w:firstLineChars="200" w:firstLine="420"/>
                <w:jc w:val="both"/>
                <w:outlineLvl w:val="6"/>
                <w:rPr>
                  <w:rFonts w:asciiTheme="minorEastAsia" w:eastAsiaTheme="minorEastAsia" w:hAnsiTheme="minorEastAsia"/>
                  <w:szCs w:val="21"/>
                </w:rPr>
              </w:pPr>
              <w:r w:rsidRPr="00C53833">
                <w:rPr>
                  <w:rFonts w:asciiTheme="minorEastAsia" w:eastAsiaTheme="minorEastAsia" w:hAnsiTheme="minorEastAsia" w:hint="eastAsia"/>
                  <w:szCs w:val="21"/>
                </w:rPr>
                <w:t>（A）这些交易是同时或者在考虑了彼此影响的情况下订立的；</w:t>
              </w:r>
            </w:p>
            <w:p w:rsidR="001F2624" w:rsidRPr="00C53833" w:rsidRDefault="001F2624" w:rsidP="001F2624">
              <w:pPr>
                <w:widowControl w:val="0"/>
                <w:autoSpaceDE w:val="0"/>
                <w:autoSpaceDN w:val="0"/>
                <w:ind w:firstLineChars="200" w:firstLine="420"/>
                <w:jc w:val="both"/>
                <w:outlineLvl w:val="6"/>
                <w:rPr>
                  <w:rFonts w:asciiTheme="minorEastAsia" w:eastAsiaTheme="minorEastAsia" w:hAnsiTheme="minorEastAsia"/>
                  <w:szCs w:val="21"/>
                </w:rPr>
              </w:pPr>
              <w:r w:rsidRPr="00C53833">
                <w:rPr>
                  <w:rFonts w:asciiTheme="minorEastAsia" w:eastAsiaTheme="minorEastAsia" w:hAnsiTheme="minorEastAsia" w:hint="eastAsia"/>
                  <w:szCs w:val="21"/>
                </w:rPr>
                <w:t>（B）这些交易整体才能达成一项完整的商业结果；</w:t>
              </w:r>
            </w:p>
            <w:p w:rsidR="001F2624" w:rsidRPr="00C53833" w:rsidRDefault="001F2624" w:rsidP="001F2624">
              <w:pPr>
                <w:widowControl w:val="0"/>
                <w:autoSpaceDE w:val="0"/>
                <w:autoSpaceDN w:val="0"/>
                <w:ind w:firstLineChars="200" w:firstLine="420"/>
                <w:jc w:val="both"/>
                <w:outlineLvl w:val="6"/>
                <w:rPr>
                  <w:rFonts w:asciiTheme="minorEastAsia" w:eastAsiaTheme="minorEastAsia" w:hAnsiTheme="minorEastAsia"/>
                  <w:szCs w:val="21"/>
                </w:rPr>
              </w:pPr>
              <w:r w:rsidRPr="00C53833">
                <w:rPr>
                  <w:rFonts w:asciiTheme="minorEastAsia" w:eastAsiaTheme="minorEastAsia" w:hAnsiTheme="minorEastAsia" w:hint="eastAsia"/>
                  <w:szCs w:val="21"/>
                </w:rPr>
                <w:t>（C）一项交易的发生取决于其他至少一项交易的发生；</w:t>
              </w:r>
            </w:p>
            <w:p w:rsidR="001F2624" w:rsidRPr="00C53833" w:rsidRDefault="001F2624" w:rsidP="001F2624">
              <w:pPr>
                <w:widowControl w:val="0"/>
                <w:autoSpaceDE w:val="0"/>
                <w:autoSpaceDN w:val="0"/>
                <w:ind w:firstLineChars="200" w:firstLine="420"/>
                <w:jc w:val="both"/>
                <w:outlineLvl w:val="6"/>
                <w:rPr>
                  <w:rFonts w:asciiTheme="minorEastAsia" w:eastAsiaTheme="minorEastAsia" w:hAnsiTheme="minorEastAsia"/>
                  <w:szCs w:val="21"/>
                </w:rPr>
              </w:pPr>
              <w:r w:rsidRPr="00C53833">
                <w:rPr>
                  <w:rFonts w:asciiTheme="minorEastAsia" w:eastAsiaTheme="minorEastAsia" w:hAnsiTheme="minorEastAsia" w:hint="eastAsia"/>
                  <w:szCs w:val="21"/>
                </w:rPr>
                <w:t>（D）一项交易单独考虑时是不经济的，但是和其他交易一并考虑时是经济的。</w:t>
              </w:r>
            </w:p>
            <w:p w:rsidR="001F2624" w:rsidRPr="00C53833" w:rsidRDefault="001F2624" w:rsidP="001F2624">
              <w:pPr>
                <w:widowControl w:val="0"/>
                <w:autoSpaceDE w:val="0"/>
                <w:autoSpaceDN w:val="0"/>
                <w:ind w:firstLineChars="200" w:firstLine="420"/>
                <w:jc w:val="both"/>
                <w:outlineLvl w:val="4"/>
                <w:rPr>
                  <w:rFonts w:asciiTheme="minorEastAsia" w:eastAsiaTheme="minorEastAsia" w:hAnsiTheme="minorEastAsia"/>
                  <w:szCs w:val="21"/>
                </w:rPr>
              </w:pPr>
              <w:r w:rsidRPr="00C53833">
                <w:rPr>
                  <w:rFonts w:asciiTheme="minorEastAsia" w:eastAsiaTheme="minorEastAsia" w:hAnsiTheme="minorEastAsia" w:hint="eastAsia"/>
                  <w:szCs w:val="21"/>
                </w:rPr>
                <w:t>③购买子公司少数股权</w:t>
              </w:r>
            </w:p>
            <w:p w:rsidR="00B77473" w:rsidRPr="0033482A" w:rsidRDefault="00B77473" w:rsidP="00B77473">
              <w:pPr>
                <w:ind w:firstLineChars="200" w:firstLine="420"/>
                <w:rPr>
                  <w:rFonts w:asciiTheme="minorEastAsia" w:eastAsiaTheme="minorEastAsia" w:hAnsiTheme="minorEastAsia"/>
                  <w:szCs w:val="21"/>
                </w:rPr>
              </w:pPr>
              <w:r w:rsidRPr="0033482A">
                <w:rPr>
                  <w:rFonts w:asciiTheme="minorEastAsia" w:eastAsiaTheme="minorEastAsia" w:hAnsiTheme="minorEastAsia" w:hint="eastAsia"/>
                  <w:szCs w:val="21"/>
                </w:rPr>
                <w:t>本公司因购买少数股权新取得的长期股权投资与按照新增持股比例计算应享有子公司自购买日（或合并日）开始持续计算的可辨认净资产份额之间的差额，调整合并资产负债表中的资本公积中的资本溢价或股本溢价，资本公积中的资本溢价或股本溢价不足冲减的，调整留存收益。</w:t>
              </w:r>
            </w:p>
            <w:p w:rsidR="001F2624" w:rsidRPr="00C53833" w:rsidRDefault="001F2624" w:rsidP="001F2624">
              <w:pPr>
                <w:widowControl w:val="0"/>
                <w:autoSpaceDE w:val="0"/>
                <w:autoSpaceDN w:val="0"/>
                <w:ind w:firstLineChars="200" w:firstLine="420"/>
                <w:jc w:val="both"/>
                <w:outlineLvl w:val="4"/>
                <w:rPr>
                  <w:rFonts w:asciiTheme="minorEastAsia" w:eastAsiaTheme="minorEastAsia" w:hAnsiTheme="minorEastAsia"/>
                  <w:szCs w:val="21"/>
                </w:rPr>
              </w:pPr>
              <w:r w:rsidRPr="00C53833">
                <w:rPr>
                  <w:rFonts w:asciiTheme="minorEastAsia" w:eastAsiaTheme="minorEastAsia" w:hAnsiTheme="minorEastAsia" w:hint="eastAsia"/>
                  <w:color w:val="000000"/>
                  <w:szCs w:val="21"/>
                </w:rPr>
                <w:t>④</w:t>
              </w:r>
              <w:r w:rsidRPr="00C53833">
                <w:rPr>
                  <w:rFonts w:asciiTheme="minorEastAsia" w:eastAsiaTheme="minorEastAsia" w:hAnsiTheme="minorEastAsia" w:hint="eastAsia"/>
                  <w:szCs w:val="21"/>
                </w:rPr>
                <w:t>不丧失控制权的情况下部分处置对子公司的股权投资</w:t>
              </w:r>
            </w:p>
            <w:p w:rsidR="0022473E" w:rsidRDefault="00B77473" w:rsidP="001F2624">
              <w:pPr>
                <w:ind w:firstLineChars="200" w:firstLine="420"/>
                <w:rPr>
                  <w:szCs w:val="21"/>
                </w:rPr>
              </w:pPr>
              <w:r w:rsidRPr="0033482A">
                <w:rPr>
                  <w:rFonts w:asciiTheme="minorEastAsia" w:eastAsiaTheme="minorEastAsia" w:hAnsiTheme="minorEastAsia" w:hint="eastAsia"/>
                  <w:szCs w:val="21"/>
                </w:rPr>
                <w:t>在不丧失控制权的情况下因部分处置对子公司的长期股权投资而取得的处置价款与处置长期股权投资相对应享有子公司自购买日或合并日开始持续计算的净资产份额之间的差额，调整合并资产负债表中的资本公积中的资本溢价或股本溢价，资本公积中的资本溢价或股本溢价不足冲减的，调整留存收益</w:t>
              </w:r>
              <w:r w:rsidR="001F2624" w:rsidRPr="00C53833">
                <w:rPr>
                  <w:rFonts w:asciiTheme="minorEastAsia" w:eastAsiaTheme="minorEastAsia" w:hAnsiTheme="minorEastAsia" w:hint="eastAsia"/>
                  <w:szCs w:val="21"/>
                </w:rPr>
                <w:t>。</w:t>
              </w:r>
            </w:p>
          </w:sdtContent>
        </w:sdt>
      </w:sdtContent>
    </w:sdt>
    <w:p w:rsidR="0022473E" w:rsidRDefault="0022473E">
      <w:pPr>
        <w:rPr>
          <w:szCs w:val="21"/>
        </w:rPr>
      </w:pPr>
    </w:p>
    <w:sdt>
      <w:sdtPr>
        <w:rPr>
          <w:rFonts w:ascii="宋体" w:hAnsi="宋体" w:cs="宋体" w:hint="eastAsia"/>
          <w:b w:val="0"/>
          <w:bCs w:val="0"/>
          <w:kern w:val="0"/>
          <w:szCs w:val="21"/>
        </w:rPr>
        <w:alias w:val="模块:合营安排分类及共同经营会计处理方法"/>
        <w:tag w:val="_GBC_a6643877dd0341e39dee12c064dc6fdc"/>
        <w:id w:val="-1683344737"/>
        <w:lock w:val="sdtLocked"/>
        <w:placeholder>
          <w:docPart w:val="GBC22222222222222222222222222222"/>
        </w:placeholder>
      </w:sdtPr>
      <w:sdtEndPr>
        <w:rPr>
          <w:b/>
          <w:bCs/>
        </w:rPr>
      </w:sdtEndPr>
      <w:sdtContent>
        <w:p w:rsidR="0022473E" w:rsidRDefault="007A283C">
          <w:pPr>
            <w:pStyle w:val="3"/>
            <w:numPr>
              <w:ilvl w:val="0"/>
              <w:numId w:val="47"/>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1331440792"/>
            <w:lock w:val="sdtContentLocked"/>
            <w:placeholder>
              <w:docPart w:val="GBC22222222222222222222222222222"/>
            </w:placeholder>
          </w:sdtPr>
          <w:sdtContent>
            <w:p w:rsidR="0022473E" w:rsidRDefault="002525B0">
              <w:r>
                <w:fldChar w:fldCharType="begin"/>
              </w:r>
              <w:r w:rsidR="00686C44">
                <w:instrText xml:space="preserve">MACROBUTTON  SnrToggleCheckbox √适用 </w:instrText>
              </w:r>
              <w:r>
                <w:fldChar w:fldCharType="end"/>
              </w:r>
              <w:r>
                <w:fldChar w:fldCharType="begin"/>
              </w:r>
              <w:r w:rsidR="00686C44">
                <w:instrText xml:space="preserve"> MACROBUTTON  SnrToggleCheckbox □不适用 </w:instrText>
              </w:r>
              <w:r>
                <w:fldChar w:fldCharType="end"/>
              </w:r>
            </w:p>
          </w:sdtContent>
        </w:sdt>
        <w:sdt>
          <w:sdtPr>
            <w:alias w:val="合营安排分类及共同经营会计处理方法"/>
            <w:tag w:val="_GBC_cf67ede4230c4056b34792c6a0db55e2"/>
            <w:id w:val="2005704059"/>
            <w:lock w:val="sdtLocked"/>
            <w:placeholder>
              <w:docPart w:val="GBC22222222222222222222222222222"/>
            </w:placeholder>
          </w:sdtPr>
          <w:sdtContent>
            <w:p w:rsidR="00686C44" w:rsidRPr="003B0EA8" w:rsidRDefault="00686C44" w:rsidP="00686C44">
              <w:pPr>
                <w:widowControl w:val="0"/>
                <w:adjustRightInd w:val="0"/>
                <w:snapToGrid w:val="0"/>
                <w:ind w:firstLineChars="200" w:firstLine="420"/>
                <w:contextualSpacing/>
                <w:jc w:val="both"/>
                <w:rPr>
                  <w:rFonts w:asciiTheme="majorEastAsia" w:eastAsiaTheme="majorEastAsia" w:hAnsiTheme="majorEastAsia"/>
                  <w:szCs w:val="21"/>
                </w:rPr>
              </w:pPr>
              <w:r w:rsidRPr="003B0EA8">
                <w:rPr>
                  <w:rFonts w:asciiTheme="majorEastAsia" w:eastAsiaTheme="majorEastAsia" w:hAnsiTheme="majorEastAsia" w:hint="eastAsia"/>
                  <w:szCs w:val="21"/>
                </w:rPr>
                <w:t>合营安排是指一项由两个或两个以上的参与方共同控制的安排。合营安排分为共同经营和合营企业。</w:t>
              </w:r>
            </w:p>
            <w:p w:rsidR="00686C44" w:rsidRPr="003B0EA8" w:rsidRDefault="00686C44" w:rsidP="00686C44">
              <w:pPr>
                <w:widowControl w:val="0"/>
                <w:adjustRightInd w:val="0"/>
                <w:snapToGrid w:val="0"/>
                <w:ind w:firstLineChars="200" w:firstLine="420"/>
                <w:contextualSpacing/>
                <w:jc w:val="both"/>
                <w:outlineLvl w:val="5"/>
                <w:rPr>
                  <w:rFonts w:asciiTheme="majorEastAsia" w:eastAsiaTheme="majorEastAsia" w:hAnsiTheme="majorEastAsia"/>
                  <w:szCs w:val="21"/>
                </w:rPr>
              </w:pPr>
              <w:r>
                <w:rPr>
                  <w:rFonts w:asciiTheme="majorEastAsia" w:eastAsiaTheme="majorEastAsia" w:hAnsiTheme="majorEastAsia" w:hint="eastAsia"/>
                  <w:szCs w:val="21"/>
                </w:rPr>
                <w:t>（1）</w:t>
              </w:r>
              <w:r w:rsidRPr="003B0EA8">
                <w:rPr>
                  <w:rFonts w:asciiTheme="majorEastAsia" w:eastAsiaTheme="majorEastAsia" w:hAnsiTheme="majorEastAsia" w:hint="eastAsia"/>
                  <w:szCs w:val="21"/>
                </w:rPr>
                <w:t>共同经营是指本公司享有该安排相关资产且承担该安排相关负债的合营安排。本公司确认与共同经营中利益份额相关的下列项目：</w:t>
              </w:r>
            </w:p>
            <w:p w:rsidR="00686C44" w:rsidRPr="003B0EA8" w:rsidRDefault="00686C44" w:rsidP="00686C44">
              <w:pPr>
                <w:widowControl w:val="0"/>
                <w:adjustRightInd w:val="0"/>
                <w:snapToGrid w:val="0"/>
                <w:ind w:firstLineChars="200" w:firstLine="420"/>
                <w:contextualSpacing/>
                <w:jc w:val="both"/>
                <w:outlineLvl w:val="4"/>
                <w:rPr>
                  <w:rFonts w:asciiTheme="majorEastAsia" w:eastAsiaTheme="majorEastAsia" w:hAnsiTheme="majorEastAsia"/>
                  <w:szCs w:val="21"/>
                </w:rPr>
              </w:pPr>
              <w:r>
                <w:rPr>
                  <w:rFonts w:asciiTheme="majorEastAsia" w:eastAsiaTheme="majorEastAsia" w:hAnsiTheme="majorEastAsia" w:hint="eastAsia"/>
                  <w:szCs w:val="21"/>
                </w:rPr>
                <w:t>①</w:t>
              </w:r>
              <w:r w:rsidRPr="003B0EA8">
                <w:rPr>
                  <w:rFonts w:asciiTheme="majorEastAsia" w:eastAsiaTheme="majorEastAsia" w:hAnsiTheme="majorEastAsia" w:hint="eastAsia"/>
                  <w:szCs w:val="21"/>
                </w:rPr>
                <w:t>确认单独所持有的资产，以及按其份额确认共同持有的资产；</w:t>
              </w:r>
            </w:p>
            <w:p w:rsidR="00686C44" w:rsidRPr="003B0EA8" w:rsidRDefault="00686C44" w:rsidP="00686C44">
              <w:pPr>
                <w:widowControl w:val="0"/>
                <w:adjustRightInd w:val="0"/>
                <w:snapToGrid w:val="0"/>
                <w:ind w:firstLineChars="200" w:firstLine="420"/>
                <w:contextualSpacing/>
                <w:jc w:val="both"/>
                <w:outlineLvl w:val="4"/>
                <w:rPr>
                  <w:rFonts w:asciiTheme="majorEastAsia" w:eastAsiaTheme="majorEastAsia" w:hAnsiTheme="majorEastAsia"/>
                  <w:szCs w:val="21"/>
                </w:rPr>
              </w:pPr>
              <w:r>
                <w:rPr>
                  <w:rFonts w:asciiTheme="majorEastAsia" w:eastAsiaTheme="majorEastAsia" w:hAnsiTheme="majorEastAsia" w:hint="eastAsia"/>
                  <w:szCs w:val="21"/>
                </w:rPr>
                <w:t>②</w:t>
              </w:r>
              <w:r w:rsidRPr="003B0EA8">
                <w:rPr>
                  <w:rFonts w:asciiTheme="majorEastAsia" w:eastAsiaTheme="majorEastAsia" w:hAnsiTheme="majorEastAsia" w:hint="eastAsia"/>
                  <w:szCs w:val="21"/>
                </w:rPr>
                <w:t>确认单独所承担的负债，以及按其份额确认共同承担的负债；</w:t>
              </w:r>
            </w:p>
            <w:p w:rsidR="00686C44" w:rsidRPr="003B0EA8" w:rsidRDefault="00686C44" w:rsidP="00686C44">
              <w:pPr>
                <w:widowControl w:val="0"/>
                <w:adjustRightInd w:val="0"/>
                <w:snapToGrid w:val="0"/>
                <w:ind w:firstLineChars="200" w:firstLine="420"/>
                <w:contextualSpacing/>
                <w:jc w:val="both"/>
                <w:outlineLvl w:val="4"/>
                <w:rPr>
                  <w:rFonts w:asciiTheme="majorEastAsia" w:eastAsiaTheme="majorEastAsia" w:hAnsiTheme="majorEastAsia"/>
                  <w:szCs w:val="21"/>
                </w:rPr>
              </w:pPr>
              <w:r>
                <w:rPr>
                  <w:rFonts w:asciiTheme="majorEastAsia" w:eastAsiaTheme="majorEastAsia" w:hAnsiTheme="majorEastAsia" w:hint="eastAsia"/>
                  <w:szCs w:val="21"/>
                </w:rPr>
                <w:t>③</w:t>
              </w:r>
              <w:r w:rsidRPr="003B0EA8">
                <w:rPr>
                  <w:rFonts w:asciiTheme="majorEastAsia" w:eastAsiaTheme="majorEastAsia" w:hAnsiTheme="majorEastAsia" w:hint="eastAsia"/>
                  <w:szCs w:val="21"/>
                </w:rPr>
                <w:t>确认出售其享有的共同经营产出份额所产生的收入；</w:t>
              </w:r>
            </w:p>
            <w:p w:rsidR="00686C44" w:rsidRPr="003B0EA8" w:rsidRDefault="00686C44" w:rsidP="00686C44">
              <w:pPr>
                <w:widowControl w:val="0"/>
                <w:adjustRightInd w:val="0"/>
                <w:snapToGrid w:val="0"/>
                <w:ind w:firstLineChars="200" w:firstLine="420"/>
                <w:contextualSpacing/>
                <w:jc w:val="both"/>
                <w:outlineLvl w:val="4"/>
                <w:rPr>
                  <w:rFonts w:asciiTheme="majorEastAsia" w:eastAsiaTheme="majorEastAsia" w:hAnsiTheme="majorEastAsia"/>
                  <w:szCs w:val="21"/>
                </w:rPr>
              </w:pPr>
              <w:r>
                <w:rPr>
                  <w:rFonts w:asciiTheme="majorEastAsia" w:eastAsiaTheme="majorEastAsia" w:hAnsiTheme="majorEastAsia" w:hint="eastAsia"/>
                  <w:szCs w:val="21"/>
                </w:rPr>
                <w:t>④</w:t>
              </w:r>
              <w:r w:rsidRPr="003B0EA8">
                <w:rPr>
                  <w:rFonts w:asciiTheme="majorEastAsia" w:eastAsiaTheme="majorEastAsia" w:hAnsiTheme="majorEastAsia" w:hint="eastAsia"/>
                  <w:szCs w:val="21"/>
                </w:rPr>
                <w:t>按其份额确认共同经营因出售产出所产生的收入；</w:t>
              </w:r>
            </w:p>
            <w:p w:rsidR="00686C44" w:rsidRPr="003B0EA8" w:rsidRDefault="00686C44" w:rsidP="00686C44">
              <w:pPr>
                <w:widowControl w:val="0"/>
                <w:adjustRightInd w:val="0"/>
                <w:snapToGrid w:val="0"/>
                <w:ind w:firstLineChars="200" w:firstLine="420"/>
                <w:contextualSpacing/>
                <w:jc w:val="both"/>
                <w:outlineLvl w:val="4"/>
                <w:rPr>
                  <w:rFonts w:asciiTheme="majorEastAsia" w:eastAsiaTheme="majorEastAsia" w:hAnsiTheme="majorEastAsia"/>
                  <w:szCs w:val="21"/>
                </w:rPr>
              </w:pPr>
              <w:r>
                <w:rPr>
                  <w:rFonts w:asciiTheme="majorEastAsia" w:eastAsiaTheme="majorEastAsia" w:hAnsiTheme="majorEastAsia" w:hint="eastAsia"/>
                  <w:szCs w:val="21"/>
                </w:rPr>
                <w:t>⑤</w:t>
              </w:r>
              <w:r w:rsidRPr="003B0EA8">
                <w:rPr>
                  <w:rFonts w:asciiTheme="majorEastAsia" w:eastAsiaTheme="majorEastAsia" w:hAnsiTheme="majorEastAsia" w:hint="eastAsia"/>
                  <w:szCs w:val="21"/>
                </w:rPr>
                <w:t>确认单独所发生的费用，以及按其份额确认共同经营发生的费用。</w:t>
              </w:r>
            </w:p>
            <w:p w:rsidR="0022473E" w:rsidRDefault="00686C44" w:rsidP="00686C44">
              <w:pPr>
                <w:ind w:firstLineChars="200" w:firstLine="420"/>
                <w:rPr>
                  <w:b/>
                  <w:bCs/>
                  <w:szCs w:val="21"/>
                </w:rPr>
              </w:pPr>
              <w:r>
                <w:rPr>
                  <w:rFonts w:asciiTheme="majorEastAsia" w:eastAsiaTheme="majorEastAsia" w:hAnsiTheme="majorEastAsia" w:hint="eastAsia"/>
                  <w:szCs w:val="21"/>
                </w:rPr>
                <w:t>（2）</w:t>
              </w:r>
              <w:r w:rsidRPr="003B0EA8">
                <w:rPr>
                  <w:rFonts w:asciiTheme="majorEastAsia" w:eastAsiaTheme="majorEastAsia" w:hAnsiTheme="majorEastAsia" w:hint="eastAsia"/>
                  <w:szCs w:val="21"/>
                </w:rPr>
                <w:t>合营企业是指本公司仅对该安排的净资产享有权利的合营安排。本公司按照</w:t>
              </w:r>
              <w:r w:rsidRPr="003B0EA8">
                <w:rPr>
                  <w:rFonts w:asciiTheme="majorEastAsia" w:eastAsiaTheme="majorEastAsia" w:hAnsiTheme="majorEastAsia" w:hint="eastAsia"/>
                </w:rPr>
                <w:t>长期股权投资有关权益法核算的规定对合营企业的投资进行会计处理。</w:t>
              </w:r>
            </w:p>
          </w:sdtContent>
        </w:sdt>
      </w:sdtContent>
    </w:sdt>
    <w:p w:rsidR="0022473E" w:rsidRDefault="0022473E"/>
    <w:sdt>
      <w:sdtPr>
        <w:rPr>
          <w:rFonts w:ascii="宋体" w:hAnsi="宋体" w:cs="宋体"/>
          <w:b w:val="0"/>
          <w:bCs w:val="0"/>
          <w:kern w:val="0"/>
          <w:szCs w:val="24"/>
        </w:rPr>
        <w:alias w:val="模块:现金及现金等价物的确定标准"/>
        <w:tag w:val="_GBC_9f2dfe6521c4434b9ad3e7bb1a8a52b7"/>
        <w:id w:val="-1885711177"/>
        <w:lock w:val="sdtLocked"/>
        <w:placeholder>
          <w:docPart w:val="GBC22222222222222222222222222222"/>
        </w:placeholder>
      </w:sdtPr>
      <w:sdtEndPr>
        <w:rPr>
          <w:rFonts w:hint="eastAsia"/>
          <w:szCs w:val="21"/>
        </w:rPr>
      </w:sdtEndPr>
      <w:sdtContent>
        <w:p w:rsidR="0022473E" w:rsidRDefault="007A283C">
          <w:pPr>
            <w:pStyle w:val="3"/>
            <w:numPr>
              <w:ilvl w:val="0"/>
              <w:numId w:val="47"/>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22473E" w:rsidRDefault="004B20E6" w:rsidP="00D86B51">
              <w:pPr>
                <w:ind w:firstLineChars="200" w:firstLine="420"/>
                <w:rPr>
                  <w:szCs w:val="21"/>
                </w:rPr>
              </w:pPr>
              <w:r w:rsidRPr="0033482A">
                <w:rPr>
                  <w:rFonts w:asciiTheme="minorEastAsia" w:eastAsiaTheme="minorEastAsia" w:hAnsiTheme="minorEastAsia" w:hint="eastAsia"/>
                  <w:szCs w:val="21"/>
                </w:rPr>
                <w:t>公司在编制现金流量表时，将本公司库存现金以及可以随时用于支付的存款确认为现金。将同时具备期限短（一般指从购买日起三个月内到期）、流动性强、易于转换为已知现金、价值变动风险很小的投资，确定为现金等价物。受到限制的银行存款，不作为现金流量表中的现金及现金等价物</w:t>
              </w:r>
              <w:r w:rsidR="00D86B51" w:rsidRPr="00447178">
                <w:rPr>
                  <w:rFonts w:asciiTheme="minorEastAsia" w:eastAsiaTheme="minorEastAsia" w:hAnsiTheme="minorEastAsia" w:hint="eastAsia"/>
                  <w:szCs w:val="21"/>
                </w:rPr>
                <w:t>。</w:t>
              </w:r>
            </w:p>
          </w:sdtContent>
        </w:sdt>
      </w:sdtContent>
    </w:sdt>
    <w:p w:rsidR="0022473E" w:rsidRDefault="0022473E">
      <w:pPr>
        <w:rPr>
          <w:szCs w:val="21"/>
        </w:rPr>
      </w:pPr>
    </w:p>
    <w:sdt>
      <w:sdtPr>
        <w:rPr>
          <w:rFonts w:asciiTheme="minorHAnsi" w:hAnsiTheme="minorHAnsi" w:cs="宋体"/>
          <w:b w:val="0"/>
          <w:bCs w:val="0"/>
          <w:kern w:val="0"/>
          <w:szCs w:val="22"/>
        </w:rPr>
        <w:alias w:val="模块:外币业务和外币报表折算"/>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22473E" w:rsidRDefault="007A283C">
          <w:pPr>
            <w:pStyle w:val="3"/>
            <w:numPr>
              <w:ilvl w:val="0"/>
              <w:numId w:val="47"/>
            </w:numPr>
          </w:pPr>
          <w:r>
            <w:t>外币业务和外币报表折算</w:t>
          </w:r>
        </w:p>
        <w:sdt>
          <w:sdtPr>
            <w:rPr>
              <w:rFonts w:hint="eastAsia"/>
              <w:szCs w:val="21"/>
            </w:rPr>
            <w:alias w:val="是否适用：外币业务和外币报表折算[双击切换]"/>
            <w:tag w:val="_GBC_9c9def5a1d2241b5a3ee696d03433778"/>
            <w:id w:val="-1081132740"/>
            <w:lock w:val="sdtContentLocked"/>
            <w:placeholder>
              <w:docPart w:val="GBC22222222222222222222222222222"/>
            </w:placeholder>
          </w:sdtPr>
          <w:sdtContent>
            <w:p w:rsidR="0022473E" w:rsidRDefault="002525B0">
              <w:pPr>
                <w:rPr>
                  <w:szCs w:val="21"/>
                </w:rPr>
              </w:pPr>
              <w:r>
                <w:rPr>
                  <w:szCs w:val="21"/>
                </w:rPr>
                <w:fldChar w:fldCharType="begin"/>
              </w:r>
              <w:r w:rsidR="006C3013">
                <w:rPr>
                  <w:szCs w:val="21"/>
                </w:rPr>
                <w:instrText xml:space="preserve">MACROBUTTON  SnrToggleCheckbox √适用 </w:instrText>
              </w:r>
              <w:r>
                <w:rPr>
                  <w:szCs w:val="21"/>
                </w:rPr>
                <w:fldChar w:fldCharType="end"/>
              </w:r>
              <w:r>
                <w:rPr>
                  <w:szCs w:val="21"/>
                </w:rPr>
                <w:fldChar w:fldCharType="begin"/>
              </w:r>
              <w:r w:rsidR="006C3013">
                <w:rPr>
                  <w:szCs w:val="21"/>
                </w:rPr>
                <w:instrText xml:space="preserve"> MACROBUTTON  SnrToggleCheckbox □不适用 </w:instrText>
              </w:r>
              <w:r>
                <w:rPr>
                  <w:szCs w:val="21"/>
                </w:rPr>
                <w:fldChar w:fldCharType="end"/>
              </w:r>
            </w:p>
          </w:sdtContent>
        </w:sdt>
        <w:sdt>
          <w:sdtPr>
            <w:rPr>
              <w:rFonts w:hint="eastAsia"/>
              <w:szCs w:val="21"/>
            </w:rPr>
            <w:alias w:val="外币业务核算方法"/>
            <w:tag w:val="_GBC_1703fe5fc56b42a8972c0906a4ac6d6b"/>
            <w:id w:val="888381966"/>
            <w:lock w:val="sdtLocked"/>
            <w:placeholder>
              <w:docPart w:val="GBC22222222222222222222222222222"/>
            </w:placeholder>
          </w:sdtPr>
          <w:sdtContent>
            <w:p w:rsidR="006C3013" w:rsidRPr="00051DC8" w:rsidRDefault="006C3013" w:rsidP="006C3013">
              <w:pPr>
                <w:widowControl w:val="0"/>
                <w:autoSpaceDE w:val="0"/>
                <w:autoSpaceDN w:val="0"/>
                <w:ind w:firstLineChars="200" w:firstLine="420"/>
                <w:jc w:val="both"/>
                <w:outlineLvl w:val="5"/>
                <w:rPr>
                  <w:rFonts w:asciiTheme="minorEastAsia" w:eastAsiaTheme="minorEastAsia" w:hAnsiTheme="minorEastAsia"/>
                  <w:szCs w:val="21"/>
                </w:rPr>
              </w:pPr>
              <w:r w:rsidRPr="00051DC8">
                <w:rPr>
                  <w:rFonts w:asciiTheme="minorEastAsia" w:eastAsiaTheme="minorEastAsia" w:hAnsiTheme="minorEastAsia" w:hint="eastAsia"/>
                  <w:szCs w:val="21"/>
                </w:rPr>
                <w:t>（1）外币业务</w:t>
              </w:r>
            </w:p>
            <w:p w:rsidR="006C3013" w:rsidRPr="00051DC8" w:rsidRDefault="004B20E6" w:rsidP="006C3013">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发生外币业务时，外币金额按交易发生日的即期汇率折算为人民币入账，期末按照下列方法对外币货币性项目和外币非货币性项目进行处理</w:t>
              </w:r>
              <w:r w:rsidR="006C3013" w:rsidRPr="00051DC8">
                <w:rPr>
                  <w:rFonts w:asciiTheme="minorEastAsia" w:eastAsiaTheme="minorEastAsia" w:hAnsiTheme="minorEastAsia" w:hint="eastAsia"/>
                  <w:szCs w:val="21"/>
                </w:rPr>
                <w:t>：</w:t>
              </w:r>
            </w:p>
            <w:p w:rsidR="006C3013" w:rsidRPr="00051D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051DC8">
                <w:rPr>
                  <w:rFonts w:asciiTheme="minorEastAsia" w:eastAsiaTheme="minorEastAsia" w:hAnsiTheme="minorEastAsia" w:hint="eastAsia"/>
                  <w:szCs w:val="21"/>
                </w:rPr>
                <w:lastRenderedPageBreak/>
                <w:t>①</w:t>
              </w:r>
              <w:r w:rsidR="004B20E6" w:rsidRPr="0033482A">
                <w:rPr>
                  <w:rFonts w:asciiTheme="minorEastAsia" w:eastAsiaTheme="minorEastAsia" w:hAnsiTheme="minorEastAsia" w:hint="eastAsia"/>
                  <w:szCs w:val="21"/>
                </w:rPr>
                <w:t>外币货币性项目，采用资产负债表日即期汇率折算。因资产负债表日即期汇率与初始确认或者前一资产负债表日即期汇率不同而产生的汇兑差额，计入当期损益</w:t>
              </w:r>
              <w:r w:rsidRPr="00051DC8">
                <w:rPr>
                  <w:rFonts w:asciiTheme="minorEastAsia" w:eastAsiaTheme="minorEastAsia" w:hAnsiTheme="minorEastAsia" w:hint="eastAsia"/>
                  <w:szCs w:val="21"/>
                </w:rPr>
                <w:t>。</w:t>
              </w:r>
            </w:p>
            <w:p w:rsidR="006C3013" w:rsidRPr="00051D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051DC8">
                <w:rPr>
                  <w:rFonts w:asciiTheme="minorEastAsia" w:eastAsiaTheme="minorEastAsia" w:hAnsiTheme="minorEastAsia" w:hint="eastAsia"/>
                  <w:szCs w:val="21"/>
                </w:rPr>
                <w:t>②</w:t>
              </w:r>
              <w:r w:rsidR="004B20E6" w:rsidRPr="0033482A">
                <w:rPr>
                  <w:rFonts w:asciiTheme="minorEastAsia" w:eastAsiaTheme="minorEastAsia" w:hAnsiTheme="minorEastAsia" w:hint="eastAsia"/>
                  <w:szCs w:val="21"/>
                </w:rPr>
                <w:t>以历史成本计量的外币非货币性项目，仍采用交易发生日的即期汇率折算，不改变其记账本位币金额</w:t>
              </w:r>
              <w:r w:rsidRPr="00051DC8">
                <w:rPr>
                  <w:rFonts w:asciiTheme="minorEastAsia" w:eastAsiaTheme="minorEastAsia" w:hAnsiTheme="minorEastAsia" w:hint="eastAsia"/>
                  <w:szCs w:val="21"/>
                </w:rPr>
                <w:t>。</w:t>
              </w:r>
            </w:p>
            <w:p w:rsidR="006C3013" w:rsidRPr="00051D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051DC8">
                <w:rPr>
                  <w:rFonts w:asciiTheme="minorEastAsia" w:eastAsiaTheme="minorEastAsia" w:hAnsiTheme="minorEastAsia" w:hint="eastAsia"/>
                  <w:szCs w:val="21"/>
                </w:rPr>
                <w:t>③</w:t>
              </w:r>
              <w:r w:rsidR="004B20E6" w:rsidRPr="0033482A">
                <w:rPr>
                  <w:rFonts w:asciiTheme="minorEastAsia" w:eastAsiaTheme="minorEastAsia" w:hAnsiTheme="minorEastAsia" w:hint="eastAsia"/>
                  <w:szCs w:val="21"/>
                </w:rPr>
                <w:t>对以公允价值计量的外币非货币性项目，按公允价值确定日即期汇率折算，由此产生的汇兑损益计入当期损益或其他综合收益</w:t>
              </w:r>
              <w:r w:rsidRPr="00051DC8">
                <w:rPr>
                  <w:rFonts w:asciiTheme="minorEastAsia" w:eastAsiaTheme="minorEastAsia" w:hAnsiTheme="minorEastAsia" w:hint="eastAsia"/>
                  <w:szCs w:val="21"/>
                </w:rPr>
                <w:t>。</w:t>
              </w:r>
            </w:p>
            <w:p w:rsidR="006C3013" w:rsidRPr="00051D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051DC8">
                <w:rPr>
                  <w:rFonts w:asciiTheme="minorEastAsia" w:eastAsiaTheme="minorEastAsia" w:hAnsiTheme="minorEastAsia" w:hint="eastAsia"/>
                  <w:szCs w:val="21"/>
                </w:rPr>
                <w:t>④</w:t>
              </w:r>
              <w:r w:rsidR="004B20E6" w:rsidRPr="0033482A">
                <w:rPr>
                  <w:rFonts w:asciiTheme="minorEastAsia" w:eastAsiaTheme="minorEastAsia" w:hAnsiTheme="minorEastAsia" w:hint="eastAsia"/>
                  <w:szCs w:val="21"/>
                </w:rPr>
                <w:t>外币汇兑损益除与购建或者生产符合资本化条件的资产有关的外币专门借款产生的汇兑损益，在资产达到预定可使用或者可销售状态前计入符合资本化条件的资产的成本，其余均计入当期损益</w:t>
              </w:r>
              <w:r w:rsidRPr="00051DC8">
                <w:rPr>
                  <w:rFonts w:asciiTheme="minorEastAsia" w:eastAsiaTheme="minorEastAsia" w:hAnsiTheme="minorEastAsia" w:hint="eastAsia"/>
                  <w:szCs w:val="21"/>
                </w:rPr>
                <w:t>。</w:t>
              </w:r>
            </w:p>
            <w:p w:rsidR="006C3013" w:rsidRPr="00051DC8" w:rsidRDefault="006C3013" w:rsidP="006C3013">
              <w:pPr>
                <w:widowControl w:val="0"/>
                <w:autoSpaceDE w:val="0"/>
                <w:autoSpaceDN w:val="0"/>
                <w:ind w:firstLineChars="200" w:firstLine="420"/>
                <w:jc w:val="both"/>
                <w:outlineLvl w:val="5"/>
                <w:rPr>
                  <w:rFonts w:asciiTheme="minorEastAsia" w:eastAsiaTheme="minorEastAsia" w:hAnsiTheme="minorEastAsia"/>
                  <w:szCs w:val="21"/>
                </w:rPr>
              </w:pPr>
              <w:r w:rsidRPr="00051DC8">
                <w:rPr>
                  <w:rFonts w:asciiTheme="minorEastAsia" w:eastAsiaTheme="minorEastAsia" w:hAnsiTheme="minorEastAsia" w:hint="eastAsia"/>
                  <w:szCs w:val="21"/>
                </w:rPr>
                <w:t>（2）外币财务报表的折算</w:t>
              </w:r>
            </w:p>
            <w:p w:rsidR="006C3013" w:rsidRPr="00051D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051DC8">
                <w:rPr>
                  <w:rFonts w:asciiTheme="minorEastAsia" w:eastAsiaTheme="minorEastAsia" w:hAnsiTheme="minorEastAsia" w:hint="eastAsia"/>
                  <w:szCs w:val="21"/>
                </w:rPr>
                <w:t>①</w:t>
              </w:r>
              <w:r w:rsidR="004B20E6" w:rsidRPr="0033482A">
                <w:rPr>
                  <w:rFonts w:asciiTheme="minorEastAsia" w:eastAsiaTheme="minorEastAsia" w:hAnsiTheme="minorEastAsia" w:hint="eastAsia"/>
                  <w:szCs w:val="21"/>
                </w:rPr>
                <w:t>资产负债表中的资产和负债项目，采用资产负债表日的即期汇率折算；所有者权益项目除“未分配利润”项目外，其他项目采用发生时的即期汇率折算</w:t>
              </w:r>
              <w:r w:rsidRPr="00051DC8">
                <w:rPr>
                  <w:rFonts w:asciiTheme="minorEastAsia" w:eastAsiaTheme="minorEastAsia" w:hAnsiTheme="minorEastAsia" w:hint="eastAsia"/>
                  <w:szCs w:val="21"/>
                </w:rPr>
                <w:t>。</w:t>
              </w:r>
            </w:p>
            <w:p w:rsidR="006C3013" w:rsidRPr="00051D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051DC8">
                <w:rPr>
                  <w:rFonts w:asciiTheme="minorEastAsia" w:eastAsiaTheme="minorEastAsia" w:hAnsiTheme="minorEastAsia" w:hint="eastAsia"/>
                  <w:szCs w:val="21"/>
                </w:rPr>
                <w:t>②利润表中的收入和费用项目，采用交易发生日的即期汇率折算。</w:t>
              </w:r>
            </w:p>
            <w:p w:rsidR="006C3013" w:rsidRPr="00051D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051DC8">
                <w:rPr>
                  <w:rFonts w:asciiTheme="minorEastAsia" w:eastAsiaTheme="minorEastAsia" w:hAnsiTheme="minorEastAsia" w:hint="eastAsia"/>
                  <w:szCs w:val="21"/>
                </w:rPr>
                <w:t>③按照上述折算产生的外币财务报表折算差额，计入其他综合收益。处置境外经营时，将与该境外经营相关的外币财务报表折算差额，自所有者权益项目转入处置当期损益。</w:t>
              </w:r>
            </w:p>
            <w:p w:rsidR="0022473E" w:rsidRDefault="006C3013" w:rsidP="006C3013">
              <w:pPr>
                <w:ind w:firstLineChars="200" w:firstLine="420"/>
                <w:rPr>
                  <w:rFonts w:cs="Times New Roman"/>
                  <w:kern w:val="2"/>
                  <w:szCs w:val="21"/>
                </w:rPr>
              </w:pPr>
              <w:r w:rsidRPr="00051DC8">
                <w:rPr>
                  <w:rFonts w:asciiTheme="minorEastAsia" w:eastAsiaTheme="minorEastAsia" w:hAnsiTheme="minorEastAsia" w:hint="eastAsia"/>
                  <w:szCs w:val="21"/>
                </w:rPr>
                <w:t>④现金流量表采用现金流量发生日的即期汇率折算。汇率变动对现金的影响额作为调节项目，在现金流量表中单独列示。</w:t>
              </w:r>
            </w:p>
          </w:sdtContent>
        </w:sdt>
      </w:sdtContent>
    </w:sdt>
    <w:p w:rsidR="0022473E" w:rsidRDefault="0022473E">
      <w:pPr>
        <w:rPr>
          <w:szCs w:val="21"/>
        </w:rPr>
      </w:pPr>
    </w:p>
    <w:sdt>
      <w:sdtPr>
        <w:rPr>
          <w:rFonts w:ascii="宋体" w:hAnsi="宋体" w:cs="宋体"/>
          <w:b w:val="0"/>
          <w:bCs w:val="0"/>
          <w:kern w:val="0"/>
          <w:szCs w:val="24"/>
        </w:rPr>
        <w:alias w:val="模块:金融工具"/>
        <w:tag w:val="_GBC_4b3a058b038b41689d379e6a2726a904"/>
        <w:id w:val="-1175177702"/>
        <w:lock w:val="sdtLocked"/>
        <w:placeholder>
          <w:docPart w:val="GBC22222222222222222222222222222"/>
        </w:placeholder>
      </w:sdtPr>
      <w:sdtEndPr>
        <w:rPr>
          <w:rFonts w:hint="eastAsia"/>
          <w:szCs w:val="21"/>
        </w:rPr>
      </w:sdtEndPr>
      <w:sdtContent>
        <w:p w:rsidR="0022473E" w:rsidRDefault="007A283C">
          <w:pPr>
            <w:pStyle w:val="3"/>
            <w:numPr>
              <w:ilvl w:val="0"/>
              <w:numId w:val="47"/>
            </w:numPr>
          </w:pPr>
          <w:r>
            <w:t>金融工具</w:t>
          </w:r>
        </w:p>
        <w:sdt>
          <w:sdtPr>
            <w:rPr>
              <w:rFonts w:hint="eastAsia"/>
              <w:szCs w:val="21"/>
            </w:rPr>
            <w:alias w:val="是否适用：金融工具_重要会计政策和估计[双击切换]"/>
            <w:tag w:val="_GBC_1537cea503f244c2af870a2a0d5fd7a9"/>
            <w:id w:val="-336768443"/>
            <w:lock w:val="sdtContentLocked"/>
            <w:placeholder>
              <w:docPart w:val="GBC22222222222222222222222222222"/>
            </w:placeholder>
          </w:sdtPr>
          <w:sdtContent>
            <w:p w:rsidR="0022473E" w:rsidRDefault="002525B0">
              <w:pPr>
                <w:rPr>
                  <w:szCs w:val="21"/>
                </w:rPr>
              </w:pPr>
              <w:r>
                <w:rPr>
                  <w:szCs w:val="21"/>
                </w:rPr>
                <w:fldChar w:fldCharType="begin"/>
              </w:r>
              <w:r w:rsidR="006C3013">
                <w:rPr>
                  <w:szCs w:val="21"/>
                </w:rPr>
                <w:instrText xml:space="preserve">MACROBUTTON  SnrToggleCheckbox √适用 </w:instrText>
              </w:r>
              <w:r>
                <w:rPr>
                  <w:szCs w:val="21"/>
                </w:rPr>
                <w:fldChar w:fldCharType="end"/>
              </w:r>
              <w:r>
                <w:rPr>
                  <w:szCs w:val="21"/>
                </w:rPr>
                <w:fldChar w:fldCharType="begin"/>
              </w:r>
              <w:r w:rsidR="006C3013">
                <w:rPr>
                  <w:szCs w:val="21"/>
                </w:rPr>
                <w:instrText xml:space="preserve"> MACROBUTTON  SnrToggleCheckbox □不适用 </w:instrText>
              </w:r>
              <w:r>
                <w:rPr>
                  <w:szCs w:val="21"/>
                </w:rPr>
                <w:fldChar w:fldCharType="end"/>
              </w:r>
            </w:p>
          </w:sdtContent>
        </w:sdt>
        <w:sdt>
          <w:sdtPr>
            <w:rPr>
              <w:rFonts w:hint="eastAsia"/>
              <w:szCs w:val="21"/>
            </w:rPr>
            <w:alias w:val="金融资产和金融负债的核算方法"/>
            <w:tag w:val="_GBC_b358067bbe2a49bf880c383a5db50d8a"/>
            <w:id w:val="1207913491"/>
            <w:lock w:val="sdtLocked"/>
            <w:placeholder>
              <w:docPart w:val="GBC22222222222222222222222222222"/>
            </w:placeholder>
          </w:sdtPr>
          <w:sdtContent>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当公司成为金融工具合同的一方时，确认与之相关的一项金融资产或金融负债。</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（1）金融资产的分类、确认依据和计量方法</w:t>
              </w:r>
            </w:p>
            <w:p w:rsidR="006C3013" w:rsidRPr="00FD21C8" w:rsidRDefault="004B20E6" w:rsidP="006C3013">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公司根据所管理金融资产的业务模式和金融资产的合同现金流量特征，将金融资产划分为三类：以摊余成本计量的金融资产、以公允价值计量且其变动计入其他综合收益的金融资产、以公允价值计量且其变动计入当期损益的金融资产</w:t>
              </w:r>
              <w:r w:rsidR="006C3013" w:rsidRPr="00FD21C8">
                <w:rPr>
                  <w:rFonts w:asciiTheme="minorEastAsia" w:eastAsiaTheme="minorEastAsia" w:hAnsiTheme="minorEastAsia" w:hint="eastAsia"/>
                  <w:szCs w:val="21"/>
                </w:rPr>
                <w:t>。</w:t>
              </w:r>
            </w:p>
            <w:p w:rsidR="006C3013" w:rsidRPr="00FD21C8" w:rsidRDefault="004B20E6" w:rsidP="006C3013">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金融资产在初始确认时以公允价值计量。</w:t>
              </w:r>
              <w:r w:rsidRPr="0033482A">
                <w:rPr>
                  <w:rFonts w:asciiTheme="minorEastAsia" w:eastAsiaTheme="minorEastAsia" w:hAnsiTheme="minorEastAsia"/>
                  <w:szCs w:val="21"/>
                </w:rPr>
                <w:t>对于以公允价值计量且其变动计入当期损益的金融资产</w:t>
              </w:r>
              <w:r w:rsidRPr="0033482A">
                <w:rPr>
                  <w:rFonts w:asciiTheme="minorEastAsia" w:eastAsiaTheme="minorEastAsia" w:hAnsiTheme="minorEastAsia" w:hint="eastAsia"/>
                  <w:szCs w:val="21"/>
                </w:rPr>
                <w:t>，</w:t>
              </w:r>
              <w:r w:rsidRPr="0033482A">
                <w:rPr>
                  <w:rFonts w:asciiTheme="minorEastAsia" w:eastAsiaTheme="minorEastAsia" w:hAnsiTheme="minorEastAsia"/>
                  <w:szCs w:val="21"/>
                </w:rPr>
                <w:t>相关交易费用直接计入当期损益；对于其他类别的金融资产，相关交易费用计入初始确认金额。</w:t>
              </w:r>
              <w:r w:rsidRPr="0033482A">
                <w:rPr>
                  <w:rFonts w:asciiTheme="minorEastAsia" w:eastAsiaTheme="minorEastAsia" w:hAnsiTheme="minorEastAsia" w:hint="eastAsia"/>
                  <w:szCs w:val="21"/>
                </w:rPr>
                <w:t>对于</w:t>
              </w:r>
              <w:r w:rsidRPr="0033482A">
                <w:rPr>
                  <w:rFonts w:asciiTheme="minorEastAsia" w:eastAsiaTheme="minorEastAsia" w:hAnsiTheme="minorEastAsia"/>
                  <w:szCs w:val="21"/>
                </w:rPr>
                <w:t>公司初始确认的应收账款未包含《企业会计准则第14号——收入》所定义的重大融资成分或根据《企业会计准则第14号——收入》规定不考虑不超过一年的合同中的融资成分的，按照</w:t>
              </w:r>
              <w:r w:rsidRPr="0033482A">
                <w:rPr>
                  <w:rFonts w:asciiTheme="minorEastAsia" w:eastAsiaTheme="minorEastAsia" w:hAnsiTheme="minorEastAsia" w:hint="eastAsia"/>
                  <w:szCs w:val="21"/>
                </w:rPr>
                <w:t>预期有权收取的对价</w:t>
              </w:r>
              <w:r w:rsidRPr="0033482A">
                <w:rPr>
                  <w:rFonts w:asciiTheme="minorEastAsia" w:eastAsiaTheme="minorEastAsia" w:hAnsiTheme="minorEastAsia"/>
                  <w:szCs w:val="21"/>
                </w:rPr>
                <w:t>的交易价格进行初始计量</w:t>
              </w:r>
              <w:r w:rsidR="006C3013" w:rsidRPr="00FD21C8">
                <w:rPr>
                  <w:rFonts w:asciiTheme="minorEastAsia" w:eastAsiaTheme="minorEastAsia" w:hAnsiTheme="minor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①以摊余成本计量的金融资产</w:t>
              </w:r>
            </w:p>
            <w:p w:rsidR="006C3013" w:rsidRPr="00FD21C8" w:rsidRDefault="004B20E6" w:rsidP="006C3013">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公司管理此类金融资产的业务模式为以收取合同现金流量为目标，且此类金融资产的合同现金流量特征与基本借贷安排相一致，即在特定日期产生的现金流量，仅为对本金和以未偿付本金金额为基础的利息的支付。公司对于此类金融资产，采用实际利率法，按照摊余成本进行后续计量，其摊销或减值产生的利得或损失，计入当期损益</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②以公允价值计量且其变动计入其他综合收益的金融资产</w:t>
              </w:r>
            </w:p>
            <w:p w:rsidR="004B20E6" w:rsidRPr="0033482A" w:rsidRDefault="004B20E6" w:rsidP="004B20E6">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管理此类金融资产的业务模式为既以收取合同现金流量为目标又以出售为目标，且此类金融资产的合同现金流量特征与基本借贷安排相一致。此类金融资产按照公允价值计量且其变动计入其他综合收益，但减值损失或利得、汇兑损益和按照实际利率法计算的利息收入计入当期损益。</w:t>
              </w:r>
            </w:p>
            <w:p w:rsidR="006C3013" w:rsidRPr="00FD21C8" w:rsidRDefault="004B20E6" w:rsidP="004B20E6">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对于非交易性权益工具投资，公司可在初始确认时将其不可撤销地指定为以公允价值计量且其变动计入其他综合收益的金融资产。该指定在单项投资的基础上作出，相关投资从发行方的角度符合权益工具的定义。公司将该类金融资产的相关股利收入计入当期损益，公允价值变动计入其他综合收益。当该金融资产终止确认时，之前计入其他综合收益的累计利得或损失将从其他综</w:t>
              </w:r>
              <w:r w:rsidRPr="0033482A">
                <w:rPr>
                  <w:rFonts w:asciiTheme="minorEastAsia" w:eastAsiaTheme="minorEastAsia" w:hAnsiTheme="minorEastAsia" w:hint="eastAsia"/>
                  <w:szCs w:val="21"/>
                </w:rPr>
                <w:lastRenderedPageBreak/>
                <w:t>合收益转入留存收益，不计入当期损益</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③以公允价值计量且其变动计入当期损益的金融资产</w:t>
              </w:r>
            </w:p>
            <w:p w:rsidR="006C3013" w:rsidRPr="00FD21C8" w:rsidRDefault="00DD0CC3" w:rsidP="006C3013">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除上述以摊余成本计量的金融资产和以公允价值计量且其变动计入其他综合收益的金融资产外，公司将其余所有的金融资产分类为以公允价值计量且其变动计入当期损益的金融资产。此外，在初始确认时，公司为了消除或显著减少会计错配，将部分金融资产指定为以公允价值计量且其变动计入当期损益的金融资产。此类金融资产按公允价值进行后续计量，公允价值变动计入当期损益</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（2）金融负债的分类、确认依据和计量方法</w:t>
              </w:r>
            </w:p>
            <w:p w:rsidR="006C3013" w:rsidRPr="00FD21C8" w:rsidRDefault="00DD0CC3" w:rsidP="006C3013">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公司金融负债于初始确认时分类为：以公允价值计量且其变动计入当期损益的金融负债、其他金融负债。对于以公允价值计量且其变动计入当期损益的金融负债，相关交易费用直接计入当期损益，其他金融负债的相关交易费用计入其初始确认金额</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①以公允价值计量且其变动计入当期损益的金融负债</w:t>
              </w:r>
            </w:p>
            <w:p w:rsidR="00DD0CC3" w:rsidRPr="0033482A" w:rsidRDefault="00DD0CC3" w:rsidP="00DD0CC3">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以公允价值计量且其变动计入当期损益的金融负债，包括交易性金融负债（含属于金融负债的衍生工具）和指定为以公允价值计量且其变动计入当期损益的金融负债。</w:t>
              </w:r>
            </w:p>
            <w:p w:rsidR="00DD0CC3" w:rsidRPr="0033482A" w:rsidRDefault="00DD0CC3" w:rsidP="00DD0CC3">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交易性金融负债（含属于金融负债的衍生工具），按照公允价值进行后续计量，除与套期会计有关外，公允价值变动计入当期损益。</w:t>
              </w:r>
            </w:p>
            <w:p w:rsidR="006C3013" w:rsidRPr="00FD21C8" w:rsidRDefault="00DD0CC3" w:rsidP="00DD0CC3">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公司在金融负债初始确认时，被指定为以公允价值计量且其变动计入当期损益的金融负债，由公司自身信用风险变动引起的公允价值变动计入其他综合收益，且终止确认该负债时，计入其他综合收益的自身信用风险变动引起的其公允价值累计变动额转入留存收益。其他公允价值变动计入当期损益。若按上述方式对该等金融负债的自身信用风险变动的影响进行处理会造成或扩大损益中的会计错配的，公司将该金融负债的全部利得或损失（包括企业自身信用风险变动的影响金额）计入当期损益</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②其他金融负债</w:t>
              </w:r>
            </w:p>
            <w:p w:rsidR="006C3013" w:rsidRPr="00FD21C8" w:rsidRDefault="00DB4B38" w:rsidP="006C3013">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除</w:t>
              </w:r>
              <w:r w:rsidRPr="0033482A">
                <w:rPr>
                  <w:rFonts w:asciiTheme="minorEastAsia" w:eastAsiaTheme="minorEastAsia" w:hAnsiTheme="minorEastAsia"/>
                  <w:szCs w:val="21"/>
                </w:rPr>
                <w:t>不符合终止确认条件的金融资产转移或继续涉入被转移金融资产所形</w:t>
              </w:r>
              <w:r w:rsidRPr="0033482A">
                <w:rPr>
                  <w:rFonts w:asciiTheme="minorEastAsia" w:eastAsiaTheme="minorEastAsia" w:hAnsiTheme="minorEastAsia" w:hint="eastAsia"/>
                  <w:szCs w:val="21"/>
                </w:rPr>
                <w:t>成的金融负债、财务担保合同外的其他金融负债分类为以摊余成本计量的金融负债，按摊余成本进行后续计量，终止确认或摊销产生的利得或损失计入当期损益</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（3）金融资产和金融负债的公允价值确定方法</w:t>
              </w:r>
            </w:p>
            <w:p w:rsidR="006C3013" w:rsidRPr="00FD21C8" w:rsidRDefault="00DB4B38" w:rsidP="006C3013">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存在活跃市场的金融工具，以活跃市场中的报价确定其公允价值。不存在活跃市场的金融工具，采用估值技术确定其公允价值。在估值时，本公司采用在当前情况下适用并且有足够可利用数据和其他信息支持的估值技术，选择与市场参与者在相关资产或负债的交易中所考虑的资产或负债特征相一致的输入值，并优先使用相关可观察输入值。只有在相关可观察输入值无法取得或取得不切实可行的情况下，才使用不可观察输入值</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（4）金融资产转移的确认依据和计量方法</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金融资产转移的确认</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2911"/>
                <w:gridCol w:w="2411"/>
                <w:gridCol w:w="3601"/>
              </w:tblGrid>
              <w:tr w:rsidR="006C3013" w:rsidRPr="00FD21C8" w:rsidTr="00FB0220">
                <w:trPr>
                  <w:trHeight w:val="227"/>
                  <w:tblHeader/>
                </w:trPr>
                <w:tc>
                  <w:tcPr>
                    <w:tcW w:w="2982" w:type="pct"/>
                    <w:gridSpan w:val="2"/>
                    <w:shd w:val="clear" w:color="auto" w:fill="auto"/>
                    <w:vAlign w:val="center"/>
                  </w:tcPr>
                  <w:p w:rsidR="006C3013" w:rsidRPr="00D53473" w:rsidRDefault="006C3013" w:rsidP="00FB0220">
                    <w:pPr>
                      <w:adjustRightInd w:val="0"/>
                      <w:snapToGrid w:val="0"/>
                      <w:jc w:val="center"/>
                      <w:rPr>
                        <w:rFonts w:asciiTheme="minorEastAsia" w:eastAsiaTheme="minorEastAsia" w:hAnsiTheme="minorEastAsia"/>
                        <w:snapToGrid w:val="0"/>
                        <w:sz w:val="18"/>
                        <w:szCs w:val="18"/>
                      </w:rPr>
                    </w:pPr>
                    <w:r w:rsidRPr="00D53473">
                      <w:rPr>
                        <w:rFonts w:asciiTheme="minorEastAsia" w:eastAsiaTheme="minorEastAsia" w:hAnsiTheme="minorEastAsia" w:hint="eastAsia"/>
                        <w:snapToGrid w:val="0"/>
                        <w:sz w:val="18"/>
                        <w:szCs w:val="18"/>
                      </w:rPr>
                      <w:t>情形</w:t>
                    </w:r>
                  </w:p>
                </w:tc>
                <w:tc>
                  <w:tcPr>
                    <w:tcW w:w="2018" w:type="pct"/>
                    <w:shd w:val="clear" w:color="auto" w:fill="auto"/>
                    <w:vAlign w:val="center"/>
                  </w:tcPr>
                  <w:p w:rsidR="006C3013" w:rsidRPr="00D53473" w:rsidRDefault="006C3013" w:rsidP="00FB0220">
                    <w:pPr>
                      <w:adjustRightInd w:val="0"/>
                      <w:snapToGrid w:val="0"/>
                      <w:jc w:val="center"/>
                      <w:rPr>
                        <w:rFonts w:asciiTheme="minorEastAsia" w:eastAsiaTheme="minorEastAsia" w:hAnsiTheme="minorEastAsia"/>
                        <w:snapToGrid w:val="0"/>
                        <w:sz w:val="18"/>
                        <w:szCs w:val="18"/>
                      </w:rPr>
                    </w:pPr>
                    <w:r w:rsidRPr="00D53473">
                      <w:rPr>
                        <w:rFonts w:asciiTheme="minorEastAsia" w:eastAsiaTheme="minorEastAsia" w:hAnsiTheme="minorEastAsia" w:hint="eastAsia"/>
                        <w:snapToGrid w:val="0"/>
                        <w:sz w:val="18"/>
                        <w:szCs w:val="18"/>
                      </w:rPr>
                      <w:t>确认结果</w:t>
                    </w:r>
                  </w:p>
                </w:tc>
              </w:tr>
              <w:tr w:rsidR="006C3013" w:rsidRPr="00FD21C8" w:rsidTr="00FB0220">
                <w:trPr>
                  <w:trHeight w:val="227"/>
                </w:trPr>
                <w:tc>
                  <w:tcPr>
                    <w:tcW w:w="2982" w:type="pct"/>
                    <w:gridSpan w:val="2"/>
                    <w:shd w:val="clear" w:color="auto" w:fill="auto"/>
                    <w:vAlign w:val="center"/>
                  </w:tcPr>
                  <w:p w:rsidR="006C3013" w:rsidRPr="00D53473" w:rsidRDefault="006C3013" w:rsidP="00FB0220">
                    <w:pPr>
                      <w:adjustRightInd w:val="0"/>
                      <w:snapToGrid w:val="0"/>
                      <w:rPr>
                        <w:rFonts w:asciiTheme="minorEastAsia" w:eastAsiaTheme="minorEastAsia" w:hAnsiTheme="minorEastAsia"/>
                        <w:snapToGrid w:val="0"/>
                        <w:sz w:val="18"/>
                        <w:szCs w:val="18"/>
                      </w:rPr>
                    </w:pPr>
                    <w:r w:rsidRPr="00D53473">
                      <w:rPr>
                        <w:rFonts w:asciiTheme="minorEastAsia" w:eastAsiaTheme="minorEastAsia" w:hAnsiTheme="minorEastAsia" w:hint="eastAsia"/>
                        <w:snapToGrid w:val="0"/>
                        <w:sz w:val="18"/>
                        <w:szCs w:val="18"/>
                      </w:rPr>
                      <w:t>已转移金融资产所有权上几乎所有的风险和报酬</w:t>
                    </w:r>
                  </w:p>
                </w:tc>
                <w:tc>
                  <w:tcPr>
                    <w:tcW w:w="2018" w:type="pct"/>
                    <w:vMerge w:val="restart"/>
                    <w:shd w:val="clear" w:color="auto" w:fill="auto"/>
                    <w:vAlign w:val="center"/>
                  </w:tcPr>
                  <w:p w:rsidR="006C3013" w:rsidRPr="00D53473" w:rsidRDefault="006C3013" w:rsidP="00FB0220">
                    <w:pPr>
                      <w:adjustRightInd w:val="0"/>
                      <w:snapToGrid w:val="0"/>
                      <w:rPr>
                        <w:rFonts w:asciiTheme="minorEastAsia" w:eastAsiaTheme="minorEastAsia" w:hAnsiTheme="minorEastAsia"/>
                        <w:snapToGrid w:val="0"/>
                        <w:sz w:val="18"/>
                        <w:szCs w:val="18"/>
                      </w:rPr>
                    </w:pPr>
                    <w:r w:rsidRPr="00D53473">
                      <w:rPr>
                        <w:rFonts w:asciiTheme="minorEastAsia" w:eastAsiaTheme="minorEastAsia" w:hAnsiTheme="minorEastAsia" w:hint="eastAsia"/>
                        <w:snapToGrid w:val="0"/>
                        <w:sz w:val="18"/>
                        <w:szCs w:val="18"/>
                      </w:rPr>
                      <w:t>终止确认该金融资产(确认新资产/负债)</w:t>
                    </w:r>
                  </w:p>
                </w:tc>
              </w:tr>
              <w:tr w:rsidR="006C3013" w:rsidRPr="00FD21C8" w:rsidTr="00FB0220">
                <w:trPr>
                  <w:trHeight w:val="227"/>
                </w:trPr>
                <w:tc>
                  <w:tcPr>
                    <w:tcW w:w="1631" w:type="pct"/>
                    <w:vMerge w:val="restart"/>
                    <w:shd w:val="clear" w:color="auto" w:fill="auto"/>
                    <w:vAlign w:val="center"/>
                  </w:tcPr>
                  <w:p w:rsidR="006C3013" w:rsidRPr="00D53473" w:rsidRDefault="006C3013" w:rsidP="00FB0220">
                    <w:pPr>
                      <w:adjustRightInd w:val="0"/>
                      <w:snapToGrid w:val="0"/>
                      <w:rPr>
                        <w:rFonts w:asciiTheme="minorEastAsia" w:eastAsiaTheme="minorEastAsia" w:hAnsiTheme="minorEastAsia"/>
                        <w:snapToGrid w:val="0"/>
                        <w:sz w:val="18"/>
                        <w:szCs w:val="18"/>
                      </w:rPr>
                    </w:pPr>
                    <w:r w:rsidRPr="00D53473">
                      <w:rPr>
                        <w:rFonts w:asciiTheme="minorEastAsia" w:eastAsiaTheme="minorEastAsia" w:hAnsiTheme="minorEastAsia" w:hint="eastAsia"/>
                        <w:snapToGrid w:val="0"/>
                        <w:sz w:val="18"/>
                        <w:szCs w:val="18"/>
                      </w:rPr>
                      <w:t>既没有转移也没有保留金融资产所有权上几乎所有的风险和报酬</w:t>
                    </w:r>
                  </w:p>
                </w:tc>
                <w:tc>
                  <w:tcPr>
                    <w:tcW w:w="1351" w:type="pct"/>
                    <w:shd w:val="clear" w:color="auto" w:fill="auto"/>
                    <w:vAlign w:val="center"/>
                  </w:tcPr>
                  <w:p w:rsidR="006C3013" w:rsidRPr="00D53473" w:rsidRDefault="006C3013" w:rsidP="00FB0220">
                    <w:pPr>
                      <w:adjustRightInd w:val="0"/>
                      <w:snapToGrid w:val="0"/>
                      <w:rPr>
                        <w:rFonts w:asciiTheme="minorEastAsia" w:eastAsiaTheme="minorEastAsia" w:hAnsiTheme="minorEastAsia"/>
                        <w:snapToGrid w:val="0"/>
                        <w:sz w:val="18"/>
                        <w:szCs w:val="18"/>
                      </w:rPr>
                    </w:pPr>
                    <w:r w:rsidRPr="00D53473">
                      <w:rPr>
                        <w:rFonts w:asciiTheme="minorEastAsia" w:eastAsiaTheme="minorEastAsia" w:hAnsiTheme="minorEastAsia" w:hint="eastAsia"/>
                        <w:snapToGrid w:val="0"/>
                        <w:sz w:val="18"/>
                        <w:szCs w:val="18"/>
                      </w:rPr>
                      <w:t>放弃了对该金融资产的控制</w:t>
                    </w:r>
                  </w:p>
                </w:tc>
                <w:tc>
                  <w:tcPr>
                    <w:tcW w:w="2018" w:type="pct"/>
                    <w:vMerge/>
                    <w:shd w:val="clear" w:color="auto" w:fill="auto"/>
                    <w:vAlign w:val="center"/>
                  </w:tcPr>
                  <w:p w:rsidR="006C3013" w:rsidRPr="00D53473" w:rsidRDefault="006C3013" w:rsidP="00FB0220">
                    <w:pPr>
                      <w:adjustRightInd w:val="0"/>
                      <w:snapToGrid w:val="0"/>
                      <w:rPr>
                        <w:rFonts w:asciiTheme="minorEastAsia" w:eastAsiaTheme="minorEastAsia" w:hAnsiTheme="minorEastAsia"/>
                        <w:snapToGrid w:val="0"/>
                        <w:sz w:val="18"/>
                        <w:szCs w:val="18"/>
                      </w:rPr>
                    </w:pPr>
                  </w:p>
                </w:tc>
              </w:tr>
              <w:tr w:rsidR="006C3013" w:rsidRPr="00FD21C8" w:rsidTr="00FB0220">
                <w:trPr>
                  <w:trHeight w:val="227"/>
                </w:trPr>
                <w:tc>
                  <w:tcPr>
                    <w:tcW w:w="1631" w:type="pct"/>
                    <w:vMerge/>
                    <w:shd w:val="clear" w:color="auto" w:fill="auto"/>
                    <w:vAlign w:val="center"/>
                  </w:tcPr>
                  <w:p w:rsidR="006C3013" w:rsidRPr="00D53473" w:rsidRDefault="006C3013" w:rsidP="00FB0220">
                    <w:pPr>
                      <w:adjustRightInd w:val="0"/>
                      <w:snapToGrid w:val="0"/>
                      <w:rPr>
                        <w:rFonts w:asciiTheme="minorEastAsia" w:eastAsiaTheme="minorEastAsia" w:hAnsiTheme="minorEastAsia"/>
                        <w:snapToGrid w:val="0"/>
                        <w:sz w:val="18"/>
                        <w:szCs w:val="18"/>
                      </w:rPr>
                    </w:pPr>
                  </w:p>
                </w:tc>
                <w:tc>
                  <w:tcPr>
                    <w:tcW w:w="1351" w:type="pct"/>
                    <w:shd w:val="clear" w:color="auto" w:fill="auto"/>
                    <w:vAlign w:val="center"/>
                  </w:tcPr>
                  <w:p w:rsidR="006C3013" w:rsidRPr="00D53473" w:rsidRDefault="006C3013" w:rsidP="00FB0220">
                    <w:pPr>
                      <w:adjustRightInd w:val="0"/>
                      <w:snapToGrid w:val="0"/>
                      <w:rPr>
                        <w:rFonts w:asciiTheme="minorEastAsia" w:eastAsiaTheme="minorEastAsia" w:hAnsiTheme="minorEastAsia"/>
                        <w:snapToGrid w:val="0"/>
                        <w:sz w:val="18"/>
                        <w:szCs w:val="18"/>
                      </w:rPr>
                    </w:pPr>
                    <w:r w:rsidRPr="00D53473">
                      <w:rPr>
                        <w:rFonts w:asciiTheme="minorEastAsia" w:eastAsiaTheme="minorEastAsia" w:hAnsiTheme="minorEastAsia" w:hint="eastAsia"/>
                        <w:snapToGrid w:val="0"/>
                        <w:sz w:val="18"/>
                        <w:szCs w:val="18"/>
                      </w:rPr>
                      <w:t>未放弃对该金融资产的控制</w:t>
                    </w:r>
                  </w:p>
                </w:tc>
                <w:tc>
                  <w:tcPr>
                    <w:tcW w:w="2018" w:type="pct"/>
                    <w:shd w:val="clear" w:color="auto" w:fill="auto"/>
                    <w:vAlign w:val="center"/>
                  </w:tcPr>
                  <w:p w:rsidR="006C3013" w:rsidRPr="00D53473" w:rsidRDefault="006C3013" w:rsidP="00FB0220">
                    <w:pPr>
                      <w:adjustRightInd w:val="0"/>
                      <w:snapToGrid w:val="0"/>
                      <w:rPr>
                        <w:rFonts w:asciiTheme="minorEastAsia" w:eastAsiaTheme="minorEastAsia" w:hAnsiTheme="minorEastAsia"/>
                        <w:snapToGrid w:val="0"/>
                        <w:sz w:val="18"/>
                        <w:szCs w:val="18"/>
                      </w:rPr>
                    </w:pPr>
                    <w:r w:rsidRPr="00D53473">
                      <w:rPr>
                        <w:rFonts w:asciiTheme="minorEastAsia" w:eastAsiaTheme="minorEastAsia" w:hAnsiTheme="minorEastAsia" w:hint="eastAsia"/>
                        <w:snapToGrid w:val="0"/>
                        <w:sz w:val="18"/>
                        <w:szCs w:val="18"/>
                      </w:rPr>
                      <w:t>按照继续涉入被转移金融资产的程度确认有关资产和负债</w:t>
                    </w:r>
                  </w:p>
                </w:tc>
              </w:tr>
              <w:tr w:rsidR="006C3013" w:rsidRPr="00FD21C8" w:rsidTr="00FB0220">
                <w:trPr>
                  <w:trHeight w:val="227"/>
                </w:trPr>
                <w:tc>
                  <w:tcPr>
                    <w:tcW w:w="1631" w:type="pct"/>
                    <w:shd w:val="clear" w:color="auto" w:fill="auto"/>
                    <w:vAlign w:val="center"/>
                  </w:tcPr>
                  <w:p w:rsidR="006C3013" w:rsidRPr="00D53473" w:rsidRDefault="006C3013" w:rsidP="00FB0220">
                    <w:pPr>
                      <w:adjustRightInd w:val="0"/>
                      <w:snapToGrid w:val="0"/>
                      <w:rPr>
                        <w:rFonts w:asciiTheme="minorEastAsia" w:eastAsiaTheme="minorEastAsia" w:hAnsiTheme="minorEastAsia"/>
                        <w:snapToGrid w:val="0"/>
                        <w:sz w:val="18"/>
                        <w:szCs w:val="18"/>
                      </w:rPr>
                    </w:pPr>
                    <w:r w:rsidRPr="00D53473">
                      <w:rPr>
                        <w:rFonts w:asciiTheme="minorEastAsia" w:eastAsiaTheme="minorEastAsia" w:hAnsiTheme="minorEastAsia" w:hint="eastAsia"/>
                        <w:snapToGrid w:val="0"/>
                        <w:sz w:val="18"/>
                        <w:szCs w:val="18"/>
                      </w:rPr>
                      <w:t>保留了金融资产所有权上几乎所有的风险和报酬</w:t>
                    </w:r>
                  </w:p>
                </w:tc>
                <w:tc>
                  <w:tcPr>
                    <w:tcW w:w="3369" w:type="pct"/>
                    <w:gridSpan w:val="2"/>
                    <w:shd w:val="clear" w:color="auto" w:fill="auto"/>
                    <w:vAlign w:val="center"/>
                  </w:tcPr>
                  <w:p w:rsidR="006C3013" w:rsidRPr="00D53473" w:rsidRDefault="006C3013" w:rsidP="00FB0220">
                    <w:pPr>
                      <w:adjustRightInd w:val="0"/>
                      <w:snapToGrid w:val="0"/>
                      <w:rPr>
                        <w:rFonts w:asciiTheme="minorEastAsia" w:eastAsiaTheme="minorEastAsia" w:hAnsiTheme="minorEastAsia"/>
                        <w:snapToGrid w:val="0"/>
                        <w:sz w:val="18"/>
                        <w:szCs w:val="18"/>
                      </w:rPr>
                    </w:pPr>
                    <w:r w:rsidRPr="00D53473">
                      <w:rPr>
                        <w:rFonts w:asciiTheme="minorEastAsia" w:eastAsiaTheme="minorEastAsia" w:hAnsiTheme="minorEastAsia" w:hint="eastAsia"/>
                        <w:snapToGrid w:val="0"/>
                        <w:sz w:val="18"/>
                        <w:szCs w:val="18"/>
                      </w:rPr>
                      <w:t>继续确认该金融资产,并将收到的对价确认为金融负债</w:t>
                    </w:r>
                  </w:p>
                </w:tc>
              </w:tr>
            </w:tbl>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公司将金融资产转移区分为金融资产整体转移和部分转移。</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①</w:t>
              </w:r>
              <w:r w:rsidR="00DE40D1" w:rsidRPr="0033482A">
                <w:rPr>
                  <w:rFonts w:asciiTheme="minorEastAsia" w:eastAsiaTheme="minorEastAsia" w:hAnsiTheme="minorEastAsia" w:hint="eastAsia"/>
                  <w:szCs w:val="21"/>
                </w:rPr>
                <w:t>金融资产整体转移满足终止确认条件的，应当将下列两项金额的差额计入当期损益：被转移金融资产在终止确认日的账面价值；因转移金融资产而收到的对价，与原直接计入其他综合收益的公允价值变动累计额（涉及转移的金融资产为《企业会计准则第22号—金融工具确认和计量》第十八条分类为以公允价值计量且其变动计入其他综合收益的金融资产的情形）之和</w:t>
              </w:r>
              <w:r w:rsidRPr="00FD21C8">
                <w:rPr>
                  <w:rFonts w:asciiTheme="minorEastAsia" w:eastAsiaTheme="minorEastAsia" w:hAnsiTheme="minorEastAsia" w:hint="eastAsia"/>
                  <w:szCs w:val="21"/>
                </w:rPr>
                <w:t>。</w:t>
              </w:r>
            </w:p>
            <w:p w:rsidR="00DE40D1" w:rsidRPr="0033482A" w:rsidRDefault="006C3013" w:rsidP="00DE40D1">
              <w:pPr>
                <w:widowControl w:val="0"/>
                <w:adjustRightInd w:val="0"/>
                <w:snapToGrid w:val="0"/>
                <w:ind w:firstLineChars="200" w:firstLine="420"/>
                <w:contextualSpacing/>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lastRenderedPageBreak/>
                <w:t>②</w:t>
              </w:r>
              <w:r w:rsidR="00DE40D1" w:rsidRPr="0033482A">
                <w:rPr>
                  <w:rFonts w:asciiTheme="minorEastAsia" w:eastAsiaTheme="minorEastAsia" w:hAnsiTheme="minorEastAsia" w:hint="eastAsia"/>
                  <w:szCs w:val="21"/>
                </w:rPr>
                <w:t>转移金融资产的一部分，且该被转移部分整体满足终止确认条件的，应当将转移前金融资产整体的账面价值，在终止确认部分和继续确认部分（在此种情形下，所保留的服务资产应当视同继续确认金融资产的一部分）之间，按照转移日各自的相对公允价值进行分摊，并将下列两项金额的差额计入当期损益：终止确认部分在终止确认日的账面价值；终止确认部分收到的对价（包括获得的所有新资产减去承担的所有新负债），与原计入其他综合收益的公允价值变动累计额中对应终止确认部分的金额（涉及部分转移的金融资产为《企业会计准则第22号—金融工具确认和计量》第十八条分类为以公允价值计量且其变动计入其他综合收益的金融资产的情形）之和。</w:t>
              </w:r>
            </w:p>
            <w:p w:rsidR="006C3013" w:rsidRPr="00FD21C8" w:rsidRDefault="00DE40D1" w:rsidP="00DE40D1">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金融资产转移不满足终止确认条件的，继续确认所转移的金融资产整体，并将收到的对价确认为一项金融负债</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（5）金融负债的终止确认条件</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金融负债（或其一部分）的现时义务已经解除的，应当终止确认该金融负债（或该部分金融负债）。如存在下列情况：</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①公司将用于偿付金融负债的资产转入某个机构或设立信托，偿付债务的义务仍存在的，不应当终止确认该金融负债。</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②公司（借入方）与借出方之间签订协议，以承担新金融负债方式替换原金融负债（或其一部分），且合同条款实质上是不同的，公司应当终止确认原金融负债（或其一部分），同时确认一项新金融负债。</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金融负债（或其一部分）终止确认的，公司将其账面价值与支付的对价（包括转出的非现金资产或承担的负债）之间的差额，计入当期损益。</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（6）金融资产减值</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①减值准备的确认方法</w:t>
              </w:r>
            </w:p>
            <w:p w:rsidR="00DE40D1" w:rsidRPr="0033482A" w:rsidRDefault="00DE40D1" w:rsidP="00DE40D1">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对以摊余成本计量的金融资产（含应收款项）、以公允价值计量且其变动计入其他综合收益的债务工具投资和租赁应收款以预期信用损失为基础进行减值会计处理并确认损失准备。此外，对合同资产、贷款承诺及财务担保合同，也应按照本部分所述会计政策计提减值准备和确认信用减值损失。</w:t>
              </w:r>
            </w:p>
            <w:p w:rsidR="00DE40D1" w:rsidRPr="0033482A" w:rsidRDefault="00DE40D1" w:rsidP="00DE40D1">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szCs w:val="21"/>
                </w:rPr>
                <w:t>预期信用损失，是指以发生违约的风险为权重的金融工具信用损失的加权平均值</w:t>
              </w:r>
              <w:r w:rsidRPr="0033482A">
                <w:rPr>
                  <w:rFonts w:asciiTheme="minorEastAsia" w:eastAsiaTheme="minorEastAsia" w:hAnsiTheme="minorEastAsia" w:hint="eastAsia"/>
                  <w:szCs w:val="21"/>
                </w:rPr>
                <w:t>。信用损失，是指本公司按照原实际利率折现的、根据合同应收的所有合同现金流量与预期收取的所有现金流量之间的差额，即全部现金短缺的现值。</w:t>
              </w:r>
            </w:p>
            <w:p w:rsidR="00DE40D1" w:rsidRPr="0033482A" w:rsidRDefault="00DE40D1" w:rsidP="00DE40D1">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除购买或源生的已发生信用减值的金融资产外，公司在每个资产负债表日评估相关金融资产的信用风险自初始确认后是否已显著增加。如果信用风险自初始确认后并未显著增加，处于第一阶段，本公司按照相当于该金融资产未来12个月内预期信用损失的金额计量损失准备；如果信用风险自初始确认后已显著增加但尚未发生信用减值的，处于第二阶段，本公司按照相当于该金融资产整个存续期内预期信用损失的金额计量损失准备；如果金融资产自初始确认后已经发生信用减值的，处于第三阶段，本公司按照相当于该金融资产整个存续期内预期信用损失的金额计量损失准备。本公司在评估预期信用损失时，考虑在资产负债表日无须付出不必要的额外成本或努力即可获得的有关过去事项、当前状况以及未来经济状况预测的合理且有依据的信息，包括前瞻性信息。</w:t>
              </w:r>
            </w:p>
            <w:p w:rsidR="00DE40D1" w:rsidRPr="0033482A" w:rsidRDefault="00DE40D1" w:rsidP="00DE40D1">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未来12个月内预期信用损失，是指因资产负债表日后12个月内（若金融资产的预计存续期少于12个月，则为预计存续期）可能发生的金融资产违约事件而导致的预期信用损失，是整个存续期预期信用损失的一部分。</w:t>
              </w:r>
            </w:p>
            <w:p w:rsidR="00DE40D1" w:rsidRPr="0033482A" w:rsidRDefault="00DE40D1" w:rsidP="00DE40D1">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对于在资产负债表日具有较低信用风险的金融工具，本公司假设其信用风险自初始确认后并未显著增加，选择按照未来</w:t>
              </w:r>
              <w:r w:rsidRPr="0033482A">
                <w:rPr>
                  <w:rFonts w:asciiTheme="minorEastAsia" w:eastAsiaTheme="minorEastAsia" w:hAnsiTheme="minorEastAsia"/>
                  <w:szCs w:val="21"/>
                </w:rPr>
                <w:t>12</w:t>
              </w:r>
              <w:r w:rsidRPr="0033482A">
                <w:rPr>
                  <w:rFonts w:asciiTheme="minorEastAsia" w:eastAsiaTheme="minorEastAsia" w:hAnsiTheme="minorEastAsia" w:hint="eastAsia"/>
                  <w:szCs w:val="21"/>
                </w:rPr>
                <w:t>个月内的预期信用损失计量损失准备。</w:t>
              </w:r>
            </w:p>
            <w:p w:rsidR="006C3013" w:rsidRPr="00FD21C8" w:rsidRDefault="00DE40D1" w:rsidP="00DE40D1">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本公司对于处于第一阶段和第二阶段、以及较低信用风险的金融资产，按照其未扣除减值准备的账面余额和实际利率计算利息收入。对于处于第三阶段的金融资产，按照其账面余额减已计提减值准备后的摊余成本和实际利率计算利息收入</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②已发生减值的金融资产</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本公司对金融资产预期未来现金流量具有不利影响的一项或多项事件发生时，该金融资产成为已发生信用减值的金融资产。金融资产已发生信用减值的证据包括下列可观察信息：</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lastRenderedPageBreak/>
                <w:t>A、发行方或债务人发生重大财务困难；</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B、债务人违反合同，如偿付利息或本金违约或逾期等；</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C、债权人出于与债务人财务困难有关的经济或合同考虑，给予债务人在任何其他情况下都不会做出的让步；</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D、债务人很可能破产或进行其他财务重组；</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E、发行方或债务人财务困难导致该金融资产的活跃市场消失；</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F、以大幅折扣购买或源生一项金融资产，该折扣反映了发生信用损失的事实。</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金融资产发生信用减值，有可能是多个事件的共同作用所致，未必是可单独识别的事件所致。</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③购买或源生的已发生信用减值的金融资产</w:t>
              </w:r>
            </w:p>
            <w:p w:rsidR="006C3013" w:rsidRPr="00FD21C8" w:rsidRDefault="00DE40D1" w:rsidP="006C3013">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公司对购买或源生的已发生信用减值的金融资产，在资产负债表日仅将自初始确认后整个存续期内预期信用损失的累计变动确认为损失准备。在每个资产负债表日，将整个存续期内预期信用损失的变动金额作为减值损失或利得计入当期损益。即使该资产负债表日确定的整个存续期内预期信用损失小于初始确认时估计现金流量所反映的预期信用损失的金额，也将预期信用损失的有利变动确认为减值利得</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④信用风险显著增加的判断标准</w:t>
              </w:r>
            </w:p>
            <w:p w:rsidR="006C3013" w:rsidRPr="00FD21C8" w:rsidRDefault="00DE40D1" w:rsidP="006C3013">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如果某项金融资产在资产负债表日确定的预计存续期内的违约概率显著高于在初始确认时确定的预计存续期内的违约概率，则表明该项金融资产的信用风险显著增加。除特殊情况外，本公司采用未来</w:t>
              </w:r>
              <w:r w:rsidRPr="0033482A">
                <w:rPr>
                  <w:rFonts w:asciiTheme="minorEastAsia" w:eastAsiaTheme="minorEastAsia" w:hAnsiTheme="minorEastAsia"/>
                  <w:szCs w:val="21"/>
                </w:rPr>
                <w:t>12</w:t>
              </w:r>
              <w:r w:rsidRPr="0033482A">
                <w:rPr>
                  <w:rFonts w:asciiTheme="minorEastAsia" w:eastAsiaTheme="minorEastAsia" w:hAnsiTheme="minorEastAsia" w:hint="eastAsia"/>
                  <w:szCs w:val="21"/>
                </w:rPr>
                <w:t>个月内发生的违约风险的变化作为整个存续期内发生违约风险变化的合理估计，以确定自初始确认后信用风险是否显著增加</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⑤评估金融资产预期信用损失的方法</w:t>
              </w:r>
            </w:p>
            <w:p w:rsidR="00DE40D1" w:rsidRPr="0033482A" w:rsidRDefault="00DE40D1" w:rsidP="00DE40D1">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本公司基于单项和组合评估金融资产的预期信用损失。对信用风险显著不同的金融资产单项评估信用风险，如：应收关联方款项；应收政府机关单位款项；已有明显迹象表明债务人很可能无法履行还款义务的应收款项等。</w:t>
              </w:r>
            </w:p>
            <w:p w:rsidR="006C3013" w:rsidRPr="00FD21C8" w:rsidRDefault="00DE40D1" w:rsidP="00DE40D1">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除了单项评估信用风险的金融资产外，本公司基于共同风险特征将金融资产划分为不同的组别，在组合的基础上评估信用风险</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⑥金融资产减值的会计处理方法</w:t>
              </w:r>
            </w:p>
            <w:p w:rsidR="009B1546" w:rsidRPr="0033482A" w:rsidRDefault="009B1546" w:rsidP="009B1546">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公司在资产负债表日计算各类金融资产的预计信用损失，</w:t>
              </w:r>
              <w:r w:rsidRPr="0033482A">
                <w:rPr>
                  <w:rFonts w:asciiTheme="minorEastAsia" w:eastAsiaTheme="minorEastAsia" w:hAnsiTheme="minorEastAsia"/>
                  <w:szCs w:val="21"/>
                </w:rPr>
                <w:t xml:space="preserve">由此形成的损失准备的增加或转回金额，作为减值损失或利得计入当期损益。 </w:t>
              </w:r>
            </w:p>
            <w:p w:rsidR="006C3013" w:rsidRPr="00FD21C8" w:rsidRDefault="009B1546" w:rsidP="009B1546">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公司</w:t>
              </w:r>
              <w:r w:rsidRPr="0033482A">
                <w:rPr>
                  <w:rFonts w:asciiTheme="minorEastAsia" w:eastAsiaTheme="minorEastAsia" w:hAnsiTheme="minorEastAsia"/>
                  <w:szCs w:val="21"/>
                </w:rPr>
                <w:t>实际发生信用损失，认定相关金融资产无法收回，经批准予以核销的，直接减记该金融资产的账面余额</w:t>
              </w:r>
              <w:r w:rsidRPr="0033482A">
                <w:rPr>
                  <w:rFonts w:asciiTheme="minorEastAsia" w:eastAsiaTheme="minorEastAsia" w:hAnsiTheme="minorEastAsia" w:hint="eastAsia"/>
                  <w:szCs w:val="21"/>
                </w:rPr>
                <w:t>。</w:t>
              </w:r>
              <w:r w:rsidRPr="0033482A">
                <w:rPr>
                  <w:rFonts w:asciiTheme="minorEastAsia" w:eastAsiaTheme="minorEastAsia" w:hAnsiTheme="minorEastAsia"/>
                  <w:szCs w:val="21"/>
                </w:rPr>
                <w:t>已减记的金融资产以后又收回的，作为减值损失的转回计入收回当期的损益</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（7）财务担保合同</w:t>
              </w:r>
            </w:p>
            <w:p w:rsidR="006C3013" w:rsidRPr="00FD21C8" w:rsidRDefault="009B1546" w:rsidP="006C3013">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财务担保合同，是指债务人到期不能按照最初或修改后的债务工具条款偿付债务时，发行方向蒙受损失的合同持有人赔付特定金额的合同。财务担保合同在初始确认时按照公允价值计量。不属于指定为以公允价值计量且其变动计入当期损益的金融负债的财务担保合同，在初始确认后，按照资产负债表日确定的预期信用损失准备金额和初始确认金额扣除按照收入确认原则确定的累计摊销额后的余额，以两者之中的较高者进行后续计量</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（8）衍生金融工具</w:t>
              </w:r>
            </w:p>
            <w:p w:rsidR="009B1546" w:rsidRPr="0033482A" w:rsidRDefault="009B1546" w:rsidP="009B1546">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衍生金融工具初始以衍生交易合同签订当日的公允价值计量，并以其公允价值进行后续计量。公允价值为正数的衍生金融工具确认为一项资产，公允价值为负数的衍生金融工具确认为一项负债。</w:t>
              </w:r>
            </w:p>
            <w:p w:rsidR="006C3013" w:rsidRPr="00FD21C8" w:rsidRDefault="009B1546" w:rsidP="009B1546">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除与套期会计有关外，衍生工具公允价值变动而产生的利得或损失，直接计入当期损益</w:t>
              </w:r>
              <w:r w:rsidR="006C3013" w:rsidRPr="00FD21C8">
                <w:rPr>
                  <w:rFonts w:asciiTheme="minorEastAsia" w:eastAsiaTheme="minorEastAsia" w:hAnsiTheme="minorEastAsia" w:hint="eastAsia"/>
                  <w:szCs w:val="21"/>
                </w:rPr>
                <w:t>。</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（9）金融资产和金融负债的抵销</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金融资产和金融负债在资产负债表内分别列示，没有相互抵销。但是，同时满足下列条件的，以相互抵销后的净额在资产负债表内列示：</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①公司具有抵销已确认金融资产和金融负债的法定权利，且该种法定权利现在是可执行的；</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lastRenderedPageBreak/>
                <w:t>②公司计划以净额结算，或同时变现该金融资产和清偿该金融负债。</w:t>
              </w:r>
            </w:p>
            <w:p w:rsidR="006C3013" w:rsidRPr="00FD21C8" w:rsidRDefault="006C3013" w:rsidP="006C3013">
              <w:pPr>
                <w:widowControl w:val="0"/>
                <w:autoSpaceDE w:val="0"/>
                <w:autoSpaceDN w:val="0"/>
                <w:ind w:firstLineChars="200" w:firstLine="420"/>
                <w:jc w:val="both"/>
                <w:outlineLvl w:val="4"/>
                <w:rPr>
                  <w:rFonts w:asciiTheme="minorEastAsia" w:eastAsiaTheme="minorEastAsia" w:hAnsiTheme="minorEastAsia"/>
                  <w:szCs w:val="21"/>
                </w:rPr>
              </w:pPr>
              <w:r w:rsidRPr="00FD21C8">
                <w:rPr>
                  <w:rFonts w:asciiTheme="minorEastAsia" w:eastAsiaTheme="minorEastAsia" w:hAnsiTheme="minorEastAsia" w:hint="eastAsia"/>
                  <w:szCs w:val="21"/>
                </w:rPr>
                <w:t>（10）权益工具</w:t>
              </w:r>
            </w:p>
            <w:p w:rsidR="009B1546" w:rsidRPr="0033482A" w:rsidRDefault="009B1546" w:rsidP="009B1546">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权益工具是指能证明拥有公司在扣除所有负债后的资产中的剩余权益的合同。公司发行（含再融资）、回购、出售或注销权益工具作为权益的变动处理。公司不确认权益工具的公允价值变动。与权益性交易相关的交易费用从权益中扣减。</w:t>
              </w:r>
            </w:p>
            <w:p w:rsidR="0022473E" w:rsidRDefault="009B1546" w:rsidP="009B1546">
              <w:pPr>
                <w:widowControl w:val="0"/>
                <w:adjustRightInd w:val="0"/>
                <w:snapToGrid w:val="0"/>
                <w:ind w:firstLineChars="200" w:firstLine="420"/>
                <w:contextualSpacing/>
                <w:jc w:val="both"/>
                <w:rPr>
                  <w:szCs w:val="21"/>
                </w:rPr>
              </w:pPr>
              <w:r w:rsidRPr="0033482A">
                <w:rPr>
                  <w:rFonts w:asciiTheme="minorEastAsia" w:eastAsiaTheme="minorEastAsia" w:hAnsiTheme="minorEastAsia" w:hint="eastAsia"/>
                  <w:szCs w:val="21"/>
                </w:rPr>
                <w:t>公司对权益工具持有方的各种分配（不包括股票股利），作为利润分配，减少所有者权益。发放的股票股利不影响所有者权益总额</w:t>
              </w:r>
              <w:r w:rsidR="006C3013" w:rsidRPr="00FD21C8">
                <w:rPr>
                  <w:rFonts w:asciiTheme="minorEastAsia" w:eastAsiaTheme="minorEastAsia" w:hAnsiTheme="minorEastAsia" w:hint="eastAsia"/>
                  <w:szCs w:val="21"/>
                </w:rPr>
                <w:t>。</w:t>
              </w:r>
            </w:p>
          </w:sdtContent>
        </w:sdt>
      </w:sdtContent>
    </w:sdt>
    <w:p w:rsidR="0022473E" w:rsidRDefault="0022473E">
      <w:pPr>
        <w:rPr>
          <w:szCs w:val="21"/>
        </w:rPr>
      </w:pPr>
    </w:p>
    <w:p w:rsidR="0022473E" w:rsidRDefault="007A283C">
      <w:pPr>
        <w:pStyle w:val="3"/>
        <w:numPr>
          <w:ilvl w:val="0"/>
          <w:numId w:val="47"/>
        </w:numPr>
        <w:rPr>
          <w:rFonts w:ascii="宋体" w:hAnsi="宋体" w:cs="宋体"/>
          <w:kern w:val="0"/>
          <w:szCs w:val="21"/>
        </w:rPr>
      </w:pPr>
      <w:bookmarkStart w:id="106" w:name="_Hlk533667757"/>
      <w:r>
        <w:rPr>
          <w:rFonts w:ascii="宋体" w:hAnsi="宋体" w:cs="宋体" w:hint="eastAsia"/>
          <w:kern w:val="0"/>
          <w:szCs w:val="21"/>
        </w:rPr>
        <w:t>应收票据</w:t>
      </w:r>
    </w:p>
    <w:sdt>
      <w:sdtPr>
        <w:rPr>
          <w:rFonts w:ascii="宋体" w:eastAsia="宋体" w:hAnsi="宋体" w:cs="宋体" w:hint="eastAsia"/>
          <w:b w:val="0"/>
          <w:bCs w:val="0"/>
          <w:kern w:val="0"/>
          <w:szCs w:val="24"/>
        </w:rPr>
        <w:alias w:val="模块:应收票据的预期信用损失的确定方法及会计处理方法"/>
        <w:tag w:val="_SEC_362fa257dbf6485a955cc6289ec1ce23"/>
        <w:id w:val="-734624440"/>
        <w:lock w:val="sdtLocked"/>
        <w:placeholder>
          <w:docPart w:val="GBC22222222222222222222222222222"/>
        </w:placeholder>
      </w:sdtPr>
      <w:sdtEndPr>
        <w:rPr>
          <w:rFonts w:hint="default"/>
          <w:szCs w:val="21"/>
        </w:rPr>
      </w:sdtEndPr>
      <w:sdtContent>
        <w:p w:rsidR="0022473E" w:rsidRDefault="007A283C">
          <w:pPr>
            <w:pStyle w:val="4"/>
          </w:pPr>
          <w:r>
            <w:rPr>
              <w:rFonts w:hint="eastAsia"/>
            </w:rPr>
            <w:t>应收票据的预期信用损失的确定方法及会计处理方法</w:t>
          </w:r>
        </w:p>
        <w:sdt>
          <w:sdtPr>
            <w:rPr>
              <w:rFonts w:hint="eastAsia"/>
              <w:szCs w:val="21"/>
            </w:rPr>
            <w:alias w:val="是否适用：应收票据的预期信用损失的确定方法及会计处理方法[双击切换]"/>
            <w:tag w:val="_GBC_69cb5665c8994cf4bd8e8f7caa44c982"/>
            <w:id w:val="-1279177163"/>
            <w:lock w:val="sdtContentLocked"/>
            <w:placeholder>
              <w:docPart w:val="GBC22222222222222222222222222222"/>
            </w:placeholder>
          </w:sdtPr>
          <w:sdtContent>
            <w:p w:rsidR="0022473E" w:rsidRDefault="002525B0" w:rsidP="00C579EF">
              <w:pPr>
                <w:rPr>
                  <w:szCs w:val="21"/>
                </w:rPr>
              </w:pPr>
              <w:r>
                <w:rPr>
                  <w:szCs w:val="21"/>
                </w:rPr>
                <w:fldChar w:fldCharType="begin"/>
              </w:r>
              <w:r w:rsidR="00C579EF">
                <w:rPr>
                  <w:szCs w:val="21"/>
                </w:rPr>
                <w:instrText>MACROBUTTON  SnrToggleCheckbox □适用</w:instrText>
              </w:r>
              <w:r>
                <w:rPr>
                  <w:szCs w:val="21"/>
                </w:rPr>
                <w:fldChar w:fldCharType="end"/>
              </w:r>
              <w:r w:rsidR="00C579EF">
                <w:rPr>
                  <w:rFonts w:hint="eastAsia"/>
                  <w:szCs w:val="21"/>
                </w:rPr>
                <w:t xml:space="preserve"> </w:t>
              </w:r>
              <w:r>
                <w:rPr>
                  <w:szCs w:val="21"/>
                </w:rPr>
                <w:fldChar w:fldCharType="begin"/>
              </w:r>
              <w:r w:rsidR="00C579EF">
                <w:rPr>
                  <w:szCs w:val="21"/>
                </w:rPr>
                <w:instrText xml:space="preserve"> MACROBUTTON  SnrToggleCheckbox √不适用 </w:instrText>
              </w:r>
              <w:r>
                <w:rPr>
                  <w:szCs w:val="21"/>
                </w:rPr>
                <w:fldChar w:fldCharType="end"/>
              </w:r>
            </w:p>
          </w:sdtContent>
        </w:sdt>
        <w:p w:rsidR="0022473E" w:rsidRDefault="002525B0">
          <w:pPr>
            <w:rPr>
              <w:szCs w:val="21"/>
            </w:rPr>
          </w:pPr>
        </w:p>
      </w:sdtContent>
    </w:sdt>
    <w:bookmarkEnd w:id="106" w:displacedByCustomXml="prev"/>
    <w:bookmarkStart w:id="107" w:name="_Hlk533667783" w:displacedByCustomXml="next"/>
    <w:sdt>
      <w:sdtPr>
        <w:rPr>
          <w:rFonts w:ascii="宋体" w:hAnsi="宋体" w:cs="宋体" w:hint="eastAsia"/>
          <w:b w:val="0"/>
          <w:bCs w:val="0"/>
          <w:kern w:val="0"/>
          <w:szCs w:val="21"/>
        </w:rPr>
        <w:alias w:val="模块:应收账款的预期信用损失的确定方法及会计处理方法"/>
        <w:tag w:val="_SEC_8c5112e0a6de47a6af2fe2c06199a1a9"/>
        <w:id w:val="1137915980"/>
        <w:lock w:val="sdtLocked"/>
        <w:placeholder>
          <w:docPart w:val="GBC22222222222222222222222222222"/>
        </w:placeholder>
      </w:sdtPr>
      <w:sdtEndPr>
        <w:rPr>
          <w:rFonts w:hint="default"/>
        </w:rPr>
      </w:sdtEndPr>
      <w:sdtContent>
        <w:p w:rsidR="0022473E" w:rsidRDefault="007A283C">
          <w:pPr>
            <w:pStyle w:val="3"/>
            <w:numPr>
              <w:ilvl w:val="0"/>
              <w:numId w:val="47"/>
            </w:numPr>
            <w:rPr>
              <w:rFonts w:ascii="宋体" w:hAnsi="宋体" w:cs="宋体"/>
              <w:kern w:val="0"/>
              <w:szCs w:val="21"/>
            </w:rPr>
          </w:pPr>
          <w:r>
            <w:rPr>
              <w:rFonts w:ascii="宋体" w:hAnsi="宋体" w:cs="宋体" w:hint="eastAsia"/>
              <w:kern w:val="0"/>
              <w:szCs w:val="21"/>
            </w:rPr>
            <w:t>应收账款</w:t>
          </w:r>
        </w:p>
        <w:p w:rsidR="0022473E" w:rsidRDefault="007A283C">
          <w:pPr>
            <w:pStyle w:val="4"/>
          </w:pPr>
          <w:r>
            <w:rPr>
              <w:rFonts w:hint="eastAsia"/>
            </w:rPr>
            <w:t>应收账款的预期信用损失的确定方法及会计处理方法</w:t>
          </w:r>
        </w:p>
        <w:sdt>
          <w:sdtPr>
            <w:rPr>
              <w:szCs w:val="21"/>
            </w:rPr>
            <w:alias w:val="是否适用：应收账款的预期信用损失的确定方法及会计处理方法[双击切换]"/>
            <w:tag w:val="_GBC_c7a0f46db952426d9af65139ce1c9b87"/>
            <w:id w:val="891621721"/>
            <w:lock w:val="sdtContentLocked"/>
            <w:placeholder>
              <w:docPart w:val="GBC22222222222222222222222222222"/>
            </w:placeholder>
          </w:sdtPr>
          <w:sdtContent>
            <w:p w:rsidR="0022473E" w:rsidRDefault="002525B0">
              <w:pPr>
                <w:rPr>
                  <w:szCs w:val="21"/>
                </w:rPr>
              </w:pPr>
              <w:r>
                <w:rPr>
                  <w:szCs w:val="21"/>
                </w:rPr>
                <w:fldChar w:fldCharType="begin"/>
              </w:r>
              <w:r w:rsidR="00C579EF">
                <w:rPr>
                  <w:szCs w:val="21"/>
                </w:rPr>
                <w:instrText xml:space="preserve"> MACROBUTTON  SnrToggleCheckbox √适用 </w:instrText>
              </w:r>
              <w:r>
                <w:rPr>
                  <w:szCs w:val="21"/>
                </w:rPr>
                <w:fldChar w:fldCharType="end"/>
              </w:r>
              <w:r>
                <w:rPr>
                  <w:szCs w:val="21"/>
                </w:rPr>
                <w:fldChar w:fldCharType="begin"/>
              </w:r>
              <w:r w:rsidR="00C579EF">
                <w:rPr>
                  <w:szCs w:val="21"/>
                </w:rPr>
                <w:instrText xml:space="preserve"> MACROBUTTON  SnrToggleCheckbox □不适用 </w:instrText>
              </w:r>
              <w:r>
                <w:rPr>
                  <w:szCs w:val="21"/>
                </w:rPr>
                <w:fldChar w:fldCharType="end"/>
              </w:r>
            </w:p>
          </w:sdtContent>
        </w:sdt>
        <w:sdt>
          <w:sdtPr>
            <w:rPr>
              <w:szCs w:val="21"/>
            </w:rPr>
            <w:alias w:val="应收账款的预期信用损失的确定方法及会计处理方法"/>
            <w:tag w:val="_GBC_b61c1c3012c24b9fb0994266a51aa85a"/>
            <w:id w:val="1836026598"/>
            <w:lock w:val="sdtLocked"/>
            <w:placeholder>
              <w:docPart w:val="GBC22222222222222222222222222222"/>
            </w:placeholder>
          </w:sdtPr>
          <w:sdtContent>
            <w:p w:rsidR="00C579EF" w:rsidRDefault="009B1546" w:rsidP="00C579EF">
              <w:pPr>
                <w:ind w:firstLineChars="200" w:firstLine="420"/>
                <w:rPr>
                  <w:szCs w:val="21"/>
                </w:rPr>
              </w:pPr>
              <w:r w:rsidRPr="0033482A">
                <w:rPr>
                  <w:rFonts w:asciiTheme="minorEastAsia" w:eastAsiaTheme="minorEastAsia" w:hAnsiTheme="minorEastAsia" w:hint="eastAsia"/>
                  <w:szCs w:val="21"/>
                </w:rPr>
                <w:t>对于应收账款，无论是否包含重大融资成分，本公司始终按照相当于整个存续期内预期信用损失的金额计量其损失准备，由此形成的损失准备的增加或转回金额，作为减值损失或利得计入当期损益。本公司在资产负债表日复核按摊余成本计量的应收款项，以评估是否出现信用损失风险，并在出现信用损失风险情况时评估信用损失的具体金额。本公司根据应收款项的性质、债务人的信用情况、以往冲销的经验及时间分布等因素做出估计</w:t>
              </w:r>
              <w:r w:rsidR="00C579EF" w:rsidRPr="005122ED">
                <w:rPr>
                  <w:rFonts w:asciiTheme="minorEastAsia" w:eastAsiaTheme="minorEastAsia" w:hAnsiTheme="minorEastAsia" w:hint="eastAsia"/>
                  <w:szCs w:val="21"/>
                </w:rPr>
                <w:t>。</w:t>
              </w:r>
            </w:p>
          </w:sdtContent>
        </w:sdt>
      </w:sdtContent>
    </w:sdt>
    <w:bookmarkEnd w:id="107" w:displacedByCustomXml="prev"/>
    <w:p w:rsidR="0022473E" w:rsidRDefault="0022473E" w:rsidP="00C579EF">
      <w:pPr>
        <w:ind w:firstLineChars="200" w:firstLine="420"/>
        <w:rPr>
          <w:szCs w:val="21"/>
        </w:rPr>
      </w:pPr>
    </w:p>
    <w:bookmarkStart w:id="108" w:name="_Hlk24102310" w:displacedByCustomXml="next"/>
    <w:sdt>
      <w:sdtPr>
        <w:rPr>
          <w:rFonts w:ascii="宋体" w:hAnsi="宋体" w:cs="宋体"/>
          <w:b w:val="0"/>
          <w:bCs w:val="0"/>
          <w:kern w:val="0"/>
          <w:szCs w:val="24"/>
        </w:rPr>
        <w:alias w:val="模块:应收款项融资"/>
        <w:tag w:val="_SEC_53a8085b738a461ab82c366601a4ec80"/>
        <w:id w:val="1582873437"/>
        <w:lock w:val="sdtLocked"/>
        <w:placeholder>
          <w:docPart w:val="GBC22222222222222222222222222222"/>
        </w:placeholder>
      </w:sdtPr>
      <w:sdtContent>
        <w:p w:rsidR="0022473E" w:rsidRDefault="007A283C">
          <w:pPr>
            <w:pStyle w:val="3"/>
            <w:numPr>
              <w:ilvl w:val="0"/>
              <w:numId w:val="47"/>
            </w:numPr>
          </w:pPr>
          <w:r>
            <w:rPr>
              <w:rFonts w:hint="eastAsia"/>
            </w:rPr>
            <w:t>应收款项融资</w:t>
          </w:r>
        </w:p>
        <w:sdt>
          <w:sdtPr>
            <w:alias w:val="是否适用：应收款项融资_重要会计政策和估计[双击切换]"/>
            <w:tag w:val="_GBC_0096d3b0df9d4e67bcab21d747dee092"/>
            <w:id w:val="-1240481798"/>
            <w:lock w:val="sdtContentLocked"/>
            <w:placeholder>
              <w:docPart w:val="GBC22222222222222222222222222222"/>
            </w:placeholder>
          </w:sdtPr>
          <w:sdtContent>
            <w:p w:rsidR="0022473E" w:rsidRDefault="002525B0" w:rsidP="0039266E">
              <w:r>
                <w:fldChar w:fldCharType="begin"/>
              </w:r>
              <w:r w:rsidR="0039266E">
                <w:instrText xml:space="preserve"> MACROBUTTON  SnrToggleCheckbox □适用 </w:instrText>
              </w:r>
              <w:r>
                <w:fldChar w:fldCharType="end"/>
              </w:r>
              <w:r>
                <w:fldChar w:fldCharType="begin"/>
              </w:r>
              <w:r w:rsidR="0039266E">
                <w:instrText xml:space="preserve"> MACROBUTTON  SnrToggleCheckbox √不适用 </w:instrText>
              </w:r>
              <w:r>
                <w:fldChar w:fldCharType="end"/>
              </w:r>
            </w:p>
          </w:sdtContent>
        </w:sdt>
        <w:p w:rsidR="0022473E" w:rsidRDefault="002525B0"/>
      </w:sdtContent>
    </w:sdt>
    <w:bookmarkEnd w:id="108" w:displacedByCustomXml="prev"/>
    <w:bookmarkStart w:id="109" w:name="_Hlk533667836" w:displacedByCustomXml="next"/>
    <w:sdt>
      <w:sdtPr>
        <w:rPr>
          <w:rFonts w:ascii="宋体" w:hAnsi="宋体" w:cs="宋体" w:hint="eastAsia"/>
          <w:b w:val="0"/>
          <w:bCs w:val="0"/>
          <w:kern w:val="0"/>
          <w:szCs w:val="21"/>
        </w:rPr>
        <w:alias w:val="模块:其他应收款预期信用损失的确定方法及会计处理方法"/>
        <w:tag w:val="_SEC_ef6a22d43b7f4cfca911abd1cd64c22b"/>
        <w:id w:val="-767387661"/>
        <w:lock w:val="sdtLocked"/>
        <w:placeholder>
          <w:docPart w:val="GBC22222222222222222222222222222"/>
        </w:placeholder>
      </w:sdtPr>
      <w:sdtEndPr>
        <w:rPr>
          <w:rFonts w:hint="default"/>
        </w:rPr>
      </w:sdtEndPr>
      <w:sdtContent>
        <w:p w:rsidR="0022473E" w:rsidRDefault="007A283C">
          <w:pPr>
            <w:pStyle w:val="3"/>
            <w:numPr>
              <w:ilvl w:val="0"/>
              <w:numId w:val="47"/>
            </w:numPr>
            <w:rPr>
              <w:szCs w:val="21"/>
            </w:rPr>
          </w:pPr>
          <w:r>
            <w:rPr>
              <w:rFonts w:hint="eastAsia"/>
              <w:szCs w:val="21"/>
            </w:rPr>
            <w:t>其他应收款</w:t>
          </w:r>
        </w:p>
        <w:p w:rsidR="0022473E" w:rsidRDefault="007A283C">
          <w:pPr>
            <w:pStyle w:val="4"/>
          </w:pPr>
          <w:r>
            <w:rPr>
              <w:rFonts w:hint="eastAsia"/>
            </w:rPr>
            <w:t>其他应收款</w:t>
          </w:r>
          <w:r>
            <w:t>预期信用损失的确定方法</w:t>
          </w:r>
          <w:r>
            <w:rPr>
              <w:rFonts w:ascii="宋体" w:hAnsi="宋体" w:cs="Calibri"/>
              <w:szCs w:val="21"/>
            </w:rPr>
            <w:t>及会计处理方法</w:t>
          </w:r>
        </w:p>
        <w:sdt>
          <w:sdtPr>
            <w:rPr>
              <w:szCs w:val="21"/>
            </w:rPr>
            <w:alias w:val="是否适用：其他应收款预期信用损失的确定方法及会计处理方法[双击切换]"/>
            <w:tag w:val="_GBC_d0c5c796c0ac47848c0907121820cf83"/>
            <w:id w:val="712616041"/>
            <w:lock w:val="sdtContentLocked"/>
            <w:placeholder>
              <w:docPart w:val="GBC22222222222222222222222222222"/>
            </w:placeholder>
          </w:sdtPr>
          <w:sdtContent>
            <w:p w:rsidR="0022473E" w:rsidRDefault="002525B0">
              <w:pPr>
                <w:rPr>
                  <w:szCs w:val="21"/>
                </w:rPr>
              </w:pPr>
              <w:r>
                <w:rPr>
                  <w:szCs w:val="21"/>
                </w:rPr>
                <w:fldChar w:fldCharType="begin"/>
              </w:r>
              <w:r w:rsidR="0039266E">
                <w:rPr>
                  <w:szCs w:val="21"/>
                </w:rPr>
                <w:instrText xml:space="preserve"> MACROBUTTON  SnrToggleCheckbox √适用 </w:instrText>
              </w:r>
              <w:r>
                <w:rPr>
                  <w:szCs w:val="21"/>
                </w:rPr>
                <w:fldChar w:fldCharType="end"/>
              </w:r>
              <w:r>
                <w:rPr>
                  <w:szCs w:val="21"/>
                </w:rPr>
                <w:fldChar w:fldCharType="begin"/>
              </w:r>
              <w:r w:rsidR="0039266E">
                <w:rPr>
                  <w:szCs w:val="21"/>
                </w:rPr>
                <w:instrText xml:space="preserve"> MACROBUTTON  SnrToggleCheckbox □不适用 </w:instrText>
              </w:r>
              <w:r>
                <w:rPr>
                  <w:szCs w:val="21"/>
                </w:rPr>
                <w:fldChar w:fldCharType="end"/>
              </w:r>
            </w:p>
          </w:sdtContent>
        </w:sdt>
        <w:p w:rsidR="0039266E" w:rsidRDefault="002525B0" w:rsidP="0039266E">
          <w:pPr>
            <w:widowControl w:val="0"/>
            <w:autoSpaceDE w:val="0"/>
            <w:autoSpaceDN w:val="0"/>
            <w:ind w:firstLineChars="200" w:firstLine="420"/>
            <w:jc w:val="both"/>
            <w:outlineLvl w:val="2"/>
            <w:rPr>
              <w:rFonts w:asciiTheme="minorEastAsia" w:eastAsiaTheme="minorEastAsia" w:hAnsiTheme="minorEastAsia"/>
              <w:szCs w:val="21"/>
            </w:rPr>
          </w:pPr>
          <w:sdt>
            <w:sdtPr>
              <w:rPr>
                <w:szCs w:val="21"/>
              </w:rPr>
              <w:alias w:val="其他应收款预期信用损失的确定方法及会计处理方法"/>
              <w:tag w:val="_GBC_d89fd8b99fb74b308080a3d007b66530"/>
              <w:id w:val="-1361813336"/>
              <w:lock w:val="sdtLocked"/>
              <w:placeholder>
                <w:docPart w:val="GBC22222222222222222222222222222"/>
              </w:placeholder>
            </w:sdtPr>
            <w:sdtContent>
              <w:r w:rsidR="009B1546" w:rsidRPr="0033482A">
                <w:rPr>
                  <w:rFonts w:asciiTheme="minorEastAsia" w:eastAsiaTheme="minorEastAsia" w:hAnsiTheme="minorEastAsia" w:hint="eastAsia"/>
                  <w:szCs w:val="21"/>
                </w:rPr>
                <w:t>对其他应收款按历史经验数据和前瞻性信息，确定预期信用损失。本公司依据其他应收款信用风险自初始确认后是否已经显著增加，采用相当于未来</w:t>
              </w:r>
              <w:r w:rsidR="009B1546" w:rsidRPr="0033482A">
                <w:rPr>
                  <w:rFonts w:asciiTheme="minorEastAsia" w:eastAsiaTheme="minorEastAsia" w:hAnsiTheme="minorEastAsia"/>
                  <w:szCs w:val="21"/>
                </w:rPr>
                <w:t>12</w:t>
              </w:r>
              <w:r w:rsidR="009B1546" w:rsidRPr="0033482A">
                <w:rPr>
                  <w:rFonts w:asciiTheme="minorEastAsia" w:eastAsiaTheme="minorEastAsia" w:hAnsiTheme="minorEastAsia" w:hint="eastAsia"/>
                  <w:szCs w:val="21"/>
                </w:rPr>
                <w:t>个月内、或整个存续期的预期信用损失的金额计量减值损失</w:t>
              </w:r>
              <w:r w:rsidR="0039266E" w:rsidRPr="00640663">
                <w:rPr>
                  <w:rFonts w:asciiTheme="minorEastAsia" w:eastAsiaTheme="minorEastAsia" w:hAnsiTheme="minorEastAsia" w:hint="eastAsia"/>
                  <w:szCs w:val="21"/>
                </w:rPr>
                <w:t>。</w:t>
              </w:r>
            </w:sdtContent>
          </w:sdt>
        </w:p>
        <w:p w:rsidR="0039266E" w:rsidRPr="00640663" w:rsidRDefault="0039266E" w:rsidP="0039266E">
          <w:pPr>
            <w:widowControl w:val="0"/>
            <w:autoSpaceDE w:val="0"/>
            <w:autoSpaceDN w:val="0"/>
            <w:ind w:firstLineChars="200" w:firstLine="420"/>
            <w:jc w:val="both"/>
            <w:outlineLvl w:val="2"/>
            <w:rPr>
              <w:rFonts w:asciiTheme="minorEastAsia" w:eastAsiaTheme="minorEastAsia" w:hAnsiTheme="minorEastAsia"/>
              <w:szCs w:val="21"/>
            </w:rPr>
          </w:pPr>
          <w:r w:rsidRPr="00640663">
            <w:rPr>
              <w:rFonts w:asciiTheme="minorEastAsia" w:eastAsiaTheme="minorEastAsia" w:hAnsiTheme="minorEastAsia" w:hint="eastAsia"/>
              <w:szCs w:val="21"/>
            </w:rPr>
            <w:t>本公司以共同风险特征为依据，将其他应收款分为不同组别：</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4353"/>
            <w:gridCol w:w="4570"/>
          </w:tblGrid>
          <w:tr w:rsidR="0039266E" w:rsidRPr="00640663" w:rsidTr="00FB0220">
            <w:trPr>
              <w:trHeight w:val="227"/>
              <w:tblHeader/>
            </w:trPr>
            <w:tc>
              <w:tcPr>
                <w:tcW w:w="2439" w:type="pct"/>
                <w:shd w:val="clear" w:color="auto" w:fill="auto"/>
                <w:vAlign w:val="center"/>
              </w:tcPr>
              <w:p w:rsidR="0039266E" w:rsidRPr="00640663" w:rsidRDefault="0039266E" w:rsidP="00FB0220">
                <w:pPr>
                  <w:adjustRightInd w:val="0"/>
                  <w:snapToGrid w:val="0"/>
                  <w:jc w:val="center"/>
                  <w:rPr>
                    <w:rFonts w:asciiTheme="minorEastAsia" w:eastAsiaTheme="minorEastAsia" w:hAnsiTheme="minorEastAsia"/>
                    <w:snapToGrid w:val="0"/>
                    <w:sz w:val="18"/>
                    <w:szCs w:val="18"/>
                  </w:rPr>
                </w:pPr>
                <w:r w:rsidRPr="00640663">
                  <w:rPr>
                    <w:rFonts w:asciiTheme="minorEastAsia" w:eastAsiaTheme="minorEastAsia" w:hAnsiTheme="minorEastAsia" w:hint="eastAsia"/>
                    <w:snapToGrid w:val="0"/>
                    <w:sz w:val="18"/>
                    <w:szCs w:val="18"/>
                  </w:rPr>
                  <w:t>项目</w:t>
                </w:r>
              </w:p>
            </w:tc>
            <w:tc>
              <w:tcPr>
                <w:tcW w:w="2561" w:type="pct"/>
                <w:shd w:val="clear" w:color="auto" w:fill="auto"/>
                <w:vAlign w:val="center"/>
              </w:tcPr>
              <w:p w:rsidR="0039266E" w:rsidRPr="00640663" w:rsidRDefault="0039266E" w:rsidP="00FB0220">
                <w:pPr>
                  <w:adjustRightInd w:val="0"/>
                  <w:snapToGrid w:val="0"/>
                  <w:jc w:val="center"/>
                  <w:rPr>
                    <w:rFonts w:asciiTheme="minorEastAsia" w:eastAsiaTheme="minorEastAsia" w:hAnsiTheme="minorEastAsia"/>
                    <w:snapToGrid w:val="0"/>
                    <w:sz w:val="18"/>
                    <w:szCs w:val="18"/>
                  </w:rPr>
                </w:pPr>
                <w:r w:rsidRPr="00640663">
                  <w:rPr>
                    <w:rFonts w:asciiTheme="minorEastAsia" w:eastAsiaTheme="minorEastAsia" w:hAnsiTheme="minorEastAsia" w:hint="eastAsia"/>
                    <w:snapToGrid w:val="0"/>
                    <w:sz w:val="18"/>
                    <w:szCs w:val="18"/>
                  </w:rPr>
                  <w:t>确定组合的依据</w:t>
                </w:r>
              </w:p>
            </w:tc>
          </w:tr>
          <w:tr w:rsidR="0039266E" w:rsidRPr="00640663" w:rsidTr="00FB0220">
            <w:trPr>
              <w:trHeight w:val="227"/>
            </w:trPr>
            <w:tc>
              <w:tcPr>
                <w:tcW w:w="2439" w:type="pct"/>
                <w:shd w:val="clear" w:color="auto" w:fill="auto"/>
                <w:vAlign w:val="center"/>
              </w:tcPr>
              <w:p w:rsidR="0039266E" w:rsidRPr="00640663" w:rsidRDefault="0039266E" w:rsidP="00FB0220">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snapToGrid w:val="0"/>
                    <w:sz w:val="18"/>
                    <w:szCs w:val="18"/>
                  </w:rPr>
                  <w:t>其他应收款组合1</w:t>
                </w:r>
              </w:p>
            </w:tc>
            <w:tc>
              <w:tcPr>
                <w:tcW w:w="2561" w:type="pct"/>
                <w:shd w:val="clear" w:color="auto" w:fill="auto"/>
                <w:vAlign w:val="center"/>
              </w:tcPr>
              <w:p w:rsidR="0039266E" w:rsidRPr="00640663" w:rsidRDefault="0039266E" w:rsidP="00FB0220">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hint="eastAsia"/>
                    <w:snapToGrid w:val="0"/>
                    <w:sz w:val="18"/>
                    <w:szCs w:val="18"/>
                  </w:rPr>
                  <w:t>应收利息</w:t>
                </w:r>
              </w:p>
            </w:tc>
          </w:tr>
          <w:tr w:rsidR="0039266E" w:rsidRPr="00640663" w:rsidTr="00FB0220">
            <w:trPr>
              <w:trHeight w:val="227"/>
            </w:trPr>
            <w:tc>
              <w:tcPr>
                <w:tcW w:w="2439" w:type="pct"/>
                <w:shd w:val="clear" w:color="auto" w:fill="auto"/>
                <w:vAlign w:val="center"/>
              </w:tcPr>
              <w:p w:rsidR="0039266E" w:rsidRPr="00640663" w:rsidRDefault="0039266E" w:rsidP="00FB0220">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snapToGrid w:val="0"/>
                    <w:sz w:val="18"/>
                    <w:szCs w:val="18"/>
                  </w:rPr>
                  <w:t>其他应收款组合</w:t>
                </w:r>
                <w:r w:rsidRPr="00640663">
                  <w:rPr>
                    <w:rFonts w:asciiTheme="minorEastAsia" w:eastAsiaTheme="minorEastAsia" w:hAnsiTheme="minorEastAsia" w:hint="eastAsia"/>
                    <w:snapToGrid w:val="0"/>
                    <w:sz w:val="18"/>
                    <w:szCs w:val="18"/>
                  </w:rPr>
                  <w:t>2</w:t>
                </w:r>
              </w:p>
            </w:tc>
            <w:tc>
              <w:tcPr>
                <w:tcW w:w="2561" w:type="pct"/>
                <w:shd w:val="clear" w:color="auto" w:fill="auto"/>
                <w:vAlign w:val="center"/>
              </w:tcPr>
              <w:p w:rsidR="0039266E" w:rsidRPr="00640663" w:rsidRDefault="0039266E" w:rsidP="00FB0220">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hint="eastAsia"/>
                    <w:snapToGrid w:val="0"/>
                    <w:sz w:val="18"/>
                    <w:szCs w:val="18"/>
                  </w:rPr>
                  <w:t>应收股利</w:t>
                </w:r>
              </w:p>
            </w:tc>
          </w:tr>
          <w:tr w:rsidR="0039266E" w:rsidRPr="00640663" w:rsidTr="00FB0220">
            <w:trPr>
              <w:trHeight w:val="227"/>
            </w:trPr>
            <w:tc>
              <w:tcPr>
                <w:tcW w:w="2439" w:type="pct"/>
                <w:shd w:val="clear" w:color="auto" w:fill="auto"/>
                <w:vAlign w:val="center"/>
              </w:tcPr>
              <w:p w:rsidR="0039266E" w:rsidRPr="00640663" w:rsidRDefault="0039266E" w:rsidP="00FB0220">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snapToGrid w:val="0"/>
                    <w:sz w:val="18"/>
                    <w:szCs w:val="18"/>
                  </w:rPr>
                  <w:t>其他应收款组合</w:t>
                </w:r>
                <w:r w:rsidRPr="00640663">
                  <w:rPr>
                    <w:rFonts w:asciiTheme="minorEastAsia" w:eastAsiaTheme="minorEastAsia" w:hAnsiTheme="minorEastAsia" w:hint="eastAsia"/>
                    <w:snapToGrid w:val="0"/>
                    <w:sz w:val="18"/>
                    <w:szCs w:val="18"/>
                  </w:rPr>
                  <w:t>3</w:t>
                </w:r>
              </w:p>
            </w:tc>
            <w:tc>
              <w:tcPr>
                <w:tcW w:w="2561" w:type="pct"/>
                <w:shd w:val="clear" w:color="auto" w:fill="auto"/>
                <w:vAlign w:val="center"/>
              </w:tcPr>
              <w:p w:rsidR="0039266E" w:rsidRPr="00640663" w:rsidRDefault="0039266E" w:rsidP="00FB0220">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hint="eastAsia"/>
                    <w:snapToGrid w:val="0"/>
                    <w:sz w:val="18"/>
                    <w:szCs w:val="18"/>
                  </w:rPr>
                  <w:t>应收押金</w:t>
                </w:r>
                <w:r>
                  <w:rPr>
                    <w:rFonts w:asciiTheme="minorEastAsia" w:eastAsiaTheme="minorEastAsia" w:hAnsiTheme="minorEastAsia" w:hint="eastAsia"/>
                    <w:snapToGrid w:val="0"/>
                    <w:sz w:val="18"/>
                    <w:szCs w:val="18"/>
                  </w:rPr>
                  <w:t>、</w:t>
                </w:r>
                <w:r w:rsidRPr="00640663">
                  <w:rPr>
                    <w:rFonts w:asciiTheme="minorEastAsia" w:eastAsiaTheme="minorEastAsia" w:hAnsiTheme="minorEastAsia" w:hint="eastAsia"/>
                    <w:snapToGrid w:val="0"/>
                    <w:sz w:val="18"/>
                    <w:szCs w:val="18"/>
                  </w:rPr>
                  <w:t>保证金</w:t>
                </w:r>
              </w:p>
            </w:tc>
          </w:tr>
          <w:tr w:rsidR="0039266E" w:rsidRPr="00640663" w:rsidTr="00FB0220">
            <w:trPr>
              <w:trHeight w:val="227"/>
            </w:trPr>
            <w:tc>
              <w:tcPr>
                <w:tcW w:w="2439" w:type="pct"/>
                <w:shd w:val="clear" w:color="auto" w:fill="auto"/>
                <w:vAlign w:val="center"/>
              </w:tcPr>
              <w:p w:rsidR="0039266E" w:rsidRPr="00640663" w:rsidRDefault="0039266E" w:rsidP="00FB0220">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snapToGrid w:val="0"/>
                    <w:sz w:val="18"/>
                    <w:szCs w:val="18"/>
                  </w:rPr>
                  <w:t>其他应收款组合</w:t>
                </w:r>
                <w:r w:rsidRPr="00640663">
                  <w:rPr>
                    <w:rFonts w:asciiTheme="minorEastAsia" w:eastAsiaTheme="minorEastAsia" w:hAnsiTheme="minorEastAsia" w:hint="eastAsia"/>
                    <w:snapToGrid w:val="0"/>
                    <w:sz w:val="18"/>
                    <w:szCs w:val="18"/>
                  </w:rPr>
                  <w:t>4</w:t>
                </w:r>
              </w:p>
            </w:tc>
            <w:tc>
              <w:tcPr>
                <w:tcW w:w="2561" w:type="pct"/>
                <w:shd w:val="clear" w:color="auto" w:fill="auto"/>
                <w:vAlign w:val="center"/>
              </w:tcPr>
              <w:p w:rsidR="0039266E" w:rsidRPr="00640663" w:rsidRDefault="0039266E" w:rsidP="00FB0220">
                <w:pPr>
                  <w:adjustRightInd w:val="0"/>
                  <w:snapToGrid w:val="0"/>
                  <w:rPr>
                    <w:rFonts w:asciiTheme="minorEastAsia" w:eastAsiaTheme="minorEastAsia" w:hAnsiTheme="minorEastAsia"/>
                    <w:snapToGrid w:val="0"/>
                    <w:sz w:val="18"/>
                    <w:szCs w:val="18"/>
                  </w:rPr>
                </w:pPr>
                <w:r w:rsidRPr="00640663">
                  <w:rPr>
                    <w:rFonts w:asciiTheme="minorEastAsia" w:eastAsiaTheme="minorEastAsia" w:hAnsiTheme="minorEastAsia" w:hint="eastAsia"/>
                    <w:snapToGrid w:val="0"/>
                    <w:sz w:val="18"/>
                    <w:szCs w:val="18"/>
                  </w:rPr>
                  <w:t>应收备用金</w:t>
                </w:r>
              </w:p>
            </w:tc>
          </w:tr>
          <w:tr w:rsidR="0039266E" w:rsidRPr="00640663" w:rsidTr="00FB0220">
            <w:trPr>
              <w:trHeight w:val="227"/>
            </w:trPr>
            <w:tc>
              <w:tcPr>
                <w:tcW w:w="2439" w:type="pct"/>
                <w:shd w:val="clear" w:color="auto" w:fill="auto"/>
                <w:vAlign w:val="center"/>
              </w:tcPr>
              <w:p w:rsidR="0039266E" w:rsidRPr="0047507F" w:rsidRDefault="0039266E" w:rsidP="00FB0220">
                <w:pPr>
                  <w:adjustRightInd w:val="0"/>
                  <w:snapToGrid w:val="0"/>
                  <w:rPr>
                    <w:rFonts w:asciiTheme="minorEastAsia" w:eastAsiaTheme="minorEastAsia" w:hAnsiTheme="minorEastAsia"/>
                    <w:snapToGrid w:val="0"/>
                    <w:sz w:val="18"/>
                    <w:szCs w:val="18"/>
                  </w:rPr>
                </w:pPr>
                <w:r w:rsidRPr="0047507F">
                  <w:rPr>
                    <w:rFonts w:asciiTheme="minorEastAsia" w:eastAsiaTheme="minorEastAsia" w:hAnsiTheme="minorEastAsia"/>
                    <w:snapToGrid w:val="0"/>
                    <w:sz w:val="18"/>
                    <w:szCs w:val="18"/>
                  </w:rPr>
                  <w:t>其他应收款组合</w:t>
                </w:r>
                <w:r w:rsidRPr="0047507F">
                  <w:rPr>
                    <w:rFonts w:asciiTheme="minorEastAsia" w:eastAsiaTheme="minorEastAsia" w:hAnsiTheme="minorEastAsia" w:hint="eastAsia"/>
                    <w:snapToGrid w:val="0"/>
                    <w:sz w:val="18"/>
                    <w:szCs w:val="18"/>
                  </w:rPr>
                  <w:t>5</w:t>
                </w:r>
              </w:p>
            </w:tc>
            <w:tc>
              <w:tcPr>
                <w:tcW w:w="2561" w:type="pct"/>
                <w:shd w:val="clear" w:color="auto" w:fill="auto"/>
                <w:vAlign w:val="center"/>
              </w:tcPr>
              <w:p w:rsidR="0039266E" w:rsidRPr="0047507F" w:rsidRDefault="0039266E" w:rsidP="00FB0220">
                <w:pPr>
                  <w:adjustRightInd w:val="0"/>
                  <w:snapToGrid w:val="0"/>
                  <w:rPr>
                    <w:rFonts w:asciiTheme="minorEastAsia" w:eastAsiaTheme="minorEastAsia" w:hAnsiTheme="minorEastAsia"/>
                    <w:snapToGrid w:val="0"/>
                    <w:sz w:val="18"/>
                    <w:szCs w:val="18"/>
                  </w:rPr>
                </w:pPr>
                <w:r w:rsidRPr="0047507F">
                  <w:rPr>
                    <w:rFonts w:asciiTheme="minorEastAsia" w:eastAsiaTheme="minorEastAsia" w:hAnsiTheme="minorEastAsia" w:hint="eastAsia"/>
                    <w:snapToGrid w:val="0"/>
                    <w:sz w:val="18"/>
                    <w:szCs w:val="18"/>
                  </w:rPr>
                  <w:t>应收往来款及其他</w:t>
                </w:r>
              </w:p>
            </w:tc>
          </w:tr>
          <w:tr w:rsidR="0039266E" w:rsidRPr="00640663" w:rsidTr="00FB0220">
            <w:trPr>
              <w:trHeight w:val="227"/>
            </w:trPr>
            <w:tc>
              <w:tcPr>
                <w:tcW w:w="2439" w:type="pct"/>
                <w:shd w:val="clear" w:color="auto" w:fill="auto"/>
                <w:vAlign w:val="center"/>
              </w:tcPr>
              <w:p w:rsidR="0039266E" w:rsidRPr="0047507F" w:rsidRDefault="0039266E" w:rsidP="00FB0220">
                <w:pPr>
                  <w:adjustRightInd w:val="0"/>
                  <w:snapToGrid w:val="0"/>
                  <w:rPr>
                    <w:rFonts w:asciiTheme="minorEastAsia" w:eastAsiaTheme="minorEastAsia" w:hAnsiTheme="minorEastAsia"/>
                    <w:snapToGrid w:val="0"/>
                    <w:sz w:val="18"/>
                    <w:szCs w:val="18"/>
                  </w:rPr>
                </w:pPr>
                <w:r w:rsidRPr="0047507F">
                  <w:rPr>
                    <w:rFonts w:asciiTheme="minorEastAsia" w:eastAsiaTheme="minorEastAsia" w:hAnsiTheme="minorEastAsia"/>
                    <w:snapToGrid w:val="0"/>
                    <w:sz w:val="18"/>
                    <w:szCs w:val="18"/>
                  </w:rPr>
                  <w:t>其他应收款组合</w:t>
                </w:r>
                <w:r w:rsidRPr="0047507F">
                  <w:rPr>
                    <w:rFonts w:asciiTheme="minorEastAsia" w:eastAsiaTheme="minorEastAsia" w:hAnsiTheme="minorEastAsia" w:hint="eastAsia"/>
                    <w:snapToGrid w:val="0"/>
                    <w:sz w:val="18"/>
                    <w:szCs w:val="18"/>
                  </w:rPr>
                  <w:t>6</w:t>
                </w:r>
              </w:p>
            </w:tc>
            <w:tc>
              <w:tcPr>
                <w:tcW w:w="2561" w:type="pct"/>
                <w:shd w:val="clear" w:color="auto" w:fill="auto"/>
                <w:vAlign w:val="center"/>
              </w:tcPr>
              <w:p w:rsidR="0039266E" w:rsidRPr="0047507F" w:rsidRDefault="0039266E" w:rsidP="00FB0220">
                <w:pPr>
                  <w:adjustRightInd w:val="0"/>
                  <w:snapToGrid w:val="0"/>
                  <w:rPr>
                    <w:rFonts w:asciiTheme="minorEastAsia" w:eastAsiaTheme="minorEastAsia" w:hAnsiTheme="minorEastAsia"/>
                    <w:snapToGrid w:val="0"/>
                    <w:sz w:val="18"/>
                    <w:szCs w:val="18"/>
                  </w:rPr>
                </w:pPr>
                <w:r w:rsidRPr="0047507F">
                  <w:rPr>
                    <w:rFonts w:asciiTheme="minorEastAsia" w:eastAsiaTheme="minorEastAsia" w:hAnsiTheme="minorEastAsia" w:hint="eastAsia"/>
                    <w:snapToGrid w:val="0"/>
                    <w:sz w:val="18"/>
                    <w:szCs w:val="18"/>
                  </w:rPr>
                  <w:t>应收政府补助</w:t>
                </w:r>
              </w:p>
            </w:tc>
          </w:tr>
          <w:tr w:rsidR="0039266E" w:rsidRPr="00640663" w:rsidTr="00FB0220">
            <w:trPr>
              <w:trHeight w:val="227"/>
            </w:trPr>
            <w:tc>
              <w:tcPr>
                <w:tcW w:w="2439" w:type="pct"/>
                <w:shd w:val="clear" w:color="auto" w:fill="auto"/>
                <w:vAlign w:val="center"/>
              </w:tcPr>
              <w:p w:rsidR="0039266E" w:rsidRPr="0047507F" w:rsidRDefault="0039266E" w:rsidP="00FB0220">
                <w:pPr>
                  <w:adjustRightInd w:val="0"/>
                  <w:snapToGrid w:val="0"/>
                  <w:rPr>
                    <w:rFonts w:asciiTheme="minorEastAsia" w:eastAsiaTheme="minorEastAsia" w:hAnsiTheme="minorEastAsia"/>
                    <w:snapToGrid w:val="0"/>
                    <w:sz w:val="18"/>
                    <w:szCs w:val="18"/>
                  </w:rPr>
                </w:pPr>
                <w:r w:rsidRPr="0047507F">
                  <w:rPr>
                    <w:rFonts w:asciiTheme="minorEastAsia" w:eastAsiaTheme="minorEastAsia" w:hAnsiTheme="minorEastAsia"/>
                    <w:snapToGrid w:val="0"/>
                    <w:sz w:val="18"/>
                    <w:szCs w:val="18"/>
                  </w:rPr>
                  <w:t>其他应收款组合</w:t>
                </w:r>
                <w:r w:rsidRPr="0047507F">
                  <w:rPr>
                    <w:rFonts w:asciiTheme="minorEastAsia" w:eastAsiaTheme="minorEastAsia" w:hAnsiTheme="minorEastAsia" w:hint="eastAsia"/>
                    <w:snapToGrid w:val="0"/>
                    <w:sz w:val="18"/>
                    <w:szCs w:val="18"/>
                  </w:rPr>
                  <w:t>7</w:t>
                </w:r>
              </w:p>
            </w:tc>
            <w:tc>
              <w:tcPr>
                <w:tcW w:w="2561" w:type="pct"/>
                <w:shd w:val="clear" w:color="auto" w:fill="auto"/>
                <w:vAlign w:val="center"/>
              </w:tcPr>
              <w:p w:rsidR="0039266E" w:rsidRPr="0047507F" w:rsidRDefault="0039266E" w:rsidP="00FB0220">
                <w:pPr>
                  <w:adjustRightInd w:val="0"/>
                  <w:snapToGrid w:val="0"/>
                  <w:rPr>
                    <w:rFonts w:asciiTheme="minorEastAsia" w:eastAsiaTheme="minorEastAsia" w:hAnsiTheme="minorEastAsia"/>
                    <w:snapToGrid w:val="0"/>
                    <w:sz w:val="18"/>
                    <w:szCs w:val="18"/>
                  </w:rPr>
                </w:pPr>
                <w:r w:rsidRPr="0047507F">
                  <w:rPr>
                    <w:rFonts w:asciiTheme="minorEastAsia" w:eastAsiaTheme="minorEastAsia" w:hAnsiTheme="minorEastAsia" w:hint="eastAsia"/>
                    <w:snapToGrid w:val="0"/>
                    <w:sz w:val="18"/>
                    <w:szCs w:val="18"/>
                  </w:rPr>
                  <w:t>应收代垫款</w:t>
                </w:r>
              </w:p>
            </w:tc>
          </w:tr>
        </w:tbl>
        <w:p w:rsidR="0022473E" w:rsidRDefault="002525B0">
          <w:pPr>
            <w:rPr>
              <w:szCs w:val="21"/>
            </w:rPr>
          </w:pPr>
        </w:p>
      </w:sdtContent>
    </w:sdt>
    <w:bookmarkEnd w:id="109" w:displacedByCustomXml="prev"/>
    <w:sdt>
      <w:sdtPr>
        <w:rPr>
          <w:rFonts w:asciiTheme="minorHAnsi" w:eastAsiaTheme="minorEastAsia" w:hAnsiTheme="minorHAnsi" w:cstheme="minorBidi"/>
          <w:b w:val="0"/>
          <w:bCs w:val="0"/>
          <w:kern w:val="0"/>
          <w:szCs w:val="22"/>
        </w:rPr>
        <w:alias w:val="模块:存货"/>
        <w:tag w:val="_GBC_b0f90fdf6c7749dbb9bd3cde55d5c0c3"/>
        <w:id w:val="-705108549"/>
        <w:lock w:val="sdtLocked"/>
        <w:placeholder>
          <w:docPart w:val="GBC22222222222222222222222222222"/>
        </w:placeholder>
      </w:sdtPr>
      <w:sdtEndPr>
        <w:rPr>
          <w:rFonts w:ascii="宋体" w:eastAsia="宋体" w:hAnsi="宋体" w:cs="宋体"/>
          <w:szCs w:val="21"/>
        </w:rPr>
      </w:sdtEndPr>
      <w:sdtContent>
        <w:p w:rsidR="0022473E" w:rsidRDefault="007A283C">
          <w:pPr>
            <w:pStyle w:val="3"/>
            <w:numPr>
              <w:ilvl w:val="0"/>
              <w:numId w:val="47"/>
            </w:numPr>
          </w:pPr>
          <w:r>
            <w:t>存货</w:t>
          </w:r>
        </w:p>
        <w:sdt>
          <w:sdtPr>
            <w:rPr>
              <w:rFonts w:hint="eastAsia"/>
              <w:szCs w:val="21"/>
            </w:rPr>
            <w:alias w:val="是否适用：存货_重要会计政策和估计[双击切换]"/>
            <w:tag w:val="_GBC_dcacbe0db27e4ea5b80fa4aefb3bdbac"/>
            <w:id w:val="28539246"/>
            <w:lock w:val="sdtContentLocked"/>
            <w:placeholder>
              <w:docPart w:val="GBC22222222222222222222222222222"/>
            </w:placeholder>
          </w:sdtPr>
          <w:sdtContent>
            <w:p w:rsidR="0022473E" w:rsidRDefault="002525B0">
              <w:pPr>
                <w:rPr>
                  <w:szCs w:val="21"/>
                </w:rPr>
              </w:pPr>
              <w:r>
                <w:rPr>
                  <w:szCs w:val="21"/>
                </w:rPr>
                <w:fldChar w:fldCharType="begin"/>
              </w:r>
              <w:r w:rsidR="0039266E">
                <w:rPr>
                  <w:szCs w:val="21"/>
                </w:rPr>
                <w:instrText xml:space="preserve">MACROBUTTON  SnrToggleCheckbox √适用 </w:instrText>
              </w:r>
              <w:r>
                <w:rPr>
                  <w:szCs w:val="21"/>
                </w:rPr>
                <w:fldChar w:fldCharType="end"/>
              </w:r>
              <w:r>
                <w:rPr>
                  <w:szCs w:val="21"/>
                </w:rPr>
                <w:fldChar w:fldCharType="begin"/>
              </w:r>
              <w:r w:rsidR="0039266E">
                <w:rPr>
                  <w:szCs w:val="21"/>
                </w:rPr>
                <w:instrText xml:space="preserve"> MACROBUTTON  SnrToggleCheckbox □不适用 </w:instrText>
              </w:r>
              <w:r>
                <w:rPr>
                  <w:szCs w:val="21"/>
                </w:rPr>
                <w:fldChar w:fldCharType="end"/>
              </w:r>
            </w:p>
          </w:sdtContent>
        </w:sdt>
        <w:sdt>
          <w:sdtPr>
            <w:rPr>
              <w:rFonts w:asciiTheme="minorEastAsia" w:eastAsiaTheme="minorEastAsia" w:hAnsiTheme="minorEastAsia" w:cs="Times New Roman"/>
              <w:b/>
              <w:bCs/>
              <w:kern w:val="2"/>
              <w:szCs w:val="21"/>
            </w:rPr>
            <w:alias w:val="存货的核算方法"/>
            <w:tag w:val="_GBC_553fb8cba06d4979b05ae3dabe788fa6"/>
            <w:id w:val="-753122232"/>
            <w:lock w:val="sdtLocked"/>
            <w:placeholder>
              <w:docPart w:val="GBC22222222222222222222222222222"/>
            </w:placeholder>
          </w:sdtPr>
          <w:sdtEndPr>
            <w:rPr>
              <w:rFonts w:ascii="宋体" w:eastAsia="宋体" w:hAnsi="宋体" w:cs="宋体"/>
              <w:b w:val="0"/>
              <w:bCs w:val="0"/>
              <w:kern w:val="0"/>
            </w:rPr>
          </w:sdtEndPr>
          <w:sdtContent>
            <w:p w:rsidR="00332C58" w:rsidRPr="00170A62" w:rsidRDefault="00332C58" w:rsidP="00103232">
              <w:pPr>
                <w:widowControl w:val="0"/>
                <w:autoSpaceDE w:val="0"/>
                <w:autoSpaceDN w:val="0"/>
                <w:ind w:firstLineChars="200" w:firstLine="422"/>
                <w:jc w:val="both"/>
                <w:outlineLvl w:val="5"/>
                <w:rPr>
                  <w:rFonts w:asciiTheme="minorEastAsia" w:eastAsiaTheme="minorEastAsia" w:hAnsiTheme="minorEastAsia"/>
                  <w:szCs w:val="21"/>
                </w:rPr>
              </w:pPr>
              <w:r w:rsidRPr="00170A62">
                <w:rPr>
                  <w:rFonts w:asciiTheme="minorEastAsia" w:eastAsiaTheme="minorEastAsia" w:hAnsiTheme="minorEastAsia" w:hint="eastAsia"/>
                  <w:szCs w:val="21"/>
                </w:rPr>
                <w:t>（1）存货的分类</w:t>
              </w:r>
            </w:p>
            <w:p w:rsidR="00332C58" w:rsidRPr="00170A62" w:rsidRDefault="00332C58" w:rsidP="00332C58">
              <w:pPr>
                <w:widowControl w:val="0"/>
                <w:autoSpaceDE w:val="0"/>
                <w:autoSpaceDN w:val="0"/>
                <w:ind w:firstLineChars="200" w:firstLine="420"/>
                <w:jc w:val="both"/>
                <w:rPr>
                  <w:rFonts w:asciiTheme="minorEastAsia" w:eastAsiaTheme="minorEastAsia" w:hAnsiTheme="minorEastAsia"/>
                  <w:szCs w:val="21"/>
                </w:rPr>
              </w:pPr>
              <w:r w:rsidRPr="00170A62">
                <w:rPr>
                  <w:rFonts w:asciiTheme="minorEastAsia" w:eastAsiaTheme="minorEastAsia" w:hAnsiTheme="minorEastAsia" w:hint="eastAsia"/>
                  <w:szCs w:val="21"/>
                </w:rPr>
                <w:t>公司存货是指在生产经营过程中持有以备销售，或者仍然处在生产过程，或者在生产或提供</w:t>
              </w:r>
              <w:r w:rsidRPr="00170A62">
                <w:rPr>
                  <w:rFonts w:asciiTheme="minorEastAsia" w:eastAsiaTheme="minorEastAsia" w:hAnsiTheme="minorEastAsia" w:hint="eastAsia"/>
                  <w:szCs w:val="21"/>
                </w:rPr>
                <w:lastRenderedPageBreak/>
                <w:t>劳务过程中将消耗的材料或物资等，包括备品备件等。</w:t>
              </w:r>
            </w:p>
            <w:p w:rsidR="00332C58" w:rsidRPr="00170A62" w:rsidRDefault="00332C58" w:rsidP="00332C58">
              <w:pPr>
                <w:widowControl w:val="0"/>
                <w:autoSpaceDE w:val="0"/>
                <w:autoSpaceDN w:val="0"/>
                <w:ind w:firstLineChars="200" w:firstLine="420"/>
                <w:jc w:val="both"/>
                <w:outlineLvl w:val="5"/>
                <w:rPr>
                  <w:rFonts w:asciiTheme="minorEastAsia" w:eastAsiaTheme="minorEastAsia" w:hAnsiTheme="minorEastAsia"/>
                  <w:szCs w:val="21"/>
                </w:rPr>
              </w:pPr>
              <w:r w:rsidRPr="00170A62">
                <w:rPr>
                  <w:rFonts w:asciiTheme="minorEastAsia" w:eastAsiaTheme="minorEastAsia" w:hAnsiTheme="minorEastAsia" w:hint="eastAsia"/>
                  <w:szCs w:val="21"/>
                </w:rPr>
                <w:t>（2）存货取得和发出的计价方法</w:t>
              </w:r>
            </w:p>
            <w:p w:rsidR="00332C58" w:rsidRPr="00170A62" w:rsidRDefault="00332C58" w:rsidP="00332C58">
              <w:pPr>
                <w:widowControl w:val="0"/>
                <w:autoSpaceDE w:val="0"/>
                <w:autoSpaceDN w:val="0"/>
                <w:ind w:firstLineChars="200" w:firstLine="420"/>
                <w:jc w:val="both"/>
                <w:rPr>
                  <w:rFonts w:asciiTheme="minorEastAsia" w:eastAsiaTheme="minorEastAsia" w:hAnsiTheme="minorEastAsia"/>
                  <w:szCs w:val="21"/>
                </w:rPr>
              </w:pPr>
              <w:r w:rsidRPr="00170A62">
                <w:rPr>
                  <w:rFonts w:asciiTheme="minorEastAsia" w:eastAsiaTheme="minorEastAsia" w:hAnsiTheme="minorEastAsia" w:hint="eastAsia"/>
                  <w:szCs w:val="21"/>
                </w:rPr>
                <w:t>日常核算取得时按实际成本计价；发出时按加权平均法计价。</w:t>
              </w:r>
            </w:p>
            <w:p w:rsidR="00332C58" w:rsidRPr="00170A62" w:rsidRDefault="00332C58" w:rsidP="00332C58">
              <w:pPr>
                <w:widowControl w:val="0"/>
                <w:autoSpaceDE w:val="0"/>
                <w:autoSpaceDN w:val="0"/>
                <w:ind w:firstLineChars="200" w:firstLine="420"/>
                <w:jc w:val="both"/>
                <w:outlineLvl w:val="5"/>
                <w:rPr>
                  <w:rFonts w:asciiTheme="minorEastAsia" w:eastAsiaTheme="minorEastAsia" w:hAnsiTheme="minorEastAsia"/>
                  <w:szCs w:val="21"/>
                </w:rPr>
              </w:pPr>
              <w:r w:rsidRPr="00170A62">
                <w:rPr>
                  <w:rFonts w:asciiTheme="minorEastAsia" w:eastAsiaTheme="minorEastAsia" w:hAnsiTheme="minorEastAsia" w:hint="eastAsia"/>
                  <w:szCs w:val="21"/>
                </w:rPr>
                <w:t>（3）存货的盘存制度</w:t>
              </w:r>
            </w:p>
            <w:p w:rsidR="00332C58" w:rsidRPr="00170A62" w:rsidRDefault="00332C58" w:rsidP="00332C58">
              <w:pPr>
                <w:widowControl w:val="0"/>
                <w:autoSpaceDE w:val="0"/>
                <w:autoSpaceDN w:val="0"/>
                <w:ind w:firstLineChars="200" w:firstLine="420"/>
                <w:jc w:val="both"/>
                <w:rPr>
                  <w:rFonts w:asciiTheme="minorEastAsia" w:eastAsiaTheme="minorEastAsia" w:hAnsiTheme="minorEastAsia"/>
                  <w:szCs w:val="21"/>
                </w:rPr>
              </w:pPr>
              <w:r w:rsidRPr="00170A62">
                <w:rPr>
                  <w:rFonts w:asciiTheme="minorEastAsia" w:eastAsiaTheme="minorEastAsia" w:hAnsiTheme="minorEastAsia" w:hint="eastAsia"/>
                  <w:szCs w:val="21"/>
                </w:rPr>
                <w:t>采用永续盘存制。</w:t>
              </w:r>
            </w:p>
            <w:p w:rsidR="00332C58" w:rsidRPr="00170A62" w:rsidRDefault="00332C58" w:rsidP="00332C58">
              <w:pPr>
                <w:widowControl w:val="0"/>
                <w:autoSpaceDE w:val="0"/>
                <w:autoSpaceDN w:val="0"/>
                <w:ind w:firstLineChars="200" w:firstLine="420"/>
                <w:jc w:val="both"/>
                <w:outlineLvl w:val="5"/>
                <w:rPr>
                  <w:rFonts w:asciiTheme="minorEastAsia" w:eastAsiaTheme="minorEastAsia" w:hAnsiTheme="minorEastAsia"/>
                  <w:szCs w:val="21"/>
                </w:rPr>
              </w:pPr>
              <w:r w:rsidRPr="00170A62">
                <w:rPr>
                  <w:rFonts w:asciiTheme="minorEastAsia" w:eastAsiaTheme="minorEastAsia" w:hAnsiTheme="minorEastAsia" w:hint="eastAsia"/>
                  <w:szCs w:val="21"/>
                </w:rPr>
                <w:t>（4）低值易耗品及包装物的摊销方法</w:t>
              </w:r>
            </w:p>
            <w:p w:rsidR="00332C58" w:rsidRPr="00170A62" w:rsidRDefault="00332C58" w:rsidP="00332C58">
              <w:pPr>
                <w:widowControl w:val="0"/>
                <w:autoSpaceDE w:val="0"/>
                <w:autoSpaceDN w:val="0"/>
                <w:ind w:firstLineChars="200" w:firstLine="420"/>
                <w:jc w:val="both"/>
                <w:rPr>
                  <w:rFonts w:asciiTheme="minorEastAsia" w:eastAsiaTheme="minorEastAsia" w:hAnsiTheme="minorEastAsia"/>
                  <w:szCs w:val="21"/>
                </w:rPr>
              </w:pPr>
              <w:r w:rsidRPr="00170A62">
                <w:rPr>
                  <w:rFonts w:asciiTheme="minorEastAsia" w:eastAsiaTheme="minorEastAsia" w:hAnsiTheme="minorEastAsia" w:hint="eastAsia"/>
                  <w:szCs w:val="21"/>
                </w:rPr>
                <w:t>采用“一次摊销法”核算。</w:t>
              </w:r>
            </w:p>
            <w:p w:rsidR="00332C58" w:rsidRPr="00170A62" w:rsidRDefault="00332C58" w:rsidP="00332C58">
              <w:pPr>
                <w:widowControl w:val="0"/>
                <w:autoSpaceDE w:val="0"/>
                <w:autoSpaceDN w:val="0"/>
                <w:ind w:firstLineChars="200" w:firstLine="420"/>
                <w:jc w:val="both"/>
                <w:outlineLvl w:val="5"/>
                <w:rPr>
                  <w:rFonts w:asciiTheme="minorEastAsia" w:eastAsiaTheme="minorEastAsia" w:hAnsiTheme="minorEastAsia"/>
                  <w:szCs w:val="21"/>
                </w:rPr>
              </w:pPr>
              <w:r w:rsidRPr="00170A62">
                <w:rPr>
                  <w:rFonts w:asciiTheme="minorEastAsia" w:eastAsiaTheme="minorEastAsia" w:hAnsiTheme="minorEastAsia" w:hint="eastAsia"/>
                  <w:szCs w:val="21"/>
                </w:rPr>
                <w:t>（5）存货可变现净值的确定依据及存货跌价准备计提方法</w:t>
              </w:r>
            </w:p>
            <w:p w:rsidR="00332C58" w:rsidRPr="00170A62" w:rsidRDefault="009B1546" w:rsidP="00332C58">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期末存货按成本与可变现净值孰低计价，存货期末可变现净值低于账面成本的，按差额计提存货跌价准备。可变现净值，是指在日常活动中，存货的估计售价减去至完工时估计将要发生的成本、估计的销售费用以及相关税费后的金额</w:t>
              </w:r>
              <w:r w:rsidR="00332C58" w:rsidRPr="00170A62">
                <w:rPr>
                  <w:rFonts w:asciiTheme="minorEastAsia" w:eastAsiaTheme="minorEastAsia" w:hAnsiTheme="minorEastAsia" w:hint="eastAsia"/>
                  <w:szCs w:val="21"/>
                </w:rPr>
                <w:t>。</w:t>
              </w:r>
            </w:p>
            <w:p w:rsidR="009B1546" w:rsidRPr="0033482A" w:rsidRDefault="00332C58" w:rsidP="009B1546">
              <w:pPr>
                <w:widowControl w:val="0"/>
                <w:adjustRightInd w:val="0"/>
                <w:snapToGrid w:val="0"/>
                <w:ind w:firstLineChars="200" w:firstLine="420"/>
                <w:contextualSpacing/>
                <w:jc w:val="both"/>
                <w:outlineLvl w:val="4"/>
                <w:rPr>
                  <w:rFonts w:asciiTheme="minorEastAsia" w:eastAsiaTheme="minorEastAsia" w:hAnsiTheme="minorEastAsia"/>
                  <w:szCs w:val="21"/>
                </w:rPr>
              </w:pPr>
              <w:r w:rsidRPr="00170A62">
                <w:rPr>
                  <w:rFonts w:asciiTheme="minorEastAsia" w:eastAsiaTheme="minorEastAsia" w:hAnsiTheme="minorEastAsia" w:hint="eastAsia"/>
                  <w:szCs w:val="21"/>
                </w:rPr>
                <w:t>①</w:t>
              </w:r>
              <w:r w:rsidR="009B1546" w:rsidRPr="0033482A">
                <w:rPr>
                  <w:rFonts w:asciiTheme="minorEastAsia" w:eastAsiaTheme="minorEastAsia" w:hAnsiTheme="minorEastAsia" w:hint="eastAsia"/>
                  <w:szCs w:val="21"/>
                </w:rPr>
                <w:t>存货可变现净值的确定依据：为生产而持有的材料等，用其生产的产成品的可变现净值高于成本的，该材料仍然按照成本计量；材料价格的下降表明产成品的可变现净值低于成本的，该材料应当按照可变现净值计量。</w:t>
              </w:r>
            </w:p>
            <w:p w:rsidR="00332C58" w:rsidRPr="00170A62" w:rsidRDefault="009B1546" w:rsidP="009B1546">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为执行销售合同或者劳务合同而持有的存货，其可变现净值应当以合同价格为基础计算。企业持有存货的数量多于销售合同订购数量的，超出部分的存货的可变现净值以一般销售价格为基础计算</w:t>
              </w:r>
              <w:r w:rsidR="00332C58" w:rsidRPr="00170A62">
                <w:rPr>
                  <w:rFonts w:asciiTheme="minorEastAsia" w:eastAsiaTheme="minorEastAsia" w:hAnsiTheme="minorEastAsia" w:hint="eastAsia"/>
                  <w:szCs w:val="21"/>
                </w:rPr>
                <w:t>。</w:t>
              </w:r>
            </w:p>
            <w:p w:rsidR="00332C58" w:rsidRDefault="00332C58" w:rsidP="009B1546">
              <w:pPr>
                <w:widowControl w:val="0"/>
                <w:autoSpaceDE w:val="0"/>
                <w:autoSpaceDN w:val="0"/>
                <w:ind w:firstLineChars="200" w:firstLine="420"/>
                <w:jc w:val="both"/>
                <w:outlineLvl w:val="4"/>
                <w:rPr>
                  <w:szCs w:val="21"/>
                </w:rPr>
              </w:pPr>
              <w:r w:rsidRPr="00170A62">
                <w:rPr>
                  <w:rFonts w:asciiTheme="minorEastAsia" w:eastAsiaTheme="minorEastAsia" w:hAnsiTheme="minorEastAsia" w:hint="eastAsia"/>
                  <w:szCs w:val="21"/>
                </w:rPr>
                <w:t>②</w:t>
              </w:r>
              <w:r w:rsidR="009B1546" w:rsidRPr="0033482A">
                <w:rPr>
                  <w:rFonts w:asciiTheme="minorEastAsia" w:eastAsiaTheme="minorEastAsia" w:hAnsiTheme="minorEastAsia" w:hint="eastAsia"/>
                  <w:szCs w:val="21"/>
                </w:rPr>
                <w:t>存货跌价准备的计提方法：按单个存货项目的成本与可变现净值孰低法计提存货跌价准备；但对于数量繁多、单价较低的存货按存货类别计提存货跌价准备</w:t>
              </w:r>
              <w:r w:rsidRPr="00952A99">
                <w:rPr>
                  <w:rFonts w:hint="eastAsia"/>
                  <w:szCs w:val="21"/>
                </w:rPr>
                <w:t>。</w:t>
              </w:r>
            </w:p>
          </w:sdtContent>
        </w:sdt>
      </w:sdtContent>
    </w:sdt>
    <w:p w:rsidR="0022473E" w:rsidRPr="00332C58" w:rsidRDefault="0022473E" w:rsidP="00332C58"/>
    <w:bookmarkStart w:id="110" w:name="_Hlk533667851" w:displacedByCustomXml="next"/>
    <w:sdt>
      <w:sdtPr>
        <w:rPr>
          <w:rFonts w:ascii="宋体" w:hAnsi="宋体" w:cs="宋体" w:hint="eastAsia"/>
          <w:b w:val="0"/>
          <w:bCs w:val="0"/>
          <w:kern w:val="0"/>
          <w:szCs w:val="21"/>
        </w:rPr>
        <w:alias w:val="模块:合同资产的确认方法和减值测试方法"/>
        <w:tag w:val="_SEC_9bd5a4d97fa44c929350119c9f058793"/>
        <w:id w:val="190495912"/>
        <w:lock w:val="sdtLocked"/>
        <w:placeholder>
          <w:docPart w:val="GBC22222222222222222222222222222"/>
        </w:placeholder>
      </w:sdtPr>
      <w:sdtEndPr>
        <w:rPr>
          <w:rFonts w:hint="default"/>
        </w:rPr>
      </w:sdtEndPr>
      <w:sdtContent>
        <w:p w:rsidR="0022473E" w:rsidRDefault="007A283C">
          <w:pPr>
            <w:pStyle w:val="3"/>
            <w:numPr>
              <w:ilvl w:val="0"/>
              <w:numId w:val="47"/>
            </w:numPr>
            <w:rPr>
              <w:szCs w:val="21"/>
            </w:rPr>
          </w:pPr>
          <w:r>
            <w:rPr>
              <w:rFonts w:hint="eastAsia"/>
              <w:szCs w:val="21"/>
            </w:rPr>
            <w:t>合同资产</w:t>
          </w:r>
        </w:p>
        <w:p w:rsidR="0022473E" w:rsidRDefault="007A283C">
          <w:pPr>
            <w:pStyle w:val="4"/>
            <w:numPr>
              <w:ilvl w:val="0"/>
              <w:numId w:val="181"/>
            </w:numPr>
            <w:rPr>
              <w:szCs w:val="21"/>
            </w:rPr>
          </w:pPr>
          <w:r>
            <w:rPr>
              <w:rFonts w:hint="eastAsia"/>
              <w:szCs w:val="21"/>
            </w:rPr>
            <w:t>合同资产的确认方法及标准</w:t>
          </w:r>
        </w:p>
        <w:sdt>
          <w:sdtPr>
            <w:rPr>
              <w:szCs w:val="21"/>
            </w:rPr>
            <w:alias w:val="是否适用：合同资产的确定方法、摊销方法和减值测试方法[双击切换]"/>
            <w:tag w:val="_GBC_1b5df72f15664694ad46f712f5c33e91"/>
            <w:id w:val="873356361"/>
            <w:lock w:val="sdtContentLocked"/>
            <w:placeholder>
              <w:docPart w:val="GBC22222222222222222222222222222"/>
            </w:placeholder>
          </w:sdtPr>
          <w:sdtContent>
            <w:p w:rsidR="009B1546" w:rsidRDefault="002525B0" w:rsidP="001155B4">
              <w:pPr>
                <w:rPr>
                  <w:szCs w:val="21"/>
                </w:rPr>
              </w:pPr>
              <w:r>
                <w:rPr>
                  <w:szCs w:val="21"/>
                </w:rPr>
                <w:fldChar w:fldCharType="begin"/>
              </w:r>
              <w:r w:rsidR="009B1546">
                <w:rPr>
                  <w:szCs w:val="21"/>
                </w:rPr>
                <w:instrText xml:space="preserve"> MACROBUTTON  SnrToggleCheckbox √适用 </w:instrText>
              </w:r>
              <w:r>
                <w:rPr>
                  <w:szCs w:val="21"/>
                </w:rPr>
                <w:fldChar w:fldCharType="end"/>
              </w:r>
              <w:r>
                <w:rPr>
                  <w:szCs w:val="21"/>
                </w:rPr>
                <w:fldChar w:fldCharType="begin"/>
              </w:r>
              <w:r w:rsidR="009B1546">
                <w:rPr>
                  <w:szCs w:val="21"/>
                </w:rPr>
                <w:instrText xml:space="preserve"> MACROBUTTON  SnrToggleCheckbox □不适用 </w:instrText>
              </w:r>
              <w:r>
                <w:rPr>
                  <w:szCs w:val="21"/>
                </w:rPr>
                <w:fldChar w:fldCharType="end"/>
              </w:r>
            </w:p>
          </w:sdtContent>
        </w:sdt>
        <w:p w:rsidR="0022473E" w:rsidRDefault="002525B0" w:rsidP="00BF08A9">
          <w:pPr>
            <w:ind w:firstLineChars="200" w:firstLine="420"/>
            <w:rPr>
              <w:szCs w:val="21"/>
            </w:rPr>
          </w:pPr>
          <w:sdt>
            <w:sdtPr>
              <w:rPr>
                <w:szCs w:val="21"/>
              </w:rPr>
              <w:alias w:val="合同资产的确定方法、摊销方法和减值测试方法"/>
              <w:tag w:val="_GBC_82d4491d0bbc4d81ab154bd0c0c35176"/>
              <w:id w:val="-1566258491"/>
              <w:lock w:val="sdtLocked"/>
            </w:sdtPr>
            <w:sdtContent>
              <w:r w:rsidR="00BF08A9" w:rsidRPr="0033482A">
                <w:rPr>
                  <w:rFonts w:asciiTheme="minorEastAsia" w:eastAsiaTheme="minorEastAsia" w:hAnsiTheme="minorEastAsia" w:hint="eastAsia"/>
                  <w:szCs w:val="21"/>
                </w:rPr>
                <w:t>合同资产，是指本公司已向客户转让商品而有权收取对价的权利，且该权利取决于时间流逝之外的其他因素。如本公司向客户销售两项可明确区分的商品，因已交付其中一项商品而有权收取款项，但收取该款项还取决于交付另一项商品的，本公司将该收款权利作为合同资产。</w:t>
              </w:r>
            </w:sdtContent>
          </w:sdt>
        </w:p>
      </w:sdtContent>
    </w:sdt>
    <w:bookmarkEnd w:id="110" w:displacedByCustomXml="prev"/>
    <w:p w:rsidR="00BF08A9" w:rsidRPr="00BF08A9" w:rsidRDefault="00BF08A9" w:rsidP="00BF08A9">
      <w:bookmarkStart w:id="111" w:name="_Hlk533667866"/>
    </w:p>
    <w:sdt>
      <w:sdtPr>
        <w:rPr>
          <w:rFonts w:ascii="宋体" w:eastAsia="宋体" w:hAnsi="宋体" w:cs="宋体" w:hint="eastAsia"/>
          <w:b w:val="0"/>
          <w:bCs w:val="0"/>
          <w:kern w:val="0"/>
          <w:szCs w:val="21"/>
        </w:rPr>
        <w:alias w:val="模块:合同资产预期信用损失的确定方法及会计处理方法"/>
        <w:tag w:val="_SEC_360193ac6f414512ae2c1e2912c3ae6e"/>
        <w:id w:val="728032538"/>
        <w:lock w:val="sdtLocked"/>
        <w:placeholder>
          <w:docPart w:val="GBC22222222222222222222222222222"/>
        </w:placeholder>
      </w:sdtPr>
      <w:sdtEndPr>
        <w:rPr>
          <w:rFonts w:hint="default"/>
        </w:rPr>
      </w:sdtEndPr>
      <w:sdtContent>
        <w:p w:rsidR="0022473E" w:rsidRDefault="007A283C">
          <w:pPr>
            <w:pStyle w:val="4"/>
            <w:numPr>
              <w:ilvl w:val="0"/>
              <w:numId w:val="181"/>
            </w:numPr>
            <w:rPr>
              <w:szCs w:val="21"/>
            </w:rPr>
          </w:pPr>
          <w:r>
            <w:rPr>
              <w:rFonts w:hint="eastAsia"/>
              <w:szCs w:val="21"/>
            </w:rPr>
            <w:t>合同资产预期信用损失的确定方法及会计处理方法</w:t>
          </w:r>
        </w:p>
        <w:sdt>
          <w:sdtPr>
            <w:rPr>
              <w:szCs w:val="21"/>
            </w:rPr>
            <w:alias w:val="是否适用：合同资产预期信用损失的确定方法及会计处理方法[双击切换]"/>
            <w:tag w:val="_GBC_8c12b6b1febf4f9ab1540f119bcd3247"/>
            <w:id w:val="1201904276"/>
            <w:lock w:val="sdtContentLocked"/>
            <w:placeholder>
              <w:docPart w:val="GBC22222222222222222222222222222"/>
            </w:placeholder>
          </w:sdtPr>
          <w:sdtContent>
            <w:p w:rsidR="00BF08A9" w:rsidRDefault="002525B0" w:rsidP="001155B4">
              <w:pPr>
                <w:rPr>
                  <w:szCs w:val="21"/>
                </w:rPr>
              </w:pPr>
              <w:r>
                <w:rPr>
                  <w:szCs w:val="21"/>
                </w:rPr>
                <w:fldChar w:fldCharType="begin"/>
              </w:r>
              <w:r w:rsidR="00BF08A9">
                <w:rPr>
                  <w:szCs w:val="21"/>
                </w:rPr>
                <w:instrText xml:space="preserve"> MACROBUTTON  SnrToggleCheckbox √适用 </w:instrText>
              </w:r>
              <w:r>
                <w:rPr>
                  <w:szCs w:val="21"/>
                </w:rPr>
                <w:fldChar w:fldCharType="end"/>
              </w:r>
              <w:r>
                <w:rPr>
                  <w:szCs w:val="21"/>
                </w:rPr>
                <w:fldChar w:fldCharType="begin"/>
              </w:r>
              <w:r w:rsidR="00BF08A9">
                <w:rPr>
                  <w:szCs w:val="21"/>
                </w:rPr>
                <w:instrText xml:space="preserve"> MACROBUTTON  SnrToggleCheckbox □不适用 </w:instrText>
              </w:r>
              <w:r>
                <w:rPr>
                  <w:szCs w:val="21"/>
                </w:rPr>
                <w:fldChar w:fldCharType="end"/>
              </w:r>
            </w:p>
          </w:sdtContent>
        </w:sdt>
        <w:sdt>
          <w:sdtPr>
            <w:rPr>
              <w:szCs w:val="21"/>
            </w:rPr>
            <w:alias w:val="合同资产预期信用损失的确定方法及会计处理方法"/>
            <w:tag w:val="_GBC_a33a78a57f894e77bd6990a3c0899519"/>
            <w:id w:val="831338473"/>
            <w:lock w:val="sdtLocked"/>
          </w:sdtPr>
          <w:sdtContent>
            <w:p w:rsidR="00F90115" w:rsidRDefault="00614AAD" w:rsidP="00614AAD">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对于合同资产，无论是否包含重大融资成分，本公司始终按照相当于整个存续期内预期信用损失的金额计量其损失准备，由此形成的损失准备的增加或转回金额，作为减值损失或利得计入当期损益。</w:t>
              </w:r>
            </w:p>
            <w:p w:rsidR="00614AAD" w:rsidRPr="00F90115" w:rsidRDefault="00F90115" w:rsidP="00F90115">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本公司在资产负债表日计算合同资产预期信用损失，如果该预期信</w:t>
              </w:r>
              <w:r w:rsidRPr="0033482A">
                <w:rPr>
                  <w:rFonts w:asciiTheme="minorEastAsia" w:eastAsiaTheme="minorEastAsia" w:hAnsiTheme="minorEastAsia"/>
                  <w:szCs w:val="21"/>
                </w:rPr>
                <w:t>用损失大于当前合同资产减值准备的账面金额，将其差额确认为减值损失</w:t>
              </w:r>
              <w:r w:rsidRPr="0033482A">
                <w:rPr>
                  <w:rFonts w:asciiTheme="minorEastAsia" w:eastAsiaTheme="minorEastAsia" w:hAnsiTheme="minorEastAsia" w:hint="eastAsia"/>
                  <w:szCs w:val="21"/>
                </w:rPr>
                <w:t>；每个资产负债表日重新计量预期信用损失，由此形成的损失准备的转回金额，确认为减值利得。</w:t>
              </w:r>
            </w:p>
          </w:sdtContent>
        </w:sdt>
      </w:sdtContent>
    </w:sdt>
    <w:bookmarkEnd w:id="111" w:displacedByCustomXml="prev"/>
    <w:p w:rsidR="0022473E" w:rsidRDefault="0022473E" w:rsidP="00614AAD">
      <w:pPr>
        <w:ind w:firstLineChars="200" w:firstLine="420"/>
        <w:rPr>
          <w:szCs w:val="21"/>
        </w:rPr>
      </w:pPr>
    </w:p>
    <w:sdt>
      <w:sdtPr>
        <w:rPr>
          <w:rFonts w:ascii="宋体" w:hAnsi="宋体" w:cs="宋体" w:hint="eastAsia"/>
          <w:b w:val="0"/>
          <w:bCs w:val="0"/>
          <w:kern w:val="0"/>
          <w:szCs w:val="21"/>
        </w:rPr>
        <w:alias w:val="模块:持有待售资产"/>
        <w:tag w:val="_GBC_a1a86a762feb43c3bed478ce8a19ae7c"/>
        <w:id w:val="-1368525775"/>
        <w:lock w:val="sdtLocked"/>
        <w:placeholder>
          <w:docPart w:val="GBC22222222222222222222222222222"/>
        </w:placeholder>
      </w:sdtPr>
      <w:sdtContent>
        <w:p w:rsidR="0022473E" w:rsidRDefault="007A283C">
          <w:pPr>
            <w:pStyle w:val="3"/>
            <w:numPr>
              <w:ilvl w:val="0"/>
              <w:numId w:val="47"/>
            </w:numPr>
            <w:rPr>
              <w:szCs w:val="21"/>
            </w:rPr>
          </w:pPr>
          <w:r>
            <w:rPr>
              <w:rFonts w:hint="eastAsia"/>
            </w:rPr>
            <w:t>持有</w:t>
          </w:r>
          <w:r>
            <w:rPr>
              <w:rFonts w:hint="eastAsia"/>
              <w:szCs w:val="21"/>
            </w:rPr>
            <w:t>待售资产</w:t>
          </w:r>
        </w:p>
        <w:bookmarkStart w:id="112" w:name="_Hlk533151067" w:displacedByCustomXml="next"/>
        <w:sdt>
          <w:sdtPr>
            <w:rPr>
              <w:rFonts w:hint="eastAsia"/>
              <w:szCs w:val="21"/>
            </w:rPr>
            <w:alias w:val="是否适用：划分为持有待售资产_重要会计政策和估计[双击切换]"/>
            <w:tag w:val="_GBC_f860c57547b540e0980c826c493b2d75"/>
            <w:id w:val="-1313564249"/>
            <w:lock w:val="sdtContentLocked"/>
            <w:placeholder>
              <w:docPart w:val="GBC22222222222222222222222222222"/>
            </w:placeholder>
          </w:sdtPr>
          <w:sdtContent>
            <w:p w:rsidR="0022473E" w:rsidRDefault="002525B0">
              <w:pPr>
                <w:rPr>
                  <w:szCs w:val="21"/>
                </w:rPr>
              </w:pPr>
              <w:r>
                <w:rPr>
                  <w:szCs w:val="21"/>
                </w:rPr>
                <w:fldChar w:fldCharType="begin"/>
              </w:r>
              <w:r w:rsidR="001155B4">
                <w:rPr>
                  <w:szCs w:val="21"/>
                </w:rPr>
                <w:instrText xml:space="preserve">MACROBUTTON  SnrToggleCheckbox √适用 </w:instrText>
              </w:r>
              <w:r>
                <w:rPr>
                  <w:szCs w:val="21"/>
                </w:rPr>
                <w:fldChar w:fldCharType="end"/>
              </w:r>
              <w:r>
                <w:rPr>
                  <w:szCs w:val="21"/>
                </w:rPr>
                <w:fldChar w:fldCharType="begin"/>
              </w:r>
              <w:r w:rsidR="001155B4">
                <w:rPr>
                  <w:szCs w:val="21"/>
                </w:rPr>
                <w:instrText xml:space="preserve"> MACROBUTTON  SnrToggleCheckbox □不适用 </w:instrText>
              </w:r>
              <w:r>
                <w:rPr>
                  <w:szCs w:val="21"/>
                </w:rPr>
                <w:fldChar w:fldCharType="end"/>
              </w:r>
            </w:p>
          </w:sdtContent>
        </w:sdt>
        <w:sdt>
          <w:sdtPr>
            <w:rPr>
              <w:szCs w:val="21"/>
            </w:rPr>
            <w:alias w:val="划分为持有待售资产的确认标准"/>
            <w:tag w:val="_GBC_d8726eddbed2465794ccdff8edd6a7cc"/>
            <w:id w:val="1752152214"/>
            <w:lock w:val="sdtLocked"/>
            <w:placeholder>
              <w:docPart w:val="GBC22222222222222222222222222222"/>
            </w:placeholder>
          </w:sdtPr>
          <w:sdtContent>
            <w:p w:rsidR="001155B4" w:rsidRPr="006A684A" w:rsidRDefault="001155B4" w:rsidP="001155B4">
              <w:pPr>
                <w:widowControl w:val="0"/>
                <w:autoSpaceDE w:val="0"/>
                <w:autoSpaceDN w:val="0"/>
                <w:spacing w:line="260" w:lineRule="exact"/>
                <w:ind w:firstLineChars="200" w:firstLine="420"/>
                <w:jc w:val="both"/>
                <w:outlineLvl w:val="5"/>
                <w:rPr>
                  <w:rFonts w:asciiTheme="minorEastAsia" w:eastAsiaTheme="minorEastAsia" w:hAnsiTheme="minorEastAsia"/>
                  <w:szCs w:val="21"/>
                </w:rPr>
              </w:pPr>
              <w:r w:rsidRPr="006A684A">
                <w:rPr>
                  <w:rFonts w:asciiTheme="minorEastAsia" w:eastAsiaTheme="minorEastAsia" w:hAnsiTheme="minorEastAsia" w:hint="eastAsia"/>
                  <w:szCs w:val="21"/>
                </w:rPr>
                <w:t>（1）划分为持有待售的依据</w:t>
              </w:r>
            </w:p>
            <w:p w:rsidR="001155B4" w:rsidRPr="006A684A" w:rsidRDefault="001155B4" w:rsidP="001155B4">
              <w:pPr>
                <w:widowControl w:val="0"/>
                <w:autoSpaceDE w:val="0"/>
                <w:autoSpaceDN w:val="0"/>
                <w:spacing w:line="260" w:lineRule="exact"/>
                <w:ind w:firstLineChars="200" w:firstLine="420"/>
                <w:jc w:val="both"/>
                <w:rPr>
                  <w:rFonts w:asciiTheme="minorEastAsia" w:eastAsiaTheme="minorEastAsia" w:hAnsiTheme="minorEastAsia"/>
                  <w:szCs w:val="21"/>
                </w:rPr>
              </w:pPr>
              <w:r w:rsidRPr="006A684A">
                <w:rPr>
                  <w:rFonts w:asciiTheme="minorEastAsia" w:eastAsiaTheme="minorEastAsia" w:hAnsiTheme="minorEastAsia" w:hint="eastAsia"/>
                  <w:szCs w:val="21"/>
                </w:rPr>
                <w:t>本公司将同时满足下列条件的组成部分（或非流动资产）确认为持有待售类别：</w:t>
              </w:r>
            </w:p>
            <w:p w:rsidR="001155B4" w:rsidRPr="006A684A" w:rsidRDefault="001155B4" w:rsidP="001155B4">
              <w:pPr>
                <w:widowControl w:val="0"/>
                <w:autoSpaceDE w:val="0"/>
                <w:autoSpaceDN w:val="0"/>
                <w:spacing w:line="260" w:lineRule="exact"/>
                <w:ind w:firstLineChars="200" w:firstLine="420"/>
                <w:jc w:val="both"/>
                <w:outlineLvl w:val="4"/>
                <w:rPr>
                  <w:rFonts w:asciiTheme="minorEastAsia" w:eastAsiaTheme="minorEastAsia" w:hAnsiTheme="minorEastAsia"/>
                  <w:szCs w:val="21"/>
                </w:rPr>
              </w:pPr>
              <w:r w:rsidRPr="006A684A">
                <w:rPr>
                  <w:rFonts w:asciiTheme="minorEastAsia" w:eastAsiaTheme="minorEastAsia" w:hAnsiTheme="minorEastAsia" w:cs="Times New Roman" w:hint="eastAsia"/>
                  <w:szCs w:val="21"/>
                  <w:lang w:bidi="en-US"/>
                </w:rPr>
                <w:t>①</w:t>
              </w:r>
              <w:r w:rsidRPr="006A684A">
                <w:rPr>
                  <w:rFonts w:asciiTheme="minorEastAsia" w:eastAsiaTheme="minorEastAsia" w:hAnsiTheme="minorEastAsia" w:hint="eastAsia"/>
                  <w:szCs w:val="21"/>
                </w:rPr>
                <w:t>根据类似交易中出售此类资产或处置组的惯例，在当前状况下即可立即出售；</w:t>
              </w:r>
            </w:p>
            <w:p w:rsidR="00205733" w:rsidRPr="0033482A" w:rsidRDefault="001155B4" w:rsidP="00205733">
              <w:pPr>
                <w:widowControl w:val="0"/>
                <w:adjustRightInd w:val="0"/>
                <w:snapToGrid w:val="0"/>
                <w:ind w:firstLineChars="200" w:firstLine="420"/>
                <w:contextualSpacing/>
                <w:jc w:val="both"/>
                <w:outlineLvl w:val="4"/>
                <w:rPr>
                  <w:rFonts w:asciiTheme="minorEastAsia" w:eastAsiaTheme="minorEastAsia" w:hAnsiTheme="minorEastAsia"/>
                  <w:szCs w:val="21"/>
                </w:rPr>
              </w:pPr>
              <w:r w:rsidRPr="006A684A">
                <w:rPr>
                  <w:rFonts w:asciiTheme="minorEastAsia" w:eastAsiaTheme="minorEastAsia" w:hAnsiTheme="minorEastAsia" w:cs="Times New Roman" w:hint="eastAsia"/>
                  <w:szCs w:val="21"/>
                  <w:lang w:bidi="en-US"/>
                </w:rPr>
                <w:t>②</w:t>
              </w:r>
              <w:r w:rsidR="00205733" w:rsidRPr="0033482A">
                <w:rPr>
                  <w:rFonts w:asciiTheme="minorEastAsia" w:eastAsiaTheme="minorEastAsia" w:hAnsiTheme="minorEastAsia" w:hint="eastAsia"/>
                  <w:szCs w:val="21"/>
                </w:rPr>
                <w:t>出售极可能发生，即企业已经就一项出售计划作出决议且获得确定的购买承诺，预计出售将在一年内完成。有关规定要求企业相关权力机构或者监管部门批准后方可出售的，应当已经获得批准。</w:t>
              </w:r>
            </w:p>
            <w:p w:rsidR="001155B4" w:rsidRPr="006A684A" w:rsidRDefault="00205733" w:rsidP="00205733">
              <w:pPr>
                <w:widowControl w:val="0"/>
                <w:autoSpaceDE w:val="0"/>
                <w:autoSpaceDN w:val="0"/>
                <w:spacing w:line="260" w:lineRule="exact"/>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确定的购买承诺，是指企业与其他方签订的具有法律约束力的购买协议，该协议包含交易价</w:t>
              </w:r>
              <w:r w:rsidRPr="0033482A">
                <w:rPr>
                  <w:rFonts w:asciiTheme="minorEastAsia" w:eastAsiaTheme="minorEastAsia" w:hAnsiTheme="minorEastAsia" w:hint="eastAsia"/>
                  <w:szCs w:val="21"/>
                </w:rPr>
                <w:lastRenderedPageBreak/>
                <w:t>格、时间和足够严厉的违约惩罚等重要条款，使协议出现重大调整或者撤销的可能性极小</w:t>
              </w:r>
              <w:r w:rsidR="001155B4" w:rsidRPr="006A684A">
                <w:rPr>
                  <w:rFonts w:asciiTheme="minorEastAsia" w:eastAsiaTheme="minorEastAsia" w:hAnsiTheme="minorEastAsia" w:hint="eastAsia"/>
                  <w:szCs w:val="21"/>
                </w:rPr>
                <w:t>。</w:t>
              </w:r>
            </w:p>
            <w:p w:rsidR="001155B4" w:rsidRPr="006A684A" w:rsidRDefault="001155B4" w:rsidP="001155B4">
              <w:pPr>
                <w:widowControl w:val="0"/>
                <w:autoSpaceDE w:val="0"/>
                <w:autoSpaceDN w:val="0"/>
                <w:spacing w:line="260" w:lineRule="exact"/>
                <w:ind w:firstLineChars="200" w:firstLine="420"/>
                <w:jc w:val="both"/>
                <w:outlineLvl w:val="5"/>
                <w:rPr>
                  <w:rFonts w:asciiTheme="minorEastAsia" w:eastAsiaTheme="minorEastAsia" w:hAnsiTheme="minorEastAsia"/>
                  <w:szCs w:val="21"/>
                </w:rPr>
              </w:pPr>
              <w:r w:rsidRPr="006A684A">
                <w:rPr>
                  <w:rFonts w:asciiTheme="minorEastAsia" w:eastAsiaTheme="minorEastAsia" w:hAnsiTheme="minorEastAsia" w:hint="eastAsia"/>
                  <w:szCs w:val="21"/>
                </w:rPr>
                <w:t>（2）持有待售的会计处理方法</w:t>
              </w:r>
            </w:p>
            <w:p w:rsidR="00380381" w:rsidRPr="0033482A" w:rsidRDefault="00380381" w:rsidP="00380381">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初始计量或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后续资产负债表日持有待售的非流动资产公允价值减去出售费用后的净额增加的，以前减记的金额予以恢复，并在划分为持有待售类别后确认的资产减值损失金额内转回，转回金额计入当期损益。划分为持有待售类别前确认的资产减值损失不得转回。</w:t>
              </w:r>
            </w:p>
            <w:p w:rsidR="00380381" w:rsidRPr="0033482A" w:rsidRDefault="00380381" w:rsidP="00380381">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对于持有待售的处置组确认的资产减值损失金额，先抵减处置组中商誉的账面价值，再根据处置组中各项非流动资产账面价值所占比重，按比例抵减其账面价值。持有待售的处置组确认的资产减值损失后续转回金额，根据处置组中除商誉外各项非流动资产账面价值所占比重，按比例增加其账面价值。</w:t>
              </w:r>
            </w:p>
            <w:p w:rsidR="00380381" w:rsidRPr="0033482A" w:rsidRDefault="00380381" w:rsidP="00380381">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持有待售的非流动资产或处置组中的非流动资产不计提折旧或摊销，持有待售的处置组中负债的利息和其他费用继续予以确认。</w:t>
              </w:r>
            </w:p>
            <w:p w:rsidR="00380381" w:rsidRPr="0033482A" w:rsidRDefault="00380381" w:rsidP="00380381">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公司终止确认持有待售的非流动资产或处置组时，将尚未确认的利得或损失计入当期损益。</w:t>
              </w:r>
            </w:p>
            <w:p w:rsidR="001155B4" w:rsidRPr="006A684A" w:rsidRDefault="00380381" w:rsidP="00380381">
              <w:pPr>
                <w:widowControl w:val="0"/>
                <w:autoSpaceDE w:val="0"/>
                <w:autoSpaceDN w:val="0"/>
                <w:spacing w:line="260" w:lineRule="exact"/>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非流动资产或处置组因不再满足持有待售类别的划分条件而不再继续划分为持有待售类别或非流动资产从持有待售的处置组中移除时，按照以下两者孰低计量</w:t>
              </w:r>
              <w:r w:rsidR="001155B4" w:rsidRPr="006A684A">
                <w:rPr>
                  <w:rFonts w:asciiTheme="minorEastAsia" w:eastAsiaTheme="minorEastAsia" w:hAnsiTheme="minorEastAsia" w:hint="eastAsia"/>
                  <w:szCs w:val="21"/>
                </w:rPr>
                <w:t>：</w:t>
              </w:r>
            </w:p>
            <w:p w:rsidR="001155B4" w:rsidRPr="006A684A" w:rsidRDefault="001155B4" w:rsidP="001155B4">
              <w:pPr>
                <w:widowControl w:val="0"/>
                <w:autoSpaceDE w:val="0"/>
                <w:autoSpaceDN w:val="0"/>
                <w:spacing w:line="260" w:lineRule="exact"/>
                <w:ind w:firstLineChars="200" w:firstLine="420"/>
                <w:jc w:val="both"/>
                <w:outlineLvl w:val="4"/>
                <w:rPr>
                  <w:rFonts w:asciiTheme="minorEastAsia" w:eastAsiaTheme="minorEastAsia" w:hAnsiTheme="minorEastAsia"/>
                  <w:szCs w:val="21"/>
                </w:rPr>
              </w:pPr>
              <w:r w:rsidRPr="006A684A">
                <w:rPr>
                  <w:rFonts w:asciiTheme="minorEastAsia" w:eastAsiaTheme="minorEastAsia" w:hAnsiTheme="minorEastAsia" w:cs="Times New Roman" w:hint="eastAsia"/>
                  <w:szCs w:val="21"/>
                  <w:lang w:bidi="en-US"/>
                </w:rPr>
                <w:t>①</w:t>
              </w:r>
              <w:r w:rsidRPr="006A684A">
                <w:rPr>
                  <w:rFonts w:asciiTheme="minorEastAsia" w:eastAsiaTheme="minorEastAsia" w:hAnsiTheme="minorEastAsia" w:hint="eastAsia"/>
                  <w:szCs w:val="21"/>
                </w:rPr>
                <w:t>划分为持有待售类别前的账面价值，按照假定不划分为持有待售类别情况下本应确认的折旧、摊销或减值等进行调整后的金额；</w:t>
              </w:r>
            </w:p>
            <w:p w:rsidR="001155B4" w:rsidRDefault="001155B4" w:rsidP="001155B4">
              <w:pPr>
                <w:ind w:firstLineChars="200" w:firstLine="420"/>
                <w:rPr>
                  <w:szCs w:val="21"/>
                </w:rPr>
              </w:pPr>
              <w:r w:rsidRPr="00130A27">
                <w:rPr>
                  <w:rFonts w:hint="eastAsia"/>
                  <w:szCs w:val="21"/>
                  <w:lang w:bidi="en-US"/>
                </w:rPr>
                <w:t>②</w:t>
              </w:r>
              <w:r w:rsidRPr="00130A27">
                <w:rPr>
                  <w:rFonts w:hint="eastAsia"/>
                  <w:szCs w:val="21"/>
                </w:rPr>
                <w:t>可收回金额。</w:t>
              </w:r>
            </w:p>
          </w:sdtContent>
        </w:sdt>
      </w:sdtContent>
    </w:sdt>
    <w:bookmarkEnd w:id="112" w:displacedByCustomXml="prev"/>
    <w:p w:rsidR="0022473E" w:rsidRDefault="0022473E" w:rsidP="001155B4">
      <w:pPr>
        <w:ind w:firstLineChars="200" w:firstLine="420"/>
        <w:rPr>
          <w:szCs w:val="21"/>
        </w:rPr>
      </w:pPr>
    </w:p>
    <w:bookmarkStart w:id="113" w:name="_Hlk533667896" w:displacedByCustomXml="next"/>
    <w:sdt>
      <w:sdtPr>
        <w:rPr>
          <w:rFonts w:ascii="宋体" w:hAnsi="宋体" w:cs="宋体" w:hint="eastAsia"/>
          <w:b w:val="0"/>
          <w:bCs w:val="0"/>
          <w:kern w:val="0"/>
          <w:szCs w:val="21"/>
        </w:rPr>
        <w:alias w:val="模块:债权投资"/>
        <w:tag w:val="_SEC_e844286f55704dad967ec5918d6d8015"/>
        <w:id w:val="-354727149"/>
        <w:lock w:val="sdtLocked"/>
        <w:placeholder>
          <w:docPart w:val="GBC22222222222222222222222222222"/>
        </w:placeholder>
      </w:sdtPr>
      <w:sdtEndPr>
        <w:rPr>
          <w:rFonts w:hint="default"/>
        </w:rPr>
      </w:sdtEndPr>
      <w:sdtContent>
        <w:p w:rsidR="0022473E" w:rsidRDefault="007A283C">
          <w:pPr>
            <w:pStyle w:val="3"/>
            <w:numPr>
              <w:ilvl w:val="0"/>
              <w:numId w:val="47"/>
            </w:numPr>
            <w:rPr>
              <w:szCs w:val="21"/>
            </w:rPr>
          </w:pPr>
          <w:r>
            <w:rPr>
              <w:rFonts w:hint="eastAsia"/>
              <w:szCs w:val="21"/>
            </w:rPr>
            <w:t>债权投资</w:t>
          </w:r>
        </w:p>
        <w:p w:rsidR="0022473E" w:rsidRDefault="007A283C">
          <w:pPr>
            <w:pStyle w:val="4"/>
            <w:numPr>
              <w:ilvl w:val="0"/>
              <w:numId w:val="182"/>
            </w:numPr>
            <w:rPr>
              <w:szCs w:val="21"/>
            </w:rPr>
          </w:pPr>
          <w:r>
            <w:rPr>
              <w:rFonts w:hint="eastAsia"/>
              <w:szCs w:val="21"/>
            </w:rPr>
            <w:t>债权投资预期信用损失的确定方法及会计处理方法</w:t>
          </w:r>
        </w:p>
        <w:sdt>
          <w:sdtPr>
            <w:rPr>
              <w:szCs w:val="21"/>
            </w:rPr>
            <w:alias w:val="是否适用：债权投资预期信用损失的确定方法及会计处理方法[双击切换]"/>
            <w:tag w:val="_GBC_87f8f287520948df93190a69892c32aa"/>
            <w:id w:val="1317377161"/>
            <w:lock w:val="sdtContentLocked"/>
            <w:placeholder>
              <w:docPart w:val="GBC22222222222222222222222222222"/>
            </w:placeholder>
          </w:sdtPr>
          <w:sdtContent>
            <w:p w:rsidR="0022473E" w:rsidRDefault="002525B0" w:rsidP="001155B4">
              <w:pPr>
                <w:rPr>
                  <w:szCs w:val="21"/>
                </w:rPr>
              </w:pPr>
              <w:r>
                <w:rPr>
                  <w:szCs w:val="21"/>
                </w:rPr>
                <w:fldChar w:fldCharType="begin"/>
              </w:r>
              <w:r w:rsidR="001155B4">
                <w:rPr>
                  <w:szCs w:val="21"/>
                </w:rPr>
                <w:instrText xml:space="preserve"> MACROBUTTON  SnrToggleCheckbox □适用 </w:instrText>
              </w:r>
              <w:r>
                <w:rPr>
                  <w:szCs w:val="21"/>
                </w:rPr>
                <w:fldChar w:fldCharType="end"/>
              </w:r>
              <w:r>
                <w:rPr>
                  <w:szCs w:val="21"/>
                </w:rPr>
                <w:fldChar w:fldCharType="begin"/>
              </w:r>
              <w:r w:rsidR="001155B4">
                <w:rPr>
                  <w:szCs w:val="21"/>
                </w:rPr>
                <w:instrText xml:space="preserve"> MACROBUTTON  SnrToggleCheckbox √不适用 </w:instrText>
              </w:r>
              <w:r>
                <w:rPr>
                  <w:szCs w:val="21"/>
                </w:rPr>
                <w:fldChar w:fldCharType="end"/>
              </w:r>
            </w:p>
          </w:sdtContent>
        </w:sdt>
        <w:p w:rsidR="0022473E" w:rsidRDefault="002525B0">
          <w:pPr>
            <w:rPr>
              <w:szCs w:val="21"/>
            </w:rPr>
          </w:pPr>
        </w:p>
      </w:sdtContent>
    </w:sdt>
    <w:bookmarkEnd w:id="113" w:displacedByCustomXml="prev"/>
    <w:bookmarkStart w:id="114" w:name="_Hlk533667949" w:displacedByCustomXml="next"/>
    <w:sdt>
      <w:sdtPr>
        <w:rPr>
          <w:rFonts w:ascii="宋体" w:hAnsi="宋体" w:cs="宋体" w:hint="eastAsia"/>
          <w:b w:val="0"/>
          <w:bCs w:val="0"/>
          <w:kern w:val="0"/>
          <w:szCs w:val="21"/>
        </w:rPr>
        <w:alias w:val="模块:其他债权投资"/>
        <w:tag w:val="_SEC_c45e287df635454da1fc932b5d7bc19c"/>
        <w:id w:val="-1214038480"/>
        <w:lock w:val="sdtLocked"/>
        <w:placeholder>
          <w:docPart w:val="GBC22222222222222222222222222222"/>
        </w:placeholder>
      </w:sdtPr>
      <w:sdtEndPr>
        <w:rPr>
          <w:rFonts w:hint="default"/>
          <w:szCs w:val="24"/>
        </w:rPr>
      </w:sdtEndPr>
      <w:sdtContent>
        <w:p w:rsidR="0022473E" w:rsidRDefault="007A283C">
          <w:pPr>
            <w:pStyle w:val="3"/>
            <w:numPr>
              <w:ilvl w:val="0"/>
              <w:numId w:val="47"/>
            </w:numPr>
            <w:rPr>
              <w:szCs w:val="21"/>
            </w:rPr>
          </w:pPr>
          <w:r>
            <w:rPr>
              <w:rFonts w:hint="eastAsia"/>
              <w:szCs w:val="21"/>
            </w:rPr>
            <w:t>其他债权投资</w:t>
          </w:r>
        </w:p>
        <w:p w:rsidR="0022473E" w:rsidRDefault="007A283C">
          <w:pPr>
            <w:pStyle w:val="4"/>
            <w:numPr>
              <w:ilvl w:val="0"/>
              <w:numId w:val="183"/>
            </w:numPr>
          </w:pPr>
          <w:r>
            <w:rPr>
              <w:rFonts w:hint="eastAsia"/>
            </w:rPr>
            <w:t>其他债权投资</w:t>
          </w:r>
          <w:r>
            <w:t>预期信用损失的确定方法</w:t>
          </w:r>
          <w:r>
            <w:rPr>
              <w:rFonts w:ascii="宋体" w:hAnsi="宋体" w:cs="Calibri"/>
              <w:szCs w:val="21"/>
            </w:rPr>
            <w:t>及会计处理方法</w:t>
          </w:r>
        </w:p>
        <w:sdt>
          <w:sdtPr>
            <w:alias w:val="是否适用：其他债权投资预期信用损失的确定方法及会计处理方法[双击切换]"/>
            <w:tag w:val="_GBC_5b7d7522696a4d8e96ffced48fe733e8"/>
            <w:id w:val="-562485501"/>
            <w:lock w:val="sdtContentLocked"/>
            <w:placeholder>
              <w:docPart w:val="GBC22222222222222222222222222222"/>
            </w:placeholder>
          </w:sdtPr>
          <w:sdtContent>
            <w:p w:rsidR="0022473E" w:rsidRDefault="002525B0" w:rsidP="001155B4">
              <w:r>
                <w:fldChar w:fldCharType="begin"/>
              </w:r>
              <w:r w:rsidR="001155B4">
                <w:instrText xml:space="preserve"> MACROBUTTON  SnrToggleCheckbox □适用 </w:instrText>
              </w:r>
              <w:r>
                <w:fldChar w:fldCharType="end"/>
              </w:r>
              <w:r>
                <w:fldChar w:fldCharType="begin"/>
              </w:r>
              <w:r w:rsidR="001155B4">
                <w:instrText xml:space="preserve"> MACROBUTTON  SnrToggleCheckbox √不适用 </w:instrText>
              </w:r>
              <w:r>
                <w:fldChar w:fldCharType="end"/>
              </w:r>
            </w:p>
          </w:sdtContent>
        </w:sdt>
        <w:p w:rsidR="0022473E" w:rsidRDefault="002525B0"/>
      </w:sdtContent>
    </w:sdt>
    <w:bookmarkEnd w:id="114" w:displacedByCustomXml="prev"/>
    <w:bookmarkStart w:id="115" w:name="_Hlk533667970" w:displacedByCustomXml="next"/>
    <w:sdt>
      <w:sdtPr>
        <w:rPr>
          <w:rFonts w:ascii="宋体" w:hAnsi="宋体" w:cs="宋体" w:hint="eastAsia"/>
          <w:b w:val="0"/>
          <w:bCs w:val="0"/>
          <w:kern w:val="0"/>
          <w:szCs w:val="24"/>
        </w:rPr>
        <w:alias w:val="模块:长期应收款"/>
        <w:tag w:val="_SEC_90d4e338ecdf40dbbf3e9d454acdaa20"/>
        <w:id w:val="579341085"/>
        <w:lock w:val="sdtLocked"/>
        <w:placeholder>
          <w:docPart w:val="GBC22222222222222222222222222222"/>
        </w:placeholder>
      </w:sdtPr>
      <w:sdtEndPr>
        <w:rPr>
          <w:rFonts w:hint="default"/>
        </w:rPr>
      </w:sdtEndPr>
      <w:sdtContent>
        <w:p w:rsidR="0022473E" w:rsidRDefault="007A283C">
          <w:pPr>
            <w:pStyle w:val="3"/>
            <w:numPr>
              <w:ilvl w:val="0"/>
              <w:numId w:val="47"/>
            </w:numPr>
          </w:pPr>
          <w:r>
            <w:rPr>
              <w:rFonts w:hint="eastAsia"/>
            </w:rPr>
            <w:t>长期应收款</w:t>
          </w:r>
        </w:p>
        <w:p w:rsidR="0022473E" w:rsidRDefault="007A283C">
          <w:pPr>
            <w:pStyle w:val="4"/>
            <w:numPr>
              <w:ilvl w:val="0"/>
              <w:numId w:val="184"/>
            </w:numPr>
          </w:pPr>
          <w:r>
            <w:rPr>
              <w:rFonts w:hint="eastAsia"/>
            </w:rPr>
            <w:t>长期应收款</w:t>
          </w:r>
          <w:r>
            <w:t>预期信用损失的确定方法</w:t>
          </w:r>
          <w:r>
            <w:rPr>
              <w:rFonts w:ascii="宋体" w:hAnsi="宋体" w:cs="Calibri"/>
              <w:szCs w:val="21"/>
            </w:rPr>
            <w:t>及会计处理方法</w:t>
          </w:r>
        </w:p>
        <w:sdt>
          <w:sdtPr>
            <w:alias w:val="是否适用：长期应收款预期信用损失的确定方法及会计处理方法[双击切换]"/>
            <w:tag w:val="_GBC_fa51423384c54160b6a244317cd66743"/>
            <w:id w:val="-1891876903"/>
            <w:lock w:val="sdtContentLocked"/>
            <w:placeholder>
              <w:docPart w:val="GBC22222222222222222222222222222"/>
            </w:placeholder>
          </w:sdtPr>
          <w:sdtContent>
            <w:p w:rsidR="0022473E" w:rsidRDefault="002525B0" w:rsidP="001155B4">
              <w:r>
                <w:fldChar w:fldCharType="begin"/>
              </w:r>
              <w:r w:rsidR="001155B4">
                <w:instrText xml:space="preserve"> MACROBUTTON  SnrToggleCheckbox □适用 </w:instrText>
              </w:r>
              <w:r>
                <w:fldChar w:fldCharType="end"/>
              </w:r>
              <w:r>
                <w:fldChar w:fldCharType="begin"/>
              </w:r>
              <w:r w:rsidR="001155B4">
                <w:instrText xml:space="preserve"> MACROBUTTON  SnrToggleCheckbox √不适用 </w:instrText>
              </w:r>
              <w:r>
                <w:fldChar w:fldCharType="end"/>
              </w:r>
            </w:p>
          </w:sdtContent>
        </w:sdt>
        <w:p w:rsidR="0022473E" w:rsidRDefault="002525B0"/>
      </w:sdtContent>
    </w:sdt>
    <w:bookmarkEnd w:id="115" w:displacedByCustomXml="prev"/>
    <w:sdt>
      <w:sdtPr>
        <w:rPr>
          <w:rFonts w:asciiTheme="minorHAnsi" w:hAnsiTheme="minorHAnsi" w:cstheme="minorBidi"/>
          <w:b w:val="0"/>
          <w:bCs w:val="0"/>
          <w:kern w:val="0"/>
          <w:szCs w:val="22"/>
        </w:rPr>
        <w:alias w:val="模块:长期股权投资"/>
        <w:tag w:val="_GBC_d82c12cf13554acd90dfb7880244798c"/>
        <w:id w:val="502020553"/>
        <w:lock w:val="sdtLocked"/>
        <w:placeholder>
          <w:docPart w:val="GBC22222222222222222222222222222"/>
        </w:placeholder>
      </w:sdtPr>
      <w:sdtEndPr>
        <w:rPr>
          <w:rFonts w:ascii="宋体" w:hAnsi="宋体" w:cs="Times New Roman"/>
          <w:szCs w:val="21"/>
        </w:rPr>
      </w:sdtEndPr>
      <w:sdtContent>
        <w:p w:rsidR="0022473E" w:rsidRDefault="007A283C">
          <w:pPr>
            <w:pStyle w:val="3"/>
            <w:numPr>
              <w:ilvl w:val="0"/>
              <w:numId w:val="47"/>
            </w:numPr>
          </w:pPr>
          <w:r>
            <w:t>长期股权投资</w:t>
          </w:r>
        </w:p>
        <w:sdt>
          <w:sdtPr>
            <w:rPr>
              <w:rFonts w:hint="eastAsia"/>
              <w:szCs w:val="21"/>
            </w:rPr>
            <w:alias w:val="是否适用：长期股权投资_重要会计政策和估计[双击切换]"/>
            <w:tag w:val="_GBC_990faa4da4e64a5389a573293ba4981b"/>
            <w:id w:val="912589436"/>
            <w:lock w:val="sdtContentLocked"/>
            <w:placeholder>
              <w:docPart w:val="GBC22222222222222222222222222222"/>
            </w:placeholder>
          </w:sdtPr>
          <w:sdtContent>
            <w:p w:rsidR="0022473E" w:rsidRDefault="002525B0">
              <w:pPr>
                <w:rPr>
                  <w:szCs w:val="21"/>
                </w:rPr>
              </w:pPr>
              <w:r>
                <w:rPr>
                  <w:szCs w:val="21"/>
                </w:rPr>
                <w:fldChar w:fldCharType="begin"/>
              </w:r>
              <w:r w:rsidR="001155B4">
                <w:rPr>
                  <w:szCs w:val="21"/>
                </w:rPr>
                <w:instrText xml:space="preserve">MACROBUTTON  SnrToggleCheckbox √适用 </w:instrText>
              </w:r>
              <w:r>
                <w:rPr>
                  <w:szCs w:val="21"/>
                </w:rPr>
                <w:fldChar w:fldCharType="end"/>
              </w:r>
              <w:r>
                <w:rPr>
                  <w:szCs w:val="21"/>
                </w:rPr>
                <w:fldChar w:fldCharType="begin"/>
              </w:r>
              <w:r w:rsidR="001155B4">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835031590"/>
            <w:lock w:val="sdtLocked"/>
            <w:placeholder>
              <w:docPart w:val="GBC22222222222222222222222222222"/>
            </w:placeholder>
          </w:sdtPr>
          <w:sdtContent>
            <w:p w:rsidR="001155B4" w:rsidRPr="00397F43" w:rsidRDefault="001155B4" w:rsidP="001155B4">
              <w:pPr>
                <w:widowControl w:val="0"/>
                <w:autoSpaceDE w:val="0"/>
                <w:autoSpaceDN w:val="0"/>
                <w:ind w:firstLineChars="200" w:firstLine="420"/>
                <w:jc w:val="both"/>
                <w:outlineLvl w:val="5"/>
                <w:rPr>
                  <w:rFonts w:asciiTheme="minorEastAsia" w:eastAsiaTheme="minorEastAsia" w:hAnsiTheme="minorEastAsia"/>
                  <w:szCs w:val="21"/>
                </w:rPr>
              </w:pPr>
              <w:r w:rsidRPr="00397F43">
                <w:rPr>
                  <w:rFonts w:asciiTheme="minorEastAsia" w:eastAsiaTheme="minorEastAsia" w:hAnsiTheme="minorEastAsia" w:hint="eastAsia"/>
                  <w:szCs w:val="21"/>
                </w:rPr>
                <w:t>（1）确定对被投资单位具有共同控制、重大影响的依据</w:t>
              </w:r>
            </w:p>
            <w:p w:rsidR="00BD3377" w:rsidRPr="0033482A" w:rsidRDefault="00BD3377" w:rsidP="00BD3377">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共同控制是指按照相关约定对某项安排所共有的控制，并且该安排的相关活动必须经过分享控制权的参与方一致同意后才能决策。在判断是否存在共同控制时，首先判断所有参与方或参与方组合是否集体控制该安排，如果所有参与方或一组参与方必须一致行动才能决定某项安排的相关活动，则认为所有参与方或一组参与方集体控制该安排。其次再判断该安排相关活动的决策是否必须经过这些集体控制该安排的参与方一致同意，当且仅当相关活动的决策要求集体控制该安排的参与方一致同意时，才形成共同控制。如果存在两个或两个以上的参与方组合能够集体控制某项安排的，不构成共同控制。判断是否存在共同控制时，不考虑享有的保护性权利。</w:t>
              </w:r>
            </w:p>
            <w:p w:rsidR="001155B4" w:rsidRPr="00397F43" w:rsidRDefault="00BD3377" w:rsidP="00BD3377">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重大影响是指投资方对被投资单位的财务和经营政策有参与决策的权力，但并不能够控制或者与其他方一起共同控制这些政策的制定。在确定能否对被投资单位施加重大影响时，考虑投资</w:t>
              </w:r>
              <w:r w:rsidRPr="0033482A">
                <w:rPr>
                  <w:rFonts w:asciiTheme="minorEastAsia" w:eastAsiaTheme="minorEastAsia" w:hAnsiTheme="minorEastAsia" w:hint="eastAsia"/>
                  <w:szCs w:val="21"/>
                </w:rPr>
                <w:lastRenderedPageBreak/>
                <w:t>方直接或间接持有被投资单位的表决权股份以及投资方及其他方持有的当期可执行潜在表决权在假定转换为对被投资方单位的股权后产生的影响，包括被投资单位发行的当期可转换的认股权证、股份期权及可转换公司债券等的影响。对外投资符合下列情况时，一般确定为对投资单位具有重大影响：①在被投资单位的董事会或类似权力机构中派有代表；②参与被投资单位财务和经营政策的制定过程；③与被投资单位之间发生重要交易；④向被投资单位派出管理人员；⑤向被投资单位提供关键技术资料。直接或通过子公司间接拥有被投资企业20%以上但低于50%的表决权股份时，一般认为对被投资单位具有重大影响</w:t>
              </w:r>
              <w:r w:rsidR="001155B4" w:rsidRPr="00397F43">
                <w:rPr>
                  <w:rFonts w:asciiTheme="minorEastAsia" w:eastAsiaTheme="minorEastAsia" w:hAnsiTheme="minorEastAsia" w:hint="eastAsia"/>
                  <w:szCs w:val="21"/>
                </w:rPr>
                <w:t>。</w:t>
              </w:r>
            </w:p>
            <w:p w:rsidR="001155B4" w:rsidRPr="00397F43" w:rsidRDefault="001155B4" w:rsidP="001155B4">
              <w:pPr>
                <w:widowControl w:val="0"/>
                <w:autoSpaceDE w:val="0"/>
                <w:autoSpaceDN w:val="0"/>
                <w:ind w:firstLineChars="200" w:firstLine="420"/>
                <w:jc w:val="both"/>
                <w:outlineLvl w:val="5"/>
                <w:rPr>
                  <w:rFonts w:asciiTheme="minorEastAsia" w:eastAsiaTheme="minorEastAsia" w:hAnsiTheme="minorEastAsia"/>
                  <w:szCs w:val="21"/>
                </w:rPr>
              </w:pPr>
              <w:r w:rsidRPr="00397F43">
                <w:rPr>
                  <w:rFonts w:asciiTheme="minorEastAsia" w:eastAsiaTheme="minorEastAsia" w:hAnsiTheme="minorEastAsia" w:hint="eastAsia"/>
                  <w:szCs w:val="21"/>
                </w:rPr>
                <w:t>（2）初始投资成本确定</w:t>
              </w:r>
            </w:p>
            <w:p w:rsidR="001155B4" w:rsidRPr="00397F43" w:rsidRDefault="001155B4" w:rsidP="001155B4">
              <w:pPr>
                <w:widowControl w:val="0"/>
                <w:autoSpaceDE w:val="0"/>
                <w:autoSpaceDN w:val="0"/>
                <w:ind w:firstLineChars="200" w:firstLine="420"/>
                <w:jc w:val="both"/>
                <w:outlineLvl w:val="4"/>
                <w:rPr>
                  <w:rFonts w:asciiTheme="minorEastAsia" w:eastAsiaTheme="minorEastAsia" w:hAnsiTheme="minorEastAsia"/>
                  <w:szCs w:val="21"/>
                </w:rPr>
              </w:pPr>
              <w:r w:rsidRPr="00397F43">
                <w:rPr>
                  <w:rFonts w:asciiTheme="minorEastAsia" w:eastAsiaTheme="minorEastAsia" w:hAnsiTheme="minorEastAsia" w:hint="eastAsia"/>
                  <w:szCs w:val="21"/>
                </w:rPr>
                <w:t>①企业合并形成的长期股权投资</w:t>
              </w:r>
            </w:p>
            <w:p w:rsidR="001155B4" w:rsidRPr="00397F43" w:rsidRDefault="001155B4" w:rsidP="001155B4">
              <w:pPr>
                <w:widowControl w:val="0"/>
                <w:autoSpaceDE w:val="0"/>
                <w:autoSpaceDN w:val="0"/>
                <w:ind w:firstLineChars="200" w:firstLine="420"/>
                <w:jc w:val="both"/>
                <w:outlineLvl w:val="5"/>
                <w:rPr>
                  <w:rFonts w:asciiTheme="minorEastAsia" w:eastAsiaTheme="minorEastAsia" w:hAnsiTheme="minorEastAsia"/>
                  <w:szCs w:val="21"/>
                </w:rPr>
              </w:pPr>
              <w:r w:rsidRPr="00397F43">
                <w:rPr>
                  <w:rFonts w:asciiTheme="minorEastAsia" w:eastAsiaTheme="minorEastAsia" w:hAnsiTheme="minorEastAsia" w:hint="eastAsia"/>
                  <w:szCs w:val="21"/>
                </w:rPr>
                <w:t>A、</w:t>
              </w:r>
              <w:r w:rsidR="00BD3377" w:rsidRPr="0033482A">
                <w:rPr>
                  <w:rFonts w:asciiTheme="minorEastAsia" w:eastAsiaTheme="minorEastAsia" w:hAnsiTheme="minorEastAsia" w:hint="eastAsia"/>
                  <w:szCs w:val="21"/>
                </w:rPr>
                <w:t>同一控制下的企业合并,以支付现金、转让非现金资产或承担债务方式以及以发行权益性证券作为合并对价的，在合并日按照取得被合并方所有者权益在最终控制方合并财务报表中的账面价值的份额作为长期股权投资的初始投资成本。因追加投资等原因能够对同一控制下的被投资单位实施控制的，在合并日根据合并后应享有被合并方净资产在最终控制方合并财务报表中的账面价值的份额，确定长期股权投资的初始投资成本。合并日长期股权投资的初始投资成本，与达到合并前的长期股权投资账面价值加上合并日进一步取得股份新支付对价的账面价值之和的差额，调整资本溢价或股本溢价，资本溢价或股本溢价不足冲减的，冲减留存收益</w:t>
              </w:r>
              <w:r w:rsidRPr="00397F43">
                <w:rPr>
                  <w:rFonts w:asciiTheme="minorEastAsia" w:eastAsiaTheme="minorEastAsia" w:hAnsiTheme="minorEastAsia" w:hint="eastAsia"/>
                  <w:szCs w:val="21"/>
                </w:rPr>
                <w:t>。</w:t>
              </w:r>
            </w:p>
            <w:p w:rsidR="001155B4" w:rsidRPr="00397F43" w:rsidRDefault="001155B4" w:rsidP="001155B4">
              <w:pPr>
                <w:widowControl w:val="0"/>
                <w:autoSpaceDE w:val="0"/>
                <w:autoSpaceDN w:val="0"/>
                <w:ind w:firstLineChars="200" w:firstLine="420"/>
                <w:jc w:val="both"/>
                <w:outlineLvl w:val="5"/>
                <w:rPr>
                  <w:rFonts w:asciiTheme="minorEastAsia" w:eastAsiaTheme="minorEastAsia" w:hAnsiTheme="minorEastAsia"/>
                  <w:szCs w:val="21"/>
                </w:rPr>
              </w:pPr>
              <w:r w:rsidRPr="00397F43">
                <w:rPr>
                  <w:rFonts w:asciiTheme="minorEastAsia" w:eastAsiaTheme="minorEastAsia" w:hAnsiTheme="minorEastAsia" w:hint="eastAsia"/>
                  <w:szCs w:val="21"/>
                </w:rPr>
                <w:t>B、</w:t>
              </w:r>
              <w:r w:rsidR="00BD3377" w:rsidRPr="0033482A">
                <w:rPr>
                  <w:rFonts w:asciiTheme="minorEastAsia" w:eastAsiaTheme="minorEastAsia" w:hAnsiTheme="minorEastAsia" w:hint="eastAsia"/>
                  <w:szCs w:val="21"/>
                </w:rPr>
                <w:t>非同一控制下的企业合并,在购买日按照《企业会计准则第20号——企业合并》的相关规定确定的合并成本作为长期股权投资的初始投资成本。因追加投资等原因能够对非同一控制下的被投资单位实施控制的，按照原持有的股权投资账面价值加上新增投资成本之和，作为改按成本法核算的初始投资成本</w:t>
              </w:r>
              <w:r w:rsidRPr="00397F43">
                <w:rPr>
                  <w:rFonts w:asciiTheme="minorEastAsia" w:eastAsiaTheme="minorEastAsia" w:hAnsiTheme="minorEastAsia" w:hint="eastAsia"/>
                  <w:szCs w:val="21"/>
                </w:rPr>
                <w:t>。</w:t>
              </w:r>
            </w:p>
            <w:p w:rsidR="001155B4" w:rsidRPr="00397F43" w:rsidRDefault="001155B4" w:rsidP="001155B4">
              <w:pPr>
                <w:widowControl w:val="0"/>
                <w:autoSpaceDE w:val="0"/>
                <w:autoSpaceDN w:val="0"/>
                <w:ind w:firstLineChars="200" w:firstLine="420"/>
                <w:jc w:val="both"/>
                <w:outlineLvl w:val="4"/>
                <w:rPr>
                  <w:rFonts w:asciiTheme="minorEastAsia" w:eastAsiaTheme="minorEastAsia" w:hAnsiTheme="minorEastAsia"/>
                  <w:szCs w:val="21"/>
                </w:rPr>
              </w:pPr>
              <w:r w:rsidRPr="00397F43">
                <w:rPr>
                  <w:rFonts w:asciiTheme="minorEastAsia" w:eastAsiaTheme="minorEastAsia" w:hAnsiTheme="minorEastAsia" w:hint="eastAsia"/>
                  <w:szCs w:val="21"/>
                </w:rPr>
                <w:t>②除企业合并形成的长期股权投资以外，其他方式取得的长期股权投资，按照下列规定确定其初始投资成本：</w:t>
              </w:r>
            </w:p>
            <w:p w:rsidR="001155B4" w:rsidRPr="00397F43" w:rsidRDefault="001155B4" w:rsidP="001155B4">
              <w:pPr>
                <w:widowControl w:val="0"/>
                <w:autoSpaceDE w:val="0"/>
                <w:autoSpaceDN w:val="0"/>
                <w:ind w:firstLineChars="200" w:firstLine="420"/>
                <w:jc w:val="both"/>
                <w:outlineLvl w:val="5"/>
                <w:rPr>
                  <w:rFonts w:asciiTheme="minorEastAsia" w:eastAsiaTheme="minorEastAsia" w:hAnsiTheme="minorEastAsia"/>
                  <w:szCs w:val="21"/>
                </w:rPr>
              </w:pPr>
              <w:r w:rsidRPr="00397F43">
                <w:rPr>
                  <w:rFonts w:asciiTheme="minorEastAsia" w:eastAsiaTheme="minorEastAsia" w:hAnsiTheme="minorEastAsia" w:hint="eastAsia"/>
                  <w:szCs w:val="21"/>
                </w:rPr>
                <w:t>A、</w:t>
              </w:r>
              <w:r w:rsidR="00BD3377" w:rsidRPr="0033482A">
                <w:rPr>
                  <w:rFonts w:asciiTheme="minorEastAsia" w:eastAsiaTheme="minorEastAsia" w:hAnsiTheme="minorEastAsia" w:hint="eastAsia"/>
                  <w:szCs w:val="21"/>
                </w:rPr>
                <w:t>以支付现金取得的长期股权投资，应当按照实际支付的购买价款作为初始投资成本。初始投资成本包括与取得长期股权投资直接相关的费用、税金及其他必要支出</w:t>
              </w:r>
              <w:r w:rsidRPr="00397F43">
                <w:rPr>
                  <w:rFonts w:asciiTheme="minorEastAsia" w:eastAsiaTheme="minorEastAsia" w:hAnsiTheme="minorEastAsia" w:hint="eastAsia"/>
                  <w:szCs w:val="21"/>
                </w:rPr>
                <w:t>。</w:t>
              </w:r>
            </w:p>
            <w:p w:rsidR="001155B4" w:rsidRPr="00397F43" w:rsidRDefault="001155B4" w:rsidP="001155B4">
              <w:pPr>
                <w:widowControl w:val="0"/>
                <w:autoSpaceDE w:val="0"/>
                <w:autoSpaceDN w:val="0"/>
                <w:ind w:firstLineChars="200" w:firstLine="420"/>
                <w:jc w:val="both"/>
                <w:outlineLvl w:val="5"/>
                <w:rPr>
                  <w:rFonts w:asciiTheme="minorEastAsia" w:eastAsiaTheme="minorEastAsia" w:hAnsiTheme="minorEastAsia"/>
                  <w:szCs w:val="21"/>
                </w:rPr>
              </w:pPr>
              <w:r w:rsidRPr="00397F43">
                <w:rPr>
                  <w:rFonts w:asciiTheme="minorEastAsia" w:eastAsiaTheme="minorEastAsia" w:hAnsiTheme="minorEastAsia" w:hint="eastAsia"/>
                  <w:szCs w:val="21"/>
                </w:rPr>
                <w:t>B、以发行权益性证券取得的长期股权投资，按照发行权益性证券的公允价值作为初始投资成本。</w:t>
              </w:r>
            </w:p>
            <w:p w:rsidR="001155B4" w:rsidRPr="00397F43" w:rsidRDefault="001155B4" w:rsidP="001155B4">
              <w:pPr>
                <w:widowControl w:val="0"/>
                <w:autoSpaceDE w:val="0"/>
                <w:autoSpaceDN w:val="0"/>
                <w:ind w:firstLineChars="200" w:firstLine="420"/>
                <w:jc w:val="both"/>
                <w:outlineLvl w:val="5"/>
                <w:rPr>
                  <w:rFonts w:asciiTheme="minorEastAsia" w:eastAsiaTheme="minorEastAsia" w:hAnsiTheme="minorEastAsia"/>
                  <w:szCs w:val="21"/>
                </w:rPr>
              </w:pPr>
              <w:r w:rsidRPr="00397F43">
                <w:rPr>
                  <w:rFonts w:asciiTheme="minorEastAsia" w:eastAsiaTheme="minorEastAsia" w:hAnsiTheme="minorEastAsia" w:hint="eastAsia"/>
                  <w:szCs w:val="21"/>
                </w:rPr>
                <w:t>C、通过非货币性资产交换取得的长期股权投资，其初始投资成本按照《企业会计准则第7号——非货币性资产交换》确定。</w:t>
              </w:r>
            </w:p>
            <w:p w:rsidR="001155B4" w:rsidRPr="00397F43" w:rsidRDefault="001155B4" w:rsidP="001155B4">
              <w:pPr>
                <w:widowControl w:val="0"/>
                <w:autoSpaceDE w:val="0"/>
                <w:autoSpaceDN w:val="0"/>
                <w:ind w:firstLineChars="200" w:firstLine="420"/>
                <w:jc w:val="both"/>
                <w:outlineLvl w:val="5"/>
                <w:rPr>
                  <w:rFonts w:asciiTheme="minorEastAsia" w:eastAsiaTheme="minorEastAsia" w:hAnsiTheme="minorEastAsia"/>
                  <w:szCs w:val="21"/>
                </w:rPr>
              </w:pPr>
              <w:r w:rsidRPr="00397F43">
                <w:rPr>
                  <w:rFonts w:asciiTheme="minorEastAsia" w:eastAsiaTheme="minorEastAsia" w:hAnsiTheme="minorEastAsia" w:hint="eastAsia"/>
                  <w:szCs w:val="21"/>
                </w:rPr>
                <w:t>D、通过债务重组取得的长期股权投资，其初始投资成本按照《企业会计准则第12号——债务重组》确定。</w:t>
              </w:r>
            </w:p>
            <w:p w:rsidR="001155B4" w:rsidRPr="00397F43" w:rsidRDefault="001155B4" w:rsidP="001155B4">
              <w:pPr>
                <w:widowControl w:val="0"/>
                <w:autoSpaceDE w:val="0"/>
                <w:autoSpaceDN w:val="0"/>
                <w:ind w:firstLineChars="200" w:firstLine="420"/>
                <w:jc w:val="both"/>
                <w:outlineLvl w:val="5"/>
                <w:rPr>
                  <w:rFonts w:asciiTheme="minorEastAsia" w:eastAsiaTheme="minorEastAsia" w:hAnsiTheme="minorEastAsia"/>
                  <w:szCs w:val="21"/>
                </w:rPr>
              </w:pPr>
              <w:r w:rsidRPr="00397F43">
                <w:rPr>
                  <w:rFonts w:asciiTheme="minorEastAsia" w:eastAsiaTheme="minorEastAsia" w:hAnsiTheme="minorEastAsia" w:hint="eastAsia"/>
                  <w:szCs w:val="21"/>
                </w:rPr>
                <w:t>（3）后续计量和损益确认方法</w:t>
              </w:r>
            </w:p>
            <w:p w:rsidR="001155B4" w:rsidRPr="00397F43" w:rsidRDefault="001155B4" w:rsidP="001155B4">
              <w:pPr>
                <w:widowControl w:val="0"/>
                <w:autoSpaceDE w:val="0"/>
                <w:autoSpaceDN w:val="0"/>
                <w:ind w:firstLineChars="200" w:firstLine="420"/>
                <w:jc w:val="both"/>
                <w:outlineLvl w:val="4"/>
                <w:rPr>
                  <w:rFonts w:asciiTheme="minorEastAsia" w:eastAsiaTheme="minorEastAsia" w:hAnsiTheme="minorEastAsia"/>
                  <w:szCs w:val="21"/>
                </w:rPr>
              </w:pPr>
              <w:r w:rsidRPr="00397F43">
                <w:rPr>
                  <w:rFonts w:asciiTheme="minorEastAsia" w:eastAsiaTheme="minorEastAsia" w:hAnsiTheme="minorEastAsia" w:hint="eastAsia"/>
                  <w:szCs w:val="21"/>
                </w:rPr>
                <w:t>①</w:t>
              </w:r>
              <w:r w:rsidR="00BD3377" w:rsidRPr="0033482A">
                <w:rPr>
                  <w:rFonts w:asciiTheme="minorEastAsia" w:eastAsiaTheme="minorEastAsia" w:hAnsiTheme="minorEastAsia" w:hint="eastAsia"/>
                  <w:szCs w:val="21"/>
                </w:rPr>
                <w:t>成本法核算：能够对被投资单位实施控制的长期股权投资，采用成本法核算。采用成本法核算时，追加或收回投资调整长期股权投资的成本。采用成本法核算的长期股权投资，除取得投资时实际支付的价款或对价中包含的已宣告但尚未发放的现金股利或利润外，公司应当按照享有被投资单位宣告发放的现金股利或利润确认投资收益，不再划分是否属于投资前和投资后被投资单位实现的净利润</w:t>
              </w:r>
              <w:r w:rsidRPr="00397F43">
                <w:rPr>
                  <w:rFonts w:asciiTheme="minorEastAsia" w:eastAsiaTheme="minorEastAsia" w:hAnsiTheme="minorEastAsia" w:hint="eastAsia"/>
                  <w:szCs w:val="21"/>
                </w:rPr>
                <w:t>。</w:t>
              </w:r>
            </w:p>
            <w:p w:rsidR="001160DA" w:rsidRPr="0033482A" w:rsidRDefault="001155B4" w:rsidP="001160DA">
              <w:pPr>
                <w:widowControl w:val="0"/>
                <w:adjustRightInd w:val="0"/>
                <w:snapToGrid w:val="0"/>
                <w:ind w:firstLineChars="200" w:firstLine="420"/>
                <w:contextualSpacing/>
                <w:jc w:val="both"/>
                <w:outlineLvl w:val="4"/>
                <w:rPr>
                  <w:rFonts w:asciiTheme="minorEastAsia" w:eastAsiaTheme="minorEastAsia" w:hAnsiTheme="minorEastAsia"/>
                  <w:szCs w:val="21"/>
                </w:rPr>
              </w:pPr>
              <w:r w:rsidRPr="00397F43">
                <w:rPr>
                  <w:rFonts w:asciiTheme="minorEastAsia" w:eastAsiaTheme="minorEastAsia" w:hAnsiTheme="minorEastAsia" w:hint="eastAsia"/>
                  <w:szCs w:val="21"/>
                </w:rPr>
                <w:t>②</w:t>
              </w:r>
              <w:r w:rsidR="001160DA" w:rsidRPr="0033482A">
                <w:rPr>
                  <w:rFonts w:asciiTheme="minorEastAsia" w:eastAsiaTheme="minorEastAsia" w:hAnsiTheme="minorEastAsia" w:hint="eastAsia"/>
                  <w:szCs w:val="21"/>
                </w:rPr>
                <w:t>权益法核算：对被投资单位共同控制或重大影响的长期股权投资，除对联营企业的权益性投资，其中一部分通过风险投资机构、共同基金、信托公司或包括投连险基金在内的类似主体间接持有的，无论以上主体是否对这部分投资具有重大影响，公司按照《企业会计准则第22号——金融工具确认和计量》的有关规定，对间接持有的该部分投资选择以公允价值计量且其变动计入损益外，采用权益法核算。采用权益法核算时，公司取得长期股权投资后，按照应享有或应分担的被投资单位实现的净损益和其他综合收益的份额，分别确认投资收益和其他综合收益，同时调整长期股权投资的账面价值；公司按照被投资单位宣告分派的利润或现金股利计算应享有的部分，相应减少长期股权投资的账面价值；公司对于被投资单位除净损益、其他综合收益和利润分配以外所有者权益的其他变动，应当调整长期股权投资的账面价值并计入所有者权益。公司确认被投</w:t>
              </w:r>
              <w:r w:rsidR="001160DA" w:rsidRPr="0033482A">
                <w:rPr>
                  <w:rFonts w:asciiTheme="minorEastAsia" w:eastAsiaTheme="minorEastAsia" w:hAnsiTheme="minorEastAsia" w:hint="eastAsia"/>
                  <w:szCs w:val="21"/>
                </w:rPr>
                <w:lastRenderedPageBreak/>
                <w:t>资单位发生的净亏损，以长期股权投资的账面价值以及其他实质上构成对被投资单位净投资的长期权益减记至零为限，公司负有承担额外损失义务的除外。被投资单位以后实现净利润的，公司在收益分享额弥补未确认的亏损分担额后，恢复确认收益分享额。公司在确认应享有被投资单位净损益的份额时，以取得投资时被投资单位各项可辨认资产的公允价值为基础，对被投资单位的净利润进行调整，并且将公司与联营企业及合营企业之间发生的内部交易损益予以抵销，在此基础上确认投资损益。公司与被投资单位发生的内部交易损失，按照《企业会计准则第8号——资产减值》等规定属于资产减值损失的则全额确认。如果被投资单位采用的会计政策及会计期间与公司不一致的，按照公司的会计政策及会计期间对被投资单位的财务报表进行调整，并据以确认投资损益。</w:t>
              </w:r>
            </w:p>
            <w:p w:rsidR="001155B4" w:rsidRPr="00BC144D" w:rsidRDefault="001160DA" w:rsidP="001160DA">
              <w:pPr>
                <w:widowControl w:val="0"/>
                <w:autoSpaceDE w:val="0"/>
                <w:autoSpaceDN w:val="0"/>
                <w:ind w:firstLineChars="200" w:firstLine="420"/>
                <w:jc w:val="both"/>
                <w:outlineLvl w:val="4"/>
                <w:rPr>
                  <w:rFonts w:asciiTheme="minorEastAsia" w:eastAsiaTheme="minorEastAsia" w:hAnsiTheme="minorEastAsia"/>
                  <w:szCs w:val="21"/>
                </w:rPr>
              </w:pPr>
              <w:r w:rsidRPr="0033482A">
                <w:rPr>
                  <w:rFonts w:asciiTheme="minorEastAsia" w:eastAsiaTheme="minorEastAsia" w:hAnsiTheme="minorEastAsia" w:hint="eastAsia"/>
                  <w:szCs w:val="21"/>
                </w:rPr>
                <w:t>对于首次执行日之前已经持有的对联营企业和合营企业的长期股权投资，如存在与该投资相关的股权投资借方差额，按原剩余期限直线法摊销，摊销金额计入当期损益</w:t>
              </w:r>
              <w:r w:rsidR="001155B4" w:rsidRPr="00BC144D">
                <w:rPr>
                  <w:rFonts w:asciiTheme="minorEastAsia" w:eastAsiaTheme="minorEastAsia" w:hAnsiTheme="minorEastAsia" w:hint="eastAsia"/>
                  <w:szCs w:val="21"/>
                </w:rPr>
                <w:t>。</w:t>
              </w:r>
            </w:p>
            <w:p w:rsidR="001155B4" w:rsidRDefault="001155B4" w:rsidP="001155B4">
              <w:pPr>
                <w:ind w:firstLineChars="200" w:firstLine="420"/>
                <w:rPr>
                  <w:rFonts w:cs="Times New Roman"/>
                  <w:szCs w:val="21"/>
                </w:rPr>
              </w:pPr>
              <w:r w:rsidRPr="00130A27">
                <w:rPr>
                  <w:rFonts w:hint="eastAsia"/>
                  <w:szCs w:val="21"/>
                </w:rPr>
                <w:t>③</w:t>
              </w:r>
              <w:r w:rsidR="001160DA" w:rsidRPr="0033482A">
                <w:rPr>
                  <w:rFonts w:asciiTheme="minorEastAsia" w:eastAsiaTheme="minorEastAsia" w:hAnsiTheme="minorEastAsia" w:hint="eastAsia"/>
                  <w:szCs w:val="21"/>
                </w:rPr>
                <w:t>处置长期股权投资，其账面价值与实际取得价款差额，计入当期损益。采用权益法核算的长期股权投资，因被投资单位除净损益以外所有者权益的其他变动而计入所有者权益的，处置该项投资时将原计入所有者权益的部分按相应比例转入当期损益，由于被投资方重新计量设定受益计划净负债或净资产变动而产生的其他综合收益除外</w:t>
              </w:r>
              <w:r w:rsidRPr="00130A27">
                <w:rPr>
                  <w:rFonts w:hint="eastAsia"/>
                  <w:szCs w:val="21"/>
                </w:rPr>
                <w:t>。</w:t>
              </w:r>
            </w:p>
          </w:sdtContent>
        </w:sdt>
      </w:sdtContent>
    </w:sdt>
    <w:p w:rsidR="0022473E" w:rsidRDefault="0022473E" w:rsidP="001155B4">
      <w:pPr>
        <w:ind w:firstLineChars="200" w:firstLine="420"/>
        <w:rPr>
          <w:szCs w:val="21"/>
        </w:rPr>
      </w:pPr>
    </w:p>
    <w:p w:rsidR="0022473E" w:rsidRDefault="007A283C">
      <w:pPr>
        <w:pStyle w:val="3"/>
        <w:numPr>
          <w:ilvl w:val="0"/>
          <w:numId w:val="47"/>
        </w:numPr>
      </w:pPr>
      <w:r>
        <w:t>投资性房地产</w:t>
      </w:r>
    </w:p>
    <w:sdt>
      <w:sdtPr>
        <w:rPr>
          <w:rFonts w:hint="eastAsia"/>
        </w:rPr>
        <w:alias w:val=""/>
        <w:tag w:val="_GBC_6983d9e24ed54c18a335cb0386f36c2c"/>
        <w:id w:val="-292835151"/>
        <w:lock w:val="sdtLocked"/>
        <w:placeholder>
          <w:docPart w:val="GBC22222222222222222222222222222"/>
        </w:placeholder>
      </w:sdtPr>
      <w:sdtEndPr>
        <w:rPr>
          <w:szCs w:val="21"/>
        </w:rPr>
      </w:sdtEndPr>
      <w:sdtContent>
        <w:p w:rsidR="007A283C" w:rsidRDefault="007A283C" w:rsidP="007A283C">
          <w:pPr>
            <w:rPr>
              <w:szCs w:val="21"/>
            </w:rPr>
          </w:pPr>
          <w:r>
            <w:rPr>
              <w:rFonts w:hint="eastAsia"/>
              <w:szCs w:val="21"/>
            </w:rPr>
            <w:t>不适用</w:t>
          </w:r>
        </w:p>
        <w:p w:rsidR="001160DA" w:rsidRPr="0033482A" w:rsidRDefault="001160DA" w:rsidP="001160DA">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投资性房地产是指为赚取租金或资本增值，或两者兼有而持有的房地产。主要包括已出租的土地使用权、持有并准备增值后转让的土地使用权以及已出租的建筑物。当公司能够取得与投资性房地产相关的租金收入或增值收益以及投资性房地产的成本能够可靠计量时，公司按购置或建造的实际支出对其进行初始计量。</w:t>
          </w:r>
        </w:p>
        <w:p w:rsidR="007E2BE4" w:rsidRDefault="001160DA" w:rsidP="001160DA">
          <w:pPr>
            <w:ind w:firstLineChars="200" w:firstLine="420"/>
            <w:rPr>
              <w:szCs w:val="21"/>
            </w:rPr>
          </w:pPr>
          <w:r w:rsidRPr="0033482A">
            <w:rPr>
              <w:rFonts w:asciiTheme="minorEastAsia" w:eastAsiaTheme="minorEastAsia" w:hAnsiTheme="minorEastAsia" w:hint="eastAsia"/>
              <w:szCs w:val="21"/>
            </w:rPr>
            <w:t>公司在资产负债表日采用成本模式对投资性房地产进行后续计量。在成本模式下，公司按照本会计政策之</w:t>
          </w:r>
          <w:r w:rsidR="00711AB4">
            <w:rPr>
              <w:rFonts w:asciiTheme="minorEastAsia" w:eastAsiaTheme="minorEastAsia" w:hAnsiTheme="minorEastAsia" w:hint="eastAsia"/>
              <w:szCs w:val="21"/>
            </w:rPr>
            <w:t>第“23.</w:t>
          </w:r>
          <w:r w:rsidRPr="0033482A">
            <w:rPr>
              <w:rFonts w:asciiTheme="minorEastAsia" w:eastAsiaTheme="minorEastAsia" w:hAnsiTheme="minorEastAsia" w:hint="eastAsia"/>
              <w:szCs w:val="21"/>
            </w:rPr>
            <w:t>固定资产</w:t>
          </w:r>
          <w:r w:rsidR="00711AB4">
            <w:rPr>
              <w:rFonts w:asciiTheme="minorEastAsia" w:eastAsiaTheme="minorEastAsia" w:hAnsiTheme="minorEastAsia" w:hint="eastAsia"/>
              <w:szCs w:val="21"/>
            </w:rPr>
            <w:t>”</w:t>
          </w:r>
          <w:r w:rsidRPr="0033482A">
            <w:rPr>
              <w:rFonts w:asciiTheme="minorEastAsia" w:eastAsiaTheme="minorEastAsia" w:hAnsiTheme="minorEastAsia" w:hint="eastAsia"/>
              <w:szCs w:val="21"/>
            </w:rPr>
            <w:t>和第</w:t>
          </w:r>
          <w:r w:rsidR="00711AB4">
            <w:rPr>
              <w:rFonts w:asciiTheme="minorEastAsia" w:eastAsiaTheme="minorEastAsia" w:hAnsiTheme="minorEastAsia" w:hint="eastAsia"/>
              <w:szCs w:val="21"/>
            </w:rPr>
            <w:t>“29.</w:t>
          </w:r>
          <w:r w:rsidRPr="0033482A">
            <w:rPr>
              <w:rFonts w:asciiTheme="minorEastAsia" w:eastAsiaTheme="minorEastAsia" w:hAnsiTheme="minorEastAsia" w:hint="eastAsia"/>
              <w:szCs w:val="21"/>
            </w:rPr>
            <w:t>无形资产</w:t>
          </w:r>
          <w:r w:rsidR="00711AB4">
            <w:rPr>
              <w:rFonts w:asciiTheme="minorEastAsia" w:eastAsiaTheme="minorEastAsia" w:hAnsiTheme="minorEastAsia" w:hint="eastAsia"/>
              <w:szCs w:val="21"/>
            </w:rPr>
            <w:t>”</w:t>
          </w:r>
          <w:r w:rsidRPr="0033482A">
            <w:rPr>
              <w:rFonts w:asciiTheme="minorEastAsia" w:eastAsiaTheme="minorEastAsia" w:hAnsiTheme="minorEastAsia" w:hint="eastAsia"/>
              <w:szCs w:val="21"/>
            </w:rPr>
            <w:t>的规定，对投资性房地产进行计量，计提折旧或摊销。当投资性房地产被处置，或者永久退出使用且预计不能从其处置中取得经济利益时，应当终止确认该项投资性房地产。公司出售、转让、报废投资性房地产或者发生投资性房地产毁损，应当将处置收入扣除其账面价值和相关税费后的金额计入当期损益</w:t>
          </w:r>
          <w:r w:rsidR="007E2BE4" w:rsidRPr="00D3002A">
            <w:rPr>
              <w:rFonts w:asciiTheme="minorEastAsia" w:eastAsiaTheme="minorEastAsia" w:hAnsiTheme="minorEastAsia" w:hint="eastAsia"/>
              <w:szCs w:val="21"/>
            </w:rPr>
            <w:t>。</w:t>
          </w:r>
        </w:p>
      </w:sdtContent>
    </w:sdt>
    <w:p w:rsidR="0022473E" w:rsidRPr="00471C45" w:rsidRDefault="0022473E" w:rsidP="007E2BE4">
      <w:pPr>
        <w:rPr>
          <w:szCs w:val="21"/>
        </w:rPr>
      </w:pPr>
    </w:p>
    <w:p w:rsidR="0022473E" w:rsidRDefault="007A283C">
      <w:pPr>
        <w:pStyle w:val="3"/>
        <w:numPr>
          <w:ilvl w:val="0"/>
          <w:numId w:val="47"/>
        </w:numPr>
      </w:pPr>
      <w:r>
        <w:t>固定资产</w:t>
      </w:r>
    </w:p>
    <w:sdt>
      <w:sdtPr>
        <w:rPr>
          <w:rFonts w:ascii="宋体" w:eastAsia="宋体" w:hAnsi="宋体" w:cs="宋体"/>
          <w:b w:val="0"/>
          <w:bCs w:val="0"/>
          <w:kern w:val="0"/>
          <w:szCs w:val="24"/>
        </w:rPr>
        <w:alias w:val="模块:固定资产确认条件"/>
        <w:tag w:val="_GBC_662771796da549e1b2a02fb7d497f077"/>
        <w:id w:val="953910363"/>
        <w:lock w:val="sdtLocked"/>
        <w:placeholder>
          <w:docPart w:val="GBC22222222222222222222222222222"/>
        </w:placeholder>
      </w:sdtPr>
      <w:sdtEndPr>
        <w:rPr>
          <w:rFonts w:ascii="Times New Roman" w:hAnsi="Times New Roman"/>
        </w:rPr>
      </w:sdtEndPr>
      <w:sdtContent>
        <w:p w:rsidR="0022473E" w:rsidRDefault="007A283C">
          <w:pPr>
            <w:pStyle w:val="4"/>
            <w:numPr>
              <w:ilvl w:val="0"/>
              <w:numId w:val="49"/>
            </w:numPr>
          </w:pPr>
          <w:r>
            <w:rPr>
              <w:rFonts w:hint="eastAsia"/>
            </w:rPr>
            <w:t>确认条件</w:t>
          </w:r>
        </w:p>
        <w:sdt>
          <w:sdtPr>
            <w:alias w:val="是否适用：固定资产确认条件[双击切换]"/>
            <w:tag w:val="_GBC_4c768c6eca804bab9e4fc027185bcda6"/>
            <w:id w:val="-1227062113"/>
            <w:lock w:val="sdtContentLocked"/>
            <w:placeholder>
              <w:docPart w:val="GBC22222222222222222222222222222"/>
            </w:placeholder>
          </w:sdtPr>
          <w:sdtContent>
            <w:p w:rsidR="0022473E" w:rsidRDefault="002525B0">
              <w:r>
                <w:fldChar w:fldCharType="begin"/>
              </w:r>
              <w:r w:rsidR="000572C1">
                <w:instrText xml:space="preserve">MACROBUTTON  SnrToggleCheckbox √适用 </w:instrText>
              </w:r>
              <w:r>
                <w:fldChar w:fldCharType="end"/>
              </w:r>
              <w:r>
                <w:fldChar w:fldCharType="begin"/>
              </w:r>
              <w:r w:rsidR="000572C1">
                <w:instrText xml:space="preserve"> MACROBUTTON  SnrToggleCheckbox □不适用 </w:instrText>
              </w:r>
              <w:r>
                <w:fldChar w:fldCharType="end"/>
              </w:r>
            </w:p>
          </w:sdtContent>
        </w:sdt>
        <w:sdt>
          <w:sdtPr>
            <w:rPr>
              <w:bCs/>
              <w:szCs w:val="21"/>
            </w:rPr>
            <w:alias w:val="固定资产确认条件"/>
            <w:tag w:val="_GBC_3044d53470b143fa9477fa34b85d4ec5"/>
            <w:id w:val="143795786"/>
            <w:lock w:val="sdtLocked"/>
            <w:placeholder>
              <w:docPart w:val="GBC22222222222222222222222222222"/>
            </w:placeholder>
          </w:sdtPr>
          <w:sdtEndPr>
            <w:rPr>
              <w:b/>
            </w:rPr>
          </w:sdtEndPr>
          <w:sdtContent>
            <w:p w:rsidR="0022473E" w:rsidRDefault="007342ED" w:rsidP="007342ED">
              <w:pPr>
                <w:adjustRightInd w:val="0"/>
                <w:snapToGrid w:val="0"/>
                <w:ind w:firstLineChars="200" w:firstLine="420"/>
                <w:contextualSpacing/>
                <w:mirrorIndents/>
                <w:jc w:val="both"/>
                <w:rPr>
                  <w:b/>
                  <w:bCs/>
                  <w:szCs w:val="21"/>
                </w:rPr>
              </w:pPr>
              <w:r w:rsidRPr="0033482A">
                <w:rPr>
                  <w:rFonts w:asciiTheme="minorEastAsia" w:eastAsiaTheme="minorEastAsia" w:hAnsiTheme="minorEastAsia" w:hint="eastAsia"/>
                  <w:szCs w:val="21"/>
                </w:rPr>
                <w:t>固定资产系使用寿命超过一个会计年度，为生产商品、提供劳务、出租或经营管理所持有的有形资产</w:t>
              </w:r>
              <w:r w:rsidR="000572C1" w:rsidRPr="00626E18">
                <w:rPr>
                  <w:rFonts w:hint="eastAsia"/>
                </w:rPr>
                <w:t>。</w:t>
              </w:r>
            </w:p>
          </w:sdtContent>
        </w:sdt>
      </w:sdtContent>
    </w:sdt>
    <w:p w:rsidR="0022473E" w:rsidRDefault="0022473E">
      <w:pPr>
        <w:rPr>
          <w:szCs w:val="21"/>
        </w:rPr>
      </w:pPr>
    </w:p>
    <w:sdt>
      <w:sdtPr>
        <w:rPr>
          <w:rFonts w:asciiTheme="minorHAnsi" w:eastAsia="宋体" w:hAnsiTheme="minorHAnsi" w:cstheme="minorBidi"/>
          <w:b w:val="0"/>
          <w:bCs w:val="0"/>
          <w:kern w:val="0"/>
          <w:szCs w:val="22"/>
        </w:rPr>
        <w:alias w:val="模块:固定资产折旧方法"/>
        <w:tag w:val="_GBC_7c749a57d4094b3386978c34c3487e2a"/>
        <w:id w:val="-1911527738"/>
        <w:lock w:val="sdtLocked"/>
        <w:placeholder>
          <w:docPart w:val="GBC22222222222222222222222222222"/>
        </w:placeholder>
      </w:sdtPr>
      <w:sdtEndPr>
        <w:rPr>
          <w:rFonts w:ascii="宋体" w:hAnsi="宋体" w:cs="宋体"/>
          <w:szCs w:val="24"/>
        </w:rPr>
      </w:sdtEndPr>
      <w:sdtContent>
        <w:p w:rsidR="0022473E" w:rsidRDefault="007A283C">
          <w:pPr>
            <w:pStyle w:val="4"/>
            <w:numPr>
              <w:ilvl w:val="0"/>
              <w:numId w:val="49"/>
            </w:numPr>
          </w:pPr>
          <w:r>
            <w:t>折旧方法</w:t>
          </w:r>
        </w:p>
        <w:sdt>
          <w:sdtPr>
            <w:alias w:val="是否适用：固定资产折旧方法[双击切换]"/>
            <w:tag w:val="_GBC_f89f129fe73045168ebdc30031da9fdd"/>
            <w:id w:val="-1135404166"/>
            <w:lock w:val="sdtContentLocked"/>
            <w:placeholder>
              <w:docPart w:val="GBC22222222222222222222222222222"/>
            </w:placeholder>
          </w:sdtPr>
          <w:sdtContent>
            <w:p w:rsidR="00366F25" w:rsidRDefault="002525B0">
              <w:r>
                <w:fldChar w:fldCharType="begin"/>
              </w:r>
              <w:r w:rsidR="00366F25">
                <w:instrText xml:space="preserve">MACROBUTTON  SnrToggleCheckbox √适用 </w:instrText>
              </w:r>
              <w:r>
                <w:fldChar w:fldCharType="end"/>
              </w:r>
              <w:r>
                <w:fldChar w:fldCharType="begin"/>
              </w:r>
              <w:r w:rsidR="00366F25">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8"/>
            <w:gridCol w:w="1832"/>
            <w:gridCol w:w="1833"/>
            <w:gridCol w:w="1833"/>
            <w:gridCol w:w="1833"/>
          </w:tblGrid>
          <w:tr w:rsidR="00366F25" w:rsidRPr="00F143D0" w:rsidTr="00FB0220">
            <w:sdt>
              <w:sdtPr>
                <w:rPr>
                  <w:sz w:val="18"/>
                  <w:szCs w:val="18"/>
                </w:rPr>
                <w:tag w:val="_PLD_b93b748ee97a4a8bae6f8263364d91d5"/>
                <w:id w:val="5824160"/>
                <w:lock w:val="sdtLocked"/>
              </w:sdtPr>
              <w:sdtContent>
                <w:tc>
                  <w:tcPr>
                    <w:tcW w:w="949" w:type="pct"/>
                    <w:vAlign w:val="center"/>
                  </w:tcPr>
                  <w:p w:rsidR="00366F25" w:rsidRPr="00F143D0" w:rsidRDefault="00366F25" w:rsidP="00FB0220">
                    <w:pPr>
                      <w:jc w:val="center"/>
                      <w:rPr>
                        <w:sz w:val="18"/>
                        <w:szCs w:val="18"/>
                      </w:rPr>
                    </w:pPr>
                    <w:r w:rsidRPr="00F143D0">
                      <w:rPr>
                        <w:sz w:val="18"/>
                        <w:szCs w:val="18"/>
                      </w:rPr>
                      <w:t>类别</w:t>
                    </w:r>
                  </w:p>
                </w:tc>
              </w:sdtContent>
            </w:sdt>
            <w:sdt>
              <w:sdtPr>
                <w:rPr>
                  <w:sz w:val="18"/>
                  <w:szCs w:val="18"/>
                </w:rPr>
                <w:tag w:val="_PLD_8eb75a8ba4fb45a3be1c35e2609526fb"/>
                <w:id w:val="5824161"/>
                <w:lock w:val="sdtLocked"/>
              </w:sdtPr>
              <w:sdtContent>
                <w:tc>
                  <w:tcPr>
                    <w:tcW w:w="1012" w:type="pct"/>
                    <w:vAlign w:val="center"/>
                  </w:tcPr>
                  <w:p w:rsidR="00366F25" w:rsidRPr="00F143D0" w:rsidRDefault="00366F25" w:rsidP="00FB0220">
                    <w:pPr>
                      <w:jc w:val="center"/>
                      <w:rPr>
                        <w:sz w:val="18"/>
                        <w:szCs w:val="18"/>
                      </w:rPr>
                    </w:pPr>
                    <w:r w:rsidRPr="00F143D0">
                      <w:rPr>
                        <w:rFonts w:hint="eastAsia"/>
                        <w:sz w:val="18"/>
                        <w:szCs w:val="18"/>
                      </w:rPr>
                      <w:t>折旧方法</w:t>
                    </w:r>
                  </w:p>
                </w:tc>
              </w:sdtContent>
            </w:sdt>
            <w:sdt>
              <w:sdtPr>
                <w:rPr>
                  <w:sz w:val="18"/>
                  <w:szCs w:val="18"/>
                </w:rPr>
                <w:tag w:val="_PLD_288e4cb255e44ed98e0c53f336ac01e0"/>
                <w:id w:val="5824162"/>
                <w:lock w:val="sdtLocked"/>
              </w:sdtPr>
              <w:sdtContent>
                <w:tc>
                  <w:tcPr>
                    <w:tcW w:w="1013" w:type="pct"/>
                    <w:vAlign w:val="center"/>
                  </w:tcPr>
                  <w:p w:rsidR="00366F25" w:rsidRPr="00F143D0" w:rsidRDefault="00366F25" w:rsidP="00FB0220">
                    <w:pPr>
                      <w:jc w:val="center"/>
                      <w:rPr>
                        <w:sz w:val="18"/>
                        <w:szCs w:val="18"/>
                      </w:rPr>
                    </w:pPr>
                    <w:r w:rsidRPr="00F143D0">
                      <w:rPr>
                        <w:sz w:val="18"/>
                        <w:szCs w:val="18"/>
                      </w:rPr>
                      <w:t>折旧年限（年）</w:t>
                    </w:r>
                  </w:p>
                </w:tc>
              </w:sdtContent>
            </w:sdt>
            <w:sdt>
              <w:sdtPr>
                <w:rPr>
                  <w:sz w:val="18"/>
                  <w:szCs w:val="18"/>
                </w:rPr>
                <w:tag w:val="_PLD_b978331f5a784568b426597e450ebc7a"/>
                <w:id w:val="5824163"/>
                <w:lock w:val="sdtLocked"/>
              </w:sdtPr>
              <w:sdtContent>
                <w:tc>
                  <w:tcPr>
                    <w:tcW w:w="1013" w:type="pct"/>
                    <w:vAlign w:val="center"/>
                  </w:tcPr>
                  <w:p w:rsidR="00366F25" w:rsidRPr="00F143D0" w:rsidRDefault="00366F25" w:rsidP="00FB0220">
                    <w:pPr>
                      <w:jc w:val="center"/>
                      <w:rPr>
                        <w:sz w:val="18"/>
                        <w:szCs w:val="18"/>
                      </w:rPr>
                    </w:pPr>
                    <w:r w:rsidRPr="00F143D0">
                      <w:rPr>
                        <w:sz w:val="18"/>
                        <w:szCs w:val="18"/>
                      </w:rPr>
                      <w:t>残值率</w:t>
                    </w:r>
                  </w:p>
                </w:tc>
              </w:sdtContent>
            </w:sdt>
            <w:sdt>
              <w:sdtPr>
                <w:rPr>
                  <w:sz w:val="18"/>
                  <w:szCs w:val="18"/>
                </w:rPr>
                <w:tag w:val="_PLD_02921e2cbb3b427bb4fe2aba2949e56a"/>
                <w:id w:val="5824164"/>
                <w:lock w:val="sdtLocked"/>
              </w:sdtPr>
              <w:sdtContent>
                <w:tc>
                  <w:tcPr>
                    <w:tcW w:w="1013" w:type="pct"/>
                    <w:vAlign w:val="center"/>
                  </w:tcPr>
                  <w:p w:rsidR="00366F25" w:rsidRPr="00F143D0" w:rsidRDefault="00366F25" w:rsidP="00FB0220">
                    <w:pPr>
                      <w:jc w:val="center"/>
                      <w:rPr>
                        <w:sz w:val="18"/>
                        <w:szCs w:val="18"/>
                      </w:rPr>
                    </w:pPr>
                    <w:r w:rsidRPr="00F143D0">
                      <w:rPr>
                        <w:sz w:val="18"/>
                        <w:szCs w:val="18"/>
                      </w:rPr>
                      <w:t>年折旧率</w:t>
                    </w:r>
                  </w:p>
                </w:tc>
              </w:sdtContent>
            </w:sdt>
          </w:tr>
          <w:sdt>
            <w:sdtPr>
              <w:rPr>
                <w:sz w:val="18"/>
                <w:szCs w:val="18"/>
              </w:rPr>
              <w:alias w:val="其他固定资产计价、折旧、减值方法"/>
              <w:tag w:val="_GBC_f1ad6125c5d74d2a98f593d2ba574474"/>
              <w:id w:val="5824165"/>
              <w:lock w:val="sdtLocked"/>
            </w:sdtPr>
            <w:sdtContent>
              <w:tr w:rsidR="00366F25" w:rsidRPr="00F143D0" w:rsidTr="00FB0220">
                <w:tc>
                  <w:tcPr>
                    <w:tcW w:w="949" w:type="pct"/>
                  </w:tcPr>
                  <w:p w:rsidR="00366F25" w:rsidRPr="00F143D0" w:rsidRDefault="00366F25" w:rsidP="00FB0220">
                    <w:pPr>
                      <w:rPr>
                        <w:sz w:val="18"/>
                        <w:szCs w:val="18"/>
                      </w:rPr>
                    </w:pPr>
                    <w:r w:rsidRPr="00F143D0">
                      <w:rPr>
                        <w:sz w:val="18"/>
                        <w:szCs w:val="18"/>
                      </w:rPr>
                      <w:t>房屋及建筑物</w:t>
                    </w:r>
                  </w:p>
                </w:tc>
                <w:tc>
                  <w:tcPr>
                    <w:tcW w:w="1012" w:type="pct"/>
                  </w:tcPr>
                  <w:p w:rsidR="00366F25" w:rsidRPr="00F143D0" w:rsidRDefault="00366F25" w:rsidP="00FB0220">
                    <w:pPr>
                      <w:rPr>
                        <w:sz w:val="18"/>
                        <w:szCs w:val="18"/>
                      </w:rPr>
                    </w:pPr>
                    <w:r w:rsidRPr="00F143D0">
                      <w:rPr>
                        <w:sz w:val="18"/>
                        <w:szCs w:val="18"/>
                      </w:rPr>
                      <w:t>年限平均法</w:t>
                    </w:r>
                  </w:p>
                </w:tc>
                <w:tc>
                  <w:tcPr>
                    <w:tcW w:w="1013" w:type="pct"/>
                  </w:tcPr>
                  <w:p w:rsidR="00366F25" w:rsidRPr="00F143D0" w:rsidRDefault="00366F25" w:rsidP="00D25D3E">
                    <w:pPr>
                      <w:jc w:val="right"/>
                      <w:rPr>
                        <w:sz w:val="18"/>
                        <w:szCs w:val="18"/>
                      </w:rPr>
                    </w:pPr>
                    <w:r w:rsidRPr="00F143D0">
                      <w:rPr>
                        <w:sz w:val="18"/>
                        <w:szCs w:val="18"/>
                      </w:rPr>
                      <w:t>20－30</w:t>
                    </w:r>
                  </w:p>
                </w:tc>
                <w:tc>
                  <w:tcPr>
                    <w:tcW w:w="1013" w:type="pct"/>
                  </w:tcPr>
                  <w:p w:rsidR="00366F25" w:rsidRPr="00F143D0" w:rsidRDefault="00366F25" w:rsidP="00D25D3E">
                    <w:pPr>
                      <w:jc w:val="right"/>
                      <w:rPr>
                        <w:sz w:val="18"/>
                        <w:szCs w:val="18"/>
                      </w:rPr>
                    </w:pPr>
                    <w:r w:rsidRPr="00F143D0">
                      <w:rPr>
                        <w:sz w:val="18"/>
                        <w:szCs w:val="18"/>
                      </w:rPr>
                      <w:t>5%</w:t>
                    </w:r>
                  </w:p>
                </w:tc>
                <w:tc>
                  <w:tcPr>
                    <w:tcW w:w="1013" w:type="pct"/>
                  </w:tcPr>
                  <w:p w:rsidR="00366F25" w:rsidRPr="00F143D0" w:rsidRDefault="00366F25" w:rsidP="00D25D3E">
                    <w:pPr>
                      <w:jc w:val="right"/>
                      <w:rPr>
                        <w:sz w:val="18"/>
                        <w:szCs w:val="18"/>
                      </w:rPr>
                    </w:pPr>
                    <w:r w:rsidRPr="00F143D0">
                      <w:rPr>
                        <w:sz w:val="18"/>
                        <w:szCs w:val="18"/>
                      </w:rPr>
                      <w:t>4.75%－3.17%</w:t>
                    </w:r>
                  </w:p>
                </w:tc>
              </w:tr>
            </w:sdtContent>
          </w:sdt>
          <w:sdt>
            <w:sdtPr>
              <w:rPr>
                <w:sz w:val="18"/>
                <w:szCs w:val="18"/>
              </w:rPr>
              <w:alias w:val="其他固定资产计价、折旧、减值方法"/>
              <w:tag w:val="_GBC_f1ad6125c5d74d2a98f593d2ba574474"/>
              <w:id w:val="5824166"/>
              <w:lock w:val="sdtLocked"/>
            </w:sdtPr>
            <w:sdtContent>
              <w:tr w:rsidR="00366F25" w:rsidRPr="00F143D0" w:rsidTr="00FB0220">
                <w:tc>
                  <w:tcPr>
                    <w:tcW w:w="949" w:type="pct"/>
                  </w:tcPr>
                  <w:p w:rsidR="00366F25" w:rsidRPr="00F143D0" w:rsidRDefault="00366F25" w:rsidP="00FB0220">
                    <w:pPr>
                      <w:rPr>
                        <w:sz w:val="18"/>
                        <w:szCs w:val="18"/>
                      </w:rPr>
                    </w:pPr>
                    <w:r w:rsidRPr="00F143D0">
                      <w:rPr>
                        <w:sz w:val="18"/>
                        <w:szCs w:val="18"/>
                      </w:rPr>
                      <w:t>机器设备</w:t>
                    </w:r>
                  </w:p>
                </w:tc>
                <w:tc>
                  <w:tcPr>
                    <w:tcW w:w="1012" w:type="pct"/>
                  </w:tcPr>
                  <w:p w:rsidR="00366F25" w:rsidRPr="00F143D0" w:rsidRDefault="00366F25" w:rsidP="00FB0220">
                    <w:pPr>
                      <w:rPr>
                        <w:sz w:val="18"/>
                        <w:szCs w:val="18"/>
                      </w:rPr>
                    </w:pPr>
                    <w:r w:rsidRPr="00F143D0">
                      <w:rPr>
                        <w:sz w:val="18"/>
                        <w:szCs w:val="18"/>
                      </w:rPr>
                      <w:t>年限平均法</w:t>
                    </w:r>
                  </w:p>
                </w:tc>
                <w:tc>
                  <w:tcPr>
                    <w:tcW w:w="1013" w:type="pct"/>
                  </w:tcPr>
                  <w:p w:rsidR="00366F25" w:rsidRPr="00F143D0" w:rsidRDefault="00366F25" w:rsidP="00D25D3E">
                    <w:pPr>
                      <w:jc w:val="right"/>
                      <w:rPr>
                        <w:sz w:val="18"/>
                        <w:szCs w:val="18"/>
                      </w:rPr>
                    </w:pPr>
                    <w:r w:rsidRPr="00F143D0">
                      <w:rPr>
                        <w:sz w:val="18"/>
                        <w:szCs w:val="18"/>
                      </w:rPr>
                      <w:t>8－20</w:t>
                    </w:r>
                  </w:p>
                </w:tc>
                <w:tc>
                  <w:tcPr>
                    <w:tcW w:w="1013" w:type="pct"/>
                  </w:tcPr>
                  <w:p w:rsidR="00366F25" w:rsidRPr="00F143D0" w:rsidRDefault="00366F25" w:rsidP="00D25D3E">
                    <w:pPr>
                      <w:jc w:val="right"/>
                      <w:rPr>
                        <w:sz w:val="18"/>
                        <w:szCs w:val="18"/>
                      </w:rPr>
                    </w:pPr>
                    <w:r w:rsidRPr="00F143D0">
                      <w:rPr>
                        <w:sz w:val="18"/>
                        <w:szCs w:val="18"/>
                      </w:rPr>
                      <w:t>5%</w:t>
                    </w:r>
                  </w:p>
                </w:tc>
                <w:tc>
                  <w:tcPr>
                    <w:tcW w:w="1013" w:type="pct"/>
                  </w:tcPr>
                  <w:p w:rsidR="00366F25" w:rsidRPr="00F143D0" w:rsidRDefault="00366F25" w:rsidP="00D25D3E">
                    <w:pPr>
                      <w:jc w:val="right"/>
                      <w:rPr>
                        <w:sz w:val="18"/>
                        <w:szCs w:val="18"/>
                      </w:rPr>
                    </w:pPr>
                    <w:r w:rsidRPr="00F143D0">
                      <w:rPr>
                        <w:sz w:val="18"/>
                        <w:szCs w:val="18"/>
                      </w:rPr>
                      <w:t>11.88%－4.75%</w:t>
                    </w:r>
                  </w:p>
                </w:tc>
              </w:tr>
            </w:sdtContent>
          </w:sdt>
          <w:sdt>
            <w:sdtPr>
              <w:rPr>
                <w:sz w:val="18"/>
                <w:szCs w:val="18"/>
              </w:rPr>
              <w:alias w:val="其他固定资产计价、折旧、减值方法"/>
              <w:tag w:val="_GBC_f1ad6125c5d74d2a98f593d2ba574474"/>
              <w:id w:val="5824167"/>
              <w:lock w:val="sdtLocked"/>
            </w:sdtPr>
            <w:sdtContent>
              <w:tr w:rsidR="00366F25" w:rsidRPr="00F143D0" w:rsidTr="00FB0220">
                <w:tc>
                  <w:tcPr>
                    <w:tcW w:w="949" w:type="pct"/>
                  </w:tcPr>
                  <w:p w:rsidR="00366F25" w:rsidRPr="00F143D0" w:rsidRDefault="00366F25" w:rsidP="00FB0220">
                    <w:pPr>
                      <w:rPr>
                        <w:sz w:val="18"/>
                        <w:szCs w:val="18"/>
                      </w:rPr>
                    </w:pPr>
                    <w:r w:rsidRPr="00F143D0">
                      <w:rPr>
                        <w:sz w:val="18"/>
                        <w:szCs w:val="18"/>
                      </w:rPr>
                      <w:t>运输设备</w:t>
                    </w:r>
                  </w:p>
                </w:tc>
                <w:tc>
                  <w:tcPr>
                    <w:tcW w:w="1012" w:type="pct"/>
                  </w:tcPr>
                  <w:p w:rsidR="00366F25" w:rsidRPr="00F143D0" w:rsidRDefault="00366F25" w:rsidP="00FB0220">
                    <w:pPr>
                      <w:rPr>
                        <w:sz w:val="18"/>
                        <w:szCs w:val="18"/>
                      </w:rPr>
                    </w:pPr>
                    <w:r w:rsidRPr="00F143D0">
                      <w:rPr>
                        <w:sz w:val="18"/>
                        <w:szCs w:val="18"/>
                      </w:rPr>
                      <w:t>年限平均法</w:t>
                    </w:r>
                  </w:p>
                </w:tc>
                <w:tc>
                  <w:tcPr>
                    <w:tcW w:w="1013" w:type="pct"/>
                  </w:tcPr>
                  <w:p w:rsidR="00366F25" w:rsidRPr="00F143D0" w:rsidRDefault="00366F25" w:rsidP="00D25D3E">
                    <w:pPr>
                      <w:jc w:val="right"/>
                      <w:rPr>
                        <w:sz w:val="18"/>
                        <w:szCs w:val="18"/>
                      </w:rPr>
                    </w:pPr>
                    <w:r w:rsidRPr="00F143D0">
                      <w:rPr>
                        <w:sz w:val="18"/>
                        <w:szCs w:val="18"/>
                      </w:rPr>
                      <w:t>5</w:t>
                    </w:r>
                  </w:p>
                </w:tc>
                <w:tc>
                  <w:tcPr>
                    <w:tcW w:w="1013" w:type="pct"/>
                  </w:tcPr>
                  <w:p w:rsidR="00366F25" w:rsidRPr="00F143D0" w:rsidRDefault="00366F25" w:rsidP="00D25D3E">
                    <w:pPr>
                      <w:jc w:val="right"/>
                      <w:rPr>
                        <w:sz w:val="18"/>
                        <w:szCs w:val="18"/>
                      </w:rPr>
                    </w:pPr>
                    <w:r w:rsidRPr="00F143D0">
                      <w:rPr>
                        <w:sz w:val="18"/>
                        <w:szCs w:val="18"/>
                      </w:rPr>
                      <w:t>5%</w:t>
                    </w:r>
                  </w:p>
                </w:tc>
                <w:tc>
                  <w:tcPr>
                    <w:tcW w:w="1013" w:type="pct"/>
                  </w:tcPr>
                  <w:p w:rsidR="00366F25" w:rsidRPr="00F143D0" w:rsidRDefault="00366F25" w:rsidP="00D25D3E">
                    <w:pPr>
                      <w:jc w:val="right"/>
                      <w:rPr>
                        <w:sz w:val="18"/>
                        <w:szCs w:val="18"/>
                      </w:rPr>
                    </w:pPr>
                    <w:r w:rsidRPr="00F143D0">
                      <w:rPr>
                        <w:sz w:val="18"/>
                        <w:szCs w:val="18"/>
                      </w:rPr>
                      <w:t>19.00%</w:t>
                    </w:r>
                  </w:p>
                </w:tc>
              </w:tr>
            </w:sdtContent>
          </w:sdt>
          <w:sdt>
            <w:sdtPr>
              <w:rPr>
                <w:sz w:val="18"/>
                <w:szCs w:val="18"/>
              </w:rPr>
              <w:alias w:val="其他固定资产计价、折旧、减值方法"/>
              <w:tag w:val="_GBC_f1ad6125c5d74d2a98f593d2ba574474"/>
              <w:id w:val="5824168"/>
              <w:lock w:val="sdtLocked"/>
            </w:sdtPr>
            <w:sdtContent>
              <w:tr w:rsidR="00366F25" w:rsidRPr="00F143D0" w:rsidTr="00FB0220">
                <w:tc>
                  <w:tcPr>
                    <w:tcW w:w="949" w:type="pct"/>
                  </w:tcPr>
                  <w:p w:rsidR="00366F25" w:rsidRPr="00F143D0" w:rsidRDefault="00366F25" w:rsidP="00FB0220">
                    <w:pPr>
                      <w:rPr>
                        <w:sz w:val="18"/>
                        <w:szCs w:val="18"/>
                      </w:rPr>
                    </w:pPr>
                    <w:r w:rsidRPr="00F143D0">
                      <w:rPr>
                        <w:sz w:val="18"/>
                        <w:szCs w:val="18"/>
                      </w:rPr>
                      <w:t>电子及其他设备</w:t>
                    </w:r>
                  </w:p>
                </w:tc>
                <w:tc>
                  <w:tcPr>
                    <w:tcW w:w="1012" w:type="pct"/>
                  </w:tcPr>
                  <w:p w:rsidR="00366F25" w:rsidRPr="00F143D0" w:rsidRDefault="00366F25" w:rsidP="00FB0220">
                    <w:pPr>
                      <w:rPr>
                        <w:sz w:val="18"/>
                        <w:szCs w:val="18"/>
                      </w:rPr>
                    </w:pPr>
                    <w:r w:rsidRPr="00F143D0">
                      <w:rPr>
                        <w:sz w:val="18"/>
                        <w:szCs w:val="18"/>
                      </w:rPr>
                      <w:t>年限平均法</w:t>
                    </w:r>
                  </w:p>
                </w:tc>
                <w:tc>
                  <w:tcPr>
                    <w:tcW w:w="1013" w:type="pct"/>
                  </w:tcPr>
                  <w:p w:rsidR="00366F25" w:rsidRPr="00F143D0" w:rsidRDefault="00366F25" w:rsidP="00D25D3E">
                    <w:pPr>
                      <w:jc w:val="right"/>
                      <w:rPr>
                        <w:sz w:val="18"/>
                        <w:szCs w:val="18"/>
                      </w:rPr>
                    </w:pPr>
                    <w:r w:rsidRPr="00F143D0">
                      <w:rPr>
                        <w:sz w:val="18"/>
                        <w:szCs w:val="18"/>
                      </w:rPr>
                      <w:t>3－5</w:t>
                    </w:r>
                  </w:p>
                </w:tc>
                <w:tc>
                  <w:tcPr>
                    <w:tcW w:w="1013" w:type="pct"/>
                  </w:tcPr>
                  <w:p w:rsidR="00366F25" w:rsidRPr="00F143D0" w:rsidRDefault="00366F25" w:rsidP="00D25D3E">
                    <w:pPr>
                      <w:jc w:val="right"/>
                      <w:rPr>
                        <w:sz w:val="18"/>
                        <w:szCs w:val="18"/>
                      </w:rPr>
                    </w:pPr>
                  </w:p>
                </w:tc>
                <w:tc>
                  <w:tcPr>
                    <w:tcW w:w="1013" w:type="pct"/>
                  </w:tcPr>
                  <w:p w:rsidR="00366F25" w:rsidRPr="00F143D0" w:rsidRDefault="00366F25" w:rsidP="00D25D3E">
                    <w:pPr>
                      <w:jc w:val="right"/>
                      <w:rPr>
                        <w:sz w:val="18"/>
                        <w:szCs w:val="18"/>
                      </w:rPr>
                    </w:pPr>
                    <w:r w:rsidRPr="00F143D0">
                      <w:rPr>
                        <w:sz w:val="18"/>
                        <w:szCs w:val="18"/>
                      </w:rPr>
                      <w:t>33.33%－20.00%</w:t>
                    </w:r>
                  </w:p>
                </w:tc>
              </w:tr>
            </w:sdtContent>
          </w:sdt>
        </w:tbl>
        <w:p w:rsidR="0022473E" w:rsidRPr="00366F25" w:rsidRDefault="00366F25" w:rsidP="00366F25">
          <w:pPr>
            <w:ind w:firstLineChars="200" w:firstLine="420"/>
          </w:pPr>
          <w:r>
            <w:rPr>
              <w:rFonts w:hint="eastAsia"/>
            </w:rPr>
            <w:t>公司于每年年度终了，对固定资产的使用寿命、预计净残值和折旧方法进行复核。</w:t>
          </w:r>
        </w:p>
      </w:sdtContent>
    </w:sdt>
    <w:p w:rsidR="0022473E" w:rsidRDefault="0022473E">
      <w:pPr>
        <w:rPr>
          <w:szCs w:val="21"/>
        </w:rPr>
      </w:pPr>
    </w:p>
    <w:sdt>
      <w:sdtPr>
        <w:rPr>
          <w:rFonts w:asciiTheme="minorHAnsi" w:eastAsia="宋体" w:hAnsiTheme="minorHAnsi" w:cs="宋体"/>
          <w:b w:val="0"/>
          <w:bCs w:val="0"/>
          <w:kern w:val="0"/>
          <w:szCs w:val="22"/>
        </w:rPr>
        <w:alias w:val="模块:固定资产计价和折旧方法及减值准备的计提方法"/>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4"/>
        </w:rPr>
      </w:sdtEndPr>
      <w:sdtContent>
        <w:p w:rsidR="0022473E" w:rsidRDefault="007A283C">
          <w:pPr>
            <w:pStyle w:val="4"/>
            <w:numPr>
              <w:ilvl w:val="0"/>
              <w:numId w:val="49"/>
            </w:numPr>
          </w:pPr>
          <w:r>
            <w:rPr>
              <w:rFonts w:hint="eastAsia"/>
            </w:rPr>
            <w:t>融资租入固定资产的认定依据、计价和折旧方法</w:t>
          </w:r>
        </w:p>
        <w:sdt>
          <w:sdtPr>
            <w:rPr>
              <w:rFonts w:hint="eastAsia"/>
              <w:szCs w:val="21"/>
            </w:rPr>
            <w:alias w:val="是否适用：融资租入固定资产的认定依据、计价和折旧方法[双击切换]"/>
            <w:tag w:val="_GBC_bd21629c9c534b4fb4447eeb15e0bc7e"/>
            <w:id w:val="-370064918"/>
            <w:lock w:val="sdtContentLocked"/>
            <w:placeholder>
              <w:docPart w:val="GBC22222222222222222222222222222"/>
            </w:placeholder>
          </w:sdtPr>
          <w:sdtContent>
            <w:p w:rsidR="0022473E" w:rsidRDefault="002525B0">
              <w:pPr>
                <w:rPr>
                  <w:szCs w:val="21"/>
                </w:rPr>
              </w:pPr>
              <w:r>
                <w:rPr>
                  <w:szCs w:val="21"/>
                </w:rPr>
                <w:fldChar w:fldCharType="begin"/>
              </w:r>
              <w:r w:rsidR="00D25D3E">
                <w:rPr>
                  <w:szCs w:val="21"/>
                </w:rPr>
                <w:instrText xml:space="preserve">MACROBUTTON  SnrToggleCheckbox √适用 </w:instrText>
              </w:r>
              <w:r>
                <w:rPr>
                  <w:szCs w:val="21"/>
                </w:rPr>
                <w:fldChar w:fldCharType="end"/>
              </w:r>
              <w:r>
                <w:rPr>
                  <w:szCs w:val="21"/>
                </w:rPr>
                <w:fldChar w:fldCharType="begin"/>
              </w:r>
              <w:r w:rsidR="00D25D3E">
                <w:rPr>
                  <w:szCs w:val="21"/>
                </w:rPr>
                <w:instrText xml:space="preserve"> MACROBUTTON  SnrToggleCheckbox □不适用 </w:instrText>
              </w:r>
              <w:r>
                <w:rPr>
                  <w:szCs w:val="21"/>
                </w:rPr>
                <w:fldChar w:fldCharType="end"/>
              </w:r>
            </w:p>
          </w:sdtContent>
        </w:sdt>
        <w:sdt>
          <w:sdtPr>
            <w:rPr>
              <w:rFonts w:hint="eastAsia"/>
              <w:szCs w:val="21"/>
            </w:rPr>
            <w:alias w:val="固定资产计价和折旧方法及减值准备的计提方法"/>
            <w:tag w:val="_GBC_42d68e0aaa744ab7aaa46e6c7964e66f"/>
            <w:id w:val="2145379872"/>
            <w:lock w:val="sdtLocked"/>
            <w:placeholder>
              <w:docPart w:val="GBC22222222222222222222222222222"/>
            </w:placeholder>
          </w:sdtPr>
          <w:sdtContent>
            <w:p w:rsidR="00F065E1" w:rsidRDefault="00D25D3E" w:rsidP="00D25D3E">
              <w:pPr>
                <w:ind w:firstLineChars="200" w:firstLine="420"/>
                <w:rPr>
                  <w:rFonts w:asciiTheme="minorEastAsia" w:eastAsiaTheme="minorEastAsia" w:hAnsiTheme="minorEastAsia"/>
                  <w:szCs w:val="21"/>
                </w:rPr>
              </w:pPr>
              <w:r w:rsidRPr="007A6973">
                <w:rPr>
                  <w:rFonts w:asciiTheme="minorEastAsia" w:eastAsiaTheme="minorEastAsia" w:hAnsiTheme="minorEastAsia" w:hint="eastAsia"/>
                  <w:szCs w:val="21"/>
                </w:rPr>
                <w:t>公司租赁资产符合下列一项或数项标准的，认定为融资租赁固定资产：</w:t>
              </w:r>
            </w:p>
            <w:p w:rsidR="00F065E1" w:rsidRPr="00626E18" w:rsidRDefault="00F065E1" w:rsidP="00F065E1">
              <w:pPr>
                <w:pStyle w:val="5"/>
                <w:keepNext w:val="0"/>
                <w:keepLines w:val="0"/>
                <w:adjustRightInd w:val="0"/>
                <w:snapToGrid w:val="0"/>
                <w:spacing w:before="0" w:after="0"/>
                <w:ind w:firstLineChars="200" w:firstLine="420"/>
                <w:contextualSpacing/>
                <w:mirrorIndents/>
                <w:rPr>
                  <w:rFonts w:asciiTheme="minorEastAsia" w:eastAsiaTheme="minorEastAsia" w:hAnsiTheme="minorEastAsia"/>
                  <w:b w:val="0"/>
                  <w:szCs w:val="21"/>
                </w:rPr>
              </w:pPr>
              <w:r>
                <w:rPr>
                  <w:rFonts w:asciiTheme="minorEastAsia" w:eastAsiaTheme="minorEastAsia" w:hAnsiTheme="minorEastAsia" w:hint="eastAsia"/>
                  <w:b w:val="0"/>
                  <w:szCs w:val="21"/>
                </w:rPr>
                <w:t>①</w:t>
              </w:r>
              <w:r w:rsidRPr="00626E18">
                <w:rPr>
                  <w:rFonts w:asciiTheme="minorEastAsia" w:eastAsiaTheme="minorEastAsia" w:hAnsiTheme="minorEastAsia" w:hint="eastAsia"/>
                  <w:b w:val="0"/>
                  <w:szCs w:val="21"/>
                </w:rPr>
                <w:t xml:space="preserve">在租赁期届满时，租赁资产的所有权转移给承租人；  </w:t>
              </w:r>
            </w:p>
            <w:p w:rsidR="00F065E1" w:rsidRPr="00626E18" w:rsidRDefault="00F065E1" w:rsidP="00F065E1">
              <w:pPr>
                <w:pStyle w:val="5"/>
                <w:keepNext w:val="0"/>
                <w:keepLines w:val="0"/>
                <w:adjustRightInd w:val="0"/>
                <w:snapToGrid w:val="0"/>
                <w:spacing w:before="0" w:after="0"/>
                <w:ind w:firstLineChars="200" w:firstLine="420"/>
                <w:contextualSpacing/>
                <w:mirrorIndents/>
                <w:rPr>
                  <w:rFonts w:asciiTheme="minorEastAsia" w:eastAsiaTheme="minorEastAsia" w:hAnsiTheme="minorEastAsia"/>
                  <w:b w:val="0"/>
                  <w:szCs w:val="21"/>
                </w:rPr>
              </w:pPr>
              <w:r>
                <w:rPr>
                  <w:rFonts w:asciiTheme="minorEastAsia" w:eastAsiaTheme="minorEastAsia" w:hAnsiTheme="minorEastAsia" w:hint="eastAsia"/>
                  <w:b w:val="0"/>
                  <w:szCs w:val="21"/>
                </w:rPr>
                <w:t>②</w:t>
              </w:r>
              <w:r w:rsidRPr="00626E18">
                <w:rPr>
                  <w:rFonts w:asciiTheme="minorEastAsia" w:eastAsiaTheme="minorEastAsia" w:hAnsiTheme="minorEastAsia" w:hint="eastAsia"/>
                  <w:b w:val="0"/>
                  <w:szCs w:val="21"/>
                </w:rPr>
                <w:t>承租人有购买租赁资产的选择权，所订立的购买价款预计将远低于行使选择权时租赁资产的公允价值，因而在租赁开始日就可以合理确定承租人将会行使这种选择权；</w:t>
              </w:r>
            </w:p>
            <w:p w:rsidR="00F065E1" w:rsidRPr="00626E18" w:rsidRDefault="00F065E1" w:rsidP="00F065E1">
              <w:pPr>
                <w:pStyle w:val="5"/>
                <w:keepNext w:val="0"/>
                <w:keepLines w:val="0"/>
                <w:adjustRightInd w:val="0"/>
                <w:snapToGrid w:val="0"/>
                <w:spacing w:before="0" w:after="0"/>
                <w:ind w:firstLineChars="200" w:firstLine="420"/>
                <w:contextualSpacing/>
                <w:mirrorIndents/>
                <w:rPr>
                  <w:rFonts w:asciiTheme="minorEastAsia" w:eastAsiaTheme="minorEastAsia" w:hAnsiTheme="minorEastAsia"/>
                  <w:b w:val="0"/>
                  <w:szCs w:val="21"/>
                </w:rPr>
              </w:pPr>
              <w:r>
                <w:rPr>
                  <w:rFonts w:asciiTheme="minorEastAsia" w:eastAsiaTheme="minorEastAsia" w:hAnsiTheme="minorEastAsia" w:hint="eastAsia"/>
                  <w:b w:val="0"/>
                  <w:szCs w:val="21"/>
                </w:rPr>
                <w:t>③</w:t>
              </w:r>
              <w:r w:rsidRPr="00626E18">
                <w:rPr>
                  <w:rFonts w:asciiTheme="minorEastAsia" w:eastAsiaTheme="minorEastAsia" w:hAnsiTheme="minorEastAsia" w:hint="eastAsia"/>
                  <w:b w:val="0"/>
                  <w:szCs w:val="21"/>
                </w:rPr>
                <w:t xml:space="preserve">即使资产的所有权不转移，但租赁期占租赁资产使用寿命的75%以上； </w:t>
              </w:r>
            </w:p>
            <w:p w:rsidR="00F065E1" w:rsidRDefault="00F065E1" w:rsidP="00F065E1">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④</w:t>
              </w:r>
              <w:r w:rsidRPr="00626E18">
                <w:rPr>
                  <w:rFonts w:asciiTheme="minorEastAsia" w:eastAsiaTheme="minorEastAsia" w:hAnsiTheme="minorEastAsia" w:hint="eastAsia"/>
                  <w:szCs w:val="21"/>
                </w:rPr>
                <w:t>承租人在租赁开始日的最低租赁付款额现值，几乎相当于租赁开始日租赁资产公允价值；出租人在租赁开始日的最低租赁收款额现值，几乎相当于租赁开始日租赁资产公允价值；</w:t>
              </w:r>
            </w:p>
            <w:p w:rsidR="00F065E1" w:rsidRPr="00626E18" w:rsidRDefault="00F065E1" w:rsidP="00F065E1">
              <w:pPr>
                <w:pStyle w:val="5"/>
                <w:keepNext w:val="0"/>
                <w:keepLines w:val="0"/>
                <w:adjustRightInd w:val="0"/>
                <w:snapToGrid w:val="0"/>
                <w:spacing w:before="0" w:after="0"/>
                <w:ind w:firstLineChars="200" w:firstLine="420"/>
                <w:contextualSpacing/>
                <w:mirrorIndents/>
                <w:rPr>
                  <w:rFonts w:asciiTheme="minorEastAsia" w:eastAsiaTheme="minorEastAsia" w:hAnsiTheme="minorEastAsia"/>
                  <w:b w:val="0"/>
                  <w:szCs w:val="21"/>
                </w:rPr>
              </w:pPr>
              <w:r>
                <w:rPr>
                  <w:rFonts w:asciiTheme="minorEastAsia" w:eastAsiaTheme="minorEastAsia" w:hAnsiTheme="minorEastAsia" w:hint="eastAsia"/>
                  <w:b w:val="0"/>
                  <w:szCs w:val="21"/>
                </w:rPr>
                <w:t>⑤</w:t>
              </w:r>
              <w:r w:rsidRPr="00626E18">
                <w:rPr>
                  <w:rFonts w:asciiTheme="minorEastAsia" w:eastAsiaTheme="minorEastAsia" w:hAnsiTheme="minorEastAsia" w:hint="eastAsia"/>
                  <w:b w:val="0"/>
                  <w:szCs w:val="21"/>
                </w:rPr>
                <w:t xml:space="preserve">租赁资产性质特殊，如果不作较大改造，只有承租人才能使用。 </w:t>
              </w:r>
            </w:p>
            <w:p w:rsidR="00D25D3E" w:rsidRPr="00F065E1" w:rsidRDefault="00F065E1" w:rsidP="00F065E1">
              <w:pPr>
                <w:ind w:firstLineChars="200" w:firstLine="420"/>
                <w:rPr>
                  <w:rFonts w:asciiTheme="minorEastAsia" w:eastAsiaTheme="minorEastAsia" w:hAnsiTheme="minorEastAsia"/>
                  <w:szCs w:val="21"/>
                </w:rPr>
              </w:pPr>
              <w:r w:rsidRPr="0033482A">
                <w:rPr>
                  <w:rFonts w:asciiTheme="minorEastAsia" w:eastAsiaTheme="minorEastAsia" w:hAnsiTheme="minorEastAsia" w:hint="eastAsia"/>
                  <w:szCs w:val="21"/>
                </w:rPr>
                <w:t>在租赁开始日，公司将租赁开始日租赁资产公允价值与最低租赁付款额现值两者中较低者作为租入资产的入账价值，将最低租赁付款额作为长期应付款的入账价值，其差额作为未确认融资费用，融资租入固定资产的折旧政策与自有固定资产一致</w:t>
              </w:r>
              <w:r w:rsidRPr="00626E18">
                <w:rPr>
                  <w:rFonts w:asciiTheme="minorEastAsia" w:eastAsiaTheme="minorEastAsia" w:hAnsiTheme="minorEastAsia" w:hint="eastAsia"/>
                  <w:szCs w:val="21"/>
                </w:rPr>
                <w:t>。</w:t>
              </w:r>
            </w:p>
          </w:sdtContent>
        </w:sdt>
      </w:sdtContent>
    </w:sdt>
    <w:p w:rsidR="0022473E" w:rsidRPr="00D25D3E" w:rsidRDefault="0022473E" w:rsidP="00D25D3E">
      <w:pPr>
        <w:ind w:firstLineChars="200" w:firstLine="420"/>
        <w:rPr>
          <w:rFonts w:asciiTheme="minorEastAsia" w:eastAsiaTheme="minorEastAsia" w:hAnsiTheme="minorEastAsia"/>
          <w:szCs w:val="21"/>
        </w:rPr>
      </w:pPr>
    </w:p>
    <w:sdt>
      <w:sdtPr>
        <w:rPr>
          <w:rFonts w:ascii="宋体" w:hAnsi="宋体" w:cs="宋体"/>
          <w:b w:val="0"/>
          <w:bCs w:val="0"/>
          <w:kern w:val="0"/>
          <w:szCs w:val="24"/>
        </w:rPr>
        <w:alias w:val="模块:在建工程会计处理方法"/>
        <w:tag w:val="_GBC_3eb5f960df3e47f0a4bf3af0bc67ca96"/>
        <w:id w:val="1047951829"/>
        <w:lock w:val="sdtLocked"/>
        <w:placeholder>
          <w:docPart w:val="GBC22222222222222222222222222222"/>
        </w:placeholder>
      </w:sdtPr>
      <w:sdtEndPr>
        <w:rPr>
          <w:rFonts w:hint="eastAsia"/>
          <w:szCs w:val="21"/>
        </w:rPr>
      </w:sdtEndPr>
      <w:sdtContent>
        <w:p w:rsidR="0022473E" w:rsidRDefault="007A283C">
          <w:pPr>
            <w:pStyle w:val="3"/>
            <w:numPr>
              <w:ilvl w:val="0"/>
              <w:numId w:val="47"/>
            </w:numPr>
          </w:pPr>
          <w:r>
            <w:t>在建工程</w:t>
          </w:r>
        </w:p>
        <w:sdt>
          <w:sdtPr>
            <w:rPr>
              <w:rFonts w:hint="eastAsia"/>
              <w:szCs w:val="21"/>
            </w:rPr>
            <w:alias w:val="是否适用：在建工程_重要会计政策和估计[双击切换]"/>
            <w:tag w:val="_GBC_00730441e5ea4f57b3cd3ff1ecc5c1bd"/>
            <w:id w:val="2100593817"/>
            <w:lock w:val="sdtContentLocked"/>
            <w:placeholder>
              <w:docPart w:val="GBC22222222222222222222222222222"/>
            </w:placeholder>
          </w:sdtPr>
          <w:sdtContent>
            <w:p w:rsidR="0022473E" w:rsidRDefault="002525B0">
              <w:pPr>
                <w:rPr>
                  <w:szCs w:val="21"/>
                </w:rPr>
              </w:pPr>
              <w:r>
                <w:rPr>
                  <w:szCs w:val="21"/>
                </w:rPr>
                <w:fldChar w:fldCharType="begin"/>
              </w:r>
              <w:r w:rsidR="00D06808">
                <w:rPr>
                  <w:szCs w:val="21"/>
                </w:rPr>
                <w:instrText xml:space="preserve">MACROBUTTON  SnrToggleCheckbox √适用 </w:instrText>
              </w:r>
              <w:r>
                <w:rPr>
                  <w:szCs w:val="21"/>
                </w:rPr>
                <w:fldChar w:fldCharType="end"/>
              </w:r>
              <w:r>
                <w:rPr>
                  <w:szCs w:val="21"/>
                </w:rPr>
                <w:fldChar w:fldCharType="begin"/>
              </w:r>
              <w:r w:rsidR="00D06808">
                <w:rPr>
                  <w:szCs w:val="21"/>
                </w:rPr>
                <w:instrText xml:space="preserve"> MACROBUTTON  SnrToggleCheckbox □不适用 </w:instrText>
              </w:r>
              <w:r>
                <w:rPr>
                  <w:szCs w:val="21"/>
                </w:rPr>
                <w:fldChar w:fldCharType="end"/>
              </w:r>
            </w:p>
          </w:sdtContent>
        </w:sdt>
        <w:sdt>
          <w:sdtPr>
            <w:rPr>
              <w:rFonts w:hint="eastAsia"/>
              <w:szCs w:val="21"/>
            </w:rPr>
            <w:alias w:val="在建工程核算方法"/>
            <w:tag w:val="_GBC_ed79f983df814c58add61776fe84c76e"/>
            <w:id w:val="-1588924519"/>
            <w:lock w:val="sdtLocked"/>
            <w:placeholder>
              <w:docPart w:val="GBC22222222222222222222222222222"/>
            </w:placeholder>
          </w:sdtPr>
          <w:sdtContent>
            <w:p w:rsidR="0022473E" w:rsidRDefault="00D430C0" w:rsidP="00D06808">
              <w:pPr>
                <w:ind w:firstLineChars="200" w:firstLine="420"/>
                <w:rPr>
                  <w:szCs w:val="21"/>
                </w:rPr>
              </w:pPr>
              <w:r w:rsidRPr="0033482A">
                <w:rPr>
                  <w:rFonts w:asciiTheme="minorEastAsia" w:eastAsiaTheme="minorEastAsia" w:hAnsiTheme="minorEastAsia" w:hint="eastAsia"/>
                  <w:szCs w:val="21"/>
                </w:rPr>
                <w:t>在建工程以实际成本计价。其中为工程建设项目而发生的借款利息支出和外币折算差额按照《企业会计准则第17号——借款费用》的有关规定资本化或计入当期损益。在建工程在达到预计使用状态之日起不论工程是否办理竣工决算均转入固定资产，对于未办理竣工决算手续的待办理完毕后再作调整</w:t>
              </w:r>
              <w:r w:rsidR="00D06808" w:rsidRPr="00081EEA">
                <w:rPr>
                  <w:rFonts w:asciiTheme="minorEastAsia" w:eastAsiaTheme="minorEastAsia" w:hAnsiTheme="minorEastAsia" w:hint="eastAsia"/>
                </w:rPr>
                <w:t>。</w:t>
              </w:r>
            </w:p>
          </w:sdtContent>
        </w:sdt>
      </w:sdtContent>
    </w:sdt>
    <w:p w:rsidR="0022473E" w:rsidRDefault="0022473E">
      <w:pPr>
        <w:rPr>
          <w:szCs w:val="21"/>
        </w:rPr>
      </w:pPr>
    </w:p>
    <w:sdt>
      <w:sdtPr>
        <w:rPr>
          <w:rFonts w:asciiTheme="minorHAnsi" w:hAnsiTheme="minorHAnsi" w:cs="宋体"/>
          <w:b w:val="0"/>
          <w:bCs w:val="0"/>
          <w:kern w:val="0"/>
          <w:szCs w:val="22"/>
        </w:rPr>
        <w:alias w:val="模块:借款费用会计处理方法"/>
        <w:tag w:val="_GBC_e3e4d07ea08d4589a9293563ea655b42"/>
        <w:id w:val="-1477900277"/>
        <w:lock w:val="sdtLocked"/>
        <w:placeholder>
          <w:docPart w:val="GBC22222222222222222222222222222"/>
        </w:placeholder>
      </w:sdtPr>
      <w:sdtEndPr>
        <w:rPr>
          <w:rFonts w:ascii="宋体" w:hAnsi="宋体" w:cs="Times New Roman" w:hint="eastAsia"/>
          <w:kern w:val="2"/>
          <w:szCs w:val="21"/>
        </w:rPr>
      </w:sdtEndPr>
      <w:sdtContent>
        <w:p w:rsidR="0022473E" w:rsidRDefault="007A283C">
          <w:pPr>
            <w:pStyle w:val="3"/>
            <w:numPr>
              <w:ilvl w:val="0"/>
              <w:numId w:val="47"/>
            </w:numPr>
          </w:pPr>
          <w:r>
            <w:t>借款费用</w:t>
          </w:r>
        </w:p>
        <w:sdt>
          <w:sdtPr>
            <w:rPr>
              <w:rFonts w:hint="eastAsia"/>
              <w:szCs w:val="21"/>
            </w:rPr>
            <w:alias w:val="是否适用：借款费用_重要会计政策和估计[双击切换]"/>
            <w:tag w:val="_GBC_84ea3b60fd54474487b81f25f176d989"/>
            <w:id w:val="-882021006"/>
            <w:lock w:val="sdtContentLocked"/>
            <w:placeholder>
              <w:docPart w:val="GBC22222222222222222222222222222"/>
            </w:placeholder>
          </w:sdtPr>
          <w:sdtContent>
            <w:p w:rsidR="0022473E" w:rsidRDefault="002525B0">
              <w:pPr>
                <w:rPr>
                  <w:szCs w:val="21"/>
                </w:rPr>
              </w:pPr>
              <w:r>
                <w:rPr>
                  <w:szCs w:val="21"/>
                </w:rPr>
                <w:fldChar w:fldCharType="begin"/>
              </w:r>
              <w:r w:rsidR="00D06808">
                <w:rPr>
                  <w:szCs w:val="21"/>
                </w:rPr>
                <w:instrText xml:space="preserve">MACROBUTTON  SnrToggleCheckbox √适用 </w:instrText>
              </w:r>
              <w:r>
                <w:rPr>
                  <w:szCs w:val="21"/>
                </w:rPr>
                <w:fldChar w:fldCharType="end"/>
              </w:r>
              <w:r>
                <w:rPr>
                  <w:szCs w:val="21"/>
                </w:rPr>
                <w:fldChar w:fldCharType="begin"/>
              </w:r>
              <w:r w:rsidR="00D06808">
                <w:rPr>
                  <w:szCs w:val="21"/>
                </w:rPr>
                <w:instrText xml:space="preserve"> MACROBUTTON  SnrToggleCheckbox □不适用 </w:instrText>
              </w:r>
              <w:r>
                <w:rPr>
                  <w:szCs w:val="21"/>
                </w:rPr>
                <w:fldChar w:fldCharType="end"/>
              </w:r>
            </w:p>
          </w:sdtContent>
        </w:sdt>
        <w:sdt>
          <w:sdtPr>
            <w:rPr>
              <w:rFonts w:hint="eastAsia"/>
              <w:szCs w:val="21"/>
            </w:rPr>
            <w:alias w:val="借款费用的会计处理方法"/>
            <w:tag w:val="_GBC_2101c32d32c64f39a8b8fcd2b72dbb0a"/>
            <w:id w:val="791020216"/>
            <w:lock w:val="sdtLocked"/>
            <w:placeholder>
              <w:docPart w:val="GBC22222222222222222222222222222"/>
            </w:placeholder>
          </w:sdtPr>
          <w:sdtContent>
            <w:p w:rsidR="00D06808" w:rsidRPr="00293294" w:rsidRDefault="00D06808" w:rsidP="00D06808">
              <w:pPr>
                <w:widowControl w:val="0"/>
                <w:autoSpaceDE w:val="0"/>
                <w:autoSpaceDN w:val="0"/>
                <w:ind w:firstLineChars="200" w:firstLine="420"/>
                <w:jc w:val="both"/>
                <w:outlineLvl w:val="5"/>
                <w:rPr>
                  <w:rFonts w:asciiTheme="minorEastAsia" w:eastAsiaTheme="minorEastAsia" w:hAnsiTheme="minorEastAsia"/>
                  <w:szCs w:val="21"/>
                </w:rPr>
              </w:pPr>
              <w:r>
                <w:rPr>
                  <w:rFonts w:asciiTheme="minorEastAsia" w:eastAsiaTheme="minorEastAsia" w:hAnsiTheme="minorEastAsia" w:hint="eastAsia"/>
                  <w:szCs w:val="21"/>
                </w:rPr>
                <w:t>（1）</w:t>
              </w:r>
              <w:r w:rsidRPr="00293294">
                <w:rPr>
                  <w:rFonts w:asciiTheme="minorEastAsia" w:eastAsiaTheme="minorEastAsia" w:hAnsiTheme="minorEastAsia" w:hint="eastAsia"/>
                  <w:szCs w:val="21"/>
                </w:rPr>
                <w:t>借款费用资本化的确认原则</w:t>
              </w:r>
            </w:p>
            <w:p w:rsidR="00D430C0" w:rsidRPr="0033482A" w:rsidRDefault="00D430C0" w:rsidP="00D430C0">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借款费用包括因借款发生的利息、折价或溢价的摊销和辅助费用，以及因外币借款而发生的汇兑差额。公司发生的借款费用，可直接归属于符合资本化条件的资产的购建或者生产的，应予以资本化，计入相关资产成本；其他借款费用，在发生时根据其发生额确认为费用，计入当期损益。</w:t>
              </w:r>
            </w:p>
            <w:p w:rsidR="00D06808" w:rsidRPr="00293294" w:rsidRDefault="00D430C0" w:rsidP="00D430C0">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符合资本化条件的资产，包括需要经过相当长时间的购建或者生产活动才能达到预定可使用或者可销售状态的固定资产、投资性房地产和存货等资产</w:t>
              </w:r>
              <w:r w:rsidR="00D06808" w:rsidRPr="00293294">
                <w:rPr>
                  <w:rFonts w:asciiTheme="minorEastAsia" w:eastAsiaTheme="minorEastAsia" w:hAnsiTheme="minorEastAsia" w:hint="eastAsia"/>
                  <w:szCs w:val="21"/>
                </w:rPr>
                <w:t>。</w:t>
              </w:r>
            </w:p>
            <w:p w:rsidR="00D06808" w:rsidRPr="00293294" w:rsidRDefault="00D06808" w:rsidP="00D06808">
              <w:pPr>
                <w:widowControl w:val="0"/>
                <w:autoSpaceDE w:val="0"/>
                <w:autoSpaceDN w:val="0"/>
                <w:ind w:firstLineChars="200" w:firstLine="420"/>
                <w:jc w:val="both"/>
                <w:rPr>
                  <w:rFonts w:asciiTheme="minorEastAsia" w:eastAsiaTheme="minorEastAsia" w:hAnsiTheme="minorEastAsia"/>
                  <w:szCs w:val="21"/>
                </w:rPr>
              </w:pPr>
              <w:r w:rsidRPr="00293294">
                <w:rPr>
                  <w:rFonts w:asciiTheme="minorEastAsia" w:eastAsiaTheme="minorEastAsia" w:hAnsiTheme="minorEastAsia" w:hint="eastAsia"/>
                  <w:szCs w:val="21"/>
                </w:rPr>
                <w:t>借款费用同时满足下列条件，开始资本化：</w:t>
              </w:r>
            </w:p>
            <w:p w:rsidR="00D06808" w:rsidRPr="00293294" w:rsidRDefault="00D06808" w:rsidP="00D06808">
              <w:pPr>
                <w:widowControl w:val="0"/>
                <w:autoSpaceDE w:val="0"/>
                <w:autoSpaceDN w:val="0"/>
                <w:ind w:firstLineChars="200" w:firstLine="420"/>
                <w:jc w:val="both"/>
                <w:outlineLvl w:val="4"/>
                <w:rPr>
                  <w:rFonts w:asciiTheme="minorEastAsia" w:eastAsiaTheme="minorEastAsia" w:hAnsiTheme="minorEastAsia"/>
                  <w:szCs w:val="21"/>
                </w:rPr>
              </w:pPr>
              <w:r w:rsidRPr="003A5268">
                <w:rPr>
                  <w:rFonts w:hint="eastAsia"/>
                </w:rPr>
                <w:t>①</w:t>
              </w:r>
              <w:r w:rsidRPr="00293294">
                <w:rPr>
                  <w:rFonts w:asciiTheme="minorEastAsia" w:eastAsiaTheme="minorEastAsia" w:hAnsiTheme="minorEastAsia" w:hint="eastAsia"/>
                  <w:szCs w:val="21"/>
                </w:rPr>
                <w:t>资产支出已经发生，资产支出包括为购建或者生产符合资本化条件的资产而以支付现金、转移非现金资产或者承担带息债务形式发生的支出</w:t>
              </w:r>
              <w:r w:rsidR="004C32F1">
                <w:rPr>
                  <w:rFonts w:asciiTheme="minorEastAsia" w:eastAsiaTheme="minorEastAsia" w:hAnsiTheme="minorEastAsia" w:hint="eastAsia"/>
                  <w:szCs w:val="21"/>
                </w:rPr>
                <w:t>；</w:t>
              </w:r>
            </w:p>
            <w:p w:rsidR="00D06808" w:rsidRPr="00293294" w:rsidRDefault="00D06808" w:rsidP="00D06808">
              <w:pPr>
                <w:widowControl w:val="0"/>
                <w:autoSpaceDE w:val="0"/>
                <w:autoSpaceDN w:val="0"/>
                <w:ind w:firstLineChars="200" w:firstLine="420"/>
                <w:jc w:val="both"/>
                <w:outlineLvl w:val="4"/>
                <w:rPr>
                  <w:rFonts w:asciiTheme="minorEastAsia" w:eastAsiaTheme="minorEastAsia" w:hAnsiTheme="minorEastAsia"/>
                  <w:szCs w:val="21"/>
                </w:rPr>
              </w:pPr>
              <w:r w:rsidRPr="003A5268">
                <w:rPr>
                  <w:rFonts w:hint="eastAsia"/>
                </w:rPr>
                <w:t>②</w:t>
              </w:r>
              <w:r w:rsidRPr="00293294">
                <w:rPr>
                  <w:rFonts w:asciiTheme="minorEastAsia" w:eastAsiaTheme="minorEastAsia" w:hAnsiTheme="minorEastAsia" w:hint="eastAsia"/>
                  <w:szCs w:val="21"/>
                </w:rPr>
                <w:t>借款费用已发生</w:t>
              </w:r>
              <w:r w:rsidR="004C32F1">
                <w:rPr>
                  <w:rFonts w:asciiTheme="minorEastAsia" w:eastAsiaTheme="minorEastAsia" w:hAnsiTheme="minorEastAsia" w:hint="eastAsia"/>
                  <w:szCs w:val="21"/>
                </w:rPr>
                <w:t>；</w:t>
              </w:r>
            </w:p>
            <w:p w:rsidR="00D06808" w:rsidRPr="00293294" w:rsidRDefault="00D06808" w:rsidP="00D06808">
              <w:pPr>
                <w:widowControl w:val="0"/>
                <w:autoSpaceDE w:val="0"/>
                <w:autoSpaceDN w:val="0"/>
                <w:ind w:firstLineChars="200" w:firstLine="420"/>
                <w:jc w:val="both"/>
                <w:outlineLvl w:val="4"/>
                <w:rPr>
                  <w:rFonts w:asciiTheme="minorEastAsia" w:eastAsiaTheme="minorEastAsia" w:hAnsiTheme="minorEastAsia"/>
                  <w:szCs w:val="21"/>
                </w:rPr>
              </w:pPr>
              <w:r w:rsidRPr="003A5268">
                <w:rPr>
                  <w:rFonts w:hint="eastAsia"/>
                </w:rPr>
                <w:t>③</w:t>
              </w:r>
              <w:r w:rsidRPr="00293294">
                <w:rPr>
                  <w:rFonts w:asciiTheme="minorEastAsia" w:eastAsiaTheme="minorEastAsia" w:hAnsiTheme="minorEastAsia" w:hint="eastAsia"/>
                  <w:szCs w:val="21"/>
                </w:rPr>
                <w:t>为使资产达到预计可使用或者可销售状态所必要的购建或者生产活动已经开始。</w:t>
              </w:r>
            </w:p>
            <w:p w:rsidR="00D06808" w:rsidRPr="00293294" w:rsidRDefault="00D06808" w:rsidP="00D06808">
              <w:pPr>
                <w:widowControl w:val="0"/>
                <w:autoSpaceDE w:val="0"/>
                <w:autoSpaceDN w:val="0"/>
                <w:ind w:firstLineChars="200" w:firstLine="420"/>
                <w:jc w:val="both"/>
                <w:outlineLvl w:val="5"/>
                <w:rPr>
                  <w:rFonts w:asciiTheme="minorEastAsia" w:eastAsiaTheme="minorEastAsia" w:hAnsiTheme="minorEastAsia"/>
                  <w:szCs w:val="21"/>
                </w:rPr>
              </w:pPr>
              <w:r>
                <w:rPr>
                  <w:rFonts w:asciiTheme="minorEastAsia" w:eastAsiaTheme="minorEastAsia" w:hAnsiTheme="minorEastAsia" w:hint="eastAsia"/>
                  <w:szCs w:val="21"/>
                </w:rPr>
                <w:t>（2）</w:t>
              </w:r>
              <w:r w:rsidRPr="00293294">
                <w:rPr>
                  <w:rFonts w:asciiTheme="minorEastAsia" w:eastAsiaTheme="minorEastAsia" w:hAnsiTheme="minorEastAsia" w:hint="eastAsia"/>
                  <w:szCs w:val="21"/>
                </w:rPr>
                <w:t>借款费用资本化的期间</w:t>
              </w:r>
            </w:p>
            <w:p w:rsidR="00D06808" w:rsidRPr="00293294" w:rsidRDefault="00BC6EA9" w:rsidP="00D06808">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为购建或者生产符合资本化条件的资产发生的借款费用，满足上述资本化条件的，在该资产达到预定可使用或者可销售状态前所发生的，计入该资产的成本，若资产的购建或者生产活动发生非正常中断，并且中断时间连续超过3个月，暂停借款费用的资本化，将其确认为当期费用，直至资产的购建或者生产活动重新开始；当所购建或生产的资产达到预定可使用或者销售状态时，停止其借款费用的资本化。在达到预定可使用或者可销售状态后所发生的借款费用，于发生当期直接计入财务费用</w:t>
              </w:r>
              <w:r w:rsidR="00D06808" w:rsidRPr="00293294">
                <w:rPr>
                  <w:rFonts w:asciiTheme="minorEastAsia" w:eastAsiaTheme="minorEastAsia" w:hAnsiTheme="minorEastAsia" w:hint="eastAsia"/>
                  <w:szCs w:val="21"/>
                </w:rPr>
                <w:t>。</w:t>
              </w:r>
            </w:p>
            <w:p w:rsidR="00D06808" w:rsidRPr="00293294" w:rsidRDefault="00D06808" w:rsidP="00D06808">
              <w:pPr>
                <w:widowControl w:val="0"/>
                <w:autoSpaceDE w:val="0"/>
                <w:autoSpaceDN w:val="0"/>
                <w:ind w:firstLineChars="200" w:firstLine="420"/>
                <w:jc w:val="both"/>
                <w:outlineLvl w:val="5"/>
                <w:rPr>
                  <w:rFonts w:asciiTheme="minorEastAsia" w:eastAsiaTheme="minorEastAsia" w:hAnsiTheme="minorEastAsia"/>
                  <w:szCs w:val="21"/>
                </w:rPr>
              </w:pPr>
              <w:r>
                <w:rPr>
                  <w:rFonts w:asciiTheme="minorEastAsia" w:eastAsiaTheme="minorEastAsia" w:hAnsiTheme="minorEastAsia" w:hint="eastAsia"/>
                  <w:szCs w:val="21"/>
                </w:rPr>
                <w:t>（3）</w:t>
              </w:r>
              <w:r w:rsidRPr="00293294">
                <w:rPr>
                  <w:rFonts w:asciiTheme="minorEastAsia" w:eastAsiaTheme="minorEastAsia" w:hAnsiTheme="minorEastAsia" w:hint="eastAsia"/>
                  <w:szCs w:val="21"/>
                </w:rPr>
                <w:t>借款费用资本化金额的计算方法</w:t>
              </w:r>
            </w:p>
            <w:p w:rsidR="00D06808" w:rsidRPr="00293294" w:rsidRDefault="00D06808" w:rsidP="00D06808">
              <w:pPr>
                <w:widowControl w:val="0"/>
                <w:autoSpaceDE w:val="0"/>
                <w:autoSpaceDN w:val="0"/>
                <w:ind w:firstLineChars="200" w:firstLine="420"/>
                <w:jc w:val="both"/>
                <w:rPr>
                  <w:rFonts w:asciiTheme="minorEastAsia" w:eastAsiaTheme="minorEastAsia" w:hAnsiTheme="minorEastAsia"/>
                  <w:szCs w:val="21"/>
                </w:rPr>
              </w:pPr>
              <w:r w:rsidRPr="00293294">
                <w:rPr>
                  <w:rFonts w:asciiTheme="minorEastAsia" w:eastAsiaTheme="minorEastAsia" w:hAnsiTheme="minorEastAsia" w:hint="eastAsia"/>
                  <w:szCs w:val="21"/>
                </w:rPr>
                <w:t>在资本化期间内，每一会计期间的利息（包括折价或溢价的摊销）资本化金额，按照下列规</w:t>
              </w:r>
              <w:r w:rsidRPr="00293294">
                <w:rPr>
                  <w:rFonts w:asciiTheme="minorEastAsia" w:eastAsiaTheme="minorEastAsia" w:hAnsiTheme="minorEastAsia" w:hint="eastAsia"/>
                  <w:szCs w:val="21"/>
                </w:rPr>
                <w:lastRenderedPageBreak/>
                <w:t>定确定：</w:t>
              </w:r>
            </w:p>
            <w:p w:rsidR="00D06808" w:rsidRPr="003F7ED8" w:rsidRDefault="00D06808" w:rsidP="00D06808">
              <w:pPr>
                <w:widowControl w:val="0"/>
                <w:autoSpaceDE w:val="0"/>
                <w:autoSpaceDN w:val="0"/>
                <w:ind w:firstLineChars="200" w:firstLine="420"/>
                <w:jc w:val="both"/>
                <w:outlineLvl w:val="4"/>
                <w:rPr>
                  <w:rFonts w:asciiTheme="minorEastAsia" w:eastAsiaTheme="minorEastAsia" w:hAnsiTheme="minorEastAsia"/>
                  <w:szCs w:val="21"/>
                </w:rPr>
              </w:pPr>
              <w:r w:rsidRPr="003A5268">
                <w:rPr>
                  <w:rFonts w:hint="eastAsia"/>
                </w:rPr>
                <w:t>①</w:t>
              </w:r>
              <w:r w:rsidRPr="00293294">
                <w:rPr>
                  <w:rFonts w:asciiTheme="minorEastAsia" w:eastAsiaTheme="minorEastAsia" w:hAnsiTheme="minorEastAsia" w:hint="eastAsia"/>
                  <w:szCs w:val="21"/>
                </w:rPr>
                <w:t>为购建或者生产符合资本化条件的资产而借入专门借款的，以专门借款当期实际发生的利息费用，减去将尚未动用的借款资金存入银行取得的利息收入或进行暂时性投资取得的投资收益后</w:t>
              </w:r>
              <w:r w:rsidRPr="003F7ED8">
                <w:rPr>
                  <w:rFonts w:asciiTheme="minorEastAsia" w:eastAsiaTheme="minorEastAsia" w:hAnsiTheme="minorEastAsia" w:hint="eastAsia"/>
                  <w:szCs w:val="21"/>
                </w:rPr>
                <w:t>的金额确定。</w:t>
              </w:r>
            </w:p>
            <w:p w:rsidR="0022473E" w:rsidRDefault="00D06808" w:rsidP="00D06808">
              <w:pPr>
                <w:ind w:firstLineChars="200" w:firstLine="420"/>
                <w:rPr>
                  <w:rFonts w:cs="Times New Roman"/>
                  <w:kern w:val="2"/>
                  <w:szCs w:val="21"/>
                </w:rPr>
              </w:pPr>
              <w:r w:rsidRPr="007B3754">
                <w:rPr>
                  <w:rFonts w:hint="eastAsia"/>
                </w:rPr>
                <w:t>②</w:t>
              </w:r>
              <w:r w:rsidRPr="007B3754">
                <w:rPr>
                  <w:rFonts w:hint="eastAsia"/>
                  <w:szCs w:val="21"/>
                </w:rPr>
                <w:t>为购建或者生产符合资本化条件的资产而占用了一般借款的，根据累计资产支出超过专门借款部分的资产支出加权平均数乘以所占用一般借款的资本化率，计算确定一般借款应予资本化的利息金额。</w:t>
              </w:r>
            </w:p>
          </w:sdtContent>
        </w:sdt>
      </w:sdtContent>
    </w:sdt>
    <w:p w:rsidR="0022473E" w:rsidRDefault="0022473E">
      <w:pPr>
        <w:rPr>
          <w:szCs w:val="21"/>
        </w:rPr>
      </w:pPr>
    </w:p>
    <w:sdt>
      <w:sdtPr>
        <w:rPr>
          <w:rFonts w:asciiTheme="minorHAnsi" w:hAnsiTheme="minorHAnsi" w:cs="宋体"/>
          <w:b w:val="0"/>
          <w:bCs w:val="0"/>
          <w:kern w:val="0"/>
          <w:szCs w:val="22"/>
        </w:rPr>
        <w:alias w:val="模块:生物资产会计处理方法"/>
        <w:tag w:val="_GBC_0b83f813710f436286429917c8c39567"/>
        <w:id w:val="-1531411801"/>
        <w:lock w:val="sdtLocked"/>
        <w:placeholder>
          <w:docPart w:val="GBC22222222222222222222222222222"/>
        </w:placeholder>
      </w:sdtPr>
      <w:sdtEndPr>
        <w:rPr>
          <w:rFonts w:ascii="宋体" w:hAnsi="宋体" w:cs="Times New Roman" w:hint="eastAsia"/>
          <w:kern w:val="2"/>
          <w:szCs w:val="21"/>
        </w:rPr>
      </w:sdtEndPr>
      <w:sdtContent>
        <w:p w:rsidR="0022473E" w:rsidRDefault="007A283C">
          <w:pPr>
            <w:pStyle w:val="3"/>
            <w:numPr>
              <w:ilvl w:val="0"/>
              <w:numId w:val="47"/>
            </w:numPr>
          </w:pPr>
          <w:r>
            <w:t>生物资产</w:t>
          </w:r>
        </w:p>
        <w:sdt>
          <w:sdtPr>
            <w:rPr>
              <w:rFonts w:hint="eastAsia"/>
              <w:szCs w:val="21"/>
            </w:rPr>
            <w:alias w:val="是否适用：生物资产_重要会计政策和估计[双击切换]"/>
            <w:tag w:val="_GBC_f511e8d0a6dc417eb1d10eeecb5b05a5"/>
            <w:id w:val="1071622327"/>
            <w:lock w:val="sdtContentLocked"/>
            <w:placeholder>
              <w:docPart w:val="GBC22222222222222222222222222222"/>
            </w:placeholder>
          </w:sdtPr>
          <w:sdtContent>
            <w:p w:rsidR="0022473E" w:rsidRDefault="002525B0" w:rsidP="00D06808">
              <w:pPr>
                <w:rPr>
                  <w:rFonts w:cs="Times New Roman"/>
                  <w:kern w:val="2"/>
                  <w:szCs w:val="21"/>
                </w:rPr>
              </w:pPr>
              <w:r>
                <w:rPr>
                  <w:szCs w:val="21"/>
                </w:rPr>
                <w:fldChar w:fldCharType="begin"/>
              </w:r>
              <w:r w:rsidR="00D06808">
                <w:rPr>
                  <w:szCs w:val="21"/>
                </w:rPr>
                <w:instrText xml:space="preserve">MACROBUTTON  SnrToggleCheckbox □适用 </w:instrText>
              </w:r>
              <w:r>
                <w:rPr>
                  <w:szCs w:val="21"/>
                </w:rPr>
                <w:fldChar w:fldCharType="end"/>
              </w:r>
              <w:r>
                <w:rPr>
                  <w:szCs w:val="21"/>
                </w:rPr>
                <w:fldChar w:fldCharType="begin"/>
              </w:r>
              <w:r w:rsidR="00D06808">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Theme="minorHAnsi" w:hAnsiTheme="minorHAnsi" w:cs="宋体"/>
          <w:b w:val="0"/>
          <w:bCs w:val="0"/>
          <w:kern w:val="0"/>
          <w:szCs w:val="22"/>
        </w:rPr>
        <w:alias w:val="模块:油气资产会计处理方法"/>
        <w:tag w:val="_GBC_ed738d1d51d04aad8efd3fb3e88bf021"/>
        <w:id w:val="1465319608"/>
        <w:lock w:val="sdtLocked"/>
        <w:placeholder>
          <w:docPart w:val="GBC22222222222222222222222222222"/>
        </w:placeholder>
      </w:sdtPr>
      <w:sdtEndPr>
        <w:rPr>
          <w:rFonts w:ascii="宋体" w:hAnsi="宋体" w:cs="Times New Roman" w:hint="eastAsia"/>
          <w:kern w:val="2"/>
          <w:szCs w:val="21"/>
        </w:rPr>
      </w:sdtEndPr>
      <w:sdtContent>
        <w:p w:rsidR="0022473E" w:rsidRDefault="007A283C">
          <w:pPr>
            <w:pStyle w:val="3"/>
            <w:numPr>
              <w:ilvl w:val="0"/>
              <w:numId w:val="47"/>
            </w:numPr>
          </w:pPr>
          <w:r>
            <w:t>油气资产</w:t>
          </w:r>
        </w:p>
        <w:sdt>
          <w:sdtPr>
            <w:rPr>
              <w:rFonts w:hint="eastAsia"/>
              <w:szCs w:val="21"/>
            </w:rPr>
            <w:alias w:val="是否适用：油气资产_重要会计政策和估计[双击切换]"/>
            <w:tag w:val="_GBC_fb60dd1d8d2346fb9b2e461875c070c9"/>
            <w:id w:val="-1043287651"/>
            <w:lock w:val="sdtContentLocked"/>
            <w:placeholder>
              <w:docPart w:val="GBC22222222222222222222222222222"/>
            </w:placeholder>
          </w:sdtPr>
          <w:sdtContent>
            <w:p w:rsidR="0022473E" w:rsidRDefault="002525B0" w:rsidP="00D06808">
              <w:pPr>
                <w:rPr>
                  <w:rFonts w:cs="Times New Roman"/>
                  <w:kern w:val="2"/>
                  <w:szCs w:val="21"/>
                </w:rPr>
              </w:pPr>
              <w:r>
                <w:rPr>
                  <w:szCs w:val="21"/>
                </w:rPr>
                <w:fldChar w:fldCharType="begin"/>
              </w:r>
              <w:r w:rsidR="00D06808">
                <w:rPr>
                  <w:szCs w:val="21"/>
                </w:rPr>
                <w:instrText xml:space="preserve">MACROBUTTON  SnrToggleCheckbox □适用 </w:instrText>
              </w:r>
              <w:r>
                <w:rPr>
                  <w:szCs w:val="21"/>
                </w:rPr>
                <w:fldChar w:fldCharType="end"/>
              </w:r>
              <w:r>
                <w:rPr>
                  <w:szCs w:val="21"/>
                </w:rPr>
                <w:fldChar w:fldCharType="begin"/>
              </w:r>
              <w:r w:rsidR="00D06808">
                <w:rPr>
                  <w:szCs w:val="21"/>
                </w:rPr>
                <w:instrText xml:space="preserve"> MACROBUTTON  SnrToggleCheckbox √不适用 </w:instrText>
              </w:r>
              <w:r>
                <w:rPr>
                  <w:szCs w:val="21"/>
                </w:rPr>
                <w:fldChar w:fldCharType="end"/>
              </w:r>
            </w:p>
          </w:sdtContent>
        </w:sdt>
      </w:sdtContent>
    </w:sdt>
    <w:p w:rsidR="0022473E" w:rsidRDefault="0022473E">
      <w:pPr>
        <w:rPr>
          <w:szCs w:val="21"/>
        </w:rPr>
      </w:pPr>
    </w:p>
    <w:bookmarkStart w:id="116" w:name="_Hlk24378536" w:displacedByCustomXml="next"/>
    <w:sdt>
      <w:sdtPr>
        <w:rPr>
          <w:rFonts w:ascii="宋体" w:hAnsi="宋体" w:cs="宋体"/>
          <w:b w:val="0"/>
          <w:bCs w:val="0"/>
          <w:kern w:val="0"/>
          <w:szCs w:val="21"/>
        </w:rPr>
        <w:alias w:val="模块:使用权资产"/>
        <w:tag w:val="_SEC_c609e6522cb94604b2ba3e771a8bd22e"/>
        <w:id w:val="189183755"/>
        <w:lock w:val="sdtLocked"/>
        <w:placeholder>
          <w:docPart w:val="GBC22222222222222222222222222222"/>
        </w:placeholder>
      </w:sdtPr>
      <w:sdtContent>
        <w:p w:rsidR="0022473E" w:rsidRDefault="007A283C">
          <w:pPr>
            <w:pStyle w:val="3"/>
            <w:numPr>
              <w:ilvl w:val="0"/>
              <w:numId w:val="47"/>
            </w:numPr>
            <w:rPr>
              <w:szCs w:val="21"/>
            </w:rPr>
          </w:pPr>
          <w:r>
            <w:rPr>
              <w:rFonts w:hint="eastAsia"/>
              <w:szCs w:val="21"/>
            </w:rPr>
            <w:t>使用权资产</w:t>
          </w:r>
        </w:p>
        <w:sdt>
          <w:sdtPr>
            <w:rPr>
              <w:szCs w:val="21"/>
            </w:rPr>
            <w:alias w:val="是否适用：使用权资产_重要会计政策和估计[双击切换]"/>
            <w:tag w:val="_GBC_d5fa1c5f8f2e496ba11642eb8ee9d382"/>
            <w:id w:val="-1864890109"/>
            <w:lock w:val="sdtContentLocked"/>
            <w:placeholder>
              <w:docPart w:val="GBC22222222222222222222222222222"/>
            </w:placeholder>
          </w:sdtPr>
          <w:sdtContent>
            <w:p w:rsidR="0022473E" w:rsidRDefault="002525B0" w:rsidP="00D06808">
              <w:pPr>
                <w:rPr>
                  <w:szCs w:val="21"/>
                </w:rPr>
              </w:pPr>
              <w:r>
                <w:rPr>
                  <w:szCs w:val="21"/>
                </w:rPr>
                <w:fldChar w:fldCharType="begin"/>
              </w:r>
              <w:r w:rsidR="00D06808">
                <w:rPr>
                  <w:szCs w:val="21"/>
                </w:rPr>
                <w:instrText xml:space="preserve"> MACROBUTTON  SnrToggleCheckbox □适用 </w:instrText>
              </w:r>
              <w:r>
                <w:rPr>
                  <w:szCs w:val="21"/>
                </w:rPr>
                <w:fldChar w:fldCharType="end"/>
              </w:r>
              <w:r>
                <w:rPr>
                  <w:szCs w:val="21"/>
                </w:rPr>
                <w:fldChar w:fldCharType="begin"/>
              </w:r>
              <w:r w:rsidR="00D06808">
                <w:rPr>
                  <w:szCs w:val="21"/>
                </w:rPr>
                <w:instrText xml:space="preserve"> MACROBUTTON  SnrToggleCheckbox √不适用 </w:instrText>
              </w:r>
              <w:r>
                <w:rPr>
                  <w:szCs w:val="21"/>
                </w:rPr>
                <w:fldChar w:fldCharType="end"/>
              </w:r>
            </w:p>
          </w:sdtContent>
        </w:sdt>
        <w:p w:rsidR="0022473E" w:rsidRDefault="002525B0">
          <w:pPr>
            <w:rPr>
              <w:szCs w:val="21"/>
            </w:rPr>
          </w:pPr>
        </w:p>
      </w:sdtContent>
    </w:sdt>
    <w:bookmarkEnd w:id="116" w:displacedByCustomXml="prev"/>
    <w:sdt>
      <w:sdtPr>
        <w:rPr>
          <w:rFonts w:asciiTheme="minorHAnsi" w:hAnsiTheme="minorHAnsi" w:cs="宋体"/>
          <w:b w:val="0"/>
          <w:bCs w:val="0"/>
          <w:kern w:val="0"/>
          <w:szCs w:val="22"/>
        </w:rPr>
        <w:alias w:val="模块:无形资产会计处理方法"/>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22473E" w:rsidRDefault="007A283C">
          <w:pPr>
            <w:pStyle w:val="3"/>
            <w:numPr>
              <w:ilvl w:val="0"/>
              <w:numId w:val="47"/>
            </w:numPr>
          </w:pPr>
          <w:r>
            <w:t>无形资产</w:t>
          </w:r>
        </w:p>
        <w:p w:rsidR="0022473E" w:rsidRDefault="007A283C">
          <w:pPr>
            <w:pStyle w:val="4"/>
            <w:numPr>
              <w:ilvl w:val="3"/>
              <w:numId w:val="50"/>
            </w:numPr>
            <w:ind w:left="426" w:hanging="426"/>
          </w:pPr>
          <w:r>
            <w:rPr>
              <w:rFonts w:hint="eastAsia"/>
            </w:rPr>
            <w:t>计价方法、使用寿命、减值测试</w:t>
          </w:r>
        </w:p>
        <w:sdt>
          <w:sdtPr>
            <w:alias w:val="是否适用：无形资产计价方法、使用寿命、减值测试[双击切换]"/>
            <w:tag w:val="_GBC_40df8c87b47d48bbbf73a71cc533a892"/>
            <w:id w:val="1336814441"/>
            <w:lock w:val="sdtContentLocked"/>
            <w:placeholder>
              <w:docPart w:val="GBC22222222222222222222222222222"/>
            </w:placeholder>
          </w:sdtPr>
          <w:sdtContent>
            <w:p w:rsidR="0022473E" w:rsidRDefault="002525B0">
              <w:r>
                <w:fldChar w:fldCharType="begin"/>
              </w:r>
              <w:r w:rsidR="00D06808">
                <w:instrText xml:space="preserve">MACROBUTTON  SnrToggleCheckbox √适用 </w:instrText>
              </w:r>
              <w:r>
                <w:fldChar w:fldCharType="end"/>
              </w:r>
              <w:r>
                <w:fldChar w:fldCharType="begin"/>
              </w:r>
              <w:r w:rsidR="00D06808">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470597226"/>
            <w:lock w:val="sdtLocked"/>
            <w:placeholder>
              <w:docPart w:val="GBC22222222222222222222222222222"/>
            </w:placeholder>
          </w:sdtPr>
          <w:sdtContent>
            <w:p w:rsidR="0009216A" w:rsidRPr="0033482A" w:rsidRDefault="0009216A" w:rsidP="0009216A">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无形资产按实际成本计量。外购的无形资产，其成本包括购买价款、相关税费以及直接归属于使该项资产达到预定用途所发生的其他支出。采用分期付款方式购买无形资产，购买无形资产的价款超过正常信用条件延期支付，实际上具有融资性质的，无形资产的成本为购买价款的现值。投资者投入的无形资产的成本，应当按照投资合同或协议约定的价值确定，在投资合同或协议约定价值不公允的情况下，应按无形资产的公允价值入账。通过非货币性资产交换取得的无形资产，其初始投资成本按照《企业会计准则第7号——非货币性资产交换》确定。通过债务重组取得的无形资产，其初始投资成本按照《企业会计准则第12号——债务重组》确定。以同一控制下的企业吸收合并方式取得的无形资产按被合并方的账面价值确定其入账价值；以非同一控制下的企业吸收合并方式取得的无形资产按公允价值确定其入账价值。</w:t>
              </w:r>
            </w:p>
            <w:p w:rsidR="0009216A" w:rsidRPr="0033482A" w:rsidRDefault="0009216A" w:rsidP="0009216A">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于取得无形资产时分析判断其使用寿命。使用寿命有限的无形资产自无形资产可供使用时起，至不再作为无形资产确认时止，采用直线法分期平均摊销，计入损益。对于使用寿命不确定的无形资产不进行摊销。</w:t>
              </w:r>
            </w:p>
            <w:p w:rsidR="00D06808" w:rsidRPr="001211B7" w:rsidRDefault="0009216A" w:rsidP="0009216A">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使用寿命有限的无形资产的使用寿命估计情况</w:t>
              </w:r>
              <w:r w:rsidR="00D06808" w:rsidRPr="001211B7">
                <w:rPr>
                  <w:rFonts w:asciiTheme="minorEastAsia" w:eastAsiaTheme="minorEastAsia" w:hAnsiTheme="minorEastAsia" w:hint="eastAsia"/>
                  <w:szCs w:val="21"/>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2307"/>
                <w:gridCol w:w="3641"/>
                <w:gridCol w:w="2975"/>
              </w:tblGrid>
              <w:tr w:rsidR="00D06808" w:rsidRPr="001211B7" w:rsidTr="00FB0220">
                <w:trPr>
                  <w:trHeight w:val="284"/>
                  <w:tblHeader/>
                </w:trPr>
                <w:tc>
                  <w:tcPr>
                    <w:tcW w:w="1293" w:type="pct"/>
                    <w:shd w:val="clear" w:color="auto" w:fill="auto"/>
                    <w:vAlign w:val="center"/>
                  </w:tcPr>
                  <w:p w:rsidR="00D06808" w:rsidRPr="001211B7" w:rsidRDefault="00D06808" w:rsidP="00FB0220">
                    <w:pPr>
                      <w:widowControl w:val="0"/>
                      <w:autoSpaceDE w:val="0"/>
                      <w:autoSpaceDN w:val="0"/>
                      <w:adjustRightInd w:val="0"/>
                      <w:snapToGrid w:val="0"/>
                      <w:jc w:val="center"/>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项 目</w:t>
                    </w:r>
                  </w:p>
                </w:tc>
                <w:tc>
                  <w:tcPr>
                    <w:tcW w:w="2040" w:type="pct"/>
                    <w:shd w:val="clear" w:color="auto" w:fill="auto"/>
                    <w:vAlign w:val="center"/>
                  </w:tcPr>
                  <w:p w:rsidR="00D06808" w:rsidRPr="001211B7" w:rsidRDefault="00D06808" w:rsidP="00FB0220">
                    <w:pPr>
                      <w:widowControl w:val="0"/>
                      <w:autoSpaceDE w:val="0"/>
                      <w:autoSpaceDN w:val="0"/>
                      <w:adjustRightInd w:val="0"/>
                      <w:snapToGrid w:val="0"/>
                      <w:jc w:val="center"/>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预计使用寿命</w:t>
                    </w:r>
                  </w:p>
                </w:tc>
                <w:tc>
                  <w:tcPr>
                    <w:tcW w:w="1667" w:type="pct"/>
                    <w:shd w:val="clear" w:color="auto" w:fill="auto"/>
                    <w:vAlign w:val="center"/>
                  </w:tcPr>
                  <w:p w:rsidR="00D06808" w:rsidRPr="001211B7" w:rsidRDefault="00D06808" w:rsidP="00FB0220">
                    <w:pPr>
                      <w:widowControl w:val="0"/>
                      <w:autoSpaceDE w:val="0"/>
                      <w:autoSpaceDN w:val="0"/>
                      <w:adjustRightInd w:val="0"/>
                      <w:snapToGrid w:val="0"/>
                      <w:jc w:val="center"/>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依据</w:t>
                    </w:r>
                  </w:p>
                </w:tc>
              </w:tr>
              <w:tr w:rsidR="00D06808" w:rsidRPr="001211B7" w:rsidTr="00FB0220">
                <w:trPr>
                  <w:trHeight w:val="284"/>
                </w:trPr>
                <w:tc>
                  <w:tcPr>
                    <w:tcW w:w="1293" w:type="pct"/>
                    <w:shd w:val="clear" w:color="auto" w:fill="auto"/>
                    <w:vAlign w:val="center"/>
                  </w:tcPr>
                  <w:p w:rsidR="00D06808" w:rsidRPr="001211B7" w:rsidRDefault="00D06808" w:rsidP="00FB0220">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 xml:space="preserve">土地使用权 </w:t>
                    </w:r>
                  </w:p>
                </w:tc>
                <w:tc>
                  <w:tcPr>
                    <w:tcW w:w="2040" w:type="pct"/>
                    <w:shd w:val="clear" w:color="auto" w:fill="auto"/>
                    <w:vAlign w:val="center"/>
                  </w:tcPr>
                  <w:p w:rsidR="00D06808" w:rsidRPr="001211B7" w:rsidRDefault="00D06808" w:rsidP="00FB0220">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取得的土地使用证上的剩余使用年限</w:t>
                    </w:r>
                  </w:p>
                </w:tc>
                <w:tc>
                  <w:tcPr>
                    <w:tcW w:w="1667" w:type="pct"/>
                    <w:shd w:val="clear" w:color="auto" w:fill="auto"/>
                    <w:vAlign w:val="center"/>
                  </w:tcPr>
                  <w:p w:rsidR="00D06808" w:rsidRPr="001211B7" w:rsidRDefault="00D06808" w:rsidP="00FB0220">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土地证</w:t>
                    </w:r>
                  </w:p>
                </w:tc>
              </w:tr>
              <w:tr w:rsidR="00D06808" w:rsidRPr="001211B7" w:rsidTr="00FB0220">
                <w:trPr>
                  <w:trHeight w:val="284"/>
                </w:trPr>
                <w:tc>
                  <w:tcPr>
                    <w:tcW w:w="1293" w:type="pct"/>
                    <w:shd w:val="clear" w:color="auto" w:fill="auto"/>
                    <w:vAlign w:val="center"/>
                  </w:tcPr>
                  <w:p w:rsidR="00D06808" w:rsidRPr="001211B7" w:rsidRDefault="00D06808" w:rsidP="00FB0220">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 xml:space="preserve">软件 </w:t>
                    </w:r>
                  </w:p>
                </w:tc>
                <w:tc>
                  <w:tcPr>
                    <w:tcW w:w="2040" w:type="pct"/>
                    <w:shd w:val="clear" w:color="auto" w:fill="auto"/>
                    <w:vAlign w:val="center"/>
                  </w:tcPr>
                  <w:p w:rsidR="00D06808" w:rsidRPr="001211B7" w:rsidRDefault="00D06808" w:rsidP="00FB0220">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10年</w:t>
                    </w:r>
                  </w:p>
                </w:tc>
                <w:tc>
                  <w:tcPr>
                    <w:tcW w:w="1667" w:type="pct"/>
                    <w:shd w:val="clear" w:color="auto" w:fill="auto"/>
                    <w:vAlign w:val="center"/>
                  </w:tcPr>
                  <w:p w:rsidR="00D06808" w:rsidRPr="001211B7" w:rsidRDefault="00D06808" w:rsidP="00FB0220">
                    <w:pPr>
                      <w:widowControl w:val="0"/>
                      <w:autoSpaceDE w:val="0"/>
                      <w:autoSpaceDN w:val="0"/>
                      <w:adjustRightInd w:val="0"/>
                      <w:snapToGrid w:val="0"/>
                      <w:rPr>
                        <w:rFonts w:asciiTheme="minorEastAsia" w:eastAsiaTheme="minorEastAsia" w:hAnsiTheme="minorEastAsia"/>
                        <w:snapToGrid w:val="0"/>
                        <w:sz w:val="18"/>
                        <w:szCs w:val="18"/>
                      </w:rPr>
                    </w:pPr>
                  </w:p>
                </w:tc>
              </w:tr>
              <w:tr w:rsidR="00D06808" w:rsidRPr="001211B7" w:rsidTr="00FB0220">
                <w:trPr>
                  <w:trHeight w:val="284"/>
                </w:trPr>
                <w:tc>
                  <w:tcPr>
                    <w:tcW w:w="1293" w:type="pct"/>
                    <w:shd w:val="clear" w:color="auto" w:fill="auto"/>
                    <w:vAlign w:val="center"/>
                  </w:tcPr>
                  <w:p w:rsidR="00D06808" w:rsidRPr="001211B7" w:rsidRDefault="00D06808" w:rsidP="00FB0220">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特许经营权</w:t>
                    </w:r>
                  </w:p>
                </w:tc>
                <w:tc>
                  <w:tcPr>
                    <w:tcW w:w="2040" w:type="pct"/>
                    <w:shd w:val="clear" w:color="auto" w:fill="auto"/>
                    <w:vAlign w:val="center"/>
                  </w:tcPr>
                  <w:p w:rsidR="00D06808" w:rsidRPr="001211B7" w:rsidRDefault="00D06808" w:rsidP="00FB0220">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电力业务许可证的剩余年限</w:t>
                    </w:r>
                  </w:p>
                </w:tc>
                <w:tc>
                  <w:tcPr>
                    <w:tcW w:w="1667" w:type="pct"/>
                    <w:shd w:val="clear" w:color="auto" w:fill="auto"/>
                    <w:vAlign w:val="center"/>
                  </w:tcPr>
                  <w:p w:rsidR="00D06808" w:rsidRPr="001211B7" w:rsidRDefault="00D06808" w:rsidP="00FB0220">
                    <w:pPr>
                      <w:widowControl w:val="0"/>
                      <w:autoSpaceDE w:val="0"/>
                      <w:autoSpaceDN w:val="0"/>
                      <w:adjustRightInd w:val="0"/>
                      <w:snapToGrid w:val="0"/>
                      <w:rPr>
                        <w:rFonts w:asciiTheme="minorEastAsia" w:eastAsiaTheme="minorEastAsia" w:hAnsiTheme="minorEastAsia"/>
                        <w:snapToGrid w:val="0"/>
                        <w:sz w:val="18"/>
                        <w:szCs w:val="18"/>
                      </w:rPr>
                    </w:pPr>
                    <w:r w:rsidRPr="001211B7">
                      <w:rPr>
                        <w:rFonts w:asciiTheme="minorEastAsia" w:eastAsiaTheme="minorEastAsia" w:hAnsiTheme="minorEastAsia" w:hint="eastAsia"/>
                        <w:snapToGrid w:val="0"/>
                        <w:sz w:val="18"/>
                        <w:szCs w:val="18"/>
                      </w:rPr>
                      <w:t>电力业务许可证</w:t>
                    </w:r>
                  </w:p>
                </w:tc>
              </w:tr>
            </w:tbl>
            <w:p w:rsidR="00D06808" w:rsidRPr="00CB32E2" w:rsidRDefault="0009216A" w:rsidP="00D06808">
              <w:pPr>
                <w:widowControl w:val="0"/>
                <w:adjustRightInd w:val="0"/>
                <w:snapToGrid w:val="0"/>
                <w:ind w:firstLineChars="200" w:firstLine="420"/>
                <w:contextualSpacing/>
                <w:mirrorIndents/>
                <w:jc w:val="both"/>
                <w:rPr>
                  <w:rFonts w:asciiTheme="minorEastAsia" w:eastAsiaTheme="minorEastAsia" w:hAnsiTheme="minorEastAsia"/>
                  <w:szCs w:val="21"/>
                </w:rPr>
              </w:pPr>
              <w:r w:rsidRPr="0033482A">
                <w:rPr>
                  <w:rFonts w:asciiTheme="minorEastAsia" w:eastAsiaTheme="minorEastAsia" w:hAnsiTheme="minorEastAsia" w:hint="eastAsia"/>
                  <w:szCs w:val="21"/>
                </w:rPr>
                <w:t>公司于每年年度终了，对使用寿命有限的无形资产的使用寿命及摊销方法进行复核。如果无形资产的使用寿命及摊销方法与以前估计不同的，改变摊销期限和摊销方法。公司在每个会计期间对使用寿命不确定的无形资产的使用寿命进行复核。如果有证据表明无形资产的使用寿命是有限的，估计其使用寿命，并按上述规定处理</w:t>
              </w:r>
              <w:r w:rsidR="00D06808" w:rsidRPr="001211B7">
                <w:rPr>
                  <w:rFonts w:asciiTheme="minorEastAsia" w:eastAsiaTheme="minorEastAsia" w:hAnsiTheme="minorEastAsia" w:hint="eastAsia"/>
                  <w:szCs w:val="21"/>
                </w:rPr>
                <w:t>。</w:t>
              </w:r>
            </w:p>
            <w:p w:rsidR="00D06808" w:rsidRDefault="00D06808" w:rsidP="00D06808">
              <w:pPr>
                <w:ind w:firstLineChars="200" w:firstLine="420"/>
                <w:rPr>
                  <w:szCs w:val="21"/>
                </w:rPr>
              </w:pPr>
              <w:r w:rsidRPr="00CB32E2">
                <w:rPr>
                  <w:rFonts w:asciiTheme="minorEastAsia" w:eastAsiaTheme="minorEastAsia" w:hAnsiTheme="minorEastAsia" w:hint="eastAsia"/>
                  <w:color w:val="000000"/>
                  <w:szCs w:val="21"/>
                </w:rPr>
                <w:t>无形资产的减值测试方法和减值准备计提方</w:t>
              </w:r>
              <w:r w:rsidRPr="00CB32E2">
                <w:rPr>
                  <w:rFonts w:asciiTheme="minorEastAsia" w:eastAsiaTheme="minorEastAsia" w:hAnsiTheme="minorEastAsia" w:hint="eastAsia"/>
                  <w:szCs w:val="21"/>
                </w:rPr>
                <w:t>法详见</w:t>
              </w:r>
              <w:r>
                <w:rPr>
                  <w:rFonts w:asciiTheme="minorEastAsia" w:eastAsiaTheme="minorEastAsia" w:hAnsiTheme="minorEastAsia" w:hint="eastAsia"/>
                  <w:szCs w:val="21"/>
                </w:rPr>
                <w:t>本报告第</w:t>
              </w:r>
              <w:r>
                <w:t>十</w:t>
              </w:r>
              <w:r>
                <w:rPr>
                  <w:rFonts w:hint="eastAsia"/>
                </w:rPr>
                <w:t>一</w:t>
              </w:r>
              <w:r>
                <w:t>节</w:t>
              </w:r>
              <w:r>
                <w:rPr>
                  <w:rFonts w:hint="eastAsia"/>
                </w:rPr>
                <w:t>的</w:t>
              </w:r>
              <w:r>
                <w:rPr>
                  <w:rFonts w:asciiTheme="minorEastAsia" w:eastAsiaTheme="minorEastAsia" w:hAnsiTheme="minorEastAsia" w:hint="eastAsia"/>
                  <w:szCs w:val="21"/>
                </w:rPr>
                <w:t>五</w:t>
              </w:r>
              <w:r w:rsidRPr="00CB32E2">
                <w:rPr>
                  <w:rFonts w:asciiTheme="minorEastAsia" w:eastAsiaTheme="minorEastAsia" w:hAnsiTheme="minorEastAsia" w:hint="eastAsia"/>
                  <w:szCs w:val="21"/>
                </w:rPr>
                <w:t>、</w:t>
              </w:r>
              <w:r>
                <w:rPr>
                  <w:rFonts w:asciiTheme="minorEastAsia" w:eastAsiaTheme="minorEastAsia" w:hAnsiTheme="minorEastAsia" w:hint="eastAsia"/>
                  <w:szCs w:val="21"/>
                </w:rPr>
                <w:t>“30.长期资产减值”</w:t>
              </w:r>
              <w:r w:rsidRPr="00CB32E2">
                <w:rPr>
                  <w:rFonts w:asciiTheme="minorEastAsia" w:eastAsiaTheme="minorEastAsia" w:hAnsiTheme="minorEastAsia" w:hint="eastAsia"/>
                  <w:szCs w:val="21"/>
                </w:rPr>
                <w:t>。</w:t>
              </w:r>
            </w:p>
            <w:p w:rsidR="0022473E" w:rsidRDefault="002525B0">
              <w:pPr>
                <w:rPr>
                  <w:szCs w:val="21"/>
                </w:rPr>
              </w:pPr>
            </w:p>
          </w:sdtContent>
        </w:sdt>
        <w:p w:rsidR="0022473E" w:rsidRDefault="007A283C">
          <w:pPr>
            <w:pStyle w:val="4"/>
            <w:numPr>
              <w:ilvl w:val="3"/>
              <w:numId w:val="50"/>
            </w:numPr>
            <w:ind w:left="426" w:hanging="426"/>
          </w:pPr>
          <w:r>
            <w:rPr>
              <w:rFonts w:hint="eastAsia"/>
            </w:rPr>
            <w:lastRenderedPageBreak/>
            <w:t>内部研究开发支出会计政策</w:t>
          </w:r>
        </w:p>
        <w:sdt>
          <w:sdtPr>
            <w:alias w:val="是否适用：无形资产内部研究开发支出会计政策[双击切换]"/>
            <w:tag w:val="_GBC_8f6b939ea36a42808f60b7c024994f2b"/>
            <w:id w:val="270979609"/>
            <w:lock w:val="sdtContentLocked"/>
            <w:placeholder>
              <w:docPart w:val="GBC22222222222222222222222222222"/>
            </w:placeholder>
          </w:sdtPr>
          <w:sdtContent>
            <w:p w:rsidR="0022473E" w:rsidRDefault="002525B0">
              <w:r>
                <w:fldChar w:fldCharType="begin"/>
              </w:r>
              <w:r w:rsidR="00E40573">
                <w:instrText xml:space="preserve">MACROBUTTON  SnrToggleCheckbox √适用 </w:instrText>
              </w:r>
              <w:r>
                <w:fldChar w:fldCharType="end"/>
              </w:r>
              <w:r>
                <w:fldChar w:fldCharType="begin"/>
              </w:r>
              <w:r w:rsidR="00E40573">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637218676"/>
            <w:lock w:val="sdtLocked"/>
            <w:placeholder>
              <w:docPart w:val="GBC22222222222222222222222222222"/>
            </w:placeholder>
          </w:sdtPr>
          <w:sdtContent>
            <w:p w:rsidR="00BE1333" w:rsidRPr="0033482A" w:rsidRDefault="00BE1333" w:rsidP="00BE1333">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研究开发项目研究阶段支出与开发阶段支出的划分标准：研究阶段支出指为获取并理解新的科学或技术知识而进行的独创性的有计划调查所发生的支出；开发阶段支出是指在进行商业性生产或使用前，将研究成果或其他知识应用于某项计划或设计，以生产出新的或具有实质性改进的材料、装置、产品等所发生的支出。</w:t>
              </w:r>
            </w:p>
            <w:p w:rsidR="00E40573" w:rsidRPr="00214F69" w:rsidRDefault="00BE1333" w:rsidP="00BE1333">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公司内部自行开发的无形资产，在研究开发项目研究阶段的支出，于发生时计入当期损益。开发项目开发阶段的支出，只有同时满足下列条件的，才能确认为无形资产</w:t>
              </w:r>
              <w:r w:rsidR="00E40573" w:rsidRPr="00214F69">
                <w:rPr>
                  <w:rFonts w:asciiTheme="minorEastAsia" w:eastAsiaTheme="minorEastAsia" w:hAnsiTheme="minorEastAsia" w:hint="eastAsia"/>
                  <w:szCs w:val="21"/>
                </w:rPr>
                <w:t>：</w:t>
              </w:r>
            </w:p>
            <w:p w:rsidR="00E40573" w:rsidRDefault="00E40573" w:rsidP="00E40573">
              <w:pPr>
                <w:ind w:firstLineChars="200" w:firstLine="420"/>
              </w:pPr>
              <w:r w:rsidRPr="00214F69">
                <w:rPr>
                  <w:rFonts w:asciiTheme="minorEastAsia" w:eastAsiaTheme="minorEastAsia" w:hAnsiTheme="minorEastAsia" w:hint="eastAsia"/>
                  <w:szCs w:val="21"/>
                </w:rPr>
                <w:t>①</w:t>
              </w:r>
              <w:r w:rsidR="001B4D41" w:rsidRPr="0033482A">
                <w:rPr>
                  <w:rFonts w:asciiTheme="minorEastAsia" w:eastAsiaTheme="minorEastAsia" w:hAnsiTheme="minorEastAsia" w:hint="eastAsia"/>
                  <w:szCs w:val="21"/>
                </w:rPr>
                <w:t>完成该无形资产以使其能够使用或出售在技术上具有可行性</w:t>
              </w:r>
              <w:r w:rsidRPr="005E29F9">
                <w:rPr>
                  <w:rFonts w:hint="eastAsia"/>
                </w:rPr>
                <w:t>；</w:t>
              </w:r>
            </w:p>
            <w:p w:rsidR="00E40573" w:rsidRPr="005E29F9" w:rsidRDefault="00E40573" w:rsidP="00E40573">
              <w:pPr>
                <w:ind w:firstLineChars="200" w:firstLine="420"/>
              </w:pPr>
              <w:r w:rsidRPr="005E29F9">
                <w:rPr>
                  <w:rFonts w:hint="eastAsia"/>
                </w:rPr>
                <w:t>②</w:t>
              </w:r>
              <w:r w:rsidR="001B4D41" w:rsidRPr="0033482A">
                <w:rPr>
                  <w:rFonts w:asciiTheme="minorEastAsia" w:eastAsiaTheme="minorEastAsia" w:hAnsiTheme="minorEastAsia" w:hint="eastAsia"/>
                  <w:szCs w:val="21"/>
                </w:rPr>
                <w:t>具有完成该无形资产并使用或出售的意图</w:t>
              </w:r>
              <w:r w:rsidRPr="005E29F9">
                <w:rPr>
                  <w:rFonts w:hint="eastAsia"/>
                </w:rPr>
                <w:t>；</w:t>
              </w:r>
            </w:p>
            <w:p w:rsidR="00E40573" w:rsidRPr="00214F69" w:rsidRDefault="00E40573" w:rsidP="00E40573">
              <w:pPr>
                <w:widowControl w:val="0"/>
                <w:autoSpaceDE w:val="0"/>
                <w:autoSpaceDN w:val="0"/>
                <w:ind w:firstLineChars="200" w:firstLine="420"/>
                <w:jc w:val="both"/>
                <w:outlineLvl w:val="4"/>
                <w:rPr>
                  <w:rFonts w:asciiTheme="minorEastAsia" w:eastAsiaTheme="minorEastAsia" w:hAnsiTheme="minorEastAsia"/>
                  <w:szCs w:val="21"/>
                </w:rPr>
              </w:pPr>
              <w:r w:rsidRPr="00214F69">
                <w:rPr>
                  <w:rFonts w:asciiTheme="minorEastAsia" w:eastAsiaTheme="minorEastAsia" w:hAnsiTheme="minorEastAsia" w:hint="eastAsia"/>
                  <w:szCs w:val="21"/>
                </w:rPr>
                <w:t>③无形资产产生经济利益的方式，包括能够证明运用该无形资产生产的产品存在市场或无形资产自身存在市场，无形资产将在内部使用的，应当证明其有用性</w:t>
              </w:r>
              <w:r>
                <w:rPr>
                  <w:rFonts w:asciiTheme="minorEastAsia" w:eastAsiaTheme="minorEastAsia" w:hAnsiTheme="minorEastAsia" w:hint="eastAsia"/>
                  <w:szCs w:val="21"/>
                </w:rPr>
                <w:t>；</w:t>
              </w:r>
            </w:p>
            <w:p w:rsidR="00E40573" w:rsidRPr="00214F69" w:rsidRDefault="00E40573" w:rsidP="00E40573">
              <w:pPr>
                <w:widowControl w:val="0"/>
                <w:autoSpaceDE w:val="0"/>
                <w:autoSpaceDN w:val="0"/>
                <w:ind w:firstLineChars="200" w:firstLine="420"/>
                <w:jc w:val="both"/>
                <w:outlineLvl w:val="4"/>
                <w:rPr>
                  <w:rFonts w:asciiTheme="minorEastAsia" w:eastAsiaTheme="minorEastAsia" w:hAnsiTheme="minorEastAsia"/>
                  <w:szCs w:val="21"/>
                </w:rPr>
              </w:pPr>
              <w:r w:rsidRPr="00214F69">
                <w:rPr>
                  <w:rFonts w:asciiTheme="minorEastAsia" w:eastAsiaTheme="minorEastAsia" w:hAnsiTheme="minorEastAsia" w:hint="eastAsia"/>
                  <w:szCs w:val="21"/>
                </w:rPr>
                <w:t>④有足够的技术、财务资源和其他资源支持，以完成该无形资产的开发，并有能力使用或出售无形资产</w:t>
              </w:r>
              <w:r>
                <w:rPr>
                  <w:rFonts w:asciiTheme="minorEastAsia" w:eastAsiaTheme="minorEastAsia" w:hAnsiTheme="minorEastAsia" w:hint="eastAsia"/>
                  <w:szCs w:val="21"/>
                </w:rPr>
                <w:t>；</w:t>
              </w:r>
            </w:p>
            <w:p w:rsidR="00E40573" w:rsidRPr="00214F69" w:rsidRDefault="00E40573" w:rsidP="00E40573">
              <w:pPr>
                <w:widowControl w:val="0"/>
                <w:autoSpaceDE w:val="0"/>
                <w:autoSpaceDN w:val="0"/>
                <w:ind w:firstLineChars="200" w:firstLine="420"/>
                <w:jc w:val="both"/>
                <w:outlineLvl w:val="4"/>
                <w:rPr>
                  <w:rFonts w:asciiTheme="minorEastAsia" w:eastAsiaTheme="minorEastAsia" w:hAnsiTheme="minorEastAsia"/>
                  <w:szCs w:val="21"/>
                </w:rPr>
              </w:pPr>
              <w:r w:rsidRPr="00214F69">
                <w:rPr>
                  <w:rFonts w:asciiTheme="minorEastAsia" w:eastAsiaTheme="minorEastAsia" w:hAnsiTheme="minorEastAsia" w:hint="eastAsia"/>
                  <w:szCs w:val="21"/>
                </w:rPr>
                <w:t>⑤归属于该无形资产开发阶段的支出能够可靠地计量。</w:t>
              </w:r>
            </w:p>
            <w:p w:rsidR="0022473E" w:rsidRDefault="00E40573" w:rsidP="00E40573">
              <w:pPr>
                <w:ind w:firstLineChars="200" w:firstLine="420"/>
                <w:rPr>
                  <w:szCs w:val="21"/>
                </w:rPr>
              </w:pPr>
              <w:r w:rsidRPr="00214F69">
                <w:rPr>
                  <w:rFonts w:asciiTheme="minorEastAsia" w:eastAsiaTheme="minorEastAsia" w:hAnsiTheme="minorEastAsia" w:hint="eastAsia"/>
                  <w:szCs w:val="21"/>
                </w:rPr>
                <w:t>对于以前期间已经费用化的开发阶段的支出不再调整。</w:t>
              </w:r>
            </w:p>
          </w:sdtContent>
        </w:sdt>
      </w:sdtContent>
    </w:sdt>
    <w:p w:rsidR="0022473E" w:rsidRDefault="0022473E"/>
    <w:sdt>
      <w:sdtPr>
        <w:rPr>
          <w:rFonts w:ascii="宋体" w:hAnsi="宋体" w:cs="宋体" w:hint="eastAsia"/>
          <w:b w:val="0"/>
          <w:bCs w:val="0"/>
          <w:kern w:val="0"/>
          <w:szCs w:val="21"/>
        </w:rPr>
        <w:alias w:val="模块:非金融长期资产减值"/>
        <w:tag w:val="_GBC_da2f3f0531094e5e9dcd987c45223bec"/>
        <w:id w:val="-738017837"/>
        <w:lock w:val="sdtLocked"/>
        <w:placeholder>
          <w:docPart w:val="GBC22222222222222222222222222222"/>
        </w:placeholder>
      </w:sdtPr>
      <w:sdtContent>
        <w:p w:rsidR="0022473E" w:rsidRDefault="007A283C">
          <w:pPr>
            <w:pStyle w:val="3"/>
            <w:numPr>
              <w:ilvl w:val="0"/>
              <w:numId w:val="47"/>
            </w:numPr>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333258692"/>
            <w:lock w:val="sdtContentLocked"/>
            <w:placeholder>
              <w:docPart w:val="GBC22222222222222222222222222222"/>
            </w:placeholder>
          </w:sdtPr>
          <w:sdtContent>
            <w:p w:rsidR="0022473E" w:rsidRDefault="002525B0">
              <w:pPr>
                <w:rPr>
                  <w:szCs w:val="21"/>
                </w:rPr>
              </w:pPr>
              <w:r>
                <w:rPr>
                  <w:szCs w:val="21"/>
                </w:rPr>
                <w:fldChar w:fldCharType="begin"/>
              </w:r>
              <w:r w:rsidR="001C1192">
                <w:rPr>
                  <w:szCs w:val="21"/>
                </w:rPr>
                <w:instrText xml:space="preserve">MACROBUTTON  SnrToggleCheckbox √适用 </w:instrText>
              </w:r>
              <w:r>
                <w:rPr>
                  <w:szCs w:val="21"/>
                </w:rPr>
                <w:fldChar w:fldCharType="end"/>
              </w:r>
              <w:r>
                <w:rPr>
                  <w:szCs w:val="21"/>
                </w:rPr>
                <w:fldChar w:fldCharType="begin"/>
              </w:r>
              <w:r w:rsidR="001C1192">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78979310"/>
            <w:lock w:val="sdtLocked"/>
            <w:placeholder>
              <w:docPart w:val="GBC22222222222222222222222222222"/>
            </w:placeholder>
          </w:sdtPr>
          <w:sdtContent>
            <w:p w:rsidR="007661B7" w:rsidRPr="0033482A" w:rsidRDefault="007661B7" w:rsidP="007661B7">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长期股权投资、采用成本模式计量的投资性房地产、固定资产、在建工程、无形资产等长期资产，于资产负债表日存在减值迹象的，进行减值测试。减值测试结果表明资产的可收回金额低于其账面价值的，按其差额计提减值准备并计入减值损失。可收回金额为资产的公允价值减去处置费用后的净额与资产预计未来现金流量的现值两者之间的较高者。资产减值准备按单项资产为基础计算并确认，如果难以对单项资产的可收回金额进行估计的，以该资产所属的资产组确定资产组的可收回金额。资产组是能够独立产生现金流入的最小资产组合。</w:t>
              </w:r>
            </w:p>
            <w:p w:rsidR="007661B7" w:rsidRPr="0033482A" w:rsidRDefault="007661B7" w:rsidP="007661B7">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商誉至少在每年年度终了进行减值测试。本公司进行商誉减值测试，对于因企业合并形成的商誉的账面价值，自购买日起按照合理的方法分摊至相关的资产组；难以分摊至相关的资产组的，将其分摊至相关的资产组组合。在将商誉的账面价值分摊至相关的资产组或者资产组组合时，按照各资产组或者资产组组合的公允价值占相关资产组或者资产组组合公允价值总额的比例进行分摊。公允价值难以可靠计量的，按照各资产组或者资产组组合的账面价值占相关资产组或者资产组组合账面价值总额的比例进行分摊。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这些相关资产组或者资产组组合的账面价值（包括所分摊的商誉的账面价值部分）与其可收回金额，如相关资产组或者资产组组合的可收回金额低于其账面价值的，确认商誉的减值损失。</w:t>
              </w:r>
            </w:p>
            <w:p w:rsidR="001C1192" w:rsidRDefault="007661B7" w:rsidP="007661B7">
              <w:pPr>
                <w:widowControl w:val="0"/>
                <w:autoSpaceDE w:val="0"/>
                <w:autoSpaceDN w:val="0"/>
                <w:ind w:firstLineChars="200" w:firstLine="420"/>
                <w:jc w:val="both"/>
                <w:rPr>
                  <w:szCs w:val="21"/>
                </w:rPr>
              </w:pPr>
              <w:r w:rsidRPr="0033482A">
                <w:rPr>
                  <w:rFonts w:asciiTheme="minorEastAsia" w:eastAsiaTheme="minorEastAsia" w:hAnsiTheme="minorEastAsia" w:hint="eastAsia"/>
                  <w:szCs w:val="21"/>
                </w:rPr>
                <w:t>上述资产减值损失一经确认，在以后会计期间不予转回</w:t>
              </w:r>
              <w:r w:rsidR="001C1192" w:rsidRPr="001A3A63">
                <w:rPr>
                  <w:rFonts w:asciiTheme="minorEastAsia" w:eastAsiaTheme="minorEastAsia" w:hAnsiTheme="minorEastAsia" w:hint="eastAsia"/>
                  <w:szCs w:val="21"/>
                </w:rPr>
                <w:t>。</w:t>
              </w:r>
            </w:p>
          </w:sdtContent>
        </w:sdt>
      </w:sdtContent>
    </w:sdt>
    <w:p w:rsidR="0022473E" w:rsidRDefault="0022473E" w:rsidP="001C1192">
      <w:pPr>
        <w:ind w:firstLineChars="200" w:firstLine="420"/>
        <w:rPr>
          <w:szCs w:val="21"/>
        </w:rPr>
      </w:pPr>
    </w:p>
    <w:sdt>
      <w:sdtPr>
        <w:rPr>
          <w:rFonts w:asciiTheme="minorHAnsi" w:hAnsiTheme="minorHAnsi" w:cs="宋体"/>
          <w:b w:val="0"/>
          <w:bCs w:val="0"/>
          <w:kern w:val="0"/>
          <w:szCs w:val="22"/>
        </w:rPr>
        <w:alias w:val="模块:长期待摊费用会计处理方法"/>
        <w:tag w:val="_GBC_fffe6f948ebb468ba812d16acce5c0b9"/>
        <w:id w:val="1646937539"/>
        <w:lock w:val="sdtLocked"/>
        <w:placeholder>
          <w:docPart w:val="GBC22222222222222222222222222222"/>
        </w:placeholder>
      </w:sdtPr>
      <w:sdtEndPr>
        <w:rPr>
          <w:rFonts w:ascii="宋体" w:hAnsi="宋体" w:cs="Times New Roman" w:hint="eastAsia"/>
          <w:kern w:val="2"/>
          <w:szCs w:val="21"/>
        </w:rPr>
      </w:sdtEndPr>
      <w:sdtContent>
        <w:p w:rsidR="0022473E" w:rsidRDefault="007A283C">
          <w:pPr>
            <w:pStyle w:val="3"/>
            <w:numPr>
              <w:ilvl w:val="0"/>
              <w:numId w:val="47"/>
            </w:numPr>
          </w:pPr>
          <w:r>
            <w:t>长期待摊费用</w:t>
          </w:r>
        </w:p>
        <w:sdt>
          <w:sdtPr>
            <w:rPr>
              <w:rFonts w:hint="eastAsia"/>
              <w:szCs w:val="21"/>
            </w:rPr>
            <w:alias w:val="是否适用：长期待摊费用_重要会计政策和估计[双击切换]"/>
            <w:tag w:val="_GBC_5f2bbee5e66644d489f8d74ae8f96539"/>
            <w:id w:val="376058473"/>
            <w:lock w:val="sdtContentLocked"/>
            <w:placeholder>
              <w:docPart w:val="GBC22222222222222222222222222222"/>
            </w:placeholder>
          </w:sdtPr>
          <w:sdtContent>
            <w:p w:rsidR="0022473E" w:rsidRDefault="002525B0">
              <w:pPr>
                <w:rPr>
                  <w:szCs w:val="21"/>
                </w:rPr>
              </w:pPr>
              <w:r>
                <w:rPr>
                  <w:szCs w:val="21"/>
                </w:rPr>
                <w:fldChar w:fldCharType="begin"/>
              </w:r>
              <w:r w:rsidR="00E93C89">
                <w:rPr>
                  <w:szCs w:val="21"/>
                </w:rPr>
                <w:instrText xml:space="preserve">MACROBUTTON  SnrToggleCheckbox √适用 </w:instrText>
              </w:r>
              <w:r>
                <w:rPr>
                  <w:szCs w:val="21"/>
                </w:rPr>
                <w:fldChar w:fldCharType="end"/>
              </w:r>
              <w:r>
                <w:rPr>
                  <w:szCs w:val="21"/>
                </w:rPr>
                <w:fldChar w:fldCharType="begin"/>
              </w:r>
              <w:r w:rsidR="00E93C89">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706994660"/>
            <w:lock w:val="sdtLocked"/>
            <w:placeholder>
              <w:docPart w:val="GBC22222222222222222222222222222"/>
            </w:placeholder>
          </w:sdtPr>
          <w:sdtContent>
            <w:p w:rsidR="00E93C89" w:rsidRPr="00CB32E2" w:rsidRDefault="00E93C89" w:rsidP="00E93C89">
              <w:pPr>
                <w:adjustRightInd w:val="0"/>
                <w:snapToGrid w:val="0"/>
                <w:ind w:firstLineChars="200" w:firstLine="420"/>
                <w:contextualSpacing/>
                <w:mirrorIndents/>
                <w:jc w:val="both"/>
                <w:rPr>
                  <w:rFonts w:asciiTheme="minorEastAsia" w:eastAsiaTheme="minorEastAsia" w:hAnsiTheme="minorEastAsia"/>
                  <w:szCs w:val="21"/>
                </w:rPr>
              </w:pPr>
              <w:r w:rsidRPr="00CB32E2">
                <w:rPr>
                  <w:rFonts w:asciiTheme="minorEastAsia" w:eastAsiaTheme="minorEastAsia" w:hAnsiTheme="minorEastAsia" w:hint="eastAsia"/>
                  <w:szCs w:val="21"/>
                </w:rPr>
                <w:t>长期待摊费用是指公司已经发生但应由本期和以后各期负担的分摊期限在1年以上的各项费用，包括以经营租赁方式租入的固定资产发生的改良支出等。长期待摊费用在相关项目的受益期内平均摊销。</w:t>
              </w:r>
            </w:p>
            <w:p w:rsidR="00E93C89" w:rsidRPr="00CB32E2" w:rsidRDefault="00E93C89" w:rsidP="00E93C89">
              <w:pPr>
                <w:adjustRightInd w:val="0"/>
                <w:snapToGrid w:val="0"/>
                <w:ind w:firstLineChars="200" w:firstLine="420"/>
                <w:contextualSpacing/>
                <w:mirrorIndents/>
                <w:jc w:val="both"/>
                <w:rPr>
                  <w:rFonts w:asciiTheme="minorEastAsia" w:eastAsiaTheme="minorEastAsia" w:hAnsiTheme="minorEastAsia"/>
                  <w:szCs w:val="21"/>
                </w:rPr>
              </w:pPr>
              <w:r>
                <w:rPr>
                  <w:rFonts w:asciiTheme="minorEastAsia" w:eastAsiaTheme="minorEastAsia" w:hAnsiTheme="minorEastAsia" w:hint="eastAsia"/>
                  <w:szCs w:val="21"/>
                </w:rPr>
                <w:t>（1）</w:t>
              </w:r>
              <w:r w:rsidRPr="00CB32E2">
                <w:rPr>
                  <w:rFonts w:asciiTheme="minorEastAsia" w:eastAsiaTheme="minorEastAsia" w:hAnsiTheme="minorEastAsia" w:hint="eastAsia"/>
                  <w:szCs w:val="21"/>
                </w:rPr>
                <w:t>摊销方法</w:t>
              </w:r>
            </w:p>
            <w:p w:rsidR="00E93C89" w:rsidRPr="00CB32E2" w:rsidRDefault="00E93C89" w:rsidP="00E93C89">
              <w:pPr>
                <w:adjustRightInd w:val="0"/>
                <w:snapToGrid w:val="0"/>
                <w:ind w:firstLineChars="200" w:firstLine="420"/>
                <w:contextualSpacing/>
                <w:mirrorIndents/>
                <w:jc w:val="both"/>
                <w:rPr>
                  <w:rFonts w:asciiTheme="minorEastAsia" w:eastAsiaTheme="minorEastAsia" w:hAnsiTheme="minorEastAsia"/>
                  <w:szCs w:val="21"/>
                </w:rPr>
              </w:pPr>
              <w:r w:rsidRPr="00CB32E2">
                <w:rPr>
                  <w:rFonts w:asciiTheme="minorEastAsia" w:eastAsiaTheme="minorEastAsia" w:hAnsiTheme="minorEastAsia" w:hint="eastAsia"/>
                  <w:szCs w:val="21"/>
                </w:rPr>
                <w:t>长期待摊费用在相关项目的受益期内平均摊销。</w:t>
              </w:r>
            </w:p>
            <w:p w:rsidR="00E93C89" w:rsidRDefault="00E93C89" w:rsidP="00E93C89">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w:t>
              </w:r>
              <w:r w:rsidRPr="00CB32E2">
                <w:rPr>
                  <w:rFonts w:asciiTheme="minorEastAsia" w:eastAsiaTheme="minorEastAsia" w:hAnsiTheme="minorEastAsia" w:hint="eastAsia"/>
                  <w:szCs w:val="21"/>
                </w:rPr>
                <w:t>摊销年限</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4461"/>
                <w:gridCol w:w="4462"/>
              </w:tblGrid>
              <w:tr w:rsidR="00E93C89" w:rsidRPr="008D0265" w:rsidTr="00FB0220">
                <w:trPr>
                  <w:trHeight w:hRule="exact" w:val="284"/>
                  <w:tblHeader/>
                </w:trPr>
                <w:tc>
                  <w:tcPr>
                    <w:tcW w:w="2500" w:type="pct"/>
                    <w:shd w:val="clear" w:color="auto" w:fill="auto"/>
                    <w:vAlign w:val="center"/>
                  </w:tcPr>
                  <w:p w:rsidR="00E93C89" w:rsidRPr="008D0265" w:rsidRDefault="00E93C89" w:rsidP="00FB0220">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lastRenderedPageBreak/>
                      <w:t>项 目</w:t>
                    </w:r>
                  </w:p>
                </w:tc>
                <w:tc>
                  <w:tcPr>
                    <w:tcW w:w="2500" w:type="pct"/>
                    <w:shd w:val="clear" w:color="auto" w:fill="auto"/>
                    <w:vAlign w:val="center"/>
                  </w:tcPr>
                  <w:p w:rsidR="00E93C89" w:rsidRPr="008D0265" w:rsidRDefault="00E93C89" w:rsidP="00FB0220">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t>摊销年限</w:t>
                    </w:r>
                  </w:p>
                </w:tc>
              </w:tr>
              <w:tr w:rsidR="00E93C89" w:rsidRPr="008D0265" w:rsidTr="00FB0220">
                <w:trPr>
                  <w:trHeight w:hRule="exact" w:val="284"/>
                </w:trPr>
                <w:tc>
                  <w:tcPr>
                    <w:tcW w:w="2500" w:type="pct"/>
                    <w:shd w:val="clear" w:color="auto" w:fill="auto"/>
                    <w:vAlign w:val="center"/>
                  </w:tcPr>
                  <w:p w:rsidR="00E93C89" w:rsidRPr="008D0265" w:rsidRDefault="00E93C89" w:rsidP="00FB0220">
                    <w:pPr>
                      <w:widowControl w:val="0"/>
                      <w:adjustRightInd w:val="0"/>
                      <w:snapToGrid w:val="0"/>
                      <w:spacing w:line="240" w:lineRule="exact"/>
                      <w:contextualSpacing/>
                      <w:jc w:val="both"/>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t xml:space="preserve">租赁生产办公用房装修支出 </w:t>
                    </w:r>
                  </w:p>
                </w:tc>
                <w:tc>
                  <w:tcPr>
                    <w:tcW w:w="2500" w:type="pct"/>
                    <w:shd w:val="clear" w:color="auto" w:fill="auto"/>
                    <w:vAlign w:val="center"/>
                  </w:tcPr>
                  <w:p w:rsidR="00E93C89" w:rsidRPr="008D0265" w:rsidRDefault="00E93C89" w:rsidP="00FB0220">
                    <w:pPr>
                      <w:widowControl w:val="0"/>
                      <w:adjustRightInd w:val="0"/>
                      <w:snapToGrid w:val="0"/>
                      <w:spacing w:line="240" w:lineRule="exact"/>
                      <w:contextualSpacing/>
                      <w:jc w:val="both"/>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t>租赁期和预计下次装修时间孰短</w:t>
                    </w:r>
                  </w:p>
                </w:tc>
              </w:tr>
              <w:tr w:rsidR="00E93C89" w:rsidRPr="008D0265" w:rsidTr="00FB0220">
                <w:trPr>
                  <w:trHeight w:hRule="exact" w:val="284"/>
                </w:trPr>
                <w:tc>
                  <w:tcPr>
                    <w:tcW w:w="2500" w:type="pct"/>
                    <w:shd w:val="clear" w:color="auto" w:fill="auto"/>
                    <w:vAlign w:val="center"/>
                  </w:tcPr>
                  <w:p w:rsidR="00E93C89" w:rsidRPr="008D0265" w:rsidRDefault="00E93C89" w:rsidP="00FB0220">
                    <w:pPr>
                      <w:widowControl w:val="0"/>
                      <w:adjustRightInd w:val="0"/>
                      <w:snapToGrid w:val="0"/>
                      <w:spacing w:line="240" w:lineRule="exact"/>
                      <w:contextualSpacing/>
                      <w:jc w:val="both"/>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t>租赁费</w:t>
                    </w:r>
                  </w:p>
                </w:tc>
                <w:tc>
                  <w:tcPr>
                    <w:tcW w:w="2500" w:type="pct"/>
                    <w:shd w:val="clear" w:color="auto" w:fill="auto"/>
                    <w:vAlign w:val="center"/>
                  </w:tcPr>
                  <w:p w:rsidR="00E93C89" w:rsidRPr="008D0265" w:rsidRDefault="00E93C89" w:rsidP="00FB0220">
                    <w:pPr>
                      <w:widowControl w:val="0"/>
                      <w:adjustRightInd w:val="0"/>
                      <w:snapToGrid w:val="0"/>
                      <w:spacing w:line="240" w:lineRule="exact"/>
                      <w:contextualSpacing/>
                      <w:jc w:val="both"/>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t>租赁期</w:t>
                    </w:r>
                  </w:p>
                </w:tc>
              </w:tr>
              <w:tr w:rsidR="00E93C89" w:rsidRPr="008D0265" w:rsidTr="00FB0220">
                <w:trPr>
                  <w:trHeight w:hRule="exact" w:val="284"/>
                </w:trPr>
                <w:tc>
                  <w:tcPr>
                    <w:tcW w:w="2500" w:type="pct"/>
                    <w:shd w:val="clear" w:color="auto" w:fill="auto"/>
                    <w:vAlign w:val="center"/>
                  </w:tcPr>
                  <w:p w:rsidR="00E93C89" w:rsidRPr="008D0265" w:rsidRDefault="00E93C89" w:rsidP="00FB0220">
                    <w:pPr>
                      <w:widowControl w:val="0"/>
                      <w:adjustRightInd w:val="0"/>
                      <w:snapToGrid w:val="0"/>
                      <w:spacing w:line="240" w:lineRule="exact"/>
                      <w:contextualSpacing/>
                      <w:jc w:val="both"/>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t>保险费</w:t>
                    </w:r>
                  </w:p>
                </w:tc>
                <w:tc>
                  <w:tcPr>
                    <w:tcW w:w="2500" w:type="pct"/>
                    <w:shd w:val="clear" w:color="auto" w:fill="auto"/>
                    <w:vAlign w:val="center"/>
                  </w:tcPr>
                  <w:p w:rsidR="00E93C89" w:rsidRPr="008D0265" w:rsidRDefault="00E93C89" w:rsidP="00FB0220">
                    <w:pPr>
                      <w:widowControl w:val="0"/>
                      <w:adjustRightInd w:val="0"/>
                      <w:snapToGrid w:val="0"/>
                      <w:spacing w:line="240" w:lineRule="exact"/>
                      <w:contextualSpacing/>
                      <w:jc w:val="both"/>
                      <w:rPr>
                        <w:rFonts w:asciiTheme="minorEastAsia" w:eastAsiaTheme="minorEastAsia" w:hAnsiTheme="minorEastAsia"/>
                        <w:snapToGrid w:val="0"/>
                        <w:sz w:val="18"/>
                        <w:szCs w:val="18"/>
                      </w:rPr>
                    </w:pPr>
                    <w:r w:rsidRPr="008D0265">
                      <w:rPr>
                        <w:rFonts w:asciiTheme="minorEastAsia" w:eastAsiaTheme="minorEastAsia" w:hAnsiTheme="minorEastAsia" w:hint="eastAsia"/>
                        <w:snapToGrid w:val="0"/>
                        <w:sz w:val="18"/>
                        <w:szCs w:val="18"/>
                      </w:rPr>
                      <w:t>保险期限</w:t>
                    </w:r>
                  </w:p>
                </w:tc>
              </w:tr>
            </w:tbl>
            <w:p w:rsidR="0022473E" w:rsidRDefault="002525B0">
              <w:pPr>
                <w:rPr>
                  <w:rFonts w:cs="Times New Roman"/>
                  <w:kern w:val="2"/>
                  <w:szCs w:val="21"/>
                </w:rPr>
              </w:pPr>
            </w:p>
          </w:sdtContent>
        </w:sdt>
      </w:sdtContent>
    </w:sdt>
    <w:bookmarkStart w:id="117" w:name="_Hlk533668008" w:displacedByCustomXml="next"/>
    <w:sdt>
      <w:sdtPr>
        <w:rPr>
          <w:rFonts w:ascii="宋体" w:hAnsi="宋体" w:cs="宋体" w:hint="eastAsia"/>
          <w:b w:val="0"/>
          <w:bCs w:val="0"/>
          <w:kern w:val="0"/>
          <w:szCs w:val="21"/>
        </w:rPr>
        <w:alias w:val="模块:合同负债"/>
        <w:tag w:val="_SEC_cf70b80a8aab43fe9ea65f35584a808d"/>
        <w:id w:val="-437454175"/>
        <w:lock w:val="sdtLocked"/>
        <w:placeholder>
          <w:docPart w:val="GBC22222222222222222222222222222"/>
        </w:placeholder>
      </w:sdtPr>
      <w:sdtEndPr>
        <w:rPr>
          <w:rFonts w:hint="default"/>
        </w:rPr>
      </w:sdtEndPr>
      <w:sdtContent>
        <w:p w:rsidR="0022473E" w:rsidRDefault="007A283C">
          <w:pPr>
            <w:pStyle w:val="3"/>
            <w:numPr>
              <w:ilvl w:val="0"/>
              <w:numId w:val="47"/>
            </w:numPr>
            <w:rPr>
              <w:szCs w:val="21"/>
            </w:rPr>
          </w:pPr>
          <w:r>
            <w:rPr>
              <w:rFonts w:hint="eastAsia"/>
              <w:szCs w:val="21"/>
            </w:rPr>
            <w:t>合同负债</w:t>
          </w:r>
        </w:p>
        <w:p w:rsidR="0022473E" w:rsidRDefault="007A283C">
          <w:pPr>
            <w:pStyle w:val="4"/>
            <w:numPr>
              <w:ilvl w:val="3"/>
              <w:numId w:val="136"/>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1417132613"/>
            <w:lock w:val="sdtContentLocked"/>
            <w:placeholder>
              <w:docPart w:val="GBC22222222222222222222222222222"/>
            </w:placeholder>
          </w:sdtPr>
          <w:sdtContent>
            <w:p w:rsidR="002211C4" w:rsidRDefault="002525B0" w:rsidP="00D145A1">
              <w:pPr>
                <w:rPr>
                  <w:szCs w:val="21"/>
                </w:rPr>
              </w:pPr>
              <w:r>
                <w:rPr>
                  <w:szCs w:val="21"/>
                </w:rPr>
                <w:fldChar w:fldCharType="begin"/>
              </w:r>
              <w:r w:rsidR="002211C4">
                <w:rPr>
                  <w:szCs w:val="21"/>
                </w:rPr>
                <w:instrText xml:space="preserve"> MACROBUTTON  SnrToggleCheckbox √适用 </w:instrText>
              </w:r>
              <w:r>
                <w:rPr>
                  <w:szCs w:val="21"/>
                </w:rPr>
                <w:fldChar w:fldCharType="end"/>
              </w:r>
              <w:r>
                <w:rPr>
                  <w:szCs w:val="21"/>
                </w:rPr>
                <w:fldChar w:fldCharType="begin"/>
              </w:r>
              <w:r w:rsidR="002211C4">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998029040"/>
            <w:lock w:val="sdtLocked"/>
          </w:sdtPr>
          <w:sdtContent>
            <w:p w:rsidR="00BE2536" w:rsidRDefault="002211C4" w:rsidP="002211C4">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合同负债反映本公司已收或应收客户对价而应向客户转让商品的义务。本公司在向</w:t>
              </w:r>
              <w:r w:rsidRPr="0033482A">
                <w:rPr>
                  <w:rFonts w:asciiTheme="minorEastAsia" w:eastAsiaTheme="minorEastAsia" w:hAnsiTheme="minorEastAsia"/>
                  <w:szCs w:val="21"/>
                </w:rPr>
                <w:t xml:space="preserve"> 客户转让商品之前，客户已经支付了合同对价或本</w:t>
              </w:r>
              <w:r w:rsidRPr="0033482A">
                <w:rPr>
                  <w:rFonts w:asciiTheme="minorEastAsia" w:eastAsiaTheme="minorEastAsia" w:hAnsiTheme="minorEastAsia" w:hint="eastAsia"/>
                  <w:szCs w:val="21"/>
                </w:rPr>
                <w:t>公司</w:t>
              </w:r>
              <w:r w:rsidRPr="0033482A">
                <w:rPr>
                  <w:rFonts w:asciiTheme="minorEastAsia" w:eastAsiaTheme="minorEastAsia" w:hAnsiTheme="minorEastAsia"/>
                  <w:szCs w:val="21"/>
                </w:rPr>
                <w:t>已经取得了无条件收取合同对价权利的，在客户实际支付款项与到期应支付款项孰早时点，按照已收或应收的金额确认合同负债。</w:t>
              </w:r>
            </w:p>
            <w:p w:rsidR="002211C4" w:rsidRPr="00BE2536" w:rsidRDefault="00BE2536" w:rsidP="00BE2536">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同一合同下的合同资产和合同负债以净额列示，不同合同下的合同资产和合同负债不予抵销</w:t>
              </w:r>
              <w:r>
                <w:rPr>
                  <w:rFonts w:asciiTheme="minorEastAsia" w:eastAsiaTheme="minorEastAsia" w:hAnsiTheme="minorEastAsia" w:hint="eastAsia"/>
                  <w:szCs w:val="21"/>
                </w:rPr>
                <w:t>。</w:t>
              </w:r>
            </w:p>
          </w:sdtContent>
        </w:sdt>
      </w:sdtContent>
    </w:sdt>
    <w:bookmarkEnd w:id="117" w:displacedByCustomXml="prev"/>
    <w:p w:rsidR="0022473E" w:rsidRDefault="0022473E" w:rsidP="002211C4">
      <w:pPr>
        <w:ind w:firstLineChars="200" w:firstLine="420"/>
        <w:rPr>
          <w:szCs w:val="21"/>
        </w:rPr>
      </w:pPr>
    </w:p>
    <w:sdt>
      <w:sdtPr>
        <w:rPr>
          <w:rFonts w:asciiTheme="minorHAnsi" w:hAnsiTheme="minorHAnsi" w:cstheme="minorBidi" w:hint="eastAsia"/>
          <w:b w:val="0"/>
          <w:bCs w:val="0"/>
          <w:kern w:val="0"/>
          <w:szCs w:val="22"/>
        </w:rPr>
        <w:alias w:val="模块:职工薪酬"/>
        <w:tag w:val="_GBC_8ec8855eb4d5447ab785e4bd4b0b73aa"/>
        <w:id w:val="363726078"/>
        <w:lock w:val="sdtLocked"/>
        <w:placeholder>
          <w:docPart w:val="GBC22222222222222222222222222222"/>
        </w:placeholder>
      </w:sdtPr>
      <w:sdtEndPr>
        <w:rPr>
          <w:rFonts w:ascii="宋体" w:hAnsi="宋体" w:cs="Times New Roman"/>
          <w:szCs w:val="21"/>
        </w:rPr>
      </w:sdtEndPr>
      <w:sdtContent>
        <w:p w:rsidR="0022473E" w:rsidRDefault="007A283C">
          <w:pPr>
            <w:pStyle w:val="3"/>
            <w:numPr>
              <w:ilvl w:val="0"/>
              <w:numId w:val="47"/>
            </w:numPr>
          </w:pPr>
          <w:r>
            <w:rPr>
              <w:rFonts w:hint="eastAsia"/>
            </w:rPr>
            <w:t>职工薪酬</w:t>
          </w:r>
        </w:p>
        <w:p w:rsidR="00D145A1" w:rsidRPr="00D145A1" w:rsidRDefault="002E1901" w:rsidP="00D145A1">
          <w:pPr>
            <w:ind w:firstLineChars="200" w:firstLine="420"/>
            <w:rPr>
              <w:rFonts w:asciiTheme="minorEastAsia" w:eastAsiaTheme="minorEastAsia" w:hAnsiTheme="minorEastAsia"/>
            </w:rPr>
          </w:pPr>
          <w:r w:rsidRPr="0033482A">
            <w:rPr>
              <w:rFonts w:asciiTheme="minorEastAsia" w:eastAsiaTheme="minorEastAsia" w:hAnsiTheme="minorEastAsia" w:hint="eastAsia"/>
              <w:szCs w:val="21"/>
            </w:rPr>
            <w:t>职工薪酬是指公司为获得职工提供的服务或解除劳动关系而给予的各种形式的报酬或补偿。企业提供给职工配偶、子女、受赡养人、已故员工遗属及其他受益人等的福利，也属于职工薪酬。职工薪酬主要包括短期薪酬、离职后福利、辞退福利和其他长期职工福利</w:t>
          </w:r>
          <w:r w:rsidR="00D145A1" w:rsidRPr="00D145A1">
            <w:rPr>
              <w:rFonts w:asciiTheme="minorEastAsia" w:eastAsiaTheme="minorEastAsia" w:hAnsiTheme="minorEastAsia" w:hint="eastAsia"/>
            </w:rPr>
            <w:t>。</w:t>
          </w:r>
        </w:p>
        <w:p w:rsidR="00D145A1" w:rsidRPr="00D145A1" w:rsidRDefault="00D145A1" w:rsidP="00D145A1"/>
        <w:p w:rsidR="0022473E" w:rsidRDefault="007A283C">
          <w:pPr>
            <w:pStyle w:val="4"/>
            <w:numPr>
              <w:ilvl w:val="3"/>
              <w:numId w:val="185"/>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2066474927"/>
            <w:lock w:val="sdtContentLocked"/>
            <w:placeholder>
              <w:docPart w:val="GBC22222222222222222222222222222"/>
            </w:placeholder>
          </w:sdtPr>
          <w:sdtContent>
            <w:p w:rsidR="0022473E" w:rsidRDefault="002525B0">
              <w:pPr>
                <w:rPr>
                  <w:szCs w:val="21"/>
                </w:rPr>
              </w:pPr>
              <w:r>
                <w:rPr>
                  <w:szCs w:val="21"/>
                </w:rPr>
                <w:fldChar w:fldCharType="begin"/>
              </w:r>
              <w:r w:rsidR="007C0D16">
                <w:rPr>
                  <w:szCs w:val="21"/>
                </w:rPr>
                <w:instrText xml:space="preserve">MACROBUTTON  SnrToggleCheckbox √适用 </w:instrText>
              </w:r>
              <w:r>
                <w:rPr>
                  <w:szCs w:val="21"/>
                </w:rPr>
                <w:fldChar w:fldCharType="end"/>
              </w:r>
              <w:r>
                <w:rPr>
                  <w:szCs w:val="21"/>
                </w:rPr>
                <w:fldChar w:fldCharType="begin"/>
              </w:r>
              <w:r w:rsidR="007C0D16">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496006619"/>
            <w:lock w:val="sdtLocked"/>
            <w:placeholder>
              <w:docPart w:val="GBC22222222222222222222222222222"/>
            </w:placeholder>
          </w:sdtPr>
          <w:sdtContent>
            <w:p w:rsidR="0022473E" w:rsidRDefault="00DD6314" w:rsidP="007C0D16">
              <w:pPr>
                <w:ind w:firstLineChars="200" w:firstLine="420"/>
                <w:rPr>
                  <w:szCs w:val="21"/>
                </w:rPr>
              </w:pPr>
              <w:r w:rsidRPr="0033482A">
                <w:rPr>
                  <w:rFonts w:asciiTheme="minorEastAsia" w:eastAsiaTheme="minorEastAsia" w:hAnsiTheme="minorEastAsia" w:hint="eastAsia"/>
                  <w:szCs w:val="21"/>
                </w:rPr>
                <w:t>短期薪酬是指本公司在职工提供相关服务的年度报告期间结束后十二个月内需要全部予以支付的职工薪酬，离职后福利和辞退福利除外。本公司在职工提供服务的会计期间，将应付的短期薪酬确认为负债，并根据职工提供服务的受益对象计入相关资产成本和费用</w:t>
              </w:r>
              <w:r w:rsidR="007C0D16" w:rsidRPr="0031619B">
                <w:rPr>
                  <w:rFonts w:asciiTheme="minorEastAsia" w:eastAsiaTheme="minorEastAsia" w:hAnsiTheme="minorEastAsia" w:hint="eastAsia"/>
                </w:rPr>
                <w:t>。</w:t>
              </w:r>
            </w:p>
          </w:sdtContent>
        </w:sdt>
        <w:p w:rsidR="0022473E" w:rsidRDefault="0022473E">
          <w:pPr>
            <w:rPr>
              <w:szCs w:val="21"/>
            </w:rPr>
          </w:pPr>
        </w:p>
        <w:p w:rsidR="0022473E" w:rsidRDefault="007A283C">
          <w:pPr>
            <w:pStyle w:val="4"/>
            <w:numPr>
              <w:ilvl w:val="3"/>
              <w:numId w:val="185"/>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473418287"/>
            <w:lock w:val="sdtContentLocked"/>
            <w:placeholder>
              <w:docPart w:val="GBC22222222222222222222222222222"/>
            </w:placeholder>
          </w:sdtPr>
          <w:sdtContent>
            <w:p w:rsidR="0022473E" w:rsidRDefault="002525B0">
              <w:pPr>
                <w:rPr>
                  <w:szCs w:val="21"/>
                </w:rPr>
              </w:pPr>
              <w:r>
                <w:rPr>
                  <w:szCs w:val="21"/>
                </w:rPr>
                <w:fldChar w:fldCharType="begin"/>
              </w:r>
              <w:r w:rsidR="007C0D16">
                <w:rPr>
                  <w:szCs w:val="21"/>
                </w:rPr>
                <w:instrText xml:space="preserve">MACROBUTTON  SnrToggleCheckbox √适用 </w:instrText>
              </w:r>
              <w:r>
                <w:rPr>
                  <w:szCs w:val="21"/>
                </w:rPr>
                <w:fldChar w:fldCharType="end"/>
              </w:r>
              <w:r>
                <w:rPr>
                  <w:szCs w:val="21"/>
                </w:rPr>
                <w:fldChar w:fldCharType="begin"/>
              </w:r>
              <w:r w:rsidR="007C0D16">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439362009"/>
            <w:lock w:val="sdtLocked"/>
            <w:placeholder>
              <w:docPart w:val="GBC22222222222222222222222222222"/>
            </w:placeholder>
          </w:sdtPr>
          <w:sdtContent>
            <w:p w:rsidR="007C0D16" w:rsidRPr="00354E0B" w:rsidRDefault="00511502" w:rsidP="007C0D16">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离职后福利是指公司为获得职工提供的服务而在职工退休或与公司解除劳动关系后，提供的各种形式的报酬和福利，短期薪酬和辞退福利除外。离职后福利计划包括设定提存计划和设定受益计划。其中，设定提存计划，是指向独立的基金缴存固定费用后，本公司不再承担进一步支付义务的离职后福利计划；设定受益计划，是指除设定提存计划以外的离职后福利计划</w:t>
              </w:r>
              <w:r w:rsidR="007C0D16" w:rsidRPr="00354E0B">
                <w:rPr>
                  <w:rFonts w:asciiTheme="minorEastAsia" w:eastAsiaTheme="minorEastAsia" w:hAnsiTheme="minorEastAsia" w:hint="eastAsia"/>
                  <w:szCs w:val="21"/>
                </w:rPr>
                <w:t>。</w:t>
              </w:r>
            </w:p>
            <w:p w:rsidR="007C0D16" w:rsidRPr="00354E0B" w:rsidRDefault="007C0D16" w:rsidP="007C0D16">
              <w:pPr>
                <w:widowControl w:val="0"/>
                <w:autoSpaceDE w:val="0"/>
                <w:autoSpaceDN w:val="0"/>
                <w:ind w:firstLineChars="200" w:firstLine="420"/>
                <w:jc w:val="both"/>
                <w:outlineLvl w:val="4"/>
                <w:rPr>
                  <w:rFonts w:asciiTheme="minorEastAsia" w:eastAsiaTheme="minorEastAsia" w:hAnsiTheme="minorEastAsia"/>
                  <w:szCs w:val="21"/>
                </w:rPr>
              </w:pPr>
              <w:r w:rsidRPr="00354E0B">
                <w:rPr>
                  <w:rFonts w:asciiTheme="minorEastAsia" w:eastAsiaTheme="minorEastAsia" w:hAnsiTheme="minorEastAsia" w:hint="eastAsia"/>
                  <w:szCs w:val="21"/>
                </w:rPr>
                <w:t>①设定提存计划</w:t>
              </w:r>
            </w:p>
            <w:p w:rsidR="00511502" w:rsidRPr="0033482A" w:rsidRDefault="00511502" w:rsidP="00511502">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设定提存计划包括基本养老保险、失业保险以及企业年金计划。在职工为本公司提供服务的会计期间，按以当地规定的缴纳基数和比例计算应缴纳金额，确认为负债，并计入当期损益或相关资产成本。</w:t>
              </w:r>
            </w:p>
            <w:p w:rsidR="007C0D16" w:rsidRPr="00354E0B" w:rsidRDefault="00511502" w:rsidP="00511502">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除基本养老保险外，本公司还依据国家企业年金制度的相关政策建立了企业年金计划（“年金计划”）。在职工提供服务的会计期间，根据设定提存计划计算的应缴存金额确认为负债，并计入当期损益或相关资产成本</w:t>
              </w:r>
              <w:r w:rsidR="007C0D16" w:rsidRPr="00E44B39">
                <w:rPr>
                  <w:rFonts w:asciiTheme="minorEastAsia" w:eastAsiaTheme="minorEastAsia" w:hAnsiTheme="minorEastAsia" w:hint="eastAsia"/>
                  <w:szCs w:val="21"/>
                </w:rPr>
                <w:t>。</w:t>
              </w:r>
            </w:p>
            <w:p w:rsidR="007C0D16" w:rsidRPr="00354E0B" w:rsidRDefault="007C0D16" w:rsidP="007C0D16">
              <w:pPr>
                <w:widowControl w:val="0"/>
                <w:autoSpaceDE w:val="0"/>
                <w:autoSpaceDN w:val="0"/>
                <w:ind w:firstLineChars="200" w:firstLine="420"/>
                <w:jc w:val="both"/>
                <w:outlineLvl w:val="4"/>
                <w:rPr>
                  <w:rFonts w:asciiTheme="minorEastAsia" w:eastAsiaTheme="minorEastAsia" w:hAnsiTheme="minorEastAsia"/>
                  <w:szCs w:val="21"/>
                </w:rPr>
              </w:pPr>
              <w:r w:rsidRPr="00354E0B">
                <w:rPr>
                  <w:rFonts w:asciiTheme="minorEastAsia" w:eastAsiaTheme="minorEastAsia" w:hAnsiTheme="minorEastAsia" w:hint="eastAsia"/>
                  <w:szCs w:val="21"/>
                </w:rPr>
                <w:t>②设定受益计划</w:t>
              </w:r>
            </w:p>
            <w:p w:rsidR="007C0D16" w:rsidRPr="00354E0B" w:rsidRDefault="00511502" w:rsidP="007C0D16">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本公司根据预期累计福利单位法确定的公式将设定受益计划产生的福利义务归属于职工提供服务的期间，并计入当期损益或相关资产成本。本公司设定受益计划导致的职工薪酬成本包括下列组成部分</w:t>
              </w:r>
              <w:r w:rsidR="007C0D16" w:rsidRPr="00354E0B">
                <w:rPr>
                  <w:rFonts w:asciiTheme="minorEastAsia" w:eastAsiaTheme="minorEastAsia" w:hAnsiTheme="minorEastAsia" w:hint="eastAsia"/>
                  <w:szCs w:val="21"/>
                </w:rPr>
                <w:t>：</w:t>
              </w:r>
            </w:p>
            <w:p w:rsidR="007C0D16" w:rsidRPr="00354E0B" w:rsidRDefault="007C0D16" w:rsidP="007C0D16">
              <w:pPr>
                <w:widowControl w:val="0"/>
                <w:autoSpaceDE w:val="0"/>
                <w:autoSpaceDN w:val="0"/>
                <w:ind w:firstLineChars="200" w:firstLine="420"/>
                <w:jc w:val="both"/>
                <w:outlineLvl w:val="5"/>
                <w:rPr>
                  <w:rFonts w:asciiTheme="minorEastAsia" w:eastAsiaTheme="minorEastAsia" w:hAnsiTheme="minorEastAsia"/>
                  <w:szCs w:val="21"/>
                </w:rPr>
              </w:pPr>
              <w:r w:rsidRPr="00354E0B">
                <w:rPr>
                  <w:rFonts w:asciiTheme="minorEastAsia" w:eastAsiaTheme="minorEastAsia" w:hAnsiTheme="minorEastAsia" w:hint="eastAsia"/>
                  <w:szCs w:val="21"/>
                </w:rPr>
                <w:t>A、</w:t>
              </w:r>
              <w:r w:rsidR="00511502" w:rsidRPr="0033482A">
                <w:rPr>
                  <w:rFonts w:asciiTheme="minorEastAsia" w:eastAsiaTheme="minorEastAsia" w:hAnsiTheme="minorEastAsia" w:hint="eastAsia"/>
                  <w:szCs w:val="21"/>
                </w:rPr>
                <w:t>服务成本，包括当期服务成本、过去服务成本和结算利得或损失。其中，当期服务成本，是指职工当期提供服务所导致的设定受益计划义务现值的增加额；过去服务成本，是指设定受益</w:t>
              </w:r>
              <w:r w:rsidR="00511502" w:rsidRPr="0033482A">
                <w:rPr>
                  <w:rFonts w:asciiTheme="minorEastAsia" w:eastAsiaTheme="minorEastAsia" w:hAnsiTheme="minorEastAsia" w:hint="eastAsia"/>
                  <w:szCs w:val="21"/>
                </w:rPr>
                <w:lastRenderedPageBreak/>
                <w:t>计划修改所导致的与以前期间职工服务相关的设定受益计划义务现值的增加或减少</w:t>
              </w:r>
              <w:r w:rsidRPr="00354E0B">
                <w:rPr>
                  <w:rFonts w:asciiTheme="minorEastAsia" w:eastAsiaTheme="minorEastAsia" w:hAnsiTheme="minorEastAsia" w:hint="eastAsia"/>
                  <w:szCs w:val="21"/>
                </w:rPr>
                <w:t>。</w:t>
              </w:r>
            </w:p>
            <w:p w:rsidR="007C0D16" w:rsidRPr="00354E0B" w:rsidRDefault="007C0D16" w:rsidP="007C0D16">
              <w:pPr>
                <w:widowControl w:val="0"/>
                <w:autoSpaceDE w:val="0"/>
                <w:autoSpaceDN w:val="0"/>
                <w:ind w:firstLineChars="200" w:firstLine="420"/>
                <w:jc w:val="both"/>
                <w:outlineLvl w:val="5"/>
                <w:rPr>
                  <w:rFonts w:asciiTheme="minorEastAsia" w:eastAsiaTheme="minorEastAsia" w:hAnsiTheme="minorEastAsia"/>
                  <w:szCs w:val="21"/>
                </w:rPr>
              </w:pPr>
              <w:r w:rsidRPr="00354E0B">
                <w:rPr>
                  <w:rFonts w:asciiTheme="minorEastAsia" w:eastAsiaTheme="minorEastAsia" w:hAnsiTheme="minorEastAsia" w:hint="eastAsia"/>
                  <w:szCs w:val="21"/>
                </w:rPr>
                <w:t>B、</w:t>
              </w:r>
              <w:r w:rsidR="00511502" w:rsidRPr="0033482A">
                <w:rPr>
                  <w:rFonts w:asciiTheme="minorEastAsia" w:eastAsiaTheme="minorEastAsia" w:hAnsiTheme="minorEastAsia" w:hint="eastAsia"/>
                  <w:szCs w:val="21"/>
                </w:rPr>
                <w:t>设定受益计划净负债或净资产的利息净额，包括计划资产的利息收益、设定受益计划义务的利息费用以及资产上限影响的利息</w:t>
              </w:r>
              <w:r w:rsidRPr="00354E0B">
                <w:rPr>
                  <w:rFonts w:asciiTheme="minorEastAsia" w:eastAsiaTheme="minorEastAsia" w:hAnsiTheme="minorEastAsia" w:hint="eastAsia"/>
                  <w:szCs w:val="21"/>
                </w:rPr>
                <w:t>。</w:t>
              </w:r>
            </w:p>
            <w:p w:rsidR="007C0D16" w:rsidRPr="00354E0B" w:rsidRDefault="007C0D16" w:rsidP="007C0D16">
              <w:pPr>
                <w:widowControl w:val="0"/>
                <w:autoSpaceDE w:val="0"/>
                <w:autoSpaceDN w:val="0"/>
                <w:ind w:firstLineChars="200" w:firstLine="420"/>
                <w:jc w:val="both"/>
                <w:outlineLvl w:val="5"/>
                <w:rPr>
                  <w:rFonts w:asciiTheme="minorEastAsia" w:eastAsiaTheme="minorEastAsia" w:hAnsiTheme="minorEastAsia"/>
                  <w:szCs w:val="21"/>
                </w:rPr>
              </w:pPr>
              <w:r w:rsidRPr="00354E0B">
                <w:rPr>
                  <w:rFonts w:asciiTheme="minorEastAsia" w:eastAsiaTheme="minorEastAsia" w:hAnsiTheme="minorEastAsia" w:hint="eastAsia"/>
                  <w:szCs w:val="21"/>
                </w:rPr>
                <w:t>C、重新计量设定受益计划净负债或净资产所产生的变动。</w:t>
              </w:r>
            </w:p>
            <w:p w:rsidR="0022473E" w:rsidRDefault="00511502" w:rsidP="00511502">
              <w:pPr>
                <w:ind w:firstLineChars="200" w:firstLine="420"/>
                <w:rPr>
                  <w:szCs w:val="21"/>
                </w:rPr>
              </w:pPr>
              <w:r w:rsidRPr="0033482A">
                <w:rPr>
                  <w:rFonts w:asciiTheme="minorEastAsia" w:eastAsiaTheme="minorEastAsia" w:hAnsiTheme="minorEastAsia" w:hint="eastAsia"/>
                  <w:szCs w:val="21"/>
                </w:rPr>
                <w:t>除非其他会计准则要求或允许职工福利成本计入资产成本，本公司将上述第A和B项计入当期损益；第C项计入其他综合收益且不会在后续会计期间转回至损益，但可以在权益范围内转移这些在其他综合收益中确认的金额</w:t>
              </w:r>
              <w:r w:rsidR="007C0D16" w:rsidRPr="00354E0B">
                <w:rPr>
                  <w:rFonts w:asciiTheme="minorEastAsia" w:eastAsiaTheme="minorEastAsia" w:hAnsiTheme="minorEastAsia" w:hint="eastAsia"/>
                  <w:szCs w:val="21"/>
                </w:rPr>
                <w:t>。</w:t>
              </w:r>
            </w:p>
          </w:sdtContent>
        </w:sdt>
        <w:p w:rsidR="0022473E" w:rsidRDefault="0022473E">
          <w:pPr>
            <w:rPr>
              <w:szCs w:val="21"/>
            </w:rPr>
          </w:pPr>
        </w:p>
        <w:p w:rsidR="0022473E" w:rsidRDefault="007A283C">
          <w:pPr>
            <w:pStyle w:val="4"/>
            <w:numPr>
              <w:ilvl w:val="3"/>
              <w:numId w:val="185"/>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025476993"/>
            <w:lock w:val="sdtContentLocked"/>
            <w:placeholder>
              <w:docPart w:val="GBC22222222222222222222222222222"/>
            </w:placeholder>
          </w:sdtPr>
          <w:sdtContent>
            <w:p w:rsidR="0022473E" w:rsidRDefault="002525B0">
              <w:pPr>
                <w:rPr>
                  <w:szCs w:val="21"/>
                </w:rPr>
              </w:pPr>
              <w:r>
                <w:rPr>
                  <w:szCs w:val="21"/>
                </w:rPr>
                <w:fldChar w:fldCharType="begin"/>
              </w:r>
              <w:r w:rsidR="007C0D16">
                <w:rPr>
                  <w:szCs w:val="21"/>
                </w:rPr>
                <w:instrText xml:space="preserve">MACROBUTTON  SnrToggleCheckbox √适用 </w:instrText>
              </w:r>
              <w:r>
                <w:rPr>
                  <w:szCs w:val="21"/>
                </w:rPr>
                <w:fldChar w:fldCharType="end"/>
              </w:r>
              <w:r>
                <w:rPr>
                  <w:szCs w:val="21"/>
                </w:rPr>
                <w:fldChar w:fldCharType="begin"/>
              </w:r>
              <w:r w:rsidR="007C0D16">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1510564558"/>
            <w:lock w:val="sdtLocked"/>
            <w:placeholder>
              <w:docPart w:val="GBC22222222222222222222222222222"/>
            </w:placeholder>
          </w:sdtPr>
          <w:sdtContent>
            <w:p w:rsidR="0022473E" w:rsidRDefault="00164113" w:rsidP="007C0D16">
              <w:pPr>
                <w:ind w:firstLineChars="200" w:firstLine="420"/>
                <w:rPr>
                  <w:szCs w:val="21"/>
                </w:rPr>
              </w:pPr>
              <w:r w:rsidRPr="0033482A">
                <w:rPr>
                  <w:rFonts w:asciiTheme="minorEastAsia" w:eastAsiaTheme="minorEastAsia" w:hAnsiTheme="minorEastAsia" w:hint="eastAsia"/>
                  <w:szCs w:val="21"/>
                </w:rPr>
                <w:t>辞退福利是指公司在职工劳动合同到期之前解除与职工的劳动关系，或者为鼓励职工自愿接受裁减而给予职工的补偿。公司向职工提供辞退福利的，在下列两者孰早日确认辞退福利产生的职工薪酬负债，并计入当期损益：公司不能单方面撤回因解除劳动关系计划或裁减建议所提供的辞退福利时；公司确认与涉及支付辞退福利的重组相关的成本或费用时</w:t>
              </w:r>
              <w:r w:rsidR="007C0D16" w:rsidRPr="00354E0B">
                <w:rPr>
                  <w:rFonts w:asciiTheme="minorEastAsia" w:eastAsiaTheme="minorEastAsia" w:hAnsiTheme="minorEastAsia" w:hint="eastAsia"/>
                  <w:szCs w:val="21"/>
                </w:rPr>
                <w:t>。</w:t>
              </w:r>
            </w:p>
          </w:sdtContent>
        </w:sdt>
        <w:p w:rsidR="0022473E" w:rsidRDefault="0022473E">
          <w:pPr>
            <w:rPr>
              <w:szCs w:val="21"/>
            </w:rPr>
          </w:pPr>
        </w:p>
        <w:p w:rsidR="0022473E" w:rsidRDefault="007A283C">
          <w:pPr>
            <w:pStyle w:val="4"/>
            <w:numPr>
              <w:ilvl w:val="3"/>
              <w:numId w:val="185"/>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2120788660"/>
            <w:lock w:val="sdtContentLocked"/>
            <w:placeholder>
              <w:docPart w:val="GBC22222222222222222222222222222"/>
            </w:placeholder>
          </w:sdtPr>
          <w:sdtContent>
            <w:p w:rsidR="0022473E" w:rsidRDefault="002525B0">
              <w:pPr>
                <w:rPr>
                  <w:szCs w:val="21"/>
                </w:rPr>
              </w:pPr>
              <w:r>
                <w:rPr>
                  <w:szCs w:val="21"/>
                </w:rPr>
                <w:fldChar w:fldCharType="begin"/>
              </w:r>
              <w:r w:rsidR="007C0D16">
                <w:rPr>
                  <w:szCs w:val="21"/>
                </w:rPr>
                <w:instrText xml:space="preserve">MACROBUTTON  SnrToggleCheckbox √适用 </w:instrText>
              </w:r>
              <w:r>
                <w:rPr>
                  <w:szCs w:val="21"/>
                </w:rPr>
                <w:fldChar w:fldCharType="end"/>
              </w:r>
              <w:r>
                <w:rPr>
                  <w:szCs w:val="21"/>
                </w:rPr>
                <w:fldChar w:fldCharType="begin"/>
              </w:r>
              <w:r w:rsidR="007C0D16">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914163475"/>
            <w:lock w:val="sdtLocked"/>
            <w:placeholder>
              <w:docPart w:val="GBC22222222222222222222222222222"/>
            </w:placeholder>
          </w:sdtPr>
          <w:sdtContent>
            <w:p w:rsidR="0022473E" w:rsidRDefault="00164113" w:rsidP="007C0D16">
              <w:pPr>
                <w:ind w:firstLineChars="200" w:firstLine="420"/>
                <w:rPr>
                  <w:rFonts w:cs="Times New Roman"/>
                  <w:szCs w:val="21"/>
                </w:rPr>
              </w:pPr>
              <w:r w:rsidRPr="0033482A">
                <w:rPr>
                  <w:rFonts w:asciiTheme="minorEastAsia" w:eastAsiaTheme="minorEastAsia" w:hAnsiTheme="minorEastAsia" w:hint="eastAsia"/>
                  <w:szCs w:val="21"/>
                </w:rPr>
                <w:t>其他长期职工福利，是指除短期薪酬、离职后福利、辞退福利之外所有的职工薪酬，包括长期带薪缺勤、长期残疾福利、长期利润分享计划等。本公司向职工提供的其他长期职工福利，符合设定提存计划条件的，按照设定提存计划的有关规定进行处理；除上述情形外的其他长期职工福利，按照设定受益计划的有关规定，确认和计量其他长期职工福利净负债或净资产。在报告期末，公司将其他长期职工福利产生的福利义务归属于职工提供服务期间，并计入当期损益或相关资产成本</w:t>
              </w:r>
              <w:r w:rsidR="007C0D16" w:rsidRPr="00354E0B">
                <w:rPr>
                  <w:rFonts w:asciiTheme="minorEastAsia" w:eastAsiaTheme="minorEastAsia" w:hAnsiTheme="minorEastAsia" w:hint="eastAsia"/>
                  <w:szCs w:val="21"/>
                </w:rPr>
                <w:t>。</w:t>
              </w:r>
            </w:p>
          </w:sdtContent>
        </w:sdt>
      </w:sdtContent>
    </w:sdt>
    <w:p w:rsidR="0022473E" w:rsidRDefault="0022473E">
      <w:pPr>
        <w:rPr>
          <w:rFonts w:cs="Times New Roman"/>
          <w:szCs w:val="21"/>
        </w:rPr>
      </w:pPr>
    </w:p>
    <w:bookmarkStart w:id="118" w:name="_Hlk24102406" w:displacedByCustomXml="next"/>
    <w:sdt>
      <w:sdtPr>
        <w:rPr>
          <w:rFonts w:ascii="宋体" w:hAnsi="宋体" w:cs="宋体"/>
          <w:b w:val="0"/>
          <w:bCs w:val="0"/>
          <w:kern w:val="0"/>
          <w:szCs w:val="21"/>
        </w:rPr>
        <w:alias w:val="模块:租赁负债"/>
        <w:tag w:val="_SEC_59f78615a7b840fb9a34d42105d99413"/>
        <w:id w:val="-1154681975"/>
        <w:lock w:val="sdtLocked"/>
        <w:placeholder>
          <w:docPart w:val="GBC22222222222222222222222222222"/>
        </w:placeholder>
      </w:sdtPr>
      <w:sdtContent>
        <w:p w:rsidR="0022473E" w:rsidRDefault="007A283C">
          <w:pPr>
            <w:pStyle w:val="3"/>
            <w:numPr>
              <w:ilvl w:val="0"/>
              <w:numId w:val="47"/>
            </w:numPr>
            <w:rPr>
              <w:szCs w:val="21"/>
            </w:rPr>
          </w:pPr>
          <w:r>
            <w:rPr>
              <w:rFonts w:hint="eastAsia"/>
              <w:szCs w:val="21"/>
            </w:rPr>
            <w:t>租赁负债</w:t>
          </w:r>
        </w:p>
        <w:sdt>
          <w:sdtPr>
            <w:alias w:val="是否适用：租赁负债_重要会计政策和估计[双击切换]"/>
            <w:tag w:val="_GBC_035c8438d4994b9aa7f1e8e70adec79d"/>
            <w:id w:val="-353650838"/>
            <w:lock w:val="sdtContentLocked"/>
            <w:placeholder>
              <w:docPart w:val="GBC22222222222222222222222222222"/>
            </w:placeholder>
          </w:sdtPr>
          <w:sdtContent>
            <w:p w:rsidR="0022473E" w:rsidRDefault="002525B0" w:rsidP="00852150">
              <w:pPr>
                <w:rPr>
                  <w:szCs w:val="21"/>
                </w:rPr>
              </w:pPr>
              <w:r>
                <w:fldChar w:fldCharType="begin"/>
              </w:r>
              <w:r w:rsidR="00852150">
                <w:instrText xml:space="preserve"> MACROBUTTON  SnrToggleCheckbox □适用 </w:instrText>
              </w:r>
              <w:r>
                <w:fldChar w:fldCharType="end"/>
              </w:r>
              <w:r>
                <w:fldChar w:fldCharType="begin"/>
              </w:r>
              <w:r w:rsidR="00852150">
                <w:instrText xml:space="preserve"> MACROBUTTON  SnrToggleCheckbox √不适用 </w:instrText>
              </w:r>
              <w:r>
                <w:fldChar w:fldCharType="end"/>
              </w:r>
            </w:p>
          </w:sdtContent>
        </w:sdt>
      </w:sdtContent>
    </w:sdt>
    <w:bookmarkEnd w:id="118" w:displacedByCustomXml="prev"/>
    <w:p w:rsidR="0022473E" w:rsidRDefault="0022473E"/>
    <w:sdt>
      <w:sdtPr>
        <w:rPr>
          <w:rFonts w:ascii="宋体" w:hAnsi="宋体" w:cs="宋体"/>
          <w:b w:val="0"/>
          <w:bCs w:val="0"/>
          <w:kern w:val="0"/>
          <w:szCs w:val="24"/>
        </w:rPr>
        <w:alias w:val="模块:预计负债会计处理方法"/>
        <w:tag w:val="_GBC_b5b71a4d3cc1425c80f55e751e7e18c2"/>
        <w:id w:val="-1086690114"/>
        <w:lock w:val="sdtLocked"/>
        <w:placeholder>
          <w:docPart w:val="GBC22222222222222222222222222222"/>
        </w:placeholder>
      </w:sdtPr>
      <w:sdtEndPr>
        <w:rPr>
          <w:rFonts w:hint="eastAsia"/>
          <w:szCs w:val="21"/>
        </w:rPr>
      </w:sdtEndPr>
      <w:sdtContent>
        <w:p w:rsidR="0022473E" w:rsidRDefault="007A283C">
          <w:pPr>
            <w:pStyle w:val="3"/>
            <w:numPr>
              <w:ilvl w:val="0"/>
              <w:numId w:val="47"/>
            </w:numPr>
          </w:pPr>
          <w:r>
            <w:t>预计负债</w:t>
          </w:r>
        </w:p>
        <w:sdt>
          <w:sdtPr>
            <w:rPr>
              <w:rFonts w:hint="eastAsia"/>
              <w:szCs w:val="21"/>
            </w:rPr>
            <w:alias w:val="是否适用：预计负债_重要会计政策和估计[双击切换]"/>
            <w:tag w:val="_GBC_546a7423773c46d2b57f08fc5fdbc638"/>
            <w:id w:val="265896199"/>
            <w:lock w:val="sdtContentLocked"/>
            <w:placeholder>
              <w:docPart w:val="GBC22222222222222222222222222222"/>
            </w:placeholder>
          </w:sdtPr>
          <w:sdtContent>
            <w:p w:rsidR="0022473E" w:rsidRDefault="002525B0">
              <w:pPr>
                <w:rPr>
                  <w:szCs w:val="21"/>
                </w:rPr>
              </w:pPr>
              <w:r>
                <w:rPr>
                  <w:szCs w:val="21"/>
                </w:rPr>
                <w:fldChar w:fldCharType="begin"/>
              </w:r>
              <w:r w:rsidR="00852150">
                <w:rPr>
                  <w:szCs w:val="21"/>
                </w:rPr>
                <w:instrText xml:space="preserve">MACROBUTTON  SnrToggleCheckbox √适用 </w:instrText>
              </w:r>
              <w:r>
                <w:rPr>
                  <w:szCs w:val="21"/>
                </w:rPr>
                <w:fldChar w:fldCharType="end"/>
              </w:r>
              <w:r>
                <w:rPr>
                  <w:szCs w:val="21"/>
                </w:rPr>
                <w:fldChar w:fldCharType="begin"/>
              </w:r>
              <w:r w:rsidR="00852150">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1D358D" w:rsidRPr="0033482A" w:rsidRDefault="001D358D" w:rsidP="001D358D">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公司如果与或有事项相关的义务同时符合以下条件，则将其确认为负债：（1）该义务是公司承担的现时义务；（2）该义务的履行可能导致经济利益的流出；（3）该义务的金额能够可靠地计量。</w:t>
              </w:r>
            </w:p>
            <w:p w:rsidR="001D358D" w:rsidRPr="0033482A" w:rsidRDefault="001D358D" w:rsidP="001D358D">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预计负债所需支出全部或部分预期由第三方或其他方补偿，并且补偿金额在基本确定能收到时，作为资产单独确认，确认的补偿金额不超过所确认负债的账面价值。预计负债按照履行相关现时义务所需支出的最佳估计数进行初始计量，并综合考虑与或有事项有关的风险、不确定性和货币时间价值等因素。货币时间价值影响重大的，通过对相关未来现金流出进行折现后确定最佳估计数。</w:t>
              </w:r>
            </w:p>
            <w:p w:rsidR="0022473E" w:rsidRDefault="001D358D" w:rsidP="001D358D">
              <w:pPr>
                <w:widowControl w:val="0"/>
                <w:autoSpaceDE w:val="0"/>
                <w:autoSpaceDN w:val="0"/>
                <w:ind w:firstLineChars="200" w:firstLine="420"/>
                <w:jc w:val="both"/>
                <w:rPr>
                  <w:szCs w:val="21"/>
                </w:rPr>
              </w:pPr>
              <w:r w:rsidRPr="0033482A">
                <w:rPr>
                  <w:rFonts w:asciiTheme="minorEastAsia" w:eastAsiaTheme="minorEastAsia" w:hAnsiTheme="minorEastAsia" w:hint="eastAsia"/>
                  <w:szCs w:val="21"/>
                </w:rPr>
                <w:t>在资产负债表日，公司对预计负债的账面价值进行复核，有确凿证据表明该账面价值不能真实反映当前最佳估计数的，按照当前最佳估计数对该账面价值进行调整</w:t>
              </w:r>
              <w:r w:rsidR="00852150" w:rsidRPr="00C03BCD">
                <w:rPr>
                  <w:rFonts w:asciiTheme="minorEastAsia" w:eastAsiaTheme="minorEastAsia" w:hAnsiTheme="minorEastAsia" w:hint="eastAsia"/>
                  <w:szCs w:val="21"/>
                </w:rPr>
                <w:t>。</w:t>
              </w:r>
            </w:p>
          </w:sdtContent>
        </w:sdt>
      </w:sdtContent>
    </w:sdt>
    <w:p w:rsidR="0022473E" w:rsidRDefault="0022473E">
      <w:pPr>
        <w:rPr>
          <w:szCs w:val="21"/>
        </w:rPr>
      </w:pPr>
    </w:p>
    <w:sdt>
      <w:sdtPr>
        <w:rPr>
          <w:rFonts w:asciiTheme="minorHAnsi" w:hAnsiTheme="minorHAnsi" w:cstheme="minorBidi" w:hint="eastAsia"/>
          <w:b w:val="0"/>
          <w:bCs w:val="0"/>
          <w:kern w:val="0"/>
          <w:szCs w:val="22"/>
        </w:rPr>
        <w:alias w:val="模块:股份支付"/>
        <w:tag w:val="_GBC_5300d3ce4b5f4c1690fe13bde0a610e3"/>
        <w:id w:val="1350289357"/>
        <w:lock w:val="sdtLocked"/>
        <w:placeholder>
          <w:docPart w:val="GBC22222222222222222222222222222"/>
        </w:placeholder>
      </w:sdtPr>
      <w:sdtEndPr>
        <w:rPr>
          <w:rFonts w:ascii="宋体" w:hAnsi="宋体" w:cs="Times New Roman"/>
          <w:szCs w:val="21"/>
        </w:rPr>
      </w:sdtEndPr>
      <w:sdtContent>
        <w:p w:rsidR="0022473E" w:rsidRDefault="007A283C">
          <w:pPr>
            <w:pStyle w:val="3"/>
            <w:numPr>
              <w:ilvl w:val="0"/>
              <w:numId w:val="47"/>
            </w:numPr>
          </w:pPr>
          <w:r>
            <w:rPr>
              <w:rFonts w:hint="eastAsia"/>
            </w:rPr>
            <w:t>股份支付</w:t>
          </w:r>
        </w:p>
        <w:sdt>
          <w:sdtPr>
            <w:rPr>
              <w:rFonts w:hint="eastAsia"/>
              <w:szCs w:val="21"/>
            </w:rPr>
            <w:alias w:val="是否适用：股份支付_重要会计政策和估计[双击切换]"/>
            <w:tag w:val="_GBC_7741eb89da65434190830ba1cd87e4dc"/>
            <w:id w:val="-146052333"/>
            <w:lock w:val="sdtContentLocked"/>
            <w:placeholder>
              <w:docPart w:val="GBC22222222222222222222222222222"/>
            </w:placeholder>
          </w:sdtPr>
          <w:sdtContent>
            <w:p w:rsidR="0022473E" w:rsidRDefault="002525B0" w:rsidP="00CF60C2">
              <w:pPr>
                <w:rPr>
                  <w:szCs w:val="21"/>
                </w:rPr>
              </w:pPr>
              <w:r>
                <w:rPr>
                  <w:szCs w:val="21"/>
                </w:rPr>
                <w:fldChar w:fldCharType="begin"/>
              </w:r>
              <w:r w:rsidR="00CF60C2">
                <w:rPr>
                  <w:szCs w:val="21"/>
                </w:rPr>
                <w:instrText xml:space="preserve">MACROBUTTON  SnrToggleCheckbox □适用 </w:instrText>
              </w:r>
              <w:r>
                <w:rPr>
                  <w:szCs w:val="21"/>
                </w:rPr>
                <w:fldChar w:fldCharType="end"/>
              </w:r>
              <w:r>
                <w:rPr>
                  <w:szCs w:val="21"/>
                </w:rPr>
                <w:fldChar w:fldCharType="begin"/>
              </w:r>
              <w:r w:rsidR="00CF60C2">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Theme="minorHAnsi" w:hAnsiTheme="minorHAnsi" w:cstheme="minorBidi" w:hint="eastAsia"/>
          <w:b w:val="0"/>
          <w:bCs w:val="0"/>
          <w:kern w:val="0"/>
          <w:szCs w:val="22"/>
        </w:rPr>
        <w:alias w:val="模块:优先股、永续债"/>
        <w:tag w:val="_GBC_d3c9524999e647d78f354bb216cfb1aa"/>
        <w:id w:val="366881843"/>
        <w:lock w:val="sdtLocked"/>
        <w:placeholder>
          <w:docPart w:val="GBC22222222222222222222222222222"/>
        </w:placeholder>
      </w:sdtPr>
      <w:sdtEndPr>
        <w:rPr>
          <w:rFonts w:ascii="宋体" w:hAnsi="宋体" w:cs="Times New Roman"/>
          <w:szCs w:val="21"/>
        </w:rPr>
      </w:sdtEndPr>
      <w:sdtContent>
        <w:p w:rsidR="0022473E" w:rsidRDefault="007A283C">
          <w:pPr>
            <w:pStyle w:val="3"/>
            <w:numPr>
              <w:ilvl w:val="0"/>
              <w:numId w:val="47"/>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71939228"/>
            <w:lock w:val="sdtContentLocked"/>
            <w:placeholder>
              <w:docPart w:val="GBC22222222222222222222222222222"/>
            </w:placeholder>
          </w:sdtPr>
          <w:sdtContent>
            <w:p w:rsidR="0022473E" w:rsidRDefault="002525B0" w:rsidP="00CF60C2">
              <w:pPr>
                <w:rPr>
                  <w:szCs w:val="21"/>
                </w:rPr>
              </w:pPr>
              <w:r>
                <w:rPr>
                  <w:szCs w:val="21"/>
                </w:rPr>
                <w:fldChar w:fldCharType="begin"/>
              </w:r>
              <w:r w:rsidR="00CF60C2">
                <w:rPr>
                  <w:szCs w:val="21"/>
                </w:rPr>
                <w:instrText xml:space="preserve">MACROBUTTON  SnrToggleCheckbox □适用 </w:instrText>
              </w:r>
              <w:r>
                <w:rPr>
                  <w:szCs w:val="21"/>
                </w:rPr>
                <w:fldChar w:fldCharType="end"/>
              </w:r>
              <w:r>
                <w:rPr>
                  <w:szCs w:val="21"/>
                </w:rPr>
                <w:fldChar w:fldCharType="begin"/>
              </w:r>
              <w:r w:rsidR="00CF60C2">
                <w:rPr>
                  <w:szCs w:val="21"/>
                </w:rPr>
                <w:instrText xml:space="preserve"> MACROBUTTON  SnrToggleCheckbox √不适用 </w:instrText>
              </w:r>
              <w:r>
                <w:rPr>
                  <w:szCs w:val="21"/>
                </w:rPr>
                <w:fldChar w:fldCharType="end"/>
              </w:r>
            </w:p>
          </w:sdtContent>
        </w:sdt>
      </w:sdtContent>
    </w:sdt>
    <w:p w:rsidR="0022473E" w:rsidRDefault="0022473E">
      <w:pPr>
        <w:rPr>
          <w:szCs w:val="21"/>
        </w:rPr>
      </w:pPr>
    </w:p>
    <w:bookmarkStart w:id="119" w:name="_Hlk533668053" w:displacedByCustomXml="next"/>
    <w:sdt>
      <w:sdtPr>
        <w:rPr>
          <w:rFonts w:ascii="宋体" w:hAnsi="宋体" w:cs="宋体" w:hint="eastAsia"/>
          <w:b w:val="0"/>
          <w:bCs w:val="0"/>
          <w:kern w:val="0"/>
          <w:szCs w:val="21"/>
        </w:rPr>
        <w:alias w:val="模块:收入确认和计量所采用的会计政策"/>
        <w:tag w:val="_SEC_61f33e672a394985bb61a08db1fab3a1"/>
        <w:id w:val="25769259"/>
        <w:lock w:val="sdtLocked"/>
        <w:placeholder>
          <w:docPart w:val="GBC22222222222222222222222222222"/>
        </w:placeholder>
      </w:sdtPr>
      <w:sdtEndPr>
        <w:rPr>
          <w:rFonts w:hint="default"/>
        </w:rPr>
      </w:sdtEndPr>
      <w:sdtContent>
        <w:p w:rsidR="0022473E" w:rsidRDefault="007A283C">
          <w:pPr>
            <w:pStyle w:val="3"/>
            <w:numPr>
              <w:ilvl w:val="0"/>
              <w:numId w:val="47"/>
            </w:numPr>
            <w:rPr>
              <w:szCs w:val="21"/>
            </w:rPr>
          </w:pPr>
          <w:r>
            <w:rPr>
              <w:rFonts w:hint="eastAsia"/>
              <w:szCs w:val="21"/>
            </w:rPr>
            <w:t>收入</w:t>
          </w:r>
        </w:p>
        <w:p w:rsidR="00012FB9" w:rsidRDefault="00012FB9" w:rsidP="004C3399">
          <w:pPr>
            <w:ind w:firstLineChars="200" w:firstLine="420"/>
            <w:rPr>
              <w:rFonts w:asciiTheme="minorEastAsia" w:eastAsiaTheme="minorEastAsia" w:hAnsiTheme="minorEastAsia"/>
              <w:szCs w:val="21"/>
            </w:rPr>
          </w:pPr>
          <w:r w:rsidRPr="0033482A">
            <w:rPr>
              <w:rFonts w:asciiTheme="minorEastAsia" w:eastAsiaTheme="minorEastAsia" w:hAnsiTheme="minorEastAsia" w:hint="eastAsia"/>
              <w:szCs w:val="21"/>
            </w:rPr>
            <w:t>自2020年1月1日起适用</w:t>
          </w:r>
        </w:p>
        <w:p w:rsidR="0022473E" w:rsidRDefault="007A283C">
          <w:pPr>
            <w:pStyle w:val="4"/>
            <w:numPr>
              <w:ilvl w:val="3"/>
              <w:numId w:val="186"/>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322248355"/>
            <w:lock w:val="sdtContentLocked"/>
            <w:placeholder>
              <w:docPart w:val="GBC22222222222222222222222222222"/>
            </w:placeholder>
          </w:sdtPr>
          <w:sdtContent>
            <w:p w:rsidR="0022473E" w:rsidRDefault="002525B0">
              <w:pPr>
                <w:rPr>
                  <w:szCs w:val="21"/>
                </w:rPr>
              </w:pPr>
              <w:r>
                <w:rPr>
                  <w:szCs w:val="21"/>
                </w:rPr>
                <w:fldChar w:fldCharType="begin"/>
              </w:r>
              <w:r w:rsidR="00CF60C2">
                <w:rPr>
                  <w:szCs w:val="21"/>
                </w:rPr>
                <w:instrText xml:space="preserve"> MACROBUTTON  SnrToggleCheckbox √适用 </w:instrText>
              </w:r>
              <w:r>
                <w:rPr>
                  <w:szCs w:val="21"/>
                </w:rPr>
                <w:fldChar w:fldCharType="end"/>
              </w:r>
              <w:r>
                <w:rPr>
                  <w:szCs w:val="21"/>
                </w:rPr>
                <w:fldChar w:fldCharType="begin"/>
              </w:r>
              <w:r w:rsidR="00CF60C2">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853386850"/>
            <w:lock w:val="sdtLocked"/>
            <w:placeholder>
              <w:docPart w:val="GBC22222222222222222222222222222"/>
            </w:placeholder>
          </w:sdtPr>
          <w:sdtContent>
            <w:p w:rsidR="00012FB9"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szCs w:val="21"/>
                </w:rPr>
                <w:t>收入是本公司在日常活动中形成的、会导致</w:t>
              </w:r>
              <w:r w:rsidRPr="0033482A">
                <w:rPr>
                  <w:rFonts w:asciiTheme="minorEastAsia" w:eastAsiaTheme="minorEastAsia" w:hAnsiTheme="minorEastAsia" w:hint="eastAsia"/>
                  <w:szCs w:val="21"/>
                </w:rPr>
                <w:t>所有者</w:t>
              </w:r>
              <w:r w:rsidRPr="0033482A">
                <w:rPr>
                  <w:rFonts w:asciiTheme="minorEastAsia" w:eastAsiaTheme="minorEastAsia" w:hAnsiTheme="minorEastAsia"/>
                  <w:szCs w:val="21"/>
                </w:rPr>
                <w:t>权益增加的</w:t>
              </w:r>
              <w:r w:rsidRPr="0033482A">
                <w:rPr>
                  <w:rFonts w:asciiTheme="minorEastAsia" w:eastAsiaTheme="minorEastAsia" w:hAnsiTheme="minorEastAsia" w:hint="eastAsia"/>
                  <w:szCs w:val="21"/>
                </w:rPr>
                <w:t>、</w:t>
              </w:r>
              <w:r w:rsidRPr="0033482A">
                <w:rPr>
                  <w:rFonts w:asciiTheme="minorEastAsia" w:eastAsiaTheme="minorEastAsia" w:hAnsiTheme="minorEastAsia"/>
                  <w:szCs w:val="21"/>
                </w:rPr>
                <w:t>与</w:t>
              </w:r>
              <w:r w:rsidRPr="0033482A">
                <w:rPr>
                  <w:rFonts w:asciiTheme="minorEastAsia" w:eastAsiaTheme="minorEastAsia" w:hAnsiTheme="minorEastAsia" w:hint="eastAsia"/>
                  <w:szCs w:val="21"/>
                </w:rPr>
                <w:t>所有者</w:t>
              </w:r>
              <w:r w:rsidRPr="0033482A">
                <w:rPr>
                  <w:rFonts w:asciiTheme="minorEastAsia" w:eastAsiaTheme="minorEastAsia" w:hAnsiTheme="minorEastAsia"/>
                  <w:szCs w:val="21"/>
                </w:rPr>
                <w:t>投入资本无关的经济利益的总流入。</w:t>
              </w:r>
            </w:p>
            <w:p w:rsidR="00012FB9" w:rsidRPr="0033482A"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szCs w:val="21"/>
                </w:rPr>
                <w:t>本公司在履行了合同中的履约义务，即在客户取得相关商品控制权时确认收入。取得相关商品控制权，是指能够主导该商品的使用并从中获得几乎全部的经济利益</w:t>
              </w:r>
              <w:r w:rsidRPr="0033482A">
                <w:rPr>
                  <w:rFonts w:asciiTheme="minorEastAsia" w:eastAsiaTheme="minorEastAsia" w:hAnsiTheme="minorEastAsia" w:hint="eastAsia"/>
                  <w:szCs w:val="21"/>
                </w:rPr>
                <w:t>，</w:t>
              </w:r>
              <w:r w:rsidRPr="0033482A">
                <w:rPr>
                  <w:rFonts w:asciiTheme="minorEastAsia" w:eastAsiaTheme="minorEastAsia" w:hAnsiTheme="minorEastAsia"/>
                  <w:szCs w:val="21"/>
                </w:rPr>
                <w:t>也包括有能力阻止其他方主导该商品的使用并从中获得几乎全部的经济利益。</w:t>
              </w:r>
            </w:p>
            <w:p w:rsidR="00012FB9" w:rsidRPr="0033482A"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szCs w:val="21"/>
                </w:rPr>
                <w:t>交易价格是本公司因向客户转让商品而预期有权收取的对价金额，不包括代第三方收取的款项以及本</w:t>
              </w:r>
              <w:r w:rsidRPr="0033482A">
                <w:rPr>
                  <w:rFonts w:asciiTheme="minorEastAsia" w:eastAsiaTheme="minorEastAsia" w:hAnsiTheme="minorEastAsia" w:hint="eastAsia"/>
                  <w:szCs w:val="21"/>
                </w:rPr>
                <w:t>公司</w:t>
              </w:r>
              <w:r w:rsidRPr="0033482A">
                <w:rPr>
                  <w:rFonts w:asciiTheme="minorEastAsia" w:eastAsiaTheme="minorEastAsia" w:hAnsiTheme="minorEastAsia"/>
                  <w:szCs w:val="21"/>
                </w:rPr>
                <w:t>预期将退还给客户的款项。在确定合同交易价格时，如果存在可变对价，本公司按照期望值或最可能发生金额确定可变对价的最佳估计数，并以不超过在相关不确定性消除时累计已确认收入极可能不会发生重大转回的金额计入交易价格。合同中如果存在重大融资成分，本公司将根据客户在取得商</w:t>
              </w:r>
              <w:r w:rsidRPr="0033482A">
                <w:rPr>
                  <w:rFonts w:asciiTheme="minorEastAsia" w:eastAsiaTheme="minorEastAsia" w:hAnsiTheme="minorEastAsia" w:hint="eastAsia"/>
                  <w:szCs w:val="21"/>
                </w:rPr>
                <w:t>品</w:t>
              </w:r>
              <w:r w:rsidRPr="0033482A">
                <w:rPr>
                  <w:rFonts w:asciiTheme="minorEastAsia" w:eastAsiaTheme="minorEastAsia" w:hAnsiTheme="minorEastAsia"/>
                  <w:szCs w:val="21"/>
                </w:rPr>
                <w:t>控制权时即以现金支付的应付金额确定交易价格，该交易价格与合同对价之间的差额，在合同期间内采用实际利率法摊销</w:t>
              </w:r>
              <w:r w:rsidRPr="0033482A">
                <w:rPr>
                  <w:rFonts w:asciiTheme="minorEastAsia" w:eastAsiaTheme="minorEastAsia" w:hAnsiTheme="minorEastAsia" w:hint="eastAsia"/>
                  <w:szCs w:val="21"/>
                </w:rPr>
                <w:t>，</w:t>
              </w:r>
              <w:r w:rsidRPr="0033482A">
                <w:rPr>
                  <w:rFonts w:asciiTheme="minorEastAsia" w:eastAsiaTheme="minorEastAsia" w:hAnsiTheme="minorEastAsia"/>
                  <w:szCs w:val="21"/>
                </w:rPr>
                <w:t>对于客户取得商品控制权与客户支付价款间隔</w:t>
              </w:r>
              <w:r w:rsidRPr="0033482A">
                <w:rPr>
                  <w:rFonts w:asciiTheme="minorEastAsia" w:eastAsiaTheme="minorEastAsia" w:hAnsiTheme="minorEastAsia" w:hint="eastAsia"/>
                  <w:szCs w:val="21"/>
                </w:rPr>
                <w:t>不</w:t>
              </w:r>
              <w:r w:rsidRPr="0033482A">
                <w:rPr>
                  <w:rFonts w:asciiTheme="minorEastAsia" w:eastAsiaTheme="minorEastAsia" w:hAnsiTheme="minorEastAsia"/>
                  <w:szCs w:val="21"/>
                </w:rPr>
                <w:t>超过一年的，本公司不考虑其中的融资成分。因转让商品而有权向客户收取的对价是非现金形式时，</w:t>
              </w:r>
              <w:r w:rsidRPr="0033482A">
                <w:rPr>
                  <w:rFonts w:asciiTheme="minorEastAsia" w:eastAsiaTheme="minorEastAsia" w:hAnsiTheme="minorEastAsia" w:hint="eastAsia"/>
                  <w:szCs w:val="21"/>
                </w:rPr>
                <w:t>本</w:t>
              </w:r>
              <w:r w:rsidRPr="0033482A">
                <w:rPr>
                  <w:rFonts w:asciiTheme="minorEastAsia" w:eastAsiaTheme="minorEastAsia" w:hAnsiTheme="minorEastAsia"/>
                  <w:szCs w:val="21"/>
                </w:rPr>
                <w:t>公司按照非现金对价在合同开始日的公允价值确定交易价格。非现金对价公允价值不能合理估计的，</w:t>
              </w:r>
              <w:r w:rsidRPr="0033482A">
                <w:rPr>
                  <w:rFonts w:asciiTheme="minorEastAsia" w:eastAsiaTheme="minorEastAsia" w:hAnsiTheme="minorEastAsia" w:hint="eastAsia"/>
                  <w:szCs w:val="21"/>
                </w:rPr>
                <w:t>本</w:t>
              </w:r>
              <w:r w:rsidRPr="0033482A">
                <w:rPr>
                  <w:rFonts w:asciiTheme="minorEastAsia" w:eastAsiaTheme="minorEastAsia" w:hAnsiTheme="minorEastAsia"/>
                  <w:szCs w:val="21"/>
                </w:rPr>
                <w:t>公司参照其承诺向客户转让商品的单独售价间接确定交易价格。本</w:t>
              </w:r>
              <w:r w:rsidRPr="0033482A">
                <w:rPr>
                  <w:rFonts w:asciiTheme="minorEastAsia" w:eastAsiaTheme="minorEastAsia" w:hAnsiTheme="minorEastAsia" w:hint="eastAsia"/>
                  <w:szCs w:val="21"/>
                </w:rPr>
                <w:t>公司</w:t>
              </w:r>
              <w:r w:rsidRPr="0033482A">
                <w:rPr>
                  <w:rFonts w:asciiTheme="minorEastAsia" w:eastAsiaTheme="minorEastAsia" w:hAnsiTheme="minorEastAsia"/>
                  <w:szCs w:val="21"/>
                </w:rPr>
                <w:t>预期将退还给客户的款项</w:t>
              </w:r>
              <w:r w:rsidRPr="0033482A">
                <w:rPr>
                  <w:rFonts w:asciiTheme="minorEastAsia" w:eastAsiaTheme="minorEastAsia" w:hAnsiTheme="minorEastAsia" w:hint="eastAsia"/>
                  <w:szCs w:val="21"/>
                </w:rPr>
                <w:t>，除了</w:t>
              </w:r>
              <w:r w:rsidRPr="0033482A">
                <w:rPr>
                  <w:rFonts w:asciiTheme="minorEastAsia" w:eastAsiaTheme="minorEastAsia" w:hAnsiTheme="minorEastAsia"/>
                  <w:szCs w:val="21"/>
                </w:rPr>
                <w:t>为自客户取得其他可明确区分商品外</w:t>
              </w:r>
              <w:r w:rsidRPr="0033482A">
                <w:rPr>
                  <w:rFonts w:asciiTheme="minorEastAsia" w:eastAsiaTheme="minorEastAsia" w:hAnsiTheme="minorEastAsia" w:hint="eastAsia"/>
                  <w:szCs w:val="21"/>
                </w:rPr>
                <w:t>，</w:t>
              </w:r>
              <w:r w:rsidRPr="0033482A">
                <w:rPr>
                  <w:rFonts w:asciiTheme="minorEastAsia" w:eastAsiaTheme="minorEastAsia" w:hAnsiTheme="minorEastAsia"/>
                  <w:szCs w:val="21"/>
                </w:rPr>
                <w:t>将该应付对价冲减交易价格</w:t>
              </w:r>
              <w:r w:rsidRPr="0033482A">
                <w:rPr>
                  <w:rFonts w:asciiTheme="minorEastAsia" w:eastAsiaTheme="minorEastAsia" w:hAnsiTheme="minorEastAsia" w:hint="eastAsia"/>
                  <w:szCs w:val="21"/>
                </w:rPr>
                <w:t>。</w:t>
              </w:r>
              <w:r w:rsidRPr="0033482A">
                <w:rPr>
                  <w:rFonts w:asciiTheme="minorEastAsia" w:eastAsiaTheme="minorEastAsia" w:hAnsiTheme="minorEastAsia"/>
                  <w:szCs w:val="21"/>
                </w:rPr>
                <w:t>应付客户对价超过自客户取得的可明确区分商品公允价值的，超过金额作为应付客户对价冲减交易价格。自客户取得的可明确区分商品公允价值不能合理估计的，</w:t>
              </w:r>
              <w:r w:rsidRPr="0033482A">
                <w:rPr>
                  <w:rFonts w:asciiTheme="minorEastAsia" w:eastAsiaTheme="minorEastAsia" w:hAnsiTheme="minorEastAsia" w:hint="eastAsia"/>
                  <w:szCs w:val="21"/>
                </w:rPr>
                <w:t>本</w:t>
              </w:r>
              <w:r w:rsidRPr="0033482A">
                <w:rPr>
                  <w:rFonts w:asciiTheme="minorEastAsia" w:eastAsiaTheme="minorEastAsia" w:hAnsiTheme="minorEastAsia"/>
                  <w:szCs w:val="21"/>
                </w:rPr>
                <w:t>公司将应付客户对价全额冲减交易价格。在对应付客户对价冲减交易价格进行会计处理时，</w:t>
              </w:r>
              <w:r w:rsidRPr="0033482A">
                <w:rPr>
                  <w:rFonts w:asciiTheme="minorEastAsia" w:eastAsiaTheme="minorEastAsia" w:hAnsiTheme="minorEastAsia" w:hint="eastAsia"/>
                  <w:szCs w:val="21"/>
                </w:rPr>
                <w:t>本</w:t>
              </w:r>
              <w:r w:rsidRPr="0033482A">
                <w:rPr>
                  <w:rFonts w:asciiTheme="minorEastAsia" w:eastAsiaTheme="minorEastAsia" w:hAnsiTheme="minorEastAsia"/>
                  <w:szCs w:val="21"/>
                </w:rPr>
                <w:t>公司在确认相关收入与支付（或承诺支付）客户对价二者孰晚的时点冲减当期收入。</w:t>
              </w:r>
            </w:p>
            <w:p w:rsidR="00012FB9" w:rsidRPr="006B522C"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6B522C">
                <w:rPr>
                  <w:rFonts w:asciiTheme="minorEastAsia" w:eastAsiaTheme="minorEastAsia" w:hAnsiTheme="minorEastAsia"/>
                  <w:szCs w:val="21"/>
                </w:rPr>
                <w:t>合同中包含两项或多项履约义务的，本公司在合同开始日，按照各单项履约义务所承诺商品的单独售价的相对比例，将交易价格分摊至各单项履约义务，按照分摊至各单项履约义务的交易价格计量收入。交易价格发生后续变动的,</w:t>
              </w:r>
              <w:r w:rsidRPr="006B522C">
                <w:rPr>
                  <w:rFonts w:asciiTheme="minorEastAsia" w:eastAsiaTheme="minorEastAsia" w:hAnsiTheme="minorEastAsia" w:hint="eastAsia"/>
                  <w:szCs w:val="21"/>
                </w:rPr>
                <w:t>本公司</w:t>
              </w:r>
              <w:r w:rsidRPr="006B522C">
                <w:rPr>
                  <w:rFonts w:asciiTheme="minorEastAsia" w:eastAsiaTheme="minorEastAsia" w:hAnsiTheme="minorEastAsia"/>
                  <w:szCs w:val="21"/>
                </w:rPr>
                <w:t>按照在合同开始日所采用的基础将该后续变动金额分摊至合同中的履约义务。</w:t>
              </w:r>
              <w:r w:rsidRPr="006B522C">
                <w:rPr>
                  <w:rFonts w:asciiTheme="minorEastAsia" w:eastAsiaTheme="minorEastAsia" w:hAnsiTheme="minorEastAsia" w:hint="eastAsia"/>
                  <w:szCs w:val="21"/>
                </w:rPr>
                <w:t>对于</w:t>
              </w:r>
              <w:r w:rsidRPr="006B522C">
                <w:rPr>
                  <w:rFonts w:asciiTheme="minorEastAsia" w:eastAsiaTheme="minorEastAsia" w:hAnsiTheme="minorEastAsia"/>
                  <w:szCs w:val="21"/>
                </w:rPr>
                <w:t>因合同开始日之后单独售价的变动</w:t>
              </w:r>
              <w:r w:rsidRPr="006B522C">
                <w:rPr>
                  <w:rFonts w:asciiTheme="minorEastAsia" w:eastAsiaTheme="minorEastAsia" w:hAnsiTheme="minorEastAsia" w:hint="eastAsia"/>
                  <w:szCs w:val="21"/>
                </w:rPr>
                <w:t>不再</w:t>
              </w:r>
              <w:r w:rsidRPr="006B522C">
                <w:rPr>
                  <w:rFonts w:asciiTheme="minorEastAsia" w:eastAsiaTheme="minorEastAsia" w:hAnsiTheme="minorEastAsia"/>
                  <w:szCs w:val="21"/>
                </w:rPr>
                <w:t>重新分摊交易价格。</w:t>
              </w:r>
            </w:p>
            <w:p w:rsidR="00012FB9" w:rsidRPr="006B522C"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6B522C">
                <w:rPr>
                  <w:rFonts w:asciiTheme="minorEastAsia" w:eastAsiaTheme="minorEastAsia" w:hAnsiTheme="minorEastAsia"/>
                  <w:szCs w:val="21"/>
                </w:rPr>
                <w:t xml:space="preserve">满足下列条件之一的，本公司属于在某一时段内履行履约义务；否则，属于在某一时点履行履约义务： </w:t>
              </w:r>
            </w:p>
            <w:p w:rsidR="00012FB9" w:rsidRPr="006B522C"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6B522C">
                <w:rPr>
                  <w:rFonts w:asciiTheme="minorEastAsia" w:eastAsiaTheme="minorEastAsia" w:hAnsiTheme="minorEastAsia" w:hint="eastAsia"/>
                  <w:szCs w:val="21"/>
                </w:rPr>
                <w:t>①</w:t>
              </w:r>
              <w:r w:rsidRPr="006B522C">
                <w:rPr>
                  <w:rFonts w:asciiTheme="minorEastAsia" w:eastAsiaTheme="minorEastAsia" w:hAnsiTheme="minorEastAsia"/>
                  <w:szCs w:val="21"/>
                </w:rPr>
                <w:t>客户在本公司履约的同时即取得并消耗本公司履约所带来的经济利益；</w:t>
              </w:r>
            </w:p>
            <w:p w:rsidR="00012FB9" w:rsidRPr="006B522C"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6B522C">
                <w:rPr>
                  <w:rFonts w:asciiTheme="minorEastAsia" w:eastAsiaTheme="minorEastAsia" w:hAnsiTheme="minorEastAsia" w:hint="eastAsia"/>
                  <w:szCs w:val="21"/>
                </w:rPr>
                <w:t>②</w:t>
              </w:r>
              <w:r w:rsidRPr="006B522C">
                <w:rPr>
                  <w:rFonts w:asciiTheme="minorEastAsia" w:eastAsiaTheme="minorEastAsia" w:hAnsiTheme="minorEastAsia"/>
                  <w:szCs w:val="21"/>
                </w:rPr>
                <w:t>客户能够控制本公司履约过程中在建的商品；</w:t>
              </w:r>
            </w:p>
            <w:p w:rsidR="00012FB9" w:rsidRPr="006B522C"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6B522C">
                <w:rPr>
                  <w:rFonts w:asciiTheme="minorEastAsia" w:eastAsiaTheme="minorEastAsia" w:hAnsiTheme="minorEastAsia" w:hint="eastAsia"/>
                  <w:szCs w:val="21"/>
                </w:rPr>
                <w:t>③</w:t>
              </w:r>
              <w:r w:rsidRPr="006B522C">
                <w:rPr>
                  <w:rFonts w:asciiTheme="minorEastAsia" w:eastAsiaTheme="minorEastAsia" w:hAnsiTheme="minorEastAsia"/>
                  <w:szCs w:val="21"/>
                </w:rPr>
                <w:t>本公司履约过程中所产出的商品具有不可替代用途，且本公司在整个合同期间内有权就累计至今已完成的履约部分收取款项。</w:t>
              </w:r>
            </w:p>
            <w:p w:rsidR="00012FB9" w:rsidRPr="006B522C"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6B522C">
                <w:rPr>
                  <w:rFonts w:asciiTheme="minorEastAsia" w:eastAsiaTheme="minorEastAsia" w:hAnsiTheme="minorEastAsia"/>
                  <w:szCs w:val="21"/>
                </w:rPr>
                <w:t>对于在某一时段内履行的履约义务，本公司在该段时间内按照履约进度确认收入，但是，履约进度不能合理确定的除外。本公司按照投入法确定提供服务的履约进度。当履约进度不能合理确定时，本公司已经发生的成本预计能够得到补偿的，按照已经发生的成本金额确认收入，直到履约进度能够合理确定为止。</w:t>
              </w:r>
            </w:p>
            <w:p w:rsidR="00012FB9" w:rsidRPr="006B522C"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6B522C">
                <w:rPr>
                  <w:rFonts w:asciiTheme="minorEastAsia" w:eastAsiaTheme="minorEastAsia" w:hAnsiTheme="minorEastAsia"/>
                  <w:szCs w:val="21"/>
                </w:rPr>
                <w:t>对于在某一时点履行的履约义务，本公司在客户取得相关商品控制权时点确认收入。在判断客户是否已取得商品控制权时，本公司会考虑下列迹象：</w:t>
              </w:r>
            </w:p>
            <w:p w:rsidR="00012FB9" w:rsidRPr="006B522C"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6B522C">
                <w:rPr>
                  <w:rFonts w:asciiTheme="minorEastAsia" w:eastAsiaTheme="minorEastAsia" w:hAnsiTheme="minorEastAsia" w:hint="eastAsia"/>
                  <w:szCs w:val="21"/>
                </w:rPr>
                <w:t>①</w:t>
              </w:r>
              <w:r w:rsidRPr="006B522C">
                <w:rPr>
                  <w:rFonts w:asciiTheme="minorEastAsia" w:eastAsiaTheme="minorEastAsia" w:hAnsiTheme="minorEastAsia"/>
                  <w:szCs w:val="21"/>
                </w:rPr>
                <w:t>本公司就该商品享有现时收款权利，即客户就该商品负有现时付款义务；</w:t>
              </w:r>
            </w:p>
            <w:p w:rsidR="00012FB9" w:rsidRPr="006B522C"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6B522C">
                <w:rPr>
                  <w:rFonts w:asciiTheme="minorEastAsia" w:eastAsiaTheme="minorEastAsia" w:hAnsiTheme="minorEastAsia" w:hint="eastAsia"/>
                  <w:szCs w:val="21"/>
                </w:rPr>
                <w:t>②</w:t>
              </w:r>
              <w:r w:rsidRPr="006B522C">
                <w:rPr>
                  <w:rFonts w:asciiTheme="minorEastAsia" w:eastAsiaTheme="minorEastAsia" w:hAnsiTheme="minorEastAsia"/>
                  <w:szCs w:val="21"/>
                </w:rPr>
                <w:t>本公司已将该商品的法定所有权转移给客户，即客户已拥有了该商品的法定所有权；</w:t>
              </w:r>
            </w:p>
            <w:p w:rsidR="00012FB9" w:rsidRPr="006B522C"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6B522C">
                <w:rPr>
                  <w:rFonts w:asciiTheme="minorEastAsia" w:eastAsiaTheme="minorEastAsia" w:hAnsiTheme="minorEastAsia" w:hint="eastAsia"/>
                  <w:szCs w:val="21"/>
                </w:rPr>
                <w:t>③</w:t>
              </w:r>
              <w:r w:rsidRPr="006B522C">
                <w:rPr>
                  <w:rFonts w:asciiTheme="minorEastAsia" w:eastAsiaTheme="minorEastAsia" w:hAnsiTheme="minorEastAsia"/>
                  <w:szCs w:val="21"/>
                </w:rPr>
                <w:t>本公司已将该商品实物转移给客户，即客户已占有该商品实物；</w:t>
              </w:r>
            </w:p>
            <w:p w:rsidR="00012FB9" w:rsidRPr="006B522C" w:rsidRDefault="00012FB9" w:rsidP="00012FB9">
              <w:pPr>
                <w:widowControl w:val="0"/>
                <w:adjustRightInd w:val="0"/>
                <w:snapToGrid w:val="0"/>
                <w:ind w:firstLineChars="200" w:firstLine="420"/>
                <w:contextualSpacing/>
                <w:jc w:val="both"/>
                <w:rPr>
                  <w:rFonts w:asciiTheme="minorEastAsia" w:eastAsiaTheme="minorEastAsia" w:hAnsiTheme="minorEastAsia"/>
                  <w:szCs w:val="21"/>
                </w:rPr>
              </w:pPr>
              <w:r w:rsidRPr="006B522C">
                <w:rPr>
                  <w:rFonts w:asciiTheme="minorEastAsia" w:eastAsiaTheme="minorEastAsia" w:hAnsiTheme="minorEastAsia" w:hint="eastAsia"/>
                  <w:szCs w:val="21"/>
                </w:rPr>
                <w:t>④</w:t>
              </w:r>
              <w:r w:rsidRPr="006B522C">
                <w:rPr>
                  <w:rFonts w:asciiTheme="minorEastAsia" w:eastAsiaTheme="minorEastAsia" w:hAnsiTheme="minorEastAsia"/>
                  <w:szCs w:val="21"/>
                </w:rPr>
                <w:t xml:space="preserve">本公司已将该商品所有权上的主要风险和报酬转移给客户，即客户已取得该商品所有权上的主要风险和报酬； </w:t>
              </w:r>
            </w:p>
            <w:p w:rsidR="00CF60C2" w:rsidRPr="005C485A" w:rsidRDefault="00012FB9" w:rsidP="005C485A">
              <w:pPr>
                <w:widowControl w:val="0"/>
                <w:adjustRightInd w:val="0"/>
                <w:snapToGrid w:val="0"/>
                <w:ind w:firstLineChars="200" w:firstLine="420"/>
                <w:contextualSpacing/>
                <w:jc w:val="both"/>
                <w:rPr>
                  <w:rFonts w:asciiTheme="minorEastAsia" w:eastAsiaTheme="minorEastAsia" w:hAnsiTheme="minorEastAsia"/>
                  <w:szCs w:val="21"/>
                </w:rPr>
              </w:pPr>
              <w:r w:rsidRPr="006B522C">
                <w:rPr>
                  <w:rFonts w:asciiTheme="minorEastAsia" w:eastAsiaTheme="minorEastAsia" w:hAnsiTheme="minorEastAsia" w:hint="eastAsia"/>
                  <w:szCs w:val="21"/>
                </w:rPr>
                <w:t>⑤</w:t>
              </w:r>
              <w:r w:rsidRPr="006B522C">
                <w:rPr>
                  <w:rFonts w:asciiTheme="minorEastAsia" w:eastAsiaTheme="minorEastAsia" w:hAnsiTheme="minorEastAsia"/>
                  <w:szCs w:val="21"/>
                </w:rPr>
                <w:t>客户已接受该商品。</w:t>
              </w:r>
            </w:p>
          </w:sdtContent>
        </w:sdt>
      </w:sdtContent>
    </w:sdt>
    <w:bookmarkEnd w:id="119" w:displacedByCustomXml="prev"/>
    <w:p w:rsidR="005C485A" w:rsidRDefault="005C485A" w:rsidP="005C485A">
      <w:pPr>
        <w:widowControl w:val="0"/>
        <w:autoSpaceDE w:val="0"/>
        <w:autoSpaceDN w:val="0"/>
        <w:jc w:val="both"/>
        <w:outlineLvl w:val="5"/>
        <w:rPr>
          <w:rFonts w:asciiTheme="minorEastAsia" w:eastAsiaTheme="minorEastAsia" w:hAnsiTheme="minorEastAsia"/>
          <w:szCs w:val="21"/>
        </w:rPr>
      </w:pPr>
    </w:p>
    <w:p w:rsidR="005C485A" w:rsidRDefault="005C485A" w:rsidP="005C485A">
      <w:pPr>
        <w:pStyle w:val="4"/>
        <w:numPr>
          <w:ilvl w:val="3"/>
          <w:numId w:val="186"/>
        </w:numPr>
        <w:ind w:left="426" w:hanging="426"/>
      </w:pPr>
      <w:r w:rsidRPr="005C485A">
        <w:rPr>
          <w:rFonts w:hint="eastAsia"/>
        </w:rPr>
        <w:t>与公司取得收入的主要活动相关的具体确认方法</w:t>
      </w:r>
    </w:p>
    <w:p w:rsidR="005C485A" w:rsidRDefault="005C485A" w:rsidP="005C485A">
      <w:pPr>
        <w:ind w:firstLineChars="200" w:firstLine="420"/>
      </w:pPr>
      <w:r w:rsidRPr="0033482A">
        <w:rPr>
          <w:rFonts w:asciiTheme="minorEastAsia" w:eastAsiaTheme="minorEastAsia" w:hAnsiTheme="minorEastAsia" w:hint="eastAsia"/>
          <w:szCs w:val="21"/>
        </w:rPr>
        <w:t>与公司取得收入的主要活动相关的具体确认方法</w:t>
      </w:r>
      <w:r>
        <w:rPr>
          <w:rFonts w:asciiTheme="minorEastAsia" w:eastAsiaTheme="minorEastAsia" w:hAnsiTheme="minorEastAsia" w:hint="eastAsia"/>
          <w:szCs w:val="21"/>
        </w:rPr>
        <w:t>：</w:t>
      </w:r>
      <w:r w:rsidRPr="0033482A">
        <w:rPr>
          <w:rFonts w:asciiTheme="minorEastAsia" w:eastAsiaTheme="minorEastAsia" w:hAnsiTheme="minorEastAsia" w:hint="eastAsia"/>
          <w:szCs w:val="21"/>
        </w:rPr>
        <w:t>公司生产和销售电力，于电力供应至电网公司时确认销售收入，即月末根据购售电双方共同确认的上网电量和国家有关部门批准执行的上网电价以及竞价电价</w:t>
      </w:r>
      <w:r w:rsidRPr="0033482A">
        <w:rPr>
          <w:rFonts w:asciiTheme="minorEastAsia" w:eastAsiaTheme="minorEastAsia" w:hAnsiTheme="minorEastAsia"/>
          <w:szCs w:val="21"/>
        </w:rPr>
        <w:t>（含政策性补贴）</w:t>
      </w:r>
      <w:r w:rsidRPr="0033482A">
        <w:rPr>
          <w:rFonts w:asciiTheme="minorEastAsia" w:eastAsiaTheme="minorEastAsia" w:hAnsiTheme="minorEastAsia" w:hint="eastAsia"/>
          <w:szCs w:val="21"/>
        </w:rPr>
        <w:t>确认电力产品销售收入。</w:t>
      </w:r>
    </w:p>
    <w:p w:rsidR="005C485A" w:rsidRPr="005C485A" w:rsidRDefault="005C485A" w:rsidP="005C485A"/>
    <w:bookmarkStart w:id="120" w:name="_Hlk533668087" w:displacedByCustomXml="next"/>
    <w:sdt>
      <w:sdtPr>
        <w:rPr>
          <w:rFonts w:ascii="宋体" w:eastAsia="宋体" w:hAnsi="宋体" w:cs="宋体" w:hint="eastAsia"/>
          <w:b w:val="0"/>
          <w:bCs w:val="0"/>
          <w:kern w:val="0"/>
          <w:szCs w:val="21"/>
        </w:rPr>
        <w:alias w:val="模块:同类业务采用不同经营模式导致收入确认会计政策存在差异的情况"/>
        <w:tag w:val="_SEC_502969bc54cf47dd9cfa68a9ddc4e556"/>
        <w:id w:val="1780446981"/>
        <w:lock w:val="sdtLocked"/>
        <w:placeholder>
          <w:docPart w:val="GBC22222222222222222222222222222"/>
        </w:placeholder>
      </w:sdtPr>
      <w:sdtEndPr>
        <w:rPr>
          <w:rFonts w:hint="default"/>
        </w:rPr>
      </w:sdtEndPr>
      <w:sdtContent>
        <w:p w:rsidR="0022473E" w:rsidRDefault="007A283C">
          <w:pPr>
            <w:pStyle w:val="4"/>
            <w:numPr>
              <w:ilvl w:val="3"/>
              <w:numId w:val="186"/>
            </w:numPr>
            <w:ind w:left="426" w:hanging="426"/>
            <w:rPr>
              <w:szCs w:val="21"/>
            </w:rPr>
          </w:pPr>
          <w:r>
            <w:rPr>
              <w:rFonts w:ascii="宋体" w:eastAsia="宋体" w:hAnsi="宋体" w:cs="宋体" w:hint="eastAsia"/>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445065268"/>
            <w:lock w:val="sdtContentLocked"/>
            <w:placeholder>
              <w:docPart w:val="GBC22222222222222222222222222222"/>
            </w:placeholder>
          </w:sdtPr>
          <w:sdtContent>
            <w:p w:rsidR="0022473E" w:rsidRDefault="002525B0" w:rsidP="00103232">
              <w:pPr>
                <w:rPr>
                  <w:szCs w:val="21"/>
                </w:rPr>
              </w:pPr>
              <w:r>
                <w:rPr>
                  <w:szCs w:val="21"/>
                </w:rPr>
                <w:fldChar w:fldCharType="begin"/>
              </w:r>
              <w:r w:rsidR="00103232">
                <w:rPr>
                  <w:szCs w:val="21"/>
                </w:rPr>
                <w:instrText xml:space="preserve"> MACROBUTTON  SnrToggleCheckbox □适用 </w:instrText>
              </w:r>
              <w:r>
                <w:rPr>
                  <w:szCs w:val="21"/>
                </w:rPr>
                <w:fldChar w:fldCharType="end"/>
              </w:r>
              <w:r>
                <w:rPr>
                  <w:szCs w:val="21"/>
                </w:rPr>
                <w:fldChar w:fldCharType="begin"/>
              </w:r>
              <w:r w:rsidR="00103232">
                <w:rPr>
                  <w:szCs w:val="21"/>
                </w:rPr>
                <w:instrText xml:space="preserve"> MACROBUTTON  SnrToggleCheckbox √不适用 </w:instrText>
              </w:r>
              <w:r>
                <w:rPr>
                  <w:szCs w:val="21"/>
                </w:rPr>
                <w:fldChar w:fldCharType="end"/>
              </w:r>
            </w:p>
          </w:sdtContent>
        </w:sdt>
        <w:p w:rsidR="0022473E" w:rsidRDefault="002525B0">
          <w:pPr>
            <w:rPr>
              <w:szCs w:val="21"/>
            </w:rPr>
          </w:pPr>
        </w:p>
      </w:sdtContent>
    </w:sdt>
    <w:bookmarkEnd w:id="120" w:displacedByCustomXml="prev"/>
    <w:bookmarkStart w:id="121" w:name="_Hlk533668133" w:displacedByCustomXml="next"/>
    <w:sdt>
      <w:sdtPr>
        <w:rPr>
          <w:rFonts w:ascii="宋体" w:hAnsi="宋体" w:cs="宋体" w:hint="eastAsia"/>
          <w:b w:val="0"/>
          <w:bCs w:val="0"/>
          <w:kern w:val="0"/>
          <w:szCs w:val="21"/>
        </w:rPr>
        <w:alias w:val="模块:合同成本"/>
        <w:tag w:val="_SEC_27ff142af5d04d4aac9aad3af48e3716"/>
        <w:id w:val="-330994375"/>
        <w:lock w:val="sdtLocked"/>
        <w:placeholder>
          <w:docPart w:val="GBC22222222222222222222222222222"/>
        </w:placeholder>
      </w:sdtPr>
      <w:sdtEndPr>
        <w:rPr>
          <w:rFonts w:hint="default"/>
        </w:rPr>
      </w:sdtEndPr>
      <w:sdtContent>
        <w:p w:rsidR="0022473E" w:rsidRDefault="007A283C">
          <w:pPr>
            <w:pStyle w:val="3"/>
            <w:numPr>
              <w:ilvl w:val="0"/>
              <w:numId w:val="47"/>
            </w:numPr>
            <w:rPr>
              <w:szCs w:val="21"/>
            </w:rPr>
          </w:pPr>
          <w:r>
            <w:rPr>
              <w:rFonts w:hint="eastAsia"/>
              <w:szCs w:val="21"/>
            </w:rPr>
            <w:t>合同成本</w:t>
          </w:r>
        </w:p>
        <w:sdt>
          <w:sdtPr>
            <w:alias w:val="是否适用：合同成本_重要会计政策和估计[双击切换]"/>
            <w:tag w:val="_GBC_c5b4accd569d48e8a81ed05eb0bf64fb"/>
            <w:id w:val="-1347100689"/>
            <w:lock w:val="sdtContentLocked"/>
            <w:placeholder>
              <w:docPart w:val="GBC22222222222222222222222222222"/>
            </w:placeholder>
          </w:sdtPr>
          <w:sdtContent>
            <w:p w:rsidR="00823C00" w:rsidRDefault="002525B0" w:rsidP="00103232">
              <w:r>
                <w:fldChar w:fldCharType="begin"/>
              </w:r>
              <w:r w:rsidR="00823C00">
                <w:instrText xml:space="preserve"> MACROBUTTON  SnrToggleCheckbox √适用 </w:instrText>
              </w:r>
              <w:r>
                <w:fldChar w:fldCharType="end"/>
              </w:r>
              <w:r>
                <w:fldChar w:fldCharType="begin"/>
              </w:r>
              <w:r w:rsidR="00823C00">
                <w:instrText xml:space="preserve"> MACROBUTTON  SnrToggleCheckbox □不适用 </w:instrText>
              </w:r>
              <w:r>
                <w:fldChar w:fldCharType="end"/>
              </w:r>
            </w:p>
          </w:sdtContent>
        </w:sdt>
        <w:sdt>
          <w:sdtPr>
            <w:alias w:val="合同成本_重要会计政策和估计"/>
            <w:tag w:val="_GBC_74258d199b3d4540b8df00b35751b505"/>
            <w:id w:val="1911038079"/>
            <w:lock w:val="sdtLocked"/>
          </w:sdtPr>
          <w:sdtContent>
            <w:p w:rsidR="005A6BDB" w:rsidRDefault="005A6BDB" w:rsidP="005A6BDB">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33482A">
                <w:rPr>
                  <w:rFonts w:asciiTheme="minorEastAsia" w:eastAsiaTheme="minorEastAsia" w:hAnsiTheme="minorEastAsia" w:cs="Times New Roman" w:hint="eastAsia"/>
                  <w:szCs w:val="21"/>
                  <w:lang w:bidi="en-US"/>
                </w:rPr>
                <w:t>合同成本包括取得合同发生的增量成本及合同履约成本。</w:t>
              </w:r>
            </w:p>
            <w:p w:rsidR="005A6BDB" w:rsidRPr="0033482A" w:rsidRDefault="005A6BDB" w:rsidP="005A6BDB">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33482A">
                <w:rPr>
                  <w:rFonts w:asciiTheme="minorEastAsia" w:eastAsiaTheme="minorEastAsia" w:hAnsiTheme="minorEastAsia" w:cs="Times New Roman" w:hint="eastAsia"/>
                  <w:szCs w:val="21"/>
                  <w:lang w:bidi="en-US"/>
                </w:rPr>
                <w:t>为取得合同发生的增量成本是指本公司不取得合同就不会发生的成本</w:t>
              </w:r>
              <w:r w:rsidRPr="0033482A">
                <w:rPr>
                  <w:rFonts w:asciiTheme="minorEastAsia" w:eastAsiaTheme="minorEastAsia" w:hAnsiTheme="minorEastAsia" w:cs="Times New Roman"/>
                  <w:szCs w:val="21"/>
                  <w:lang w:bidi="en-US"/>
                </w:rPr>
                <w:t xml:space="preserve"> (</w:t>
              </w:r>
              <w:r w:rsidRPr="0033482A">
                <w:rPr>
                  <w:rFonts w:asciiTheme="minorEastAsia" w:eastAsiaTheme="minorEastAsia" w:hAnsiTheme="minorEastAsia" w:cs="Times New Roman" w:hint="eastAsia"/>
                  <w:szCs w:val="21"/>
                  <w:lang w:bidi="en-US"/>
                </w:rPr>
                <w:t>如销售佣金等</w:t>
              </w:r>
              <w:r w:rsidRPr="0033482A">
                <w:rPr>
                  <w:rFonts w:asciiTheme="minorEastAsia" w:eastAsiaTheme="minorEastAsia" w:hAnsiTheme="minorEastAsia" w:cs="Times New Roman"/>
                  <w:szCs w:val="21"/>
                  <w:lang w:bidi="en-US"/>
                </w:rPr>
                <w:t xml:space="preserve">) </w:t>
              </w:r>
              <w:r w:rsidRPr="0033482A">
                <w:rPr>
                  <w:rFonts w:asciiTheme="minorEastAsia" w:eastAsiaTheme="minorEastAsia" w:hAnsiTheme="minorEastAsia" w:cs="Times New Roman" w:hint="eastAsia"/>
                  <w:szCs w:val="21"/>
                  <w:lang w:bidi="en-US"/>
                </w:rPr>
                <w:t xml:space="preserve">。该成本预期能够收回的，本公司将其作为合同取得成本确认为一项资产。本公司为取得合同发生的、除预期能够收回的增量成本之外的其他支出于发生时计入当期损益。    </w:t>
              </w:r>
            </w:p>
            <w:p w:rsidR="005A6BDB" w:rsidRPr="0033482A" w:rsidRDefault="005A6BDB" w:rsidP="005A6BDB">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33482A">
                <w:rPr>
                  <w:rFonts w:asciiTheme="minorEastAsia" w:eastAsiaTheme="minorEastAsia" w:hAnsiTheme="minorEastAsia" w:cs="Times New Roman" w:hint="eastAsia"/>
                  <w:szCs w:val="21"/>
                  <w:lang w:bidi="en-US"/>
                </w:rPr>
                <w:t>为履行合同发生的成本，不适用存货、固定资产或无形资产等相关准则的规范范围的，且同时满足下列条件的，本公司将其作为合同履约成本确认为一项资产：</w:t>
              </w:r>
            </w:p>
            <w:p w:rsidR="005A6BDB" w:rsidRPr="0033482A" w:rsidRDefault="005A6BDB" w:rsidP="005A6BDB">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33482A">
                <w:rPr>
                  <w:rFonts w:asciiTheme="minorEastAsia" w:eastAsiaTheme="minorEastAsia" w:hAnsiTheme="minorEastAsia" w:cs="Times New Roman" w:hint="eastAsia"/>
                  <w:szCs w:val="21"/>
                  <w:lang w:bidi="en-US"/>
                </w:rPr>
                <w:t>（</w:t>
              </w:r>
              <w:r w:rsidRPr="0033482A">
                <w:rPr>
                  <w:rFonts w:asciiTheme="minorEastAsia" w:eastAsiaTheme="minorEastAsia" w:hAnsiTheme="minorEastAsia" w:cs="Times New Roman"/>
                  <w:szCs w:val="21"/>
                  <w:lang w:bidi="en-US"/>
                </w:rPr>
                <w:t>1</w:t>
              </w:r>
              <w:r w:rsidRPr="0033482A">
                <w:rPr>
                  <w:rFonts w:asciiTheme="minorEastAsia" w:eastAsiaTheme="minorEastAsia" w:hAnsiTheme="minorEastAsia" w:cs="Times New Roman" w:hint="eastAsia"/>
                  <w:szCs w:val="21"/>
                  <w:lang w:bidi="en-US"/>
                </w:rPr>
                <w:t>）该成本与一份当前或预期取得的合同直接相关，包括直接人工、直接材料、制造费用（或类似费用）、明确由客户承担的成本以及仅因该合同而发生的其他成本；</w:t>
              </w:r>
            </w:p>
            <w:p w:rsidR="005A6BDB" w:rsidRPr="0033482A" w:rsidRDefault="005A6BDB" w:rsidP="005A6BDB">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33482A">
                <w:rPr>
                  <w:rFonts w:asciiTheme="minorEastAsia" w:eastAsiaTheme="minorEastAsia" w:hAnsiTheme="minorEastAsia" w:cs="Times New Roman" w:hint="eastAsia"/>
                  <w:szCs w:val="21"/>
                  <w:lang w:bidi="en-US"/>
                </w:rPr>
                <w:t>（</w:t>
              </w:r>
              <w:r w:rsidRPr="0033482A">
                <w:rPr>
                  <w:rFonts w:asciiTheme="minorEastAsia" w:eastAsiaTheme="minorEastAsia" w:hAnsiTheme="minorEastAsia" w:cs="Times New Roman"/>
                  <w:szCs w:val="21"/>
                  <w:lang w:bidi="en-US"/>
                </w:rPr>
                <w:t>2</w:t>
              </w:r>
              <w:r w:rsidRPr="0033482A">
                <w:rPr>
                  <w:rFonts w:asciiTheme="minorEastAsia" w:eastAsiaTheme="minorEastAsia" w:hAnsiTheme="minorEastAsia" w:cs="Times New Roman" w:hint="eastAsia"/>
                  <w:szCs w:val="21"/>
                  <w:lang w:bidi="en-US"/>
                </w:rPr>
                <w:t>）该成本增加了企业未来用于履行履约义务的资源；</w:t>
              </w:r>
            </w:p>
            <w:p w:rsidR="005A6BDB" w:rsidRPr="0033482A" w:rsidRDefault="005A6BDB" w:rsidP="005A6BDB">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33482A">
                <w:rPr>
                  <w:rFonts w:asciiTheme="minorEastAsia" w:eastAsiaTheme="minorEastAsia" w:hAnsiTheme="minorEastAsia" w:cs="Times New Roman" w:hint="eastAsia"/>
                  <w:szCs w:val="21"/>
                  <w:lang w:bidi="en-US"/>
                </w:rPr>
                <w:t>（</w:t>
              </w:r>
              <w:r w:rsidRPr="0033482A">
                <w:rPr>
                  <w:rFonts w:asciiTheme="minorEastAsia" w:eastAsiaTheme="minorEastAsia" w:hAnsiTheme="minorEastAsia" w:cs="Times New Roman"/>
                  <w:szCs w:val="21"/>
                  <w:lang w:bidi="en-US"/>
                </w:rPr>
                <w:t>3</w:t>
              </w:r>
              <w:r w:rsidRPr="0033482A">
                <w:rPr>
                  <w:rFonts w:asciiTheme="minorEastAsia" w:eastAsiaTheme="minorEastAsia" w:hAnsiTheme="minorEastAsia" w:cs="Times New Roman" w:hint="eastAsia"/>
                  <w:szCs w:val="21"/>
                  <w:lang w:bidi="en-US"/>
                </w:rPr>
                <w:t>）该成本预期能够收回。</w:t>
              </w:r>
            </w:p>
            <w:p w:rsidR="005A6BDB" w:rsidRPr="0033482A" w:rsidRDefault="005A6BDB" w:rsidP="005A6BDB">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33482A">
                <w:rPr>
                  <w:rFonts w:asciiTheme="minorEastAsia" w:eastAsiaTheme="minorEastAsia" w:hAnsiTheme="minorEastAsia" w:cs="Times New Roman" w:hint="eastAsia"/>
                  <w:szCs w:val="21"/>
                  <w:lang w:bidi="en-US"/>
                </w:rPr>
                <w:t>合同取得成本确认的资产和合同履约成本确认的资产采用与该资产相关的商品或服务收入确认相同的基础进行摊销，计入当期损益。</w:t>
              </w:r>
            </w:p>
            <w:p w:rsidR="005A6BDB" w:rsidRPr="0033482A" w:rsidRDefault="005A6BDB" w:rsidP="005A6BDB">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33482A">
                <w:rPr>
                  <w:rFonts w:asciiTheme="minorEastAsia" w:eastAsiaTheme="minorEastAsia" w:hAnsiTheme="minorEastAsia" w:cs="Times New Roman" w:hint="eastAsia"/>
                  <w:szCs w:val="21"/>
                  <w:lang w:bidi="en-US"/>
                </w:rPr>
                <w:t>与合同成本有关的资产，其账面价值高于下列两项差额的，本公司对超出部分计提减值准备，并确认为资产减值损失：</w:t>
              </w:r>
            </w:p>
            <w:p w:rsidR="005A6BDB" w:rsidRPr="0033482A" w:rsidRDefault="005A6BDB" w:rsidP="005A6BDB">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33482A">
                <w:rPr>
                  <w:rFonts w:asciiTheme="minorEastAsia" w:eastAsiaTheme="minorEastAsia" w:hAnsiTheme="minorEastAsia" w:cs="Times New Roman" w:hint="eastAsia"/>
                  <w:szCs w:val="21"/>
                  <w:lang w:bidi="en-US"/>
                </w:rPr>
                <w:t>（</w:t>
              </w:r>
              <w:r w:rsidRPr="0033482A">
                <w:rPr>
                  <w:rFonts w:asciiTheme="minorEastAsia" w:eastAsiaTheme="minorEastAsia" w:hAnsiTheme="minorEastAsia" w:cs="Times New Roman"/>
                  <w:szCs w:val="21"/>
                  <w:lang w:bidi="en-US"/>
                </w:rPr>
                <w:t>1</w:t>
              </w:r>
              <w:r w:rsidRPr="0033482A">
                <w:rPr>
                  <w:rFonts w:asciiTheme="minorEastAsia" w:eastAsiaTheme="minorEastAsia" w:hAnsiTheme="minorEastAsia" w:cs="Times New Roman" w:hint="eastAsia"/>
                  <w:szCs w:val="21"/>
                  <w:lang w:bidi="en-US"/>
                </w:rPr>
                <w:t>）企业因转让与该资产相关的商品预期能够取得的剩余对价；</w:t>
              </w:r>
            </w:p>
            <w:p w:rsidR="005A6BDB" w:rsidRPr="0033482A" w:rsidRDefault="005A6BDB" w:rsidP="005A6BDB">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r w:rsidRPr="0033482A">
                <w:rPr>
                  <w:rFonts w:asciiTheme="minorEastAsia" w:eastAsiaTheme="minorEastAsia" w:hAnsiTheme="minorEastAsia" w:cs="Times New Roman" w:hint="eastAsia"/>
                  <w:szCs w:val="21"/>
                  <w:lang w:bidi="en-US"/>
                </w:rPr>
                <w:t>（</w:t>
              </w:r>
              <w:r w:rsidRPr="0033482A">
                <w:rPr>
                  <w:rFonts w:asciiTheme="minorEastAsia" w:eastAsiaTheme="minorEastAsia" w:hAnsiTheme="minorEastAsia" w:cs="Times New Roman"/>
                  <w:szCs w:val="21"/>
                  <w:lang w:bidi="en-US"/>
                </w:rPr>
                <w:t>2</w:t>
              </w:r>
              <w:r w:rsidRPr="0033482A">
                <w:rPr>
                  <w:rFonts w:asciiTheme="minorEastAsia" w:eastAsiaTheme="minorEastAsia" w:hAnsiTheme="minorEastAsia" w:cs="Times New Roman" w:hint="eastAsia"/>
                  <w:szCs w:val="21"/>
                  <w:lang w:bidi="en-US"/>
                </w:rPr>
                <w:t>）为转让该相关商品估计将要发生的成本。</w:t>
              </w:r>
            </w:p>
            <w:p w:rsidR="005A6BDB" w:rsidRDefault="005A6BDB" w:rsidP="005A6BDB">
              <w:pPr>
                <w:widowControl w:val="0"/>
                <w:autoSpaceDE w:val="0"/>
                <w:autoSpaceDN w:val="0"/>
                <w:ind w:firstLineChars="200" w:firstLine="420"/>
                <w:jc w:val="both"/>
                <w:outlineLvl w:val="2"/>
                <w:rPr>
                  <w:szCs w:val="21"/>
                </w:rPr>
              </w:pPr>
              <w:r w:rsidRPr="0033482A">
                <w:rPr>
                  <w:rFonts w:asciiTheme="minorEastAsia" w:eastAsiaTheme="minorEastAsia" w:hAnsiTheme="minorEastAsia" w:cs="Times New Roman" w:hint="eastAsia"/>
                  <w:szCs w:val="21"/>
                  <w:lang w:bidi="en-US"/>
                </w:rPr>
                <w:t>以前期间减值的因素之后发生变化，使得（</w:t>
              </w:r>
              <w:r w:rsidRPr="0033482A">
                <w:rPr>
                  <w:rFonts w:asciiTheme="minorEastAsia" w:eastAsiaTheme="minorEastAsia" w:hAnsiTheme="minorEastAsia" w:cs="Times New Roman"/>
                  <w:szCs w:val="21"/>
                  <w:lang w:bidi="en-US"/>
                </w:rPr>
                <w:t>1</w:t>
              </w:r>
              <w:r w:rsidRPr="0033482A">
                <w:rPr>
                  <w:rFonts w:asciiTheme="minorEastAsia" w:eastAsiaTheme="minorEastAsia" w:hAnsiTheme="minorEastAsia" w:cs="Times New Roman" w:hint="eastAsia"/>
                  <w:szCs w:val="21"/>
                  <w:lang w:bidi="en-US"/>
                </w:rPr>
                <w:t>）减（</w:t>
              </w:r>
              <w:r w:rsidRPr="0033482A">
                <w:rPr>
                  <w:rFonts w:asciiTheme="minorEastAsia" w:eastAsiaTheme="minorEastAsia" w:hAnsiTheme="minorEastAsia" w:cs="Times New Roman"/>
                  <w:szCs w:val="21"/>
                  <w:lang w:bidi="en-US"/>
                </w:rPr>
                <w:t>2</w:t>
              </w:r>
              <w:r w:rsidRPr="0033482A">
                <w:rPr>
                  <w:rFonts w:asciiTheme="minorEastAsia" w:eastAsiaTheme="minorEastAsia" w:hAnsiTheme="minorEastAsia" w:cs="Times New Roman" w:hint="eastAsia"/>
                  <w:szCs w:val="21"/>
                  <w:lang w:bidi="en-US"/>
                </w:rPr>
                <w:t>）的差额高于该资产账面价值的，应当转回原已计提的资产减值准备，并计入当期损益，但转回后的资产账面价值不应超过假定不计提减值准备情况下该资产在转回日的账面价值。</w:t>
              </w:r>
            </w:p>
          </w:sdtContent>
        </w:sdt>
      </w:sdtContent>
    </w:sdt>
    <w:bookmarkEnd w:id="121" w:displacedByCustomXml="prev"/>
    <w:p w:rsidR="0022473E" w:rsidRPr="005A6BDB" w:rsidRDefault="0022473E" w:rsidP="005A6BDB">
      <w:pPr>
        <w:widowControl w:val="0"/>
        <w:autoSpaceDE w:val="0"/>
        <w:autoSpaceDN w:val="0"/>
        <w:ind w:firstLineChars="200" w:firstLine="420"/>
        <w:jc w:val="both"/>
        <w:outlineLvl w:val="2"/>
        <w:rPr>
          <w:rFonts w:asciiTheme="minorEastAsia" w:eastAsiaTheme="minorEastAsia" w:hAnsiTheme="minorEastAsia" w:cs="Times New Roman"/>
          <w:szCs w:val="21"/>
          <w:lang w:bidi="en-US"/>
        </w:rPr>
      </w:pPr>
    </w:p>
    <w:bookmarkStart w:id="122" w:name="_Hlk533668149" w:displacedByCustomXml="next"/>
    <w:sdt>
      <w:sdtPr>
        <w:rPr>
          <w:rFonts w:ascii="宋体" w:hAnsi="宋体" w:cs="宋体"/>
          <w:b w:val="0"/>
          <w:bCs w:val="0"/>
          <w:kern w:val="0"/>
          <w:szCs w:val="24"/>
        </w:rPr>
        <w:alias w:val="模块:政府补助会计处理方法"/>
        <w:tag w:val="_GBC_b03bd816e50b42ae97b660897ca33234"/>
        <w:id w:val="-1856723588"/>
        <w:lock w:val="sdtLocked"/>
        <w:placeholder>
          <w:docPart w:val="GBC22222222222222222222222222222"/>
        </w:placeholder>
      </w:sdtPr>
      <w:sdtEndPr>
        <w:rPr>
          <w:b/>
          <w:bCs/>
          <w:szCs w:val="21"/>
        </w:rPr>
      </w:sdtEndPr>
      <w:sdtContent>
        <w:p w:rsidR="0022473E" w:rsidRDefault="007A283C">
          <w:pPr>
            <w:pStyle w:val="3"/>
            <w:numPr>
              <w:ilvl w:val="0"/>
              <w:numId w:val="47"/>
            </w:numPr>
          </w:pPr>
          <w:r>
            <w:t>政府补助</w:t>
          </w:r>
        </w:p>
        <w:sdt>
          <w:sdtPr>
            <w:alias w:val="是否适用：政府补助_重要会计政策和估计[双击切换]"/>
            <w:tag w:val="_GBC_d8ac76c6a68c49fb952fadc0e46c9ef4"/>
            <w:id w:val="-1895878804"/>
            <w:lock w:val="sdtContentLocked"/>
            <w:placeholder>
              <w:docPart w:val="GBC22222222222222222222222222222"/>
            </w:placeholder>
          </w:sdtPr>
          <w:sdtContent>
            <w:p w:rsidR="0022473E" w:rsidRDefault="002525B0">
              <w:r>
                <w:fldChar w:fldCharType="begin"/>
              </w:r>
              <w:r w:rsidR="00103232">
                <w:instrText xml:space="preserve"> MACROBUTTON  SnrToggleCheckbox √适用 </w:instrText>
              </w:r>
              <w:r>
                <w:fldChar w:fldCharType="end"/>
              </w:r>
              <w:r>
                <w:fldChar w:fldCharType="begin"/>
              </w:r>
              <w:r w:rsidR="00103232">
                <w:instrText xml:space="preserve"> MACROBUTTON  SnrToggleCheckbox □不适用 </w:instrText>
              </w:r>
              <w:r>
                <w:fldChar w:fldCharType="end"/>
              </w:r>
            </w:p>
          </w:sdtContent>
        </w:sdt>
        <w:sdt>
          <w:sdtPr>
            <w:alias w:val="政府补助_重要会计政策和估计"/>
            <w:tag w:val="_GBC_cbcbe4da2edd4cf1b6108f1c89e035f7"/>
            <w:id w:val="-390042907"/>
            <w:lock w:val="sdtLocked"/>
            <w:placeholder>
              <w:docPart w:val="GBC22222222222222222222222222222"/>
            </w:placeholder>
          </w:sdtPr>
          <w:sdtContent>
            <w:p w:rsidR="00103232" w:rsidRPr="00D47FCA" w:rsidRDefault="00103232" w:rsidP="00103232">
              <w:pPr>
                <w:widowControl w:val="0"/>
                <w:autoSpaceDE w:val="0"/>
                <w:autoSpaceDN w:val="0"/>
                <w:ind w:firstLineChars="200" w:firstLine="420"/>
                <w:jc w:val="both"/>
                <w:outlineLvl w:val="5"/>
                <w:rPr>
                  <w:rFonts w:asciiTheme="minorEastAsia" w:eastAsiaTheme="minorEastAsia" w:hAnsiTheme="minorEastAsia"/>
                  <w:szCs w:val="21"/>
                </w:rPr>
              </w:pPr>
              <w:r w:rsidRPr="00D47FCA">
                <w:rPr>
                  <w:rFonts w:asciiTheme="minorEastAsia" w:eastAsiaTheme="minorEastAsia" w:hAnsiTheme="minorEastAsia" w:hint="eastAsia"/>
                  <w:szCs w:val="21"/>
                </w:rPr>
                <w:t>（1）政府补助的类型</w:t>
              </w:r>
            </w:p>
            <w:p w:rsidR="00096880" w:rsidRPr="0033482A" w:rsidRDefault="00096880" w:rsidP="00096880">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政府补助，是指公司从政府无偿取得的货币性资产或非货币性资产，包括与资产相关的政府补助和与收益相关的政府补助。</w:t>
              </w:r>
            </w:p>
            <w:p w:rsidR="00096880" w:rsidRPr="0033482A" w:rsidRDefault="00096880" w:rsidP="00096880">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与资产相关的政府补助，是指公司取得的、用于购建或以其他方式形成长期资产的政府补助。</w:t>
              </w:r>
            </w:p>
            <w:p w:rsidR="00103232" w:rsidRPr="00D47FCA" w:rsidRDefault="00096880" w:rsidP="00096880">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与收益相关的政府补助，是指除与资产相关的政府补助之外的政府补助</w:t>
              </w:r>
              <w:r w:rsidR="00103232" w:rsidRPr="00D47FCA">
                <w:rPr>
                  <w:rFonts w:asciiTheme="minorEastAsia" w:eastAsiaTheme="minorEastAsia" w:hAnsiTheme="minorEastAsia" w:hint="eastAsia"/>
                  <w:szCs w:val="21"/>
                </w:rPr>
                <w:t>。</w:t>
              </w:r>
            </w:p>
            <w:p w:rsidR="00103232" w:rsidRPr="00D47FCA" w:rsidRDefault="00103232" w:rsidP="00103232">
              <w:pPr>
                <w:widowControl w:val="0"/>
                <w:autoSpaceDE w:val="0"/>
                <w:autoSpaceDN w:val="0"/>
                <w:ind w:firstLineChars="200" w:firstLine="420"/>
                <w:jc w:val="both"/>
                <w:outlineLvl w:val="5"/>
                <w:rPr>
                  <w:rFonts w:asciiTheme="minorEastAsia" w:eastAsiaTheme="minorEastAsia" w:hAnsiTheme="minorEastAsia"/>
                  <w:szCs w:val="21"/>
                </w:rPr>
              </w:pPr>
              <w:r w:rsidRPr="00D47FCA">
                <w:rPr>
                  <w:rFonts w:asciiTheme="minorEastAsia" w:eastAsiaTheme="minorEastAsia" w:hAnsiTheme="minorEastAsia" w:hint="eastAsia"/>
                  <w:szCs w:val="21"/>
                </w:rPr>
                <w:t>（2）政府补助的确认原则和确认时点</w:t>
              </w:r>
            </w:p>
            <w:p w:rsidR="00103232" w:rsidRPr="00D47FCA" w:rsidRDefault="00103232" w:rsidP="00103232">
              <w:pPr>
                <w:widowControl w:val="0"/>
                <w:autoSpaceDE w:val="0"/>
                <w:autoSpaceDN w:val="0"/>
                <w:ind w:firstLineChars="200" w:firstLine="420"/>
                <w:jc w:val="both"/>
                <w:rPr>
                  <w:rFonts w:asciiTheme="minorEastAsia" w:eastAsiaTheme="minorEastAsia" w:hAnsiTheme="minorEastAsia"/>
                  <w:szCs w:val="21"/>
                </w:rPr>
              </w:pPr>
              <w:r w:rsidRPr="00D47FCA">
                <w:rPr>
                  <w:rFonts w:asciiTheme="minorEastAsia" w:eastAsiaTheme="minorEastAsia" w:hAnsiTheme="minorEastAsia" w:hint="eastAsia"/>
                  <w:szCs w:val="21"/>
                </w:rPr>
                <w:t>政府补助的确认原则：</w:t>
              </w:r>
            </w:p>
            <w:p w:rsidR="00103232" w:rsidRPr="00D47FCA" w:rsidRDefault="00103232" w:rsidP="00103232">
              <w:pPr>
                <w:widowControl w:val="0"/>
                <w:autoSpaceDE w:val="0"/>
                <w:autoSpaceDN w:val="0"/>
                <w:ind w:firstLineChars="200" w:firstLine="420"/>
                <w:jc w:val="both"/>
                <w:outlineLvl w:val="4"/>
                <w:rPr>
                  <w:rFonts w:asciiTheme="minorEastAsia" w:eastAsiaTheme="minorEastAsia" w:hAnsiTheme="minorEastAsia"/>
                  <w:szCs w:val="21"/>
                </w:rPr>
              </w:pPr>
              <w:r w:rsidRPr="00D47FCA">
                <w:rPr>
                  <w:rFonts w:asciiTheme="minorEastAsia" w:eastAsiaTheme="minorEastAsia" w:hAnsiTheme="minorEastAsia" w:hint="eastAsia"/>
                  <w:szCs w:val="21"/>
                </w:rPr>
                <w:t>①公司能够满足政府补助所附条件；</w:t>
              </w:r>
            </w:p>
            <w:p w:rsidR="00103232" w:rsidRPr="00D47FCA" w:rsidRDefault="00103232" w:rsidP="00103232">
              <w:pPr>
                <w:widowControl w:val="0"/>
                <w:autoSpaceDE w:val="0"/>
                <w:autoSpaceDN w:val="0"/>
                <w:ind w:firstLineChars="200" w:firstLine="420"/>
                <w:jc w:val="both"/>
                <w:outlineLvl w:val="4"/>
                <w:rPr>
                  <w:rFonts w:asciiTheme="minorEastAsia" w:eastAsiaTheme="minorEastAsia" w:hAnsiTheme="minorEastAsia"/>
                  <w:szCs w:val="21"/>
                </w:rPr>
              </w:pPr>
              <w:r w:rsidRPr="00D47FCA">
                <w:rPr>
                  <w:rFonts w:asciiTheme="minorEastAsia" w:eastAsiaTheme="minorEastAsia" w:hAnsiTheme="minorEastAsia" w:hint="eastAsia"/>
                  <w:szCs w:val="21"/>
                </w:rPr>
                <w:t>②公司能够收到政府补助。</w:t>
              </w:r>
            </w:p>
            <w:p w:rsidR="00103232" w:rsidRPr="00D47FCA" w:rsidRDefault="00103232" w:rsidP="00103232">
              <w:pPr>
                <w:widowControl w:val="0"/>
                <w:autoSpaceDE w:val="0"/>
                <w:autoSpaceDN w:val="0"/>
                <w:ind w:firstLineChars="200" w:firstLine="420"/>
                <w:jc w:val="both"/>
                <w:rPr>
                  <w:rFonts w:asciiTheme="minorEastAsia" w:eastAsiaTheme="minorEastAsia" w:hAnsiTheme="minorEastAsia"/>
                  <w:szCs w:val="21"/>
                </w:rPr>
              </w:pPr>
              <w:r w:rsidRPr="00D47FCA">
                <w:rPr>
                  <w:rFonts w:asciiTheme="minorEastAsia" w:eastAsiaTheme="minorEastAsia" w:hAnsiTheme="minorEastAsia" w:hint="eastAsia"/>
                  <w:szCs w:val="21"/>
                </w:rPr>
                <w:t>政府补助同时满足上述条件时才能予以确认。</w:t>
              </w:r>
            </w:p>
            <w:p w:rsidR="00103232" w:rsidRPr="00D47FCA" w:rsidRDefault="00103232" w:rsidP="00103232">
              <w:pPr>
                <w:widowControl w:val="0"/>
                <w:autoSpaceDE w:val="0"/>
                <w:autoSpaceDN w:val="0"/>
                <w:ind w:firstLineChars="200" w:firstLine="420"/>
                <w:jc w:val="both"/>
                <w:outlineLvl w:val="5"/>
                <w:rPr>
                  <w:rFonts w:asciiTheme="minorEastAsia" w:eastAsiaTheme="minorEastAsia" w:hAnsiTheme="minorEastAsia"/>
                  <w:szCs w:val="21"/>
                </w:rPr>
              </w:pPr>
              <w:r w:rsidRPr="00D47FCA">
                <w:rPr>
                  <w:rFonts w:asciiTheme="minorEastAsia" w:eastAsiaTheme="minorEastAsia" w:hAnsiTheme="minorEastAsia" w:hint="eastAsia"/>
                  <w:szCs w:val="21"/>
                </w:rPr>
                <w:lastRenderedPageBreak/>
                <w:t>（3）政府补助的计量</w:t>
              </w:r>
            </w:p>
            <w:p w:rsidR="00103232" w:rsidRPr="00D47FCA" w:rsidRDefault="00103232" w:rsidP="00103232">
              <w:pPr>
                <w:widowControl w:val="0"/>
                <w:autoSpaceDE w:val="0"/>
                <w:autoSpaceDN w:val="0"/>
                <w:ind w:firstLineChars="200" w:firstLine="420"/>
                <w:jc w:val="both"/>
                <w:outlineLvl w:val="4"/>
                <w:rPr>
                  <w:rFonts w:asciiTheme="minorEastAsia" w:eastAsiaTheme="minorEastAsia" w:hAnsiTheme="minorEastAsia"/>
                  <w:szCs w:val="21"/>
                </w:rPr>
              </w:pPr>
              <w:r w:rsidRPr="00D47FCA">
                <w:rPr>
                  <w:rFonts w:asciiTheme="minorEastAsia" w:eastAsiaTheme="minorEastAsia" w:hAnsiTheme="minorEastAsia" w:hint="eastAsia"/>
                  <w:szCs w:val="21"/>
                </w:rPr>
                <w:t>①政府补助为货币性资产的，公司按照收到或应收的金额计量。</w:t>
              </w:r>
            </w:p>
            <w:p w:rsidR="00103232" w:rsidRPr="00D47FCA" w:rsidRDefault="00103232" w:rsidP="00103232">
              <w:pPr>
                <w:widowControl w:val="0"/>
                <w:autoSpaceDE w:val="0"/>
                <w:autoSpaceDN w:val="0"/>
                <w:ind w:firstLineChars="200" w:firstLine="420"/>
                <w:jc w:val="both"/>
                <w:outlineLvl w:val="4"/>
                <w:rPr>
                  <w:rFonts w:asciiTheme="minorEastAsia" w:eastAsiaTheme="minorEastAsia" w:hAnsiTheme="minorEastAsia"/>
                  <w:szCs w:val="21"/>
                </w:rPr>
              </w:pPr>
              <w:r w:rsidRPr="00D47FCA">
                <w:rPr>
                  <w:rFonts w:asciiTheme="minorEastAsia" w:eastAsiaTheme="minorEastAsia" w:hAnsiTheme="minorEastAsia" w:hint="eastAsia"/>
                  <w:szCs w:val="21"/>
                </w:rPr>
                <w:t>②政府补助为非货币性资产的，公司按照公允价值计量；公允价值不能可靠取得的，按照名义金额计量（名义金额为人民币1元）。</w:t>
              </w:r>
            </w:p>
            <w:p w:rsidR="00103232" w:rsidRPr="00D47FCA" w:rsidRDefault="00103232" w:rsidP="00103232">
              <w:pPr>
                <w:widowControl w:val="0"/>
                <w:autoSpaceDE w:val="0"/>
                <w:autoSpaceDN w:val="0"/>
                <w:ind w:firstLineChars="200" w:firstLine="420"/>
                <w:jc w:val="both"/>
                <w:outlineLvl w:val="5"/>
                <w:rPr>
                  <w:rFonts w:asciiTheme="minorEastAsia" w:eastAsiaTheme="minorEastAsia" w:hAnsiTheme="minorEastAsia"/>
                  <w:szCs w:val="21"/>
                </w:rPr>
              </w:pPr>
              <w:r w:rsidRPr="00D47FCA">
                <w:rPr>
                  <w:rFonts w:asciiTheme="minorEastAsia" w:eastAsiaTheme="minorEastAsia" w:hAnsiTheme="minorEastAsia" w:hint="eastAsia"/>
                  <w:szCs w:val="21"/>
                </w:rPr>
                <w:t>（4）政府补助的会计处理方法</w:t>
              </w:r>
            </w:p>
            <w:p w:rsidR="00103232" w:rsidRPr="00D47FCA" w:rsidRDefault="00103232" w:rsidP="00103232">
              <w:pPr>
                <w:widowControl w:val="0"/>
                <w:autoSpaceDE w:val="0"/>
                <w:autoSpaceDN w:val="0"/>
                <w:ind w:firstLineChars="200" w:firstLine="420"/>
                <w:jc w:val="both"/>
                <w:outlineLvl w:val="4"/>
                <w:rPr>
                  <w:rFonts w:asciiTheme="minorEastAsia" w:eastAsiaTheme="minorEastAsia" w:hAnsiTheme="minorEastAsia"/>
                  <w:szCs w:val="21"/>
                </w:rPr>
              </w:pPr>
              <w:r w:rsidRPr="00D47FCA">
                <w:rPr>
                  <w:rFonts w:asciiTheme="minorEastAsia" w:eastAsiaTheme="minorEastAsia" w:hAnsiTheme="minorEastAsia" w:hint="eastAsia"/>
                  <w:szCs w:val="21"/>
                </w:rPr>
                <w:t>①</w:t>
              </w:r>
              <w:r w:rsidR="00D31451" w:rsidRPr="0033482A">
                <w:rPr>
                  <w:rFonts w:asciiTheme="minorEastAsia" w:eastAsiaTheme="minorEastAsia" w:hAnsiTheme="minorEastAsia" w:hint="eastAsia"/>
                  <w:szCs w:val="21"/>
                </w:rPr>
                <w:t>与资产相关的政府补助，在取得时冲减相关资产的账面价值或确认为递延收益。确认为递延收益的，在相关资产使用寿命内按照合理、系统的方法分期计入损益。按照名义金额计量的政府补助，直接计入当期损益</w:t>
              </w:r>
              <w:r w:rsidRPr="00D47FCA">
                <w:rPr>
                  <w:rFonts w:asciiTheme="minorEastAsia" w:eastAsiaTheme="minorEastAsia" w:hAnsiTheme="minorEastAsia" w:hint="eastAsia"/>
                  <w:szCs w:val="21"/>
                </w:rPr>
                <w:t>。</w:t>
              </w:r>
            </w:p>
            <w:p w:rsidR="00103232" w:rsidRPr="00D47FCA" w:rsidRDefault="00103232" w:rsidP="00103232">
              <w:pPr>
                <w:widowControl w:val="0"/>
                <w:autoSpaceDE w:val="0"/>
                <w:autoSpaceDN w:val="0"/>
                <w:ind w:firstLineChars="200" w:firstLine="420"/>
                <w:jc w:val="both"/>
                <w:outlineLvl w:val="4"/>
                <w:rPr>
                  <w:rFonts w:asciiTheme="minorEastAsia" w:eastAsiaTheme="minorEastAsia" w:hAnsiTheme="minorEastAsia"/>
                  <w:szCs w:val="21"/>
                </w:rPr>
              </w:pPr>
              <w:r w:rsidRPr="00D47FCA">
                <w:rPr>
                  <w:rFonts w:asciiTheme="minorEastAsia" w:eastAsiaTheme="minorEastAsia" w:hAnsiTheme="minorEastAsia" w:hint="eastAsia"/>
                  <w:szCs w:val="21"/>
                </w:rPr>
                <w:t>②与收益相关的政府补助，分别下列情况处理：</w:t>
              </w:r>
            </w:p>
            <w:p w:rsidR="00103232" w:rsidRPr="00D47FCA" w:rsidRDefault="00103232" w:rsidP="00103232">
              <w:pPr>
                <w:widowControl w:val="0"/>
                <w:autoSpaceDE w:val="0"/>
                <w:autoSpaceDN w:val="0"/>
                <w:ind w:firstLineChars="200" w:firstLine="420"/>
                <w:jc w:val="both"/>
                <w:outlineLvl w:val="5"/>
                <w:rPr>
                  <w:rFonts w:asciiTheme="minorEastAsia" w:eastAsiaTheme="minorEastAsia" w:hAnsiTheme="minorEastAsia"/>
                  <w:szCs w:val="21"/>
                </w:rPr>
              </w:pPr>
              <w:r w:rsidRPr="00D47FCA">
                <w:rPr>
                  <w:rFonts w:asciiTheme="minorEastAsia" w:eastAsiaTheme="minorEastAsia" w:hAnsiTheme="minorEastAsia" w:hint="eastAsia"/>
                  <w:szCs w:val="21"/>
                </w:rPr>
                <w:t>A、</w:t>
              </w:r>
              <w:r w:rsidR="00D31451" w:rsidRPr="0033482A">
                <w:rPr>
                  <w:rFonts w:asciiTheme="minorEastAsia" w:eastAsiaTheme="minorEastAsia" w:hAnsiTheme="minorEastAsia" w:hint="eastAsia"/>
                  <w:szCs w:val="21"/>
                </w:rPr>
                <w:t>用于补偿公司以后期间的相关成本费用或损失的，在取得时确认为递延收益，并在确认相关成本费用或损失的期间，计入当期损益或冲减相关成本</w:t>
              </w:r>
              <w:r w:rsidRPr="00D47FCA">
                <w:rPr>
                  <w:rFonts w:asciiTheme="minorEastAsia" w:eastAsiaTheme="minorEastAsia" w:hAnsiTheme="minorEastAsia" w:hint="eastAsia"/>
                  <w:szCs w:val="21"/>
                </w:rPr>
                <w:t>。</w:t>
              </w:r>
            </w:p>
            <w:p w:rsidR="00103232" w:rsidRPr="00D47FCA" w:rsidRDefault="00103232" w:rsidP="00103232">
              <w:pPr>
                <w:widowControl w:val="0"/>
                <w:autoSpaceDE w:val="0"/>
                <w:autoSpaceDN w:val="0"/>
                <w:ind w:firstLineChars="200" w:firstLine="420"/>
                <w:jc w:val="both"/>
                <w:outlineLvl w:val="5"/>
                <w:rPr>
                  <w:rFonts w:asciiTheme="minorEastAsia" w:eastAsiaTheme="minorEastAsia" w:hAnsiTheme="minorEastAsia"/>
                  <w:szCs w:val="21"/>
                </w:rPr>
              </w:pPr>
              <w:r w:rsidRPr="00D47FCA">
                <w:rPr>
                  <w:rFonts w:asciiTheme="minorEastAsia" w:eastAsiaTheme="minorEastAsia" w:hAnsiTheme="minorEastAsia" w:hint="eastAsia"/>
                  <w:szCs w:val="21"/>
                </w:rPr>
                <w:t>B、</w:t>
              </w:r>
              <w:r w:rsidR="00D31451" w:rsidRPr="0033482A">
                <w:rPr>
                  <w:rFonts w:asciiTheme="minorEastAsia" w:eastAsiaTheme="minorEastAsia" w:hAnsiTheme="minorEastAsia" w:hint="eastAsia"/>
                  <w:szCs w:val="21"/>
                </w:rPr>
                <w:t>用于补偿公司已发生的相关成本费用或损失的，在取得时直接计入当期损益或冲减相关成本</w:t>
              </w:r>
              <w:r w:rsidRPr="00D47FCA">
                <w:rPr>
                  <w:rFonts w:asciiTheme="minorEastAsia" w:eastAsiaTheme="minorEastAsia" w:hAnsiTheme="minorEastAsia" w:hint="eastAsia"/>
                  <w:szCs w:val="21"/>
                </w:rPr>
                <w:t>。</w:t>
              </w:r>
            </w:p>
            <w:p w:rsidR="00103232" w:rsidRPr="00D47FCA" w:rsidRDefault="00103232" w:rsidP="00103232">
              <w:pPr>
                <w:widowControl w:val="0"/>
                <w:autoSpaceDE w:val="0"/>
                <w:autoSpaceDN w:val="0"/>
                <w:ind w:firstLineChars="200" w:firstLine="420"/>
                <w:jc w:val="both"/>
                <w:outlineLvl w:val="4"/>
                <w:rPr>
                  <w:rFonts w:asciiTheme="minorEastAsia" w:eastAsiaTheme="minorEastAsia" w:hAnsiTheme="minorEastAsia"/>
                  <w:szCs w:val="21"/>
                </w:rPr>
              </w:pPr>
              <w:r w:rsidRPr="00D47FCA">
                <w:rPr>
                  <w:rFonts w:asciiTheme="minorEastAsia" w:eastAsiaTheme="minorEastAsia" w:hAnsiTheme="minorEastAsia" w:hint="eastAsia"/>
                  <w:szCs w:val="21"/>
                </w:rPr>
                <w:t>③</w:t>
              </w:r>
              <w:r w:rsidR="00D31451" w:rsidRPr="0033482A">
                <w:rPr>
                  <w:rFonts w:asciiTheme="minorEastAsia" w:eastAsiaTheme="minorEastAsia" w:hAnsiTheme="minorEastAsia" w:hint="eastAsia"/>
                  <w:szCs w:val="21"/>
                </w:rPr>
                <w:t>对于同时包含于资产相关部分和与收益相关部分的政府补助，可以区分的，则分不同部分分别进行会计处理；难以区分的，则整体归类为与收益相关的政府补助</w:t>
              </w:r>
              <w:r w:rsidRPr="00D47FCA">
                <w:rPr>
                  <w:rFonts w:asciiTheme="minorEastAsia" w:eastAsiaTheme="minorEastAsia" w:hAnsiTheme="minorEastAsia" w:hint="eastAsia"/>
                  <w:szCs w:val="21"/>
                </w:rPr>
                <w:t>。</w:t>
              </w:r>
            </w:p>
            <w:p w:rsidR="00103232" w:rsidRPr="00D47FCA" w:rsidRDefault="00103232" w:rsidP="00103232">
              <w:pPr>
                <w:widowControl w:val="0"/>
                <w:autoSpaceDE w:val="0"/>
                <w:autoSpaceDN w:val="0"/>
                <w:ind w:firstLineChars="200" w:firstLine="420"/>
                <w:jc w:val="both"/>
                <w:outlineLvl w:val="4"/>
                <w:rPr>
                  <w:rFonts w:asciiTheme="minorEastAsia" w:eastAsiaTheme="minorEastAsia" w:hAnsiTheme="minorEastAsia"/>
                  <w:szCs w:val="21"/>
                </w:rPr>
              </w:pPr>
              <w:r w:rsidRPr="00D47FCA">
                <w:rPr>
                  <w:rFonts w:asciiTheme="minorEastAsia" w:eastAsiaTheme="minorEastAsia" w:hAnsiTheme="minorEastAsia" w:hint="eastAsia"/>
                  <w:szCs w:val="21"/>
                </w:rPr>
                <w:t>④</w:t>
              </w:r>
              <w:r w:rsidR="00D31451" w:rsidRPr="0033482A">
                <w:rPr>
                  <w:rFonts w:asciiTheme="minorEastAsia" w:eastAsiaTheme="minorEastAsia" w:hAnsiTheme="minorEastAsia" w:hint="eastAsia"/>
                  <w:szCs w:val="21"/>
                </w:rPr>
                <w:t>与公司日常经营相关的政府补助，按照经济业务实质，计入其他收益或冲减相关成本费用。与公司日常活动无关的政府补助，计入营业外收支。财政将贴息资金直接拨付给公司的，公司将对应的贴息冲减相关借款费用</w:t>
              </w:r>
              <w:r w:rsidRPr="00D47FCA">
                <w:rPr>
                  <w:rFonts w:asciiTheme="minorEastAsia" w:eastAsiaTheme="minorEastAsia" w:hAnsiTheme="minorEastAsia" w:hint="eastAsia"/>
                  <w:szCs w:val="21"/>
                </w:rPr>
                <w:t>。</w:t>
              </w:r>
            </w:p>
            <w:p w:rsidR="00103232" w:rsidRPr="00D47FCA" w:rsidRDefault="00103232" w:rsidP="00103232">
              <w:pPr>
                <w:widowControl w:val="0"/>
                <w:autoSpaceDE w:val="0"/>
                <w:autoSpaceDN w:val="0"/>
                <w:ind w:firstLineChars="200" w:firstLine="420"/>
                <w:jc w:val="both"/>
                <w:outlineLvl w:val="4"/>
                <w:rPr>
                  <w:rFonts w:asciiTheme="minorEastAsia" w:eastAsiaTheme="minorEastAsia" w:hAnsiTheme="minorEastAsia"/>
                  <w:szCs w:val="21"/>
                </w:rPr>
              </w:pPr>
              <w:r w:rsidRPr="00D47FCA">
                <w:rPr>
                  <w:rFonts w:asciiTheme="minorEastAsia" w:eastAsiaTheme="minorEastAsia" w:hAnsiTheme="minorEastAsia" w:hint="eastAsia"/>
                  <w:szCs w:val="21"/>
                </w:rPr>
                <w:t>⑤已确认的政府补助需要退回的，分别下列情况处理：</w:t>
              </w:r>
            </w:p>
            <w:p w:rsidR="00103232" w:rsidRPr="00D47FCA" w:rsidRDefault="00103232" w:rsidP="00103232">
              <w:pPr>
                <w:widowControl w:val="0"/>
                <w:autoSpaceDE w:val="0"/>
                <w:autoSpaceDN w:val="0"/>
                <w:ind w:firstLineChars="200" w:firstLine="420"/>
                <w:jc w:val="both"/>
                <w:outlineLvl w:val="5"/>
                <w:rPr>
                  <w:rFonts w:asciiTheme="minorEastAsia" w:eastAsiaTheme="minorEastAsia" w:hAnsiTheme="minorEastAsia"/>
                  <w:szCs w:val="21"/>
                </w:rPr>
              </w:pPr>
              <w:r w:rsidRPr="00D47FCA">
                <w:rPr>
                  <w:rFonts w:asciiTheme="minorEastAsia" w:eastAsiaTheme="minorEastAsia" w:hAnsiTheme="minorEastAsia" w:hint="eastAsia"/>
                  <w:szCs w:val="21"/>
                </w:rPr>
                <w:t>A、初始确认时冲减相关资产账面价值的，调整资产账面价值。</w:t>
              </w:r>
            </w:p>
            <w:p w:rsidR="00103232" w:rsidRPr="00D47FCA" w:rsidRDefault="00103232" w:rsidP="00103232">
              <w:pPr>
                <w:widowControl w:val="0"/>
                <w:autoSpaceDE w:val="0"/>
                <w:autoSpaceDN w:val="0"/>
                <w:ind w:firstLineChars="200" w:firstLine="420"/>
                <w:jc w:val="both"/>
                <w:outlineLvl w:val="5"/>
                <w:rPr>
                  <w:rFonts w:asciiTheme="minorEastAsia" w:eastAsiaTheme="minorEastAsia" w:hAnsiTheme="minorEastAsia"/>
                  <w:szCs w:val="21"/>
                </w:rPr>
              </w:pPr>
              <w:r w:rsidRPr="00D47FCA">
                <w:rPr>
                  <w:rFonts w:asciiTheme="minorEastAsia" w:eastAsiaTheme="minorEastAsia" w:hAnsiTheme="minorEastAsia" w:hint="eastAsia"/>
                  <w:szCs w:val="21"/>
                </w:rPr>
                <w:t>B、存在相关递延收益的，冲减相关递延收益账面金额，超出部分计入当期损益。</w:t>
              </w:r>
            </w:p>
            <w:p w:rsidR="00103232" w:rsidRDefault="00103232" w:rsidP="00103232">
              <w:pPr>
                <w:ind w:firstLineChars="200" w:firstLine="420"/>
                <w:rPr>
                  <w:b/>
                  <w:bCs/>
                  <w:szCs w:val="21"/>
                </w:rPr>
              </w:pPr>
              <w:r w:rsidRPr="00D47FCA">
                <w:rPr>
                  <w:rFonts w:asciiTheme="minorEastAsia" w:eastAsiaTheme="minorEastAsia" w:hAnsiTheme="minorEastAsia" w:hint="eastAsia"/>
                  <w:szCs w:val="21"/>
                </w:rPr>
                <w:t>C、属于其他情况的，直接计入当期损益。</w:t>
              </w:r>
            </w:p>
          </w:sdtContent>
        </w:sdt>
      </w:sdtContent>
    </w:sdt>
    <w:bookmarkEnd w:id="122" w:displacedByCustomXml="prev"/>
    <w:p w:rsidR="0022473E" w:rsidRDefault="0022473E" w:rsidP="00103232">
      <w:pPr>
        <w:ind w:firstLineChars="200" w:firstLine="420"/>
      </w:pPr>
    </w:p>
    <w:sdt>
      <w:sdtPr>
        <w:rPr>
          <w:rFonts w:asciiTheme="minorHAnsi" w:hAnsiTheme="minorHAnsi" w:cs="宋体"/>
          <w:b w:val="0"/>
          <w:bCs w:val="0"/>
          <w:kern w:val="0"/>
          <w:szCs w:val="22"/>
        </w:rPr>
        <w:alias w:val="模块:递延所得税资产/递延所得税负债会计处理方法"/>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22473E" w:rsidRDefault="007A283C">
          <w:pPr>
            <w:pStyle w:val="3"/>
            <w:numPr>
              <w:ilvl w:val="0"/>
              <w:numId w:val="47"/>
            </w:numPr>
          </w:pPr>
          <w:r>
            <w:t>递延所得税资产</w:t>
          </w:r>
          <w:r>
            <w:t>/</w:t>
          </w:r>
          <w:r>
            <w:t>递延所得税负债</w:t>
          </w:r>
        </w:p>
        <w:sdt>
          <w:sdtPr>
            <w:rPr>
              <w:rFonts w:hint="eastAsia"/>
              <w:szCs w:val="21"/>
            </w:rPr>
            <w:alias w:val="是否适用：所得税的会计处理方法[双击切换]"/>
            <w:tag w:val="_GBC_7e8295f4559b44568e5d37a6a605588c"/>
            <w:id w:val="1605538260"/>
            <w:lock w:val="sdtContentLocked"/>
            <w:placeholder>
              <w:docPart w:val="GBC22222222222222222222222222222"/>
            </w:placeholder>
          </w:sdtPr>
          <w:sdtContent>
            <w:p w:rsidR="0022473E" w:rsidRDefault="002525B0">
              <w:pPr>
                <w:rPr>
                  <w:szCs w:val="21"/>
                </w:rPr>
              </w:pPr>
              <w:r>
                <w:rPr>
                  <w:szCs w:val="21"/>
                </w:rPr>
                <w:fldChar w:fldCharType="begin"/>
              </w:r>
              <w:r w:rsidR="00103232">
                <w:rPr>
                  <w:szCs w:val="21"/>
                </w:rPr>
                <w:instrText xml:space="preserve">MACROBUTTON  SnrToggleCheckbox √适用 </w:instrText>
              </w:r>
              <w:r>
                <w:rPr>
                  <w:szCs w:val="21"/>
                </w:rPr>
                <w:fldChar w:fldCharType="end"/>
              </w:r>
              <w:r>
                <w:rPr>
                  <w:szCs w:val="21"/>
                </w:rPr>
                <w:fldChar w:fldCharType="begin"/>
              </w:r>
              <w:r w:rsidR="00103232">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285895802"/>
            <w:lock w:val="sdtLocked"/>
            <w:placeholder>
              <w:docPart w:val="GBC22222222222222222222222222222"/>
            </w:placeholder>
          </w:sdtPr>
          <w:sdtContent>
            <w:p w:rsidR="00103232" w:rsidRPr="00EE1EFD" w:rsidRDefault="003615B1" w:rsidP="00103232">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公司在取得资产、负债时，确定其计税基础。资产、负债的账面价值与其计税基础存在的暂时性差异，按照规定确认所产生的递延所得税资产或递延所得税负债</w:t>
              </w:r>
              <w:r w:rsidR="00103232" w:rsidRPr="00EE1EFD">
                <w:rPr>
                  <w:rFonts w:asciiTheme="minorEastAsia" w:eastAsiaTheme="minorEastAsia" w:hAnsiTheme="minorEastAsia" w:hint="eastAsia"/>
                  <w:szCs w:val="21"/>
                </w:rPr>
                <w:t>。</w:t>
              </w:r>
            </w:p>
            <w:p w:rsidR="00103232" w:rsidRPr="00EE1EFD" w:rsidRDefault="00103232" w:rsidP="00103232">
              <w:pPr>
                <w:widowControl w:val="0"/>
                <w:autoSpaceDE w:val="0"/>
                <w:autoSpaceDN w:val="0"/>
                <w:ind w:firstLineChars="200" w:firstLine="420"/>
                <w:jc w:val="both"/>
                <w:outlineLvl w:val="5"/>
                <w:rPr>
                  <w:rFonts w:asciiTheme="minorEastAsia" w:eastAsiaTheme="minorEastAsia" w:hAnsiTheme="minorEastAsia"/>
                  <w:szCs w:val="21"/>
                </w:rPr>
              </w:pPr>
              <w:r w:rsidRPr="00EE1EFD">
                <w:rPr>
                  <w:rFonts w:asciiTheme="minorEastAsia" w:eastAsiaTheme="minorEastAsia" w:hAnsiTheme="minorEastAsia" w:hint="eastAsia"/>
                  <w:szCs w:val="21"/>
                </w:rPr>
                <w:t>（1）递延所得税资产的确认</w:t>
              </w:r>
            </w:p>
            <w:p w:rsidR="00103232" w:rsidRPr="00EE1EFD" w:rsidRDefault="00103232" w:rsidP="00103232">
              <w:pPr>
                <w:widowControl w:val="0"/>
                <w:autoSpaceDE w:val="0"/>
                <w:autoSpaceDN w:val="0"/>
                <w:ind w:firstLineChars="200" w:firstLine="420"/>
                <w:jc w:val="both"/>
                <w:outlineLvl w:val="4"/>
                <w:rPr>
                  <w:rFonts w:asciiTheme="minorEastAsia" w:eastAsiaTheme="minorEastAsia" w:hAnsiTheme="minorEastAsia"/>
                  <w:szCs w:val="21"/>
                </w:rPr>
              </w:pPr>
              <w:r>
                <w:rPr>
                  <w:rFonts w:asciiTheme="minorEastAsia" w:eastAsiaTheme="minorEastAsia" w:hAnsiTheme="minorEastAsia" w:hint="eastAsia"/>
                  <w:szCs w:val="21"/>
                </w:rPr>
                <w:t>1）</w:t>
              </w:r>
              <w:r w:rsidR="003615B1" w:rsidRPr="0033482A">
                <w:rPr>
                  <w:rFonts w:asciiTheme="minorEastAsia" w:eastAsiaTheme="minorEastAsia" w:hAnsiTheme="minorEastAsia" w:hint="eastAsia"/>
                  <w:szCs w:val="21"/>
                </w:rPr>
                <w:t>公司以很可能取得用来抵扣可抵扣暂时性差异的应纳税所得额为限，确认由可抵扣暂时性差异产生的递延所得税资产。但是，同时具有下列特征的交易中因资产或负债的初始确认所产生的递延所得税资产不予确认：①该项交易不是企业合并；②交易发生时既不影响会计利润也不影响应纳税所得额（或可抵扣亏损）</w:t>
              </w:r>
              <w:r w:rsidRPr="00EE1EFD">
                <w:rPr>
                  <w:rFonts w:asciiTheme="minorEastAsia" w:eastAsiaTheme="minorEastAsia" w:hAnsiTheme="minorEastAsia" w:hint="eastAsia"/>
                  <w:szCs w:val="21"/>
                </w:rPr>
                <w:t>。</w:t>
              </w:r>
            </w:p>
            <w:p w:rsidR="00103232" w:rsidRPr="00EE1EFD" w:rsidRDefault="00103232" w:rsidP="00103232">
              <w:pPr>
                <w:widowControl w:val="0"/>
                <w:autoSpaceDE w:val="0"/>
                <w:autoSpaceDN w:val="0"/>
                <w:ind w:firstLineChars="200" w:firstLine="420"/>
                <w:jc w:val="both"/>
                <w:outlineLvl w:val="4"/>
                <w:rPr>
                  <w:rFonts w:asciiTheme="minorEastAsia" w:eastAsiaTheme="minorEastAsia" w:hAnsiTheme="minorEastAsia"/>
                  <w:szCs w:val="21"/>
                </w:rPr>
              </w:pPr>
              <w:r w:rsidRPr="00EE1EFD">
                <w:rPr>
                  <w:rFonts w:asciiTheme="minorEastAsia" w:eastAsiaTheme="minorEastAsia" w:hAnsiTheme="minorEastAsia" w:hint="eastAsia"/>
                  <w:szCs w:val="21"/>
                </w:rPr>
                <w:t>2）</w:t>
              </w:r>
              <w:r w:rsidR="003615B1" w:rsidRPr="0033482A">
                <w:rPr>
                  <w:rFonts w:asciiTheme="minorEastAsia" w:eastAsiaTheme="minorEastAsia" w:hAnsiTheme="minorEastAsia" w:hint="eastAsia"/>
                  <w:szCs w:val="21"/>
                </w:rPr>
                <w:t>公司对与子公司、联营公司及合营企业投资相关的可抵扣暂时性差异，同时满足下列条件的，确认相应的递延所得税资产：①暂时性差异在可预见的未来很可能转回；②未来很可能获得用来抵扣可抵扣暂时性差异的应纳税所得额</w:t>
              </w:r>
              <w:r w:rsidRPr="00EE1EFD">
                <w:rPr>
                  <w:rFonts w:asciiTheme="minorEastAsia" w:eastAsiaTheme="minorEastAsia" w:hAnsiTheme="minorEastAsia" w:hint="eastAsia"/>
                  <w:szCs w:val="21"/>
                </w:rPr>
                <w:t>。</w:t>
              </w:r>
            </w:p>
            <w:p w:rsidR="00103232" w:rsidRPr="00EE1EFD" w:rsidRDefault="00103232" w:rsidP="00103232">
              <w:pPr>
                <w:widowControl w:val="0"/>
                <w:autoSpaceDE w:val="0"/>
                <w:autoSpaceDN w:val="0"/>
                <w:ind w:firstLineChars="200" w:firstLine="420"/>
                <w:jc w:val="both"/>
                <w:outlineLvl w:val="4"/>
                <w:rPr>
                  <w:rFonts w:asciiTheme="minorEastAsia" w:eastAsiaTheme="minorEastAsia" w:hAnsiTheme="minorEastAsia"/>
                  <w:szCs w:val="21"/>
                </w:rPr>
              </w:pPr>
              <w:r w:rsidRPr="00EE1EFD">
                <w:rPr>
                  <w:rFonts w:asciiTheme="minorEastAsia" w:eastAsiaTheme="minorEastAsia" w:hAnsiTheme="minorEastAsia" w:hint="eastAsia"/>
                  <w:szCs w:val="21"/>
                </w:rPr>
                <w:t>3）</w:t>
              </w:r>
              <w:r w:rsidR="003615B1" w:rsidRPr="0033482A">
                <w:rPr>
                  <w:rFonts w:asciiTheme="minorEastAsia" w:eastAsiaTheme="minorEastAsia" w:hAnsiTheme="minorEastAsia" w:hint="eastAsia"/>
                  <w:szCs w:val="21"/>
                </w:rPr>
                <w:t>对于按照税法规定可以结转以后年度的可抵扣亏损和税款抵减，视同可抵扣暂时性差异处理，以很可能获得用来抵扣可抵扣亏损和税款抵减的未来应纳税所得额为限，确认相应的递延所得税资产</w:t>
              </w:r>
              <w:r w:rsidRPr="00EE1EFD">
                <w:rPr>
                  <w:rFonts w:asciiTheme="minorEastAsia" w:eastAsiaTheme="minorEastAsia" w:hAnsiTheme="minorEastAsia" w:hint="eastAsia"/>
                  <w:szCs w:val="21"/>
                </w:rPr>
                <w:t>。</w:t>
              </w:r>
            </w:p>
            <w:p w:rsidR="00103232" w:rsidRPr="00EE1EFD" w:rsidRDefault="00103232" w:rsidP="00103232">
              <w:pPr>
                <w:widowControl w:val="0"/>
                <w:autoSpaceDE w:val="0"/>
                <w:autoSpaceDN w:val="0"/>
                <w:ind w:firstLineChars="200" w:firstLine="420"/>
                <w:jc w:val="both"/>
                <w:outlineLvl w:val="5"/>
                <w:rPr>
                  <w:rFonts w:asciiTheme="minorEastAsia" w:eastAsiaTheme="minorEastAsia" w:hAnsiTheme="minorEastAsia"/>
                  <w:szCs w:val="21"/>
                </w:rPr>
              </w:pPr>
              <w:r w:rsidRPr="00EE1EFD">
                <w:rPr>
                  <w:rFonts w:asciiTheme="minorEastAsia" w:eastAsiaTheme="minorEastAsia" w:hAnsiTheme="minorEastAsia" w:hint="eastAsia"/>
                  <w:szCs w:val="21"/>
                </w:rPr>
                <w:t>（2）递延所得税负债的确认</w:t>
              </w:r>
            </w:p>
            <w:p w:rsidR="00103232" w:rsidRPr="00EE1EFD" w:rsidRDefault="00103232" w:rsidP="00103232">
              <w:pPr>
                <w:widowControl w:val="0"/>
                <w:autoSpaceDE w:val="0"/>
                <w:autoSpaceDN w:val="0"/>
                <w:ind w:firstLineChars="200" w:firstLine="420"/>
                <w:jc w:val="both"/>
                <w:outlineLvl w:val="4"/>
                <w:rPr>
                  <w:rFonts w:asciiTheme="minorEastAsia" w:eastAsiaTheme="minorEastAsia" w:hAnsiTheme="minorEastAsia"/>
                  <w:szCs w:val="21"/>
                </w:rPr>
              </w:pPr>
              <w:r w:rsidRPr="00EE1EFD">
                <w:rPr>
                  <w:rFonts w:asciiTheme="minorEastAsia" w:eastAsiaTheme="minorEastAsia" w:hAnsiTheme="minorEastAsia" w:hint="eastAsia"/>
                  <w:szCs w:val="21"/>
                </w:rPr>
                <w:t>1）</w:t>
              </w:r>
              <w:r w:rsidR="003615B1" w:rsidRPr="0033482A">
                <w:rPr>
                  <w:rFonts w:asciiTheme="minorEastAsia" w:eastAsiaTheme="minorEastAsia" w:hAnsiTheme="minorEastAsia" w:hint="eastAsia"/>
                  <w:szCs w:val="21"/>
                </w:rPr>
                <w:t>除下列交易中产生的递延所得税负债以外，公司确认所有应纳税暂时性差异产生的递延所得税负债：①商誉的初始确认；②同时满足具有下列特征的交易中产生的资产或负债的初始确认：该项交易不是企业合并；交易发生时既不影响会计利润也不影响应纳税所得额（或可抵扣亏损）</w:t>
              </w:r>
              <w:r w:rsidRPr="00EE1EFD">
                <w:rPr>
                  <w:rFonts w:asciiTheme="minorEastAsia" w:eastAsiaTheme="minorEastAsia" w:hAnsiTheme="minorEastAsia" w:hint="eastAsia"/>
                  <w:szCs w:val="21"/>
                </w:rPr>
                <w:t>。</w:t>
              </w:r>
            </w:p>
            <w:p w:rsidR="0022473E" w:rsidRPr="00D5793B" w:rsidRDefault="00103232" w:rsidP="00D5793B">
              <w:pPr>
                <w:adjustRightInd w:val="0"/>
                <w:snapToGrid w:val="0"/>
                <w:ind w:firstLineChars="200" w:firstLine="420"/>
                <w:contextualSpacing/>
                <w:mirrorIndents/>
                <w:jc w:val="both"/>
                <w:rPr>
                  <w:rFonts w:asciiTheme="minorEastAsia" w:eastAsiaTheme="minorEastAsia" w:hAnsiTheme="minorEastAsia"/>
                  <w:szCs w:val="21"/>
                </w:rPr>
              </w:pPr>
              <w:r>
                <w:rPr>
                  <w:rFonts w:asciiTheme="minorEastAsia" w:eastAsiaTheme="minorEastAsia" w:hAnsiTheme="minorEastAsia" w:hint="eastAsia"/>
                  <w:szCs w:val="21"/>
                </w:rPr>
                <w:lastRenderedPageBreak/>
                <w:t>2）</w:t>
              </w:r>
              <w:r w:rsidR="003615B1" w:rsidRPr="0033482A">
                <w:rPr>
                  <w:rFonts w:asciiTheme="minorEastAsia" w:eastAsiaTheme="minorEastAsia" w:hAnsiTheme="minorEastAsia" w:hint="eastAsia"/>
                  <w:szCs w:val="21"/>
                </w:rPr>
                <w:t>公司对与子公司、联营公司及合营企业投资相关的应纳税暂时性差异，确认相应的递延所得税负债。但是，同时满足下列条件的除外：①投资企业能够控制暂时性差异转回的时间；②该暂时性差异在可预见的未来很可能不会转回</w:t>
              </w:r>
              <w:r w:rsidRPr="006E08F5">
                <w:rPr>
                  <w:rFonts w:asciiTheme="minorEastAsia" w:eastAsiaTheme="minorEastAsia" w:hAnsiTheme="minorEastAsia" w:hint="eastAsia"/>
                  <w:szCs w:val="21"/>
                </w:rPr>
                <w:t>。</w:t>
              </w:r>
            </w:p>
          </w:sdtContent>
        </w:sdt>
      </w:sdtContent>
    </w:sdt>
    <w:p w:rsidR="0022473E" w:rsidRDefault="0022473E">
      <w:pPr>
        <w:rPr>
          <w:szCs w:val="21"/>
        </w:rPr>
      </w:pPr>
    </w:p>
    <w:p w:rsidR="0022473E" w:rsidRDefault="007A283C">
      <w:pPr>
        <w:pStyle w:val="3"/>
        <w:numPr>
          <w:ilvl w:val="0"/>
          <w:numId w:val="47"/>
        </w:numPr>
      </w:pPr>
      <w:r>
        <w:t>租赁</w:t>
      </w:r>
    </w:p>
    <w:sdt>
      <w:sdtPr>
        <w:rPr>
          <w:rFonts w:ascii="宋体" w:eastAsia="宋体" w:hAnsi="宋体" w:cs="宋体" w:hint="eastAsia"/>
          <w:b w:val="0"/>
          <w:bCs w:val="0"/>
          <w:kern w:val="0"/>
          <w:szCs w:val="24"/>
        </w:rPr>
        <w:alias w:val="模块:经营租赁的会计处理方法  "/>
        <w:tag w:val="_SEC_665d95d9f6c04c32831b2a4fc303e11c"/>
        <w:id w:val="-192158250"/>
        <w:lock w:val="sdtLocked"/>
        <w:placeholder>
          <w:docPart w:val="GBC22222222222222222222222222222"/>
        </w:placeholder>
      </w:sdtPr>
      <w:sdtEndPr>
        <w:rPr>
          <w:rFonts w:hint="default"/>
          <w:szCs w:val="21"/>
        </w:rPr>
      </w:sdtEndPr>
      <w:sdtContent>
        <w:p w:rsidR="0022473E" w:rsidRDefault="007A283C">
          <w:pPr>
            <w:pStyle w:val="4"/>
            <w:numPr>
              <w:ilvl w:val="3"/>
              <w:numId w:val="137"/>
            </w:numPr>
            <w:ind w:left="426" w:hanging="426"/>
          </w:pPr>
          <w:r>
            <w:rPr>
              <w:rFonts w:hint="eastAsia"/>
            </w:rPr>
            <w:t>经营租赁的会计处理方法</w:t>
          </w:r>
        </w:p>
        <w:sdt>
          <w:sdtPr>
            <w:rPr>
              <w:rFonts w:hint="eastAsia"/>
              <w:szCs w:val="21"/>
            </w:rPr>
            <w:alias w:val="是否适用：经营租赁的会计处理方法[双击切换]"/>
            <w:tag w:val="_GBC_95cb2bae8f5047ec8fbc3c0ebf30481e"/>
            <w:id w:val="-657837179"/>
            <w:lock w:val="sdtContentLocked"/>
            <w:placeholder>
              <w:docPart w:val="GBC22222222222222222222222222222"/>
            </w:placeholder>
          </w:sdtPr>
          <w:sdtContent>
            <w:p w:rsidR="0022473E" w:rsidRDefault="002525B0">
              <w:pPr>
                <w:rPr>
                  <w:szCs w:val="21"/>
                </w:rPr>
              </w:pPr>
              <w:r>
                <w:rPr>
                  <w:szCs w:val="21"/>
                </w:rPr>
                <w:fldChar w:fldCharType="begin"/>
              </w:r>
              <w:r w:rsidR="003D00C6">
                <w:rPr>
                  <w:szCs w:val="21"/>
                </w:rPr>
                <w:instrText xml:space="preserve">MACROBUTTON  SnrToggleCheckbox √适用 </w:instrText>
              </w:r>
              <w:r>
                <w:rPr>
                  <w:szCs w:val="21"/>
                </w:rPr>
                <w:fldChar w:fldCharType="end"/>
              </w:r>
              <w:r>
                <w:rPr>
                  <w:szCs w:val="21"/>
                </w:rPr>
                <w:fldChar w:fldCharType="begin"/>
              </w:r>
              <w:r w:rsidR="003D00C6">
                <w:rPr>
                  <w:szCs w:val="21"/>
                </w:rPr>
                <w:instrText xml:space="preserve"> MACROBUTTON  SnrToggleCheckbox □不适用 </w:instrText>
              </w:r>
              <w:r>
                <w:rPr>
                  <w:szCs w:val="21"/>
                </w:rPr>
                <w:fldChar w:fldCharType="end"/>
              </w:r>
            </w:p>
          </w:sdtContent>
        </w:sdt>
        <w:sdt>
          <w:sdtPr>
            <w:rPr>
              <w:szCs w:val="21"/>
            </w:rPr>
            <w:alias w:val="经营租赁的会计处理方法"/>
            <w:tag w:val="_GBC_95879bb481f644fd959d3a5843c3b06a"/>
            <w:id w:val="-2090064461"/>
            <w:lock w:val="sdtLocked"/>
            <w:placeholder>
              <w:docPart w:val="GBC22222222222222222222222222222"/>
            </w:placeholder>
          </w:sdtPr>
          <w:sdtContent>
            <w:p w:rsidR="003D00C6" w:rsidRDefault="00D5793B" w:rsidP="003D00C6">
              <w:pPr>
                <w:ind w:firstLineChars="200" w:firstLine="420"/>
                <w:rPr>
                  <w:szCs w:val="21"/>
                </w:rPr>
              </w:pPr>
              <w:r w:rsidRPr="0033482A">
                <w:rPr>
                  <w:rFonts w:asciiTheme="minorEastAsia" w:eastAsiaTheme="minorEastAsia" w:hAnsiTheme="minorEastAsia" w:hint="eastAsia"/>
                  <w:szCs w:val="21"/>
                </w:rPr>
                <w:t>对于经营租赁的租金，出租人、承租人在租赁期内各个期间按照直线法确认为当期损益。出租人、承租人发生的初始直接费用，计入当期损益。或有租金在实际发生时计入当期损益</w:t>
              </w:r>
              <w:r w:rsidR="003D00C6" w:rsidRPr="00D538ED">
                <w:rPr>
                  <w:rFonts w:asciiTheme="minorEastAsia" w:eastAsiaTheme="minorEastAsia" w:hAnsiTheme="minorEastAsia" w:hint="eastAsia"/>
                </w:rPr>
                <w:t>。</w:t>
              </w:r>
            </w:p>
          </w:sdtContent>
        </w:sdt>
      </w:sdtContent>
    </w:sdt>
    <w:p w:rsidR="0022473E" w:rsidRDefault="0022473E" w:rsidP="003D00C6">
      <w:pPr>
        <w:ind w:firstLineChars="200" w:firstLine="420"/>
        <w:rPr>
          <w:szCs w:val="21"/>
        </w:rPr>
      </w:pPr>
    </w:p>
    <w:sdt>
      <w:sdtPr>
        <w:rPr>
          <w:rFonts w:ascii="宋体" w:eastAsia="宋体" w:hAnsi="宋体" w:cs="宋体" w:hint="eastAsia"/>
          <w:b w:val="0"/>
          <w:bCs w:val="0"/>
          <w:kern w:val="0"/>
          <w:szCs w:val="24"/>
        </w:rPr>
        <w:alias w:val="模块:融资租赁的会计处理方法  "/>
        <w:tag w:val="_SEC_4631e38dda7d4704843f77e4a8e70808"/>
        <w:id w:val="1614710929"/>
        <w:lock w:val="sdtLocked"/>
        <w:placeholder>
          <w:docPart w:val="GBC22222222222222222222222222222"/>
        </w:placeholder>
      </w:sdtPr>
      <w:sdtEndPr>
        <w:rPr>
          <w:rFonts w:hint="default"/>
          <w:szCs w:val="21"/>
        </w:rPr>
      </w:sdtEndPr>
      <w:sdtContent>
        <w:p w:rsidR="0022473E" w:rsidRDefault="007A283C">
          <w:pPr>
            <w:pStyle w:val="4"/>
            <w:numPr>
              <w:ilvl w:val="3"/>
              <w:numId w:val="137"/>
            </w:numPr>
            <w:ind w:left="426" w:hanging="426"/>
          </w:pPr>
          <w:r>
            <w:rPr>
              <w:rFonts w:hint="eastAsia"/>
            </w:rPr>
            <w:t>融资租赁的会计处理方法</w:t>
          </w:r>
        </w:p>
        <w:sdt>
          <w:sdtPr>
            <w:rPr>
              <w:rFonts w:hint="eastAsia"/>
              <w:szCs w:val="21"/>
            </w:rPr>
            <w:alias w:val="是否适用：融资租赁的会计处理方法[双击切换]"/>
            <w:tag w:val="_GBC_8645a1f3c69c48ed8ae3aadf85145de8"/>
            <w:id w:val="844750459"/>
            <w:lock w:val="sdtContentLocked"/>
            <w:placeholder>
              <w:docPart w:val="GBC22222222222222222222222222222"/>
            </w:placeholder>
          </w:sdtPr>
          <w:sdtContent>
            <w:p w:rsidR="0022473E" w:rsidRDefault="002525B0">
              <w:pPr>
                <w:rPr>
                  <w:szCs w:val="21"/>
                </w:rPr>
              </w:pPr>
              <w:r>
                <w:rPr>
                  <w:szCs w:val="21"/>
                </w:rPr>
                <w:fldChar w:fldCharType="begin"/>
              </w:r>
              <w:r w:rsidR="004B19FE">
                <w:rPr>
                  <w:szCs w:val="21"/>
                </w:rPr>
                <w:instrText xml:space="preserve">MACROBUTTON  SnrToggleCheckbox √适用 </w:instrText>
              </w:r>
              <w:r>
                <w:rPr>
                  <w:szCs w:val="21"/>
                </w:rPr>
                <w:fldChar w:fldCharType="end"/>
              </w:r>
              <w:r>
                <w:rPr>
                  <w:szCs w:val="21"/>
                </w:rPr>
                <w:fldChar w:fldCharType="begin"/>
              </w:r>
              <w:r w:rsidR="004B19FE">
                <w:rPr>
                  <w:szCs w:val="21"/>
                </w:rPr>
                <w:instrText xml:space="preserve"> MACROBUTTON  SnrToggleCheckbox □不适用 </w:instrText>
              </w:r>
              <w:r>
                <w:rPr>
                  <w:szCs w:val="21"/>
                </w:rPr>
                <w:fldChar w:fldCharType="end"/>
              </w:r>
            </w:p>
          </w:sdtContent>
        </w:sdt>
        <w:sdt>
          <w:sdtPr>
            <w:rPr>
              <w:szCs w:val="21"/>
            </w:rPr>
            <w:alias w:val="融资租赁的会计处理方法"/>
            <w:tag w:val="_GBC_b569fbdb600447ad8fef8d88dedd81cc"/>
            <w:id w:val="-2025549500"/>
            <w:lock w:val="sdtLocked"/>
            <w:placeholder>
              <w:docPart w:val="GBC22222222222222222222222222222"/>
            </w:placeholder>
          </w:sdtPr>
          <w:sdtContent>
            <w:p w:rsidR="004B19FE" w:rsidRPr="00D538ED" w:rsidRDefault="004B19FE" w:rsidP="004B19FE">
              <w:pPr>
                <w:widowControl w:val="0"/>
                <w:autoSpaceDE w:val="0"/>
                <w:autoSpaceDN w:val="0"/>
                <w:ind w:firstLineChars="196" w:firstLine="412"/>
                <w:jc w:val="both"/>
                <w:outlineLvl w:val="4"/>
                <w:rPr>
                  <w:rFonts w:asciiTheme="minorEastAsia" w:eastAsiaTheme="minorEastAsia" w:hAnsiTheme="minorEastAsia"/>
                  <w:szCs w:val="21"/>
                </w:rPr>
              </w:pPr>
              <w:r w:rsidRPr="00D538ED">
                <w:rPr>
                  <w:rFonts w:asciiTheme="minorEastAsia" w:eastAsiaTheme="minorEastAsia" w:hAnsiTheme="minorEastAsia" w:hint="eastAsia"/>
                  <w:szCs w:val="21"/>
                </w:rPr>
                <w:t>①承租人的会计处理</w:t>
              </w:r>
            </w:p>
            <w:p w:rsidR="00B9352B" w:rsidRPr="0033482A" w:rsidRDefault="00B9352B" w:rsidP="00B9352B">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在租赁期开始日，将租赁开始日租赁资产公允价值与最低租赁付款额现值两者中较低者作为租入资产的入账价值，将最低租赁付款额作为长期应付款的入账价值，其差额作为未确认融资费用。在租赁谈判和签订租赁合同过程中发生的可归属于租赁项目的手续费、律师费、差旅费、印花税等初始直接费用（下同），计入租入资产价值。在计算最低租赁付款额的现值时，能够取得出租人租赁内含利率的，采用租赁内含利率作为折现率；否则，采用租赁合同规定的利率作为折现率。无法取得出租人的租赁内含利率且租赁合同没有规定利率的，采用同期银行贷款利率作为折现率。未确认融资费用在租赁期内按照实际利率法计算确认当期的融资费用。</w:t>
              </w:r>
            </w:p>
            <w:p w:rsidR="004B19FE" w:rsidRPr="00D538ED" w:rsidRDefault="00B9352B" w:rsidP="00B9352B">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公司采用与自有固定资产相一致的折旧政策计提租赁资产折旧。能够合理确定租赁期届满时取得租赁资产所有权的，在租赁资产使用寿命内计提折旧。无法合理确定租赁期届满时能够取得租赁资产所有权的，在租赁期与租赁资产使用寿命两者中较短的期间内计提折旧。或有租金在实际发生时计入当期损益</w:t>
              </w:r>
              <w:r w:rsidR="004B19FE" w:rsidRPr="00D538ED">
                <w:rPr>
                  <w:rFonts w:asciiTheme="minorEastAsia" w:eastAsiaTheme="minorEastAsia" w:hAnsiTheme="minorEastAsia" w:hint="eastAsia"/>
                  <w:szCs w:val="21"/>
                </w:rPr>
                <w:t>。</w:t>
              </w:r>
            </w:p>
            <w:p w:rsidR="004B19FE" w:rsidRPr="00D538ED" w:rsidRDefault="004B19FE" w:rsidP="004B19FE">
              <w:pPr>
                <w:widowControl w:val="0"/>
                <w:autoSpaceDE w:val="0"/>
                <w:autoSpaceDN w:val="0"/>
                <w:ind w:firstLineChars="200" w:firstLine="420"/>
                <w:jc w:val="both"/>
                <w:outlineLvl w:val="4"/>
                <w:rPr>
                  <w:rFonts w:asciiTheme="minorEastAsia" w:eastAsiaTheme="minorEastAsia" w:hAnsiTheme="minorEastAsia"/>
                  <w:szCs w:val="21"/>
                </w:rPr>
              </w:pPr>
              <w:r w:rsidRPr="00D538ED">
                <w:rPr>
                  <w:rFonts w:asciiTheme="minorEastAsia" w:eastAsiaTheme="minorEastAsia" w:hAnsiTheme="minorEastAsia" w:hint="eastAsia"/>
                  <w:szCs w:val="21"/>
                </w:rPr>
                <w:t>②出租人的会计处理</w:t>
              </w:r>
            </w:p>
            <w:p w:rsidR="00B9352B" w:rsidRPr="0033482A" w:rsidRDefault="00B9352B" w:rsidP="00B9352B">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在租赁期开始日，出租人将租赁开始日最低租赁收款额与初始直接费用之和作为应收融资租赁款的入账价值，同时记录未担保余值；将最低租赁收款额、初始直接费用及未担保余值之和与其现值之和的差额确认为未实现融资收益。</w:t>
              </w:r>
            </w:p>
            <w:p w:rsidR="00B9352B" w:rsidRPr="0033482A" w:rsidRDefault="00B9352B" w:rsidP="00B9352B">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未实现融资收益在租赁期内按照实际利率法计算确认当期的融资收入。</w:t>
              </w:r>
            </w:p>
            <w:p w:rsidR="004B19FE" w:rsidRDefault="00B9352B" w:rsidP="00B9352B">
              <w:pPr>
                <w:ind w:firstLineChars="200" w:firstLine="420"/>
                <w:rPr>
                  <w:szCs w:val="21"/>
                </w:rPr>
              </w:pPr>
              <w:r w:rsidRPr="0033482A">
                <w:rPr>
                  <w:rFonts w:asciiTheme="minorEastAsia" w:eastAsiaTheme="minorEastAsia" w:hAnsiTheme="minorEastAsia" w:hint="eastAsia"/>
                  <w:szCs w:val="21"/>
                </w:rPr>
                <w:t>或有租金在实际发生时计入当期损益</w:t>
              </w:r>
              <w:r w:rsidR="004B19FE" w:rsidRPr="00FB4FF6">
                <w:rPr>
                  <w:rFonts w:asciiTheme="minorEastAsia" w:eastAsiaTheme="minorEastAsia" w:hAnsiTheme="minorEastAsia" w:hint="eastAsia"/>
                  <w:szCs w:val="21"/>
                </w:rPr>
                <w:t>。</w:t>
              </w:r>
            </w:p>
          </w:sdtContent>
        </w:sdt>
      </w:sdtContent>
    </w:sdt>
    <w:p w:rsidR="0022473E" w:rsidRDefault="0022473E" w:rsidP="004B19FE">
      <w:pPr>
        <w:ind w:firstLineChars="200" w:firstLine="420"/>
        <w:rPr>
          <w:szCs w:val="21"/>
        </w:rPr>
      </w:pPr>
    </w:p>
    <w:bookmarkStart w:id="123" w:name="_Hlk23952334" w:displacedByCustomXml="next"/>
    <w:sdt>
      <w:sdtPr>
        <w:rPr>
          <w:rFonts w:ascii="宋体" w:eastAsia="宋体" w:hAnsi="宋体" w:cs="宋体" w:hint="eastAsia"/>
          <w:b w:val="0"/>
          <w:bCs w:val="0"/>
          <w:kern w:val="0"/>
          <w:szCs w:val="24"/>
        </w:rPr>
        <w:alias w:val="模块:新租赁准则下租赁的确定方法及会计处理方法  ____"/>
        <w:tag w:val="_SEC_3c4d5ea1c121414c9a99ab28798ae32c"/>
        <w:id w:val="548193941"/>
        <w:lock w:val="sdtLocked"/>
        <w:placeholder>
          <w:docPart w:val="GBC22222222222222222222222222222"/>
        </w:placeholder>
      </w:sdtPr>
      <w:sdtEndPr>
        <w:rPr>
          <w:color w:val="333399"/>
        </w:rPr>
      </w:sdtEndPr>
      <w:sdtContent>
        <w:p w:rsidR="0022473E" w:rsidRDefault="007A283C">
          <w:pPr>
            <w:pStyle w:val="4"/>
            <w:numPr>
              <w:ilvl w:val="3"/>
              <w:numId w:val="137"/>
            </w:numPr>
            <w:ind w:left="426" w:hanging="426"/>
          </w:pPr>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1305503526"/>
            <w:lock w:val="sdtContentLocked"/>
            <w:placeholder>
              <w:docPart w:val="GBC22222222222222222222222222222"/>
            </w:placeholder>
          </w:sdtPr>
          <w:sdtContent>
            <w:p w:rsidR="0022473E" w:rsidRDefault="002525B0" w:rsidP="007C41BB">
              <w:pPr>
                <w:rPr>
                  <w:szCs w:val="21"/>
                </w:rPr>
              </w:pPr>
              <w:r>
                <w:rPr>
                  <w:szCs w:val="21"/>
                </w:rPr>
                <w:fldChar w:fldCharType="begin"/>
              </w:r>
              <w:r w:rsidR="007C41BB">
                <w:rPr>
                  <w:szCs w:val="21"/>
                </w:rPr>
                <w:instrText xml:space="preserve"> MACROBUTTON  SnrToggleCheckbox □适用 </w:instrText>
              </w:r>
              <w:r>
                <w:rPr>
                  <w:szCs w:val="21"/>
                </w:rPr>
                <w:fldChar w:fldCharType="end"/>
              </w:r>
              <w:r>
                <w:rPr>
                  <w:szCs w:val="21"/>
                </w:rPr>
                <w:fldChar w:fldCharType="begin"/>
              </w:r>
              <w:r w:rsidR="007C41BB">
                <w:rPr>
                  <w:szCs w:val="21"/>
                </w:rPr>
                <w:instrText xml:space="preserve"> MACROBUTTON  SnrToggleCheckbox √不适用 </w:instrText>
              </w:r>
              <w:r>
                <w:rPr>
                  <w:szCs w:val="21"/>
                </w:rPr>
                <w:fldChar w:fldCharType="end"/>
              </w:r>
            </w:p>
          </w:sdtContent>
        </w:sdt>
      </w:sdtContent>
    </w:sdt>
    <w:bookmarkEnd w:id="123" w:displacedByCustomXml="prev"/>
    <w:p w:rsidR="0022473E" w:rsidRDefault="0022473E">
      <w:pPr>
        <w:rPr>
          <w:szCs w:val="21"/>
        </w:rPr>
      </w:pPr>
    </w:p>
    <w:sdt>
      <w:sdtPr>
        <w:rPr>
          <w:rFonts w:asciiTheme="minorHAnsi" w:hAnsiTheme="minorHAnsi" w:cstheme="minorBidi" w:hint="eastAsia"/>
          <w:b w:val="0"/>
          <w:bCs w:val="0"/>
          <w:kern w:val="0"/>
          <w:szCs w:val="22"/>
        </w:rPr>
        <w:alias w:val="模块:其他重要的会计政策和会计估计"/>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22473E" w:rsidRDefault="007A283C">
          <w:pPr>
            <w:pStyle w:val="3"/>
            <w:numPr>
              <w:ilvl w:val="0"/>
              <w:numId w:val="47"/>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1274053418"/>
            <w:lock w:val="sdtContentLocked"/>
            <w:placeholder>
              <w:docPart w:val="GBC22222222222222222222222222222"/>
            </w:placeholder>
          </w:sdtPr>
          <w:sdtContent>
            <w:p w:rsidR="0022473E" w:rsidRDefault="002525B0">
              <w:pPr>
                <w:rPr>
                  <w:szCs w:val="21"/>
                </w:rPr>
              </w:pPr>
              <w:r>
                <w:rPr>
                  <w:szCs w:val="21"/>
                </w:rPr>
                <w:fldChar w:fldCharType="begin"/>
              </w:r>
              <w:r w:rsidR="007C41BB">
                <w:rPr>
                  <w:szCs w:val="21"/>
                </w:rPr>
                <w:instrText xml:space="preserve">MACROBUTTON  SnrToggleCheckbox √适用 </w:instrText>
              </w:r>
              <w:r>
                <w:rPr>
                  <w:szCs w:val="21"/>
                </w:rPr>
                <w:fldChar w:fldCharType="end"/>
              </w:r>
              <w:r>
                <w:rPr>
                  <w:szCs w:val="21"/>
                </w:rPr>
                <w:fldChar w:fldCharType="begin"/>
              </w:r>
              <w:r w:rsidR="007C41BB">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Content>
            <w:p w:rsidR="007C41BB" w:rsidRPr="00D538ED" w:rsidRDefault="007C41BB" w:rsidP="007C41BB">
              <w:pPr>
                <w:widowControl w:val="0"/>
                <w:autoSpaceDE w:val="0"/>
                <w:autoSpaceDN w:val="0"/>
                <w:ind w:firstLineChars="200" w:firstLine="420"/>
                <w:jc w:val="both"/>
                <w:outlineLvl w:val="5"/>
                <w:rPr>
                  <w:rFonts w:asciiTheme="minorEastAsia" w:eastAsiaTheme="minorEastAsia" w:hAnsiTheme="minorEastAsia"/>
                  <w:szCs w:val="21"/>
                </w:rPr>
              </w:pPr>
              <w:r w:rsidRPr="00D538ED">
                <w:rPr>
                  <w:rFonts w:asciiTheme="minorEastAsia" w:eastAsiaTheme="minorEastAsia" w:hAnsiTheme="minorEastAsia" w:hint="eastAsia"/>
                  <w:szCs w:val="21"/>
                </w:rPr>
                <w:t>（1）回购本公司股份</w:t>
              </w:r>
            </w:p>
            <w:p w:rsidR="00285F37" w:rsidRPr="0033482A" w:rsidRDefault="00285F37" w:rsidP="00285F37">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公司回购自身权益工具支付的对价和交易费用，应当减少所有者权益。</w:t>
              </w:r>
            </w:p>
            <w:p w:rsidR="00285F37" w:rsidRPr="0033482A" w:rsidRDefault="00285F37" w:rsidP="00285F37">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按法定程序报经批准采用收购本公司股票方式减资，按注销股票面值总额减少股本，购回股票支付的价款（含交易费用）与股票面值的差额调整所有者权益，超过面值总额的部分，依次冲减资本公积（股本溢价）、盈余公积和未分配利润；如低于面值总额的，低于面值总额的部分增加资本公积（股本溢价）。公司回购自身权益工具，不确认利得或损失。</w:t>
              </w:r>
            </w:p>
            <w:p w:rsidR="00285F37" w:rsidRPr="0033482A" w:rsidRDefault="00285F37" w:rsidP="00285F37">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公司回购的股份在注销或者转让之前，作为库存股管理，回购股份的全部支出转作库存股成本，同时进行备查登记。</w:t>
              </w:r>
            </w:p>
            <w:p w:rsidR="00285F37" w:rsidRPr="0033482A" w:rsidRDefault="00285F37" w:rsidP="00285F37">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库存股转让时，转让收入高于库存股成本的部分，增加资本公积(股本溢价)；低于库存股成</w:t>
              </w:r>
              <w:r w:rsidRPr="0033482A">
                <w:rPr>
                  <w:rFonts w:asciiTheme="minorEastAsia" w:eastAsiaTheme="minorEastAsia" w:hAnsiTheme="minorEastAsia" w:hint="eastAsia"/>
                  <w:szCs w:val="21"/>
                </w:rPr>
                <w:lastRenderedPageBreak/>
                <w:t>本的部分，依次冲减资本公积(股本溢价)、盈余公积、未分配利润。</w:t>
              </w:r>
            </w:p>
            <w:p w:rsidR="007C41BB" w:rsidRPr="00D538ED" w:rsidRDefault="00285F37" w:rsidP="00285F37">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公司回购其普通股形成的库存股不参与公司利润分配，公司将其作为在资产负债表中所有者权益的备抵项目列示</w:t>
              </w:r>
              <w:r w:rsidR="007C41BB" w:rsidRPr="002210C3">
                <w:rPr>
                  <w:rFonts w:asciiTheme="minorEastAsia" w:eastAsiaTheme="minorEastAsia" w:hAnsiTheme="minorEastAsia" w:hint="eastAsia"/>
                  <w:szCs w:val="21"/>
                </w:rPr>
                <w:t>。</w:t>
              </w:r>
            </w:p>
            <w:p w:rsidR="007C41BB" w:rsidRPr="00D538ED" w:rsidRDefault="007C41BB" w:rsidP="007C41BB">
              <w:pPr>
                <w:widowControl w:val="0"/>
                <w:autoSpaceDE w:val="0"/>
                <w:autoSpaceDN w:val="0"/>
                <w:ind w:firstLineChars="200" w:firstLine="420"/>
                <w:jc w:val="both"/>
                <w:outlineLvl w:val="5"/>
                <w:rPr>
                  <w:rFonts w:asciiTheme="minorEastAsia" w:eastAsiaTheme="minorEastAsia" w:hAnsiTheme="minorEastAsia"/>
                  <w:szCs w:val="21"/>
                </w:rPr>
              </w:pPr>
              <w:r w:rsidRPr="00D538ED">
                <w:rPr>
                  <w:rFonts w:asciiTheme="minorEastAsia" w:eastAsiaTheme="minorEastAsia" w:hAnsiTheme="minorEastAsia" w:hint="eastAsia"/>
                  <w:szCs w:val="21"/>
                </w:rPr>
                <w:t>（2）资产证券化业务</w:t>
              </w:r>
            </w:p>
            <w:p w:rsidR="00285F37" w:rsidRPr="0033482A" w:rsidRDefault="00285F37" w:rsidP="00285F37">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公司设立特殊目的主体作为结构化融资的载体，公司把金融资产转移到特殊目的主体，如果公司能够控制该特殊目的主体，这些特殊目的主体则视同为子公司而纳入公司合并财务报表的范围。</w:t>
              </w:r>
            </w:p>
            <w:p w:rsidR="00285F37" w:rsidRPr="0033482A" w:rsidRDefault="00285F37" w:rsidP="00285F37">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公司出售金融资产作出承诺，已转移的金融资产将来发生信用损失时，由公司进行全额补偿，公司实质上保留了该金融资产所有权上几乎所有的风险和报酬，公司未终止确认所出售的金融资产。</w:t>
              </w:r>
            </w:p>
            <w:p w:rsidR="007C41BB" w:rsidRPr="00D538ED" w:rsidRDefault="00285F37" w:rsidP="00285F37">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资产证券化募集的资金列专项应付款，资产证券化融资费用（包括财务顾问费、银行担保费等）列入当期财务费用，收益权与实际募集的委托资金差额列长期待摊费用，在存续期内按证券化实施的项目进行摊销列入财务费用</w:t>
              </w:r>
              <w:r w:rsidR="007C41BB" w:rsidRPr="002210C3">
                <w:rPr>
                  <w:rFonts w:asciiTheme="minorEastAsia" w:eastAsiaTheme="minorEastAsia" w:hAnsiTheme="minorEastAsia" w:hint="eastAsia"/>
                  <w:szCs w:val="21"/>
                </w:rPr>
                <w:t>。</w:t>
              </w:r>
            </w:p>
            <w:p w:rsidR="007C41BB" w:rsidRPr="00D538ED" w:rsidRDefault="007C41BB" w:rsidP="007C41BB">
              <w:pPr>
                <w:widowControl w:val="0"/>
                <w:autoSpaceDE w:val="0"/>
                <w:autoSpaceDN w:val="0"/>
                <w:ind w:firstLineChars="200" w:firstLine="420"/>
                <w:jc w:val="both"/>
                <w:outlineLvl w:val="5"/>
                <w:rPr>
                  <w:rFonts w:asciiTheme="minorEastAsia" w:eastAsiaTheme="minorEastAsia" w:hAnsiTheme="minorEastAsia"/>
                  <w:szCs w:val="21"/>
                </w:rPr>
              </w:pPr>
              <w:r w:rsidRPr="00D538ED">
                <w:rPr>
                  <w:rFonts w:asciiTheme="minorEastAsia" w:eastAsiaTheme="minorEastAsia" w:hAnsiTheme="minorEastAsia" w:hint="eastAsia"/>
                  <w:szCs w:val="21"/>
                </w:rPr>
                <w:t>（3</w:t>
              </w:r>
              <w:r w:rsidRPr="00D538ED">
                <w:rPr>
                  <w:rFonts w:asciiTheme="minorEastAsia" w:eastAsiaTheme="minorEastAsia" w:hAnsiTheme="minorEastAsia"/>
                  <w:szCs w:val="21"/>
                </w:rPr>
                <w:t>）</w:t>
              </w:r>
              <w:r w:rsidRPr="00D538ED">
                <w:rPr>
                  <w:rFonts w:asciiTheme="minorEastAsia" w:eastAsiaTheme="minorEastAsia" w:hAnsiTheme="minorEastAsia" w:hint="eastAsia"/>
                  <w:szCs w:val="21"/>
                </w:rPr>
                <w:t>套期会计</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bookmarkStart w:id="124" w:name="_Toc241636412"/>
              <w:bookmarkStart w:id="125" w:name="_Toc247094045"/>
              <w:bookmarkStart w:id="126" w:name="_Toc247371820"/>
              <w:r w:rsidRPr="00D538ED">
                <w:rPr>
                  <w:rFonts w:asciiTheme="minorEastAsia" w:eastAsiaTheme="minorEastAsia" w:hAnsiTheme="minorEastAsia" w:hint="eastAsia"/>
                  <w:szCs w:val="21"/>
                </w:rPr>
                <w:t>①</w:t>
              </w:r>
              <w:r w:rsidRPr="006846E7">
                <w:rPr>
                  <w:rFonts w:asciiTheme="minorEastAsia" w:eastAsiaTheme="minorEastAsia" w:hAnsiTheme="minorEastAsia" w:hint="eastAsia"/>
                  <w:szCs w:val="21"/>
                </w:rPr>
                <w:t>套期会计方法及套期工具</w:t>
              </w:r>
            </w:p>
            <w:p w:rsidR="00951E7A" w:rsidRPr="0033482A" w:rsidRDefault="00951E7A" w:rsidP="00951E7A">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套期会计方法是指公司将套期工具和被套期项目产生的利得或损失在相同会计期间计入当期损益（或其他综合收益）以反映风险管理活动影响的方法。</w:t>
              </w:r>
            </w:p>
            <w:p w:rsidR="007C41BB" w:rsidRPr="006846E7" w:rsidRDefault="00951E7A" w:rsidP="00951E7A">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套期工具是指公司为进行套期而指定的、其公允价值或现金流量变动预期可抵消被套期项目的公允价值或现金流量变动的金融工具，分为公允价值套期、现金流量套期和境外净投资套期。被套期项目是指公司面临公允价值或现金流量变动风险，且被指定为被套期对象的、能够可靠计量的项目。对于满足下列条件的套期工具，运用套期会计方法进行处理</w:t>
              </w:r>
              <w:r w:rsidR="007C41BB" w:rsidRPr="006846E7">
                <w:rPr>
                  <w:rFonts w:asciiTheme="minorEastAsia" w:eastAsiaTheme="minorEastAsia" w:hAnsiTheme="minorEastAsia" w:hint="eastAsia"/>
                  <w:szCs w:val="21"/>
                </w:rPr>
                <w:t>：</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A</w:t>
              </w:r>
              <w:r>
                <w:rPr>
                  <w:rFonts w:asciiTheme="minorEastAsia" w:eastAsiaTheme="minorEastAsia" w:hAnsiTheme="minorEastAsia" w:hint="eastAsia"/>
                  <w:szCs w:val="21"/>
                </w:rPr>
                <w:t>、</w:t>
              </w:r>
              <w:r w:rsidRPr="006846E7">
                <w:rPr>
                  <w:rFonts w:asciiTheme="minorEastAsia" w:eastAsiaTheme="minorEastAsia" w:hAnsiTheme="minorEastAsia" w:hint="eastAsia"/>
                  <w:szCs w:val="21"/>
                </w:rPr>
                <w:t>套期关系仅由符合条件的套期工具和被套期项目组成；</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B</w:t>
              </w:r>
              <w:r>
                <w:rPr>
                  <w:rFonts w:asciiTheme="minorEastAsia" w:eastAsiaTheme="minorEastAsia" w:hAnsiTheme="minorEastAsia" w:hint="eastAsia"/>
                  <w:szCs w:val="21"/>
                </w:rPr>
                <w:t>、</w:t>
              </w:r>
              <w:r w:rsidR="00951E7A" w:rsidRPr="0033482A">
                <w:rPr>
                  <w:rFonts w:asciiTheme="minorEastAsia" w:eastAsiaTheme="minorEastAsia" w:hAnsiTheme="minorEastAsia" w:hint="eastAsia"/>
                  <w:szCs w:val="21"/>
                </w:rPr>
                <w:t>在套期开始时，公司正式指定了套期工具和被套期项目，并准备了关于套期关系和公司从事套期的风险管理策略和风险管理目标的书面文件。该文件至少载明了套期工具、被套期项目、被套期风险的性质以及套期有效性评估方法（包括套期无效部分产生的原因分析以及套期比率确定方法）等内容</w:t>
              </w:r>
              <w:r w:rsidRPr="006846E7">
                <w:rPr>
                  <w:rFonts w:asciiTheme="minorEastAsia" w:eastAsiaTheme="minorEastAsia" w:hAnsiTheme="minorEastAsia" w:hint="eastAsia"/>
                  <w:szCs w:val="21"/>
                </w:rPr>
                <w:t>；</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C</w:t>
              </w:r>
              <w:r>
                <w:rPr>
                  <w:rFonts w:asciiTheme="minorEastAsia" w:eastAsiaTheme="minorEastAsia" w:hAnsiTheme="minorEastAsia" w:hint="eastAsia"/>
                  <w:szCs w:val="21"/>
                </w:rPr>
                <w:t>、</w:t>
              </w:r>
              <w:r w:rsidRPr="006846E7">
                <w:rPr>
                  <w:rFonts w:asciiTheme="minorEastAsia" w:eastAsiaTheme="minorEastAsia" w:hAnsiTheme="minorEastAsia" w:hint="eastAsia"/>
                  <w:szCs w:val="21"/>
                </w:rPr>
                <w:t>套期关系符合套期有效性的要求。套期同时满足下列条件的，应当认定套期关系符合套期有效性要求：</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（A）</w:t>
              </w:r>
              <w:r w:rsidR="00951E7A" w:rsidRPr="0033482A">
                <w:rPr>
                  <w:rFonts w:asciiTheme="minorEastAsia" w:eastAsiaTheme="minorEastAsia" w:hAnsiTheme="minorEastAsia" w:hint="eastAsia"/>
                  <w:szCs w:val="21"/>
                </w:rPr>
                <w:t>被套期项目和套期工具之间存在经济关系。该经济关系使得套期工具和被套期项目的价值因面临相同的被套期风险而发生方向相反的变动</w:t>
              </w:r>
              <w:r w:rsidRPr="006846E7">
                <w:rPr>
                  <w:rFonts w:asciiTheme="minorEastAsia" w:eastAsiaTheme="minorEastAsia" w:hAnsiTheme="minorEastAsia" w:hint="eastAsia"/>
                  <w:szCs w:val="21"/>
                </w:rPr>
                <w:t>；</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（B）被套期项目和套期工具经济关系产生的价值变动中，信用风险的影响不占主导地位；</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（C）套期关系的套期比率，应当等于企业实际套期的被套期项目数量与对其进行套期的套期工具实际数量之比。</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D538ED">
                <w:rPr>
                  <w:rFonts w:asciiTheme="minorEastAsia" w:eastAsiaTheme="minorEastAsia" w:hAnsiTheme="minorEastAsia" w:hint="eastAsia"/>
                  <w:szCs w:val="21"/>
                </w:rPr>
                <w:t>②</w:t>
              </w:r>
              <w:r w:rsidRPr="006846E7">
                <w:rPr>
                  <w:rFonts w:asciiTheme="minorEastAsia" w:eastAsiaTheme="minorEastAsia" w:hAnsiTheme="minorEastAsia" w:hint="eastAsia"/>
                  <w:szCs w:val="21"/>
                </w:rPr>
                <w:t>套期会计确认和计量</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A</w:t>
              </w:r>
              <w:r>
                <w:rPr>
                  <w:rFonts w:asciiTheme="minorEastAsia" w:eastAsiaTheme="minorEastAsia" w:hAnsiTheme="minorEastAsia" w:hint="eastAsia"/>
                  <w:szCs w:val="21"/>
                </w:rPr>
                <w:t>、</w:t>
              </w:r>
              <w:r w:rsidRPr="006846E7">
                <w:rPr>
                  <w:rFonts w:asciiTheme="minorEastAsia" w:eastAsiaTheme="minorEastAsia" w:hAnsiTheme="minorEastAsia" w:hint="eastAsia"/>
                  <w:szCs w:val="21"/>
                </w:rPr>
                <w:t>公允价值套期满足上述条件的，应当按照下列规定处理：</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（A）套期工具产生的利得或损失应当计入当期损益；</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（B）被套期项目因被套期风险敞口形成的利得或损失应当计入当期损益，同时调整未以公允价值计量的已确认被套期项目的账面价值。</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B</w:t>
              </w:r>
              <w:r>
                <w:rPr>
                  <w:rFonts w:asciiTheme="minorEastAsia" w:eastAsiaTheme="minorEastAsia" w:hAnsiTheme="minorEastAsia" w:hint="eastAsia"/>
                  <w:szCs w:val="21"/>
                </w:rPr>
                <w:t>、</w:t>
              </w:r>
              <w:r w:rsidRPr="006846E7">
                <w:rPr>
                  <w:rFonts w:asciiTheme="minorEastAsia" w:eastAsiaTheme="minorEastAsia" w:hAnsiTheme="minorEastAsia" w:hint="eastAsia"/>
                  <w:szCs w:val="21"/>
                </w:rPr>
                <w:t>现金流量套期满足上述条件的，应当按照下列规定处理：</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（A）</w:t>
              </w:r>
              <w:r w:rsidR="00951E7A" w:rsidRPr="0033482A">
                <w:rPr>
                  <w:rFonts w:asciiTheme="minorEastAsia" w:eastAsiaTheme="minorEastAsia" w:hAnsiTheme="minorEastAsia" w:hint="eastAsia"/>
                  <w:szCs w:val="21"/>
                </w:rPr>
                <w:t>套期工具产生的利得或损失中属于有效套期的部分，作为现金流量套期储备，应当计入其他综合收益。现金流量套期储备的金额，应当按照下列两项的绝对额中较低者确定</w:t>
              </w:r>
              <w:r w:rsidRPr="006846E7">
                <w:rPr>
                  <w:rFonts w:asciiTheme="minorEastAsia" w:eastAsiaTheme="minorEastAsia" w:hAnsiTheme="minorEastAsia" w:hint="eastAsia"/>
                  <w:szCs w:val="21"/>
                </w:rPr>
                <w:t>：</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a.套期工具自套期开始的累计利得或损失；</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b.被套期项目自套期开始的预计未来现金流量现值的累计变动额。</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每期计入其他综合收益的现金流量套期储备的金额应当为当期现金流量套期储备的变动额。</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（B）套期工具产生的利得或损失中属于无效套期的部分（即扣除计入其他综合收益后的其他</w:t>
              </w:r>
              <w:r w:rsidRPr="006846E7">
                <w:rPr>
                  <w:rFonts w:asciiTheme="minorEastAsia" w:eastAsiaTheme="minorEastAsia" w:hAnsiTheme="minorEastAsia" w:hint="eastAsia"/>
                  <w:szCs w:val="21"/>
                </w:rPr>
                <w:lastRenderedPageBreak/>
                <w:t>利得或损失），应当计入当期损益。公司应当按照下列规定对现金流量套期储备进行后续处理：</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a.</w:t>
              </w:r>
              <w:r w:rsidR="00951E7A" w:rsidRPr="0033482A">
                <w:rPr>
                  <w:rFonts w:asciiTheme="minorEastAsia" w:eastAsiaTheme="minorEastAsia" w:hAnsiTheme="minorEastAsia" w:hint="eastAsia"/>
                  <w:szCs w:val="21"/>
                </w:rPr>
                <w:t>被套期项目为预期交易，且该预期交易使企业随后确认一项非金融资产或非金融负债，或者非金融资产或非金融负债的预期交易形成一项适用于公允价值套期会计的确定承诺时，公司应当将原在其他综合收益中确认的现金流量套期储备金额转出，计入该资产或负债的初始确认金额</w:t>
              </w:r>
              <w:r w:rsidRPr="006846E7">
                <w:rPr>
                  <w:rFonts w:asciiTheme="minorEastAsia" w:eastAsiaTheme="minorEastAsia" w:hAnsiTheme="minorEastAsia" w:hint="eastAsia"/>
                  <w:szCs w:val="21"/>
                </w:rPr>
                <w:t>；</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b.</w:t>
              </w:r>
              <w:r w:rsidR="00951E7A" w:rsidRPr="0033482A">
                <w:rPr>
                  <w:rFonts w:asciiTheme="minorEastAsia" w:eastAsiaTheme="minorEastAsia" w:hAnsiTheme="minorEastAsia" w:hint="eastAsia"/>
                  <w:szCs w:val="21"/>
                </w:rPr>
                <w:t>对于不属于上述a.涉及的现金流量套期，公司应当在被套期的预期现金流量影响损益的相同期间，将原在其他综合收益中确认的现金流量套期储备金额转出，计入当期损益</w:t>
              </w:r>
              <w:r w:rsidRPr="006846E7">
                <w:rPr>
                  <w:rFonts w:asciiTheme="minorEastAsia" w:eastAsiaTheme="minorEastAsia" w:hAnsiTheme="minorEastAsia" w:hint="eastAsia"/>
                  <w:szCs w:val="21"/>
                </w:rPr>
                <w:t>；</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c.</w:t>
              </w:r>
              <w:r w:rsidR="00951E7A" w:rsidRPr="0033482A">
                <w:rPr>
                  <w:rFonts w:asciiTheme="minorEastAsia" w:eastAsiaTheme="minorEastAsia" w:hAnsiTheme="minorEastAsia" w:hint="eastAsia"/>
                  <w:szCs w:val="21"/>
                </w:rPr>
                <w:t>如果在其他综合收益中确认的现金流量套期储备金额是一项损失，且该损失全部或部分预计在未来会计期间不能弥补的，公司应当将预计不能弥补的部分从其他综合收益中转出，计入当期损益</w:t>
              </w:r>
              <w:r w:rsidRPr="006846E7">
                <w:rPr>
                  <w:rFonts w:asciiTheme="minorEastAsia" w:eastAsiaTheme="minorEastAsia" w:hAnsiTheme="minorEastAsia" w:hint="eastAsia"/>
                  <w:szCs w:val="21"/>
                </w:rPr>
                <w:t>。</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C</w:t>
              </w:r>
              <w:r>
                <w:rPr>
                  <w:rFonts w:asciiTheme="minorEastAsia" w:eastAsiaTheme="minorEastAsia" w:hAnsiTheme="minorEastAsia" w:hint="eastAsia"/>
                  <w:szCs w:val="21"/>
                </w:rPr>
                <w:t>、</w:t>
              </w:r>
              <w:r w:rsidRPr="006846E7">
                <w:rPr>
                  <w:rFonts w:asciiTheme="minorEastAsia" w:eastAsiaTheme="minorEastAsia" w:hAnsiTheme="minorEastAsia" w:hint="eastAsia"/>
                  <w:szCs w:val="21"/>
                </w:rPr>
                <w:t>境外经营净投资套期满足上述条件的，应当按照下列规定处理：</w:t>
              </w:r>
            </w:p>
            <w:p w:rsidR="007C41BB" w:rsidRPr="006846E7" w:rsidRDefault="007C41BB" w:rsidP="00951E7A">
              <w:pPr>
                <w:widowControl w:val="0"/>
                <w:adjustRightInd w:val="0"/>
                <w:snapToGrid w:val="0"/>
                <w:ind w:firstLineChars="200" w:firstLine="420"/>
                <w:contextualSpacing/>
                <w:jc w:val="both"/>
                <w:outlineLvl w:val="6"/>
                <w:rPr>
                  <w:rFonts w:asciiTheme="minorEastAsia" w:eastAsiaTheme="minorEastAsia" w:hAnsiTheme="minorEastAsia"/>
                  <w:szCs w:val="21"/>
                </w:rPr>
              </w:pPr>
              <w:r w:rsidRPr="006846E7">
                <w:rPr>
                  <w:rFonts w:asciiTheme="minorEastAsia" w:eastAsiaTheme="minorEastAsia" w:hAnsiTheme="minorEastAsia" w:hint="eastAsia"/>
                  <w:szCs w:val="21"/>
                </w:rPr>
                <w:t>（A</w:t>
              </w:r>
              <w:r>
                <w:rPr>
                  <w:rFonts w:asciiTheme="minorEastAsia" w:eastAsiaTheme="minorEastAsia" w:hAnsiTheme="minorEastAsia" w:hint="eastAsia"/>
                  <w:szCs w:val="21"/>
                </w:rPr>
                <w:t>）</w:t>
              </w:r>
              <w:r w:rsidR="00951E7A" w:rsidRPr="0033482A">
                <w:rPr>
                  <w:rFonts w:asciiTheme="minorEastAsia" w:eastAsiaTheme="minorEastAsia" w:hAnsiTheme="minorEastAsia" w:hint="eastAsia"/>
                  <w:szCs w:val="21"/>
                </w:rPr>
                <w:t>套期工具形成的利得或损失中属于套期有效的部分，应当计入其他综合收益；全部或部分处置境外经营时，上述计入其他综合收益的套期工具利得或损失应当相应转出，计入当期损益</w:t>
              </w:r>
              <w:r w:rsidRPr="006846E7">
                <w:rPr>
                  <w:rFonts w:asciiTheme="minorEastAsia" w:eastAsiaTheme="minorEastAsia" w:hAnsiTheme="minorEastAsia" w:hint="eastAsia"/>
                  <w:szCs w:val="21"/>
                </w:rPr>
                <w:t>。</w:t>
              </w:r>
            </w:p>
            <w:p w:rsidR="007C41BB" w:rsidRPr="006846E7" w:rsidRDefault="007C41BB" w:rsidP="007C41BB">
              <w:pPr>
                <w:widowControl w:val="0"/>
                <w:autoSpaceDE w:val="0"/>
                <w:autoSpaceDN w:val="0"/>
                <w:ind w:firstLineChars="200" w:firstLine="420"/>
                <w:jc w:val="both"/>
                <w:rPr>
                  <w:rFonts w:asciiTheme="minorEastAsia" w:eastAsiaTheme="minorEastAsia" w:hAnsiTheme="minorEastAsia"/>
                  <w:szCs w:val="21"/>
                </w:rPr>
              </w:pPr>
              <w:r w:rsidRPr="006846E7">
                <w:rPr>
                  <w:rFonts w:asciiTheme="minorEastAsia" w:eastAsiaTheme="minorEastAsia" w:hAnsiTheme="minorEastAsia" w:hint="eastAsia"/>
                  <w:szCs w:val="21"/>
                </w:rPr>
                <w:t>（B）套期工具形成的利得或损失中属于套期无效的部分，应当计入当期损益。</w:t>
              </w:r>
            </w:p>
            <w:p w:rsidR="00951E7A" w:rsidRPr="0033482A" w:rsidRDefault="00951E7A" w:rsidP="00951E7A">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公司对套期关系作出再平衡的，应当在调整套期关系之前确定套期关系的套期无效部分，并将相关利得或损失立即计入当期损益。同时，更新在套期剩余期限内预期将影响套期关系的套期无效部分产生原因的分析，并相应更新套期关系的书面文件。</w:t>
              </w:r>
            </w:p>
            <w:p w:rsidR="007C41BB" w:rsidRPr="006846E7" w:rsidRDefault="00951E7A" w:rsidP="00951E7A">
              <w:pPr>
                <w:ind w:firstLineChars="200" w:firstLine="420"/>
                <w:rPr>
                  <w:rFonts w:asciiTheme="minorEastAsia" w:eastAsiaTheme="minorEastAsia" w:hAnsiTheme="minorEastAsia"/>
                  <w:szCs w:val="21"/>
                </w:rPr>
              </w:pPr>
              <w:r w:rsidRPr="0033482A">
                <w:rPr>
                  <w:rFonts w:asciiTheme="minorEastAsia" w:eastAsiaTheme="minorEastAsia" w:hAnsiTheme="minorEastAsia" w:hint="eastAsia"/>
                  <w:szCs w:val="21"/>
                </w:rPr>
                <w:t>套期关系再平衡可能会导致企业增加或减少指定套期关系中被套期项目或套期工具的数量。企业增加了指定的被套期项目或套期工具的，增加部分自指定增加之日起作为套期关系的一部分进行处理；企业减少了指定的被套期项目或套期工具的，减少部分自指定减少之日起不再作为套期关系的一部分，作为套期关系终止处理</w:t>
              </w:r>
              <w:r w:rsidR="007C41BB" w:rsidRPr="006846E7">
                <w:rPr>
                  <w:rFonts w:asciiTheme="minorEastAsia" w:eastAsiaTheme="minorEastAsia" w:hAnsiTheme="minorEastAsia" w:hint="eastAsia"/>
                  <w:szCs w:val="21"/>
                </w:rPr>
                <w:t>。</w:t>
              </w:r>
            </w:p>
            <w:bookmarkEnd w:id="124"/>
            <w:bookmarkEnd w:id="125"/>
            <w:bookmarkEnd w:id="126"/>
            <w:p w:rsidR="007C41BB" w:rsidRPr="00D538ED" w:rsidRDefault="007C41BB" w:rsidP="007C41BB">
              <w:pPr>
                <w:widowControl w:val="0"/>
                <w:autoSpaceDE w:val="0"/>
                <w:autoSpaceDN w:val="0"/>
                <w:ind w:firstLineChars="200" w:firstLine="420"/>
                <w:jc w:val="both"/>
                <w:outlineLvl w:val="5"/>
                <w:rPr>
                  <w:rFonts w:asciiTheme="minorEastAsia" w:eastAsiaTheme="minorEastAsia" w:hAnsiTheme="minorEastAsia"/>
                  <w:szCs w:val="21"/>
                </w:rPr>
              </w:pPr>
              <w:r>
                <w:rPr>
                  <w:rFonts w:asciiTheme="minorEastAsia" w:eastAsiaTheme="minorEastAsia" w:hAnsiTheme="minorEastAsia" w:hint="eastAsia"/>
                  <w:szCs w:val="21"/>
                </w:rPr>
                <w:t>（4）</w:t>
              </w:r>
              <w:r w:rsidRPr="00D538ED">
                <w:rPr>
                  <w:rFonts w:asciiTheme="minorEastAsia" w:eastAsiaTheme="minorEastAsia" w:hAnsiTheme="minorEastAsia" w:hint="eastAsia"/>
                  <w:szCs w:val="21"/>
                </w:rPr>
                <w:t>建造合同</w:t>
              </w:r>
            </w:p>
            <w:p w:rsidR="004D0824" w:rsidRPr="0033482A" w:rsidRDefault="004D0824" w:rsidP="004D0824">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在建造合同的结果能够可靠估计的情况下，本公司于资产负债表日按照完工百分比法确认合同收入和合同费用。</w:t>
              </w:r>
            </w:p>
            <w:p w:rsidR="004D0824" w:rsidRPr="0033482A" w:rsidRDefault="004D0824" w:rsidP="004D0824">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建造合同的结果能够可靠估计是指同时满足：①合同总收入能够可靠地计量；②与合同相关的经济利益很可能流入企业；③实际发生的合同成本能够清楚地区分和可靠地计量；④合同完工进度和为完成合同尚需发生的成本能够可靠地确定。</w:t>
              </w:r>
            </w:p>
            <w:p w:rsidR="004D0824" w:rsidRPr="0033482A" w:rsidRDefault="004D0824" w:rsidP="004D0824">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本公司于资产负债表日按照合同总收入乘以完工程度扣除以前会计期间累计已确认收入后的金额，确认为当期合同收入；同时，按照合同预计总成本乘以完工程度扣除以前会计期间累计已确认费用后的金额，确认为当期合同费用。</w:t>
              </w:r>
            </w:p>
            <w:p w:rsidR="007C41BB" w:rsidRPr="00D538ED" w:rsidRDefault="004D0824" w:rsidP="004D0824">
              <w:pPr>
                <w:widowControl w:val="0"/>
                <w:autoSpaceDE w:val="0"/>
                <w:autoSpaceDN w:val="0"/>
                <w:ind w:firstLineChars="200" w:firstLine="420"/>
                <w:jc w:val="both"/>
                <w:rPr>
                  <w:rFonts w:asciiTheme="minorEastAsia" w:eastAsiaTheme="minorEastAsia" w:hAnsiTheme="minorEastAsia"/>
                  <w:szCs w:val="21"/>
                </w:rPr>
              </w:pPr>
              <w:r w:rsidRPr="0033482A">
                <w:rPr>
                  <w:rFonts w:asciiTheme="minorEastAsia" w:eastAsiaTheme="minorEastAsia" w:hAnsiTheme="minorEastAsia" w:hint="eastAsia"/>
                  <w:szCs w:val="21"/>
                </w:rPr>
                <w:t>合同预计总成本超过合同总收入的，将预计损失确认为当期费用</w:t>
              </w:r>
              <w:r w:rsidR="007C41BB" w:rsidRPr="002210C3">
                <w:rPr>
                  <w:rFonts w:asciiTheme="minorEastAsia" w:eastAsiaTheme="minorEastAsia" w:hAnsiTheme="minorEastAsia" w:hint="eastAsia"/>
                  <w:szCs w:val="21"/>
                </w:rPr>
                <w:t>。</w:t>
              </w:r>
            </w:p>
            <w:p w:rsidR="007C41BB" w:rsidRPr="00D538ED" w:rsidRDefault="007C41BB" w:rsidP="007C41BB">
              <w:pPr>
                <w:widowControl w:val="0"/>
                <w:autoSpaceDE w:val="0"/>
                <w:autoSpaceDN w:val="0"/>
                <w:ind w:firstLineChars="200" w:firstLine="420"/>
                <w:jc w:val="both"/>
                <w:outlineLvl w:val="5"/>
                <w:rPr>
                  <w:rFonts w:asciiTheme="minorEastAsia" w:eastAsiaTheme="minorEastAsia" w:hAnsiTheme="minorEastAsia"/>
                  <w:szCs w:val="21"/>
                </w:rPr>
              </w:pPr>
              <w:r>
                <w:rPr>
                  <w:rFonts w:asciiTheme="minorEastAsia" w:eastAsiaTheme="minorEastAsia" w:hAnsiTheme="minorEastAsia" w:hint="eastAsia"/>
                  <w:szCs w:val="21"/>
                </w:rPr>
                <w:t>（5）</w:t>
              </w:r>
              <w:r w:rsidRPr="00D538ED">
                <w:rPr>
                  <w:rFonts w:asciiTheme="minorEastAsia" w:eastAsiaTheme="minorEastAsia" w:hAnsiTheme="minorEastAsia" w:hint="eastAsia"/>
                  <w:szCs w:val="21"/>
                </w:rPr>
                <w:t>附回购条件的资产转让</w:t>
              </w:r>
            </w:p>
            <w:p w:rsidR="0022473E" w:rsidRDefault="004D0824" w:rsidP="007C41BB">
              <w:pPr>
                <w:ind w:firstLineChars="200" w:firstLine="420"/>
                <w:rPr>
                  <w:szCs w:val="21"/>
                </w:rPr>
              </w:pPr>
              <w:r w:rsidRPr="0033482A">
                <w:rPr>
                  <w:rFonts w:asciiTheme="minorEastAsia" w:eastAsiaTheme="minorEastAsia" w:hAnsiTheme="minorEastAsia" w:hint="eastAsia"/>
                  <w:szCs w:val="21"/>
                </w:rPr>
                <w:t>售后回购是指销售商品的同时，公司同意日后再将同样或类似的商品购回的销售方式。公司根据合同或协议条款判断销售商品是否满足收入确认条件。若售后回购交易属于融资交易的，商品所有权上的主要风险和报酬没有转移，不应确认收入；回购价格大于原售价的差额，公司在回购期间按期计提利息费用，计入财务费用</w:t>
              </w:r>
              <w:r w:rsidR="007C41BB" w:rsidRPr="002210C3">
                <w:rPr>
                  <w:rFonts w:asciiTheme="minorEastAsia" w:eastAsiaTheme="minorEastAsia" w:hAnsiTheme="minorEastAsia" w:hint="eastAsia"/>
                  <w:szCs w:val="21"/>
                </w:rPr>
                <w:t>。</w:t>
              </w:r>
            </w:p>
          </w:sdtContent>
        </w:sdt>
      </w:sdtContent>
    </w:sdt>
    <w:p w:rsidR="0022473E" w:rsidRDefault="0022473E">
      <w:pPr>
        <w:rPr>
          <w:szCs w:val="21"/>
        </w:rPr>
      </w:pPr>
    </w:p>
    <w:p w:rsidR="0022473E" w:rsidRDefault="007A283C">
      <w:pPr>
        <w:pStyle w:val="3"/>
        <w:numPr>
          <w:ilvl w:val="0"/>
          <w:numId w:val="47"/>
        </w:numPr>
      </w:pPr>
      <w:r>
        <w:rPr>
          <w:rFonts w:hint="eastAsia"/>
        </w:rPr>
        <w:t>重要</w:t>
      </w:r>
      <w:r>
        <w:t>会计政策</w:t>
      </w:r>
      <w:r>
        <w:rPr>
          <w:rFonts w:hint="eastAsia"/>
        </w:rPr>
        <w:t>和</w:t>
      </w:r>
      <w:r>
        <w:t>会计估计的变更</w:t>
      </w:r>
    </w:p>
    <w:p w:rsidR="0022473E" w:rsidRDefault="007A283C">
      <w:pPr>
        <w:pStyle w:val="4"/>
        <w:numPr>
          <w:ilvl w:val="3"/>
          <w:numId w:val="138"/>
        </w:numPr>
        <w:ind w:left="426" w:hanging="426"/>
      </w:pPr>
      <w:r>
        <w:rPr>
          <w:rFonts w:hint="eastAsia"/>
        </w:rPr>
        <w:t>重要</w:t>
      </w:r>
      <w:r>
        <w:t>会计政策变更</w:t>
      </w:r>
    </w:p>
    <w:sdt>
      <w:sdtPr>
        <w:rPr>
          <w:szCs w:val="21"/>
        </w:rPr>
        <w:alias w:val="是否适用：重要会计政策变更[双击切换]"/>
        <w:tag w:val="_GBC_f1ebc580f60c4d30a80747190ffbec4f"/>
        <w:id w:val="-1546521859"/>
        <w:lock w:val="sdtContentLocked"/>
        <w:placeholder>
          <w:docPart w:val="GBC22222222222222222222222222222"/>
        </w:placeholder>
      </w:sdtPr>
      <w:sdtContent>
        <w:p w:rsidR="0022473E" w:rsidRDefault="002525B0">
          <w:pPr>
            <w:rPr>
              <w:szCs w:val="21"/>
            </w:rPr>
          </w:pPr>
          <w:r>
            <w:rPr>
              <w:szCs w:val="21"/>
            </w:rPr>
            <w:fldChar w:fldCharType="begin"/>
          </w:r>
          <w:r w:rsidR="000945BD">
            <w:rPr>
              <w:szCs w:val="21"/>
            </w:rPr>
            <w:instrText xml:space="preserve">MACROBUTTON  SnrToggleCheckbox √适用 </w:instrText>
          </w:r>
          <w:r>
            <w:rPr>
              <w:szCs w:val="21"/>
            </w:rPr>
            <w:fldChar w:fldCharType="end"/>
          </w:r>
          <w:r>
            <w:rPr>
              <w:szCs w:val="21"/>
            </w:rPr>
            <w:fldChar w:fldCharType="begin"/>
          </w:r>
          <w:r w:rsidR="000945BD">
            <w:rPr>
              <w:szCs w:val="21"/>
            </w:rPr>
            <w:instrText xml:space="preserve"> MACROBUTTON  SnrToggleCheckbox □不适用 </w:instrText>
          </w:r>
          <w:r>
            <w:rPr>
              <w:szCs w:val="21"/>
            </w:rPr>
            <w:fldChar w:fldCharType="end"/>
          </w:r>
        </w:p>
      </w:sdtContent>
    </w:sdt>
    <w:sdt>
      <w:sdtPr>
        <w:rPr>
          <w:rFonts w:hint="eastAsia"/>
          <w:szCs w:val="21"/>
        </w:rPr>
        <w:alias w:val="模块:会计政策变更"/>
        <w:tag w:val="_GBC_0e06dc657bb8435eb065c6bd60685496"/>
        <w:id w:val="-711030687"/>
        <w:lock w:val="sdtLocked"/>
        <w:placeholder>
          <w:docPart w:val="GBC22222222222222222222222222222"/>
        </w:placeholder>
      </w:sdtPr>
      <w:sdtEndPr>
        <w:rPr>
          <w:szCs w:val="24"/>
        </w:rPr>
      </w:sdtEndPr>
      <w:sdtContent>
        <w:p w:rsidR="000945BD" w:rsidRDefault="000945BD">
          <w:pPr>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2552"/>
            <w:gridCol w:w="1994"/>
          </w:tblGrid>
          <w:tr w:rsidR="00411B07" w:rsidRPr="000945BD" w:rsidTr="00111F9F">
            <w:trPr>
              <w:trHeight w:val="454"/>
            </w:trPr>
            <w:sdt>
              <w:sdtPr>
                <w:rPr>
                  <w:rFonts w:hint="eastAsia"/>
                  <w:sz w:val="18"/>
                  <w:szCs w:val="18"/>
                </w:rPr>
                <w:tag w:val="_PLD_e1dec237a8bd4e95920b80a564ae1cb9"/>
                <w:id w:val="1983969"/>
                <w:lock w:val="sdtLocked"/>
              </w:sdtPr>
              <w:sdtEndPr>
                <w:rPr>
                  <w:rFonts w:hint="default"/>
                </w:rPr>
              </w:sdtEndPr>
              <w:sdtContent>
                <w:tc>
                  <w:tcPr>
                    <w:tcW w:w="2488" w:type="pct"/>
                    <w:vAlign w:val="center"/>
                  </w:tcPr>
                  <w:p w:rsidR="00411B07" w:rsidRPr="000945BD" w:rsidRDefault="00411B07" w:rsidP="00111F9F">
                    <w:pPr>
                      <w:spacing w:line="240" w:lineRule="exact"/>
                      <w:jc w:val="center"/>
                      <w:rPr>
                        <w:sz w:val="18"/>
                        <w:szCs w:val="18"/>
                      </w:rPr>
                    </w:pPr>
                    <w:r w:rsidRPr="000945BD">
                      <w:rPr>
                        <w:rFonts w:hint="eastAsia"/>
                        <w:sz w:val="18"/>
                        <w:szCs w:val="18"/>
                      </w:rPr>
                      <w:t>会计政策变更的内容和原因</w:t>
                    </w:r>
                  </w:p>
                </w:tc>
              </w:sdtContent>
            </w:sdt>
            <w:sdt>
              <w:sdtPr>
                <w:rPr>
                  <w:sz w:val="18"/>
                  <w:szCs w:val="18"/>
                </w:rPr>
                <w:tag w:val="_PLD_7b0ee43258f64816be205413e4f0bfe2"/>
                <w:id w:val="1983970"/>
                <w:lock w:val="sdtLocked"/>
              </w:sdtPr>
              <w:sdtContent>
                <w:tc>
                  <w:tcPr>
                    <w:tcW w:w="1410" w:type="pct"/>
                    <w:vAlign w:val="center"/>
                  </w:tcPr>
                  <w:p w:rsidR="00411B07" w:rsidRPr="000945BD" w:rsidRDefault="00411B07" w:rsidP="00111F9F">
                    <w:pPr>
                      <w:spacing w:line="240" w:lineRule="exact"/>
                      <w:jc w:val="center"/>
                      <w:rPr>
                        <w:sz w:val="18"/>
                        <w:szCs w:val="18"/>
                      </w:rPr>
                    </w:pPr>
                    <w:r w:rsidRPr="000945BD">
                      <w:rPr>
                        <w:sz w:val="18"/>
                        <w:szCs w:val="18"/>
                      </w:rPr>
                      <w:t>审批程序</w:t>
                    </w:r>
                  </w:p>
                </w:tc>
              </w:sdtContent>
            </w:sdt>
            <w:sdt>
              <w:sdtPr>
                <w:rPr>
                  <w:sz w:val="18"/>
                  <w:szCs w:val="18"/>
                </w:rPr>
                <w:tag w:val="_PLD_f4b6323c0cf54fc0b4bff40f66002d51"/>
                <w:id w:val="1983971"/>
                <w:lock w:val="sdtLocked"/>
              </w:sdtPr>
              <w:sdtContent>
                <w:tc>
                  <w:tcPr>
                    <w:tcW w:w="1102" w:type="pct"/>
                    <w:vAlign w:val="center"/>
                  </w:tcPr>
                  <w:p w:rsidR="00411B07" w:rsidRPr="000945BD" w:rsidRDefault="00411B07" w:rsidP="00111F9F">
                    <w:pPr>
                      <w:spacing w:line="240" w:lineRule="exact"/>
                      <w:jc w:val="center"/>
                      <w:rPr>
                        <w:sz w:val="18"/>
                        <w:szCs w:val="18"/>
                      </w:rPr>
                    </w:pPr>
                    <w:r w:rsidRPr="000945BD">
                      <w:rPr>
                        <w:rFonts w:hint="eastAsia"/>
                        <w:sz w:val="18"/>
                        <w:szCs w:val="18"/>
                      </w:rPr>
                      <w:t>备注</w:t>
                    </w:r>
                    <w:r w:rsidRPr="000945BD">
                      <w:rPr>
                        <w:sz w:val="18"/>
                        <w:szCs w:val="18"/>
                      </w:rPr>
                      <w:t>(受重要影响的报表项目名称和金额)</w:t>
                    </w:r>
                  </w:p>
                </w:tc>
              </w:sdtContent>
            </w:sdt>
          </w:tr>
          <w:sdt>
            <w:sdtPr>
              <w:rPr>
                <w:rFonts w:hint="eastAsia"/>
                <w:sz w:val="18"/>
                <w:szCs w:val="18"/>
              </w:rPr>
              <w:alias w:val="会计政策的变更"/>
              <w:tag w:val="_GBC_3ee3045c350e4d52ab819ea497aaf2f3"/>
              <w:id w:val="1983972"/>
              <w:lock w:val="sdtLocked"/>
            </w:sdtPr>
            <w:sdtContent>
              <w:tr w:rsidR="00411B07" w:rsidRPr="000945BD" w:rsidTr="00111F9F">
                <w:trPr>
                  <w:trHeight w:val="454"/>
                </w:trPr>
                <w:tc>
                  <w:tcPr>
                    <w:tcW w:w="2488" w:type="pct"/>
                  </w:tcPr>
                  <w:p w:rsidR="00411B07" w:rsidRPr="000945BD" w:rsidRDefault="00411B07" w:rsidP="00111F9F">
                    <w:pPr>
                      <w:spacing w:line="240" w:lineRule="exact"/>
                      <w:rPr>
                        <w:sz w:val="18"/>
                        <w:szCs w:val="18"/>
                      </w:rPr>
                    </w:pPr>
                    <w:r w:rsidRPr="000945BD">
                      <w:rPr>
                        <w:sz w:val="18"/>
                        <w:szCs w:val="18"/>
                      </w:rPr>
                      <w:t>2017年7月，财政部颁布了修订的《企业会计准则第14号——收入》（财会〔2017〕22号），并要求境内上市的企业自2020年1月1日起施行新收入准则。本公司自规定之日起开始执行。</w:t>
                    </w:r>
                  </w:p>
                </w:tc>
                <w:tc>
                  <w:tcPr>
                    <w:tcW w:w="1410" w:type="pct"/>
                    <w:vAlign w:val="center"/>
                  </w:tcPr>
                  <w:p w:rsidR="00411B07" w:rsidRPr="000945BD" w:rsidRDefault="00411B07" w:rsidP="00111F9F">
                    <w:pPr>
                      <w:spacing w:line="240" w:lineRule="exact"/>
                      <w:rPr>
                        <w:sz w:val="18"/>
                        <w:szCs w:val="18"/>
                      </w:rPr>
                    </w:pPr>
                    <w:r w:rsidRPr="000945BD">
                      <w:rPr>
                        <w:sz w:val="18"/>
                        <w:szCs w:val="18"/>
                      </w:rPr>
                      <w:t>本公司于2020年4月13日，第八届董事会第二次会议审议通过</w:t>
                    </w:r>
                  </w:p>
                </w:tc>
                <w:tc>
                  <w:tcPr>
                    <w:tcW w:w="1102" w:type="pct"/>
                    <w:vAlign w:val="center"/>
                  </w:tcPr>
                  <w:p w:rsidR="00411B07" w:rsidRPr="000945BD" w:rsidRDefault="00411B07" w:rsidP="00111F9F">
                    <w:pPr>
                      <w:spacing w:line="240" w:lineRule="exact"/>
                      <w:jc w:val="center"/>
                      <w:rPr>
                        <w:sz w:val="18"/>
                        <w:szCs w:val="18"/>
                      </w:rPr>
                    </w:pPr>
                    <w:r w:rsidRPr="000945BD">
                      <w:rPr>
                        <w:sz w:val="18"/>
                        <w:szCs w:val="18"/>
                      </w:rPr>
                      <w:t>详见其他说明</w:t>
                    </w:r>
                    <w:r>
                      <w:rPr>
                        <w:rFonts w:hint="eastAsia"/>
                        <w:sz w:val="18"/>
                        <w:szCs w:val="18"/>
                      </w:rPr>
                      <w:t>①</w:t>
                    </w:r>
                  </w:p>
                </w:tc>
              </w:tr>
            </w:sdtContent>
          </w:sdt>
          <w:sdt>
            <w:sdtPr>
              <w:rPr>
                <w:rFonts w:hint="eastAsia"/>
                <w:sz w:val="18"/>
                <w:szCs w:val="18"/>
              </w:rPr>
              <w:alias w:val="会计政策的变更"/>
              <w:tag w:val="_GBC_3ee3045c350e4d52ab819ea497aaf2f3"/>
              <w:id w:val="1983973"/>
              <w:lock w:val="sdtLocked"/>
            </w:sdtPr>
            <w:sdtContent>
              <w:tr w:rsidR="00411B07" w:rsidRPr="000945BD" w:rsidTr="00111F9F">
                <w:trPr>
                  <w:trHeight w:val="454"/>
                </w:trPr>
                <w:tc>
                  <w:tcPr>
                    <w:tcW w:w="2488" w:type="pct"/>
                  </w:tcPr>
                  <w:p w:rsidR="00411B07" w:rsidRPr="000945BD" w:rsidRDefault="00411B07" w:rsidP="00111F9F">
                    <w:pPr>
                      <w:spacing w:line="240" w:lineRule="exact"/>
                      <w:rPr>
                        <w:sz w:val="18"/>
                        <w:szCs w:val="18"/>
                      </w:rPr>
                    </w:pPr>
                    <w:r w:rsidRPr="000945BD">
                      <w:rPr>
                        <w:sz w:val="18"/>
                        <w:szCs w:val="18"/>
                      </w:rPr>
                      <w:t>2019年12月，财政部发布了《企业会计准则解释第13号》（财会〔2019〕21号），自2020年1月1日起施行。本公司自规定之日起开始执行。</w:t>
                    </w:r>
                  </w:p>
                </w:tc>
                <w:tc>
                  <w:tcPr>
                    <w:tcW w:w="1410" w:type="pct"/>
                  </w:tcPr>
                  <w:p w:rsidR="00411B07" w:rsidRPr="000945BD" w:rsidRDefault="00411B07" w:rsidP="00111F9F">
                    <w:pPr>
                      <w:spacing w:line="240" w:lineRule="exact"/>
                      <w:rPr>
                        <w:sz w:val="18"/>
                        <w:szCs w:val="18"/>
                      </w:rPr>
                    </w:pPr>
                    <w:r w:rsidRPr="000945BD">
                      <w:rPr>
                        <w:sz w:val="18"/>
                        <w:szCs w:val="18"/>
                      </w:rPr>
                      <w:t>本公司于2021年4月</w:t>
                    </w:r>
                    <w:r>
                      <w:rPr>
                        <w:rFonts w:hint="eastAsia"/>
                        <w:sz w:val="18"/>
                        <w:szCs w:val="18"/>
                      </w:rPr>
                      <w:t>26</w:t>
                    </w:r>
                    <w:r w:rsidRPr="000945BD">
                      <w:rPr>
                        <w:sz w:val="18"/>
                        <w:szCs w:val="18"/>
                      </w:rPr>
                      <w:t>日第八届董事会第</w:t>
                    </w:r>
                    <w:r>
                      <w:rPr>
                        <w:rFonts w:hint="eastAsia"/>
                        <w:sz w:val="18"/>
                        <w:szCs w:val="18"/>
                      </w:rPr>
                      <w:t>四</w:t>
                    </w:r>
                    <w:r w:rsidRPr="000945BD">
                      <w:rPr>
                        <w:sz w:val="18"/>
                        <w:szCs w:val="18"/>
                      </w:rPr>
                      <w:t>次会议审议通过</w:t>
                    </w:r>
                  </w:p>
                </w:tc>
                <w:tc>
                  <w:tcPr>
                    <w:tcW w:w="1102" w:type="pct"/>
                    <w:vAlign w:val="center"/>
                  </w:tcPr>
                  <w:p w:rsidR="00411B07" w:rsidRPr="000945BD" w:rsidRDefault="00411B07" w:rsidP="00111F9F">
                    <w:pPr>
                      <w:spacing w:line="240" w:lineRule="exact"/>
                      <w:jc w:val="center"/>
                      <w:rPr>
                        <w:sz w:val="18"/>
                        <w:szCs w:val="18"/>
                      </w:rPr>
                    </w:pPr>
                    <w:r w:rsidRPr="000945BD">
                      <w:rPr>
                        <w:sz w:val="18"/>
                        <w:szCs w:val="18"/>
                      </w:rPr>
                      <w:t>详见其他说明</w:t>
                    </w:r>
                    <w:r w:rsidR="00305B9C" w:rsidRPr="000945BD">
                      <w:rPr>
                        <w:rFonts w:hint="eastAsia"/>
                        <w:szCs w:val="21"/>
                      </w:rPr>
                      <w:t>②</w:t>
                    </w:r>
                  </w:p>
                </w:tc>
              </w:tr>
            </w:sdtContent>
          </w:sdt>
        </w:tbl>
        <w:p w:rsidR="00411B07" w:rsidRDefault="00411B07"/>
        <w:p w:rsidR="0022473E" w:rsidRDefault="007A283C" w:rsidP="000945BD">
          <w:r>
            <w:rPr>
              <w:rFonts w:hint="eastAsia"/>
            </w:rPr>
            <w:t>其他说明</w:t>
          </w:r>
        </w:p>
        <w:sdt>
          <w:sdtPr>
            <w:alias w:val="会计政策的变更的其他说明"/>
            <w:tag w:val="_GBC_93e2fc5a38cb45958eae783eee8d98c3"/>
            <w:id w:val="-442069565"/>
            <w:lock w:val="sdtLocked"/>
            <w:placeholder>
              <w:docPart w:val="GBC22222222222222222222222222222"/>
            </w:placeholder>
          </w:sdtPr>
          <w:sdtContent>
            <w:p w:rsidR="000945BD" w:rsidRPr="0033482A" w:rsidRDefault="000945BD" w:rsidP="000945BD">
              <w:pPr>
                <w:widowControl w:val="0"/>
                <w:adjustRightInd w:val="0"/>
                <w:snapToGrid w:val="0"/>
                <w:ind w:firstLineChars="200" w:firstLine="420"/>
                <w:contextualSpacing/>
                <w:jc w:val="both"/>
                <w:rPr>
                  <w:rFonts w:asciiTheme="minorEastAsia" w:eastAsiaTheme="minorEastAsia" w:hAnsiTheme="minorEastAsia"/>
                  <w:szCs w:val="21"/>
                </w:rPr>
              </w:pPr>
              <w:r w:rsidRPr="000945BD">
                <w:rPr>
                  <w:rFonts w:hint="eastAsia"/>
                  <w:szCs w:val="21"/>
                </w:rPr>
                <w:t>①</w:t>
              </w:r>
              <w:r w:rsidRPr="000945BD">
                <w:rPr>
                  <w:rFonts w:asciiTheme="minorEastAsia" w:eastAsiaTheme="minorEastAsia" w:hAnsiTheme="minorEastAsia"/>
                  <w:szCs w:val="21"/>
                </w:rPr>
                <w:t>2017年</w:t>
              </w:r>
              <w:r w:rsidRPr="000945BD">
                <w:rPr>
                  <w:rFonts w:asciiTheme="minorEastAsia" w:eastAsiaTheme="minorEastAsia" w:hAnsiTheme="minorEastAsia" w:hint="eastAsia"/>
                  <w:szCs w:val="21"/>
                </w:rPr>
                <w:t>7月5日</w:t>
              </w:r>
              <w:r w:rsidRPr="000945BD">
                <w:rPr>
                  <w:rFonts w:asciiTheme="minorEastAsia" w:eastAsiaTheme="minorEastAsia" w:hAnsiTheme="minorEastAsia"/>
                  <w:szCs w:val="21"/>
                </w:rPr>
                <w:t>，财政部颁布了修订的《企业会计准则第</w:t>
              </w:r>
              <w:r w:rsidRPr="000945BD">
                <w:rPr>
                  <w:rFonts w:asciiTheme="minorEastAsia" w:eastAsiaTheme="minorEastAsia" w:hAnsiTheme="minorEastAsia" w:hint="eastAsia"/>
                  <w:szCs w:val="21"/>
                </w:rPr>
                <w:t>14</w:t>
              </w:r>
              <w:r w:rsidRPr="000945BD">
                <w:rPr>
                  <w:rFonts w:asciiTheme="minorEastAsia" w:eastAsiaTheme="minorEastAsia" w:hAnsiTheme="minorEastAsia"/>
                  <w:szCs w:val="21"/>
                </w:rPr>
                <w:t>号——</w:t>
              </w:r>
              <w:r w:rsidRPr="000945BD">
                <w:rPr>
                  <w:rFonts w:asciiTheme="minorEastAsia" w:eastAsiaTheme="minorEastAsia" w:hAnsiTheme="minorEastAsia" w:hint="eastAsia"/>
                  <w:szCs w:val="21"/>
                </w:rPr>
                <w:t>收入</w:t>
              </w:r>
              <w:r w:rsidRPr="000945BD">
                <w:rPr>
                  <w:rFonts w:asciiTheme="minorEastAsia" w:eastAsiaTheme="minorEastAsia" w:hAnsiTheme="minorEastAsia"/>
                  <w:szCs w:val="21"/>
                </w:rPr>
                <w:t>》</w:t>
              </w:r>
              <w:r w:rsidRPr="000945BD">
                <w:rPr>
                  <w:rFonts w:asciiTheme="minorEastAsia" w:eastAsiaTheme="minorEastAsia" w:hAnsiTheme="minorEastAsia" w:hint="eastAsia"/>
                  <w:szCs w:val="21"/>
                </w:rPr>
                <w:t>（财会〔2017〕22号）</w:t>
              </w:r>
              <w:r w:rsidRPr="0033482A">
                <w:rPr>
                  <w:rFonts w:asciiTheme="minorEastAsia" w:eastAsiaTheme="minorEastAsia" w:hAnsiTheme="minorEastAsia"/>
                  <w:szCs w:val="21"/>
                </w:rPr>
                <w:t>，并要求境内上市的企业自20</w:t>
              </w:r>
              <w:r w:rsidRPr="0033482A">
                <w:rPr>
                  <w:rFonts w:asciiTheme="minorEastAsia" w:eastAsiaTheme="minorEastAsia" w:hAnsiTheme="minorEastAsia" w:hint="eastAsia"/>
                  <w:szCs w:val="21"/>
                </w:rPr>
                <w:t>20</w:t>
              </w:r>
              <w:r w:rsidRPr="0033482A">
                <w:rPr>
                  <w:rFonts w:asciiTheme="minorEastAsia" w:eastAsiaTheme="minorEastAsia" w:hAnsiTheme="minorEastAsia"/>
                  <w:szCs w:val="21"/>
                </w:rPr>
                <w:t>年1月1日起施行新</w:t>
              </w:r>
              <w:r w:rsidRPr="0033482A">
                <w:rPr>
                  <w:rFonts w:asciiTheme="minorEastAsia" w:eastAsiaTheme="minorEastAsia" w:hAnsiTheme="minorEastAsia" w:hint="eastAsia"/>
                  <w:szCs w:val="21"/>
                </w:rPr>
                <w:t>收入</w:t>
              </w:r>
              <w:r w:rsidRPr="0033482A">
                <w:rPr>
                  <w:rFonts w:asciiTheme="minorEastAsia" w:eastAsiaTheme="minorEastAsia" w:hAnsiTheme="minorEastAsia"/>
                  <w:szCs w:val="21"/>
                </w:rPr>
                <w:t>准则</w:t>
              </w:r>
              <w:r w:rsidRPr="004C3399">
                <w:rPr>
                  <w:rFonts w:asciiTheme="minorEastAsia" w:eastAsiaTheme="minorEastAsia" w:hAnsiTheme="minorEastAsia"/>
                  <w:szCs w:val="21"/>
                </w:rPr>
                <w:t>。</w:t>
              </w:r>
              <w:r w:rsidRPr="004C3399">
                <w:rPr>
                  <w:rFonts w:asciiTheme="minorEastAsia" w:eastAsiaTheme="minorEastAsia" w:hAnsiTheme="minorEastAsia" w:hint="eastAsia"/>
                  <w:szCs w:val="21"/>
                </w:rPr>
                <w:t>新收入准则具体政策</w:t>
              </w:r>
              <w:r w:rsidRPr="00CB32E2">
                <w:rPr>
                  <w:rFonts w:asciiTheme="minorEastAsia" w:eastAsiaTheme="minorEastAsia" w:hAnsiTheme="minorEastAsia" w:hint="eastAsia"/>
                  <w:szCs w:val="21"/>
                </w:rPr>
                <w:t>详见</w:t>
              </w:r>
              <w:r>
                <w:rPr>
                  <w:rFonts w:asciiTheme="minorEastAsia" w:eastAsiaTheme="minorEastAsia" w:hAnsiTheme="minorEastAsia" w:hint="eastAsia"/>
                  <w:szCs w:val="21"/>
                </w:rPr>
                <w:t>本报告第</w:t>
              </w:r>
              <w:r>
                <w:t>十</w:t>
              </w:r>
              <w:r>
                <w:rPr>
                  <w:rFonts w:hint="eastAsia"/>
                </w:rPr>
                <w:t>一</w:t>
              </w:r>
              <w:r>
                <w:t>节</w:t>
              </w:r>
              <w:r>
                <w:rPr>
                  <w:rFonts w:hint="eastAsia"/>
                </w:rPr>
                <w:t>的</w:t>
              </w:r>
              <w:r>
                <w:rPr>
                  <w:rFonts w:asciiTheme="minorEastAsia" w:eastAsiaTheme="minorEastAsia" w:hAnsiTheme="minorEastAsia" w:hint="eastAsia"/>
                  <w:szCs w:val="21"/>
                </w:rPr>
                <w:t>五</w:t>
              </w:r>
              <w:r w:rsidRPr="00CB32E2">
                <w:rPr>
                  <w:rFonts w:asciiTheme="minorEastAsia" w:eastAsiaTheme="minorEastAsia" w:hAnsiTheme="minorEastAsia" w:hint="eastAsia"/>
                  <w:szCs w:val="21"/>
                </w:rPr>
                <w:t>、</w:t>
              </w:r>
              <w:r>
                <w:rPr>
                  <w:rFonts w:asciiTheme="minorEastAsia" w:eastAsiaTheme="minorEastAsia" w:hAnsiTheme="minorEastAsia" w:hint="eastAsia"/>
                  <w:szCs w:val="21"/>
                </w:rPr>
                <w:t>“38.收入”</w:t>
              </w:r>
              <w:r w:rsidRPr="0033482A">
                <w:rPr>
                  <w:rFonts w:asciiTheme="minorEastAsia" w:eastAsiaTheme="minorEastAsia" w:hAnsiTheme="minorEastAsia" w:hint="eastAsia"/>
                  <w:szCs w:val="21"/>
                </w:rPr>
                <w:t>。</w:t>
              </w:r>
            </w:p>
            <w:p w:rsidR="000945BD" w:rsidRPr="000945BD" w:rsidRDefault="000945BD" w:rsidP="000945BD">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szCs w:val="21"/>
                </w:rPr>
                <w:t>公司自20</w:t>
              </w:r>
              <w:r w:rsidRPr="0033482A">
                <w:rPr>
                  <w:rFonts w:asciiTheme="minorEastAsia" w:eastAsiaTheme="minorEastAsia" w:hAnsiTheme="minorEastAsia" w:hint="eastAsia"/>
                  <w:szCs w:val="21"/>
                </w:rPr>
                <w:t>20</w:t>
              </w:r>
              <w:r w:rsidRPr="0033482A">
                <w:rPr>
                  <w:rFonts w:asciiTheme="minorEastAsia" w:eastAsiaTheme="minorEastAsia" w:hAnsiTheme="minorEastAsia"/>
                  <w:szCs w:val="21"/>
                </w:rPr>
                <w:t>年1月1日起执行新</w:t>
              </w:r>
              <w:r w:rsidRPr="0033482A">
                <w:rPr>
                  <w:rFonts w:asciiTheme="minorEastAsia" w:eastAsiaTheme="minorEastAsia" w:hAnsiTheme="minorEastAsia" w:hint="eastAsia"/>
                  <w:szCs w:val="21"/>
                </w:rPr>
                <w:t>收入</w:t>
              </w:r>
              <w:r w:rsidRPr="0033482A">
                <w:rPr>
                  <w:rFonts w:asciiTheme="minorEastAsia" w:eastAsiaTheme="minorEastAsia" w:hAnsiTheme="minorEastAsia"/>
                  <w:szCs w:val="21"/>
                </w:rPr>
                <w:t>准则</w:t>
              </w:r>
              <w:r w:rsidRPr="0033482A">
                <w:rPr>
                  <w:rFonts w:asciiTheme="minorEastAsia" w:eastAsiaTheme="minorEastAsia" w:hAnsiTheme="minorEastAsia" w:hint="eastAsia"/>
                  <w:szCs w:val="21"/>
                </w:rPr>
                <w:t>，新收入准则要求首次执行该准则的累积影响数调整首次执行当期期初</w:t>
              </w:r>
              <w:r w:rsidRPr="0033482A">
                <w:rPr>
                  <w:rFonts w:asciiTheme="minorEastAsia" w:eastAsiaTheme="minorEastAsia" w:hAnsiTheme="minorEastAsia"/>
                  <w:szCs w:val="21"/>
                </w:rPr>
                <w:t>(</w:t>
              </w:r>
              <w:r w:rsidRPr="0033482A">
                <w:rPr>
                  <w:rFonts w:asciiTheme="minorEastAsia" w:eastAsiaTheme="minorEastAsia" w:hAnsiTheme="minorEastAsia" w:hint="eastAsia"/>
                  <w:szCs w:val="21"/>
                </w:rPr>
                <w:t>即</w:t>
              </w:r>
              <w:r w:rsidRPr="0033482A">
                <w:rPr>
                  <w:rFonts w:asciiTheme="minorEastAsia" w:eastAsiaTheme="minorEastAsia" w:hAnsiTheme="minorEastAsia"/>
                  <w:szCs w:val="21"/>
                </w:rPr>
                <w:t>20</w:t>
              </w:r>
              <w:r w:rsidRPr="0033482A">
                <w:rPr>
                  <w:rFonts w:asciiTheme="minorEastAsia" w:eastAsiaTheme="minorEastAsia" w:hAnsiTheme="minorEastAsia" w:hint="eastAsia"/>
                  <w:szCs w:val="21"/>
                </w:rPr>
                <w:t>20年</w:t>
              </w:r>
              <w:r w:rsidRPr="0033482A">
                <w:rPr>
                  <w:rFonts w:asciiTheme="minorEastAsia" w:eastAsiaTheme="minorEastAsia" w:hAnsiTheme="minorEastAsia"/>
                  <w:szCs w:val="21"/>
                </w:rPr>
                <w:t>1</w:t>
              </w:r>
              <w:r w:rsidRPr="0033482A">
                <w:rPr>
                  <w:rFonts w:asciiTheme="minorEastAsia" w:eastAsiaTheme="minorEastAsia" w:hAnsiTheme="minorEastAsia" w:hint="eastAsia"/>
                  <w:szCs w:val="21"/>
                </w:rPr>
                <w:t>月</w:t>
              </w:r>
              <w:r w:rsidRPr="0033482A">
                <w:rPr>
                  <w:rFonts w:asciiTheme="minorEastAsia" w:eastAsiaTheme="minorEastAsia" w:hAnsiTheme="minorEastAsia"/>
                  <w:szCs w:val="21"/>
                </w:rPr>
                <w:t>1</w:t>
              </w:r>
              <w:r w:rsidRPr="0033482A">
                <w:rPr>
                  <w:rFonts w:asciiTheme="minorEastAsia" w:eastAsiaTheme="minorEastAsia" w:hAnsiTheme="minorEastAsia" w:hint="eastAsia"/>
                  <w:szCs w:val="21"/>
                </w:rPr>
                <w:t>日</w:t>
              </w:r>
              <w:r w:rsidRPr="0033482A">
                <w:rPr>
                  <w:rFonts w:asciiTheme="minorEastAsia" w:eastAsiaTheme="minorEastAsia" w:hAnsiTheme="minorEastAsia"/>
                  <w:szCs w:val="21"/>
                </w:rPr>
                <w:t>)</w:t>
              </w:r>
              <w:r w:rsidRPr="0033482A">
                <w:rPr>
                  <w:rFonts w:asciiTheme="minorEastAsia" w:eastAsiaTheme="minorEastAsia" w:hAnsiTheme="minorEastAsia" w:hint="eastAsia"/>
                  <w:szCs w:val="21"/>
                </w:rPr>
                <w:t>留存收益及财务报表其他相关项目金额，对可比期间信息不予调整。此项</w:t>
              </w:r>
              <w:r w:rsidRPr="0033482A">
                <w:rPr>
                  <w:rFonts w:asciiTheme="minorEastAsia" w:eastAsiaTheme="minorEastAsia" w:hAnsiTheme="minorEastAsia"/>
                  <w:szCs w:val="21"/>
                </w:rPr>
                <w:t>会计政策变更已经公司董事会审议通过</w:t>
              </w:r>
              <w:r w:rsidRPr="0033482A">
                <w:rPr>
                  <w:rFonts w:asciiTheme="minorEastAsia" w:eastAsiaTheme="minorEastAsia" w:hAnsiTheme="minorEastAsia" w:hint="eastAsia"/>
                  <w:szCs w:val="21"/>
                </w:rPr>
                <w:t>，采用变更后会计政策编制的</w:t>
              </w:r>
              <w:r w:rsidRPr="0033482A">
                <w:rPr>
                  <w:rFonts w:asciiTheme="minorEastAsia" w:eastAsiaTheme="minorEastAsia" w:hAnsiTheme="minorEastAsia"/>
                  <w:szCs w:val="21"/>
                </w:rPr>
                <w:t>20</w:t>
              </w:r>
              <w:r w:rsidRPr="0033482A">
                <w:rPr>
                  <w:rFonts w:asciiTheme="minorEastAsia" w:eastAsiaTheme="minorEastAsia" w:hAnsiTheme="minorEastAsia" w:hint="eastAsia"/>
                  <w:szCs w:val="21"/>
                </w:rPr>
                <w:t>20年度合并利润表及母公司利润表各项目、</w:t>
              </w:r>
              <w:r w:rsidRPr="0033482A">
                <w:rPr>
                  <w:rFonts w:asciiTheme="minorEastAsia" w:eastAsiaTheme="minorEastAsia" w:hAnsiTheme="minorEastAsia"/>
                  <w:szCs w:val="21"/>
                </w:rPr>
                <w:t>20</w:t>
              </w:r>
              <w:r w:rsidRPr="0033482A">
                <w:rPr>
                  <w:rFonts w:asciiTheme="minorEastAsia" w:eastAsiaTheme="minorEastAsia" w:hAnsiTheme="minorEastAsia" w:hint="eastAsia"/>
                  <w:szCs w:val="21"/>
                </w:rPr>
                <w:t>20年度合并资产负债表及母公司资产负债表各项目，与假定采用变更前会计政策编制的这些报表项目相比，没有重大影响，</w:t>
              </w:r>
              <w:r w:rsidRPr="0033482A">
                <w:rPr>
                  <w:rFonts w:asciiTheme="minorEastAsia" w:eastAsiaTheme="minorEastAsia" w:hAnsiTheme="minorEastAsia"/>
                  <w:szCs w:val="21"/>
                </w:rPr>
                <w:t>相应</w:t>
              </w:r>
              <w:r w:rsidRPr="0033482A">
                <w:rPr>
                  <w:rFonts w:asciiTheme="minorEastAsia" w:eastAsiaTheme="minorEastAsia" w:hAnsiTheme="minorEastAsia" w:hint="eastAsia"/>
                  <w:szCs w:val="21"/>
                </w:rPr>
                <w:t>财务</w:t>
              </w:r>
              <w:r w:rsidRPr="0033482A">
                <w:rPr>
                  <w:rFonts w:asciiTheme="minorEastAsia" w:eastAsiaTheme="minorEastAsia" w:hAnsiTheme="minorEastAsia"/>
                  <w:szCs w:val="21"/>
                </w:rPr>
                <w:t>报表项目</w:t>
              </w:r>
              <w:r w:rsidR="00FC37E5">
                <w:rPr>
                  <w:rFonts w:asciiTheme="minorEastAsia" w:eastAsiaTheme="minorEastAsia" w:hAnsiTheme="minorEastAsia" w:hint="eastAsia"/>
                  <w:szCs w:val="21"/>
                </w:rPr>
                <w:t>无</w:t>
              </w:r>
              <w:r w:rsidRPr="0033482A">
                <w:rPr>
                  <w:rFonts w:asciiTheme="minorEastAsia" w:eastAsiaTheme="minorEastAsia" w:hAnsiTheme="minorEastAsia"/>
                  <w:szCs w:val="21"/>
                </w:rPr>
                <w:t>变动</w:t>
              </w:r>
              <w:r w:rsidR="00FC37E5">
                <w:rPr>
                  <w:rFonts w:asciiTheme="minorEastAsia" w:eastAsiaTheme="minorEastAsia" w:hAnsiTheme="minorEastAsia" w:hint="eastAsia"/>
                  <w:szCs w:val="21"/>
                </w:rPr>
                <w:t>，</w:t>
              </w:r>
              <w:r w:rsidRPr="0033482A">
                <w:rPr>
                  <w:rFonts w:asciiTheme="minorEastAsia" w:eastAsiaTheme="minorEastAsia" w:hAnsiTheme="minorEastAsia"/>
                  <w:szCs w:val="21"/>
                </w:rPr>
                <w:t>详见</w:t>
              </w:r>
              <w:r>
                <w:rPr>
                  <w:rFonts w:asciiTheme="minorEastAsia" w:eastAsiaTheme="minorEastAsia" w:hAnsiTheme="minorEastAsia" w:hint="eastAsia"/>
                  <w:szCs w:val="21"/>
                </w:rPr>
                <w:t>本报告第十一节的五</w:t>
              </w:r>
              <w:r w:rsidRPr="0033482A">
                <w:rPr>
                  <w:rFonts w:asciiTheme="minorEastAsia" w:eastAsiaTheme="minorEastAsia" w:hAnsiTheme="minorEastAsia" w:hint="eastAsia"/>
                  <w:szCs w:val="21"/>
                </w:rPr>
                <w:t>、</w:t>
              </w:r>
              <w:r>
                <w:rPr>
                  <w:rFonts w:asciiTheme="minorEastAsia" w:eastAsiaTheme="minorEastAsia" w:hAnsiTheme="minorEastAsia" w:hint="eastAsia"/>
                  <w:szCs w:val="21"/>
                </w:rPr>
                <w:t>44.“（</w:t>
              </w:r>
              <w:r w:rsidRPr="0033482A">
                <w:rPr>
                  <w:rFonts w:asciiTheme="minorEastAsia" w:eastAsiaTheme="minorEastAsia" w:hAnsiTheme="minorEastAsia" w:hint="eastAsia"/>
                  <w:szCs w:val="21"/>
                </w:rPr>
                <w:t>3</w:t>
              </w:r>
              <w:r>
                <w:rPr>
                  <w:rFonts w:asciiTheme="minorEastAsia" w:eastAsiaTheme="minorEastAsia" w:hAnsiTheme="minorEastAsia" w:hint="eastAsia"/>
                  <w:szCs w:val="21"/>
                </w:rPr>
                <w:t>）</w:t>
              </w:r>
              <w:r w:rsidRPr="0033482A">
                <w:rPr>
                  <w:rFonts w:asciiTheme="minorEastAsia" w:eastAsiaTheme="minorEastAsia" w:hAnsiTheme="minorEastAsia" w:hint="eastAsia"/>
                  <w:szCs w:val="21"/>
                </w:rPr>
                <w:t>.</w:t>
              </w:r>
              <w:r w:rsidRPr="000945BD">
                <w:rPr>
                  <w:rFonts w:asciiTheme="minorEastAsia" w:eastAsiaTheme="minorEastAsia" w:hAnsiTheme="minorEastAsia"/>
                  <w:szCs w:val="21"/>
                </w:rPr>
                <w:t xml:space="preserve"> </w:t>
              </w:r>
              <w:r w:rsidRPr="00B77724">
                <w:rPr>
                  <w:rFonts w:asciiTheme="minorEastAsia" w:eastAsiaTheme="minorEastAsia" w:hAnsiTheme="minorEastAsia"/>
                  <w:szCs w:val="21"/>
                </w:rPr>
                <w:t>2020年</w:t>
              </w:r>
              <w:r w:rsidRPr="00B77724">
                <w:rPr>
                  <w:rFonts w:asciiTheme="minorEastAsia" w:eastAsiaTheme="minorEastAsia" w:hAnsiTheme="minorEastAsia" w:hint="eastAsia"/>
                  <w:szCs w:val="21"/>
                </w:rPr>
                <w:t>起首次执行新收入准则、新</w:t>
              </w:r>
              <w:r w:rsidRPr="000945BD">
                <w:rPr>
                  <w:rFonts w:asciiTheme="minorEastAsia" w:eastAsiaTheme="minorEastAsia" w:hAnsiTheme="minorEastAsia" w:hint="eastAsia"/>
                  <w:szCs w:val="21"/>
                </w:rPr>
                <w:t>租赁准则调整首次执行当年年初财务报表相关情</w:t>
              </w:r>
              <w:r w:rsidRPr="000945BD">
                <w:rPr>
                  <w:rFonts w:asciiTheme="minorEastAsia" w:eastAsiaTheme="minorEastAsia" w:hAnsiTheme="minorEastAsia"/>
                  <w:szCs w:val="21"/>
                </w:rPr>
                <w:t>况</w:t>
              </w:r>
              <w:r w:rsidRPr="000945BD">
                <w:rPr>
                  <w:rFonts w:asciiTheme="minorEastAsia" w:eastAsiaTheme="minorEastAsia" w:hAnsiTheme="minorEastAsia" w:hint="eastAsia"/>
                  <w:szCs w:val="21"/>
                </w:rPr>
                <w:t>”</w:t>
              </w:r>
              <w:r w:rsidRPr="000945BD">
                <w:rPr>
                  <w:rFonts w:asciiTheme="minorEastAsia" w:eastAsiaTheme="minorEastAsia" w:hAnsiTheme="minorEastAsia"/>
                  <w:szCs w:val="21"/>
                </w:rPr>
                <w:t>。</w:t>
              </w:r>
            </w:p>
            <w:p w:rsidR="00124B2C" w:rsidRDefault="000945BD" w:rsidP="000945BD">
              <w:pPr>
                <w:ind w:firstLineChars="200" w:firstLine="420"/>
                <w:rPr>
                  <w:rFonts w:asciiTheme="minorEastAsia" w:eastAsiaTheme="minorEastAsia" w:hAnsiTheme="minorEastAsia"/>
                  <w:szCs w:val="21"/>
                </w:rPr>
              </w:pPr>
              <w:r w:rsidRPr="000945BD">
                <w:rPr>
                  <w:rFonts w:hint="eastAsia"/>
                  <w:szCs w:val="21"/>
                </w:rPr>
                <w:t>②</w:t>
              </w:r>
              <w:r w:rsidRPr="000945BD">
                <w:rPr>
                  <w:rFonts w:asciiTheme="minorEastAsia" w:eastAsiaTheme="minorEastAsia" w:hAnsiTheme="minorEastAsia"/>
                  <w:szCs w:val="21"/>
                </w:rPr>
                <w:t>2019</w:t>
              </w:r>
              <w:r w:rsidRPr="000945BD">
                <w:rPr>
                  <w:rFonts w:asciiTheme="minorEastAsia" w:eastAsiaTheme="minorEastAsia" w:hAnsiTheme="minorEastAsia" w:hint="eastAsia"/>
                  <w:szCs w:val="21"/>
                </w:rPr>
                <w:t>年</w:t>
              </w:r>
              <w:r w:rsidRPr="000945BD">
                <w:rPr>
                  <w:rFonts w:asciiTheme="minorEastAsia" w:eastAsiaTheme="minorEastAsia" w:hAnsiTheme="minorEastAsia"/>
                  <w:szCs w:val="21"/>
                </w:rPr>
                <w:t>12</w:t>
              </w:r>
              <w:r w:rsidRPr="000945BD">
                <w:rPr>
                  <w:rFonts w:asciiTheme="minorEastAsia" w:eastAsiaTheme="minorEastAsia" w:hAnsiTheme="minorEastAsia" w:hint="eastAsia"/>
                  <w:szCs w:val="21"/>
                </w:rPr>
                <w:t>月</w:t>
              </w:r>
              <w:r w:rsidRPr="000945BD">
                <w:rPr>
                  <w:rFonts w:asciiTheme="minorEastAsia" w:eastAsiaTheme="minorEastAsia" w:hAnsiTheme="minorEastAsia"/>
                  <w:szCs w:val="21"/>
                </w:rPr>
                <w:t>10</w:t>
              </w:r>
              <w:r w:rsidRPr="000945BD">
                <w:rPr>
                  <w:rFonts w:asciiTheme="minorEastAsia" w:eastAsiaTheme="minorEastAsia" w:hAnsiTheme="minorEastAsia" w:hint="eastAsia"/>
                  <w:szCs w:val="21"/>
                </w:rPr>
                <w:t>日，财政部发布了《企业会计准则解释第</w:t>
              </w:r>
              <w:r w:rsidRPr="000945BD">
                <w:rPr>
                  <w:rFonts w:asciiTheme="minorEastAsia" w:eastAsiaTheme="minorEastAsia" w:hAnsiTheme="minorEastAsia"/>
                  <w:szCs w:val="21"/>
                </w:rPr>
                <w:t>13</w:t>
              </w:r>
              <w:r w:rsidRPr="000945BD">
                <w:rPr>
                  <w:rFonts w:asciiTheme="minorEastAsia" w:eastAsiaTheme="minorEastAsia" w:hAnsiTheme="minorEastAsia" w:hint="eastAsia"/>
                  <w:szCs w:val="21"/>
                </w:rPr>
                <w:t>号》（财会〔</w:t>
              </w:r>
              <w:r w:rsidRPr="000945BD">
                <w:rPr>
                  <w:rFonts w:asciiTheme="minorEastAsia" w:eastAsiaTheme="minorEastAsia" w:hAnsiTheme="minorEastAsia"/>
                  <w:szCs w:val="21"/>
                </w:rPr>
                <w:t>2019</w:t>
              </w:r>
              <w:r w:rsidRPr="000945BD">
                <w:rPr>
                  <w:rFonts w:asciiTheme="minorEastAsia" w:eastAsiaTheme="minorEastAsia" w:hAnsiTheme="minorEastAsia" w:hint="eastAsia"/>
                  <w:szCs w:val="21"/>
                </w:rPr>
                <w:t>〕</w:t>
              </w:r>
              <w:r w:rsidRPr="000945BD">
                <w:rPr>
                  <w:rFonts w:asciiTheme="minorEastAsia" w:eastAsiaTheme="minorEastAsia" w:hAnsiTheme="minorEastAsia"/>
                  <w:szCs w:val="21"/>
                </w:rPr>
                <w:t>21</w:t>
              </w:r>
              <w:r w:rsidRPr="000945BD">
                <w:rPr>
                  <w:rFonts w:asciiTheme="minorEastAsia" w:eastAsiaTheme="minorEastAsia" w:hAnsiTheme="minorEastAsia" w:hint="eastAsia"/>
                  <w:szCs w:val="21"/>
                </w:rPr>
                <w:t>号），自</w:t>
              </w:r>
              <w:r w:rsidRPr="000945BD">
                <w:rPr>
                  <w:rFonts w:asciiTheme="minorEastAsia" w:eastAsiaTheme="minorEastAsia" w:hAnsiTheme="minorEastAsia"/>
                  <w:szCs w:val="21"/>
                </w:rPr>
                <w:t>2020</w:t>
              </w:r>
              <w:r w:rsidRPr="0033482A">
                <w:rPr>
                  <w:rFonts w:asciiTheme="minorEastAsia" w:eastAsiaTheme="minorEastAsia" w:hAnsiTheme="minorEastAsia" w:hint="eastAsia"/>
                  <w:szCs w:val="21"/>
                </w:rPr>
                <w:t>年</w:t>
              </w:r>
              <w:r w:rsidRPr="0033482A">
                <w:rPr>
                  <w:rFonts w:asciiTheme="minorEastAsia" w:eastAsiaTheme="minorEastAsia" w:hAnsiTheme="minorEastAsia"/>
                  <w:szCs w:val="21"/>
                </w:rPr>
                <w:t>1</w:t>
              </w:r>
              <w:r w:rsidRPr="0033482A">
                <w:rPr>
                  <w:rFonts w:asciiTheme="minorEastAsia" w:eastAsiaTheme="minorEastAsia" w:hAnsiTheme="minorEastAsia" w:hint="eastAsia"/>
                  <w:szCs w:val="21"/>
                </w:rPr>
                <w:t>月</w:t>
              </w:r>
              <w:r w:rsidRPr="0033482A">
                <w:rPr>
                  <w:rFonts w:asciiTheme="minorEastAsia" w:eastAsiaTheme="minorEastAsia" w:hAnsiTheme="minorEastAsia"/>
                  <w:szCs w:val="21"/>
                </w:rPr>
                <w:t>1</w:t>
              </w:r>
              <w:r w:rsidRPr="0033482A">
                <w:rPr>
                  <w:rFonts w:asciiTheme="minorEastAsia" w:eastAsiaTheme="minorEastAsia" w:hAnsiTheme="minorEastAsia" w:hint="eastAsia"/>
                  <w:szCs w:val="21"/>
                </w:rPr>
                <w:t>日起施行，不要求追溯调整。</w:t>
              </w:r>
            </w:p>
            <w:p w:rsidR="00124B2C" w:rsidRPr="0033482A" w:rsidRDefault="00124B2C" w:rsidP="00124B2C">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A</w:t>
              </w:r>
              <w:r>
                <w:rPr>
                  <w:rFonts w:asciiTheme="minorEastAsia" w:eastAsiaTheme="minorEastAsia" w:hAnsiTheme="minorEastAsia" w:hint="eastAsia"/>
                  <w:szCs w:val="21"/>
                </w:rPr>
                <w:t>、</w:t>
              </w:r>
              <w:r w:rsidRPr="0033482A">
                <w:rPr>
                  <w:rFonts w:asciiTheme="minorEastAsia" w:eastAsiaTheme="minorEastAsia" w:hAnsiTheme="minorEastAsia" w:hint="eastAsia"/>
                  <w:szCs w:val="21"/>
                </w:rPr>
                <w:t>关联方认定</w:t>
              </w:r>
            </w:p>
            <w:p w:rsidR="00124B2C" w:rsidRPr="0033482A" w:rsidRDefault="00124B2C" w:rsidP="00124B2C">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《企业会计准则解释第</w:t>
              </w:r>
              <w:r w:rsidRPr="0033482A">
                <w:rPr>
                  <w:rFonts w:asciiTheme="minorEastAsia" w:eastAsiaTheme="minorEastAsia" w:hAnsiTheme="minorEastAsia"/>
                  <w:szCs w:val="21"/>
                </w:rPr>
                <w:t>13</w:t>
              </w:r>
              <w:r w:rsidRPr="0033482A">
                <w:rPr>
                  <w:rFonts w:asciiTheme="minorEastAsia" w:eastAsiaTheme="minorEastAsia" w:hAnsiTheme="minorEastAsia" w:hint="eastAsia"/>
                  <w:szCs w:val="21"/>
                </w:rPr>
                <w:t>号》明确了以下情形构成关联方：企业与其所属企业集团的其他成员单位（包括母公司和子公司）的合营企业或联营企业；企业的合营企业与企业的其他合营企业或联营企业。此外还明确了仅仅同受一方重大影响的两方或两方以上的企业不构成关联方，并补充说明了联营企业包括联营企业及其子公司，合营企业包括合营企业及其子公司。</w:t>
              </w:r>
            </w:p>
            <w:p w:rsidR="00124B2C" w:rsidRPr="0033482A" w:rsidRDefault="00124B2C" w:rsidP="00124B2C">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B</w:t>
              </w:r>
              <w:r>
                <w:rPr>
                  <w:rFonts w:asciiTheme="minorEastAsia" w:eastAsiaTheme="minorEastAsia" w:hAnsiTheme="minorEastAsia" w:hint="eastAsia"/>
                  <w:szCs w:val="21"/>
                </w:rPr>
                <w:t>、</w:t>
              </w:r>
              <w:r w:rsidRPr="0033482A">
                <w:rPr>
                  <w:rFonts w:asciiTheme="minorEastAsia" w:eastAsiaTheme="minorEastAsia" w:hAnsiTheme="minorEastAsia" w:hint="eastAsia"/>
                  <w:szCs w:val="21"/>
                </w:rPr>
                <w:t>业务的定义</w:t>
              </w:r>
            </w:p>
            <w:p w:rsidR="00124B2C" w:rsidRPr="0033482A" w:rsidRDefault="00124B2C" w:rsidP="00124B2C">
              <w:pPr>
                <w:widowControl w:val="0"/>
                <w:adjustRightInd w:val="0"/>
                <w:snapToGrid w:val="0"/>
                <w:ind w:firstLineChars="200" w:firstLine="420"/>
                <w:contextualSpacing/>
                <w:jc w:val="both"/>
                <w:rPr>
                  <w:rFonts w:asciiTheme="minorEastAsia" w:eastAsiaTheme="minorEastAsia" w:hAnsiTheme="minorEastAsia"/>
                  <w:szCs w:val="21"/>
                </w:rPr>
              </w:pPr>
              <w:r w:rsidRPr="0033482A">
                <w:rPr>
                  <w:rFonts w:asciiTheme="minorEastAsia" w:eastAsiaTheme="minorEastAsia" w:hAnsiTheme="minorEastAsia" w:hint="eastAsia"/>
                  <w:szCs w:val="21"/>
                </w:rPr>
                <w:t>《企业会计准则解释第</w:t>
              </w:r>
              <w:r w:rsidRPr="0033482A">
                <w:rPr>
                  <w:rFonts w:asciiTheme="minorEastAsia" w:eastAsiaTheme="minorEastAsia" w:hAnsiTheme="minorEastAsia"/>
                  <w:szCs w:val="21"/>
                </w:rPr>
                <w:t>13</w:t>
              </w:r>
              <w:r w:rsidRPr="0033482A">
                <w:rPr>
                  <w:rFonts w:asciiTheme="minorEastAsia" w:eastAsiaTheme="minorEastAsia" w:hAnsiTheme="minorEastAsia" w:hint="eastAsia"/>
                  <w:szCs w:val="21"/>
                </w:rPr>
                <w:t>号》完善了业务构成的三个要素，细化了构成业务的判断条件，同时引入</w:t>
              </w:r>
              <w:r w:rsidRPr="0033482A">
                <w:rPr>
                  <w:rFonts w:asciiTheme="minorEastAsia" w:eastAsiaTheme="minorEastAsia" w:hAnsiTheme="minorEastAsia"/>
                  <w:szCs w:val="21"/>
                </w:rPr>
                <w:t>“</w:t>
              </w:r>
              <w:r w:rsidRPr="0033482A">
                <w:rPr>
                  <w:rFonts w:asciiTheme="minorEastAsia" w:eastAsiaTheme="minorEastAsia" w:hAnsiTheme="minorEastAsia" w:hint="eastAsia"/>
                  <w:szCs w:val="21"/>
                </w:rPr>
                <w:t>集中度测试</w:t>
              </w:r>
              <w:r w:rsidRPr="0033482A">
                <w:rPr>
                  <w:rFonts w:asciiTheme="minorEastAsia" w:eastAsiaTheme="minorEastAsia" w:hAnsiTheme="minorEastAsia"/>
                  <w:szCs w:val="21"/>
                </w:rPr>
                <w:t>”</w:t>
              </w:r>
              <w:r w:rsidRPr="0033482A">
                <w:rPr>
                  <w:rFonts w:asciiTheme="minorEastAsia" w:eastAsiaTheme="minorEastAsia" w:hAnsiTheme="minorEastAsia" w:hint="eastAsia"/>
                  <w:szCs w:val="21"/>
                </w:rPr>
                <w:t>选择，以在一定程度上简化非同一控制下取得组合是否构成业务的判断等问题。</w:t>
              </w:r>
            </w:p>
            <w:p w:rsidR="0022473E" w:rsidRPr="000945BD" w:rsidRDefault="00124B2C" w:rsidP="00124B2C">
              <w:pPr>
                <w:ind w:firstLineChars="200" w:firstLine="420"/>
              </w:pPr>
              <w:r w:rsidRPr="0033482A">
                <w:rPr>
                  <w:rFonts w:asciiTheme="minorEastAsia" w:eastAsiaTheme="minorEastAsia" w:hAnsiTheme="minorEastAsia" w:hint="eastAsia"/>
                  <w:szCs w:val="21"/>
                </w:rPr>
                <w:t>本公司自</w:t>
              </w:r>
              <w:r w:rsidRPr="0033482A">
                <w:rPr>
                  <w:rFonts w:asciiTheme="minorEastAsia" w:eastAsiaTheme="minorEastAsia" w:hAnsiTheme="minorEastAsia"/>
                  <w:szCs w:val="21"/>
                </w:rPr>
                <w:t>2020</w:t>
              </w:r>
              <w:r w:rsidRPr="0033482A">
                <w:rPr>
                  <w:rFonts w:asciiTheme="minorEastAsia" w:eastAsiaTheme="minorEastAsia" w:hAnsiTheme="minorEastAsia" w:hint="eastAsia"/>
                  <w:szCs w:val="21"/>
                </w:rPr>
                <w:t>年</w:t>
              </w:r>
              <w:r w:rsidRPr="0033482A">
                <w:rPr>
                  <w:rFonts w:asciiTheme="minorEastAsia" w:eastAsiaTheme="minorEastAsia" w:hAnsiTheme="minorEastAsia"/>
                  <w:szCs w:val="21"/>
                </w:rPr>
                <w:t>1</w:t>
              </w:r>
              <w:r w:rsidRPr="0033482A">
                <w:rPr>
                  <w:rFonts w:asciiTheme="minorEastAsia" w:eastAsiaTheme="minorEastAsia" w:hAnsiTheme="minorEastAsia" w:hint="eastAsia"/>
                  <w:szCs w:val="21"/>
                </w:rPr>
                <w:t>月</w:t>
              </w:r>
              <w:r w:rsidRPr="0033482A">
                <w:rPr>
                  <w:rFonts w:asciiTheme="minorEastAsia" w:eastAsiaTheme="minorEastAsia" w:hAnsiTheme="minorEastAsia"/>
                  <w:szCs w:val="21"/>
                </w:rPr>
                <w:t>1</w:t>
              </w:r>
              <w:r w:rsidRPr="0033482A">
                <w:rPr>
                  <w:rFonts w:asciiTheme="minorEastAsia" w:eastAsiaTheme="minorEastAsia" w:hAnsiTheme="minorEastAsia" w:hint="eastAsia"/>
                  <w:szCs w:val="21"/>
                </w:rPr>
                <w:t>日起执行《企业会计准则解释第</w:t>
              </w:r>
              <w:r w:rsidRPr="0033482A">
                <w:rPr>
                  <w:rFonts w:asciiTheme="minorEastAsia" w:eastAsiaTheme="minorEastAsia" w:hAnsiTheme="minorEastAsia"/>
                  <w:szCs w:val="21"/>
                </w:rPr>
                <w:t>13</w:t>
              </w:r>
              <w:r w:rsidRPr="0033482A">
                <w:rPr>
                  <w:rFonts w:asciiTheme="minorEastAsia" w:eastAsiaTheme="minorEastAsia" w:hAnsiTheme="minorEastAsia" w:hint="eastAsia"/>
                  <w:szCs w:val="21"/>
                </w:rPr>
                <w:t>号》，比较财务报表不做调整，执行该解释未对本公司的财务状况、经营成果和关联方披露产生重大影响。</w:t>
              </w:r>
            </w:p>
          </w:sdtContent>
        </w:sdt>
      </w:sdtContent>
    </w:sdt>
    <w:p w:rsidR="0022473E" w:rsidRDefault="0022473E">
      <w:pPr>
        <w:rPr>
          <w:szCs w:val="21"/>
        </w:rPr>
      </w:pPr>
    </w:p>
    <w:p w:rsidR="0022473E" w:rsidRDefault="007A283C">
      <w:pPr>
        <w:pStyle w:val="4"/>
        <w:numPr>
          <w:ilvl w:val="3"/>
          <w:numId w:val="138"/>
        </w:numPr>
        <w:ind w:left="426" w:hanging="426"/>
      </w:pPr>
      <w:r>
        <w:rPr>
          <w:rFonts w:hint="eastAsia"/>
        </w:rPr>
        <w:t>重要</w:t>
      </w:r>
      <w:r>
        <w:t>会计估计变更</w:t>
      </w:r>
    </w:p>
    <w:sdt>
      <w:sdtPr>
        <w:alias w:val="是否适用：重要会计估计变更[双击切换]"/>
        <w:tag w:val="_GBC_902f08bd36774074945386d2d1f9b67d"/>
        <w:id w:val="1051656543"/>
        <w:lock w:val="sdtContentLocked"/>
        <w:placeholder>
          <w:docPart w:val="GBC22222222222222222222222222222"/>
        </w:placeholder>
      </w:sdtPr>
      <w:sdtContent>
        <w:p w:rsidR="008E002E" w:rsidRDefault="002525B0" w:rsidP="008E002E">
          <w:pPr>
            <w:rPr>
              <w:szCs w:val="21"/>
            </w:rPr>
          </w:pPr>
          <w:r>
            <w:fldChar w:fldCharType="begin"/>
          </w:r>
          <w:r w:rsidR="008E002E">
            <w:instrText xml:space="preserve">MACROBUTTON  SnrToggleCheckbox □适用 </w:instrText>
          </w:r>
          <w:r>
            <w:fldChar w:fldCharType="end"/>
          </w:r>
          <w:r>
            <w:fldChar w:fldCharType="begin"/>
          </w:r>
          <w:r w:rsidR="008E002E">
            <w:instrText xml:space="preserve"> MACROBUTTON  SnrToggleCheckbox √不适用 </w:instrText>
          </w:r>
          <w:r>
            <w:fldChar w:fldCharType="end"/>
          </w:r>
        </w:p>
      </w:sdtContent>
    </w:sdt>
    <w:p w:rsidR="0022473E" w:rsidRDefault="0022473E">
      <w:pPr>
        <w:rPr>
          <w:szCs w:val="21"/>
        </w:rPr>
      </w:pPr>
    </w:p>
    <w:bookmarkStart w:id="127" w:name="_Hlk24100246" w:displacedByCustomXml="next"/>
    <w:sdt>
      <w:sdtPr>
        <w:rPr>
          <w:rFonts w:ascii="宋体" w:eastAsia="宋体" w:hAnsi="宋体" w:cs="宋体"/>
          <w:b w:val="0"/>
          <w:bCs w:val="0"/>
          <w:kern w:val="0"/>
          <w:szCs w:val="24"/>
        </w:rPr>
        <w:alias w:val="选项模块:首次执行新金融工具准则、新收入准则、新租赁准则调整首次执行当年年初财务报表相关项目情况"/>
        <w:tag w:val="_SEC_26cb0ff2f40c4cec8cc5f95eaa49a269"/>
        <w:id w:val="1462688033"/>
        <w:lock w:val="sdtLocked"/>
        <w:placeholder>
          <w:docPart w:val="GBC22222222222222222222222222222"/>
        </w:placeholder>
      </w:sdtPr>
      <w:sdtEndPr>
        <w:rPr>
          <w:szCs w:val="21"/>
        </w:rPr>
      </w:sdtEndPr>
      <w:sdtContent>
        <w:bookmarkStart w:id="128" w:name="_Hlk10465969" w:displacedByCustomXml="prev"/>
        <w:bookmarkEnd w:id="128" w:displacedByCustomXml="prev"/>
        <w:p w:rsidR="0022473E" w:rsidRDefault="007A283C">
          <w:pPr>
            <w:pStyle w:val="4"/>
            <w:numPr>
              <w:ilvl w:val="3"/>
              <w:numId w:val="138"/>
            </w:numPr>
            <w:ind w:left="426" w:hanging="426"/>
          </w:pPr>
          <w:r>
            <w:rPr>
              <w:rFonts w:ascii="Times New Roman" w:hAnsi="Times New Roman"/>
            </w:rPr>
            <w:t>2020</w:t>
          </w:r>
          <w:r>
            <w:t>年</w:t>
          </w:r>
          <w:r>
            <w:rPr>
              <w:rFonts w:hint="eastAsia"/>
            </w:rPr>
            <w:t>起首次执行新收入准则、新租赁准则调整首次执行当年年初财务报表相关情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1529222755"/>
            <w:lock w:val="sdtLocked"/>
            <w:placeholder>
              <w:docPart w:val="GBC22222222222222222222222222222"/>
            </w:placeholder>
          </w:sdtPr>
          <w:sdtContent>
            <w:p w:rsidR="00305B9C" w:rsidRDefault="002525B0" w:rsidP="00305B9C">
              <w:r>
                <w:fldChar w:fldCharType="begin"/>
              </w:r>
              <w:r w:rsidR="00305B9C">
                <w:instrText>MACROBUTTON  SnrToggleCheckbox √适用</w:instrText>
              </w:r>
              <w:r>
                <w:fldChar w:fldCharType="end"/>
              </w:r>
              <w:r w:rsidR="008E002E">
                <w:rPr>
                  <w:rFonts w:hint="eastAsia"/>
                </w:rPr>
                <w:t xml:space="preserve"> </w:t>
              </w:r>
              <w:r>
                <w:fldChar w:fldCharType="begin"/>
              </w:r>
              <w:r w:rsidR="00305B9C">
                <w:instrText xml:space="preserve"> MACROBUTTON  SnrToggleCheckbox □不适用 </w:instrText>
              </w:r>
              <w:r>
                <w:fldChar w:fldCharType="end"/>
              </w:r>
            </w:p>
          </w:sdtContent>
        </w:sdt>
        <w:p w:rsidR="00305B9C" w:rsidRDefault="00305B9C" w:rsidP="00184FED">
          <w:pPr>
            <w:jc w:val="center"/>
          </w:pPr>
          <w:r>
            <w:rPr>
              <w:rFonts w:hint="eastAsia"/>
            </w:rPr>
            <w:t>合并资产负债表</w:t>
          </w:r>
        </w:p>
        <w:p w:rsidR="00305B9C" w:rsidRDefault="00305B9C" w:rsidP="00184FED">
          <w:pPr>
            <w:jc w:val="right"/>
            <w:rPr>
              <w:szCs w:val="21"/>
            </w:rPr>
          </w:pPr>
          <w:r>
            <w:rPr>
              <w:szCs w:val="21"/>
            </w:rPr>
            <w:t>单位:</w:t>
          </w:r>
          <w:sdt>
            <w:sdtPr>
              <w:rPr>
                <w:szCs w:val="21"/>
              </w:rPr>
              <w:alias w:val="单位：合并资产负债表"/>
              <w:tag w:val="_GBC_c76689d8a1414d6cba73369b4afdbc5c"/>
              <w:id w:val="-312184048"/>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合并资产负债表"/>
              <w:tag w:val="_GBC_4a07a2cb6d48405a8956fb7391944924"/>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4077"/>
            <w:gridCol w:w="1885"/>
            <w:gridCol w:w="1800"/>
            <w:gridCol w:w="1276"/>
          </w:tblGrid>
          <w:tr w:rsidR="00305B9C" w:rsidRPr="007744C8" w:rsidTr="00A3502F">
            <w:sdt>
              <w:sdtPr>
                <w:rPr>
                  <w:b/>
                  <w:sz w:val="18"/>
                  <w:szCs w:val="18"/>
                </w:rPr>
                <w:tag w:val="_PLD_6fc1597bc396435a82bab916a78feb66"/>
                <w:id w:val="24912293"/>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jc w:val="center"/>
                      <w:rPr>
                        <w:b/>
                        <w:sz w:val="18"/>
                        <w:szCs w:val="18"/>
                      </w:rPr>
                    </w:pPr>
                    <w:r w:rsidRPr="007744C8">
                      <w:rPr>
                        <w:b/>
                        <w:sz w:val="18"/>
                        <w:szCs w:val="18"/>
                      </w:rPr>
                      <w:t>项目</w:t>
                    </w:r>
                  </w:p>
                </w:tc>
              </w:sdtContent>
            </w:sdt>
            <w:sdt>
              <w:sdtPr>
                <w:rPr>
                  <w:b/>
                  <w:sz w:val="18"/>
                  <w:szCs w:val="18"/>
                </w:rPr>
                <w:tag w:val="_PLD_a68ffaa96e6f4c0e80a0435d3b194b6c"/>
                <w:id w:val="24912294"/>
                <w:lock w:val="sdtLocked"/>
              </w:sdtPr>
              <w:sdtContent>
                <w:tc>
                  <w:tcPr>
                    <w:tcW w:w="1043"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jc w:val="center"/>
                      <w:rPr>
                        <w:b/>
                        <w:sz w:val="18"/>
                        <w:szCs w:val="18"/>
                      </w:rPr>
                    </w:pPr>
                    <w:r w:rsidRPr="007744C8">
                      <w:rPr>
                        <w:rFonts w:hint="eastAsia"/>
                        <w:b/>
                        <w:sz w:val="18"/>
                        <w:szCs w:val="18"/>
                      </w:rPr>
                      <w:t>2019年12月31日</w:t>
                    </w:r>
                  </w:p>
                </w:tc>
              </w:sdtContent>
            </w:sdt>
            <w:sdt>
              <w:sdtPr>
                <w:rPr>
                  <w:b/>
                  <w:sz w:val="18"/>
                  <w:szCs w:val="18"/>
                </w:rPr>
                <w:tag w:val="_PLD_305c6e697d374e8cbf3fbd7344b16cca"/>
                <w:id w:val="24912295"/>
                <w:lock w:val="sdtLocked"/>
              </w:sdtPr>
              <w:sdtContent>
                <w:tc>
                  <w:tcPr>
                    <w:tcW w:w="996"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jc w:val="center"/>
                      <w:rPr>
                        <w:b/>
                        <w:sz w:val="18"/>
                        <w:szCs w:val="18"/>
                      </w:rPr>
                    </w:pPr>
                    <w:r w:rsidRPr="007744C8">
                      <w:rPr>
                        <w:rFonts w:hint="eastAsia"/>
                        <w:b/>
                        <w:sz w:val="18"/>
                        <w:szCs w:val="18"/>
                      </w:rPr>
                      <w:t>2020年1月1日</w:t>
                    </w:r>
                  </w:p>
                </w:tc>
              </w:sdtContent>
            </w:sdt>
            <w:sdt>
              <w:sdtPr>
                <w:rPr>
                  <w:sz w:val="18"/>
                  <w:szCs w:val="18"/>
                </w:rPr>
                <w:tag w:val="_PLD_84c7518f45af423388e6182271db2ab1"/>
                <w:id w:val="24912296"/>
                <w:lock w:val="sdtLocked"/>
              </w:sdtPr>
              <w:sdtContent>
                <w:tc>
                  <w:tcPr>
                    <w:tcW w:w="706"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jc w:val="center"/>
                      <w:rPr>
                        <w:b/>
                        <w:sz w:val="18"/>
                        <w:szCs w:val="18"/>
                      </w:rPr>
                    </w:pPr>
                    <w:r w:rsidRPr="007744C8">
                      <w:rPr>
                        <w:rFonts w:hint="eastAsia"/>
                        <w:b/>
                        <w:sz w:val="18"/>
                        <w:szCs w:val="18"/>
                      </w:rPr>
                      <w:t>调整数</w:t>
                    </w:r>
                  </w:p>
                </w:tc>
              </w:sdtContent>
            </w:sdt>
          </w:tr>
          <w:tr w:rsidR="00305B9C" w:rsidRPr="007744C8" w:rsidTr="00A3502F">
            <w:sdt>
              <w:sdtPr>
                <w:rPr>
                  <w:sz w:val="18"/>
                  <w:szCs w:val="18"/>
                </w:rPr>
                <w:tag w:val="_PLD_91be53ba0749452f957561f0851e3434"/>
                <w:id w:val="24912297"/>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rPr>
                        <w:b/>
                        <w:sz w:val="18"/>
                        <w:szCs w:val="18"/>
                      </w:rPr>
                    </w:pPr>
                    <w:r w:rsidRPr="007744C8">
                      <w:rPr>
                        <w:rFonts w:hint="eastAsia"/>
                        <w:b/>
                        <w:sz w:val="18"/>
                        <w:szCs w:val="18"/>
                      </w:rPr>
                      <w:t>流动</w:t>
                    </w:r>
                    <w:r w:rsidRPr="007744C8">
                      <w:rPr>
                        <w:b/>
                        <w:sz w:val="18"/>
                        <w:szCs w:val="18"/>
                      </w:rPr>
                      <w:t>资产：</w:t>
                    </w:r>
                  </w:p>
                </w:tc>
              </w:sdtContent>
            </w:sdt>
            <w:tc>
              <w:tcPr>
                <w:tcW w:w="1043"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jc w:val="center"/>
                  <w:rPr>
                    <w:b/>
                    <w:sz w:val="18"/>
                    <w:szCs w:val="18"/>
                  </w:rPr>
                </w:pPr>
              </w:p>
            </w:tc>
            <w:tc>
              <w:tcPr>
                <w:tcW w:w="996"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jc w:val="center"/>
                  <w:rPr>
                    <w:b/>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center"/>
                  <w:rPr>
                    <w:b/>
                    <w:sz w:val="18"/>
                    <w:szCs w:val="18"/>
                  </w:rPr>
                </w:pPr>
              </w:p>
            </w:tc>
          </w:tr>
          <w:tr w:rsidR="00305B9C" w:rsidRPr="007744C8" w:rsidTr="00A3502F">
            <w:sdt>
              <w:sdtPr>
                <w:rPr>
                  <w:sz w:val="18"/>
                  <w:szCs w:val="18"/>
                </w:rPr>
                <w:tag w:val="_PLD_eb5e10d1e9fd4cf59ab531d086e90e5c"/>
                <w:id w:val="24912298"/>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货币资金</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895,942,239.30</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895,942,239.30</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f1d0c89ed7ad408f9f60157b30a3b744"/>
                <w:id w:val="24912299"/>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结算备付金</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62f07a0e078143afbf120b26b52bb77a"/>
                <w:id w:val="24912300"/>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拆出资金</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2de4bbf21ea41b6a2c687b47078014d"/>
                  <w:id w:val="24912301"/>
                  <w:lock w:val="sdtLocked"/>
                </w:sdtPr>
                <w:sdtContent>
                  <w:p w:rsidR="00305B9C" w:rsidRPr="007744C8" w:rsidRDefault="00305B9C" w:rsidP="00184FED">
                    <w:pPr>
                      <w:ind w:firstLineChars="100" w:firstLine="180"/>
                      <w:rPr>
                        <w:sz w:val="18"/>
                        <w:szCs w:val="18"/>
                      </w:rPr>
                    </w:pPr>
                    <w:r w:rsidRPr="007744C8">
                      <w:rPr>
                        <w:rFonts w:hint="eastAsia"/>
                        <w:sz w:val="18"/>
                        <w:szCs w:val="18"/>
                      </w:rPr>
                      <w:t>交易性金融资产</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9854d11808314a33b1018815a1ec5f5a"/>
                <w:id w:val="24912302"/>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衍生金融资产</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8ff0df6bddcf4e9697e59746e236ed69"/>
                <w:id w:val="24912303"/>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应收票据</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b5df00f8bdae4d439d66e1fa7c0a2713"/>
                <w:id w:val="24912304"/>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应收账款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630,399,789.12</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630,399,789.12</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6908eb6b8754c0f867298e003270696"/>
                  <w:id w:val="24912305"/>
                  <w:lock w:val="sdtLocked"/>
                </w:sdtPr>
                <w:sdtContent>
                  <w:p w:rsidR="00305B9C" w:rsidRPr="007744C8" w:rsidRDefault="00305B9C" w:rsidP="00184FED">
                    <w:pPr>
                      <w:ind w:firstLineChars="100" w:firstLine="180"/>
                      <w:rPr>
                        <w:sz w:val="18"/>
                        <w:szCs w:val="18"/>
                      </w:rPr>
                    </w:pPr>
                    <w:r w:rsidRPr="007744C8">
                      <w:rPr>
                        <w:rFonts w:hint="eastAsia"/>
                        <w:sz w:val="18"/>
                        <w:szCs w:val="18"/>
                      </w:rPr>
                      <w:t>应收款项融资</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c3bb4c817d034f7a823e34b18acd0389"/>
                <w:id w:val="24912306"/>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预付款项</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2,651,995.49</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2,651,995.49</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35f3020a870e4ef5a30d0cc8b7af9bb3"/>
                <w:id w:val="24912307"/>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应收保费</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e1de79f2f7cb4ff6b91fec2cc386a8a7"/>
                <w:id w:val="24912308"/>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应收分保账款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884b811cccaa4997b225d080db845159"/>
                <w:id w:val="24912309"/>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应收分保合同准备金</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5d83dbef8a2c4a47b27c9eb39018d849"/>
                <w:id w:val="24912310"/>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其他应收款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55,116,973.29</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55,116,973.29</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87da6417b865434a99ef8d8471b19d80"/>
                <w:id w:val="24912311"/>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其中：应收利息</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34b443d51e5b4cdca1896324717e83df"/>
                <w:id w:val="24912312"/>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400" w:firstLine="720"/>
                      <w:rPr>
                        <w:sz w:val="18"/>
                        <w:szCs w:val="18"/>
                      </w:rPr>
                    </w:pPr>
                    <w:r w:rsidRPr="007744C8">
                      <w:rPr>
                        <w:rFonts w:hint="eastAsia"/>
                        <w:sz w:val="18"/>
                        <w:szCs w:val="18"/>
                      </w:rPr>
                      <w:t>应收股利</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543542756f57402db9b814317cb3b9cc"/>
                <w:id w:val="24912313"/>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买入返售金融资产</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e0704a665fe4442d95da412d0a8f7f7e"/>
                <w:id w:val="24912314"/>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存货</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20,059,957.00</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20,059,957.00</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121c97ee53f43688040575cd2ccca6f"/>
                  <w:id w:val="24912315"/>
                  <w:lock w:val="sdtLocked"/>
                </w:sdtPr>
                <w:sdtContent>
                  <w:p w:rsidR="00305B9C" w:rsidRPr="007744C8" w:rsidRDefault="00305B9C" w:rsidP="00184FED">
                    <w:pPr>
                      <w:ind w:firstLineChars="100" w:firstLine="180"/>
                      <w:rPr>
                        <w:sz w:val="18"/>
                        <w:szCs w:val="18"/>
                      </w:rPr>
                    </w:pPr>
                    <w:r w:rsidRPr="007744C8">
                      <w:rPr>
                        <w:rFonts w:hint="eastAsia"/>
                        <w:sz w:val="18"/>
                        <w:szCs w:val="18"/>
                      </w:rPr>
                      <w:t>合同资产</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f6995041bd554ce8a5c1dc3bbe7c1b8c"/>
                <w:id w:val="24912316"/>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持有待售资产</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51842a11dc0c4131996709e610aad498"/>
                <w:id w:val="24912317"/>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一年内到期的非流动资产</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b222a03a7bb044de9316964080a087b3"/>
                <w:id w:val="24912318"/>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其他流动资产</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284,656,592.35</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284,656,592.35</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e0af9ed368a34f068411f77cb6f8aba0"/>
                <w:id w:val="24912319"/>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200" w:firstLine="360"/>
                      <w:rPr>
                        <w:sz w:val="18"/>
                        <w:szCs w:val="18"/>
                      </w:rPr>
                    </w:pPr>
                    <w:r w:rsidRPr="007744C8">
                      <w:rPr>
                        <w:rFonts w:hint="eastAsia"/>
                        <w:sz w:val="18"/>
                        <w:szCs w:val="18"/>
                      </w:rPr>
                      <w:t>流动资产合计</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1,888,827,546.55</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1,888,827,546.55</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184FE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65e9fcff9b044dec8f59b4f84a06a436"/>
                  <w:id w:val="24912320"/>
                  <w:lock w:val="sdtLocked"/>
                </w:sdtPr>
                <w:sdtContent>
                  <w:p w:rsidR="00305B9C" w:rsidRPr="007744C8" w:rsidRDefault="00305B9C" w:rsidP="00184FED">
                    <w:pPr>
                      <w:rPr>
                        <w:sz w:val="18"/>
                        <w:szCs w:val="18"/>
                      </w:rPr>
                    </w:pPr>
                    <w:r w:rsidRPr="007744C8">
                      <w:rPr>
                        <w:rFonts w:hint="eastAsia"/>
                        <w:b/>
                        <w:sz w:val="18"/>
                        <w:szCs w:val="18"/>
                      </w:rPr>
                      <w:t>非流动资产：</w:t>
                    </w:r>
                  </w:p>
                </w:sdtContent>
              </w:sdt>
            </w:tc>
          </w:tr>
          <w:tr w:rsidR="00305B9C" w:rsidRPr="007744C8" w:rsidTr="00A3502F">
            <w:sdt>
              <w:sdtPr>
                <w:rPr>
                  <w:sz w:val="18"/>
                  <w:szCs w:val="18"/>
                </w:rPr>
                <w:tag w:val="_PLD_e078a18156424bf8b1644adb2f01c54a"/>
                <w:id w:val="24912321"/>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发放贷款和垫款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12a088c4d6741508003cfc95ec57c30"/>
                  <w:id w:val="24912322"/>
                  <w:lock w:val="sdtLocked"/>
                </w:sdtPr>
                <w:sdtContent>
                  <w:p w:rsidR="00305B9C" w:rsidRPr="007744C8" w:rsidRDefault="00305B9C" w:rsidP="00184FED">
                    <w:pPr>
                      <w:ind w:firstLineChars="100" w:firstLine="180"/>
                      <w:rPr>
                        <w:sz w:val="18"/>
                        <w:szCs w:val="18"/>
                      </w:rPr>
                    </w:pPr>
                    <w:r w:rsidRPr="007744C8">
                      <w:rPr>
                        <w:rFonts w:hint="eastAsia"/>
                        <w:sz w:val="18"/>
                        <w:szCs w:val="18"/>
                      </w:rPr>
                      <w:t>债权投资</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d7576a6f67b4cda8ddc9efaff1f00b5"/>
                  <w:id w:val="24912323"/>
                  <w:lock w:val="sdtLocked"/>
                </w:sdtPr>
                <w:sdtContent>
                  <w:p w:rsidR="00305B9C" w:rsidRPr="007744C8" w:rsidRDefault="00305B9C" w:rsidP="00184FED">
                    <w:pPr>
                      <w:ind w:firstLineChars="100" w:firstLine="180"/>
                      <w:rPr>
                        <w:sz w:val="18"/>
                        <w:szCs w:val="18"/>
                      </w:rPr>
                    </w:pPr>
                    <w:r w:rsidRPr="007744C8">
                      <w:rPr>
                        <w:rFonts w:hint="eastAsia"/>
                        <w:sz w:val="18"/>
                        <w:szCs w:val="18"/>
                      </w:rPr>
                      <w:t>其他债权投资</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1cd075ba92d6493987f7f2593a2dc5cc"/>
                <w:id w:val="24912324"/>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长期应收款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a6081e42ce1d48368cf06f5af62f3cb2"/>
                <w:id w:val="24912325"/>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长期股权投资</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59,007,725.23</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59,007,725.23</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96845a4dceb4172af68c7fddfe190a5"/>
                  <w:id w:val="24912326"/>
                  <w:lock w:val="sdtLocked"/>
                </w:sdtPr>
                <w:sdtContent>
                  <w:p w:rsidR="00305B9C" w:rsidRPr="007744C8" w:rsidRDefault="00305B9C" w:rsidP="00184FED">
                    <w:pPr>
                      <w:ind w:firstLineChars="100" w:firstLine="180"/>
                      <w:rPr>
                        <w:sz w:val="18"/>
                        <w:szCs w:val="18"/>
                      </w:rPr>
                    </w:pPr>
                    <w:r w:rsidRPr="007744C8">
                      <w:rPr>
                        <w:rFonts w:hint="eastAsia"/>
                        <w:sz w:val="18"/>
                        <w:szCs w:val="18"/>
                      </w:rPr>
                      <w:t>其他权益工具投资</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0d36495dec1c4a5d8b71b74118589ba4"/>
                  <w:id w:val="24912327"/>
                  <w:lock w:val="sdtLocked"/>
                </w:sdtPr>
                <w:sdtContent>
                  <w:p w:rsidR="00305B9C" w:rsidRPr="007744C8" w:rsidRDefault="00305B9C" w:rsidP="00184FED">
                    <w:pPr>
                      <w:ind w:firstLineChars="100" w:firstLine="180"/>
                      <w:rPr>
                        <w:sz w:val="18"/>
                        <w:szCs w:val="18"/>
                      </w:rPr>
                    </w:pPr>
                    <w:r w:rsidRPr="007744C8">
                      <w:rPr>
                        <w:rFonts w:hint="eastAsia"/>
                        <w:sz w:val="18"/>
                        <w:szCs w:val="18"/>
                      </w:rPr>
                      <w:t>其他非流动金融资产</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3f50f96789344e5a9abd1a4641fbccb8"/>
                <w:id w:val="24912328"/>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投资性房地产</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ed348d80f95240a1a0fc9021fc99f0ad"/>
                <w:id w:val="24912329"/>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固定资产</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3,441,833,815.85</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3,441,833,815.85</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0e5f98463fd041f0a3cc101d6a4b81fa"/>
                <w:id w:val="24912330"/>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在建工程</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3,339,179,572.29</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3,339,179,572.29</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c09ad31386d74a58a564ef6738683a54"/>
                <w:id w:val="24912331"/>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生产性生物资产</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88e3155234fd47d28c1edffc5f858f59"/>
                <w:id w:val="24912332"/>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油气资产</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9d338c3c81374957895f63484d56f666"/>
                  <w:id w:val="24912333"/>
                  <w:lock w:val="sdtLocked"/>
                </w:sdtPr>
                <w:sdtContent>
                  <w:p w:rsidR="00305B9C" w:rsidRPr="007744C8" w:rsidRDefault="00305B9C" w:rsidP="00184FED">
                    <w:pPr>
                      <w:ind w:firstLineChars="100" w:firstLine="180"/>
                      <w:rPr>
                        <w:sz w:val="18"/>
                        <w:szCs w:val="18"/>
                      </w:rPr>
                    </w:pPr>
                    <w:r w:rsidRPr="007744C8">
                      <w:rPr>
                        <w:rFonts w:hint="eastAsia"/>
                        <w:sz w:val="18"/>
                        <w:szCs w:val="18"/>
                      </w:rPr>
                      <w:t>使用权资产</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c5b00a72d9ac4607850e5931fc87d9e9"/>
                <w:id w:val="24912334"/>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无形资产</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138,858,461.23</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138,858,461.23</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f30af222669f4ddfa6b6d5ab2d6fa6f9"/>
                <w:id w:val="24912335"/>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开发支出</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5fd25b9bea114c8fb102f231f4f6a19a"/>
                <w:id w:val="24912336"/>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商誉</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fe2d61fff6504f7a908b77966e255b00"/>
                <w:id w:val="24912337"/>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长期待摊费用</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61,357,440.57</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61,357,440.57</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90d75398c7ed4ee5a4b82577a574695e"/>
                <w:id w:val="24912338"/>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递延所得税资产</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11,328,713.70</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11,328,713.70</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f37ff2058f5e418695dabe1287fdd5c1"/>
                <w:id w:val="24912339"/>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其他非流动资产</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81,498,117.39</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81,498,117.39</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4076839728b74a7c964bfeaa7bc5ac0a"/>
                <w:id w:val="24912340"/>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200" w:firstLine="360"/>
                      <w:rPr>
                        <w:sz w:val="18"/>
                        <w:szCs w:val="18"/>
                      </w:rPr>
                    </w:pPr>
                    <w:r w:rsidRPr="007744C8">
                      <w:rPr>
                        <w:rFonts w:hint="eastAsia"/>
                        <w:sz w:val="18"/>
                        <w:szCs w:val="18"/>
                      </w:rPr>
                      <w:t>非流动资产合计</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7,133,063,846.26</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7,133,063,846.26</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9a41544b9c4e4edd8d76ea8847ffee3c"/>
                <w:id w:val="24912341"/>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300" w:firstLine="540"/>
                      <w:rPr>
                        <w:sz w:val="18"/>
                        <w:szCs w:val="18"/>
                      </w:rPr>
                    </w:pPr>
                    <w:r w:rsidRPr="007744C8">
                      <w:rPr>
                        <w:rFonts w:hint="eastAsia"/>
                        <w:sz w:val="18"/>
                        <w:szCs w:val="18"/>
                      </w:rPr>
                      <w:t>资产总计</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9,021,891,392.81</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9,021,891,392.81</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184FED">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sz w:val="18"/>
                    <w:szCs w:val="18"/>
                  </w:rPr>
                  <w:tag w:val="_PLD_8067f9f0d05c4a78b15dfd4da086633f"/>
                  <w:id w:val="24912342"/>
                  <w:lock w:val="sdtLocked"/>
                </w:sdtPr>
                <w:sdtContent>
                  <w:p w:rsidR="00305B9C" w:rsidRPr="007744C8" w:rsidRDefault="00305B9C" w:rsidP="00184FED">
                    <w:pPr>
                      <w:rPr>
                        <w:sz w:val="18"/>
                        <w:szCs w:val="18"/>
                      </w:rPr>
                    </w:pPr>
                    <w:r w:rsidRPr="007744C8">
                      <w:rPr>
                        <w:rFonts w:hint="eastAsia"/>
                        <w:b/>
                        <w:sz w:val="18"/>
                        <w:szCs w:val="18"/>
                      </w:rPr>
                      <w:t>流动负债：</w:t>
                    </w:r>
                  </w:p>
                </w:sdtContent>
              </w:sdt>
            </w:tc>
          </w:tr>
          <w:tr w:rsidR="00305B9C" w:rsidRPr="007744C8" w:rsidTr="00A3502F">
            <w:sdt>
              <w:sdtPr>
                <w:rPr>
                  <w:sz w:val="18"/>
                  <w:szCs w:val="18"/>
                </w:rPr>
                <w:tag w:val="_PLD_f57fa44245464dcc9ec1499ec3621261"/>
                <w:id w:val="24912343"/>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短期借款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360,414,079.17</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360,414,079.17</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e1fa5fa07ec847239593bcea5028ff3a"/>
                <w:id w:val="24912344"/>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向中央银行借款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173945690a1743e0a455b80b5a7c80e4"/>
                <w:id w:val="24912345"/>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拆入资金</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c72ec4060b248229a7c2d949261085a"/>
                  <w:id w:val="24912346"/>
                  <w:lock w:val="sdtLocked"/>
                </w:sdtPr>
                <w:sdtContent>
                  <w:p w:rsidR="00305B9C" w:rsidRPr="007744C8" w:rsidRDefault="00305B9C" w:rsidP="00184FED">
                    <w:pPr>
                      <w:ind w:firstLineChars="100" w:firstLine="180"/>
                      <w:rPr>
                        <w:sz w:val="18"/>
                        <w:szCs w:val="18"/>
                      </w:rPr>
                    </w:pPr>
                    <w:r w:rsidRPr="007744C8">
                      <w:rPr>
                        <w:rFonts w:hint="eastAsia"/>
                        <w:sz w:val="18"/>
                        <w:szCs w:val="18"/>
                      </w:rPr>
                      <w:t>交易性金融负债</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8e91a504dd3d4cd382e556966c030be5"/>
                <w:id w:val="24912347"/>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衍生金融负债</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f7289a61e224d95ad5f9aadc9fdd286"/>
                  <w:id w:val="24912348"/>
                  <w:lock w:val="sdtLocked"/>
                </w:sdtPr>
                <w:sdtContent>
                  <w:p w:rsidR="00305B9C" w:rsidRPr="007744C8" w:rsidRDefault="00305B9C" w:rsidP="00184FED">
                    <w:pPr>
                      <w:ind w:firstLineChars="100" w:firstLine="180"/>
                      <w:rPr>
                        <w:sz w:val="18"/>
                        <w:szCs w:val="18"/>
                      </w:rPr>
                    </w:pPr>
                    <w:r w:rsidRPr="007744C8">
                      <w:rPr>
                        <w:rFonts w:hint="eastAsia"/>
                        <w:sz w:val="18"/>
                        <w:szCs w:val="18"/>
                      </w:rPr>
                      <w:t>应付票据</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600cea1a5a2d446e99ec1cc0873d71ad"/>
                  <w:id w:val="24912349"/>
                  <w:lock w:val="sdtLocked"/>
                </w:sdtPr>
                <w:sdtContent>
                  <w:p w:rsidR="00305B9C" w:rsidRPr="007744C8" w:rsidRDefault="00305B9C" w:rsidP="00184FED">
                    <w:pPr>
                      <w:ind w:firstLineChars="100" w:firstLine="180"/>
                      <w:rPr>
                        <w:sz w:val="18"/>
                        <w:szCs w:val="18"/>
                      </w:rPr>
                    </w:pPr>
                    <w:r w:rsidRPr="007744C8">
                      <w:rPr>
                        <w:rFonts w:hint="eastAsia"/>
                        <w:sz w:val="18"/>
                        <w:szCs w:val="18"/>
                      </w:rPr>
                      <w:t>应付账款</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1,491,985,716.36</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1,491,985,716.36</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9055ca6ff6a443639ef4de2b950b34fa"/>
                <w:id w:val="24912350"/>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预收款项</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5a828dd0e96141a897b89facd59278c0"/>
                  <w:id w:val="24912351"/>
                  <w:lock w:val="sdtLocked"/>
                </w:sdtPr>
                <w:sdtContent>
                  <w:p w:rsidR="00305B9C" w:rsidRPr="007744C8" w:rsidRDefault="00305B9C" w:rsidP="00184FED">
                    <w:pPr>
                      <w:ind w:firstLineChars="100" w:firstLine="180"/>
                      <w:rPr>
                        <w:sz w:val="18"/>
                        <w:szCs w:val="18"/>
                      </w:rPr>
                    </w:pPr>
                    <w:r w:rsidRPr="007744C8">
                      <w:rPr>
                        <w:rFonts w:hint="eastAsia"/>
                        <w:sz w:val="18"/>
                        <w:szCs w:val="18"/>
                      </w:rPr>
                      <w:t>合同负债</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9709a7f6d3a24de98edc9727e5788877"/>
                <w:id w:val="24912352"/>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卖出回购金融资产款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8e5c0eb1ac964169a39f907a38b7a237"/>
                  <w:id w:val="24912353"/>
                  <w:lock w:val="sdtLocked"/>
                </w:sdtPr>
                <w:sdtContent>
                  <w:p w:rsidR="00305B9C" w:rsidRPr="007744C8" w:rsidRDefault="00305B9C" w:rsidP="00184FED">
                    <w:pPr>
                      <w:ind w:firstLineChars="100" w:firstLine="180"/>
                      <w:rPr>
                        <w:sz w:val="18"/>
                        <w:szCs w:val="18"/>
                      </w:rPr>
                    </w:pPr>
                    <w:r w:rsidRPr="007744C8">
                      <w:rPr>
                        <w:rFonts w:hint="eastAsia"/>
                        <w:sz w:val="18"/>
                        <w:szCs w:val="18"/>
                      </w:rPr>
                      <w:t>吸收存款及同业存放</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9edf93a2c92d42f28df75d8e538bbb65"/>
                <w:id w:val="24912354"/>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代理买卖证券款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f78d658fba8e48eda0255a8e15f59ce6"/>
                <w:id w:val="24912355"/>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代理承销证券款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79be440ae2104fdeae48bcadd844f15c"/>
                <w:id w:val="24912356"/>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应付职工薪酬</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16,819,756.85</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16,819,756.85</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3cda584a3a5d4b3dad73c9c2a28125b2"/>
                <w:id w:val="24912357"/>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应交税费</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31,429,403.44</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31,429,403.44</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2336952ace0c4fcabff7da1b53b95418"/>
                <w:id w:val="24912358"/>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其他应付款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2,131,651.95</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2,131,651.95</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f2c096c517d7457d95deeafc5571d989"/>
                <w:id w:val="24912359"/>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其中：应付利息</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866ca31a7b1d4f22bdd8ac0b8d88488e"/>
                <w:id w:val="24912360"/>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400" w:firstLine="720"/>
                      <w:rPr>
                        <w:sz w:val="18"/>
                        <w:szCs w:val="18"/>
                      </w:rPr>
                    </w:pPr>
                    <w:r w:rsidRPr="007744C8">
                      <w:rPr>
                        <w:rFonts w:hint="eastAsia"/>
                        <w:sz w:val="18"/>
                        <w:szCs w:val="18"/>
                      </w:rPr>
                      <w:t>应付股利</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25190f27aff540d6a22d0eabe8f518a0"/>
                <w:id w:val="24912361"/>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应付手续费及佣金</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e70e8ac4d3494e58b93990b5d68413d7"/>
                <w:id w:val="24912362"/>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应付分保账款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58577cfca8d74839bc30915cd9093d64"/>
                <w:id w:val="24912363"/>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持有待售负债</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71bca57515d143b9aaee462043e4016d"/>
                <w:id w:val="24912364"/>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一年内到期的非流动负债</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308,686,868.26</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308,686,868.26</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9f933492b7934a9d9ee8ffe67cb4d723"/>
                <w:id w:val="24912365"/>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其他流动负债</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a82edf385d34481bb12d5fd0bdecf266"/>
                <w:id w:val="24912366"/>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200" w:firstLine="360"/>
                      <w:rPr>
                        <w:sz w:val="18"/>
                        <w:szCs w:val="18"/>
                      </w:rPr>
                    </w:pPr>
                    <w:r w:rsidRPr="007744C8">
                      <w:rPr>
                        <w:rFonts w:hint="eastAsia"/>
                        <w:sz w:val="18"/>
                        <w:szCs w:val="18"/>
                      </w:rPr>
                      <w:t>流动负债合计</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2,211,467,476.03</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2,211,467,476.03</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184FED">
            <w:sdt>
              <w:sdtPr>
                <w:rPr>
                  <w:sz w:val="18"/>
                  <w:szCs w:val="18"/>
                </w:rPr>
                <w:tag w:val="_PLD_39e41edbb8994a5fbb87357de68aa38e"/>
                <w:id w:val="2491236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rPr>
                        <w:color w:val="008000"/>
                        <w:sz w:val="18"/>
                        <w:szCs w:val="18"/>
                      </w:rPr>
                    </w:pPr>
                    <w:r w:rsidRPr="007744C8">
                      <w:rPr>
                        <w:rFonts w:hint="eastAsia"/>
                        <w:b/>
                        <w:bCs/>
                        <w:sz w:val="18"/>
                        <w:szCs w:val="18"/>
                      </w:rPr>
                      <w:t>非流动负债：</w:t>
                    </w:r>
                  </w:p>
                </w:tc>
              </w:sdtContent>
            </w:sdt>
          </w:tr>
          <w:tr w:rsidR="00305B9C" w:rsidRPr="007744C8" w:rsidTr="00A3502F">
            <w:sdt>
              <w:sdtPr>
                <w:rPr>
                  <w:sz w:val="18"/>
                  <w:szCs w:val="18"/>
                </w:rPr>
                <w:tag w:val="_PLD_1a3f0f7597d646139581890d90a93c21"/>
                <w:id w:val="24912368"/>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保险合同准备金</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d8a5f48805f04fa195236724972a7c5b"/>
                <w:id w:val="24912369"/>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长期借款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2,274,219,643.99</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2,274,219,643.99</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ba3463b73669457e8424929b04125de0"/>
                <w:id w:val="24912370"/>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应付债券</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9ad8c988179948a9a7681edbbc7c8b90"/>
                <w:id w:val="24912371"/>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其中：优先股</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66a705064416480ea776d486ce2178f8"/>
                <w:id w:val="24912372"/>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leftChars="300" w:left="630" w:firstLineChars="100" w:firstLine="180"/>
                      <w:rPr>
                        <w:sz w:val="18"/>
                        <w:szCs w:val="18"/>
                      </w:rPr>
                    </w:pPr>
                    <w:r w:rsidRPr="007744C8">
                      <w:rPr>
                        <w:rFonts w:hint="eastAsia"/>
                        <w:sz w:val="18"/>
                        <w:szCs w:val="18"/>
                      </w:rPr>
                      <w:t>永续债</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tc>
              <w:tcPr>
                <w:tcW w:w="2255"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5f21e93658544fd94108615828e4020"/>
                  <w:id w:val="24912373"/>
                  <w:lock w:val="sdtLocked"/>
                </w:sdtPr>
                <w:sdtContent>
                  <w:p w:rsidR="00305B9C" w:rsidRPr="007744C8" w:rsidRDefault="00305B9C" w:rsidP="00184FED">
                    <w:pPr>
                      <w:ind w:firstLineChars="100" w:firstLine="180"/>
                      <w:rPr>
                        <w:sz w:val="18"/>
                        <w:szCs w:val="18"/>
                      </w:rPr>
                    </w:pPr>
                    <w:r w:rsidRPr="007744C8">
                      <w:rPr>
                        <w:rFonts w:hint="eastAsia"/>
                        <w:sz w:val="18"/>
                        <w:szCs w:val="18"/>
                      </w:rPr>
                      <w:t>租赁负债</w:t>
                    </w:r>
                  </w:p>
                </w:sdtContent>
              </w:sdt>
            </w:tc>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51510f1f212d4d59b069d7e098eb11f1"/>
                <w:id w:val="24912374"/>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长期应付款</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1,107,558,581.99</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1,107,558,581.99</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4f1a82d1724d42139a5e3b3b7b475b26"/>
                <w:id w:val="24912375"/>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长期应付职工薪酬</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fed6e353c522429081045d798081a39a"/>
                <w:id w:val="24912376"/>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预计负债</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42,972,619.16</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42,972,619.16</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6b0a13729a3746ff9bb4e01c71bd2f52"/>
                <w:id w:val="24912377"/>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递延收益</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1,920,000.00</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1,920,000.00</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d28a2a30b6c74f9c80969320f8125260"/>
                <w:id w:val="24912378"/>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递延所得税负债</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21,647,823.06</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21,647,823.06</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f6d54e21e4374ad7b6b67596186ec2d9"/>
                <w:id w:val="24912379"/>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其他非流动负债</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547a292c8eb849d89939f0b5a6b35191"/>
                <w:id w:val="24912380"/>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200" w:firstLine="360"/>
                      <w:rPr>
                        <w:sz w:val="18"/>
                        <w:szCs w:val="18"/>
                      </w:rPr>
                    </w:pPr>
                    <w:r w:rsidRPr="007744C8">
                      <w:rPr>
                        <w:rFonts w:hint="eastAsia"/>
                        <w:sz w:val="18"/>
                        <w:szCs w:val="18"/>
                      </w:rPr>
                      <w:t>非流动负债合计</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3,448,318,668.20</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3,448,318,668.20</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23ff2591ad04463f94764d02965b8bef"/>
                <w:id w:val="24912381"/>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300" w:firstLine="540"/>
                      <w:rPr>
                        <w:sz w:val="18"/>
                        <w:szCs w:val="18"/>
                      </w:rPr>
                    </w:pPr>
                    <w:r w:rsidRPr="007744C8">
                      <w:rPr>
                        <w:rFonts w:hint="eastAsia"/>
                        <w:sz w:val="18"/>
                        <w:szCs w:val="18"/>
                      </w:rPr>
                      <w:t>负债合计</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5,659,786,144.23</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5,659,786,144.23</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184FED">
            <w:sdt>
              <w:sdtPr>
                <w:rPr>
                  <w:sz w:val="18"/>
                  <w:szCs w:val="18"/>
                </w:rPr>
                <w:tag w:val="_PLD_26fe23a5bec04ba0a358c4895d9e25ef"/>
                <w:id w:val="24912382"/>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rPr>
                        <w:sz w:val="18"/>
                        <w:szCs w:val="18"/>
                      </w:rPr>
                    </w:pPr>
                    <w:r w:rsidRPr="007744C8">
                      <w:rPr>
                        <w:rFonts w:hint="eastAsia"/>
                        <w:b/>
                        <w:bCs/>
                        <w:sz w:val="18"/>
                        <w:szCs w:val="18"/>
                      </w:rPr>
                      <w:t>所有者权益（或股东权益）：</w:t>
                    </w:r>
                  </w:p>
                </w:tc>
              </w:sdtContent>
            </w:sdt>
          </w:tr>
          <w:tr w:rsidR="00305B9C" w:rsidRPr="007744C8" w:rsidTr="00A3502F">
            <w:sdt>
              <w:sdtPr>
                <w:rPr>
                  <w:sz w:val="18"/>
                  <w:szCs w:val="18"/>
                </w:rPr>
                <w:tag w:val="_PLD_8c6bc89c77864157aa7e89fe01481ebe"/>
                <w:id w:val="24912383"/>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实收资本（或股本）</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999,465,230.00</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999,465,230.00</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127028833d464b289a2a47eb6f784852"/>
                <w:id w:val="24912384"/>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其他权益工具</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af46261e33fa4e74b035dc7316f9afb2"/>
                <w:id w:val="24912385"/>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其中：优先股</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9e91cfdc036a497fbdba9106efa67470"/>
                <w:id w:val="24912386"/>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leftChars="300" w:left="630" w:firstLineChars="100" w:firstLine="180"/>
                      <w:rPr>
                        <w:sz w:val="18"/>
                        <w:szCs w:val="18"/>
                      </w:rPr>
                    </w:pPr>
                    <w:r w:rsidRPr="007744C8">
                      <w:rPr>
                        <w:rFonts w:hint="eastAsia"/>
                        <w:sz w:val="18"/>
                        <w:szCs w:val="18"/>
                      </w:rPr>
                      <w:t>永续债</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2ec39d2abc014fe091a4c1072362f26e"/>
                <w:id w:val="24912387"/>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资本公积</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3,248,464,182.89</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3,248,464,182.89</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97b7c6fd2aad48a0890b0dc8bc4a47ad"/>
                <w:id w:val="24912388"/>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减：库存股</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ac1e2e10addb4ee8ac9c7549ebb4fd96"/>
                <w:id w:val="24912389"/>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其他综合收益</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272e71d877a94608b60f24447c5002ef"/>
                <w:id w:val="24912390"/>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专项储备</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2112302ac12b45ec8fecf3b478653195"/>
                <w:id w:val="24912391"/>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盈余公积</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70,724,893.09</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70,724,893.09</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fff91beebc864bcb8632598c78a2cf5d"/>
                <w:id w:val="24912392"/>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一般风险准备</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22d9397a4dd64ef0968bbe13e62881a4"/>
                <w:id w:val="24912393"/>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未分配利润</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-1,060,663,219.69</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-1,060,663,219.69</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b2579ed30c7c4775bccf662b5f94a435"/>
                <w:id w:val="24912394"/>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归属于母公司所有者权益（或股东权益）合计</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3,257,991,086.29</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3,257,991,086.29</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f15cb30c3b434cd9ac81472ea2f29370"/>
                <w:id w:val="24912395"/>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100" w:firstLine="180"/>
                      <w:rPr>
                        <w:sz w:val="18"/>
                        <w:szCs w:val="18"/>
                      </w:rPr>
                    </w:pPr>
                    <w:r w:rsidRPr="007744C8">
                      <w:rPr>
                        <w:rFonts w:hint="eastAsia"/>
                        <w:sz w:val="18"/>
                        <w:szCs w:val="18"/>
                      </w:rPr>
                      <w:t>少数股东权益</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104,114,162.29</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104,114,162.29</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7cc32dc7c4f34f7f99d6595872ce6513"/>
                <w:id w:val="24912396"/>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200" w:firstLine="360"/>
                      <w:rPr>
                        <w:sz w:val="18"/>
                        <w:szCs w:val="18"/>
                      </w:rPr>
                    </w:pPr>
                    <w:r w:rsidRPr="007744C8">
                      <w:rPr>
                        <w:rFonts w:hint="eastAsia"/>
                        <w:sz w:val="18"/>
                        <w:szCs w:val="18"/>
                      </w:rPr>
                      <w:t>所有者权益（或股东权益）合计</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3,362,105,248.58</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3,362,105,248.58</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r w:rsidR="00305B9C" w:rsidRPr="007744C8" w:rsidTr="00A3502F">
            <w:sdt>
              <w:sdtPr>
                <w:rPr>
                  <w:sz w:val="18"/>
                  <w:szCs w:val="18"/>
                </w:rPr>
                <w:tag w:val="_PLD_f94235a339c64faf8a830314ceedea65"/>
                <w:id w:val="24912397"/>
                <w:lock w:val="sdtLocked"/>
              </w:sdtPr>
              <w:sdtContent>
                <w:tc>
                  <w:tcPr>
                    <w:tcW w:w="2255" w:type="pct"/>
                    <w:tcBorders>
                      <w:top w:val="outset" w:sz="4" w:space="0" w:color="auto"/>
                      <w:left w:val="outset" w:sz="4" w:space="0" w:color="auto"/>
                      <w:bottom w:val="outset" w:sz="4" w:space="0" w:color="auto"/>
                      <w:right w:val="outset" w:sz="4" w:space="0" w:color="auto"/>
                    </w:tcBorders>
                    <w:vAlign w:val="center"/>
                  </w:tcPr>
                  <w:p w:rsidR="00305B9C" w:rsidRPr="007744C8" w:rsidRDefault="00305B9C" w:rsidP="00184FED">
                    <w:pPr>
                      <w:ind w:firstLineChars="300" w:firstLine="540"/>
                      <w:rPr>
                        <w:sz w:val="18"/>
                        <w:szCs w:val="18"/>
                      </w:rPr>
                    </w:pPr>
                    <w:r w:rsidRPr="007744C8">
                      <w:rPr>
                        <w:rFonts w:hint="eastAsia"/>
                        <w:sz w:val="18"/>
                        <w:szCs w:val="18"/>
                      </w:rPr>
                      <w:t>负债和所有者权益（或股东权益）总计</w:t>
                    </w:r>
                  </w:p>
                </w:tc>
              </w:sdtContent>
            </w:sdt>
            <w:tc>
              <w:tcPr>
                <w:tcW w:w="1043"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9,021,891,392.81</w:t>
                </w:r>
              </w:p>
            </w:tc>
            <w:tc>
              <w:tcPr>
                <w:tcW w:w="99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r w:rsidRPr="007744C8">
                  <w:rPr>
                    <w:sz w:val="18"/>
                    <w:szCs w:val="18"/>
                  </w:rPr>
                  <w:t>9,021,891,392.81</w:t>
                </w:r>
              </w:p>
            </w:tc>
            <w:tc>
              <w:tcPr>
                <w:tcW w:w="706" w:type="pct"/>
                <w:tcBorders>
                  <w:top w:val="outset" w:sz="4" w:space="0" w:color="auto"/>
                  <w:left w:val="outset" w:sz="4" w:space="0" w:color="auto"/>
                  <w:bottom w:val="outset" w:sz="4" w:space="0" w:color="auto"/>
                  <w:right w:val="outset" w:sz="4" w:space="0" w:color="auto"/>
                </w:tcBorders>
              </w:tcPr>
              <w:p w:rsidR="00305B9C" w:rsidRPr="007744C8" w:rsidRDefault="00305B9C" w:rsidP="00184FED">
                <w:pPr>
                  <w:jc w:val="right"/>
                  <w:rPr>
                    <w:sz w:val="18"/>
                    <w:szCs w:val="18"/>
                  </w:rPr>
                </w:pPr>
              </w:p>
            </w:tc>
          </w:tr>
        </w:tbl>
        <w:p w:rsidR="00305B9C" w:rsidRDefault="00305B9C" w:rsidP="00184FED"/>
        <w:p w:rsidR="00305B9C" w:rsidRDefault="00305B9C" w:rsidP="00184FED">
          <w:pPr>
            <w:rPr>
              <w:szCs w:val="21"/>
            </w:rPr>
          </w:pPr>
          <w:r>
            <w:rPr>
              <w:rFonts w:hint="eastAsia"/>
              <w:szCs w:val="21"/>
            </w:rPr>
            <w:t>各项目调整情况的说明：</w:t>
          </w:r>
        </w:p>
        <w:sdt>
          <w:sdtPr>
            <w:alias w:val="是否适用：资产负债表各项目调整情况的说明[双击切换]"/>
            <w:tag w:val="_GBC_c01a2728a3c94853a39637039ffbf4e0"/>
            <w:id w:val="-557329981"/>
            <w:lock w:val="sdtLocked"/>
          </w:sdtPr>
          <w:sdtContent>
            <w:p w:rsidR="00305B9C" w:rsidRDefault="002525B0" w:rsidP="00184FED">
              <w:r>
                <w:fldChar w:fldCharType="begin"/>
              </w:r>
              <w:r w:rsidR="00305B9C">
                <w:instrText xml:space="preserve"> MACROBUTTON  SnrToggleCheckbox √适用 </w:instrText>
              </w:r>
              <w:r>
                <w:fldChar w:fldCharType="end"/>
              </w:r>
              <w:r>
                <w:fldChar w:fldCharType="begin"/>
              </w:r>
              <w:r w:rsidR="00305B9C">
                <w:instrText xml:space="preserve"> MACROBUTTON  SnrToggleCheckbox □不适用 </w:instrText>
              </w:r>
              <w:r>
                <w:fldChar w:fldCharType="end"/>
              </w:r>
            </w:p>
          </w:sdtContent>
        </w:sdt>
        <w:sdt>
          <w:sdtPr>
            <w:alias w:val="资产负债表各项目调整情况的说明"/>
            <w:tag w:val="_GBC_497e8965ae9d489f816a032452b29f9b"/>
            <w:id w:val="-889573773"/>
            <w:lock w:val="sdtLocked"/>
          </w:sdtPr>
          <w:sdtContent>
            <w:p w:rsidR="00305B9C" w:rsidRDefault="00305B9C" w:rsidP="00184FED">
              <w:pPr>
                <w:ind w:firstLineChars="200" w:firstLine="420"/>
              </w:pPr>
              <w:r w:rsidRPr="00DC47C5">
                <w:rPr>
                  <w:rFonts w:asciiTheme="minorEastAsia" w:hAnsiTheme="minorEastAsia" w:hint="eastAsia"/>
                  <w:szCs w:val="21"/>
                </w:rPr>
                <w:t>执行新收入准则，公司无</w:t>
              </w:r>
              <w:r w:rsidRPr="00DC47C5">
                <w:rPr>
                  <w:rFonts w:asciiTheme="minorEastAsia" w:hAnsiTheme="minorEastAsia"/>
                  <w:szCs w:val="21"/>
                </w:rPr>
                <w:t>需要调整年初资产负债表科目</w:t>
              </w:r>
              <w:r w:rsidRPr="00DC47C5">
                <w:rPr>
                  <w:rFonts w:asciiTheme="minorEastAsia" w:hAnsiTheme="minorEastAsia" w:hint="eastAsia"/>
                  <w:szCs w:val="21"/>
                </w:rPr>
                <w:t>。</w:t>
              </w:r>
            </w:p>
          </w:sdtContent>
        </w:sdt>
        <w:p w:rsidR="00305B9C" w:rsidRDefault="00305B9C" w:rsidP="00184FED"/>
        <w:sdt>
          <w:sdtPr>
            <w:rPr>
              <w:rFonts w:hint="eastAsia"/>
            </w:rPr>
            <w:tag w:val="_SEC_4c083c0f0fd54f4d99a6a7013210b585"/>
            <w:id w:val="2246745"/>
            <w:lock w:val="sdtLocked"/>
          </w:sdtPr>
          <w:sdtEndPr>
            <w:rPr>
              <w:szCs w:val="21"/>
            </w:rPr>
          </w:sdtEndPr>
          <w:sdtContent>
            <w:p w:rsidR="00305B9C" w:rsidRDefault="00305B9C" w:rsidP="00184FED">
              <w:pPr>
                <w:jc w:val="center"/>
              </w:pPr>
              <w:r>
                <w:rPr>
                  <w:rFonts w:hint="eastAsia"/>
                </w:rPr>
                <w:t>母公司</w:t>
              </w:r>
              <w:r>
                <w:t>资产负债表</w:t>
              </w:r>
            </w:p>
            <w:p w:rsidR="00305B9C" w:rsidRDefault="00305B9C" w:rsidP="00184FED">
              <w:pPr>
                <w:jc w:val="right"/>
                <w:rPr>
                  <w:szCs w:val="21"/>
                </w:rPr>
              </w:pPr>
              <w:r>
                <w:rPr>
                  <w:szCs w:val="21"/>
                </w:rPr>
                <w:t xml:space="preserve">      单位:</w:t>
              </w:r>
              <w:sdt>
                <w:sdtPr>
                  <w:rPr>
                    <w:szCs w:val="21"/>
                  </w:rPr>
                  <w:alias w:val="单位：母公司资产负债表"/>
                  <w:tag w:val="_GBC_229861f0a5c3450a9f157e50a94ce6b2"/>
                  <w:id w:val="-428889533"/>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母公司资产负债表"/>
                  <w:tag w:val="_GBC_d8f83856af044766b2b6c25eb72bb824"/>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078"/>
                <w:gridCol w:w="1842"/>
                <w:gridCol w:w="1842"/>
                <w:gridCol w:w="1287"/>
              </w:tblGrid>
              <w:tr w:rsidR="005B67B9" w:rsidRPr="005B67B9" w:rsidTr="00184FED">
                <w:trPr>
                  <w:trHeight w:val="284"/>
                </w:trPr>
                <w:sdt>
                  <w:sdtPr>
                    <w:rPr>
                      <w:sz w:val="18"/>
                      <w:szCs w:val="18"/>
                    </w:rPr>
                    <w:tag w:val="_PLD_7a95292674d64d03aedd2a72f82a55d7"/>
                    <w:id w:val="2251737"/>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jc w:val="center"/>
                          <w:rPr>
                            <w:b/>
                            <w:sz w:val="18"/>
                            <w:szCs w:val="18"/>
                          </w:rPr>
                        </w:pPr>
                        <w:r w:rsidRPr="005B67B9">
                          <w:rPr>
                            <w:b/>
                            <w:sz w:val="18"/>
                            <w:szCs w:val="18"/>
                          </w:rPr>
                          <w:t>项目</w:t>
                        </w:r>
                      </w:p>
                    </w:tc>
                  </w:sdtContent>
                </w:sdt>
                <w:sdt>
                  <w:sdtPr>
                    <w:rPr>
                      <w:sz w:val="18"/>
                      <w:szCs w:val="18"/>
                    </w:rPr>
                    <w:tag w:val="_PLD_7c17c8f2825545f5ad39a98a6522c892"/>
                    <w:id w:val="2251738"/>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jc w:val="center"/>
                          <w:rPr>
                            <w:b/>
                            <w:sz w:val="18"/>
                            <w:szCs w:val="18"/>
                          </w:rPr>
                        </w:pPr>
                        <w:r w:rsidRPr="005B67B9">
                          <w:rPr>
                            <w:rFonts w:hint="eastAsia"/>
                            <w:b/>
                            <w:sz w:val="18"/>
                            <w:szCs w:val="18"/>
                          </w:rPr>
                          <w:t>2019年12月31日</w:t>
                        </w:r>
                      </w:p>
                    </w:tc>
                  </w:sdtContent>
                </w:sdt>
                <w:sdt>
                  <w:sdtPr>
                    <w:rPr>
                      <w:sz w:val="18"/>
                      <w:szCs w:val="18"/>
                    </w:rPr>
                    <w:tag w:val="_PLD_34c606f3c58a4b409eb59fef64e920da"/>
                    <w:id w:val="2251739"/>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jc w:val="center"/>
                          <w:rPr>
                            <w:b/>
                            <w:sz w:val="18"/>
                            <w:szCs w:val="18"/>
                          </w:rPr>
                        </w:pPr>
                        <w:r w:rsidRPr="005B67B9">
                          <w:rPr>
                            <w:rFonts w:hint="eastAsia"/>
                            <w:b/>
                            <w:sz w:val="18"/>
                            <w:szCs w:val="18"/>
                          </w:rPr>
                          <w:t>2020年1月1日</w:t>
                        </w:r>
                      </w:p>
                    </w:tc>
                  </w:sdtContent>
                </w:sdt>
                <w:sdt>
                  <w:sdtPr>
                    <w:rPr>
                      <w:sz w:val="18"/>
                      <w:szCs w:val="18"/>
                    </w:rPr>
                    <w:tag w:val="_PLD_bf738959e4fc4fa09024c7ba9beab7fa"/>
                    <w:id w:val="2251740"/>
                    <w:lock w:val="sdtLocked"/>
                  </w:sdtPr>
                  <w:sdtContent>
                    <w:tc>
                      <w:tcPr>
                        <w:tcW w:w="711"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jc w:val="center"/>
                          <w:rPr>
                            <w:b/>
                            <w:sz w:val="18"/>
                            <w:szCs w:val="18"/>
                          </w:rPr>
                        </w:pPr>
                        <w:r w:rsidRPr="005B67B9">
                          <w:rPr>
                            <w:rFonts w:hint="eastAsia"/>
                            <w:b/>
                            <w:sz w:val="18"/>
                            <w:szCs w:val="18"/>
                          </w:rPr>
                          <w:t>调整数</w:t>
                        </w:r>
                      </w:p>
                    </w:tc>
                  </w:sdtContent>
                </w:sdt>
              </w:tr>
              <w:tr w:rsidR="005B67B9" w:rsidRPr="005B67B9" w:rsidTr="00184FED">
                <w:trPr>
                  <w:trHeight w:val="284"/>
                </w:trPr>
                <w:sdt>
                  <w:sdtPr>
                    <w:rPr>
                      <w:sz w:val="18"/>
                      <w:szCs w:val="18"/>
                    </w:rPr>
                    <w:tag w:val="_PLD_2ddd5b3ca11648ae84ea83adf88612a9"/>
                    <w:id w:val="2251741"/>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rPr>
                            <w:sz w:val="18"/>
                            <w:szCs w:val="18"/>
                          </w:rPr>
                        </w:pPr>
                        <w:r w:rsidRPr="005B67B9">
                          <w:rPr>
                            <w:rFonts w:hint="eastAsia"/>
                            <w:b/>
                            <w:bCs/>
                            <w:sz w:val="18"/>
                            <w:szCs w:val="18"/>
                          </w:rPr>
                          <w:t>流动资产：</w:t>
                        </w:r>
                      </w:p>
                    </w:tc>
                  </w:sdtContent>
                </w:sdt>
              </w:tr>
              <w:tr w:rsidR="005B67B9" w:rsidRPr="005B67B9" w:rsidTr="00184FED">
                <w:trPr>
                  <w:trHeight w:val="284"/>
                </w:trPr>
                <w:sdt>
                  <w:sdtPr>
                    <w:rPr>
                      <w:sz w:val="18"/>
                      <w:szCs w:val="18"/>
                    </w:rPr>
                    <w:tag w:val="_PLD_1e563d0e1a334304949ac9c74b1783a6"/>
                    <w:id w:val="2251742"/>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货币资金</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13,101,789.72</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13,101,789.72</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tc>
                  <w:tcPr>
                    <w:tcW w:w="2253"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c3aab59b0bef49b8af4ebb9e9bf2cdbf"/>
                      <w:id w:val="2251743"/>
                      <w:lock w:val="sdtLocked"/>
                    </w:sdtPr>
                    <w:sdtContent>
                      <w:p w:rsidR="005B67B9" w:rsidRPr="005B67B9" w:rsidRDefault="005B67B9" w:rsidP="00184FED">
                        <w:pPr>
                          <w:ind w:firstLineChars="100" w:firstLine="180"/>
                          <w:rPr>
                            <w:sz w:val="18"/>
                            <w:szCs w:val="18"/>
                          </w:rPr>
                        </w:pPr>
                        <w:r w:rsidRPr="005B67B9">
                          <w:rPr>
                            <w:rFonts w:hint="eastAsia"/>
                            <w:sz w:val="18"/>
                            <w:szCs w:val="18"/>
                          </w:rPr>
                          <w:t>交易性金融资产</w:t>
                        </w:r>
                      </w:p>
                    </w:sdtContent>
                  </w:sdt>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739e1e0c7cb54a188d873f4ec050c349"/>
                    <w:id w:val="2251744"/>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衍生金融资产</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b05a334fe7214ccdbbd8603e7951e67b"/>
                    <w:id w:val="2251745"/>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应收票据</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929a1362bae64d86a80c78ac72d5d023"/>
                    <w:id w:val="2251746"/>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应收账款</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tc>
                  <w:tcPr>
                    <w:tcW w:w="2253"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1e8c2cd843204c04a2e6d2c4e2ffe50a"/>
                      <w:id w:val="2251747"/>
                      <w:lock w:val="sdtLocked"/>
                    </w:sdtPr>
                    <w:sdtContent>
                      <w:p w:rsidR="005B67B9" w:rsidRPr="005B67B9" w:rsidRDefault="005B67B9" w:rsidP="00184FED">
                        <w:pPr>
                          <w:ind w:firstLineChars="100" w:firstLine="180"/>
                          <w:rPr>
                            <w:sz w:val="18"/>
                            <w:szCs w:val="18"/>
                          </w:rPr>
                        </w:pPr>
                        <w:r w:rsidRPr="005B67B9">
                          <w:rPr>
                            <w:rFonts w:hint="eastAsia"/>
                            <w:sz w:val="18"/>
                            <w:szCs w:val="18"/>
                          </w:rPr>
                          <w:t>应收款项融资</w:t>
                        </w:r>
                      </w:p>
                    </w:sdtContent>
                  </w:sdt>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76939d7f8d114f978885cd554bf5854e"/>
                    <w:id w:val="2251748"/>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预付款项</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a1bf6be8d48f45c9bea6d955e129f95f"/>
                    <w:id w:val="2251749"/>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其他应收款</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216,000,000.00</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216,000,000.00</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3e2ce37e843d47d2b01c6c54f862eca7"/>
                    <w:id w:val="2251750"/>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其中：应收利息</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016c6b43c2074045b833cd744780385b"/>
                    <w:id w:val="2251751"/>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400" w:firstLine="720"/>
                          <w:rPr>
                            <w:sz w:val="18"/>
                            <w:szCs w:val="18"/>
                          </w:rPr>
                        </w:pPr>
                        <w:r w:rsidRPr="005B67B9">
                          <w:rPr>
                            <w:rFonts w:hint="eastAsia"/>
                            <w:sz w:val="18"/>
                            <w:szCs w:val="18"/>
                          </w:rPr>
                          <w:t>应收股利</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7688cc6ebbc14eab8e79342852e428bb"/>
                    <w:id w:val="2251752"/>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存货</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tc>
                  <w:tcPr>
                    <w:tcW w:w="2253"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33372b5781a48e2828e64e62f316ad2"/>
                      <w:id w:val="2251753"/>
                      <w:lock w:val="sdtLocked"/>
                    </w:sdtPr>
                    <w:sdtContent>
                      <w:p w:rsidR="005B67B9" w:rsidRPr="005B67B9" w:rsidRDefault="005B67B9" w:rsidP="00184FED">
                        <w:pPr>
                          <w:ind w:firstLineChars="100" w:firstLine="180"/>
                          <w:rPr>
                            <w:sz w:val="18"/>
                            <w:szCs w:val="18"/>
                          </w:rPr>
                        </w:pPr>
                        <w:r w:rsidRPr="005B67B9">
                          <w:rPr>
                            <w:rFonts w:hint="eastAsia"/>
                            <w:sz w:val="18"/>
                            <w:szCs w:val="18"/>
                          </w:rPr>
                          <w:t>合同资产</w:t>
                        </w:r>
                      </w:p>
                    </w:sdtContent>
                  </w:sdt>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17b85a6813f244eba14793009887bd9b"/>
                    <w:id w:val="2251754"/>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持有待售资产</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69a3b9b6ff0c44f29dee12babb3c055e"/>
                    <w:id w:val="2251755"/>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一年内到期的非流动资产</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44be8139129340d08107f65e37fafac3"/>
                    <w:id w:val="2251756"/>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其他流动资产</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829,841.08</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829,841.08</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33e804662bfa494cb0110cb258e73e5e"/>
                    <w:id w:val="2251757"/>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200" w:firstLine="360"/>
                          <w:rPr>
                            <w:sz w:val="18"/>
                            <w:szCs w:val="18"/>
                          </w:rPr>
                        </w:pPr>
                        <w:r w:rsidRPr="005B67B9">
                          <w:rPr>
                            <w:rFonts w:hint="eastAsia"/>
                            <w:sz w:val="18"/>
                            <w:szCs w:val="18"/>
                          </w:rPr>
                          <w:t>流动资产合计</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229,931,630.80</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229,931,630.80</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3becba0388cf46a6a27719b960d93f7e"/>
                    <w:id w:val="2251758"/>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rPr>
                            <w:color w:val="008000"/>
                            <w:sz w:val="18"/>
                            <w:szCs w:val="18"/>
                          </w:rPr>
                        </w:pPr>
                        <w:r w:rsidRPr="005B67B9">
                          <w:rPr>
                            <w:rFonts w:hint="eastAsia"/>
                            <w:b/>
                            <w:bCs/>
                            <w:sz w:val="18"/>
                            <w:szCs w:val="18"/>
                          </w:rPr>
                          <w:t>非流动资产：</w:t>
                        </w:r>
                      </w:p>
                    </w:tc>
                  </w:sdtContent>
                </w:sdt>
              </w:tr>
              <w:tr w:rsidR="005B67B9" w:rsidRPr="005B67B9" w:rsidTr="00184FED">
                <w:trPr>
                  <w:trHeight w:val="284"/>
                </w:trPr>
                <w:tc>
                  <w:tcPr>
                    <w:tcW w:w="2253"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f5fefe18d0649df8368b04395857f4e"/>
                      <w:id w:val="2251759"/>
                      <w:lock w:val="sdtLocked"/>
                    </w:sdtPr>
                    <w:sdtContent>
                      <w:p w:rsidR="005B67B9" w:rsidRPr="005B67B9" w:rsidRDefault="005B67B9" w:rsidP="00184FED">
                        <w:pPr>
                          <w:ind w:firstLineChars="100" w:firstLine="180"/>
                          <w:rPr>
                            <w:sz w:val="18"/>
                            <w:szCs w:val="18"/>
                          </w:rPr>
                        </w:pPr>
                        <w:r w:rsidRPr="005B67B9">
                          <w:rPr>
                            <w:rFonts w:hint="eastAsia"/>
                            <w:sz w:val="18"/>
                            <w:szCs w:val="18"/>
                          </w:rPr>
                          <w:t>债权投资</w:t>
                        </w:r>
                      </w:p>
                    </w:sdtContent>
                  </w:sdt>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tc>
                  <w:tcPr>
                    <w:tcW w:w="2253"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f640a94e87304608b6d79153c75dc5f5"/>
                      <w:id w:val="2251760"/>
                      <w:lock w:val="sdtLocked"/>
                    </w:sdtPr>
                    <w:sdtContent>
                      <w:p w:rsidR="005B67B9" w:rsidRPr="005B67B9" w:rsidRDefault="005B67B9" w:rsidP="00184FED">
                        <w:pPr>
                          <w:ind w:firstLineChars="100" w:firstLine="180"/>
                          <w:rPr>
                            <w:sz w:val="18"/>
                            <w:szCs w:val="18"/>
                          </w:rPr>
                        </w:pPr>
                        <w:r w:rsidRPr="005B67B9">
                          <w:rPr>
                            <w:rFonts w:hint="eastAsia"/>
                            <w:sz w:val="18"/>
                            <w:szCs w:val="18"/>
                          </w:rPr>
                          <w:t>其他债权投资</w:t>
                        </w:r>
                      </w:p>
                    </w:sdtContent>
                  </w:sdt>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6fdb5579ee1d49598c8ac56b465f7bb8"/>
                    <w:id w:val="2251761"/>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长期应收款</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3398efdb52034fa2b1c96ceb8bffdb9c"/>
                    <w:id w:val="2251762"/>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长期股权投资</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1,840,911,461.55</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1,840,911,461.55</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tc>
                  <w:tcPr>
                    <w:tcW w:w="2253"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e7284e391035402fbe42e7ab23da7b40"/>
                      <w:id w:val="2251763"/>
                      <w:lock w:val="sdtLocked"/>
                    </w:sdtPr>
                    <w:sdtContent>
                      <w:p w:rsidR="005B67B9" w:rsidRPr="005B67B9" w:rsidRDefault="005B67B9" w:rsidP="00184FED">
                        <w:pPr>
                          <w:ind w:firstLineChars="100" w:firstLine="180"/>
                          <w:rPr>
                            <w:sz w:val="18"/>
                            <w:szCs w:val="18"/>
                          </w:rPr>
                        </w:pPr>
                        <w:r w:rsidRPr="005B67B9">
                          <w:rPr>
                            <w:rFonts w:hint="eastAsia"/>
                            <w:sz w:val="18"/>
                            <w:szCs w:val="18"/>
                          </w:rPr>
                          <w:t>其他权益工具投资</w:t>
                        </w:r>
                      </w:p>
                    </w:sdtContent>
                  </w:sdt>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tc>
                  <w:tcPr>
                    <w:tcW w:w="2253"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a8bf797990643f1bcf961518d1a9235"/>
                      <w:id w:val="2251764"/>
                      <w:lock w:val="sdtLocked"/>
                    </w:sdtPr>
                    <w:sdtContent>
                      <w:p w:rsidR="005B67B9" w:rsidRPr="005B67B9" w:rsidRDefault="005B67B9" w:rsidP="00184FED">
                        <w:pPr>
                          <w:ind w:firstLineChars="100" w:firstLine="180"/>
                          <w:rPr>
                            <w:sz w:val="18"/>
                            <w:szCs w:val="18"/>
                          </w:rPr>
                        </w:pPr>
                        <w:r w:rsidRPr="005B67B9">
                          <w:rPr>
                            <w:rFonts w:hint="eastAsia"/>
                            <w:sz w:val="18"/>
                            <w:szCs w:val="18"/>
                          </w:rPr>
                          <w:t>其他非流动金融资产</w:t>
                        </w:r>
                      </w:p>
                    </w:sdtContent>
                  </w:sdt>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b03c0600a2014269a59d2ee9849cec4a"/>
                    <w:id w:val="2251765"/>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投资性房地产</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637cbb21d4ed4ad9808fce0ab0e33d02"/>
                    <w:id w:val="2251766"/>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固定资产</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24,502.87</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24,502.87</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1f37a27098b14c0180f0902dd4c348bd"/>
                    <w:id w:val="2251767"/>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在建工程</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232,478.62</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232,478.62</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91ecd3e7e87744709f796aa8e2894f55"/>
                    <w:id w:val="2251768"/>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生产性生物资产</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937fc9dae8f546ec9976b2759dad7cf9"/>
                    <w:id w:val="2251769"/>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油气资产</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tc>
                  <w:tcPr>
                    <w:tcW w:w="2253"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79e758fc3799482abfb638d0284c0d1f"/>
                      <w:id w:val="2251770"/>
                      <w:lock w:val="sdtLocked"/>
                    </w:sdtPr>
                    <w:sdtContent>
                      <w:p w:rsidR="005B67B9" w:rsidRPr="005B67B9" w:rsidRDefault="005B67B9" w:rsidP="00184FED">
                        <w:pPr>
                          <w:ind w:firstLineChars="100" w:firstLine="180"/>
                          <w:rPr>
                            <w:sz w:val="18"/>
                            <w:szCs w:val="18"/>
                          </w:rPr>
                        </w:pPr>
                        <w:r w:rsidRPr="005B67B9">
                          <w:rPr>
                            <w:rFonts w:hint="eastAsia"/>
                            <w:sz w:val="18"/>
                            <w:szCs w:val="18"/>
                          </w:rPr>
                          <w:t>使用权资产</w:t>
                        </w:r>
                      </w:p>
                    </w:sdtContent>
                  </w:sdt>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c136eeeb39864878a8833b1396a2f4e3"/>
                    <w:id w:val="2251771"/>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无形资产</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a7f9f55119644617a5bfb38661e50f11"/>
                    <w:id w:val="2251772"/>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开发支出</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0113c7c2846c4ce18f880f7dac6f9d57"/>
                    <w:id w:val="2251773"/>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商誉</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3013d42dad43453abe648cc19f487560"/>
                    <w:id w:val="2251774"/>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长期待摊费用</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984,487.23</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984,487.23</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bdd099df52b24bbeb3c07504233aa37e"/>
                    <w:id w:val="2251775"/>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递延所得税资产</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38f3a33feafb49cab9eb2b1d28cb865e"/>
                    <w:id w:val="2251776"/>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其他非流动资产</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d5b62f14c71240e1bea15b864c3e20bd"/>
                    <w:id w:val="2251777"/>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200" w:firstLine="360"/>
                          <w:rPr>
                            <w:sz w:val="18"/>
                            <w:szCs w:val="18"/>
                          </w:rPr>
                        </w:pPr>
                        <w:r w:rsidRPr="005B67B9">
                          <w:rPr>
                            <w:rFonts w:hint="eastAsia"/>
                            <w:sz w:val="18"/>
                            <w:szCs w:val="18"/>
                          </w:rPr>
                          <w:t>非流动资产合计</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1,842,152,930.27</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1,842,152,930.27</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8ff4e1422b4d4dadb9c0e7e9b6e916ee"/>
                    <w:id w:val="2251778"/>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300" w:firstLine="540"/>
                          <w:rPr>
                            <w:sz w:val="18"/>
                            <w:szCs w:val="18"/>
                          </w:rPr>
                        </w:pPr>
                        <w:r w:rsidRPr="005B67B9">
                          <w:rPr>
                            <w:rFonts w:hint="eastAsia"/>
                            <w:sz w:val="18"/>
                            <w:szCs w:val="18"/>
                          </w:rPr>
                          <w:t>资产总计</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2,072,084,561.07</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2,072,084,561.07</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8376050f79ea49ad97199e77af8c5f9e"/>
                    <w:id w:val="2251779"/>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rPr>
                            <w:color w:val="008000"/>
                            <w:sz w:val="18"/>
                            <w:szCs w:val="18"/>
                          </w:rPr>
                        </w:pPr>
                        <w:r w:rsidRPr="005B67B9">
                          <w:rPr>
                            <w:rFonts w:hint="eastAsia"/>
                            <w:b/>
                            <w:bCs/>
                            <w:sz w:val="18"/>
                            <w:szCs w:val="18"/>
                          </w:rPr>
                          <w:t>流动负债：</w:t>
                        </w:r>
                      </w:p>
                    </w:tc>
                  </w:sdtContent>
                </w:sdt>
              </w:tr>
              <w:tr w:rsidR="005B67B9" w:rsidRPr="005B67B9" w:rsidTr="00184FED">
                <w:trPr>
                  <w:trHeight w:val="284"/>
                </w:trPr>
                <w:sdt>
                  <w:sdtPr>
                    <w:rPr>
                      <w:sz w:val="18"/>
                      <w:szCs w:val="18"/>
                    </w:rPr>
                    <w:tag w:val="_PLD_cbf6510773ba48cbb5fbe2ca2b6f072c"/>
                    <w:id w:val="2251780"/>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短期借款</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tc>
                  <w:tcPr>
                    <w:tcW w:w="2253"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3b9c0d69d81e4319ba29323df1b08e04"/>
                      <w:id w:val="2251781"/>
                      <w:lock w:val="sdtLocked"/>
                    </w:sdtPr>
                    <w:sdtContent>
                      <w:p w:rsidR="005B67B9" w:rsidRPr="005B67B9" w:rsidRDefault="005B67B9" w:rsidP="00184FED">
                        <w:pPr>
                          <w:ind w:firstLineChars="100" w:firstLine="180"/>
                          <w:rPr>
                            <w:sz w:val="18"/>
                            <w:szCs w:val="18"/>
                          </w:rPr>
                        </w:pPr>
                        <w:r w:rsidRPr="005B67B9">
                          <w:rPr>
                            <w:rFonts w:hint="eastAsia"/>
                            <w:sz w:val="18"/>
                            <w:szCs w:val="18"/>
                          </w:rPr>
                          <w:t>交易性金融负债</w:t>
                        </w:r>
                      </w:p>
                    </w:sdtContent>
                  </w:sdt>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12ce686d2553488cb1fa38889c1c0dfe"/>
                    <w:id w:val="2251782"/>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衍生金融负债</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ee249e231d054cf8a0924c27c8a25273"/>
                    <w:id w:val="2251783"/>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应付票据</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9cdc3af30fe047c79a85c9801adcba4d"/>
                    <w:id w:val="2251784"/>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应付账款</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24,360.00</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24,360.00</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b4b3ab74f9dd45aa9e1fec44856b51ff"/>
                    <w:id w:val="2251785"/>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预收款项</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tc>
                  <w:tcPr>
                    <w:tcW w:w="2253"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ab3a324eb8294341b14ce034b7c9365b"/>
                      <w:id w:val="2251786"/>
                      <w:lock w:val="sdtLocked"/>
                    </w:sdtPr>
                    <w:sdtContent>
                      <w:p w:rsidR="005B67B9" w:rsidRPr="005B67B9" w:rsidRDefault="005B67B9" w:rsidP="00184FED">
                        <w:pPr>
                          <w:ind w:firstLineChars="100" w:firstLine="180"/>
                          <w:rPr>
                            <w:sz w:val="18"/>
                            <w:szCs w:val="18"/>
                          </w:rPr>
                        </w:pPr>
                        <w:r w:rsidRPr="005B67B9">
                          <w:rPr>
                            <w:rFonts w:hint="eastAsia"/>
                            <w:sz w:val="18"/>
                            <w:szCs w:val="18"/>
                          </w:rPr>
                          <w:t>合同负债</w:t>
                        </w:r>
                      </w:p>
                    </w:sdtContent>
                  </w:sdt>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564089f166254f15931ad7d022c4d753"/>
                    <w:id w:val="2251787"/>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应付职工薪酬</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ef1424355de245b38b6fab086a4fa8ba"/>
                    <w:id w:val="2251788"/>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应交税费</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a500ff70fea64788ab614159d4a845c2"/>
                    <w:id w:val="2251789"/>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其他应付款</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272,736.59</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272,736.59</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0d74b0eaf39a4efea72bd637e6020998"/>
                    <w:id w:val="2251790"/>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其中：应付利息</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89a15f34a10f4eb5a54dfd59671f68a9"/>
                    <w:id w:val="2251791"/>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400" w:firstLine="720"/>
                          <w:rPr>
                            <w:sz w:val="18"/>
                            <w:szCs w:val="18"/>
                          </w:rPr>
                        </w:pPr>
                        <w:r w:rsidRPr="005B67B9">
                          <w:rPr>
                            <w:rFonts w:hint="eastAsia"/>
                            <w:sz w:val="18"/>
                            <w:szCs w:val="18"/>
                          </w:rPr>
                          <w:t>应付股利</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fc8941c3cf8146c6a560df8a92d0d032"/>
                    <w:id w:val="2251792"/>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持有待售负债</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f3d5d6d1839d4bd5ac1faec11dc83725"/>
                    <w:id w:val="2251793"/>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一年内到期的非流动负债</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37,565,824.50</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37,565,824.50</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b2855fc8c1864e58aaa29da3e68de45c"/>
                    <w:id w:val="2251794"/>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其他流动负债</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f84fa7c8817c4f3c86c31b6557446019"/>
                    <w:id w:val="2251795"/>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200" w:firstLine="360"/>
                          <w:rPr>
                            <w:sz w:val="18"/>
                            <w:szCs w:val="18"/>
                          </w:rPr>
                        </w:pPr>
                        <w:r w:rsidRPr="005B67B9">
                          <w:rPr>
                            <w:rFonts w:hint="eastAsia"/>
                            <w:sz w:val="18"/>
                            <w:szCs w:val="18"/>
                          </w:rPr>
                          <w:t>流动负债合计</w:t>
                        </w:r>
                      </w:p>
                    </w:tc>
                  </w:sdtContent>
                </w:sdt>
                <w:tc>
                  <w:tcPr>
                    <w:tcW w:w="1018"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jc w:val="right"/>
                      <w:rPr>
                        <w:sz w:val="18"/>
                        <w:szCs w:val="18"/>
                      </w:rPr>
                    </w:pPr>
                    <w:r w:rsidRPr="005B67B9">
                      <w:rPr>
                        <w:sz w:val="18"/>
                        <w:szCs w:val="18"/>
                      </w:rPr>
                      <w:t>37,862,921.09</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37,862,921.09</w:t>
                    </w:r>
                  </w:p>
                </w:tc>
                <w:tc>
                  <w:tcPr>
                    <w:tcW w:w="711"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3b9f4f80edc14b0885af569fb7b8afb7"/>
                    <w:id w:val="225179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rPr>
                            <w:color w:val="008000"/>
                            <w:sz w:val="18"/>
                            <w:szCs w:val="18"/>
                          </w:rPr>
                        </w:pPr>
                        <w:r w:rsidRPr="005B67B9">
                          <w:rPr>
                            <w:rFonts w:hint="eastAsia"/>
                            <w:b/>
                            <w:bCs/>
                            <w:sz w:val="18"/>
                            <w:szCs w:val="18"/>
                          </w:rPr>
                          <w:t>非流动负债：</w:t>
                        </w:r>
                      </w:p>
                    </w:tc>
                  </w:sdtContent>
                </w:sdt>
              </w:tr>
              <w:tr w:rsidR="005B67B9" w:rsidRPr="005B67B9" w:rsidTr="00184FED">
                <w:trPr>
                  <w:trHeight w:val="284"/>
                </w:trPr>
                <w:sdt>
                  <w:sdtPr>
                    <w:rPr>
                      <w:sz w:val="18"/>
                      <w:szCs w:val="18"/>
                    </w:rPr>
                    <w:tag w:val="_PLD_37c3f871270e4842b0cb161d03605864"/>
                    <w:id w:val="2251797"/>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长期借款</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130,660,000.00</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130,660,000.00</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00df4f3e1fd84155a0243c5697fca5f7"/>
                    <w:id w:val="2251798"/>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应付债券</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eb910e0b7f034281a9a074b58270ed06"/>
                    <w:id w:val="2251799"/>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其中：优先股</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e4e77e8b21a849f883e585e32b7f9285"/>
                    <w:id w:val="2251800"/>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leftChars="300" w:left="630" w:firstLineChars="100" w:firstLine="180"/>
                          <w:rPr>
                            <w:sz w:val="18"/>
                            <w:szCs w:val="18"/>
                          </w:rPr>
                        </w:pPr>
                        <w:r w:rsidRPr="005B67B9">
                          <w:rPr>
                            <w:rFonts w:hint="eastAsia"/>
                            <w:sz w:val="18"/>
                            <w:szCs w:val="18"/>
                          </w:rPr>
                          <w:t>永续债</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tc>
                  <w:tcPr>
                    <w:tcW w:w="2253" w:type="pct"/>
                    <w:tcBorders>
                      <w:top w:val="outset" w:sz="4" w:space="0" w:color="auto"/>
                      <w:left w:val="outset" w:sz="4" w:space="0" w:color="auto"/>
                      <w:bottom w:val="outset" w:sz="4" w:space="0" w:color="auto"/>
                      <w:right w:val="outset" w:sz="4" w:space="0" w:color="auto"/>
                    </w:tcBorders>
                    <w:vAlign w:val="center"/>
                  </w:tcPr>
                  <w:sdt>
                    <w:sdtPr>
                      <w:rPr>
                        <w:rFonts w:hint="eastAsia"/>
                        <w:sz w:val="18"/>
                        <w:szCs w:val="18"/>
                      </w:rPr>
                      <w:tag w:val="_PLD_d1ae2daea6104c489da8e8f5ee2894ab"/>
                      <w:id w:val="2251801"/>
                      <w:lock w:val="sdtLocked"/>
                    </w:sdtPr>
                    <w:sdtContent>
                      <w:p w:rsidR="005B67B9" w:rsidRPr="005B67B9" w:rsidRDefault="005B67B9" w:rsidP="00184FED">
                        <w:pPr>
                          <w:ind w:firstLineChars="100" w:firstLine="180"/>
                          <w:rPr>
                            <w:sz w:val="18"/>
                            <w:szCs w:val="18"/>
                          </w:rPr>
                        </w:pPr>
                        <w:r w:rsidRPr="005B67B9">
                          <w:rPr>
                            <w:rFonts w:hint="eastAsia"/>
                            <w:sz w:val="18"/>
                            <w:szCs w:val="18"/>
                          </w:rPr>
                          <w:t>租赁负债</w:t>
                        </w:r>
                      </w:p>
                    </w:sdtContent>
                  </w:sdt>
                </w:tc>
                <w:tc>
                  <w:tcPr>
                    <w:tcW w:w="1018"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c895bb9e4d9844a9bfefd2506cae3426"/>
                    <w:id w:val="2251802"/>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长期应付款</w:t>
                        </w:r>
                      </w:p>
                    </w:tc>
                  </w:sdtContent>
                </w:sdt>
                <w:tc>
                  <w:tcPr>
                    <w:tcW w:w="1018"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4fce8a846c5f4adc92efb39ecce935e0"/>
                    <w:id w:val="2251803"/>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长期应付职工薪酬</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3822e3241e7a4e2f938e71af2e0dda25"/>
                    <w:id w:val="2251804"/>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预计负债</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42cc5fb51ce04346981db7e885b6a340"/>
                    <w:id w:val="2251805"/>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递延收益</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4dc433ba9c2743a4b050cacc3f87e783"/>
                    <w:id w:val="2251806"/>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递延所得税负债</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ccb17033aecd40b7b46e8ca3b9433d51"/>
                    <w:id w:val="2251807"/>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其他非流动负债</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0c2feb664dc14817ba0af7a576e3cf58"/>
                    <w:id w:val="2251808"/>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200" w:firstLine="360"/>
                          <w:rPr>
                            <w:sz w:val="18"/>
                            <w:szCs w:val="18"/>
                          </w:rPr>
                        </w:pPr>
                        <w:r w:rsidRPr="005B67B9">
                          <w:rPr>
                            <w:rFonts w:hint="eastAsia"/>
                            <w:sz w:val="18"/>
                            <w:szCs w:val="18"/>
                          </w:rPr>
                          <w:t>非流动负债合计</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130,660,000.00</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130,660,000.00</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c250870a1a734badbe1cf6971b537d4a"/>
                    <w:id w:val="2251809"/>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300" w:firstLine="540"/>
                          <w:rPr>
                            <w:sz w:val="18"/>
                            <w:szCs w:val="18"/>
                          </w:rPr>
                        </w:pPr>
                        <w:r w:rsidRPr="005B67B9">
                          <w:rPr>
                            <w:rFonts w:hint="eastAsia"/>
                            <w:sz w:val="18"/>
                            <w:szCs w:val="18"/>
                          </w:rPr>
                          <w:t>负债合计</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168,522,921.09</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168,522,921.09</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76003e83807e4a7194c7ec48454f7f5f"/>
                    <w:id w:val="225181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rPr>
                            <w:color w:val="008000"/>
                            <w:sz w:val="18"/>
                            <w:szCs w:val="18"/>
                          </w:rPr>
                        </w:pPr>
                        <w:r w:rsidRPr="005B67B9">
                          <w:rPr>
                            <w:rFonts w:hint="eastAsia"/>
                            <w:b/>
                            <w:bCs/>
                            <w:sz w:val="18"/>
                            <w:szCs w:val="18"/>
                          </w:rPr>
                          <w:t>所有者权益（或股东权益）：</w:t>
                        </w:r>
                      </w:p>
                    </w:tc>
                  </w:sdtContent>
                </w:sdt>
              </w:tr>
              <w:tr w:rsidR="005B67B9" w:rsidRPr="005B67B9" w:rsidTr="00184FED">
                <w:trPr>
                  <w:trHeight w:val="284"/>
                </w:trPr>
                <w:sdt>
                  <w:sdtPr>
                    <w:rPr>
                      <w:sz w:val="18"/>
                      <w:szCs w:val="18"/>
                    </w:rPr>
                    <w:tag w:val="_PLD_a15cfc633606441e91bccac34c3d87d6"/>
                    <w:id w:val="2251811"/>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实收资本（或股本）</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999,465,230.00</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999,465,230.00</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39382450eb1e4d5b8885af7f01f5d427"/>
                    <w:id w:val="2251812"/>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其他权益工具</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dfaa369bf78a4bcd9ae767872d85743c"/>
                    <w:id w:val="2251813"/>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其中：优先股</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474567c399164690b246bc76911a0eb6"/>
                    <w:id w:val="2251814"/>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leftChars="300" w:left="630" w:firstLineChars="100" w:firstLine="180"/>
                          <w:rPr>
                            <w:sz w:val="18"/>
                            <w:szCs w:val="18"/>
                          </w:rPr>
                        </w:pPr>
                        <w:r w:rsidRPr="005B67B9">
                          <w:rPr>
                            <w:rFonts w:hint="eastAsia"/>
                            <w:sz w:val="18"/>
                            <w:szCs w:val="18"/>
                          </w:rPr>
                          <w:t>永续债</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964031bd1af24b9fb9c4a2362e00cbc6"/>
                    <w:id w:val="2251815"/>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资本公积</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2,306,220,354.54</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2,306,220,354.54</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f23f002c87314a18b2f16809bab22b1e"/>
                    <w:id w:val="2251816"/>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减：库存股</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341fbca8ae2c4e44a1972dba560dfee2"/>
                    <w:id w:val="2251817"/>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其他综合收益</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b1ad188404e74f44b29096e8c6988eeb"/>
                    <w:id w:val="2251818"/>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专项储备</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56d8f5dc2de0466182de39e1636ff3c3"/>
                    <w:id w:val="2251819"/>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盈余公积</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70,724,893.09</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70,724,893.09</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0d9c0aa2210f438488b4a34e76346d3b"/>
                    <w:id w:val="2251820"/>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100" w:firstLine="180"/>
                          <w:rPr>
                            <w:sz w:val="18"/>
                            <w:szCs w:val="18"/>
                          </w:rPr>
                        </w:pPr>
                        <w:r w:rsidRPr="005B67B9">
                          <w:rPr>
                            <w:rFonts w:hint="eastAsia"/>
                            <w:sz w:val="18"/>
                            <w:szCs w:val="18"/>
                          </w:rPr>
                          <w:t>未分配利润</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-1,472,848,837.65</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-1,472,848,837.65</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18bccf2c48ea42919a9a2757c99f81da"/>
                    <w:id w:val="2251821"/>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200" w:firstLine="360"/>
                          <w:rPr>
                            <w:sz w:val="18"/>
                            <w:szCs w:val="18"/>
                          </w:rPr>
                        </w:pPr>
                        <w:r w:rsidRPr="005B67B9">
                          <w:rPr>
                            <w:rFonts w:hint="eastAsia"/>
                            <w:sz w:val="18"/>
                            <w:szCs w:val="18"/>
                          </w:rPr>
                          <w:t>所有者权益（或股东权益）合计</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1,903,561,639.98</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1,903,561,639.98</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r w:rsidR="005B67B9" w:rsidRPr="005B67B9" w:rsidTr="00184FED">
                <w:trPr>
                  <w:trHeight w:val="284"/>
                </w:trPr>
                <w:sdt>
                  <w:sdtPr>
                    <w:rPr>
                      <w:sz w:val="18"/>
                      <w:szCs w:val="18"/>
                    </w:rPr>
                    <w:tag w:val="_PLD_b5d16d38e35345af9a52292948213670"/>
                    <w:id w:val="2251822"/>
                    <w:lock w:val="sdtLocked"/>
                  </w:sdtPr>
                  <w:sdtContent>
                    <w:tc>
                      <w:tcPr>
                        <w:tcW w:w="2253" w:type="pct"/>
                        <w:tcBorders>
                          <w:top w:val="outset" w:sz="4" w:space="0" w:color="auto"/>
                          <w:left w:val="outset" w:sz="4" w:space="0" w:color="auto"/>
                          <w:bottom w:val="outset" w:sz="4" w:space="0" w:color="auto"/>
                          <w:right w:val="outset" w:sz="4" w:space="0" w:color="auto"/>
                        </w:tcBorders>
                        <w:vAlign w:val="center"/>
                      </w:tcPr>
                      <w:p w:rsidR="005B67B9" w:rsidRPr="005B67B9" w:rsidRDefault="005B67B9" w:rsidP="00184FED">
                        <w:pPr>
                          <w:ind w:firstLineChars="300" w:firstLine="540"/>
                          <w:rPr>
                            <w:sz w:val="18"/>
                            <w:szCs w:val="18"/>
                          </w:rPr>
                        </w:pPr>
                        <w:r w:rsidRPr="005B67B9">
                          <w:rPr>
                            <w:rFonts w:hint="eastAsia"/>
                            <w:sz w:val="18"/>
                            <w:szCs w:val="18"/>
                          </w:rPr>
                          <w:t>负债和所有者权益（或股东权益）总计</w:t>
                        </w:r>
                      </w:p>
                    </w:tc>
                  </w:sdtContent>
                </w:sdt>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2,072,084,561.07</w:t>
                    </w:r>
                  </w:p>
                </w:tc>
                <w:tc>
                  <w:tcPr>
                    <w:tcW w:w="1018"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r w:rsidRPr="005B67B9">
                      <w:rPr>
                        <w:sz w:val="18"/>
                        <w:szCs w:val="18"/>
                      </w:rPr>
                      <w:t>2,072,084,561.07</w:t>
                    </w:r>
                  </w:p>
                </w:tc>
                <w:tc>
                  <w:tcPr>
                    <w:tcW w:w="711" w:type="pct"/>
                    <w:tcBorders>
                      <w:top w:val="outset" w:sz="4" w:space="0" w:color="auto"/>
                      <w:left w:val="outset" w:sz="4" w:space="0" w:color="auto"/>
                      <w:bottom w:val="outset" w:sz="4" w:space="0" w:color="auto"/>
                      <w:right w:val="outset" w:sz="4" w:space="0" w:color="auto"/>
                    </w:tcBorders>
                  </w:tcPr>
                  <w:p w:rsidR="005B67B9" w:rsidRPr="005B67B9" w:rsidRDefault="005B67B9" w:rsidP="00184FED">
                    <w:pPr>
                      <w:jc w:val="right"/>
                      <w:rPr>
                        <w:sz w:val="18"/>
                        <w:szCs w:val="18"/>
                      </w:rPr>
                    </w:pPr>
                  </w:p>
                </w:tc>
              </w:tr>
            </w:tbl>
            <w:p w:rsidR="005B67B9" w:rsidRDefault="005B67B9"/>
            <w:p w:rsidR="00305B9C" w:rsidRDefault="00305B9C" w:rsidP="00184FED">
              <w:pPr>
                <w:rPr>
                  <w:szCs w:val="21"/>
                </w:rPr>
              </w:pPr>
              <w:r>
                <w:rPr>
                  <w:rFonts w:hint="eastAsia"/>
                  <w:szCs w:val="21"/>
                </w:rPr>
                <w:t>各项目调整情况的说明：</w:t>
              </w:r>
            </w:p>
            <w:sdt>
              <w:sdtPr>
                <w:alias w:val="是否适用：母公司资产负债表各项目调整情况的说明[双击切换]"/>
                <w:tag w:val="_GBC_b093f3e06b7c41b5b2e03baa0f3d2cda"/>
                <w:id w:val="-1772314139"/>
                <w:lock w:val="sdtLocked"/>
              </w:sdtPr>
              <w:sdtContent>
                <w:p w:rsidR="00305B9C" w:rsidRDefault="002525B0" w:rsidP="00184FED">
                  <w:r>
                    <w:fldChar w:fldCharType="begin"/>
                  </w:r>
                  <w:r w:rsidR="00305B9C">
                    <w:instrText xml:space="preserve"> MACROBUTTON  SnrToggleCheckbox √适用 </w:instrText>
                  </w:r>
                  <w:r>
                    <w:fldChar w:fldCharType="end"/>
                  </w:r>
                  <w:r>
                    <w:fldChar w:fldCharType="begin"/>
                  </w:r>
                  <w:r w:rsidR="00305B9C">
                    <w:instrText xml:space="preserve"> MACROBUTTON  SnrToggleCheckbox □不适用 </w:instrText>
                  </w:r>
                  <w:r>
                    <w:fldChar w:fldCharType="end"/>
                  </w:r>
                </w:p>
              </w:sdtContent>
            </w:sdt>
            <w:sdt>
              <w:sdtPr>
                <w:alias w:val="母公司资产负债表各项目调整情况的说明"/>
                <w:tag w:val="_GBC_eb564c380eea443387cc31ae122e2838"/>
                <w:id w:val="1818995987"/>
                <w:lock w:val="sdtLocked"/>
              </w:sdtPr>
              <w:sdtContent>
                <w:p w:rsidR="00A3502F" w:rsidRDefault="00305B9C" w:rsidP="00A3502F">
                  <w:pPr>
                    <w:ind w:firstLineChars="200" w:firstLine="420"/>
                    <w:rPr>
                      <w:szCs w:val="21"/>
                    </w:rPr>
                  </w:pPr>
                  <w:r w:rsidRPr="00DC47C5">
                    <w:rPr>
                      <w:rFonts w:asciiTheme="minorEastAsia" w:hAnsiTheme="minorEastAsia" w:hint="eastAsia"/>
                      <w:szCs w:val="21"/>
                    </w:rPr>
                    <w:t>无</w:t>
                  </w:r>
                  <w:r w:rsidRPr="00DC47C5">
                    <w:rPr>
                      <w:rFonts w:asciiTheme="minorEastAsia" w:hAnsiTheme="minorEastAsia"/>
                      <w:szCs w:val="21"/>
                    </w:rPr>
                    <w:t>需要调整年初资产负债表科目</w:t>
                  </w:r>
                </w:p>
              </w:sdtContent>
            </w:sdt>
          </w:sdtContent>
        </w:sdt>
      </w:sdtContent>
    </w:sdt>
    <w:p w:rsidR="00305B9C" w:rsidRDefault="00305B9C" w:rsidP="00A3502F">
      <w:pPr>
        <w:ind w:firstLineChars="200" w:firstLine="420"/>
      </w:pPr>
    </w:p>
    <w:bookmarkEnd w:id="127" w:displacedByCustomXml="next"/>
    <w:bookmarkStart w:id="129" w:name="_Hlk533668565" w:displacedByCustomXml="next"/>
    <w:sdt>
      <w:sdtPr>
        <w:rPr>
          <w:rFonts w:ascii="宋体" w:eastAsia="宋体" w:hAnsi="宋体" w:cs="宋体" w:hint="eastAsia"/>
          <w:b w:val="0"/>
          <w:bCs w:val="0"/>
          <w:kern w:val="0"/>
          <w:szCs w:val="21"/>
        </w:rPr>
        <w:alias w:val="模块:首次执行新会计准则追溯调整前期比较数据的说明"/>
        <w:tag w:val="_SEC_f61c4970a1ac4db989642e895ccb27eb"/>
        <w:id w:val="333267853"/>
        <w:lock w:val="sdtLocked"/>
        <w:placeholder>
          <w:docPart w:val="GBC22222222222222222222222222222"/>
        </w:placeholder>
      </w:sdtPr>
      <w:sdtEndPr>
        <w:rPr>
          <w:rFonts w:hint="default"/>
        </w:rPr>
      </w:sdtEndPr>
      <w:sdtContent>
        <w:p w:rsidR="0022473E" w:rsidRDefault="007A283C">
          <w:pPr>
            <w:pStyle w:val="4"/>
            <w:numPr>
              <w:ilvl w:val="3"/>
              <w:numId w:val="138"/>
            </w:numPr>
            <w:ind w:left="426" w:hanging="426"/>
            <w:rPr>
              <w:rFonts w:cs="宋体"/>
              <w:bCs w:val="0"/>
              <w:kern w:val="0"/>
              <w:szCs w:val="21"/>
            </w:rPr>
          </w:pPr>
          <w:r>
            <w:rPr>
              <w:rFonts w:ascii="Times New Roman" w:hAnsi="Times New Roman"/>
            </w:rPr>
            <w:t>2020</w:t>
          </w:r>
          <w:r>
            <w:t>年</w:t>
          </w:r>
          <w:r>
            <w:rPr>
              <w:rFonts w:hint="eastAsia"/>
            </w:rPr>
            <w:t>起首次执行新收入准则、新租赁准则追溯调整前期比较数据的说</w:t>
          </w:r>
          <w:r>
            <w:t>明</w:t>
          </w:r>
        </w:p>
        <w:sdt>
          <w:sdtPr>
            <w:rPr>
              <w:szCs w:val="21"/>
            </w:rPr>
            <w:alias w:val="是否适用：首次执行新会计准则调整前期比较数据的说明[双击切换]"/>
            <w:tag w:val="_GBC_1b2d18d8f09b4f03b8f1ed6811c0dee0"/>
            <w:id w:val="-818961436"/>
            <w:lock w:val="sdtContentLocked"/>
            <w:placeholder>
              <w:docPart w:val="GBC22222222222222222222222222222"/>
            </w:placeholder>
          </w:sdtPr>
          <w:sdtContent>
            <w:p w:rsidR="0022473E" w:rsidRDefault="002525B0" w:rsidP="008E002E">
              <w:pPr>
                <w:rPr>
                  <w:szCs w:val="21"/>
                </w:rPr>
              </w:pPr>
              <w:r>
                <w:rPr>
                  <w:szCs w:val="21"/>
                </w:rPr>
                <w:fldChar w:fldCharType="begin"/>
              </w:r>
              <w:r w:rsidR="008E002E">
                <w:rPr>
                  <w:szCs w:val="21"/>
                </w:rPr>
                <w:instrText xml:space="preserve"> MACROBUTTON  SnrToggleCheckbox □适用 </w:instrText>
              </w:r>
              <w:r>
                <w:rPr>
                  <w:szCs w:val="21"/>
                </w:rPr>
                <w:fldChar w:fldCharType="end"/>
              </w:r>
              <w:r>
                <w:rPr>
                  <w:szCs w:val="21"/>
                </w:rPr>
                <w:fldChar w:fldCharType="begin"/>
              </w:r>
              <w:r w:rsidR="008E002E">
                <w:rPr>
                  <w:szCs w:val="21"/>
                </w:rPr>
                <w:instrText xml:space="preserve"> MACROBUTTON  SnrToggleCheckbox √不适用 </w:instrText>
              </w:r>
              <w:r>
                <w:rPr>
                  <w:szCs w:val="21"/>
                </w:rPr>
                <w:fldChar w:fldCharType="end"/>
              </w:r>
            </w:p>
          </w:sdtContent>
        </w:sdt>
        <w:p w:rsidR="0022473E" w:rsidRDefault="002525B0">
          <w:pPr>
            <w:rPr>
              <w:szCs w:val="21"/>
            </w:rPr>
          </w:pPr>
        </w:p>
      </w:sdtContent>
    </w:sdt>
    <w:bookmarkEnd w:id="129" w:displacedByCustomXml="prev"/>
    <w:sdt>
      <w:sdtPr>
        <w:rPr>
          <w:rFonts w:asciiTheme="minorHAnsi" w:hAnsiTheme="minorHAnsi" w:cstheme="minorBidi" w:hint="eastAsia"/>
          <w:b w:val="0"/>
          <w:bCs w:val="0"/>
          <w:kern w:val="0"/>
          <w:szCs w:val="22"/>
        </w:rPr>
        <w:alias w:val="模块:其他"/>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22473E" w:rsidRDefault="007A283C">
          <w:pPr>
            <w:pStyle w:val="3"/>
            <w:numPr>
              <w:ilvl w:val="0"/>
              <w:numId w:val="47"/>
            </w:numPr>
          </w:pPr>
          <w:r>
            <w:rPr>
              <w:rFonts w:hint="eastAsia"/>
            </w:rPr>
            <w:t>其他</w:t>
          </w:r>
        </w:p>
        <w:sdt>
          <w:sdtPr>
            <w:rPr>
              <w:rFonts w:hint="eastAsia"/>
              <w:szCs w:val="21"/>
            </w:rPr>
            <w:alias w:val="是否适用：公司主要会计政策、会计估计和前期差错的其他说明[双击切换]"/>
            <w:tag w:val="_GBC_bcb348c2b015461e9de30ce69ad888ae"/>
            <w:id w:val="183945872"/>
            <w:lock w:val="sdtContentLocked"/>
            <w:placeholder>
              <w:docPart w:val="GBC22222222222222222222222222222"/>
            </w:placeholder>
          </w:sdtPr>
          <w:sdtContent>
            <w:p w:rsidR="0022473E" w:rsidRDefault="002525B0" w:rsidP="008E002E">
              <w:pPr>
                <w:rPr>
                  <w:szCs w:val="21"/>
                </w:rPr>
              </w:pPr>
              <w:r>
                <w:rPr>
                  <w:szCs w:val="21"/>
                </w:rPr>
                <w:fldChar w:fldCharType="begin"/>
              </w:r>
              <w:r w:rsidR="008E002E">
                <w:rPr>
                  <w:szCs w:val="21"/>
                </w:rPr>
                <w:instrText xml:space="preserve">MACROBUTTON  SnrToggleCheckbox □适用 </w:instrText>
              </w:r>
              <w:r>
                <w:rPr>
                  <w:szCs w:val="21"/>
                </w:rPr>
                <w:fldChar w:fldCharType="end"/>
              </w:r>
              <w:r>
                <w:rPr>
                  <w:szCs w:val="21"/>
                </w:rPr>
                <w:fldChar w:fldCharType="begin"/>
              </w:r>
              <w:r w:rsidR="008E002E">
                <w:rPr>
                  <w:szCs w:val="21"/>
                </w:rPr>
                <w:instrText xml:space="preserve"> MACROBUTTON  SnrToggleCheckbox √不适用 </w:instrText>
              </w:r>
              <w:r>
                <w:rPr>
                  <w:szCs w:val="21"/>
                </w:rPr>
                <w:fldChar w:fldCharType="end"/>
              </w:r>
            </w:p>
          </w:sdtContent>
        </w:sdt>
        <w:p w:rsidR="0022473E" w:rsidRDefault="002525B0">
          <w:pPr>
            <w:rPr>
              <w:szCs w:val="21"/>
            </w:rPr>
          </w:pPr>
        </w:p>
      </w:sdtContent>
    </w:sdt>
    <w:p w:rsidR="0022473E" w:rsidRDefault="007A283C">
      <w:pPr>
        <w:pStyle w:val="2"/>
        <w:numPr>
          <w:ilvl w:val="0"/>
          <w:numId w:val="45"/>
        </w:numPr>
        <w:rPr>
          <w:rFonts w:ascii="宋体" w:hAnsi="宋体"/>
        </w:rPr>
      </w:pPr>
      <w:r>
        <w:rPr>
          <w:rFonts w:ascii="宋体" w:hAnsi="宋体" w:hint="eastAsia"/>
        </w:rPr>
        <w:t>税项</w:t>
      </w:r>
    </w:p>
    <w:sdt>
      <w:sdtPr>
        <w:rPr>
          <w:rFonts w:asciiTheme="minorHAnsi" w:hAnsiTheme="minorHAnsi" w:cs="宋体"/>
          <w:b w:val="0"/>
          <w:bCs w:val="0"/>
          <w:kern w:val="0"/>
          <w:szCs w:val="22"/>
        </w:rPr>
        <w:alias w:val="模块:主要税种及税率"/>
        <w:tag w:val="_GBC_21c965fa52af49a9865023fb4e05671a"/>
        <w:id w:val="1883745031"/>
        <w:lock w:val="sdtLocked"/>
        <w:placeholder>
          <w:docPart w:val="GBC22222222222222222222222222222"/>
        </w:placeholder>
      </w:sdtPr>
      <w:sdtEndPr>
        <w:rPr>
          <w:rFonts w:ascii="宋体" w:hAnsi="宋体"/>
          <w:szCs w:val="21"/>
        </w:rPr>
      </w:sdtEndPr>
      <w:sdtContent>
        <w:p w:rsidR="0022473E" w:rsidRDefault="007A283C">
          <w:pPr>
            <w:pStyle w:val="3"/>
            <w:numPr>
              <w:ilvl w:val="0"/>
              <w:numId w:val="51"/>
            </w:numPr>
            <w:tabs>
              <w:tab w:val="left" w:pos="546"/>
            </w:tabs>
          </w:pPr>
          <w:r>
            <w:t>主要税种及税率</w:t>
          </w:r>
        </w:p>
        <w:p w:rsidR="0022473E" w:rsidRDefault="007A283C">
          <w:r>
            <w:t>主要税种及税率</w:t>
          </w:r>
          <w:r>
            <w:rPr>
              <w:rFonts w:hint="eastAsia"/>
            </w:rPr>
            <w:t>情况</w:t>
          </w:r>
        </w:p>
        <w:sdt>
          <w:sdtPr>
            <w:alias w:val="是否适用：主要税种及税率情况 [双击切换]"/>
            <w:tag w:val="_GBC_f900f926144b41b9ba020b5a24aff3c0"/>
            <w:id w:val="-1226841782"/>
            <w:lock w:val="sdtContentLocked"/>
            <w:placeholder>
              <w:docPart w:val="GBC22222222222222222222222222222"/>
            </w:placeholder>
          </w:sdtPr>
          <w:sdtContent>
            <w:p w:rsidR="0022473E" w:rsidRDefault="002525B0">
              <w:r>
                <w:fldChar w:fldCharType="begin"/>
              </w:r>
              <w:r w:rsidR="008E002E">
                <w:instrText xml:space="preserve">MACROBUTTON  SnrToggleCheckbox √适用 </w:instrText>
              </w:r>
              <w:r>
                <w:fldChar w:fldCharType="end"/>
              </w:r>
              <w:r>
                <w:fldChar w:fldCharType="begin"/>
              </w:r>
              <w:r w:rsidR="008E002E">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4253"/>
            <w:gridCol w:w="2420"/>
          </w:tblGrid>
          <w:tr w:rsidR="008E002E" w:rsidRPr="008E002E" w:rsidTr="008E002E">
            <w:sdt>
              <w:sdtPr>
                <w:rPr>
                  <w:sz w:val="18"/>
                  <w:szCs w:val="18"/>
                </w:rPr>
                <w:tag w:val="_PLD_b5758c089ae1414f99b1cc36321c29a1"/>
                <w:id w:val="7767922"/>
                <w:lock w:val="sdtLocked"/>
              </w:sdtPr>
              <w:sdtContent>
                <w:tc>
                  <w:tcPr>
                    <w:tcW w:w="1313" w:type="pct"/>
                    <w:vAlign w:val="center"/>
                  </w:tcPr>
                  <w:p w:rsidR="008E002E" w:rsidRPr="008E002E" w:rsidRDefault="008E002E" w:rsidP="00FB0220">
                    <w:pPr>
                      <w:jc w:val="center"/>
                      <w:rPr>
                        <w:sz w:val="18"/>
                        <w:szCs w:val="18"/>
                      </w:rPr>
                    </w:pPr>
                    <w:r w:rsidRPr="008E002E">
                      <w:rPr>
                        <w:sz w:val="18"/>
                        <w:szCs w:val="18"/>
                      </w:rPr>
                      <w:t>税种</w:t>
                    </w:r>
                  </w:p>
                </w:tc>
              </w:sdtContent>
            </w:sdt>
            <w:sdt>
              <w:sdtPr>
                <w:rPr>
                  <w:sz w:val="18"/>
                  <w:szCs w:val="18"/>
                </w:rPr>
                <w:tag w:val="_PLD_0e1599c84a4d47cc8f6f9b3d3069a1bd"/>
                <w:id w:val="7767923"/>
                <w:lock w:val="sdtLocked"/>
              </w:sdtPr>
              <w:sdtContent>
                <w:tc>
                  <w:tcPr>
                    <w:tcW w:w="2350" w:type="pct"/>
                    <w:vAlign w:val="center"/>
                  </w:tcPr>
                  <w:p w:rsidR="008E002E" w:rsidRPr="008E002E" w:rsidRDefault="008E002E" w:rsidP="00FB0220">
                    <w:pPr>
                      <w:jc w:val="center"/>
                      <w:rPr>
                        <w:sz w:val="18"/>
                        <w:szCs w:val="18"/>
                      </w:rPr>
                    </w:pPr>
                    <w:r w:rsidRPr="008E002E">
                      <w:rPr>
                        <w:sz w:val="18"/>
                        <w:szCs w:val="18"/>
                      </w:rPr>
                      <w:t>计税依据</w:t>
                    </w:r>
                  </w:p>
                </w:tc>
              </w:sdtContent>
            </w:sdt>
            <w:sdt>
              <w:sdtPr>
                <w:rPr>
                  <w:sz w:val="18"/>
                  <w:szCs w:val="18"/>
                </w:rPr>
                <w:tag w:val="_PLD_74e07bcec6714b078c64caa53447462a"/>
                <w:id w:val="7767924"/>
                <w:lock w:val="sdtLocked"/>
              </w:sdtPr>
              <w:sdtContent>
                <w:tc>
                  <w:tcPr>
                    <w:tcW w:w="1337" w:type="pct"/>
                    <w:vAlign w:val="center"/>
                  </w:tcPr>
                  <w:p w:rsidR="008E002E" w:rsidRPr="008E002E" w:rsidRDefault="008E002E" w:rsidP="00FB0220">
                    <w:pPr>
                      <w:jc w:val="center"/>
                      <w:rPr>
                        <w:sz w:val="18"/>
                        <w:szCs w:val="18"/>
                      </w:rPr>
                    </w:pPr>
                    <w:r w:rsidRPr="008E002E">
                      <w:rPr>
                        <w:sz w:val="18"/>
                        <w:szCs w:val="18"/>
                      </w:rPr>
                      <w:t>税率</w:t>
                    </w:r>
                  </w:p>
                </w:tc>
              </w:sdtContent>
            </w:sdt>
          </w:tr>
          <w:tr w:rsidR="008E002E" w:rsidRPr="008E002E" w:rsidTr="008E002E">
            <w:sdt>
              <w:sdtPr>
                <w:rPr>
                  <w:sz w:val="18"/>
                  <w:szCs w:val="18"/>
                </w:rPr>
                <w:tag w:val="_PLD_4d75d180e4a54748bbcb375f2bb00259"/>
                <w:id w:val="7767925"/>
                <w:lock w:val="sdtLocked"/>
              </w:sdtPr>
              <w:sdtContent>
                <w:tc>
                  <w:tcPr>
                    <w:tcW w:w="1313" w:type="pct"/>
                  </w:tcPr>
                  <w:p w:rsidR="008E002E" w:rsidRPr="008E002E" w:rsidRDefault="008E002E" w:rsidP="00FB0220">
                    <w:pPr>
                      <w:rPr>
                        <w:sz w:val="18"/>
                        <w:szCs w:val="18"/>
                      </w:rPr>
                    </w:pPr>
                    <w:r w:rsidRPr="008E002E">
                      <w:rPr>
                        <w:sz w:val="18"/>
                        <w:szCs w:val="18"/>
                      </w:rPr>
                      <w:t>增值税</w:t>
                    </w:r>
                  </w:p>
                </w:tc>
              </w:sdtContent>
            </w:sdt>
            <w:tc>
              <w:tcPr>
                <w:tcW w:w="2350" w:type="pct"/>
              </w:tcPr>
              <w:p w:rsidR="008E002E" w:rsidRPr="008E002E" w:rsidRDefault="008E002E" w:rsidP="00FB0220">
                <w:pPr>
                  <w:rPr>
                    <w:sz w:val="18"/>
                    <w:szCs w:val="18"/>
                  </w:rPr>
                </w:pPr>
                <w:r w:rsidRPr="008E002E">
                  <w:rPr>
                    <w:sz w:val="18"/>
                    <w:szCs w:val="18"/>
                  </w:rPr>
                  <w:t>销售货物或提供应税劳务过程中产生的增值额</w:t>
                </w:r>
              </w:p>
            </w:tc>
            <w:tc>
              <w:tcPr>
                <w:tcW w:w="1337" w:type="pct"/>
              </w:tcPr>
              <w:p w:rsidR="008E002E" w:rsidRPr="008E002E" w:rsidRDefault="008E002E" w:rsidP="00A1598F">
                <w:pPr>
                  <w:rPr>
                    <w:sz w:val="18"/>
                    <w:szCs w:val="18"/>
                  </w:rPr>
                </w:pPr>
                <w:r w:rsidRPr="008E002E">
                  <w:rPr>
                    <w:sz w:val="18"/>
                    <w:szCs w:val="18"/>
                  </w:rPr>
                  <w:t>1</w:t>
                </w:r>
                <w:r w:rsidR="00A1598F">
                  <w:rPr>
                    <w:rFonts w:hint="eastAsia"/>
                    <w:sz w:val="18"/>
                    <w:szCs w:val="18"/>
                  </w:rPr>
                  <w:t>6</w:t>
                </w:r>
                <w:r w:rsidRPr="008E002E">
                  <w:rPr>
                    <w:sz w:val="18"/>
                    <w:szCs w:val="18"/>
                  </w:rPr>
                  <w:t>%、</w:t>
                </w:r>
                <w:r w:rsidR="00A1598F">
                  <w:rPr>
                    <w:rFonts w:hint="eastAsia"/>
                    <w:sz w:val="18"/>
                    <w:szCs w:val="18"/>
                  </w:rPr>
                  <w:t>13</w:t>
                </w:r>
                <w:r w:rsidRPr="008E002E">
                  <w:rPr>
                    <w:sz w:val="18"/>
                    <w:szCs w:val="18"/>
                  </w:rPr>
                  <w:t>%</w:t>
                </w:r>
              </w:p>
            </w:tc>
          </w:tr>
          <w:tr w:rsidR="008E002E" w:rsidRPr="008E002E" w:rsidTr="008E002E">
            <w:sdt>
              <w:sdtPr>
                <w:rPr>
                  <w:sz w:val="18"/>
                  <w:szCs w:val="18"/>
                </w:rPr>
                <w:tag w:val="_PLD_f26de62b44974db399be3feb53a92b2d"/>
                <w:id w:val="7767926"/>
                <w:lock w:val="sdtLocked"/>
              </w:sdtPr>
              <w:sdtContent>
                <w:tc>
                  <w:tcPr>
                    <w:tcW w:w="1313" w:type="pct"/>
                  </w:tcPr>
                  <w:p w:rsidR="008E002E" w:rsidRPr="008E002E" w:rsidRDefault="008E002E" w:rsidP="00FB0220">
                    <w:pPr>
                      <w:rPr>
                        <w:sz w:val="18"/>
                        <w:szCs w:val="18"/>
                      </w:rPr>
                    </w:pPr>
                    <w:r w:rsidRPr="008E002E">
                      <w:rPr>
                        <w:sz w:val="18"/>
                        <w:szCs w:val="18"/>
                      </w:rPr>
                      <w:t>城市维护建设税</w:t>
                    </w:r>
                  </w:p>
                </w:tc>
              </w:sdtContent>
            </w:sdt>
            <w:tc>
              <w:tcPr>
                <w:tcW w:w="2350" w:type="pct"/>
              </w:tcPr>
              <w:p w:rsidR="008E002E" w:rsidRPr="008E002E" w:rsidRDefault="008E002E" w:rsidP="00FB0220">
                <w:pPr>
                  <w:rPr>
                    <w:sz w:val="18"/>
                    <w:szCs w:val="18"/>
                  </w:rPr>
                </w:pPr>
                <w:r w:rsidRPr="008E002E">
                  <w:rPr>
                    <w:sz w:val="18"/>
                    <w:szCs w:val="18"/>
                  </w:rPr>
                  <w:t>应纳增值税额</w:t>
                </w:r>
              </w:p>
            </w:tc>
            <w:tc>
              <w:tcPr>
                <w:tcW w:w="1337" w:type="pct"/>
              </w:tcPr>
              <w:p w:rsidR="008E002E" w:rsidRPr="008E002E" w:rsidRDefault="008E002E" w:rsidP="00FB0220">
                <w:pPr>
                  <w:rPr>
                    <w:sz w:val="18"/>
                    <w:szCs w:val="18"/>
                  </w:rPr>
                </w:pPr>
                <w:r w:rsidRPr="008E002E">
                  <w:rPr>
                    <w:sz w:val="18"/>
                    <w:szCs w:val="18"/>
                  </w:rPr>
                  <w:t>5%、7%</w:t>
                </w:r>
              </w:p>
            </w:tc>
          </w:tr>
          <w:tr w:rsidR="008E002E" w:rsidRPr="008E002E" w:rsidTr="008E002E">
            <w:sdt>
              <w:sdtPr>
                <w:rPr>
                  <w:sz w:val="18"/>
                  <w:szCs w:val="18"/>
                </w:rPr>
                <w:tag w:val="_PLD_c37795663344458fa383d79373863559"/>
                <w:id w:val="7767927"/>
                <w:lock w:val="sdtLocked"/>
              </w:sdtPr>
              <w:sdtContent>
                <w:tc>
                  <w:tcPr>
                    <w:tcW w:w="1313" w:type="pct"/>
                  </w:tcPr>
                  <w:p w:rsidR="008E002E" w:rsidRPr="008E002E" w:rsidRDefault="008E002E" w:rsidP="00FB0220">
                    <w:pPr>
                      <w:rPr>
                        <w:sz w:val="18"/>
                        <w:szCs w:val="18"/>
                      </w:rPr>
                    </w:pPr>
                    <w:r w:rsidRPr="008E002E">
                      <w:rPr>
                        <w:sz w:val="18"/>
                        <w:szCs w:val="18"/>
                      </w:rPr>
                      <w:t>企业所得税</w:t>
                    </w:r>
                  </w:p>
                </w:tc>
              </w:sdtContent>
            </w:sdt>
            <w:tc>
              <w:tcPr>
                <w:tcW w:w="2350" w:type="pct"/>
              </w:tcPr>
              <w:p w:rsidR="008E002E" w:rsidRPr="008E002E" w:rsidRDefault="008E002E" w:rsidP="00FB0220">
                <w:pPr>
                  <w:rPr>
                    <w:sz w:val="18"/>
                    <w:szCs w:val="18"/>
                  </w:rPr>
                </w:pPr>
                <w:r w:rsidRPr="008E002E">
                  <w:rPr>
                    <w:sz w:val="18"/>
                    <w:szCs w:val="18"/>
                  </w:rPr>
                  <w:t>应纳税所得额</w:t>
                </w:r>
              </w:p>
            </w:tc>
            <w:tc>
              <w:tcPr>
                <w:tcW w:w="1337" w:type="pct"/>
              </w:tcPr>
              <w:p w:rsidR="008E002E" w:rsidRPr="008E002E" w:rsidRDefault="008E002E" w:rsidP="00FB0220">
                <w:pPr>
                  <w:rPr>
                    <w:sz w:val="18"/>
                    <w:szCs w:val="18"/>
                  </w:rPr>
                </w:pPr>
                <w:r w:rsidRPr="008E002E">
                  <w:rPr>
                    <w:sz w:val="18"/>
                    <w:szCs w:val="18"/>
                  </w:rPr>
                  <w:t>25%、15%</w:t>
                </w:r>
              </w:p>
            </w:tc>
          </w:tr>
          <w:sdt>
            <w:sdtPr>
              <w:rPr>
                <w:sz w:val="18"/>
                <w:szCs w:val="18"/>
              </w:rPr>
              <w:alias w:val="其他主要税种及税率"/>
              <w:tag w:val="_GBC_b4f10406bc8741879c7bff390b72f9b9"/>
              <w:id w:val="7767928"/>
              <w:lock w:val="sdtLocked"/>
            </w:sdtPr>
            <w:sdtContent>
              <w:tr w:rsidR="008E002E" w:rsidRPr="008E002E" w:rsidTr="008E002E">
                <w:tc>
                  <w:tcPr>
                    <w:tcW w:w="1313" w:type="pct"/>
                  </w:tcPr>
                  <w:p w:rsidR="008E002E" w:rsidRPr="008E002E" w:rsidRDefault="008E002E" w:rsidP="00FB0220">
                    <w:pPr>
                      <w:rPr>
                        <w:sz w:val="18"/>
                        <w:szCs w:val="18"/>
                      </w:rPr>
                    </w:pPr>
                    <w:r w:rsidRPr="008E002E">
                      <w:rPr>
                        <w:sz w:val="18"/>
                        <w:szCs w:val="18"/>
                      </w:rPr>
                      <w:t>教育附加费</w:t>
                    </w:r>
                  </w:p>
                </w:tc>
                <w:tc>
                  <w:tcPr>
                    <w:tcW w:w="2350" w:type="pct"/>
                  </w:tcPr>
                  <w:p w:rsidR="008E002E" w:rsidRPr="008E002E" w:rsidRDefault="008E002E" w:rsidP="00FB0220">
                    <w:pPr>
                      <w:rPr>
                        <w:sz w:val="18"/>
                        <w:szCs w:val="18"/>
                      </w:rPr>
                    </w:pPr>
                    <w:r w:rsidRPr="008E002E">
                      <w:rPr>
                        <w:sz w:val="18"/>
                        <w:szCs w:val="18"/>
                      </w:rPr>
                      <w:t>应纳增值税额</w:t>
                    </w:r>
                  </w:p>
                </w:tc>
                <w:tc>
                  <w:tcPr>
                    <w:tcW w:w="1337" w:type="pct"/>
                  </w:tcPr>
                  <w:p w:rsidR="008E002E" w:rsidRPr="008E002E" w:rsidRDefault="008E002E" w:rsidP="00FB0220">
                    <w:pPr>
                      <w:rPr>
                        <w:sz w:val="18"/>
                        <w:szCs w:val="18"/>
                      </w:rPr>
                    </w:pPr>
                    <w:r w:rsidRPr="008E002E">
                      <w:rPr>
                        <w:sz w:val="18"/>
                        <w:szCs w:val="18"/>
                      </w:rPr>
                      <w:t>5%</w:t>
                    </w:r>
                  </w:p>
                </w:tc>
              </w:tr>
            </w:sdtContent>
          </w:sdt>
        </w:tbl>
        <w:p w:rsidR="008E002E" w:rsidRDefault="008E002E"/>
        <w:p w:rsidR="0022473E" w:rsidRDefault="007A283C">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284344997"/>
            <w:lock w:val="sdtContentLocked"/>
            <w:placeholder>
              <w:docPart w:val="GBC22222222222222222222222222222"/>
            </w:placeholder>
          </w:sdtPr>
          <w:sdtContent>
            <w:p w:rsidR="0022473E" w:rsidRDefault="002525B0" w:rsidP="008E002E">
              <w:pPr>
                <w:rPr>
                  <w:szCs w:val="21"/>
                </w:rPr>
              </w:pPr>
              <w:r>
                <w:rPr>
                  <w:szCs w:val="21"/>
                </w:rPr>
                <w:fldChar w:fldCharType="begin"/>
              </w:r>
              <w:r w:rsidR="008E002E">
                <w:rPr>
                  <w:szCs w:val="21"/>
                </w:rPr>
                <w:instrText xml:space="preserve">MACROBUTTON  SnrToggleCheckbox □适用 </w:instrText>
              </w:r>
              <w:r>
                <w:rPr>
                  <w:szCs w:val="21"/>
                </w:rPr>
                <w:fldChar w:fldCharType="end"/>
              </w:r>
              <w:r>
                <w:rPr>
                  <w:szCs w:val="21"/>
                </w:rPr>
                <w:fldChar w:fldCharType="begin"/>
              </w:r>
              <w:r w:rsidR="008E002E">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宋体" w:hAnsi="宋体" w:cs="宋体"/>
          <w:b w:val="0"/>
          <w:bCs w:val="0"/>
          <w:kern w:val="0"/>
          <w:sz w:val="24"/>
          <w:szCs w:val="22"/>
        </w:rPr>
        <w:alias w:val="模块:税收优惠及批文"/>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22473E" w:rsidRDefault="007A283C">
          <w:pPr>
            <w:pStyle w:val="3"/>
            <w:numPr>
              <w:ilvl w:val="0"/>
              <w:numId w:val="51"/>
            </w:numPr>
            <w:tabs>
              <w:tab w:val="left" w:pos="546"/>
            </w:tabs>
          </w:pPr>
          <w:r>
            <w:t>税收优惠</w:t>
          </w:r>
        </w:p>
        <w:sdt>
          <w:sdtPr>
            <w:rPr>
              <w:rFonts w:hint="eastAsia"/>
              <w:szCs w:val="21"/>
            </w:rPr>
            <w:alias w:val="是否适用：税收优惠[双击切换]"/>
            <w:tag w:val="_GBC_7b649dcf8ab54475bffc51edb3c33588"/>
            <w:id w:val="-1431038144"/>
            <w:lock w:val="sdtContentLocked"/>
            <w:placeholder>
              <w:docPart w:val="GBC22222222222222222222222222222"/>
            </w:placeholder>
          </w:sdtPr>
          <w:sdtContent>
            <w:p w:rsidR="0022473E" w:rsidRDefault="002525B0">
              <w:pPr>
                <w:rPr>
                  <w:szCs w:val="21"/>
                </w:rPr>
              </w:pPr>
              <w:r>
                <w:rPr>
                  <w:szCs w:val="21"/>
                </w:rPr>
                <w:fldChar w:fldCharType="begin"/>
              </w:r>
              <w:r w:rsidR="008E002E">
                <w:rPr>
                  <w:szCs w:val="21"/>
                </w:rPr>
                <w:instrText xml:space="preserve">MACROBUTTON  SnrToggleCheckbox √适用 </w:instrText>
              </w:r>
              <w:r>
                <w:rPr>
                  <w:szCs w:val="21"/>
                </w:rPr>
                <w:fldChar w:fldCharType="end"/>
              </w:r>
              <w:r>
                <w:rPr>
                  <w:szCs w:val="21"/>
                </w:rPr>
                <w:fldChar w:fldCharType="begin"/>
              </w:r>
              <w:r w:rsidR="008E002E">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711325921"/>
            <w:lock w:val="sdtLocked"/>
            <w:placeholder>
              <w:docPart w:val="GBC22222222222222222222222222222"/>
            </w:placeholder>
          </w:sdtPr>
          <w:sdtContent>
            <w:p w:rsidR="008E002E" w:rsidRPr="00460F19" w:rsidRDefault="008E002E" w:rsidP="008E002E">
              <w:pPr>
                <w:widowControl w:val="0"/>
                <w:autoSpaceDE w:val="0"/>
                <w:autoSpaceDN w:val="0"/>
                <w:spacing w:line="300" w:lineRule="exact"/>
                <w:ind w:firstLineChars="200" w:firstLine="420"/>
                <w:jc w:val="both"/>
                <w:outlineLvl w:val="5"/>
                <w:rPr>
                  <w:rFonts w:asciiTheme="minorEastAsia" w:eastAsiaTheme="minorEastAsia" w:hAnsiTheme="minorEastAsia"/>
                  <w:szCs w:val="21"/>
                </w:rPr>
              </w:pPr>
              <w:r w:rsidRPr="00460F19">
                <w:rPr>
                  <w:rFonts w:asciiTheme="minorEastAsia" w:eastAsiaTheme="minorEastAsia" w:hAnsiTheme="minorEastAsia" w:hint="eastAsia"/>
                  <w:szCs w:val="21"/>
                </w:rPr>
                <w:t>（1）增值税</w:t>
              </w:r>
            </w:p>
            <w:p w:rsidR="008E002E" w:rsidRPr="002D10BC" w:rsidRDefault="00F17419" w:rsidP="008E002E">
              <w:pPr>
                <w:ind w:firstLineChars="200" w:firstLine="420"/>
                <w:rPr>
                  <w:rFonts w:asciiTheme="minorEastAsia" w:eastAsiaTheme="minorEastAsia" w:hAnsiTheme="minorEastAsia"/>
                </w:rPr>
              </w:pPr>
              <w:r w:rsidRPr="00A577BE">
                <w:rPr>
                  <w:rFonts w:asciiTheme="minorEastAsia" w:eastAsiaTheme="minorEastAsia" w:hAnsiTheme="minorEastAsia"/>
                  <w:szCs w:val="21"/>
                </w:rPr>
                <w:t>根据</w:t>
              </w:r>
              <w:r w:rsidRPr="00A577BE">
                <w:rPr>
                  <w:rFonts w:asciiTheme="minorEastAsia" w:eastAsiaTheme="minorEastAsia" w:hAnsiTheme="minorEastAsia" w:hint="eastAsia"/>
                  <w:szCs w:val="21"/>
                </w:rPr>
                <w:t>财政部、国家税务总局《关于风力发电增值税政策的通知》（财税〔2015〕74号）</w:t>
              </w:r>
              <w:r w:rsidRPr="00A577BE">
                <w:rPr>
                  <w:rFonts w:asciiTheme="minorEastAsia" w:eastAsiaTheme="minorEastAsia" w:hAnsiTheme="minorEastAsia"/>
                  <w:szCs w:val="21"/>
                </w:rPr>
                <w:t>，</w:t>
              </w:r>
              <w:r w:rsidRPr="00A577BE">
                <w:rPr>
                  <w:rFonts w:asciiTheme="minorEastAsia" w:eastAsiaTheme="minorEastAsia" w:hAnsiTheme="minorEastAsia" w:hint="eastAsia"/>
                  <w:szCs w:val="21"/>
                </w:rPr>
                <w:t>自2015年7月1日起，对纳税人销售自产的利用风力生产的电力产品，实行增值税即征即退50%的政策</w:t>
              </w:r>
              <w:r w:rsidRPr="00A577BE">
                <w:rPr>
                  <w:rFonts w:asciiTheme="minorEastAsia" w:eastAsiaTheme="minorEastAsia" w:hAnsiTheme="minorEastAsia"/>
                  <w:szCs w:val="21"/>
                </w:rPr>
                <w:t>。</w:t>
              </w:r>
              <w:r w:rsidRPr="00A577BE">
                <w:rPr>
                  <w:rFonts w:asciiTheme="minorEastAsia" w:eastAsiaTheme="minorEastAsia" w:hAnsiTheme="minorEastAsia" w:hint="eastAsia"/>
                  <w:szCs w:val="21"/>
                </w:rPr>
                <w:t>公司下属中闽（福清）风电有限公司、中闽（连江）风电有限公司、中闽（平潭）风电有限公司、黑龙江富龙风能科技开发有限责任公司、</w:t>
              </w:r>
              <w:bookmarkStart w:id="130" w:name="_Hlk489285582"/>
              <w:r w:rsidRPr="00A577BE">
                <w:rPr>
                  <w:rFonts w:asciiTheme="minorEastAsia" w:eastAsiaTheme="minorEastAsia" w:hAnsiTheme="minorEastAsia" w:hint="eastAsia"/>
                  <w:szCs w:val="21"/>
                </w:rPr>
                <w:t>黑龙江富龙风力发电有限责任公司</w:t>
              </w:r>
              <w:bookmarkEnd w:id="130"/>
              <w:r w:rsidRPr="00A577BE">
                <w:rPr>
                  <w:rFonts w:asciiTheme="minorEastAsia" w:eastAsiaTheme="minorEastAsia" w:hAnsiTheme="minorEastAsia" w:hint="eastAsia"/>
                  <w:szCs w:val="21"/>
                </w:rPr>
                <w:t>、中闽（平</w:t>
              </w:r>
              <w:r w:rsidRPr="00A577BE">
                <w:rPr>
                  <w:rFonts w:asciiTheme="minorEastAsia" w:eastAsiaTheme="minorEastAsia" w:hAnsiTheme="minorEastAsia" w:hint="eastAsia"/>
                  <w:szCs w:val="21"/>
                </w:rPr>
                <w:lastRenderedPageBreak/>
                <w:t>潭）新能源有限公司、福建中闽海上风电有限公司等利用风力生产电力的公司增值税实行即征即退50%的政策。</w:t>
              </w:r>
            </w:p>
            <w:p w:rsidR="008E002E" w:rsidRPr="00460F19" w:rsidRDefault="008E002E" w:rsidP="008E002E">
              <w:pPr>
                <w:widowControl w:val="0"/>
                <w:spacing w:line="300" w:lineRule="exact"/>
                <w:ind w:firstLineChars="200" w:firstLine="420"/>
                <w:jc w:val="both"/>
                <w:outlineLvl w:val="5"/>
                <w:rPr>
                  <w:rFonts w:asciiTheme="minorEastAsia" w:eastAsiaTheme="minorEastAsia" w:hAnsiTheme="minorEastAsia"/>
                  <w:szCs w:val="21"/>
                </w:rPr>
              </w:pPr>
              <w:r w:rsidRPr="00460F19">
                <w:rPr>
                  <w:rFonts w:asciiTheme="minorEastAsia" w:eastAsiaTheme="minorEastAsia" w:hAnsiTheme="minorEastAsia" w:cs="Arial" w:hint="eastAsia"/>
                  <w:szCs w:val="21"/>
                </w:rPr>
                <w:t>（2）</w:t>
              </w:r>
              <w:r w:rsidRPr="00460F19">
                <w:rPr>
                  <w:rFonts w:asciiTheme="minorEastAsia" w:eastAsiaTheme="minorEastAsia" w:hAnsiTheme="minorEastAsia" w:hint="eastAsia"/>
                  <w:szCs w:val="21"/>
                </w:rPr>
                <w:t>企业所得税</w:t>
              </w:r>
            </w:p>
            <w:p w:rsidR="008E002E" w:rsidRPr="00460F19" w:rsidRDefault="008E002E" w:rsidP="008E002E">
              <w:pPr>
                <w:widowControl w:val="0"/>
                <w:spacing w:line="300" w:lineRule="exact"/>
                <w:ind w:firstLineChars="200" w:firstLine="420"/>
                <w:jc w:val="both"/>
                <w:outlineLvl w:val="4"/>
                <w:rPr>
                  <w:rFonts w:asciiTheme="minorEastAsia" w:eastAsiaTheme="minorEastAsia" w:hAnsiTheme="minorEastAsia"/>
                  <w:szCs w:val="21"/>
                </w:rPr>
              </w:pPr>
              <w:r w:rsidRPr="00460F19">
                <w:rPr>
                  <w:rFonts w:asciiTheme="minorEastAsia" w:eastAsiaTheme="minorEastAsia" w:hAnsiTheme="minorEastAsia" w:cs="Arial" w:hint="eastAsia"/>
                  <w:szCs w:val="21"/>
                </w:rPr>
                <w:t>①</w:t>
              </w:r>
              <w:r w:rsidR="003916E6" w:rsidRPr="005644F6">
                <w:rPr>
                  <w:rFonts w:hint="eastAsia"/>
                  <w:szCs w:val="21"/>
                </w:rPr>
                <w:t>根据《国家税务总局关于实施国家重点扶持的公共基础设施项目企业所得税优惠问题的通知》（国税发〔2009〕80号）规定，对居民企业经有关部门批准，从事符合《公共基础设施项目企业所得税优惠目录》（财税〔2008〕46号）规定范围、条件和标准的公共基础设施项目的投资经营所得，自该项目取得第一笔生产经营收入所属纳税年度起，第一年至第三年免征企业所得税，第四年至第六年减半征收企业所得税。下属公司各独立风电场享受自开始发电年度起三免三减半的所得税优惠政策，在报告期享有优惠政策的有：中闽（连江）风电有限公司的黄岐风电场自2016年起开始计算免税年度，黑龙江富龙风能科技开发有限责任公司自2014年起开始计算免税年度，福建中闽海上风电有限公司一期项目自2016年起享受税收优惠，中闽（平潭）新能源有限公司青峰二期风电场、福建中闽海上风电有限公司二期项目自2019年起开始计算免税年度，中闽（福清）风电有限公司王母山、马头山、大帽山风电场自2020年起开始享受税收优惠。</w:t>
              </w:r>
            </w:p>
            <w:p w:rsidR="008E002E" w:rsidRPr="00F17419" w:rsidRDefault="008E002E" w:rsidP="00F17419">
              <w:pPr>
                <w:ind w:firstLineChars="200" w:firstLine="420"/>
                <w:rPr>
                  <w:rFonts w:asciiTheme="minorEastAsia" w:eastAsiaTheme="minorEastAsia" w:hAnsiTheme="minorEastAsia"/>
                </w:rPr>
              </w:pPr>
              <w:r w:rsidRPr="00460F19">
                <w:rPr>
                  <w:rFonts w:asciiTheme="minorEastAsia" w:eastAsiaTheme="minorEastAsia" w:hAnsiTheme="minorEastAsia" w:cs="Arial" w:hint="eastAsia"/>
                  <w:szCs w:val="21"/>
                </w:rPr>
                <w:t>②</w:t>
              </w:r>
              <w:r w:rsidR="003916E6" w:rsidRPr="005644F6">
                <w:rPr>
                  <w:rFonts w:hint="eastAsia"/>
                  <w:szCs w:val="21"/>
                </w:rPr>
                <w:t>按企业所得税法的相关规定，太阳能发电新建项目，自项目取得第一笔生产经营收入所属纳税年度起，第一年至第三年免征企业所得税，第四年至第六年减半征收企业所得税。公司下属中闽（哈密）能源有限公司的中闽十三师红星二场一期20MW光伏发电项目自2016年起开始计算免税年度。同时，中闽（哈密）能源有限公司于2016年6月20日取得哈密市国家税务局企业所得税优惠事项备案表，根据财税【</w:t>
              </w:r>
              <w:r w:rsidR="003916E6" w:rsidRPr="005644F6">
                <w:rPr>
                  <w:szCs w:val="21"/>
                </w:rPr>
                <w:t>2011</w:t>
              </w:r>
              <w:r w:rsidR="003916E6" w:rsidRPr="005644F6">
                <w:rPr>
                  <w:rFonts w:hint="eastAsia"/>
                  <w:szCs w:val="21"/>
                </w:rPr>
                <w:t>】</w:t>
              </w:r>
              <w:r w:rsidR="003916E6" w:rsidRPr="005644F6">
                <w:rPr>
                  <w:szCs w:val="21"/>
                </w:rPr>
                <w:t>58</w:t>
              </w:r>
              <w:r w:rsidR="003916E6" w:rsidRPr="005644F6">
                <w:rPr>
                  <w:rFonts w:hint="eastAsia"/>
                  <w:szCs w:val="21"/>
                </w:rPr>
                <w:t>号文，该公司符合西部大开发所得税税收优惠政策，享受2016年-2020年减按</w:t>
              </w:r>
              <w:r w:rsidR="003916E6" w:rsidRPr="005644F6">
                <w:rPr>
                  <w:szCs w:val="21"/>
                </w:rPr>
                <w:t>15%</w:t>
              </w:r>
              <w:r w:rsidR="003916E6" w:rsidRPr="005644F6">
                <w:rPr>
                  <w:rFonts w:hint="eastAsia"/>
                  <w:szCs w:val="21"/>
                </w:rPr>
                <w:t>的征收率缴纳企业所得税。</w:t>
              </w:r>
            </w:p>
          </w:sdtContent>
        </w:sdt>
      </w:sdtContent>
    </w:sdt>
    <w:p w:rsidR="0022473E" w:rsidRPr="008E002E" w:rsidRDefault="0022473E">
      <w:pPr>
        <w:rPr>
          <w:rFonts w:asciiTheme="minorEastAsia" w:eastAsiaTheme="minorEastAsia" w:hAnsiTheme="minorEastAsia" w:cs="Times New Roman"/>
          <w:kern w:val="2"/>
          <w:szCs w:val="21"/>
        </w:rPr>
      </w:pPr>
    </w:p>
    <w:sdt>
      <w:sdtPr>
        <w:rPr>
          <w:rFonts w:ascii="宋体" w:hAnsi="宋体" w:cs="宋体"/>
          <w:b w:val="0"/>
          <w:bCs w:val="0"/>
          <w:kern w:val="0"/>
          <w:sz w:val="24"/>
          <w:szCs w:val="22"/>
        </w:rPr>
        <w:alias w:val="模块:其他说明"/>
        <w:tag w:val="_GBC_9fdef48633e142f68e18dc5da08c2deb"/>
        <w:id w:val="-1527163541"/>
        <w:lock w:val="sdtLocked"/>
        <w:placeholder>
          <w:docPart w:val="GBC22222222222222222222222222222"/>
        </w:placeholder>
      </w:sdtPr>
      <w:sdtEndPr>
        <w:rPr>
          <w:rFonts w:ascii="Times New Roman" w:hAnsi="Times New Roman" w:cs="Times New Roman" w:hint="eastAsia"/>
          <w:kern w:val="2"/>
          <w:sz w:val="21"/>
          <w:szCs w:val="21"/>
        </w:rPr>
      </w:sdtEndPr>
      <w:sdtContent>
        <w:p w:rsidR="0022473E" w:rsidRDefault="007A283C">
          <w:pPr>
            <w:pStyle w:val="3"/>
            <w:numPr>
              <w:ilvl w:val="0"/>
              <w:numId w:val="51"/>
            </w:numPr>
            <w:tabs>
              <w:tab w:val="left" w:pos="546"/>
            </w:tabs>
            <w:rPr>
              <w:rFonts w:asciiTheme="minorEastAsia" w:eastAsiaTheme="minorEastAsia" w:hAnsiTheme="minorEastAsia"/>
            </w:rPr>
          </w:pPr>
          <w:r>
            <w:t>其他</w:t>
          </w:r>
        </w:p>
        <w:sdt>
          <w:sdtPr>
            <w:rPr>
              <w:rFonts w:hint="eastAsia"/>
              <w:szCs w:val="21"/>
            </w:rPr>
            <w:alias w:val="是否适用：税项说明[双击切换]"/>
            <w:tag w:val="_GBC_cb15d487e8d84ad7877bd8820156d381"/>
            <w:id w:val="1903090711"/>
            <w:lock w:val="sdtContentLocked"/>
            <w:placeholder>
              <w:docPart w:val="GBC22222222222222222222222222222"/>
            </w:placeholder>
          </w:sdtPr>
          <w:sdtContent>
            <w:p w:rsidR="0022473E" w:rsidRDefault="002525B0" w:rsidP="00C676EB">
              <w:pPr>
                <w:rPr>
                  <w:szCs w:val="21"/>
                </w:rPr>
              </w:pPr>
              <w:r>
                <w:rPr>
                  <w:szCs w:val="21"/>
                </w:rPr>
                <w:fldChar w:fldCharType="begin"/>
              </w:r>
              <w:r w:rsidR="00C676EB">
                <w:rPr>
                  <w:szCs w:val="21"/>
                </w:rPr>
                <w:instrText xml:space="preserve">MACROBUTTON  SnrToggleCheckbox □适用 </w:instrText>
              </w:r>
              <w:r>
                <w:rPr>
                  <w:szCs w:val="21"/>
                </w:rPr>
                <w:fldChar w:fldCharType="end"/>
              </w:r>
              <w:r>
                <w:rPr>
                  <w:szCs w:val="21"/>
                </w:rPr>
                <w:fldChar w:fldCharType="begin"/>
              </w:r>
              <w:r w:rsidR="00C676EB">
                <w:rPr>
                  <w:szCs w:val="21"/>
                </w:rPr>
                <w:instrText xml:space="preserve"> MACROBUTTON  SnrToggleCheckbox √不适用 </w:instrText>
              </w:r>
              <w:r>
                <w:rPr>
                  <w:szCs w:val="21"/>
                </w:rPr>
                <w:fldChar w:fldCharType="end"/>
              </w:r>
            </w:p>
          </w:sdtContent>
        </w:sdt>
      </w:sdtContent>
    </w:sdt>
    <w:p w:rsidR="0022473E" w:rsidRDefault="0022473E"/>
    <w:p w:rsidR="0022473E" w:rsidRDefault="007A283C">
      <w:pPr>
        <w:pStyle w:val="2"/>
        <w:numPr>
          <w:ilvl w:val="0"/>
          <w:numId w:val="45"/>
        </w:numPr>
      </w:pPr>
      <w:r>
        <w:rPr>
          <w:rFonts w:hint="eastAsia"/>
        </w:rPr>
        <w:t>合并财务报表项目注释</w:t>
      </w:r>
    </w:p>
    <w:p w:rsidR="009C194A" w:rsidRDefault="009C194A" w:rsidP="009C194A">
      <w:pPr>
        <w:ind w:firstLineChars="200" w:firstLine="420"/>
        <w:rPr>
          <w:rFonts w:asciiTheme="minorEastAsia" w:eastAsiaTheme="minorEastAsia" w:hAnsiTheme="minorEastAsia"/>
          <w:szCs w:val="21"/>
        </w:rPr>
      </w:pPr>
      <w:r w:rsidRPr="009C2F8A">
        <w:rPr>
          <w:rFonts w:asciiTheme="minorEastAsia" w:eastAsiaTheme="minorEastAsia" w:hAnsiTheme="minorEastAsia"/>
          <w:szCs w:val="21"/>
        </w:rPr>
        <w:t>下列所披露的财务报表数据，除特别注明之外，</w:t>
      </w:r>
      <w:r w:rsidRPr="009C2F8A">
        <w:rPr>
          <w:rFonts w:asciiTheme="minorEastAsia" w:eastAsiaTheme="minorEastAsia" w:hAnsiTheme="minorEastAsia" w:hint="eastAsia"/>
          <w:szCs w:val="21"/>
        </w:rPr>
        <w:t>“</w:t>
      </w:r>
      <w:r w:rsidRPr="009C2F8A">
        <w:rPr>
          <w:rFonts w:asciiTheme="minorEastAsia" w:eastAsiaTheme="minorEastAsia" w:hAnsiTheme="minorEastAsia"/>
          <w:szCs w:val="21"/>
        </w:rPr>
        <w:t>期初</w:t>
      </w:r>
      <w:r w:rsidRPr="009C2F8A">
        <w:rPr>
          <w:rFonts w:asciiTheme="minorEastAsia" w:eastAsiaTheme="minorEastAsia" w:hAnsiTheme="minorEastAsia" w:hint="eastAsia"/>
          <w:szCs w:val="21"/>
        </w:rPr>
        <w:t>”</w:t>
      </w:r>
      <w:r w:rsidRPr="009C2F8A">
        <w:rPr>
          <w:rFonts w:asciiTheme="minorEastAsia" w:eastAsiaTheme="minorEastAsia" w:hAnsiTheme="minorEastAsia"/>
          <w:szCs w:val="21"/>
        </w:rPr>
        <w:t>指20</w:t>
      </w:r>
      <w:r w:rsidRPr="009C2F8A">
        <w:rPr>
          <w:rFonts w:asciiTheme="minorEastAsia" w:eastAsiaTheme="minorEastAsia" w:hAnsiTheme="minorEastAsia" w:hint="eastAsia"/>
          <w:szCs w:val="21"/>
        </w:rPr>
        <w:t>20</w:t>
      </w:r>
      <w:r w:rsidRPr="009C2F8A">
        <w:rPr>
          <w:rFonts w:asciiTheme="minorEastAsia" w:eastAsiaTheme="minorEastAsia" w:hAnsiTheme="minorEastAsia"/>
          <w:szCs w:val="21"/>
        </w:rPr>
        <w:t>年1月1日。</w:t>
      </w:r>
    </w:p>
    <w:p w:rsidR="009C194A" w:rsidRPr="009C194A" w:rsidRDefault="009C194A" w:rsidP="009C194A">
      <w:pPr>
        <w:ind w:firstLineChars="200" w:firstLine="420"/>
      </w:pPr>
    </w:p>
    <w:sdt>
      <w:sdtPr>
        <w:rPr>
          <w:rFonts w:ascii="宋体" w:hAnsi="宋体" w:cs="宋体" w:hint="eastAsia"/>
          <w:b w:val="0"/>
          <w:bCs w:val="0"/>
          <w:kern w:val="0"/>
          <w:szCs w:val="21"/>
        </w:rPr>
        <w:alias w:val="模块:货币资金"/>
        <w:tag w:val="_GBC_e001074b3db146e59ba240ad8dd14b68"/>
        <w:id w:val="-1175949840"/>
        <w:lock w:val="sdtLocked"/>
        <w:placeholder>
          <w:docPart w:val="GBC22222222222222222222222222222"/>
        </w:placeholder>
      </w:sdtPr>
      <w:sdtContent>
        <w:p w:rsidR="0022473E" w:rsidRDefault="007A283C">
          <w:pPr>
            <w:pStyle w:val="3"/>
            <w:numPr>
              <w:ilvl w:val="0"/>
              <w:numId w:val="21"/>
            </w:numPr>
            <w:rPr>
              <w:szCs w:val="21"/>
            </w:rPr>
          </w:pPr>
          <w:r>
            <w:rPr>
              <w:szCs w:val="21"/>
            </w:rPr>
            <w:t>货币资金</w:t>
          </w:r>
        </w:p>
        <w:sdt>
          <w:sdtPr>
            <w:rPr>
              <w:rFonts w:hint="eastAsia"/>
              <w:szCs w:val="21"/>
            </w:rPr>
            <w:alias w:val="是否适用：货币资金[双击切换]"/>
            <w:tag w:val="_GBC_7583a9a918ef405ba2d26448cc628ff5"/>
            <w:id w:val="840664115"/>
            <w:lock w:val="sdtContentLocked"/>
            <w:placeholder>
              <w:docPart w:val="GBC22222222222222222222222222222"/>
            </w:placeholder>
          </w:sdtPr>
          <w:sdtContent>
            <w:p w:rsidR="0022473E" w:rsidRDefault="002525B0">
              <w:pPr>
                <w:snapToGrid w:val="0"/>
                <w:spacing w:line="240" w:lineRule="atLeast"/>
                <w:rPr>
                  <w:szCs w:val="21"/>
                </w:rPr>
              </w:pPr>
              <w:r>
                <w:rPr>
                  <w:szCs w:val="21"/>
                </w:rPr>
                <w:fldChar w:fldCharType="begin"/>
              </w:r>
              <w:r w:rsidR="00C676EB">
                <w:rPr>
                  <w:szCs w:val="21"/>
                </w:rPr>
                <w:instrText xml:space="preserve">MACROBUTTON  SnrToggleCheckbox √适用 </w:instrText>
              </w:r>
              <w:r>
                <w:rPr>
                  <w:szCs w:val="21"/>
                </w:rPr>
                <w:fldChar w:fldCharType="end"/>
              </w:r>
              <w:r>
                <w:rPr>
                  <w:szCs w:val="21"/>
                </w:rPr>
                <w:fldChar w:fldCharType="begin"/>
              </w:r>
              <w:r w:rsidR="00C676EB">
                <w:rPr>
                  <w:szCs w:val="21"/>
                </w:rPr>
                <w:instrText xml:space="preserve"> MACROBUTTON  SnrToggleCheckbox □不适用 </w:instrText>
              </w:r>
              <w:r>
                <w:rPr>
                  <w:szCs w:val="21"/>
                </w:rPr>
                <w:fldChar w:fldCharType="end"/>
              </w:r>
            </w:p>
          </w:sdtContent>
        </w:sdt>
        <w:p w:rsidR="0022473E" w:rsidRDefault="007A283C">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276"/>
            <w:gridCol w:w="3379"/>
            <w:gridCol w:w="3404"/>
          </w:tblGrid>
          <w:tr w:rsidR="00F630AF" w:rsidRPr="00C676EB" w:rsidTr="00A72FDC">
            <w:trPr>
              <w:cantSplit/>
              <w:trHeight w:val="284"/>
            </w:trPr>
            <w:sdt>
              <w:sdtPr>
                <w:rPr>
                  <w:sz w:val="18"/>
                  <w:szCs w:val="18"/>
                </w:rPr>
                <w:tag w:val="_PLD_640e7daf451b4f14ba49162bfbbd1e72"/>
                <w:id w:val="1799613"/>
                <w:lock w:val="sdtLocked"/>
              </w:sdtPr>
              <w:sdtContent>
                <w:tc>
                  <w:tcPr>
                    <w:tcW w:w="1256" w:type="pct"/>
                    <w:shd w:val="clear" w:color="auto" w:fill="auto"/>
                    <w:vAlign w:val="center"/>
                  </w:tcPr>
                  <w:p w:rsidR="00F630AF" w:rsidRPr="00C676EB" w:rsidRDefault="00F630AF" w:rsidP="00A72FDC">
                    <w:pPr>
                      <w:autoSpaceDE w:val="0"/>
                      <w:autoSpaceDN w:val="0"/>
                      <w:adjustRightInd w:val="0"/>
                      <w:snapToGrid w:val="0"/>
                      <w:spacing w:line="240" w:lineRule="atLeast"/>
                      <w:jc w:val="center"/>
                      <w:rPr>
                        <w:sz w:val="18"/>
                        <w:szCs w:val="18"/>
                      </w:rPr>
                    </w:pPr>
                    <w:r w:rsidRPr="00C676EB">
                      <w:rPr>
                        <w:rFonts w:hint="eastAsia"/>
                        <w:sz w:val="18"/>
                        <w:szCs w:val="18"/>
                      </w:rPr>
                      <w:t>项目</w:t>
                    </w:r>
                  </w:p>
                </w:tc>
              </w:sdtContent>
            </w:sdt>
            <w:sdt>
              <w:sdtPr>
                <w:rPr>
                  <w:sz w:val="18"/>
                  <w:szCs w:val="18"/>
                </w:rPr>
                <w:tag w:val="_PLD_79d1e78073b542bda1ea85bf8925b2cd"/>
                <w:id w:val="1799614"/>
                <w:lock w:val="sdtLocked"/>
              </w:sdtPr>
              <w:sdtContent>
                <w:tc>
                  <w:tcPr>
                    <w:tcW w:w="1865" w:type="pct"/>
                    <w:shd w:val="clear" w:color="auto" w:fill="auto"/>
                    <w:vAlign w:val="center"/>
                  </w:tcPr>
                  <w:p w:rsidR="00F630AF" w:rsidRPr="00C676EB" w:rsidRDefault="00F630AF" w:rsidP="00A72FDC">
                    <w:pPr>
                      <w:autoSpaceDE w:val="0"/>
                      <w:autoSpaceDN w:val="0"/>
                      <w:adjustRightInd w:val="0"/>
                      <w:snapToGrid w:val="0"/>
                      <w:spacing w:line="240" w:lineRule="atLeast"/>
                      <w:jc w:val="center"/>
                      <w:rPr>
                        <w:sz w:val="18"/>
                        <w:szCs w:val="18"/>
                      </w:rPr>
                    </w:pPr>
                    <w:r w:rsidRPr="00C676EB">
                      <w:rPr>
                        <w:rFonts w:hint="eastAsia"/>
                        <w:sz w:val="18"/>
                        <w:szCs w:val="18"/>
                      </w:rPr>
                      <w:t>期末余额</w:t>
                    </w:r>
                  </w:p>
                </w:tc>
              </w:sdtContent>
            </w:sdt>
            <w:sdt>
              <w:sdtPr>
                <w:rPr>
                  <w:sz w:val="18"/>
                  <w:szCs w:val="18"/>
                </w:rPr>
                <w:tag w:val="_PLD_725adef951424bb094850d632de69fd0"/>
                <w:id w:val="1799615"/>
                <w:lock w:val="sdtLocked"/>
              </w:sdtPr>
              <w:sdtContent>
                <w:tc>
                  <w:tcPr>
                    <w:tcW w:w="1879" w:type="pct"/>
                    <w:shd w:val="clear" w:color="auto" w:fill="auto"/>
                    <w:vAlign w:val="center"/>
                  </w:tcPr>
                  <w:p w:rsidR="00F630AF" w:rsidRPr="00C676EB" w:rsidRDefault="00F630AF" w:rsidP="00A72FDC">
                    <w:pPr>
                      <w:autoSpaceDE w:val="0"/>
                      <w:autoSpaceDN w:val="0"/>
                      <w:adjustRightInd w:val="0"/>
                      <w:snapToGrid w:val="0"/>
                      <w:spacing w:line="240" w:lineRule="atLeast"/>
                      <w:jc w:val="center"/>
                      <w:rPr>
                        <w:sz w:val="18"/>
                        <w:szCs w:val="18"/>
                      </w:rPr>
                    </w:pPr>
                    <w:r w:rsidRPr="00C676EB">
                      <w:rPr>
                        <w:rFonts w:hint="eastAsia"/>
                        <w:sz w:val="18"/>
                        <w:szCs w:val="18"/>
                      </w:rPr>
                      <w:t>期初余额</w:t>
                    </w:r>
                  </w:p>
                </w:tc>
              </w:sdtContent>
            </w:sdt>
          </w:tr>
          <w:tr w:rsidR="00F630AF" w:rsidRPr="00C676EB" w:rsidTr="00A72FDC">
            <w:trPr>
              <w:cantSplit/>
              <w:trHeight w:val="284"/>
            </w:trPr>
            <w:sdt>
              <w:sdtPr>
                <w:rPr>
                  <w:sz w:val="18"/>
                  <w:szCs w:val="18"/>
                </w:rPr>
                <w:tag w:val="_PLD_55b07f50e1e44a558dc393086d2f0e7f"/>
                <w:id w:val="1799616"/>
                <w:lock w:val="sdtLocked"/>
              </w:sdtPr>
              <w:sdtContent>
                <w:tc>
                  <w:tcPr>
                    <w:tcW w:w="1256" w:type="pct"/>
                    <w:shd w:val="clear" w:color="auto" w:fill="auto"/>
                    <w:vAlign w:val="center"/>
                  </w:tcPr>
                  <w:p w:rsidR="00F630AF" w:rsidRPr="00C676EB" w:rsidRDefault="00F630AF" w:rsidP="00A72FDC">
                    <w:pPr>
                      <w:autoSpaceDE w:val="0"/>
                      <w:autoSpaceDN w:val="0"/>
                      <w:adjustRightInd w:val="0"/>
                      <w:snapToGrid w:val="0"/>
                      <w:spacing w:line="240" w:lineRule="atLeast"/>
                      <w:rPr>
                        <w:sz w:val="18"/>
                        <w:szCs w:val="18"/>
                      </w:rPr>
                    </w:pPr>
                    <w:r w:rsidRPr="00C676EB">
                      <w:rPr>
                        <w:rFonts w:hint="eastAsia"/>
                        <w:sz w:val="18"/>
                        <w:szCs w:val="18"/>
                      </w:rPr>
                      <w:t>库存现金</w:t>
                    </w:r>
                  </w:p>
                </w:tc>
              </w:sdtContent>
            </w:sdt>
            <w:tc>
              <w:tcPr>
                <w:tcW w:w="1865" w:type="pct"/>
                <w:shd w:val="clear" w:color="auto" w:fill="auto"/>
              </w:tcPr>
              <w:p w:rsidR="00F630AF" w:rsidRPr="00C676EB" w:rsidRDefault="00F630AF" w:rsidP="00A72FDC">
                <w:pPr>
                  <w:autoSpaceDE w:val="0"/>
                  <w:autoSpaceDN w:val="0"/>
                  <w:adjustRightInd w:val="0"/>
                  <w:snapToGrid w:val="0"/>
                  <w:spacing w:line="240" w:lineRule="atLeast"/>
                  <w:jc w:val="right"/>
                  <w:rPr>
                    <w:sz w:val="18"/>
                    <w:szCs w:val="18"/>
                  </w:rPr>
                </w:pPr>
                <w:r>
                  <w:t>43,373.25</w:t>
                </w:r>
              </w:p>
            </w:tc>
            <w:tc>
              <w:tcPr>
                <w:tcW w:w="1879" w:type="pct"/>
                <w:shd w:val="clear" w:color="auto" w:fill="auto"/>
                <w:vAlign w:val="center"/>
              </w:tcPr>
              <w:p w:rsidR="00F630AF" w:rsidRPr="00C676EB" w:rsidRDefault="00F630AF" w:rsidP="00A72FDC">
                <w:pPr>
                  <w:autoSpaceDE w:val="0"/>
                  <w:autoSpaceDN w:val="0"/>
                  <w:adjustRightInd w:val="0"/>
                  <w:snapToGrid w:val="0"/>
                  <w:spacing w:line="240" w:lineRule="atLeast"/>
                  <w:jc w:val="right"/>
                  <w:rPr>
                    <w:sz w:val="18"/>
                    <w:szCs w:val="18"/>
                  </w:rPr>
                </w:pPr>
                <w:r w:rsidRPr="00C676EB">
                  <w:rPr>
                    <w:sz w:val="18"/>
                    <w:szCs w:val="18"/>
                  </w:rPr>
                  <w:t>26,549.57</w:t>
                </w:r>
              </w:p>
            </w:tc>
          </w:tr>
          <w:tr w:rsidR="00F630AF" w:rsidRPr="00C676EB" w:rsidTr="00A72FDC">
            <w:trPr>
              <w:cantSplit/>
              <w:trHeight w:val="284"/>
            </w:trPr>
            <w:sdt>
              <w:sdtPr>
                <w:rPr>
                  <w:sz w:val="18"/>
                  <w:szCs w:val="18"/>
                </w:rPr>
                <w:tag w:val="_PLD_29d0fc45c2044da8ab0120f52fea8366"/>
                <w:id w:val="1799617"/>
                <w:lock w:val="sdtLocked"/>
              </w:sdtPr>
              <w:sdtContent>
                <w:tc>
                  <w:tcPr>
                    <w:tcW w:w="1256" w:type="pct"/>
                    <w:shd w:val="clear" w:color="auto" w:fill="auto"/>
                    <w:vAlign w:val="center"/>
                  </w:tcPr>
                  <w:p w:rsidR="00F630AF" w:rsidRPr="00C676EB" w:rsidRDefault="00F630AF" w:rsidP="00A72FDC">
                    <w:pPr>
                      <w:autoSpaceDE w:val="0"/>
                      <w:autoSpaceDN w:val="0"/>
                      <w:adjustRightInd w:val="0"/>
                      <w:snapToGrid w:val="0"/>
                      <w:spacing w:line="240" w:lineRule="atLeast"/>
                      <w:rPr>
                        <w:sz w:val="18"/>
                        <w:szCs w:val="18"/>
                      </w:rPr>
                    </w:pPr>
                    <w:r w:rsidRPr="00C676EB">
                      <w:rPr>
                        <w:rFonts w:hint="eastAsia"/>
                        <w:sz w:val="18"/>
                        <w:szCs w:val="18"/>
                      </w:rPr>
                      <w:t>银行存款</w:t>
                    </w:r>
                  </w:p>
                </w:tc>
              </w:sdtContent>
            </w:sdt>
            <w:tc>
              <w:tcPr>
                <w:tcW w:w="1865" w:type="pct"/>
                <w:shd w:val="clear" w:color="auto" w:fill="auto"/>
              </w:tcPr>
              <w:p w:rsidR="00F630AF" w:rsidRPr="00C676EB" w:rsidRDefault="00F630AF" w:rsidP="00A72FDC">
                <w:pPr>
                  <w:autoSpaceDE w:val="0"/>
                  <w:autoSpaceDN w:val="0"/>
                  <w:adjustRightInd w:val="0"/>
                  <w:snapToGrid w:val="0"/>
                  <w:spacing w:line="240" w:lineRule="atLeast"/>
                  <w:jc w:val="right"/>
                  <w:rPr>
                    <w:sz w:val="18"/>
                    <w:szCs w:val="18"/>
                  </w:rPr>
                </w:pPr>
                <w:r>
                  <w:t>896,302,783.09</w:t>
                </w:r>
              </w:p>
            </w:tc>
            <w:tc>
              <w:tcPr>
                <w:tcW w:w="1879" w:type="pct"/>
                <w:shd w:val="clear" w:color="auto" w:fill="auto"/>
                <w:vAlign w:val="center"/>
              </w:tcPr>
              <w:p w:rsidR="00F630AF" w:rsidRPr="00C676EB" w:rsidRDefault="00F630AF" w:rsidP="00A72FDC">
                <w:pPr>
                  <w:autoSpaceDE w:val="0"/>
                  <w:autoSpaceDN w:val="0"/>
                  <w:adjustRightInd w:val="0"/>
                  <w:snapToGrid w:val="0"/>
                  <w:spacing w:line="240" w:lineRule="atLeast"/>
                  <w:jc w:val="right"/>
                  <w:rPr>
                    <w:sz w:val="18"/>
                    <w:szCs w:val="18"/>
                  </w:rPr>
                </w:pPr>
                <w:r w:rsidRPr="00C676EB">
                  <w:rPr>
                    <w:sz w:val="18"/>
                    <w:szCs w:val="18"/>
                  </w:rPr>
                  <w:t>895,915,689.73</w:t>
                </w:r>
              </w:p>
            </w:tc>
          </w:tr>
          <w:tr w:rsidR="00F630AF" w:rsidRPr="00C676EB" w:rsidTr="00A72FDC">
            <w:trPr>
              <w:cantSplit/>
              <w:trHeight w:val="284"/>
            </w:trPr>
            <w:sdt>
              <w:sdtPr>
                <w:rPr>
                  <w:sz w:val="18"/>
                  <w:szCs w:val="18"/>
                </w:rPr>
                <w:tag w:val="_PLD_4aea35e6574448b9a1396c2c1b22290f"/>
                <w:id w:val="1799618"/>
                <w:lock w:val="sdtLocked"/>
              </w:sdtPr>
              <w:sdtContent>
                <w:tc>
                  <w:tcPr>
                    <w:tcW w:w="1256" w:type="pct"/>
                    <w:shd w:val="clear" w:color="auto" w:fill="auto"/>
                    <w:vAlign w:val="center"/>
                  </w:tcPr>
                  <w:p w:rsidR="00F630AF" w:rsidRPr="00C676EB" w:rsidRDefault="00F630AF" w:rsidP="009F608F">
                    <w:pPr>
                      <w:autoSpaceDE w:val="0"/>
                      <w:autoSpaceDN w:val="0"/>
                      <w:adjustRightInd w:val="0"/>
                      <w:snapToGrid w:val="0"/>
                      <w:spacing w:line="240" w:lineRule="atLeast"/>
                      <w:jc w:val="center"/>
                      <w:rPr>
                        <w:sz w:val="18"/>
                        <w:szCs w:val="18"/>
                      </w:rPr>
                    </w:pPr>
                    <w:r w:rsidRPr="00C676EB">
                      <w:rPr>
                        <w:rFonts w:hint="eastAsia"/>
                        <w:sz w:val="18"/>
                        <w:szCs w:val="18"/>
                      </w:rPr>
                      <w:t>合计</w:t>
                    </w:r>
                  </w:p>
                </w:tc>
              </w:sdtContent>
            </w:sdt>
            <w:tc>
              <w:tcPr>
                <w:tcW w:w="1865" w:type="pct"/>
                <w:shd w:val="clear" w:color="auto" w:fill="auto"/>
              </w:tcPr>
              <w:p w:rsidR="00F630AF" w:rsidRPr="00C676EB" w:rsidRDefault="00F630AF" w:rsidP="00A72FDC">
                <w:pPr>
                  <w:autoSpaceDE w:val="0"/>
                  <w:autoSpaceDN w:val="0"/>
                  <w:adjustRightInd w:val="0"/>
                  <w:snapToGrid w:val="0"/>
                  <w:spacing w:line="240" w:lineRule="atLeast"/>
                  <w:jc w:val="right"/>
                  <w:rPr>
                    <w:sz w:val="18"/>
                    <w:szCs w:val="18"/>
                  </w:rPr>
                </w:pPr>
                <w:r>
                  <w:t>896,346,156.34</w:t>
                </w:r>
              </w:p>
            </w:tc>
            <w:tc>
              <w:tcPr>
                <w:tcW w:w="1879" w:type="pct"/>
                <w:shd w:val="clear" w:color="auto" w:fill="auto"/>
                <w:vAlign w:val="center"/>
              </w:tcPr>
              <w:p w:rsidR="00F630AF" w:rsidRPr="00C676EB" w:rsidRDefault="00F630AF" w:rsidP="00A72FDC">
                <w:pPr>
                  <w:autoSpaceDE w:val="0"/>
                  <w:autoSpaceDN w:val="0"/>
                  <w:adjustRightInd w:val="0"/>
                  <w:snapToGrid w:val="0"/>
                  <w:spacing w:line="240" w:lineRule="atLeast"/>
                  <w:jc w:val="right"/>
                  <w:rPr>
                    <w:sz w:val="18"/>
                    <w:szCs w:val="18"/>
                  </w:rPr>
                </w:pPr>
                <w:r w:rsidRPr="00C676EB">
                  <w:rPr>
                    <w:rFonts w:hint="eastAsia"/>
                    <w:sz w:val="18"/>
                    <w:szCs w:val="18"/>
                  </w:rPr>
                  <w:t>895,942,239.30</w:t>
                </w:r>
              </w:p>
            </w:tc>
          </w:tr>
        </w:tbl>
        <w:p w:rsidR="0022473E" w:rsidRDefault="002525B0" w:rsidP="00C676EB">
          <w:pPr>
            <w:ind w:firstLineChars="200" w:firstLine="420"/>
            <w:rPr>
              <w:szCs w:val="21"/>
            </w:rPr>
          </w:pPr>
          <w:sdt>
            <w:sdtPr>
              <w:rPr>
                <w:szCs w:val="21"/>
              </w:rPr>
              <w:alias w:val="货币资金的说明"/>
              <w:tag w:val="_GBC_672a863055084dfabbc1ba40f04a68b4"/>
              <w:id w:val="350304343"/>
              <w:lock w:val="sdtLocked"/>
              <w:placeholder>
                <w:docPart w:val="GBC22222222222222222222222222222"/>
              </w:placeholder>
            </w:sdtPr>
            <w:sdtContent>
              <w:r w:rsidR="00C676EB" w:rsidRPr="00316D77">
                <w:rPr>
                  <w:rFonts w:asciiTheme="minorEastAsia" w:eastAsiaTheme="minorEastAsia" w:hAnsiTheme="minorEastAsia" w:hint="eastAsia"/>
                </w:rPr>
                <w:t>注：公司期末数不存在抵押、冻结，或有潜在回收风险的款项。</w:t>
              </w:r>
            </w:sdtContent>
          </w:sdt>
        </w:p>
      </w:sdtContent>
    </w:sdt>
    <w:p w:rsidR="0022473E" w:rsidRDefault="0022473E">
      <w:pPr>
        <w:rPr>
          <w:szCs w:val="21"/>
        </w:rPr>
      </w:pPr>
    </w:p>
    <w:sdt>
      <w:sdtPr>
        <w:rPr>
          <w:rFonts w:ascii="宋体" w:hAnsi="宋体" w:cs="宋体" w:hint="eastAsia"/>
          <w:b w:val="0"/>
          <w:bCs w:val="0"/>
          <w:kern w:val="0"/>
          <w:szCs w:val="21"/>
        </w:rPr>
        <w:alias w:val="模块:交易性金融资产"/>
        <w:tag w:val="_SEC_5d6c5a8a108d4b628932fa3be459b540"/>
        <w:id w:val="-732077031"/>
        <w:lock w:val="sdtLocked"/>
        <w:placeholder>
          <w:docPart w:val="GBC22222222222222222222222222222"/>
        </w:placeholder>
      </w:sdtPr>
      <w:sdtContent>
        <w:p w:rsidR="0022473E" w:rsidRDefault="007A283C">
          <w:pPr>
            <w:pStyle w:val="3"/>
            <w:numPr>
              <w:ilvl w:val="0"/>
              <w:numId w:val="21"/>
            </w:numPr>
            <w:rPr>
              <w:szCs w:val="21"/>
            </w:rPr>
          </w:pPr>
          <w:r>
            <w:rPr>
              <w:rFonts w:hint="eastAsia"/>
              <w:szCs w:val="21"/>
            </w:rPr>
            <w:t>交易性金融资产</w:t>
          </w:r>
        </w:p>
        <w:sdt>
          <w:sdtPr>
            <w:alias w:val="是否适用：交易性金融资产[双击切换]"/>
            <w:tag w:val="_GBC_c852c730c6fa4a3e8930f5cbbab9909f"/>
            <w:id w:val="1686161844"/>
            <w:lock w:val="sdtContentLocked"/>
            <w:placeholder>
              <w:docPart w:val="GBC22222222222222222222222222222"/>
            </w:placeholder>
          </w:sdtPr>
          <w:sdtContent>
            <w:p w:rsidR="00FA0A58" w:rsidRDefault="002525B0" w:rsidP="00FA0A58">
              <w:pPr>
                <w:rPr>
                  <w:szCs w:val="21"/>
                </w:rPr>
              </w:pPr>
              <w:r>
                <w:fldChar w:fldCharType="begin"/>
              </w:r>
              <w:r w:rsidR="00FA0A58">
                <w:instrText xml:space="preserve"> MACROBUTTON  SnrToggleCheckbox □适用 </w:instrText>
              </w:r>
              <w:r>
                <w:fldChar w:fldCharType="end"/>
              </w:r>
              <w:r>
                <w:fldChar w:fldCharType="begin"/>
              </w:r>
              <w:r w:rsidR="00FA0A58">
                <w:instrText xml:space="preserve"> MACROBUTTON  SnrToggleCheckbox √不适用 </w:instrText>
              </w:r>
              <w:r>
                <w:fldChar w:fldCharType="end"/>
              </w:r>
            </w:p>
          </w:sdtContent>
        </w:sdt>
        <w:p w:rsidR="0022473E" w:rsidRDefault="002525B0">
          <w:pPr>
            <w:rPr>
              <w:szCs w:val="21"/>
            </w:rPr>
          </w:pPr>
        </w:p>
      </w:sdtContent>
    </w:sdt>
    <w:sdt>
      <w:sdtPr>
        <w:rPr>
          <w:rFonts w:ascii="宋体" w:hAnsi="宋体" w:cs="宋体" w:hint="eastAsia"/>
          <w:b w:val="0"/>
          <w:bCs w:val="0"/>
          <w:kern w:val="0"/>
          <w:szCs w:val="21"/>
        </w:rPr>
        <w:alias w:val="模块:衍生金融资产"/>
        <w:tag w:val="_SEC_2f4f1660c2f84fe39c4b376a5cc1b1a7"/>
        <w:id w:val="-991403218"/>
        <w:lock w:val="sdtLocked"/>
        <w:placeholder>
          <w:docPart w:val="GBC22222222222222222222222222222"/>
        </w:placeholder>
      </w:sdtPr>
      <w:sdtContent>
        <w:p w:rsidR="0022473E" w:rsidRDefault="007A283C">
          <w:pPr>
            <w:pStyle w:val="3"/>
            <w:numPr>
              <w:ilvl w:val="0"/>
              <w:numId w:val="21"/>
            </w:numPr>
            <w:rPr>
              <w:szCs w:val="21"/>
            </w:rPr>
          </w:pPr>
          <w:r>
            <w:rPr>
              <w:rFonts w:hint="eastAsia"/>
              <w:szCs w:val="21"/>
            </w:rPr>
            <w:t>衍生金融资产</w:t>
          </w:r>
        </w:p>
        <w:sdt>
          <w:sdtPr>
            <w:alias w:val="是否适用：衍生金融资产[双击切换]"/>
            <w:tag w:val="_GBC_d17bfaab262c4a499d0afca62045c5e0"/>
            <w:id w:val="938344528"/>
            <w:lock w:val="sdtContentLocked"/>
            <w:placeholder>
              <w:docPart w:val="GBC22222222222222222222222222222"/>
            </w:placeholder>
          </w:sdtPr>
          <w:sdtContent>
            <w:p w:rsidR="006C4028" w:rsidRDefault="002525B0" w:rsidP="006C4028">
              <w:pPr>
                <w:rPr>
                  <w:szCs w:val="21"/>
                </w:rPr>
              </w:pPr>
              <w:r>
                <w:fldChar w:fldCharType="begin"/>
              </w:r>
              <w:r w:rsidR="006C4028">
                <w:instrText xml:space="preserve">MACROBUTTON  SnrToggleCheckbox □适用 </w:instrText>
              </w:r>
              <w:r>
                <w:fldChar w:fldCharType="end"/>
              </w:r>
              <w:r>
                <w:fldChar w:fldCharType="begin"/>
              </w:r>
              <w:r w:rsidR="006C4028">
                <w:instrText xml:space="preserve"> MACROBUTTON  SnrToggleCheckbox √不适用 </w:instrText>
              </w:r>
              <w:r>
                <w:fldChar w:fldCharType="end"/>
              </w:r>
            </w:p>
          </w:sdtContent>
        </w:sdt>
        <w:p w:rsidR="0022473E" w:rsidRDefault="002525B0" w:rsidP="006C4028">
          <w:pPr>
            <w:snapToGrid w:val="0"/>
            <w:spacing w:line="240" w:lineRule="atLeast"/>
            <w:ind w:rightChars="12" w:right="25"/>
            <w:rPr>
              <w:szCs w:val="21"/>
            </w:rPr>
          </w:pPr>
        </w:p>
      </w:sdtContent>
    </w:sdt>
    <w:p w:rsidR="0022473E" w:rsidRDefault="007A283C">
      <w:pPr>
        <w:pStyle w:val="3"/>
        <w:numPr>
          <w:ilvl w:val="0"/>
          <w:numId w:val="21"/>
        </w:numPr>
        <w:rPr>
          <w:rFonts w:ascii="宋体" w:hAnsi="宋体" w:cs="宋体"/>
          <w:kern w:val="0"/>
          <w:szCs w:val="21"/>
        </w:rPr>
      </w:pPr>
      <w:r>
        <w:rPr>
          <w:rFonts w:ascii="宋体" w:hAnsi="宋体" w:cs="宋体" w:hint="eastAsia"/>
          <w:kern w:val="0"/>
          <w:szCs w:val="21"/>
        </w:rPr>
        <w:lastRenderedPageBreak/>
        <w:t>应收票据</w:t>
      </w:r>
    </w:p>
    <w:sdt>
      <w:sdtPr>
        <w:rPr>
          <w:rFonts w:ascii="宋体" w:eastAsia="宋体" w:hAnsi="宋体" w:cs="宋体" w:hint="eastAsia"/>
          <w:b w:val="0"/>
          <w:bCs w:val="0"/>
          <w:kern w:val="0"/>
          <w:szCs w:val="24"/>
        </w:rPr>
        <w:alias w:val="模块:应收票据分类列示"/>
        <w:tag w:val="_SEC_4f1c8160429242738fa8e81ef0aab280"/>
        <w:id w:val="-1219818493"/>
        <w:lock w:val="sdtLocked"/>
        <w:placeholder>
          <w:docPart w:val="GBC22222222222222222222222222222"/>
        </w:placeholder>
      </w:sdtPr>
      <w:sdtEndPr>
        <w:rPr>
          <w:rFonts w:hint="default"/>
          <w:szCs w:val="21"/>
        </w:rPr>
      </w:sdtEndPr>
      <w:sdtContent>
        <w:p w:rsidR="0022473E" w:rsidRDefault="007A283C">
          <w:pPr>
            <w:pStyle w:val="4"/>
            <w:numPr>
              <w:ilvl w:val="3"/>
              <w:numId w:val="133"/>
            </w:numPr>
            <w:ind w:left="426" w:hanging="426"/>
          </w:pPr>
          <w:r>
            <w:rPr>
              <w:rFonts w:hint="eastAsia"/>
            </w:rPr>
            <w:t>应收票据分类列示</w:t>
          </w:r>
        </w:p>
        <w:sdt>
          <w:sdtPr>
            <w:alias w:val="是否适用：应收票据分类列示[双击切换]"/>
            <w:tag w:val="_GBC_bdf010020d484a01ae60c52d7465a06a"/>
            <w:id w:val="2030215109"/>
            <w:lock w:val="sdtContentLocked"/>
            <w:placeholder>
              <w:docPart w:val="GBC22222222222222222222222222222"/>
            </w:placeholder>
          </w:sdtPr>
          <w:sdtContent>
            <w:p w:rsidR="00402927" w:rsidRDefault="002525B0" w:rsidP="00402927">
              <w:pPr>
                <w:rPr>
                  <w:szCs w:val="21"/>
                </w:rPr>
              </w:pPr>
              <w:r>
                <w:fldChar w:fldCharType="begin"/>
              </w:r>
              <w:r w:rsidR="00402927">
                <w:instrText xml:space="preserve">MACROBUTTON  SnrToggleCheckbox □适用 </w:instrText>
              </w:r>
              <w:r>
                <w:fldChar w:fldCharType="end"/>
              </w:r>
              <w:r>
                <w:fldChar w:fldCharType="begin"/>
              </w:r>
              <w:r w:rsidR="00402927">
                <w:instrText xml:space="preserve"> MACROBUTTON  SnrToggleCheckbox √不适用 </w:instrText>
              </w:r>
              <w:r>
                <w:fldChar w:fldCharType="end"/>
              </w:r>
            </w:p>
          </w:sdtContent>
        </w:sdt>
      </w:sdtContent>
    </w:sdt>
    <w:p w:rsidR="0022473E" w:rsidRDefault="0022473E" w:rsidP="00402927">
      <w:pPr>
        <w:rPr>
          <w:szCs w:val="21"/>
        </w:rPr>
      </w:pPr>
    </w:p>
    <w:sdt>
      <w:sdtPr>
        <w:rPr>
          <w:rFonts w:ascii="宋体" w:eastAsia="宋体" w:hAnsi="宋体" w:cs="宋体"/>
          <w:b w:val="0"/>
          <w:bCs w:val="0"/>
          <w:kern w:val="0"/>
          <w:szCs w:val="24"/>
        </w:rPr>
        <w:alias w:val="模块:期末公司已质押的应收票据"/>
        <w:tag w:val="_SEC_aafb834414ab47688643694210fed9bf"/>
        <w:id w:val="1186632058"/>
        <w:lock w:val="sdtLocked"/>
        <w:placeholder>
          <w:docPart w:val="GBC22222222222222222222222222222"/>
        </w:placeholder>
      </w:sdtPr>
      <w:sdtEndPr>
        <w:rPr>
          <w:szCs w:val="21"/>
        </w:rPr>
      </w:sdtEndPr>
      <w:sdtContent>
        <w:p w:rsidR="0022473E" w:rsidRDefault="007A283C">
          <w:pPr>
            <w:pStyle w:val="4"/>
            <w:numPr>
              <w:ilvl w:val="3"/>
              <w:numId w:val="133"/>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742835362"/>
            <w:lock w:val="sdtContentLocked"/>
            <w:placeholder>
              <w:docPart w:val="GBC22222222222222222222222222222"/>
            </w:placeholder>
          </w:sdtPr>
          <w:sdtContent>
            <w:p w:rsidR="00402927" w:rsidRDefault="002525B0" w:rsidP="00402927">
              <w:pPr>
                <w:rPr>
                  <w:szCs w:val="21"/>
                </w:rPr>
              </w:pPr>
              <w:r>
                <w:fldChar w:fldCharType="begin"/>
              </w:r>
              <w:r w:rsidR="00402927">
                <w:instrText xml:space="preserve">MACROBUTTON  SnrToggleCheckbox □适用 </w:instrText>
              </w:r>
              <w:r>
                <w:fldChar w:fldCharType="end"/>
              </w:r>
              <w:r>
                <w:fldChar w:fldCharType="begin"/>
              </w:r>
              <w:r w:rsidR="00402927">
                <w:instrText xml:space="preserve"> MACROBUTTON  SnrToggleCheckbox √不适用 </w:instrText>
              </w:r>
              <w:r>
                <w:fldChar w:fldCharType="end"/>
              </w:r>
            </w:p>
          </w:sdtContent>
        </w:sdt>
      </w:sdtContent>
    </w:sdt>
    <w:p w:rsidR="0022473E" w:rsidRDefault="0022473E" w:rsidP="00402927">
      <w:pPr>
        <w:rPr>
          <w:szCs w:val="21"/>
        </w:rPr>
      </w:pPr>
    </w:p>
    <w:sdt>
      <w:sdtPr>
        <w:rPr>
          <w:rFonts w:ascii="宋体" w:eastAsia="宋体" w:hAnsi="宋体" w:cs="宋体" w:hint="eastAsia"/>
          <w:b w:val="0"/>
          <w:bCs w:val="0"/>
          <w:kern w:val="0"/>
          <w:szCs w:val="24"/>
        </w:rPr>
        <w:alias w:val="模块:期末公司已背书或贴现且在资产负债表日尚未到期的应收票据"/>
        <w:tag w:val="_SEC_45d50989d4a042519489cf69f1b044ed"/>
        <w:id w:val="417984836"/>
        <w:lock w:val="sdtLocked"/>
        <w:placeholder>
          <w:docPart w:val="GBC22222222222222222222222222222"/>
        </w:placeholder>
      </w:sdtPr>
      <w:sdtEndPr>
        <w:rPr>
          <w:rFonts w:ascii="Times New Roman" w:hAnsi="Times New Roman" w:hint="default"/>
        </w:rPr>
      </w:sdtEndPr>
      <w:sdtContent>
        <w:p w:rsidR="0022473E" w:rsidRDefault="007A283C">
          <w:pPr>
            <w:pStyle w:val="4"/>
            <w:numPr>
              <w:ilvl w:val="3"/>
              <w:numId w:val="133"/>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378244810"/>
            <w:lock w:val="sdtContentLocked"/>
            <w:placeholder>
              <w:docPart w:val="GBC22222222222222222222222222222"/>
            </w:placeholder>
          </w:sdtPr>
          <w:sdtContent>
            <w:p w:rsidR="00402927" w:rsidRDefault="002525B0" w:rsidP="00402927">
              <w:pPr>
                <w:rPr>
                  <w:rFonts w:ascii="Times New Roman" w:hAnsi="Times New Roman"/>
                </w:rPr>
              </w:pPr>
              <w:r>
                <w:fldChar w:fldCharType="begin"/>
              </w:r>
              <w:r w:rsidR="00402927">
                <w:instrText xml:space="preserve">MACROBUTTON  SnrToggleCheckbox □适用 </w:instrText>
              </w:r>
              <w:r>
                <w:fldChar w:fldCharType="end"/>
              </w:r>
              <w:r>
                <w:fldChar w:fldCharType="begin"/>
              </w:r>
              <w:r w:rsidR="00402927">
                <w:instrText xml:space="preserve"> MACROBUTTON  SnrToggleCheckbox √不适用 </w:instrText>
              </w:r>
              <w:r>
                <w:fldChar w:fldCharType="end"/>
              </w:r>
            </w:p>
          </w:sdtContent>
        </w:sdt>
      </w:sdtContent>
    </w:sdt>
    <w:p w:rsidR="0022473E" w:rsidRDefault="0022473E" w:rsidP="00402927">
      <w:pPr>
        <w:rPr>
          <w:rFonts w:ascii="Times New Roman" w:hAnsi="Times New Roman" w:cs="Times New Roman"/>
          <w:kern w:val="2"/>
        </w:rPr>
      </w:pPr>
    </w:p>
    <w:sdt>
      <w:sdtPr>
        <w:rPr>
          <w:rFonts w:ascii="宋体" w:eastAsia="宋体" w:hAnsi="宋体" w:cs="宋体" w:hint="eastAsia"/>
          <w:b w:val="0"/>
          <w:bCs w:val="0"/>
          <w:kern w:val="0"/>
          <w:szCs w:val="24"/>
        </w:rPr>
        <w:alias w:val="模块:期末公司因出票人未履约而将其转应收账款的票据"/>
        <w:tag w:val="_SEC_c28e226da8c4479fa309249d7ef50c92"/>
        <w:id w:val="1309978599"/>
        <w:lock w:val="sdtLocked"/>
        <w:placeholder>
          <w:docPart w:val="GBC22222222222222222222222222222"/>
        </w:placeholder>
      </w:sdtPr>
      <w:sdtEndPr>
        <w:rPr>
          <w:rFonts w:asciiTheme="minorHAnsi" w:hAnsiTheme="minorHAnsi" w:cstheme="minorBidi" w:hint="default"/>
          <w:szCs w:val="22"/>
        </w:rPr>
      </w:sdtEndPr>
      <w:sdtContent>
        <w:p w:rsidR="0022473E" w:rsidRDefault="007A283C">
          <w:pPr>
            <w:pStyle w:val="4"/>
            <w:numPr>
              <w:ilvl w:val="3"/>
              <w:numId w:val="133"/>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2143771125"/>
            <w:lock w:val="sdtContentLocked"/>
            <w:placeholder>
              <w:docPart w:val="GBC22222222222222222222222222222"/>
            </w:placeholder>
          </w:sdtPr>
          <w:sdtContent>
            <w:p w:rsidR="00402927" w:rsidRDefault="002525B0" w:rsidP="00402927">
              <w:pPr>
                <w:rPr>
                  <w:rFonts w:asciiTheme="minorHAnsi" w:hAnsiTheme="minorHAnsi" w:cstheme="minorBidi"/>
                  <w:szCs w:val="22"/>
                </w:rPr>
              </w:pPr>
              <w:r>
                <w:fldChar w:fldCharType="begin"/>
              </w:r>
              <w:r w:rsidR="00402927">
                <w:instrText xml:space="preserve">MACROBUTTON  SnrToggleCheckbox □适用 </w:instrText>
              </w:r>
              <w:r>
                <w:fldChar w:fldCharType="end"/>
              </w:r>
              <w:r>
                <w:fldChar w:fldCharType="begin"/>
              </w:r>
              <w:r w:rsidR="00402927">
                <w:instrText xml:space="preserve"> MACROBUTTON  SnrToggleCheckbox √不适用 </w:instrText>
              </w:r>
              <w:r>
                <w:fldChar w:fldCharType="end"/>
              </w:r>
            </w:p>
          </w:sdtContent>
        </w:sdt>
      </w:sdtContent>
    </w:sdt>
    <w:p w:rsidR="0022473E" w:rsidRDefault="0022473E" w:rsidP="00402927">
      <w:pPr>
        <w:rPr>
          <w:rFonts w:asciiTheme="minorHAnsi" w:hAnsiTheme="minorHAnsi" w:cstheme="minorBidi"/>
          <w:b/>
          <w:bCs/>
          <w:szCs w:val="22"/>
        </w:rPr>
      </w:pPr>
    </w:p>
    <w:bookmarkStart w:id="131" w:name="_Hlk533596246" w:displacedByCustomXml="next"/>
    <w:sdt>
      <w:sdtPr>
        <w:rPr>
          <w:rFonts w:ascii="宋体" w:eastAsia="宋体" w:hAnsi="宋体" w:cs="宋体"/>
          <w:b w:val="0"/>
          <w:bCs w:val="0"/>
          <w:kern w:val="0"/>
          <w:szCs w:val="24"/>
        </w:rPr>
        <w:alias w:val="模块:按坏账计提方法分类披露"/>
        <w:tag w:val="_SEC_63927a21dd56431cb79b634520f50ece"/>
        <w:id w:val="526057288"/>
        <w:lock w:val="sdtLocked"/>
        <w:placeholder>
          <w:docPart w:val="GBC22222222222222222222222222222"/>
        </w:placeholder>
      </w:sdtPr>
      <w:sdtContent>
        <w:p w:rsidR="0022473E" w:rsidRDefault="007A283C">
          <w:pPr>
            <w:pStyle w:val="4"/>
            <w:numPr>
              <w:ilvl w:val="3"/>
              <w:numId w:val="133"/>
            </w:numPr>
            <w:ind w:left="426" w:hanging="426"/>
          </w:pPr>
          <w:r>
            <w:t>按坏账计提方法分类披露</w:t>
          </w:r>
        </w:p>
        <w:sdt>
          <w:sdtPr>
            <w:alias w:val="是否适用：应收票据按坏账计提方法分类披露[双击切换]"/>
            <w:tag w:val="_GBC_806abc31b942462ba4b46f92c99312a5"/>
            <w:id w:val="1528454635"/>
            <w:lock w:val="sdtContentLocked"/>
            <w:placeholder>
              <w:docPart w:val="GBC22222222222222222222222222222"/>
            </w:placeholder>
          </w:sdtPr>
          <w:sdtContent>
            <w:p w:rsidR="00402927" w:rsidRDefault="002525B0" w:rsidP="00402927">
              <w:r>
                <w:fldChar w:fldCharType="begin"/>
              </w:r>
              <w:r w:rsidR="00402927">
                <w:instrText xml:space="preserve"> MACROBUTTON  SnrToggleCheckbox □适用 </w:instrText>
              </w:r>
              <w:r>
                <w:fldChar w:fldCharType="end"/>
              </w:r>
              <w:r>
                <w:fldChar w:fldCharType="begin"/>
              </w:r>
              <w:r w:rsidR="00402927">
                <w:instrText xml:space="preserve"> MACROBUTTON  SnrToggleCheckbox √不适用 </w:instrText>
              </w:r>
              <w:r>
                <w:fldChar w:fldCharType="end"/>
              </w:r>
            </w:p>
          </w:sdtContent>
        </w:sdt>
      </w:sdtContent>
    </w:sdt>
    <w:bookmarkEnd w:id="131" w:displacedByCustomXml="prev"/>
    <w:p w:rsidR="0022473E" w:rsidRDefault="0022473E" w:rsidP="00402927"/>
    <w:sdt>
      <w:sdtPr>
        <w:rPr>
          <w:rFonts w:hint="eastAsia"/>
        </w:rPr>
        <w:alias w:val="模块:按单项计提坏账准备"/>
        <w:tag w:val="_SEC_2e0b02c8d30f4e60bebed0d7a5a961af"/>
        <w:id w:val="-986774867"/>
        <w:lock w:val="sdtLocked"/>
        <w:placeholder>
          <w:docPart w:val="GBC22222222222222222222222222222"/>
        </w:placeholder>
      </w:sdtPr>
      <w:sdtEndPr>
        <w:rPr>
          <w:rFonts w:hint="default"/>
          <w:szCs w:val="21"/>
        </w:rPr>
      </w:sdtEndPr>
      <w:sdtContent>
        <w:bookmarkStart w:id="132" w:name="_Hlk533597423" w:displacedByCustomXml="prev"/>
        <w:p w:rsidR="0022473E" w:rsidRDefault="007A283C">
          <w:r>
            <w:rPr>
              <w:rFonts w:hint="eastAsia"/>
            </w:rPr>
            <w:t>按单项计提坏账准备：</w:t>
          </w:r>
        </w:p>
        <w:sdt>
          <w:sdtPr>
            <w:rPr>
              <w:rFonts w:hint="eastAsia"/>
            </w:rPr>
            <w:alias w:val="是否适用：按单项计提坏账准备的应收票据详细情况[双击切换]"/>
            <w:tag w:val="_GBC_9f41f638de8f4c42b9d00ca6755931fb"/>
            <w:id w:val="744689714"/>
            <w:lock w:val="sdtContentLocked"/>
            <w:placeholder>
              <w:docPart w:val="GBC22222222222222222222222222222"/>
            </w:placeholder>
          </w:sdtPr>
          <w:sdtContent>
            <w:p w:rsidR="00402927" w:rsidRDefault="002525B0" w:rsidP="00402927">
              <w:pPr>
                <w:rPr>
                  <w:szCs w:val="21"/>
                </w:rPr>
              </w:pPr>
              <w:r>
                <w:fldChar w:fldCharType="begin"/>
              </w:r>
              <w:r w:rsidR="00402927">
                <w:instrText>MACROBUTTON  SnrToggleCheckbox □适用</w:instrText>
              </w:r>
              <w:r>
                <w:fldChar w:fldCharType="end"/>
              </w:r>
              <w:r w:rsidR="00402927">
                <w:rPr>
                  <w:rFonts w:hint="eastAsia"/>
                </w:rPr>
                <w:t xml:space="preserve"> </w:t>
              </w:r>
              <w:r>
                <w:fldChar w:fldCharType="begin"/>
              </w:r>
              <w:r w:rsidR="00402927">
                <w:instrText xml:space="preserve"> MACROBUTTON  SnrToggleCheckbox √不适用 </w:instrText>
              </w:r>
              <w:r>
                <w:fldChar w:fldCharType="end"/>
              </w:r>
            </w:p>
          </w:sdtContent>
        </w:sdt>
        <w:p w:rsidR="0022473E" w:rsidRDefault="002525B0">
          <w:pPr>
            <w:rPr>
              <w:szCs w:val="21"/>
            </w:rPr>
          </w:pPr>
        </w:p>
      </w:sdtContent>
    </w:sdt>
    <w:bookmarkEnd w:id="132" w:displacedByCustomXml="prev"/>
    <w:sdt>
      <w:sdtPr>
        <w:rPr>
          <w:rFonts w:asciiTheme="minorHAnsi" w:hAnsiTheme="minorHAnsi" w:cstheme="minorBidi" w:hint="eastAsia"/>
          <w:bCs/>
          <w:szCs w:val="22"/>
        </w:rPr>
        <w:tag w:val="_PLD_c5822df72e094b5083c45a32639c6995"/>
        <w:id w:val="404574646"/>
        <w:lock w:val="sdtLocked"/>
        <w:placeholder>
          <w:docPart w:val="GBC22222222222222222222222222222"/>
        </w:placeholder>
      </w:sdtPr>
      <w:sdtContent>
        <w:p w:rsidR="0022473E" w:rsidRDefault="007A283C">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2057613197"/>
        <w:lock w:val="sdtContentLocked"/>
        <w:placeholder>
          <w:docPart w:val="GBC22222222222222222222222222222"/>
        </w:placeholder>
      </w:sdtPr>
      <w:sdtContent>
        <w:p w:rsidR="00402927" w:rsidRDefault="002525B0" w:rsidP="00402927">
          <w:pPr>
            <w:rPr>
              <w:rFonts w:asciiTheme="minorHAnsi" w:hAnsiTheme="minorHAnsi" w:cstheme="minorBidi"/>
              <w:b/>
              <w:bCs/>
              <w:szCs w:val="22"/>
            </w:rPr>
          </w:pPr>
          <w:r>
            <w:rPr>
              <w:rFonts w:cstheme="minorBidi"/>
              <w:bCs/>
              <w:szCs w:val="22"/>
            </w:rPr>
            <w:fldChar w:fldCharType="begin"/>
          </w:r>
          <w:r w:rsidR="00402927">
            <w:rPr>
              <w:rFonts w:cstheme="minorBidi"/>
              <w:bCs/>
              <w:szCs w:val="22"/>
            </w:rPr>
            <w:instrText>MACROBUTTON  SnrToggleCheckbox □适用</w:instrText>
          </w:r>
          <w:r>
            <w:rPr>
              <w:rFonts w:cstheme="minorBidi"/>
              <w:bCs/>
              <w:szCs w:val="22"/>
            </w:rPr>
            <w:fldChar w:fldCharType="end"/>
          </w:r>
          <w:r w:rsidR="00402927">
            <w:rPr>
              <w:rFonts w:cstheme="minorBidi" w:hint="eastAsia"/>
              <w:bCs/>
              <w:szCs w:val="22"/>
            </w:rPr>
            <w:t xml:space="preserve"> </w:t>
          </w:r>
          <w:r>
            <w:rPr>
              <w:rFonts w:cstheme="minorBidi"/>
              <w:bCs/>
              <w:szCs w:val="22"/>
            </w:rPr>
            <w:fldChar w:fldCharType="begin"/>
          </w:r>
          <w:r w:rsidR="00402927">
            <w:rPr>
              <w:rFonts w:cstheme="minorBidi"/>
              <w:bCs/>
              <w:szCs w:val="22"/>
            </w:rPr>
            <w:instrText xml:space="preserve"> MACROBUTTON  SnrToggleCheckbox √不适用 </w:instrText>
          </w:r>
          <w:r>
            <w:rPr>
              <w:rFonts w:cstheme="minorBidi"/>
              <w:bCs/>
              <w:szCs w:val="22"/>
            </w:rPr>
            <w:fldChar w:fldCharType="end"/>
          </w:r>
        </w:p>
      </w:sdtContent>
    </w:sdt>
    <w:p w:rsidR="0022473E" w:rsidRDefault="0022473E">
      <w:pPr>
        <w:rPr>
          <w:rFonts w:asciiTheme="minorHAnsi" w:hAnsiTheme="minorHAnsi" w:cstheme="minorBidi"/>
          <w:b/>
          <w:bCs/>
          <w:szCs w:val="22"/>
        </w:rPr>
      </w:pPr>
    </w:p>
    <w:sdt>
      <w:sdtPr>
        <w:rPr>
          <w:rFonts w:cstheme="minorBidi" w:hint="eastAsia"/>
          <w:bCs/>
          <w:szCs w:val="22"/>
        </w:rPr>
        <w:alias w:val="模块:如按预期信用损失一般模型计提坏账准备，请参照其他应收款披露"/>
        <w:tag w:val="_SEC_04c40b625aee4c7d8e38c7f456e27b56"/>
        <w:id w:val="1385447345"/>
        <w:lock w:val="sdtLocked"/>
        <w:placeholder>
          <w:docPart w:val="GBC22222222222222222222222222222"/>
        </w:placeholder>
      </w:sdtPr>
      <w:sdtEndPr>
        <w:rPr>
          <w:rFonts w:asciiTheme="minorHAnsi" w:hAnsiTheme="minorHAnsi"/>
          <w:b/>
        </w:rPr>
      </w:sdtEndPr>
      <w:sdtContent>
        <w:p w:rsidR="0022473E" w:rsidRDefault="007A283C">
          <w:pPr>
            <w:rPr>
              <w:rFonts w:cstheme="minorBidi"/>
              <w:bCs/>
              <w:szCs w:val="22"/>
            </w:rPr>
          </w:pPr>
          <w:r>
            <w:rPr>
              <w:rFonts w:cstheme="minorBidi" w:hint="eastAsia"/>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657734214"/>
            <w:lock w:val="sdtContentLocked"/>
            <w:placeholder>
              <w:docPart w:val="GBC22222222222222222222222222222"/>
            </w:placeholder>
          </w:sdtPr>
          <w:sdtContent>
            <w:p w:rsidR="0022473E" w:rsidRDefault="002525B0" w:rsidP="00402927">
              <w:pPr>
                <w:rPr>
                  <w:rFonts w:cstheme="minorBidi"/>
                  <w:bCs/>
                  <w:szCs w:val="22"/>
                </w:rPr>
              </w:pPr>
              <w:r>
                <w:rPr>
                  <w:rFonts w:cstheme="minorBidi"/>
                  <w:bCs/>
                  <w:szCs w:val="22"/>
                </w:rPr>
                <w:fldChar w:fldCharType="begin"/>
              </w:r>
              <w:r w:rsidR="00402927">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sidR="00402927">
                <w:rPr>
                  <w:rFonts w:cstheme="minorBidi"/>
                  <w:bCs/>
                  <w:szCs w:val="22"/>
                </w:rPr>
                <w:instrText xml:space="preserve"> MACROBUTTON  SnrToggleCheckbox √不适用 </w:instrText>
              </w:r>
              <w:r>
                <w:rPr>
                  <w:rFonts w:cstheme="minorBidi"/>
                  <w:bCs/>
                  <w:szCs w:val="22"/>
                </w:rPr>
                <w:fldChar w:fldCharType="end"/>
              </w:r>
            </w:p>
          </w:sdtContent>
        </w:sdt>
        <w:p w:rsidR="0022473E" w:rsidRDefault="002525B0">
          <w:pPr>
            <w:rPr>
              <w:rFonts w:asciiTheme="minorHAnsi" w:hAnsiTheme="minorHAnsi" w:cstheme="minorBidi"/>
              <w:b/>
              <w:bCs/>
              <w:szCs w:val="22"/>
            </w:rPr>
          </w:pPr>
        </w:p>
      </w:sdtContent>
    </w:sdt>
    <w:bookmarkStart w:id="133" w:name="_Hlk532980547" w:displacedByCustomXml="next"/>
    <w:sdt>
      <w:sdtPr>
        <w:rPr>
          <w:rFonts w:ascii="宋体" w:eastAsia="宋体" w:hAnsi="宋体" w:cs="宋体" w:hint="eastAsia"/>
          <w:b w:val="0"/>
          <w:bCs w:val="0"/>
          <w:kern w:val="0"/>
          <w:szCs w:val="24"/>
        </w:rPr>
        <w:alias w:val="模块:应收票据坏账准备的情况"/>
        <w:tag w:val="_SEC_3dab029b25824ad8a8695b0e58b6c454"/>
        <w:id w:val="-1374694775"/>
        <w:lock w:val="sdtLocked"/>
        <w:placeholder>
          <w:docPart w:val="GBC22222222222222222222222222222"/>
        </w:placeholder>
      </w:sdtPr>
      <w:sdtEndPr>
        <w:rPr>
          <w:rFonts w:asciiTheme="minorHAnsi" w:hAnsiTheme="minorHAnsi" w:cstheme="minorBidi" w:hint="default"/>
          <w:szCs w:val="22"/>
        </w:rPr>
      </w:sdtEndPr>
      <w:sdtContent>
        <w:p w:rsidR="0022473E" w:rsidRDefault="007A283C">
          <w:pPr>
            <w:pStyle w:val="4"/>
            <w:numPr>
              <w:ilvl w:val="3"/>
              <w:numId w:val="133"/>
            </w:numPr>
            <w:ind w:left="426" w:hanging="426"/>
          </w:pPr>
          <w:r>
            <w:rPr>
              <w:rFonts w:hint="eastAsia"/>
            </w:rPr>
            <w:t>坏账准备的情况</w:t>
          </w:r>
        </w:p>
        <w:sdt>
          <w:sdtPr>
            <w:alias w:val="是否适用：应收票据坏账准备情况[双击切换]"/>
            <w:tag w:val="_GBC_3c7b44ae9e3b4aa6a67012163093206f"/>
            <w:id w:val="1994919001"/>
            <w:lock w:val="sdtContentLocked"/>
            <w:placeholder>
              <w:docPart w:val="GBC22222222222222222222222222222"/>
            </w:placeholder>
          </w:sdtPr>
          <w:sdtContent>
            <w:p w:rsidR="00402927" w:rsidRDefault="002525B0" w:rsidP="00402927">
              <w:pPr>
                <w:rPr>
                  <w:rFonts w:asciiTheme="minorHAnsi" w:hAnsiTheme="minorHAnsi" w:cstheme="minorBidi"/>
                  <w:b/>
                  <w:bCs/>
                  <w:szCs w:val="22"/>
                </w:rPr>
              </w:pPr>
              <w:r>
                <w:fldChar w:fldCharType="begin"/>
              </w:r>
              <w:r w:rsidR="00402927">
                <w:instrText xml:space="preserve"> MACROBUTTON  SnrToggleCheckbox □适用 </w:instrText>
              </w:r>
              <w:r>
                <w:fldChar w:fldCharType="end"/>
              </w:r>
              <w:r>
                <w:fldChar w:fldCharType="begin"/>
              </w:r>
              <w:r w:rsidR="00402927">
                <w:instrText xml:space="preserve"> MACROBUTTON  SnrToggleCheckbox √不适用 </w:instrText>
              </w:r>
              <w:r>
                <w:fldChar w:fldCharType="end"/>
              </w:r>
            </w:p>
          </w:sdtContent>
        </w:sdt>
        <w:p w:rsidR="0022473E" w:rsidRDefault="002525B0">
          <w:pPr>
            <w:rPr>
              <w:rFonts w:asciiTheme="minorHAnsi" w:hAnsiTheme="minorHAnsi" w:cstheme="minorBidi"/>
              <w:b/>
              <w:bCs/>
              <w:szCs w:val="22"/>
            </w:rPr>
          </w:pPr>
        </w:p>
      </w:sdtContent>
    </w:sdt>
    <w:bookmarkEnd w:id="133" w:displacedByCustomXml="prev"/>
    <w:bookmarkStart w:id="134" w:name="_Hlk532982011" w:displacedByCustomXml="next"/>
    <w:sdt>
      <w:sdtPr>
        <w:rPr>
          <w:rFonts w:ascii="宋体" w:eastAsia="宋体" w:hAnsi="宋体" w:cs="宋体" w:hint="eastAsia"/>
          <w:b w:val="0"/>
          <w:bCs w:val="0"/>
          <w:kern w:val="0"/>
          <w:szCs w:val="24"/>
        </w:rPr>
        <w:alias w:val="模块:本期实际核销的应收票据情况"/>
        <w:tag w:val="_SEC_3428d5e0a1974f66bdc18edf0b310417"/>
        <w:id w:val="-1316644370"/>
        <w:lock w:val="sdtLocked"/>
        <w:placeholder>
          <w:docPart w:val="GBC22222222222222222222222222222"/>
        </w:placeholder>
      </w:sdtPr>
      <w:sdtEndPr>
        <w:rPr>
          <w:rFonts w:asciiTheme="minorHAnsi" w:hAnsiTheme="minorHAnsi" w:cstheme="minorBidi" w:hint="default"/>
          <w:szCs w:val="22"/>
        </w:rPr>
      </w:sdtEndPr>
      <w:sdtContent>
        <w:p w:rsidR="0022473E" w:rsidRDefault="007A283C">
          <w:pPr>
            <w:pStyle w:val="4"/>
            <w:numPr>
              <w:ilvl w:val="3"/>
              <w:numId w:val="133"/>
            </w:numPr>
            <w:ind w:left="426" w:hanging="426"/>
          </w:pPr>
          <w:r>
            <w:rPr>
              <w:rFonts w:hint="eastAsia"/>
            </w:rPr>
            <w:t>本期实际核销的应收票据情况</w:t>
          </w:r>
        </w:p>
        <w:sdt>
          <w:sdtPr>
            <w:alias w:val="是否适用：实际核销的应收票据[双击切换]"/>
            <w:tag w:val="_GBC_a0d8af67abfc4a1698fd198064d3b108"/>
            <w:id w:val="-732698059"/>
            <w:lock w:val="sdtContentLocked"/>
            <w:placeholder>
              <w:docPart w:val="GBC22222222222222222222222222222"/>
            </w:placeholder>
          </w:sdtPr>
          <w:sdtContent>
            <w:p w:rsidR="00FC6E17" w:rsidRDefault="002525B0" w:rsidP="00FC6E17">
              <w:pPr>
                <w:rPr>
                  <w:rFonts w:asciiTheme="minorHAnsi" w:hAnsiTheme="minorHAnsi" w:cstheme="minorBidi"/>
                  <w:bCs/>
                  <w:szCs w:val="22"/>
                </w:rPr>
              </w:pPr>
              <w:r>
                <w:fldChar w:fldCharType="begin"/>
              </w:r>
              <w:r w:rsidR="00FC6E17">
                <w:instrText xml:space="preserve"> MACROBUTTON  SnrToggleCheckbox □适用 </w:instrText>
              </w:r>
              <w:r>
                <w:fldChar w:fldCharType="end"/>
              </w:r>
              <w:r>
                <w:fldChar w:fldCharType="begin"/>
              </w:r>
              <w:r w:rsidR="00FC6E17">
                <w:instrText xml:space="preserve"> MACROBUTTON  SnrToggleCheckbox √不适用 </w:instrText>
              </w:r>
              <w:r>
                <w:fldChar w:fldCharType="end"/>
              </w:r>
            </w:p>
          </w:sdtContent>
        </w:sdt>
        <w:p w:rsidR="0022473E" w:rsidRDefault="002525B0">
          <w:pPr>
            <w:rPr>
              <w:rFonts w:asciiTheme="minorHAnsi" w:hAnsiTheme="minorHAnsi" w:cstheme="minorBidi"/>
              <w:b/>
              <w:bCs/>
              <w:szCs w:val="22"/>
            </w:rPr>
          </w:pPr>
        </w:p>
      </w:sdtContent>
    </w:sdt>
    <w:bookmarkEnd w:id="134" w:displacedByCustomXml="prev"/>
    <w:sdt>
      <w:sdtPr>
        <w:rPr>
          <w:rFonts w:asciiTheme="minorHAnsi" w:hAnsiTheme="minorHAnsi" w:cstheme="minorBidi" w:hint="eastAsia"/>
          <w:b/>
          <w:bCs/>
          <w:szCs w:val="22"/>
        </w:rPr>
        <w:alias w:val="模块:应收票据其他说明"/>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rsidR="0022473E" w:rsidRDefault="007A283C">
          <w:r>
            <w:rPr>
              <w:rFonts w:hint="eastAsia"/>
            </w:rPr>
            <w:t>其他说明</w:t>
          </w:r>
        </w:p>
        <w:sdt>
          <w:sdtPr>
            <w:alias w:val="是否适用：应收票据的说明[双击切换]"/>
            <w:tag w:val="_GBC_dc21e09520924a5db7020ba029631550"/>
            <w:id w:val="-1454239386"/>
            <w:lock w:val="sdtContentLocked"/>
            <w:placeholder>
              <w:docPart w:val="GBC22222222222222222222222222222"/>
            </w:placeholder>
          </w:sdtPr>
          <w:sdtContent>
            <w:p w:rsidR="0022473E" w:rsidRDefault="002525B0" w:rsidP="00FC6E17">
              <w:pPr>
                <w:rPr>
                  <w:szCs w:val="21"/>
                </w:rPr>
              </w:pPr>
              <w:r>
                <w:fldChar w:fldCharType="begin"/>
              </w:r>
              <w:r w:rsidR="00FC6E17">
                <w:instrText xml:space="preserve">MACROBUTTON  SnrToggleCheckbox □适用 </w:instrText>
              </w:r>
              <w:r>
                <w:fldChar w:fldCharType="end"/>
              </w:r>
              <w:r>
                <w:fldChar w:fldCharType="begin"/>
              </w:r>
              <w:r w:rsidR="00FC6E17">
                <w:instrText xml:space="preserve"> MACROBUTTON  SnrToggleCheckbox √不适用 </w:instrText>
              </w:r>
              <w:r>
                <w:fldChar w:fldCharType="end"/>
              </w:r>
            </w:p>
          </w:sdtContent>
        </w:sdt>
        <w:p w:rsidR="0022473E" w:rsidRDefault="002525B0">
          <w:pPr>
            <w:snapToGrid w:val="0"/>
            <w:spacing w:line="240" w:lineRule="atLeast"/>
            <w:rPr>
              <w:szCs w:val="21"/>
            </w:rPr>
          </w:pPr>
        </w:p>
      </w:sdtContent>
    </w:sdt>
    <w:p w:rsidR="0022473E" w:rsidRDefault="007A283C">
      <w:pPr>
        <w:pStyle w:val="3"/>
        <w:numPr>
          <w:ilvl w:val="0"/>
          <w:numId w:val="21"/>
        </w:numPr>
        <w:rPr>
          <w:rFonts w:ascii="宋体" w:hAnsi="宋体" w:cs="宋体"/>
          <w:kern w:val="0"/>
          <w:szCs w:val="21"/>
        </w:rPr>
      </w:pPr>
      <w:r>
        <w:rPr>
          <w:rFonts w:ascii="宋体" w:hAnsi="宋体" w:cs="宋体" w:hint="eastAsia"/>
          <w:kern w:val="0"/>
          <w:szCs w:val="21"/>
        </w:rPr>
        <w:t>应收账款</w:t>
      </w:r>
    </w:p>
    <w:sdt>
      <w:sdtPr>
        <w:rPr>
          <w:rFonts w:ascii="宋体" w:eastAsia="宋体" w:hAnsi="宋体" w:cs="宋体" w:hint="eastAsia"/>
          <w:b w:val="0"/>
          <w:bCs w:val="0"/>
          <w:kern w:val="0"/>
          <w:szCs w:val="24"/>
        </w:rPr>
        <w:alias w:val="模块:按账龄披露"/>
        <w:tag w:val="_SEC_839f797b2ddf4a12a40452a1e747a584"/>
        <w:id w:val="1676988399"/>
        <w:lock w:val="sdtLocked"/>
        <w:placeholder>
          <w:docPart w:val="GBC22222222222222222222222222222"/>
        </w:placeholder>
      </w:sdtPr>
      <w:sdtContent>
        <w:p w:rsidR="0022473E" w:rsidRDefault="007A283C">
          <w:pPr>
            <w:pStyle w:val="4"/>
            <w:numPr>
              <w:ilvl w:val="3"/>
              <w:numId w:val="53"/>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177813502"/>
            <w:lock w:val="sdtContentLocked"/>
            <w:placeholder>
              <w:docPart w:val="GBC22222222222222222222222222222"/>
            </w:placeholder>
          </w:sdtPr>
          <w:sdtContent>
            <w:p w:rsidR="0022473E" w:rsidRDefault="002525B0">
              <w:pPr>
                <w:rPr>
                  <w:szCs w:val="21"/>
                </w:rPr>
              </w:pPr>
              <w:r>
                <w:rPr>
                  <w:szCs w:val="21"/>
                </w:rPr>
                <w:fldChar w:fldCharType="begin"/>
              </w:r>
              <w:r w:rsidR="00FC6E17">
                <w:rPr>
                  <w:szCs w:val="21"/>
                </w:rPr>
                <w:instrText xml:space="preserve">MACROBUTTON  SnrToggleCheckbox √适用 </w:instrText>
              </w:r>
              <w:r>
                <w:rPr>
                  <w:szCs w:val="21"/>
                </w:rPr>
                <w:fldChar w:fldCharType="end"/>
              </w:r>
              <w:r>
                <w:rPr>
                  <w:szCs w:val="21"/>
                </w:rPr>
                <w:fldChar w:fldCharType="begin"/>
              </w:r>
              <w:r w:rsidR="00FC6E17">
                <w:rPr>
                  <w:szCs w:val="21"/>
                </w:rPr>
                <w:instrText xml:space="preserve"> MACROBUTTON  SnrToggleCheckbox □不适用 </w:instrText>
              </w:r>
              <w:r>
                <w:rPr>
                  <w:szCs w:val="21"/>
                </w:rP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213221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91998962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5"/>
            <w:gridCol w:w="4604"/>
          </w:tblGrid>
          <w:tr w:rsidR="00B12227" w:rsidRPr="00FC6E17" w:rsidTr="00D20856">
            <w:trPr>
              <w:cantSplit/>
              <w:trHeight w:val="284"/>
            </w:trPr>
            <w:sdt>
              <w:sdtPr>
                <w:rPr>
                  <w:rFonts w:asciiTheme="minorEastAsia" w:eastAsiaTheme="minorEastAsia" w:hAnsiTheme="minorEastAsia"/>
                  <w:sz w:val="18"/>
                  <w:szCs w:val="18"/>
                </w:rPr>
                <w:tag w:val="_PLD_987827fb8f754c15801979884cb78127"/>
                <w:id w:val="10166700"/>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B12227" w:rsidRPr="00B12227" w:rsidRDefault="00B12227" w:rsidP="00A72FDC">
                    <w:pPr>
                      <w:jc w:val="center"/>
                      <w:rPr>
                        <w:rFonts w:asciiTheme="minorEastAsia" w:eastAsiaTheme="minorEastAsia" w:hAnsiTheme="minorEastAsia"/>
                        <w:sz w:val="18"/>
                        <w:szCs w:val="18"/>
                      </w:rPr>
                    </w:pPr>
                    <w:r w:rsidRPr="00B12227">
                      <w:rPr>
                        <w:rFonts w:asciiTheme="minorEastAsia" w:eastAsiaTheme="minorEastAsia" w:hAnsiTheme="minorEastAsia" w:hint="eastAsia"/>
                        <w:sz w:val="18"/>
                        <w:szCs w:val="18"/>
                      </w:rPr>
                      <w:t>账龄</w:t>
                    </w:r>
                  </w:p>
                </w:tc>
              </w:sdtContent>
            </w:sdt>
            <w:sdt>
              <w:sdtPr>
                <w:rPr>
                  <w:rFonts w:asciiTheme="minorEastAsia" w:eastAsiaTheme="minorEastAsia" w:hAnsiTheme="minorEastAsia"/>
                  <w:sz w:val="18"/>
                  <w:szCs w:val="18"/>
                </w:rPr>
                <w:tag w:val="_PLD_53a2def126e844eabd4ea223442a8a87"/>
                <w:id w:val="10166701"/>
                <w:lock w:val="sdtLocked"/>
              </w:sdtPr>
              <w:sdtContent>
                <w:tc>
                  <w:tcPr>
                    <w:tcW w:w="2544" w:type="pct"/>
                    <w:tcBorders>
                      <w:top w:val="single" w:sz="4" w:space="0" w:color="auto"/>
                      <w:left w:val="single" w:sz="4" w:space="0" w:color="auto"/>
                      <w:bottom w:val="single" w:sz="4" w:space="0" w:color="auto"/>
                      <w:right w:val="single" w:sz="4" w:space="0" w:color="auto"/>
                    </w:tcBorders>
                    <w:vAlign w:val="center"/>
                  </w:tcPr>
                  <w:p w:rsidR="00B12227" w:rsidRPr="00B12227" w:rsidRDefault="00B12227" w:rsidP="00A72FDC">
                    <w:pPr>
                      <w:jc w:val="center"/>
                      <w:rPr>
                        <w:rFonts w:asciiTheme="minorEastAsia" w:eastAsiaTheme="minorEastAsia" w:hAnsiTheme="minorEastAsia"/>
                        <w:sz w:val="18"/>
                        <w:szCs w:val="18"/>
                      </w:rPr>
                    </w:pPr>
                    <w:r w:rsidRPr="00B12227">
                      <w:rPr>
                        <w:rFonts w:asciiTheme="minorEastAsia" w:eastAsiaTheme="minorEastAsia" w:hAnsiTheme="minorEastAsia" w:hint="eastAsia"/>
                        <w:sz w:val="18"/>
                        <w:szCs w:val="18"/>
                      </w:rPr>
                      <w:t>期末账面余额</w:t>
                    </w:r>
                  </w:p>
                </w:tc>
              </w:sdtContent>
            </w:sdt>
          </w:tr>
          <w:tr w:rsidR="00B12227" w:rsidRPr="00FC6E17" w:rsidTr="00D20856">
            <w:trPr>
              <w:cantSplit/>
              <w:trHeight w:val="284"/>
            </w:trPr>
            <w:sdt>
              <w:sdtPr>
                <w:rPr>
                  <w:rFonts w:asciiTheme="minorEastAsia" w:eastAsiaTheme="minorEastAsia" w:hAnsiTheme="minorEastAsia"/>
                  <w:sz w:val="18"/>
                  <w:szCs w:val="18"/>
                </w:rPr>
                <w:tag w:val="_PLD_311560db02fd4399b97a79d7c7fe4ca3"/>
                <w:id w:val="10166702"/>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B12227" w:rsidRPr="00B12227" w:rsidRDefault="00B12227" w:rsidP="00A72FDC">
                    <w:pPr>
                      <w:rPr>
                        <w:rFonts w:asciiTheme="minorEastAsia" w:eastAsiaTheme="minorEastAsia" w:hAnsiTheme="minorEastAsia"/>
                        <w:color w:val="FF0000"/>
                        <w:sz w:val="18"/>
                        <w:szCs w:val="18"/>
                      </w:rPr>
                    </w:pPr>
                    <w:r w:rsidRPr="00B12227">
                      <w:rPr>
                        <w:rFonts w:asciiTheme="minorEastAsia" w:eastAsiaTheme="minorEastAsia" w:hAnsiTheme="minorEastAsia" w:hint="eastAsia"/>
                        <w:sz w:val="18"/>
                        <w:szCs w:val="18"/>
                      </w:rPr>
                      <w:t>1年以内</w:t>
                    </w:r>
                  </w:p>
                </w:tc>
              </w:sdtContent>
            </w:sdt>
          </w:tr>
          <w:tr w:rsidR="00B12227" w:rsidRPr="00FC6E17" w:rsidTr="00D20856">
            <w:trPr>
              <w:cantSplit/>
              <w:trHeight w:val="284"/>
            </w:trPr>
            <w:sdt>
              <w:sdtPr>
                <w:rPr>
                  <w:rFonts w:asciiTheme="minorEastAsia" w:eastAsiaTheme="minorEastAsia" w:hAnsiTheme="minorEastAsia"/>
                  <w:sz w:val="18"/>
                  <w:szCs w:val="18"/>
                </w:rPr>
                <w:tag w:val="_PLD_785750c92d5d486990596d8d5b2f4a1f"/>
                <w:id w:val="10166703"/>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B12227" w:rsidRPr="00B12227" w:rsidRDefault="00B12227" w:rsidP="00A72FDC">
                    <w:pPr>
                      <w:rPr>
                        <w:rFonts w:asciiTheme="minorEastAsia" w:eastAsiaTheme="minorEastAsia" w:hAnsiTheme="minorEastAsia"/>
                        <w:sz w:val="18"/>
                        <w:szCs w:val="18"/>
                      </w:rPr>
                    </w:pPr>
                    <w:r w:rsidRPr="00B12227">
                      <w:rPr>
                        <w:rFonts w:asciiTheme="minorEastAsia" w:eastAsiaTheme="minorEastAsia" w:hAnsiTheme="minorEastAsia" w:hint="eastAsia"/>
                        <w:sz w:val="18"/>
                        <w:szCs w:val="18"/>
                      </w:rPr>
                      <w:t>其中：1年以内分项</w:t>
                    </w:r>
                  </w:p>
                </w:tc>
              </w:sdtContent>
            </w:sdt>
          </w:tr>
          <w:sdt>
            <w:sdtPr>
              <w:rPr>
                <w:rFonts w:asciiTheme="minorEastAsia" w:eastAsiaTheme="minorEastAsia" w:hAnsiTheme="minorEastAsia"/>
                <w:sz w:val="18"/>
                <w:szCs w:val="18"/>
              </w:rPr>
              <w:alias w:val="一年以内应收账款金额明细"/>
              <w:tag w:val="_TUP_5db7a5c2674d42d3bac3cb2e10590f73"/>
              <w:id w:val="10166704"/>
              <w:lock w:val="sdtLocked"/>
            </w:sdtPr>
            <w:sdtContent>
              <w:tr w:rsidR="00B12227" w:rsidRPr="00FC6E17" w:rsidTr="00D20856">
                <w:trPr>
                  <w:cantSplit/>
                  <w:trHeight w:val="284"/>
                </w:trPr>
                <w:tc>
                  <w:tcPr>
                    <w:tcW w:w="2456" w:type="pct"/>
                    <w:tcBorders>
                      <w:top w:val="single" w:sz="4" w:space="0" w:color="auto"/>
                      <w:left w:val="single" w:sz="4" w:space="0" w:color="auto"/>
                      <w:bottom w:val="single" w:sz="4" w:space="0" w:color="auto"/>
                      <w:right w:val="single" w:sz="4" w:space="0" w:color="auto"/>
                    </w:tcBorders>
                  </w:tcPr>
                  <w:p w:rsidR="00B12227" w:rsidRPr="00B12227" w:rsidRDefault="00B12227" w:rsidP="00A72FDC">
                    <w:pPr>
                      <w:rPr>
                        <w:rFonts w:asciiTheme="minorEastAsia" w:eastAsiaTheme="minorEastAsia" w:hAnsiTheme="minorEastAsia"/>
                        <w:sz w:val="18"/>
                        <w:szCs w:val="18"/>
                      </w:rPr>
                    </w:pPr>
                    <w:r w:rsidRPr="00B12227">
                      <w:rPr>
                        <w:rFonts w:asciiTheme="minorEastAsia" w:eastAsiaTheme="minorEastAsia" w:hAnsiTheme="minorEastAsia"/>
                        <w:sz w:val="18"/>
                        <w:szCs w:val="18"/>
                      </w:rPr>
                      <w:t>1年以内</w:t>
                    </w:r>
                  </w:p>
                </w:tc>
                <w:tc>
                  <w:tcPr>
                    <w:tcW w:w="2544" w:type="pct"/>
                    <w:tcBorders>
                      <w:top w:val="single" w:sz="4" w:space="0" w:color="auto"/>
                      <w:left w:val="single" w:sz="4" w:space="0" w:color="auto"/>
                      <w:bottom w:val="single" w:sz="4" w:space="0" w:color="auto"/>
                      <w:right w:val="single" w:sz="4" w:space="0" w:color="auto"/>
                    </w:tcBorders>
                  </w:tcPr>
                  <w:p w:rsidR="00B12227" w:rsidRPr="00B12227" w:rsidRDefault="00B12227" w:rsidP="00A72FDC">
                    <w:pPr>
                      <w:jc w:val="right"/>
                      <w:rPr>
                        <w:rFonts w:asciiTheme="minorEastAsia" w:eastAsiaTheme="minorEastAsia" w:hAnsiTheme="minorEastAsia"/>
                        <w:sz w:val="18"/>
                        <w:szCs w:val="18"/>
                      </w:rPr>
                    </w:pPr>
                    <w:r w:rsidRPr="00B12227">
                      <w:rPr>
                        <w:rFonts w:asciiTheme="minorEastAsia" w:eastAsiaTheme="minorEastAsia" w:hAnsiTheme="minorEastAsia"/>
                        <w:sz w:val="18"/>
                        <w:szCs w:val="18"/>
                      </w:rPr>
                      <w:t>752,257,757.91</w:t>
                    </w:r>
                  </w:p>
                </w:tc>
              </w:tr>
            </w:sdtContent>
          </w:sdt>
          <w:tr w:rsidR="00B12227" w:rsidRPr="00FC6E17" w:rsidTr="00D20856">
            <w:trPr>
              <w:cantSplit/>
              <w:trHeight w:val="284"/>
            </w:trPr>
            <w:sdt>
              <w:sdtPr>
                <w:rPr>
                  <w:rFonts w:asciiTheme="minorEastAsia" w:eastAsiaTheme="minorEastAsia" w:hAnsiTheme="minorEastAsia"/>
                  <w:sz w:val="18"/>
                  <w:szCs w:val="18"/>
                </w:rPr>
                <w:tag w:val="_PLD_885917f15d1a46499cb812cd100e3cf1"/>
                <w:id w:val="10166705"/>
                <w:lock w:val="sdtLocked"/>
              </w:sdtPr>
              <w:sdtContent>
                <w:tc>
                  <w:tcPr>
                    <w:tcW w:w="2456" w:type="pct"/>
                    <w:tcBorders>
                      <w:top w:val="single" w:sz="4" w:space="0" w:color="auto"/>
                      <w:left w:val="single" w:sz="4" w:space="0" w:color="auto"/>
                      <w:bottom w:val="single" w:sz="4" w:space="0" w:color="auto"/>
                      <w:right w:val="single" w:sz="4" w:space="0" w:color="auto"/>
                    </w:tcBorders>
                  </w:tcPr>
                  <w:p w:rsidR="00B12227" w:rsidRPr="00B12227" w:rsidRDefault="00B12227" w:rsidP="00A72FDC">
                    <w:pPr>
                      <w:rPr>
                        <w:rFonts w:asciiTheme="minorEastAsia" w:eastAsiaTheme="minorEastAsia" w:hAnsiTheme="minorEastAsia"/>
                        <w:sz w:val="18"/>
                        <w:szCs w:val="18"/>
                      </w:rPr>
                    </w:pPr>
                    <w:r w:rsidRPr="00B12227">
                      <w:rPr>
                        <w:rFonts w:asciiTheme="minorEastAsia" w:eastAsiaTheme="minorEastAsia" w:hAnsiTheme="minorEastAsia" w:hint="eastAsia"/>
                        <w:sz w:val="18"/>
                        <w:szCs w:val="18"/>
                      </w:rPr>
                      <w:t>1年以内小计</w:t>
                    </w:r>
                  </w:p>
                </w:tc>
              </w:sdtContent>
            </w:sdt>
            <w:tc>
              <w:tcPr>
                <w:tcW w:w="2544" w:type="pct"/>
                <w:tcBorders>
                  <w:top w:val="single" w:sz="4" w:space="0" w:color="auto"/>
                  <w:left w:val="single" w:sz="4" w:space="0" w:color="auto"/>
                  <w:bottom w:val="single" w:sz="4" w:space="0" w:color="auto"/>
                  <w:right w:val="single" w:sz="4" w:space="0" w:color="auto"/>
                </w:tcBorders>
              </w:tcPr>
              <w:p w:rsidR="00B12227" w:rsidRPr="00B12227" w:rsidRDefault="00B12227" w:rsidP="00A72FDC">
                <w:pPr>
                  <w:jc w:val="right"/>
                  <w:rPr>
                    <w:rFonts w:asciiTheme="minorEastAsia" w:eastAsiaTheme="minorEastAsia" w:hAnsiTheme="minorEastAsia"/>
                    <w:sz w:val="18"/>
                    <w:szCs w:val="18"/>
                  </w:rPr>
                </w:pPr>
                <w:r w:rsidRPr="00B12227">
                  <w:rPr>
                    <w:rFonts w:asciiTheme="minorEastAsia" w:eastAsiaTheme="minorEastAsia" w:hAnsiTheme="minorEastAsia"/>
                    <w:sz w:val="18"/>
                    <w:szCs w:val="18"/>
                  </w:rPr>
                  <w:t>752,257,757.91</w:t>
                </w:r>
              </w:p>
            </w:tc>
          </w:tr>
          <w:tr w:rsidR="00B12227" w:rsidRPr="00FC6E17" w:rsidTr="00D20856">
            <w:trPr>
              <w:cantSplit/>
              <w:trHeight w:val="284"/>
            </w:trPr>
            <w:sdt>
              <w:sdtPr>
                <w:rPr>
                  <w:rFonts w:asciiTheme="minorEastAsia" w:eastAsiaTheme="minorEastAsia" w:hAnsiTheme="minorEastAsia"/>
                  <w:sz w:val="18"/>
                  <w:szCs w:val="18"/>
                </w:rPr>
                <w:tag w:val="_PLD_686411641a5e42038a85ce6c435c5e58"/>
                <w:id w:val="10166706"/>
                <w:lock w:val="sdtLocked"/>
              </w:sdtPr>
              <w:sdtContent>
                <w:tc>
                  <w:tcPr>
                    <w:tcW w:w="2456" w:type="pct"/>
                    <w:tcBorders>
                      <w:top w:val="single" w:sz="4" w:space="0" w:color="auto"/>
                      <w:left w:val="single" w:sz="4" w:space="0" w:color="auto"/>
                      <w:bottom w:val="single" w:sz="4" w:space="0" w:color="auto"/>
                      <w:right w:val="single" w:sz="4" w:space="0" w:color="auto"/>
                    </w:tcBorders>
                  </w:tcPr>
                  <w:p w:rsidR="00B12227" w:rsidRPr="00B12227" w:rsidRDefault="00B12227" w:rsidP="00A72FDC">
                    <w:pPr>
                      <w:rPr>
                        <w:rFonts w:asciiTheme="minorEastAsia" w:eastAsiaTheme="minorEastAsia" w:hAnsiTheme="minorEastAsia"/>
                        <w:sz w:val="18"/>
                        <w:szCs w:val="18"/>
                      </w:rPr>
                    </w:pPr>
                    <w:r w:rsidRPr="00B12227">
                      <w:rPr>
                        <w:rFonts w:asciiTheme="minorEastAsia" w:eastAsiaTheme="minorEastAsia" w:hAnsiTheme="minorEastAsia" w:hint="eastAsia"/>
                        <w:sz w:val="18"/>
                        <w:szCs w:val="18"/>
                      </w:rPr>
                      <w:t>1至2年</w:t>
                    </w:r>
                  </w:p>
                </w:tc>
              </w:sdtContent>
            </w:sdt>
            <w:tc>
              <w:tcPr>
                <w:tcW w:w="2544" w:type="pct"/>
                <w:tcBorders>
                  <w:top w:val="single" w:sz="4" w:space="0" w:color="auto"/>
                  <w:left w:val="single" w:sz="4" w:space="0" w:color="auto"/>
                  <w:bottom w:val="single" w:sz="4" w:space="0" w:color="auto"/>
                  <w:right w:val="single" w:sz="4" w:space="0" w:color="auto"/>
                </w:tcBorders>
              </w:tcPr>
              <w:p w:rsidR="00B12227" w:rsidRPr="00B12227" w:rsidRDefault="00B12227" w:rsidP="00A72FDC">
                <w:pPr>
                  <w:jc w:val="right"/>
                  <w:rPr>
                    <w:rFonts w:asciiTheme="minorEastAsia" w:eastAsiaTheme="minorEastAsia" w:hAnsiTheme="minorEastAsia"/>
                    <w:sz w:val="18"/>
                    <w:szCs w:val="18"/>
                  </w:rPr>
                </w:pPr>
                <w:r w:rsidRPr="00B12227">
                  <w:rPr>
                    <w:rFonts w:asciiTheme="minorEastAsia" w:eastAsiaTheme="minorEastAsia" w:hAnsiTheme="minorEastAsia"/>
                    <w:sz w:val="18"/>
                    <w:szCs w:val="18"/>
                  </w:rPr>
                  <w:t>354,308,046.95</w:t>
                </w:r>
              </w:p>
            </w:tc>
          </w:tr>
          <w:tr w:rsidR="00B12227" w:rsidRPr="00FC6E17" w:rsidTr="00D20856">
            <w:trPr>
              <w:cantSplit/>
              <w:trHeight w:val="284"/>
            </w:trPr>
            <w:sdt>
              <w:sdtPr>
                <w:rPr>
                  <w:rFonts w:asciiTheme="minorEastAsia" w:eastAsiaTheme="minorEastAsia" w:hAnsiTheme="minorEastAsia"/>
                  <w:sz w:val="18"/>
                  <w:szCs w:val="18"/>
                </w:rPr>
                <w:tag w:val="_PLD_1d32a9d5ef5b4ddca6ca917435b115ac"/>
                <w:id w:val="10166707"/>
                <w:lock w:val="sdtLocked"/>
              </w:sdtPr>
              <w:sdtContent>
                <w:tc>
                  <w:tcPr>
                    <w:tcW w:w="2456" w:type="pct"/>
                    <w:tcBorders>
                      <w:top w:val="single" w:sz="4" w:space="0" w:color="auto"/>
                      <w:left w:val="single" w:sz="4" w:space="0" w:color="auto"/>
                      <w:bottom w:val="single" w:sz="4" w:space="0" w:color="auto"/>
                      <w:right w:val="single" w:sz="4" w:space="0" w:color="auto"/>
                    </w:tcBorders>
                  </w:tcPr>
                  <w:p w:rsidR="00B12227" w:rsidRPr="00B12227" w:rsidRDefault="00B12227" w:rsidP="00A72FDC">
                    <w:pPr>
                      <w:rPr>
                        <w:rFonts w:asciiTheme="minorEastAsia" w:eastAsiaTheme="minorEastAsia" w:hAnsiTheme="minorEastAsia"/>
                        <w:sz w:val="18"/>
                        <w:szCs w:val="18"/>
                      </w:rPr>
                    </w:pPr>
                    <w:r w:rsidRPr="00B12227">
                      <w:rPr>
                        <w:rFonts w:asciiTheme="minorEastAsia" w:eastAsiaTheme="minorEastAsia" w:hAnsiTheme="minorEastAsia" w:hint="eastAsia"/>
                        <w:sz w:val="18"/>
                        <w:szCs w:val="18"/>
                      </w:rPr>
                      <w:t>2至3年</w:t>
                    </w:r>
                  </w:p>
                </w:tc>
              </w:sdtContent>
            </w:sdt>
            <w:tc>
              <w:tcPr>
                <w:tcW w:w="2544" w:type="pct"/>
                <w:tcBorders>
                  <w:top w:val="single" w:sz="4" w:space="0" w:color="auto"/>
                  <w:left w:val="single" w:sz="4" w:space="0" w:color="auto"/>
                  <w:bottom w:val="single" w:sz="4" w:space="0" w:color="auto"/>
                  <w:right w:val="single" w:sz="4" w:space="0" w:color="auto"/>
                </w:tcBorders>
              </w:tcPr>
              <w:p w:rsidR="00B12227" w:rsidRPr="00B12227" w:rsidRDefault="00B12227" w:rsidP="00A72FDC">
                <w:pPr>
                  <w:jc w:val="right"/>
                  <w:rPr>
                    <w:rFonts w:asciiTheme="minorEastAsia" w:eastAsiaTheme="minorEastAsia" w:hAnsiTheme="minorEastAsia"/>
                    <w:sz w:val="18"/>
                    <w:szCs w:val="18"/>
                  </w:rPr>
                </w:pPr>
                <w:r w:rsidRPr="00B12227">
                  <w:rPr>
                    <w:rFonts w:asciiTheme="minorEastAsia" w:eastAsiaTheme="minorEastAsia" w:hAnsiTheme="minorEastAsia"/>
                    <w:sz w:val="18"/>
                    <w:szCs w:val="18"/>
                  </w:rPr>
                  <w:t>25,430,658.30</w:t>
                </w:r>
              </w:p>
            </w:tc>
          </w:tr>
          <w:tr w:rsidR="00B12227" w:rsidRPr="00FC6E17" w:rsidTr="00D20856">
            <w:trPr>
              <w:cantSplit/>
              <w:trHeight w:val="284"/>
            </w:trPr>
            <w:sdt>
              <w:sdtPr>
                <w:rPr>
                  <w:rFonts w:asciiTheme="minorEastAsia" w:eastAsiaTheme="minorEastAsia" w:hAnsiTheme="minorEastAsia"/>
                  <w:sz w:val="18"/>
                  <w:szCs w:val="18"/>
                </w:rPr>
                <w:tag w:val="_PLD_2be2a569e4bb439bbdda34aec0746396"/>
                <w:id w:val="10166708"/>
                <w:lock w:val="sdtLocked"/>
              </w:sdtPr>
              <w:sdtContent>
                <w:tc>
                  <w:tcPr>
                    <w:tcW w:w="2456" w:type="pct"/>
                    <w:tcBorders>
                      <w:top w:val="single" w:sz="4" w:space="0" w:color="auto"/>
                      <w:left w:val="single" w:sz="4" w:space="0" w:color="auto"/>
                      <w:bottom w:val="single" w:sz="4" w:space="0" w:color="auto"/>
                      <w:right w:val="single" w:sz="4" w:space="0" w:color="auto"/>
                    </w:tcBorders>
                  </w:tcPr>
                  <w:p w:rsidR="00B12227" w:rsidRPr="00B12227" w:rsidRDefault="00B12227" w:rsidP="00A72FDC">
                    <w:pPr>
                      <w:rPr>
                        <w:rFonts w:asciiTheme="minorEastAsia" w:eastAsiaTheme="minorEastAsia" w:hAnsiTheme="minorEastAsia"/>
                        <w:sz w:val="18"/>
                        <w:szCs w:val="18"/>
                      </w:rPr>
                    </w:pPr>
                    <w:r w:rsidRPr="00B12227">
                      <w:rPr>
                        <w:rFonts w:asciiTheme="minorEastAsia" w:eastAsiaTheme="minorEastAsia" w:hAnsiTheme="minorEastAsia" w:hint="eastAsia"/>
                        <w:sz w:val="18"/>
                        <w:szCs w:val="18"/>
                      </w:rPr>
                      <w:t>3年以上</w:t>
                    </w:r>
                  </w:p>
                </w:tc>
              </w:sdtContent>
            </w:sdt>
            <w:tc>
              <w:tcPr>
                <w:tcW w:w="2544" w:type="pct"/>
                <w:tcBorders>
                  <w:top w:val="single" w:sz="4" w:space="0" w:color="auto"/>
                  <w:left w:val="single" w:sz="4" w:space="0" w:color="auto"/>
                  <w:bottom w:val="single" w:sz="4" w:space="0" w:color="auto"/>
                  <w:right w:val="single" w:sz="4" w:space="0" w:color="auto"/>
                </w:tcBorders>
              </w:tcPr>
              <w:p w:rsidR="00B12227" w:rsidRPr="00B12227" w:rsidRDefault="00B12227" w:rsidP="00A72FDC">
                <w:pPr>
                  <w:jc w:val="right"/>
                  <w:rPr>
                    <w:rFonts w:asciiTheme="minorEastAsia" w:eastAsiaTheme="minorEastAsia" w:hAnsiTheme="minorEastAsia"/>
                    <w:sz w:val="18"/>
                    <w:szCs w:val="18"/>
                  </w:rPr>
                </w:pPr>
                <w:r w:rsidRPr="00B12227">
                  <w:rPr>
                    <w:rFonts w:asciiTheme="minorEastAsia" w:eastAsiaTheme="minorEastAsia" w:hAnsiTheme="minorEastAsia"/>
                    <w:snapToGrid w:val="0"/>
                    <w:sz w:val="18"/>
                    <w:szCs w:val="18"/>
                  </w:rPr>
                  <w:t>500,058.24</w:t>
                </w:r>
              </w:p>
            </w:tc>
          </w:tr>
          <w:sdt>
            <w:sdtPr>
              <w:rPr>
                <w:rFonts w:asciiTheme="minorEastAsia" w:eastAsiaTheme="minorEastAsia" w:hAnsiTheme="minorEastAsia"/>
                <w:sz w:val="18"/>
                <w:szCs w:val="18"/>
              </w:rPr>
              <w:alias w:val="按账龄分析法计提坏账准备的应收账款明细"/>
              <w:tag w:val="_TUP_edc5847f2d48439f99ba745fa368b11e"/>
              <w:id w:val="10166712"/>
              <w:lock w:val="sdtLocked"/>
            </w:sdtPr>
            <w:sdtContent>
              <w:tr w:rsidR="00B12227" w:rsidRPr="00FC6E17" w:rsidTr="00D20856">
                <w:trPr>
                  <w:cantSplit/>
                  <w:trHeight w:val="284"/>
                </w:trPr>
                <w:tc>
                  <w:tcPr>
                    <w:tcW w:w="2456" w:type="pct"/>
                    <w:tcBorders>
                      <w:top w:val="single" w:sz="4" w:space="0" w:color="auto"/>
                      <w:left w:val="single" w:sz="4" w:space="0" w:color="auto"/>
                      <w:bottom w:val="single" w:sz="4" w:space="0" w:color="auto"/>
                      <w:right w:val="single" w:sz="4" w:space="0" w:color="auto"/>
                    </w:tcBorders>
                  </w:tcPr>
                  <w:p w:rsidR="00B12227" w:rsidRPr="00B12227" w:rsidRDefault="00B12227" w:rsidP="00A72FDC">
                    <w:pPr>
                      <w:rPr>
                        <w:rFonts w:asciiTheme="minorEastAsia" w:eastAsiaTheme="minorEastAsia" w:hAnsiTheme="minorEastAsia"/>
                        <w:sz w:val="18"/>
                        <w:szCs w:val="18"/>
                      </w:rPr>
                    </w:pPr>
                    <w:r w:rsidRPr="00B12227">
                      <w:rPr>
                        <w:rFonts w:asciiTheme="minorEastAsia" w:eastAsiaTheme="minorEastAsia" w:hAnsiTheme="minorEastAsia" w:hint="eastAsia"/>
                        <w:snapToGrid w:val="0"/>
                        <w:sz w:val="18"/>
                        <w:szCs w:val="18"/>
                      </w:rPr>
                      <w:t>坏账准备</w:t>
                    </w:r>
                  </w:p>
                </w:tc>
                <w:tc>
                  <w:tcPr>
                    <w:tcW w:w="2544" w:type="pct"/>
                    <w:tcBorders>
                      <w:top w:val="single" w:sz="4" w:space="0" w:color="auto"/>
                      <w:left w:val="single" w:sz="4" w:space="0" w:color="auto"/>
                      <w:bottom w:val="single" w:sz="4" w:space="0" w:color="auto"/>
                      <w:right w:val="single" w:sz="4" w:space="0" w:color="auto"/>
                    </w:tcBorders>
                  </w:tcPr>
                  <w:p w:rsidR="00B12227" w:rsidRPr="00B12227" w:rsidRDefault="00B12227" w:rsidP="00A72FDC">
                    <w:pPr>
                      <w:jc w:val="right"/>
                      <w:rPr>
                        <w:rFonts w:asciiTheme="minorEastAsia" w:eastAsiaTheme="minorEastAsia" w:hAnsiTheme="minorEastAsia"/>
                        <w:sz w:val="18"/>
                        <w:szCs w:val="18"/>
                      </w:rPr>
                    </w:pPr>
                    <w:r>
                      <w:rPr>
                        <w:rFonts w:asciiTheme="minorEastAsia" w:eastAsiaTheme="minorEastAsia" w:hAnsiTheme="minorEastAsia" w:hint="eastAsia"/>
                        <w:snapToGrid w:val="0"/>
                        <w:sz w:val="18"/>
                        <w:szCs w:val="18"/>
                      </w:rPr>
                      <w:t>-</w:t>
                    </w:r>
                    <w:r w:rsidRPr="00B12227">
                      <w:rPr>
                        <w:rFonts w:asciiTheme="minorEastAsia" w:eastAsiaTheme="minorEastAsia" w:hAnsiTheme="minorEastAsia"/>
                        <w:snapToGrid w:val="0"/>
                        <w:sz w:val="18"/>
                        <w:szCs w:val="18"/>
                      </w:rPr>
                      <w:t>47,020,398.44</w:t>
                    </w:r>
                  </w:p>
                </w:tc>
              </w:tr>
            </w:sdtContent>
          </w:sdt>
          <w:tr w:rsidR="00B12227" w:rsidRPr="00FC6E17" w:rsidTr="00D20856">
            <w:trPr>
              <w:cantSplit/>
              <w:trHeight w:val="284"/>
            </w:trPr>
            <w:sdt>
              <w:sdtPr>
                <w:rPr>
                  <w:sz w:val="18"/>
                  <w:szCs w:val="18"/>
                </w:rPr>
                <w:tag w:val="_PLD_4228da7212b54dbabe98902b22a02f1a"/>
                <w:id w:val="10166714"/>
                <w:lock w:val="sdtLocked"/>
              </w:sdtPr>
              <w:sdtContent>
                <w:tc>
                  <w:tcPr>
                    <w:tcW w:w="2456" w:type="pct"/>
                    <w:tcBorders>
                      <w:top w:val="single" w:sz="4" w:space="0" w:color="auto"/>
                      <w:left w:val="single" w:sz="4" w:space="0" w:color="auto"/>
                      <w:bottom w:val="single" w:sz="4" w:space="0" w:color="auto"/>
                      <w:right w:val="single" w:sz="4" w:space="0" w:color="auto"/>
                    </w:tcBorders>
                    <w:vAlign w:val="center"/>
                  </w:tcPr>
                  <w:p w:rsidR="00B12227" w:rsidRPr="00FC6E17" w:rsidRDefault="00B12227" w:rsidP="00A72FDC">
                    <w:pPr>
                      <w:jc w:val="center"/>
                      <w:rPr>
                        <w:sz w:val="18"/>
                        <w:szCs w:val="18"/>
                      </w:rPr>
                    </w:pPr>
                    <w:r w:rsidRPr="00FC6E17">
                      <w:rPr>
                        <w:rFonts w:hint="eastAsia"/>
                        <w:sz w:val="18"/>
                        <w:szCs w:val="18"/>
                      </w:rPr>
                      <w:t>合计</w:t>
                    </w:r>
                  </w:p>
                </w:tc>
              </w:sdtContent>
            </w:sdt>
            <w:tc>
              <w:tcPr>
                <w:tcW w:w="2544" w:type="pct"/>
                <w:tcBorders>
                  <w:top w:val="single" w:sz="4" w:space="0" w:color="auto"/>
                  <w:left w:val="single" w:sz="4" w:space="0" w:color="auto"/>
                  <w:bottom w:val="single" w:sz="4" w:space="0" w:color="auto"/>
                  <w:right w:val="single" w:sz="4" w:space="0" w:color="auto"/>
                </w:tcBorders>
              </w:tcPr>
              <w:p w:rsidR="00B12227" w:rsidRPr="00F3743F" w:rsidRDefault="00F3743F" w:rsidP="00A72FDC">
                <w:pPr>
                  <w:jc w:val="right"/>
                  <w:rPr>
                    <w:rFonts w:asciiTheme="minorEastAsia" w:eastAsiaTheme="minorEastAsia" w:hAnsiTheme="minorEastAsia"/>
                    <w:sz w:val="18"/>
                    <w:szCs w:val="18"/>
                  </w:rPr>
                </w:pPr>
                <w:r w:rsidRPr="00F3743F">
                  <w:rPr>
                    <w:rFonts w:asciiTheme="minorEastAsia" w:eastAsiaTheme="minorEastAsia" w:hAnsiTheme="minorEastAsia"/>
                    <w:snapToGrid w:val="0"/>
                    <w:sz w:val="18"/>
                    <w:szCs w:val="18"/>
                  </w:rPr>
                  <w:t>1,085,476,122.96</w:t>
                </w:r>
              </w:p>
            </w:tc>
          </w:tr>
        </w:tbl>
        <w:p w:rsidR="0022473E" w:rsidRDefault="002525B0"/>
      </w:sdtContent>
    </w:sdt>
    <w:bookmarkStart w:id="135" w:name="_Hlk533601584" w:displacedByCustomXml="next"/>
    <w:sdt>
      <w:sdtPr>
        <w:rPr>
          <w:rFonts w:ascii="宋体" w:eastAsia="宋体" w:hAnsi="宋体" w:cs="宋体" w:hint="eastAsia"/>
          <w:b w:val="0"/>
          <w:bCs w:val="0"/>
          <w:kern w:val="0"/>
          <w:szCs w:val="24"/>
        </w:rPr>
        <w:alias w:val="模块:按坏账计提方法分类披露"/>
        <w:tag w:val="_SEC_d442ddfe6a1a43ab9b3b8367ba47ed02"/>
        <w:id w:val="1421134637"/>
        <w:lock w:val="sdtLocked"/>
        <w:placeholder>
          <w:docPart w:val="GBC22222222222222222222222222222"/>
        </w:placeholder>
      </w:sdtPr>
      <w:sdtEndPr>
        <w:rPr>
          <w:rFonts w:hint="default"/>
        </w:rPr>
      </w:sdtEndPr>
      <w:sdtContent>
        <w:p w:rsidR="00BF228F" w:rsidRDefault="00BF228F">
          <w:pPr>
            <w:pStyle w:val="4"/>
            <w:numPr>
              <w:ilvl w:val="3"/>
              <w:numId w:val="53"/>
            </w:numPr>
            <w:ind w:left="426" w:hanging="426"/>
          </w:pPr>
          <w:r>
            <w:rPr>
              <w:rFonts w:hint="eastAsia"/>
            </w:rPr>
            <w:t>按坏账计提方法分类披露</w:t>
          </w:r>
        </w:p>
        <w:sdt>
          <w:sdtPr>
            <w:alias w:val="是否适用：应收账款分类披露[双击切换]"/>
            <w:tag w:val="_GBC_5532cbb0484a40fcb185be4bb8709d46"/>
            <w:id w:val="-827745491"/>
            <w:lock w:val="sdtContentLocked"/>
          </w:sdtPr>
          <w:sdtContent>
            <w:p w:rsidR="00BF228F" w:rsidRDefault="002525B0">
              <w:r>
                <w:fldChar w:fldCharType="begin"/>
              </w:r>
              <w:r w:rsidR="00BF228F">
                <w:instrText xml:space="preserve"> MACROBUTTON SnrToggleCheckbox √适用 </w:instrText>
              </w:r>
              <w:r>
                <w:fldChar w:fldCharType="end"/>
              </w:r>
              <w:r>
                <w:fldChar w:fldCharType="begin"/>
              </w:r>
              <w:r w:rsidR="00BF228F">
                <w:instrText xml:space="preserve">MACROBUTTON  SnrToggleCheckbox □不适用 </w:instrText>
              </w:r>
              <w:r>
                <w:fldChar w:fldCharType="end"/>
              </w:r>
            </w:p>
          </w:sdtContent>
        </w:sdt>
        <w:p w:rsidR="00BF228F" w:rsidRDefault="00BF228F">
          <w:pPr>
            <w:pStyle w:val="a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12350572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72101469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42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1"/>
            <w:gridCol w:w="1256"/>
            <w:gridCol w:w="542"/>
            <w:gridCol w:w="1061"/>
            <w:gridCol w:w="606"/>
            <w:gridCol w:w="1263"/>
            <w:gridCol w:w="1126"/>
            <w:gridCol w:w="542"/>
            <w:gridCol w:w="1061"/>
            <w:gridCol w:w="541"/>
            <w:gridCol w:w="1126"/>
          </w:tblGrid>
          <w:tr w:rsidR="00BF228F" w:rsidRPr="00BF228F" w:rsidTr="003D725F">
            <w:trPr>
              <w:cantSplit/>
              <w:trHeight w:val="259"/>
            </w:trPr>
            <w:sdt>
              <w:sdtPr>
                <w:rPr>
                  <w:sz w:val="13"/>
                  <w:szCs w:val="13"/>
                </w:rPr>
                <w:tag w:val="_PLD_f8d5a19b9b724da98e30475a6df20be9"/>
                <w:id w:val="-319972513"/>
                <w:lock w:val="sdtLocked"/>
              </w:sdtPr>
              <w:sdtContent>
                <w:tc>
                  <w:tcPr>
                    <w:tcW w:w="357" w:type="pct"/>
                    <w:vMerge w:val="restart"/>
                    <w:tcBorders>
                      <w:top w:val="single" w:sz="4" w:space="0" w:color="auto"/>
                      <w:left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类别</w:t>
                    </w:r>
                  </w:p>
                </w:tc>
              </w:sdtContent>
            </w:sdt>
            <w:sdt>
              <w:sdtPr>
                <w:rPr>
                  <w:sz w:val="13"/>
                  <w:szCs w:val="13"/>
                </w:rPr>
                <w:tag w:val="_PLD_8e6cd64a5cc84d259bab748be3f49169"/>
                <w:id w:val="-42983445"/>
                <w:lock w:val="sdtLocked"/>
              </w:sdtPr>
              <w:sdtContent>
                <w:tc>
                  <w:tcPr>
                    <w:tcW w:w="2406" w:type="pct"/>
                    <w:gridSpan w:val="5"/>
                    <w:tcBorders>
                      <w:top w:val="single" w:sz="4" w:space="0" w:color="auto"/>
                      <w:left w:val="single" w:sz="4" w:space="0" w:color="auto"/>
                      <w:right w:val="single" w:sz="4" w:space="0" w:color="auto"/>
                    </w:tcBorders>
                    <w:vAlign w:val="center"/>
                  </w:tcPr>
                  <w:p w:rsidR="00BF228F" w:rsidRPr="00BF228F" w:rsidRDefault="00BF228F">
                    <w:pPr>
                      <w:autoSpaceDE w:val="0"/>
                      <w:autoSpaceDN w:val="0"/>
                      <w:adjustRightInd w:val="0"/>
                      <w:snapToGrid w:val="0"/>
                      <w:spacing w:line="240" w:lineRule="atLeast"/>
                      <w:jc w:val="center"/>
                      <w:rPr>
                        <w:sz w:val="13"/>
                        <w:szCs w:val="13"/>
                      </w:rPr>
                    </w:pPr>
                    <w:r w:rsidRPr="00BF228F">
                      <w:rPr>
                        <w:rFonts w:hint="eastAsia"/>
                        <w:sz w:val="13"/>
                        <w:szCs w:val="13"/>
                      </w:rPr>
                      <w:t>期末余额</w:t>
                    </w:r>
                  </w:p>
                </w:tc>
              </w:sdtContent>
            </w:sdt>
            <w:sdt>
              <w:sdtPr>
                <w:rPr>
                  <w:sz w:val="13"/>
                  <w:szCs w:val="13"/>
                </w:rPr>
                <w:tag w:val="_PLD_f3718624b866493ab3b8d8edadf10560"/>
                <w:id w:val="-959641479"/>
                <w:lock w:val="sdtLocked"/>
              </w:sdtPr>
              <w:sdtContent>
                <w:tc>
                  <w:tcPr>
                    <w:tcW w:w="2237" w:type="pct"/>
                    <w:gridSpan w:val="5"/>
                    <w:tcBorders>
                      <w:top w:val="single" w:sz="4" w:space="0" w:color="auto"/>
                      <w:left w:val="single" w:sz="4" w:space="0" w:color="auto"/>
                      <w:right w:val="single" w:sz="4" w:space="0" w:color="auto"/>
                    </w:tcBorders>
                    <w:vAlign w:val="center"/>
                  </w:tcPr>
                  <w:p w:rsidR="00BF228F" w:rsidRPr="00BF228F" w:rsidRDefault="00BF228F">
                    <w:pPr>
                      <w:autoSpaceDE w:val="0"/>
                      <w:autoSpaceDN w:val="0"/>
                      <w:adjustRightInd w:val="0"/>
                      <w:snapToGrid w:val="0"/>
                      <w:spacing w:line="240" w:lineRule="atLeast"/>
                      <w:jc w:val="center"/>
                      <w:rPr>
                        <w:sz w:val="13"/>
                        <w:szCs w:val="13"/>
                      </w:rPr>
                    </w:pPr>
                    <w:r w:rsidRPr="00BF228F">
                      <w:rPr>
                        <w:rFonts w:hint="eastAsia"/>
                        <w:sz w:val="13"/>
                        <w:szCs w:val="13"/>
                      </w:rPr>
                      <w:t>期初余额</w:t>
                    </w:r>
                  </w:p>
                </w:tc>
              </w:sdtContent>
            </w:sdt>
          </w:tr>
          <w:tr w:rsidR="00BF228F" w:rsidRPr="00BF228F" w:rsidTr="003D725F">
            <w:trPr>
              <w:cantSplit/>
              <w:trHeight w:val="227"/>
            </w:trPr>
            <w:tc>
              <w:tcPr>
                <w:tcW w:w="357" w:type="pct"/>
                <w:vMerge/>
                <w:tcBorders>
                  <w:left w:val="single" w:sz="4" w:space="0" w:color="auto"/>
                  <w:right w:val="single" w:sz="4" w:space="0" w:color="auto"/>
                </w:tcBorders>
                <w:vAlign w:val="center"/>
              </w:tcPr>
              <w:p w:rsidR="00BF228F" w:rsidRPr="00BF228F" w:rsidRDefault="00BF228F">
                <w:pPr>
                  <w:rPr>
                    <w:sz w:val="13"/>
                    <w:szCs w:val="13"/>
                  </w:rPr>
                </w:pPr>
              </w:p>
            </w:tc>
            <w:sdt>
              <w:sdtPr>
                <w:rPr>
                  <w:sz w:val="13"/>
                  <w:szCs w:val="13"/>
                </w:rPr>
                <w:tag w:val="_PLD_696c52ce758e49deb616a7fb8df8ee20"/>
                <w:id w:val="1371724233"/>
                <w:lock w:val="sdtLocked"/>
              </w:sdtPr>
              <w:sdtContent>
                <w:tc>
                  <w:tcPr>
                    <w:tcW w:w="915" w:type="pct"/>
                    <w:gridSpan w:val="2"/>
                    <w:tcBorders>
                      <w:top w:val="single" w:sz="4" w:space="0" w:color="auto"/>
                      <w:left w:val="single" w:sz="4" w:space="0" w:color="auto"/>
                      <w:bottom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账面余额</w:t>
                    </w:r>
                  </w:p>
                </w:tc>
              </w:sdtContent>
            </w:sdt>
            <w:sdt>
              <w:sdtPr>
                <w:rPr>
                  <w:sz w:val="13"/>
                  <w:szCs w:val="13"/>
                </w:rPr>
                <w:tag w:val="_PLD_1ca261fa1763424688ba2be8550f43e1"/>
                <w:id w:val="1743990673"/>
                <w:lock w:val="sdtLocked"/>
              </w:sdtPr>
              <w:sdtContent>
                <w:tc>
                  <w:tcPr>
                    <w:tcW w:w="848" w:type="pct"/>
                    <w:gridSpan w:val="2"/>
                    <w:tcBorders>
                      <w:top w:val="single" w:sz="4" w:space="0" w:color="auto"/>
                      <w:left w:val="single" w:sz="4" w:space="0" w:color="auto"/>
                      <w:bottom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坏账准备</w:t>
                    </w:r>
                  </w:p>
                </w:tc>
              </w:sdtContent>
            </w:sdt>
            <w:sdt>
              <w:sdtPr>
                <w:rPr>
                  <w:sz w:val="13"/>
                  <w:szCs w:val="13"/>
                </w:rPr>
                <w:tag w:val="_PLD_caaf7fb85a4a432890635f2eb9c38cd5"/>
                <w:id w:val="413676715"/>
                <w:lock w:val="sdtLocked"/>
              </w:sdtPr>
              <w:sdtContent>
                <w:tc>
                  <w:tcPr>
                    <w:tcW w:w="642" w:type="pct"/>
                    <w:vMerge w:val="restart"/>
                    <w:tcBorders>
                      <w:top w:val="single" w:sz="4" w:space="0" w:color="auto"/>
                      <w:left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账面</w:t>
                    </w:r>
                  </w:p>
                  <w:p w:rsidR="00BF228F" w:rsidRPr="00BF228F" w:rsidRDefault="00BF228F">
                    <w:pPr>
                      <w:jc w:val="center"/>
                      <w:rPr>
                        <w:sz w:val="13"/>
                        <w:szCs w:val="13"/>
                      </w:rPr>
                    </w:pPr>
                    <w:r w:rsidRPr="00BF228F">
                      <w:rPr>
                        <w:rFonts w:hint="eastAsia"/>
                        <w:sz w:val="13"/>
                        <w:szCs w:val="13"/>
                      </w:rPr>
                      <w:t>价值</w:t>
                    </w:r>
                  </w:p>
                </w:tc>
              </w:sdtContent>
            </w:sdt>
            <w:sdt>
              <w:sdtPr>
                <w:rPr>
                  <w:sz w:val="13"/>
                  <w:szCs w:val="13"/>
                </w:rPr>
                <w:tag w:val="_PLD_f01498a5d6634d7ab63dd393e266902a"/>
                <w:id w:val="-603184356"/>
                <w:lock w:val="sdtLocked"/>
              </w:sdtPr>
              <w:sdtContent>
                <w:tc>
                  <w:tcPr>
                    <w:tcW w:w="849" w:type="pct"/>
                    <w:gridSpan w:val="2"/>
                    <w:tcBorders>
                      <w:top w:val="single" w:sz="4" w:space="0" w:color="auto"/>
                      <w:left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账面余额</w:t>
                    </w:r>
                  </w:p>
                </w:tc>
              </w:sdtContent>
            </w:sdt>
            <w:sdt>
              <w:sdtPr>
                <w:rPr>
                  <w:sz w:val="13"/>
                  <w:szCs w:val="13"/>
                </w:rPr>
                <w:tag w:val="_PLD_e9336373677a4e1781b6e81f705c1bec"/>
                <w:id w:val="662132884"/>
                <w:lock w:val="sdtLocked"/>
              </w:sdtPr>
              <w:sdtContent>
                <w:tc>
                  <w:tcPr>
                    <w:tcW w:w="815" w:type="pct"/>
                    <w:gridSpan w:val="2"/>
                    <w:tcBorders>
                      <w:top w:val="single" w:sz="4" w:space="0" w:color="auto"/>
                      <w:left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坏账准备</w:t>
                    </w:r>
                  </w:p>
                </w:tc>
              </w:sdtContent>
            </w:sdt>
            <w:sdt>
              <w:sdtPr>
                <w:rPr>
                  <w:sz w:val="13"/>
                  <w:szCs w:val="13"/>
                </w:rPr>
                <w:tag w:val="_PLD_09bacc527e7b4910a0c82606fe4a5754"/>
                <w:id w:val="-1934654366"/>
                <w:lock w:val="sdtLocked"/>
              </w:sdtPr>
              <w:sdtContent>
                <w:tc>
                  <w:tcPr>
                    <w:tcW w:w="573" w:type="pct"/>
                    <w:vMerge w:val="restart"/>
                    <w:tcBorders>
                      <w:top w:val="single" w:sz="4" w:space="0" w:color="auto"/>
                      <w:left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账面</w:t>
                    </w:r>
                  </w:p>
                  <w:p w:rsidR="00BF228F" w:rsidRPr="00BF228F" w:rsidRDefault="00BF228F">
                    <w:pPr>
                      <w:jc w:val="center"/>
                      <w:rPr>
                        <w:sz w:val="13"/>
                        <w:szCs w:val="13"/>
                      </w:rPr>
                    </w:pPr>
                    <w:r w:rsidRPr="00BF228F">
                      <w:rPr>
                        <w:rFonts w:hint="eastAsia"/>
                        <w:sz w:val="13"/>
                        <w:szCs w:val="13"/>
                      </w:rPr>
                      <w:t>价值</w:t>
                    </w:r>
                  </w:p>
                </w:tc>
              </w:sdtContent>
            </w:sdt>
          </w:tr>
          <w:tr w:rsidR="00BF228F" w:rsidRPr="00BF228F" w:rsidTr="003D725F">
            <w:trPr>
              <w:cantSplit/>
              <w:trHeight w:val="375"/>
            </w:trPr>
            <w:tc>
              <w:tcPr>
                <w:tcW w:w="357" w:type="pct"/>
                <w:vMerge/>
                <w:tcBorders>
                  <w:left w:val="single" w:sz="4" w:space="0" w:color="auto"/>
                  <w:bottom w:val="single" w:sz="4" w:space="0" w:color="auto"/>
                  <w:right w:val="single" w:sz="4" w:space="0" w:color="auto"/>
                </w:tcBorders>
                <w:vAlign w:val="center"/>
              </w:tcPr>
              <w:p w:rsidR="00BF228F" w:rsidRPr="00BF228F" w:rsidRDefault="00BF228F">
                <w:pPr>
                  <w:rPr>
                    <w:sz w:val="13"/>
                    <w:szCs w:val="13"/>
                  </w:rPr>
                </w:pPr>
              </w:p>
            </w:tc>
            <w:sdt>
              <w:sdtPr>
                <w:rPr>
                  <w:sz w:val="13"/>
                  <w:szCs w:val="13"/>
                </w:rPr>
                <w:tag w:val="_PLD_9a908e63a38c4885ae2f80c1b860b93a"/>
                <w:id w:val="265507324"/>
                <w:lock w:val="sdtLocked"/>
              </w:sdtPr>
              <w:sdtContent>
                <w:tc>
                  <w:tcPr>
                    <w:tcW w:w="639" w:type="pct"/>
                    <w:tcBorders>
                      <w:left w:val="single" w:sz="4" w:space="0" w:color="auto"/>
                      <w:bottom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金额</w:t>
                    </w:r>
                  </w:p>
                </w:tc>
              </w:sdtContent>
            </w:sdt>
            <w:sdt>
              <w:sdtPr>
                <w:rPr>
                  <w:sz w:val="13"/>
                  <w:szCs w:val="13"/>
                </w:rPr>
                <w:tag w:val="_PLD_df211ff0344e48aa8266bff852c13d4a"/>
                <w:id w:val="-1864736988"/>
                <w:lock w:val="sdtLocked"/>
              </w:sdtPr>
              <w:sdtContent>
                <w:tc>
                  <w:tcPr>
                    <w:tcW w:w="276" w:type="pct"/>
                    <w:tcBorders>
                      <w:left w:val="single" w:sz="4" w:space="0" w:color="auto"/>
                      <w:bottom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比例</w:t>
                    </w:r>
                    <w:r w:rsidRPr="00BF228F">
                      <w:rPr>
                        <w:sz w:val="13"/>
                        <w:szCs w:val="13"/>
                      </w:rPr>
                      <w:t>(%)</w:t>
                    </w:r>
                  </w:p>
                </w:tc>
              </w:sdtContent>
            </w:sdt>
            <w:sdt>
              <w:sdtPr>
                <w:rPr>
                  <w:sz w:val="13"/>
                  <w:szCs w:val="13"/>
                </w:rPr>
                <w:tag w:val="_PLD_bc7278fbd5c542a3abfb9a55090a49e0"/>
                <w:id w:val="1156184388"/>
                <w:lock w:val="sdtLocked"/>
              </w:sdtPr>
              <w:sdtContent>
                <w:tc>
                  <w:tcPr>
                    <w:tcW w:w="540" w:type="pct"/>
                    <w:tcBorders>
                      <w:left w:val="single" w:sz="4" w:space="0" w:color="auto"/>
                      <w:bottom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金额</w:t>
                    </w:r>
                  </w:p>
                </w:tc>
              </w:sdtContent>
            </w:sdt>
            <w:sdt>
              <w:sdtPr>
                <w:rPr>
                  <w:sz w:val="13"/>
                  <w:szCs w:val="13"/>
                </w:rPr>
                <w:tag w:val="_PLD_98f107e07b5b44938d61d6b0984d9e2b"/>
                <w:id w:val="254491324"/>
                <w:lock w:val="sdtLocked"/>
              </w:sdtPr>
              <w:sdtContent>
                <w:tc>
                  <w:tcPr>
                    <w:tcW w:w="308" w:type="pct"/>
                    <w:tcBorders>
                      <w:left w:val="single" w:sz="4" w:space="0" w:color="auto"/>
                      <w:bottom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计提比例</w:t>
                    </w:r>
                    <w:r w:rsidRPr="00BF228F">
                      <w:rPr>
                        <w:sz w:val="13"/>
                        <w:szCs w:val="13"/>
                      </w:rPr>
                      <w:t>(%)</w:t>
                    </w:r>
                  </w:p>
                </w:tc>
              </w:sdtContent>
            </w:sdt>
            <w:tc>
              <w:tcPr>
                <w:tcW w:w="642" w:type="pct"/>
                <w:vMerge/>
                <w:tcBorders>
                  <w:left w:val="single" w:sz="4" w:space="0" w:color="auto"/>
                  <w:bottom w:val="single" w:sz="4" w:space="0" w:color="auto"/>
                  <w:right w:val="single" w:sz="4" w:space="0" w:color="auto"/>
                </w:tcBorders>
                <w:vAlign w:val="center"/>
              </w:tcPr>
              <w:p w:rsidR="00BF228F" w:rsidRPr="00BF228F" w:rsidRDefault="00BF228F">
                <w:pPr>
                  <w:jc w:val="center"/>
                  <w:rPr>
                    <w:sz w:val="13"/>
                    <w:szCs w:val="13"/>
                  </w:rPr>
                </w:pPr>
              </w:p>
            </w:tc>
            <w:sdt>
              <w:sdtPr>
                <w:rPr>
                  <w:sz w:val="13"/>
                  <w:szCs w:val="13"/>
                </w:rPr>
                <w:tag w:val="_PLD_27c35a851bfc461b93652bdd1c4da46e"/>
                <w:id w:val="-1586838928"/>
                <w:lock w:val="sdtLocked"/>
              </w:sdtPr>
              <w:sdtContent>
                <w:tc>
                  <w:tcPr>
                    <w:tcW w:w="573" w:type="pct"/>
                    <w:tcBorders>
                      <w:left w:val="single" w:sz="4" w:space="0" w:color="auto"/>
                      <w:bottom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金额</w:t>
                    </w:r>
                  </w:p>
                </w:tc>
              </w:sdtContent>
            </w:sdt>
            <w:sdt>
              <w:sdtPr>
                <w:rPr>
                  <w:sz w:val="13"/>
                  <w:szCs w:val="13"/>
                </w:rPr>
                <w:tag w:val="_PLD_8cdcb4d0cfc74ea299eeda00998b7eed"/>
                <w:id w:val="-1246027284"/>
                <w:lock w:val="sdtLocked"/>
              </w:sdtPr>
              <w:sdtContent>
                <w:tc>
                  <w:tcPr>
                    <w:tcW w:w="276" w:type="pct"/>
                    <w:tcBorders>
                      <w:left w:val="single" w:sz="4" w:space="0" w:color="auto"/>
                      <w:bottom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比例</w:t>
                    </w:r>
                    <w:r w:rsidRPr="00BF228F">
                      <w:rPr>
                        <w:sz w:val="13"/>
                        <w:szCs w:val="13"/>
                      </w:rPr>
                      <w:t>(%)</w:t>
                    </w:r>
                  </w:p>
                </w:tc>
              </w:sdtContent>
            </w:sdt>
            <w:sdt>
              <w:sdtPr>
                <w:rPr>
                  <w:sz w:val="13"/>
                  <w:szCs w:val="13"/>
                </w:rPr>
                <w:tag w:val="_PLD_205ec069d7004eaba20d3af25a7dfeda"/>
                <w:id w:val="-1502578163"/>
                <w:lock w:val="sdtLocked"/>
              </w:sdtPr>
              <w:sdtContent>
                <w:tc>
                  <w:tcPr>
                    <w:tcW w:w="540" w:type="pct"/>
                    <w:tcBorders>
                      <w:left w:val="single" w:sz="4" w:space="0" w:color="auto"/>
                      <w:bottom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金额</w:t>
                    </w:r>
                  </w:p>
                </w:tc>
              </w:sdtContent>
            </w:sdt>
            <w:sdt>
              <w:sdtPr>
                <w:rPr>
                  <w:sz w:val="13"/>
                  <w:szCs w:val="13"/>
                </w:rPr>
                <w:tag w:val="_PLD_cee6517bce154e26a5f2a917cc143a54"/>
                <w:id w:val="-1471588412"/>
                <w:lock w:val="sdtLocked"/>
              </w:sdtPr>
              <w:sdtContent>
                <w:tc>
                  <w:tcPr>
                    <w:tcW w:w="275" w:type="pct"/>
                    <w:tcBorders>
                      <w:left w:val="single" w:sz="4" w:space="0" w:color="auto"/>
                      <w:bottom w:val="single" w:sz="4" w:space="0" w:color="auto"/>
                      <w:right w:val="single" w:sz="4" w:space="0" w:color="auto"/>
                    </w:tcBorders>
                    <w:vAlign w:val="center"/>
                  </w:tcPr>
                  <w:p w:rsidR="00BF228F" w:rsidRPr="00BF228F" w:rsidRDefault="00BF228F">
                    <w:pPr>
                      <w:jc w:val="center"/>
                      <w:rPr>
                        <w:sz w:val="13"/>
                        <w:szCs w:val="13"/>
                      </w:rPr>
                    </w:pPr>
                    <w:r w:rsidRPr="00BF228F">
                      <w:rPr>
                        <w:rFonts w:hint="eastAsia"/>
                        <w:sz w:val="13"/>
                        <w:szCs w:val="13"/>
                      </w:rPr>
                      <w:t>计提比例</w:t>
                    </w:r>
                    <w:r w:rsidRPr="00BF228F">
                      <w:rPr>
                        <w:sz w:val="13"/>
                        <w:szCs w:val="13"/>
                      </w:rPr>
                      <w:t>(%)</w:t>
                    </w:r>
                  </w:p>
                </w:tc>
              </w:sdtContent>
            </w:sdt>
            <w:tc>
              <w:tcPr>
                <w:tcW w:w="573" w:type="pct"/>
                <w:vMerge/>
                <w:tcBorders>
                  <w:left w:val="single" w:sz="4" w:space="0" w:color="auto"/>
                  <w:bottom w:val="single" w:sz="4" w:space="0" w:color="auto"/>
                  <w:right w:val="single" w:sz="4" w:space="0" w:color="auto"/>
                </w:tcBorders>
              </w:tcPr>
              <w:p w:rsidR="00BF228F" w:rsidRPr="00BF228F" w:rsidRDefault="00BF228F">
                <w:pPr>
                  <w:jc w:val="center"/>
                  <w:rPr>
                    <w:sz w:val="13"/>
                    <w:szCs w:val="13"/>
                  </w:rPr>
                </w:pPr>
              </w:p>
            </w:tc>
          </w:tr>
          <w:tr w:rsidR="00BF228F" w:rsidRPr="00BF228F" w:rsidTr="003D725F">
            <w:trPr>
              <w:cantSplit/>
            </w:trPr>
            <w:sdt>
              <w:sdtPr>
                <w:rPr>
                  <w:sz w:val="13"/>
                  <w:szCs w:val="13"/>
                </w:rPr>
                <w:tag w:val="_PLD_74de90e03c554305ba6a96c70365070b"/>
                <w:id w:val="1126438751"/>
                <w:lock w:val="sdtLocked"/>
              </w:sdtPr>
              <w:sdtContent>
                <w:tc>
                  <w:tcPr>
                    <w:tcW w:w="357" w:type="pct"/>
                    <w:tcBorders>
                      <w:top w:val="single" w:sz="4" w:space="0" w:color="auto"/>
                      <w:left w:val="single" w:sz="4" w:space="0" w:color="auto"/>
                      <w:bottom w:val="single" w:sz="4" w:space="0" w:color="auto"/>
                      <w:right w:val="single" w:sz="4" w:space="0" w:color="auto"/>
                    </w:tcBorders>
                  </w:tcPr>
                  <w:p w:rsidR="00BF228F" w:rsidRPr="00BF228F" w:rsidRDefault="00BF228F" w:rsidP="00BF228F">
                    <w:pPr>
                      <w:spacing w:line="240" w:lineRule="exact"/>
                      <w:rPr>
                        <w:sz w:val="13"/>
                        <w:szCs w:val="13"/>
                      </w:rPr>
                    </w:pPr>
                    <w:r w:rsidRPr="00BF228F">
                      <w:rPr>
                        <w:rFonts w:hint="eastAsia"/>
                        <w:sz w:val="13"/>
                        <w:szCs w:val="13"/>
                      </w:rPr>
                      <w:t>按单项计提坏账准备</w:t>
                    </w:r>
                  </w:p>
                </w:tc>
              </w:sdtContent>
            </w:sdt>
            <w:tc>
              <w:tcPr>
                <w:tcW w:w="639"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3,903,250.56</w:t>
                </w:r>
              </w:p>
            </w:tc>
            <w:tc>
              <w:tcPr>
                <w:tcW w:w="276"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0.34</w:t>
                </w:r>
              </w:p>
            </w:tc>
            <w:tc>
              <w:tcPr>
                <w:tcW w:w="540"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3,903,250.56</w:t>
                </w:r>
              </w:p>
            </w:tc>
            <w:tc>
              <w:tcPr>
                <w:tcW w:w="308"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100.00</w:t>
                </w:r>
              </w:p>
            </w:tc>
            <w:tc>
              <w:tcPr>
                <w:tcW w:w="642"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p>
            </w:tc>
            <w:tc>
              <w:tcPr>
                <w:tcW w:w="573"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3,903,250.56</w:t>
                </w:r>
              </w:p>
            </w:tc>
            <w:tc>
              <w:tcPr>
                <w:tcW w:w="276"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0.59</w:t>
                </w:r>
              </w:p>
            </w:tc>
            <w:tc>
              <w:tcPr>
                <w:tcW w:w="540"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1,951,625.28</w:t>
                </w:r>
              </w:p>
            </w:tc>
            <w:tc>
              <w:tcPr>
                <w:tcW w:w="275"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50.00</w:t>
                </w:r>
              </w:p>
            </w:tc>
            <w:tc>
              <w:tcPr>
                <w:tcW w:w="573"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1,951,625.28</w:t>
                </w:r>
              </w:p>
            </w:tc>
          </w:tr>
          <w:tr w:rsidR="00BF228F" w:rsidRPr="00BF228F" w:rsidTr="003D725F">
            <w:trPr>
              <w:cantSplit/>
            </w:trPr>
            <w:sdt>
              <w:sdtPr>
                <w:rPr>
                  <w:sz w:val="13"/>
                  <w:szCs w:val="13"/>
                </w:rPr>
                <w:tag w:val="_PLD_d8ed1eba357f4adab0a97ff43996a2d9"/>
                <w:id w:val="896170791"/>
                <w:lock w:val="sdtLocked"/>
              </w:sdtPr>
              <w:sdtContent>
                <w:tc>
                  <w:tcPr>
                    <w:tcW w:w="357" w:type="pct"/>
                    <w:tcBorders>
                      <w:top w:val="single" w:sz="4" w:space="0" w:color="auto"/>
                      <w:left w:val="single" w:sz="4" w:space="0" w:color="auto"/>
                      <w:bottom w:val="single" w:sz="4" w:space="0" w:color="auto"/>
                      <w:right w:val="single" w:sz="4" w:space="0" w:color="auto"/>
                    </w:tcBorders>
                  </w:tcPr>
                  <w:p w:rsidR="00BF228F" w:rsidRPr="00BF228F" w:rsidRDefault="00BF228F" w:rsidP="00BF228F">
                    <w:pPr>
                      <w:spacing w:line="240" w:lineRule="exact"/>
                      <w:rPr>
                        <w:sz w:val="13"/>
                        <w:szCs w:val="13"/>
                      </w:rPr>
                    </w:pPr>
                    <w:r w:rsidRPr="00BF228F">
                      <w:rPr>
                        <w:rFonts w:hint="eastAsia"/>
                        <w:sz w:val="13"/>
                        <w:szCs w:val="13"/>
                      </w:rPr>
                      <w:t>按组合计提坏账准备</w:t>
                    </w:r>
                  </w:p>
                </w:tc>
              </w:sdtContent>
            </w:sdt>
            <w:tc>
              <w:tcPr>
                <w:tcW w:w="639"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1,128,593,270.84</w:t>
                </w:r>
              </w:p>
            </w:tc>
            <w:tc>
              <w:tcPr>
                <w:tcW w:w="276"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99.66</w:t>
                </w:r>
              </w:p>
            </w:tc>
            <w:tc>
              <w:tcPr>
                <w:tcW w:w="540"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43,117,147.88</w:t>
                </w:r>
              </w:p>
            </w:tc>
            <w:tc>
              <w:tcPr>
                <w:tcW w:w="308"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3.82</w:t>
                </w:r>
              </w:p>
            </w:tc>
            <w:tc>
              <w:tcPr>
                <w:tcW w:w="642"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1,085,476,122.96</w:t>
                </w:r>
              </w:p>
            </w:tc>
            <w:tc>
              <w:tcPr>
                <w:tcW w:w="573"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653,807,471.01</w:t>
                </w:r>
              </w:p>
            </w:tc>
            <w:tc>
              <w:tcPr>
                <w:tcW w:w="276"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99.41</w:t>
                </w:r>
              </w:p>
            </w:tc>
            <w:tc>
              <w:tcPr>
                <w:tcW w:w="540"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25,359,307.17</w:t>
                </w:r>
              </w:p>
            </w:tc>
            <w:tc>
              <w:tcPr>
                <w:tcW w:w="275"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3.88</w:t>
                </w:r>
              </w:p>
            </w:tc>
            <w:tc>
              <w:tcPr>
                <w:tcW w:w="573" w:type="pct"/>
                <w:tcBorders>
                  <w:top w:val="single" w:sz="4" w:space="0" w:color="auto"/>
                  <w:left w:val="single" w:sz="4" w:space="0" w:color="auto"/>
                  <w:bottom w:val="single" w:sz="4" w:space="0" w:color="auto"/>
                  <w:right w:val="single" w:sz="4" w:space="0" w:color="auto"/>
                </w:tcBorders>
                <w:vAlign w:val="center"/>
              </w:tcPr>
              <w:p w:rsidR="00BF228F" w:rsidRPr="00BF228F" w:rsidRDefault="00BF228F" w:rsidP="00BF228F">
                <w:pPr>
                  <w:spacing w:line="240" w:lineRule="exact"/>
                  <w:jc w:val="right"/>
                  <w:rPr>
                    <w:sz w:val="13"/>
                    <w:szCs w:val="13"/>
                  </w:rPr>
                </w:pPr>
                <w:r w:rsidRPr="00BF228F">
                  <w:rPr>
                    <w:rFonts w:hint="eastAsia"/>
                    <w:sz w:val="13"/>
                    <w:szCs w:val="13"/>
                  </w:rPr>
                  <w:t>628,448,163.84</w:t>
                </w:r>
              </w:p>
            </w:tc>
          </w:tr>
          <w:tr w:rsidR="00BF228F" w:rsidRPr="00BF228F" w:rsidTr="00BF228F">
            <w:trPr>
              <w:cantSplit/>
            </w:trPr>
            <w:sdt>
              <w:sdtPr>
                <w:rPr>
                  <w:sz w:val="13"/>
                  <w:szCs w:val="13"/>
                </w:rPr>
                <w:tag w:val="_PLD_ce0cfa8fc80147608db7db4b7ce1db69"/>
                <w:id w:val="-425578230"/>
                <w:lock w:val="sdtLocked"/>
              </w:sdtPr>
              <w:sdtContent>
                <w:tc>
                  <w:tcPr>
                    <w:tcW w:w="5000" w:type="pct"/>
                    <w:gridSpan w:val="11"/>
                    <w:tcBorders>
                      <w:top w:val="single" w:sz="4" w:space="0" w:color="auto"/>
                      <w:left w:val="single" w:sz="4" w:space="0" w:color="auto"/>
                      <w:bottom w:val="single" w:sz="4" w:space="0" w:color="auto"/>
                      <w:right w:val="single" w:sz="4" w:space="0" w:color="auto"/>
                    </w:tcBorders>
                  </w:tcPr>
                  <w:p w:rsidR="00BF228F" w:rsidRPr="00BF228F" w:rsidRDefault="00BF228F">
                    <w:pPr>
                      <w:rPr>
                        <w:sz w:val="13"/>
                        <w:szCs w:val="13"/>
                      </w:rPr>
                    </w:pPr>
                    <w:r w:rsidRPr="00BF228F">
                      <w:rPr>
                        <w:rFonts w:hint="eastAsia"/>
                        <w:sz w:val="13"/>
                        <w:szCs w:val="13"/>
                      </w:rPr>
                      <w:t>其中：</w:t>
                    </w:r>
                  </w:p>
                </w:tc>
              </w:sdtContent>
            </w:sdt>
          </w:tr>
          <w:sdt>
            <w:sdtPr>
              <w:rPr>
                <w:sz w:val="13"/>
                <w:szCs w:val="13"/>
              </w:rPr>
              <w:alias w:val="按组合计提坏账准备的应收账款明细"/>
              <w:tag w:val="_TUP_6a5136aa27f94b1e8c86df4585d9c3ea"/>
              <w:id w:val="-1089304007"/>
              <w:lock w:val="sdtLocked"/>
            </w:sdtPr>
            <w:sdtContent>
              <w:tr w:rsidR="003D725F" w:rsidRPr="00BF228F" w:rsidTr="003D725F">
                <w:trPr>
                  <w:cantSplit/>
                </w:trPr>
                <w:sdt>
                  <w:sdtPr>
                    <w:rPr>
                      <w:sz w:val="13"/>
                      <w:szCs w:val="13"/>
                    </w:rPr>
                    <w:alias w:val="按组合计提坏账准备的应收账款明细-组合名称"/>
                    <w:tag w:val="_GBC_a216a551f9d54c89b88dad6bcecd942d"/>
                    <w:id w:val="-1038508463"/>
                    <w:lock w:val="sdtLocked"/>
                  </w:sdtPr>
                  <w:sdtContent>
                    <w:tc>
                      <w:tcPr>
                        <w:tcW w:w="357" w:type="pct"/>
                        <w:tcBorders>
                          <w:top w:val="single" w:sz="4" w:space="0" w:color="auto"/>
                          <w:left w:val="single" w:sz="4" w:space="0" w:color="auto"/>
                          <w:bottom w:val="single" w:sz="4" w:space="0" w:color="auto"/>
                          <w:right w:val="single" w:sz="4" w:space="0" w:color="auto"/>
                        </w:tcBorders>
                      </w:tcPr>
                      <w:p w:rsidR="003D725F" w:rsidRPr="00BF228F" w:rsidRDefault="003D725F" w:rsidP="00BF228F">
                        <w:pPr>
                          <w:spacing w:line="240" w:lineRule="exact"/>
                          <w:jc w:val="both"/>
                          <w:rPr>
                            <w:color w:val="808080"/>
                            <w:sz w:val="13"/>
                            <w:szCs w:val="13"/>
                          </w:rPr>
                        </w:pPr>
                        <w:r w:rsidRPr="00BF228F">
                          <w:rPr>
                            <w:sz w:val="13"/>
                            <w:szCs w:val="13"/>
                          </w:rPr>
                          <w:t>按信用风险特征组合计提坏账准备</w:t>
                        </w:r>
                      </w:p>
                    </w:tc>
                  </w:sdtContent>
                </w:sdt>
                <w:tc>
                  <w:tcPr>
                    <w:tcW w:w="639" w:type="pct"/>
                    <w:tcBorders>
                      <w:top w:val="single" w:sz="4" w:space="0" w:color="auto"/>
                      <w:left w:val="single" w:sz="4" w:space="0" w:color="auto"/>
                      <w:bottom w:val="single" w:sz="4" w:space="0" w:color="auto"/>
                      <w:right w:val="single" w:sz="4" w:space="0" w:color="auto"/>
                    </w:tcBorders>
                    <w:vAlign w:val="center"/>
                  </w:tcPr>
                  <w:p w:rsidR="003D725F" w:rsidRPr="00BF228F" w:rsidRDefault="003D725F" w:rsidP="00BF228F">
                    <w:pPr>
                      <w:spacing w:line="240" w:lineRule="exact"/>
                      <w:jc w:val="right"/>
                      <w:rPr>
                        <w:sz w:val="13"/>
                        <w:szCs w:val="13"/>
                      </w:rPr>
                    </w:pPr>
                    <w:r w:rsidRPr="00BF228F">
                      <w:rPr>
                        <w:rFonts w:hint="eastAsia"/>
                        <w:sz w:val="13"/>
                        <w:szCs w:val="13"/>
                      </w:rPr>
                      <w:t>1,128,593,270.84</w:t>
                    </w:r>
                  </w:p>
                </w:tc>
                <w:tc>
                  <w:tcPr>
                    <w:tcW w:w="276" w:type="pct"/>
                    <w:tcBorders>
                      <w:top w:val="single" w:sz="4" w:space="0" w:color="auto"/>
                      <w:left w:val="single" w:sz="4" w:space="0" w:color="auto"/>
                      <w:bottom w:val="single" w:sz="4" w:space="0" w:color="auto"/>
                      <w:right w:val="single" w:sz="4" w:space="0" w:color="auto"/>
                    </w:tcBorders>
                    <w:vAlign w:val="center"/>
                  </w:tcPr>
                  <w:p w:rsidR="003D725F" w:rsidRPr="00BF228F" w:rsidRDefault="003D725F" w:rsidP="00BF228F">
                    <w:pPr>
                      <w:spacing w:line="240" w:lineRule="exact"/>
                      <w:jc w:val="right"/>
                      <w:rPr>
                        <w:sz w:val="13"/>
                        <w:szCs w:val="13"/>
                      </w:rPr>
                    </w:pPr>
                    <w:r w:rsidRPr="00BF228F">
                      <w:rPr>
                        <w:rFonts w:hint="eastAsia"/>
                        <w:sz w:val="13"/>
                        <w:szCs w:val="13"/>
                      </w:rPr>
                      <w:t>99.66</w:t>
                    </w:r>
                  </w:p>
                </w:tc>
                <w:tc>
                  <w:tcPr>
                    <w:tcW w:w="540" w:type="pct"/>
                    <w:tcBorders>
                      <w:top w:val="single" w:sz="4" w:space="0" w:color="auto"/>
                      <w:left w:val="single" w:sz="4" w:space="0" w:color="auto"/>
                      <w:bottom w:val="single" w:sz="4" w:space="0" w:color="auto"/>
                      <w:right w:val="single" w:sz="4" w:space="0" w:color="auto"/>
                    </w:tcBorders>
                    <w:vAlign w:val="center"/>
                  </w:tcPr>
                  <w:p w:rsidR="003D725F" w:rsidRPr="00BF228F" w:rsidRDefault="003D725F" w:rsidP="00BF228F">
                    <w:pPr>
                      <w:spacing w:line="240" w:lineRule="exact"/>
                      <w:jc w:val="right"/>
                      <w:rPr>
                        <w:sz w:val="13"/>
                        <w:szCs w:val="13"/>
                      </w:rPr>
                    </w:pPr>
                    <w:r w:rsidRPr="00BF228F">
                      <w:rPr>
                        <w:rFonts w:hint="eastAsia"/>
                        <w:sz w:val="13"/>
                        <w:szCs w:val="13"/>
                      </w:rPr>
                      <w:t>43,117,147.88</w:t>
                    </w:r>
                  </w:p>
                </w:tc>
                <w:tc>
                  <w:tcPr>
                    <w:tcW w:w="308" w:type="pct"/>
                    <w:tcBorders>
                      <w:top w:val="single" w:sz="4" w:space="0" w:color="auto"/>
                      <w:left w:val="single" w:sz="4" w:space="0" w:color="auto"/>
                      <w:bottom w:val="single" w:sz="4" w:space="0" w:color="auto"/>
                      <w:right w:val="single" w:sz="4" w:space="0" w:color="auto"/>
                    </w:tcBorders>
                    <w:vAlign w:val="center"/>
                  </w:tcPr>
                  <w:p w:rsidR="003D725F" w:rsidRPr="00BF228F" w:rsidRDefault="003D725F" w:rsidP="00BF228F">
                    <w:pPr>
                      <w:spacing w:line="240" w:lineRule="exact"/>
                      <w:jc w:val="right"/>
                      <w:rPr>
                        <w:sz w:val="13"/>
                        <w:szCs w:val="13"/>
                      </w:rPr>
                    </w:pPr>
                    <w:r w:rsidRPr="00BF228F">
                      <w:rPr>
                        <w:rFonts w:hint="eastAsia"/>
                        <w:sz w:val="13"/>
                        <w:szCs w:val="13"/>
                      </w:rPr>
                      <w:t>3.82</w:t>
                    </w:r>
                  </w:p>
                </w:tc>
                <w:tc>
                  <w:tcPr>
                    <w:tcW w:w="642" w:type="pct"/>
                    <w:tcBorders>
                      <w:top w:val="single" w:sz="4" w:space="0" w:color="auto"/>
                      <w:left w:val="single" w:sz="4" w:space="0" w:color="auto"/>
                      <w:bottom w:val="single" w:sz="4" w:space="0" w:color="auto"/>
                      <w:right w:val="single" w:sz="4" w:space="0" w:color="auto"/>
                    </w:tcBorders>
                    <w:vAlign w:val="center"/>
                  </w:tcPr>
                  <w:p w:rsidR="003D725F" w:rsidRPr="00BF228F" w:rsidRDefault="003D725F" w:rsidP="008236C5">
                    <w:pPr>
                      <w:spacing w:line="240" w:lineRule="exact"/>
                      <w:jc w:val="right"/>
                      <w:rPr>
                        <w:sz w:val="13"/>
                        <w:szCs w:val="13"/>
                      </w:rPr>
                    </w:pPr>
                    <w:r w:rsidRPr="00BF228F">
                      <w:rPr>
                        <w:rFonts w:hint="eastAsia"/>
                        <w:sz w:val="13"/>
                        <w:szCs w:val="13"/>
                      </w:rPr>
                      <w:t>1,085,476,122.96</w:t>
                    </w:r>
                  </w:p>
                </w:tc>
                <w:tc>
                  <w:tcPr>
                    <w:tcW w:w="573" w:type="pct"/>
                    <w:tcBorders>
                      <w:top w:val="single" w:sz="4" w:space="0" w:color="auto"/>
                      <w:left w:val="single" w:sz="4" w:space="0" w:color="auto"/>
                      <w:bottom w:val="single" w:sz="4" w:space="0" w:color="auto"/>
                      <w:right w:val="single" w:sz="4" w:space="0" w:color="auto"/>
                    </w:tcBorders>
                    <w:vAlign w:val="center"/>
                  </w:tcPr>
                  <w:p w:rsidR="003D725F" w:rsidRPr="00BF228F" w:rsidRDefault="003D725F" w:rsidP="00BF228F">
                    <w:pPr>
                      <w:spacing w:line="240" w:lineRule="exact"/>
                      <w:jc w:val="right"/>
                      <w:rPr>
                        <w:sz w:val="13"/>
                        <w:szCs w:val="13"/>
                      </w:rPr>
                    </w:pPr>
                    <w:r w:rsidRPr="00BF228F">
                      <w:rPr>
                        <w:rFonts w:hint="eastAsia"/>
                        <w:sz w:val="13"/>
                        <w:szCs w:val="13"/>
                      </w:rPr>
                      <w:t>653,807,471.01</w:t>
                    </w:r>
                  </w:p>
                </w:tc>
                <w:tc>
                  <w:tcPr>
                    <w:tcW w:w="276" w:type="pct"/>
                    <w:tcBorders>
                      <w:top w:val="single" w:sz="4" w:space="0" w:color="auto"/>
                      <w:left w:val="single" w:sz="4" w:space="0" w:color="auto"/>
                      <w:bottom w:val="single" w:sz="4" w:space="0" w:color="auto"/>
                      <w:right w:val="single" w:sz="4" w:space="0" w:color="auto"/>
                    </w:tcBorders>
                    <w:vAlign w:val="center"/>
                  </w:tcPr>
                  <w:p w:rsidR="003D725F" w:rsidRPr="00BF228F" w:rsidRDefault="003D725F" w:rsidP="00BF228F">
                    <w:pPr>
                      <w:spacing w:line="240" w:lineRule="exact"/>
                      <w:jc w:val="right"/>
                      <w:rPr>
                        <w:sz w:val="13"/>
                        <w:szCs w:val="13"/>
                      </w:rPr>
                    </w:pPr>
                    <w:r w:rsidRPr="00BF228F">
                      <w:rPr>
                        <w:rFonts w:hint="eastAsia"/>
                        <w:sz w:val="13"/>
                        <w:szCs w:val="13"/>
                      </w:rPr>
                      <w:t>99.41</w:t>
                    </w:r>
                  </w:p>
                </w:tc>
                <w:tc>
                  <w:tcPr>
                    <w:tcW w:w="540" w:type="pct"/>
                    <w:tcBorders>
                      <w:top w:val="single" w:sz="4" w:space="0" w:color="auto"/>
                      <w:left w:val="single" w:sz="4" w:space="0" w:color="auto"/>
                      <w:bottom w:val="single" w:sz="4" w:space="0" w:color="auto"/>
                      <w:right w:val="single" w:sz="4" w:space="0" w:color="auto"/>
                    </w:tcBorders>
                    <w:vAlign w:val="center"/>
                  </w:tcPr>
                  <w:p w:rsidR="003D725F" w:rsidRPr="00BF228F" w:rsidRDefault="003D725F" w:rsidP="00BF228F">
                    <w:pPr>
                      <w:spacing w:line="240" w:lineRule="exact"/>
                      <w:jc w:val="right"/>
                      <w:rPr>
                        <w:sz w:val="13"/>
                        <w:szCs w:val="13"/>
                      </w:rPr>
                    </w:pPr>
                    <w:r w:rsidRPr="00BF228F">
                      <w:rPr>
                        <w:rFonts w:hint="eastAsia"/>
                        <w:sz w:val="13"/>
                        <w:szCs w:val="13"/>
                      </w:rPr>
                      <w:t>25,359,307.17</w:t>
                    </w:r>
                  </w:p>
                </w:tc>
                <w:tc>
                  <w:tcPr>
                    <w:tcW w:w="275" w:type="pct"/>
                    <w:tcBorders>
                      <w:top w:val="single" w:sz="4" w:space="0" w:color="auto"/>
                      <w:left w:val="single" w:sz="4" w:space="0" w:color="auto"/>
                      <w:bottom w:val="single" w:sz="4" w:space="0" w:color="auto"/>
                      <w:right w:val="single" w:sz="4" w:space="0" w:color="auto"/>
                    </w:tcBorders>
                    <w:vAlign w:val="center"/>
                  </w:tcPr>
                  <w:p w:rsidR="003D725F" w:rsidRPr="00BF228F" w:rsidRDefault="003D725F" w:rsidP="00BF228F">
                    <w:pPr>
                      <w:spacing w:line="240" w:lineRule="exact"/>
                      <w:jc w:val="right"/>
                      <w:rPr>
                        <w:sz w:val="13"/>
                        <w:szCs w:val="13"/>
                      </w:rPr>
                    </w:pPr>
                    <w:r w:rsidRPr="00BF228F">
                      <w:rPr>
                        <w:rFonts w:hint="eastAsia"/>
                        <w:sz w:val="13"/>
                        <w:szCs w:val="13"/>
                      </w:rPr>
                      <w:t>3.88</w:t>
                    </w:r>
                  </w:p>
                </w:tc>
                <w:tc>
                  <w:tcPr>
                    <w:tcW w:w="573" w:type="pct"/>
                    <w:tcBorders>
                      <w:top w:val="single" w:sz="4" w:space="0" w:color="auto"/>
                      <w:left w:val="single" w:sz="4" w:space="0" w:color="auto"/>
                      <w:bottom w:val="single" w:sz="4" w:space="0" w:color="auto"/>
                      <w:right w:val="single" w:sz="4" w:space="0" w:color="auto"/>
                    </w:tcBorders>
                    <w:vAlign w:val="center"/>
                  </w:tcPr>
                  <w:p w:rsidR="003D725F" w:rsidRPr="00BF228F" w:rsidRDefault="003D725F" w:rsidP="00BF228F">
                    <w:pPr>
                      <w:spacing w:line="240" w:lineRule="exact"/>
                      <w:jc w:val="right"/>
                      <w:rPr>
                        <w:sz w:val="13"/>
                        <w:szCs w:val="13"/>
                      </w:rPr>
                    </w:pPr>
                    <w:r w:rsidRPr="00BF228F">
                      <w:rPr>
                        <w:rFonts w:hint="eastAsia"/>
                        <w:sz w:val="13"/>
                        <w:szCs w:val="13"/>
                      </w:rPr>
                      <w:t>628,448,163.84</w:t>
                    </w:r>
                  </w:p>
                </w:tc>
              </w:tr>
            </w:sdtContent>
          </w:sdt>
          <w:tr w:rsidR="003D725F" w:rsidRPr="00BF228F" w:rsidTr="003D725F">
            <w:trPr>
              <w:cantSplit/>
            </w:trPr>
            <w:sdt>
              <w:sdtPr>
                <w:rPr>
                  <w:sz w:val="13"/>
                  <w:szCs w:val="13"/>
                </w:rPr>
                <w:tag w:val="_PLD_d1cfb21816ea4c1f9d462c84b34cd380"/>
                <w:id w:val="-1491705268"/>
                <w:lock w:val="sdtLocked"/>
              </w:sdtPr>
              <w:sdtContent>
                <w:tc>
                  <w:tcPr>
                    <w:tcW w:w="357" w:type="pct"/>
                    <w:tcBorders>
                      <w:top w:val="single" w:sz="4" w:space="0" w:color="auto"/>
                      <w:left w:val="single" w:sz="4" w:space="0" w:color="auto"/>
                      <w:bottom w:val="single" w:sz="4" w:space="0" w:color="auto"/>
                      <w:right w:val="single" w:sz="4" w:space="0" w:color="auto"/>
                    </w:tcBorders>
                    <w:vAlign w:val="center"/>
                  </w:tcPr>
                  <w:p w:rsidR="003D725F" w:rsidRPr="00BF228F" w:rsidRDefault="003D725F">
                    <w:pPr>
                      <w:autoSpaceDE w:val="0"/>
                      <w:autoSpaceDN w:val="0"/>
                      <w:adjustRightInd w:val="0"/>
                      <w:jc w:val="center"/>
                      <w:rPr>
                        <w:sz w:val="13"/>
                        <w:szCs w:val="13"/>
                      </w:rPr>
                    </w:pPr>
                    <w:r w:rsidRPr="00BF228F">
                      <w:rPr>
                        <w:rFonts w:hint="eastAsia"/>
                        <w:sz w:val="13"/>
                        <w:szCs w:val="13"/>
                      </w:rPr>
                      <w:t>合计</w:t>
                    </w:r>
                  </w:p>
                </w:tc>
              </w:sdtContent>
            </w:sdt>
            <w:tc>
              <w:tcPr>
                <w:tcW w:w="639" w:type="pct"/>
                <w:tcBorders>
                  <w:top w:val="single" w:sz="4" w:space="0" w:color="auto"/>
                  <w:left w:val="single" w:sz="4" w:space="0" w:color="auto"/>
                  <w:bottom w:val="single" w:sz="4" w:space="0" w:color="auto"/>
                  <w:right w:val="single" w:sz="4" w:space="0" w:color="auto"/>
                </w:tcBorders>
              </w:tcPr>
              <w:p w:rsidR="003D725F" w:rsidRPr="00BF228F" w:rsidRDefault="003D725F">
                <w:pPr>
                  <w:jc w:val="right"/>
                  <w:rPr>
                    <w:sz w:val="13"/>
                    <w:szCs w:val="13"/>
                  </w:rPr>
                </w:pPr>
                <w:r w:rsidRPr="00BF228F">
                  <w:rPr>
                    <w:rFonts w:hint="eastAsia"/>
                    <w:sz w:val="13"/>
                    <w:szCs w:val="13"/>
                  </w:rPr>
                  <w:t>1,132,496,521.40</w:t>
                </w:r>
              </w:p>
            </w:tc>
            <w:tc>
              <w:tcPr>
                <w:tcW w:w="276" w:type="pct"/>
                <w:tcBorders>
                  <w:top w:val="single" w:sz="4" w:space="0" w:color="auto"/>
                  <w:left w:val="single" w:sz="4" w:space="0" w:color="auto"/>
                  <w:bottom w:val="single" w:sz="4" w:space="0" w:color="auto"/>
                  <w:right w:val="single" w:sz="4" w:space="0" w:color="auto"/>
                </w:tcBorders>
              </w:tcPr>
              <w:p w:rsidR="003D725F" w:rsidRPr="00BF228F" w:rsidRDefault="003D725F">
                <w:pPr>
                  <w:jc w:val="center"/>
                  <w:rPr>
                    <w:sz w:val="13"/>
                    <w:szCs w:val="13"/>
                  </w:rPr>
                </w:pPr>
                <w:r w:rsidRPr="00BF228F">
                  <w:rPr>
                    <w:rFonts w:hint="eastAsia"/>
                    <w:sz w:val="13"/>
                    <w:szCs w:val="13"/>
                  </w:rPr>
                  <w:t>/</w:t>
                </w:r>
              </w:p>
            </w:tc>
            <w:tc>
              <w:tcPr>
                <w:tcW w:w="540" w:type="pct"/>
                <w:tcBorders>
                  <w:top w:val="single" w:sz="4" w:space="0" w:color="auto"/>
                  <w:left w:val="single" w:sz="4" w:space="0" w:color="auto"/>
                  <w:bottom w:val="single" w:sz="4" w:space="0" w:color="auto"/>
                  <w:right w:val="single" w:sz="4" w:space="0" w:color="auto"/>
                </w:tcBorders>
              </w:tcPr>
              <w:p w:rsidR="003D725F" w:rsidRPr="00BF228F" w:rsidRDefault="003D725F">
                <w:pPr>
                  <w:jc w:val="right"/>
                  <w:rPr>
                    <w:sz w:val="13"/>
                    <w:szCs w:val="13"/>
                  </w:rPr>
                </w:pPr>
                <w:r w:rsidRPr="00BF228F">
                  <w:rPr>
                    <w:rFonts w:hint="eastAsia"/>
                    <w:sz w:val="13"/>
                    <w:szCs w:val="13"/>
                  </w:rPr>
                  <w:t>47,020,398.44</w:t>
                </w:r>
              </w:p>
            </w:tc>
            <w:tc>
              <w:tcPr>
                <w:tcW w:w="308" w:type="pct"/>
                <w:tcBorders>
                  <w:top w:val="single" w:sz="4" w:space="0" w:color="auto"/>
                  <w:left w:val="single" w:sz="4" w:space="0" w:color="auto"/>
                  <w:bottom w:val="single" w:sz="4" w:space="0" w:color="auto"/>
                  <w:right w:val="single" w:sz="4" w:space="0" w:color="auto"/>
                </w:tcBorders>
              </w:tcPr>
              <w:p w:rsidR="003D725F" w:rsidRPr="00BF228F" w:rsidRDefault="003D725F">
                <w:pPr>
                  <w:jc w:val="center"/>
                  <w:rPr>
                    <w:sz w:val="13"/>
                    <w:szCs w:val="13"/>
                  </w:rPr>
                </w:pPr>
                <w:r w:rsidRPr="00BF228F">
                  <w:rPr>
                    <w:rFonts w:hint="eastAsia"/>
                    <w:sz w:val="13"/>
                    <w:szCs w:val="13"/>
                  </w:rPr>
                  <w:t>/</w:t>
                </w:r>
              </w:p>
            </w:tc>
            <w:tc>
              <w:tcPr>
                <w:tcW w:w="642" w:type="pct"/>
                <w:tcBorders>
                  <w:top w:val="single" w:sz="4" w:space="0" w:color="auto"/>
                  <w:left w:val="single" w:sz="4" w:space="0" w:color="auto"/>
                  <w:bottom w:val="single" w:sz="4" w:space="0" w:color="auto"/>
                  <w:right w:val="single" w:sz="4" w:space="0" w:color="auto"/>
                </w:tcBorders>
                <w:vAlign w:val="center"/>
              </w:tcPr>
              <w:p w:rsidR="003D725F" w:rsidRPr="00BF228F" w:rsidRDefault="003D725F" w:rsidP="008236C5">
                <w:pPr>
                  <w:spacing w:line="240" w:lineRule="exact"/>
                  <w:jc w:val="right"/>
                  <w:rPr>
                    <w:sz w:val="13"/>
                    <w:szCs w:val="13"/>
                  </w:rPr>
                </w:pPr>
                <w:r w:rsidRPr="00BF228F">
                  <w:rPr>
                    <w:rFonts w:hint="eastAsia"/>
                    <w:sz w:val="13"/>
                    <w:szCs w:val="13"/>
                  </w:rPr>
                  <w:t>1,085,476,122.96</w:t>
                </w:r>
              </w:p>
            </w:tc>
            <w:tc>
              <w:tcPr>
                <w:tcW w:w="573" w:type="pct"/>
                <w:tcBorders>
                  <w:top w:val="single" w:sz="4" w:space="0" w:color="auto"/>
                  <w:left w:val="single" w:sz="4" w:space="0" w:color="auto"/>
                  <w:bottom w:val="single" w:sz="4" w:space="0" w:color="auto"/>
                  <w:right w:val="single" w:sz="4" w:space="0" w:color="auto"/>
                </w:tcBorders>
              </w:tcPr>
              <w:p w:rsidR="003D725F" w:rsidRPr="00BF228F" w:rsidRDefault="003D725F">
                <w:pPr>
                  <w:jc w:val="right"/>
                  <w:rPr>
                    <w:sz w:val="13"/>
                    <w:szCs w:val="13"/>
                  </w:rPr>
                </w:pPr>
                <w:r w:rsidRPr="00BF228F">
                  <w:rPr>
                    <w:rFonts w:hint="eastAsia"/>
                    <w:sz w:val="13"/>
                    <w:szCs w:val="13"/>
                  </w:rPr>
                  <w:t>657,710,721.57</w:t>
                </w:r>
              </w:p>
            </w:tc>
            <w:tc>
              <w:tcPr>
                <w:tcW w:w="276" w:type="pct"/>
                <w:tcBorders>
                  <w:top w:val="single" w:sz="4" w:space="0" w:color="auto"/>
                  <w:left w:val="single" w:sz="4" w:space="0" w:color="auto"/>
                  <w:bottom w:val="single" w:sz="4" w:space="0" w:color="auto"/>
                  <w:right w:val="single" w:sz="4" w:space="0" w:color="auto"/>
                </w:tcBorders>
              </w:tcPr>
              <w:p w:rsidR="003D725F" w:rsidRPr="00BF228F" w:rsidRDefault="003D725F">
                <w:pPr>
                  <w:jc w:val="center"/>
                  <w:rPr>
                    <w:sz w:val="13"/>
                    <w:szCs w:val="13"/>
                  </w:rPr>
                </w:pPr>
                <w:r w:rsidRPr="00BF228F">
                  <w:rPr>
                    <w:rFonts w:hint="eastAsia"/>
                    <w:sz w:val="13"/>
                    <w:szCs w:val="13"/>
                  </w:rPr>
                  <w:t>/</w:t>
                </w:r>
              </w:p>
            </w:tc>
            <w:tc>
              <w:tcPr>
                <w:tcW w:w="540" w:type="pct"/>
                <w:tcBorders>
                  <w:top w:val="single" w:sz="4" w:space="0" w:color="auto"/>
                  <w:left w:val="single" w:sz="4" w:space="0" w:color="auto"/>
                  <w:bottom w:val="single" w:sz="4" w:space="0" w:color="auto"/>
                  <w:right w:val="single" w:sz="4" w:space="0" w:color="auto"/>
                </w:tcBorders>
              </w:tcPr>
              <w:p w:rsidR="003D725F" w:rsidRPr="00BF228F" w:rsidRDefault="003D725F">
                <w:pPr>
                  <w:jc w:val="right"/>
                  <w:rPr>
                    <w:sz w:val="13"/>
                    <w:szCs w:val="13"/>
                  </w:rPr>
                </w:pPr>
                <w:r w:rsidRPr="00BF228F">
                  <w:rPr>
                    <w:rFonts w:hint="eastAsia"/>
                    <w:sz w:val="13"/>
                    <w:szCs w:val="13"/>
                  </w:rPr>
                  <w:t>27,310,932.45</w:t>
                </w:r>
              </w:p>
            </w:tc>
            <w:tc>
              <w:tcPr>
                <w:tcW w:w="275" w:type="pct"/>
                <w:tcBorders>
                  <w:top w:val="single" w:sz="4" w:space="0" w:color="auto"/>
                  <w:left w:val="single" w:sz="4" w:space="0" w:color="auto"/>
                  <w:bottom w:val="single" w:sz="4" w:space="0" w:color="auto"/>
                  <w:right w:val="single" w:sz="4" w:space="0" w:color="auto"/>
                </w:tcBorders>
              </w:tcPr>
              <w:p w:rsidR="003D725F" w:rsidRPr="00BF228F" w:rsidRDefault="003D725F">
                <w:pPr>
                  <w:jc w:val="center"/>
                  <w:rPr>
                    <w:sz w:val="13"/>
                    <w:szCs w:val="13"/>
                  </w:rPr>
                </w:pPr>
                <w:r w:rsidRPr="00BF228F">
                  <w:rPr>
                    <w:rFonts w:hint="eastAsia"/>
                    <w:sz w:val="13"/>
                    <w:szCs w:val="13"/>
                  </w:rPr>
                  <w:t>/</w:t>
                </w:r>
              </w:p>
            </w:tc>
            <w:tc>
              <w:tcPr>
                <w:tcW w:w="573" w:type="pct"/>
                <w:tcBorders>
                  <w:top w:val="single" w:sz="4" w:space="0" w:color="auto"/>
                  <w:left w:val="single" w:sz="4" w:space="0" w:color="auto"/>
                  <w:bottom w:val="single" w:sz="4" w:space="0" w:color="auto"/>
                  <w:right w:val="single" w:sz="4" w:space="0" w:color="auto"/>
                </w:tcBorders>
              </w:tcPr>
              <w:p w:rsidR="003D725F" w:rsidRPr="00BF228F" w:rsidRDefault="003D725F">
                <w:pPr>
                  <w:jc w:val="right"/>
                  <w:rPr>
                    <w:sz w:val="13"/>
                    <w:szCs w:val="13"/>
                  </w:rPr>
                </w:pPr>
                <w:r w:rsidRPr="00BF228F">
                  <w:rPr>
                    <w:rFonts w:hint="eastAsia"/>
                    <w:sz w:val="13"/>
                    <w:szCs w:val="13"/>
                  </w:rPr>
                  <w:t>630,399,789.12</w:t>
                </w:r>
              </w:p>
            </w:tc>
          </w:tr>
        </w:tbl>
        <w:p w:rsidR="0022473E" w:rsidRDefault="002525B0" w:rsidP="00812B62"/>
      </w:sdtContent>
    </w:sdt>
    <w:bookmarkEnd w:id="135" w:displacedByCustomXml="prev"/>
    <w:sdt>
      <w:sdtPr>
        <w:rPr>
          <w:rFonts w:hint="eastAsia"/>
          <w:szCs w:val="21"/>
        </w:rPr>
        <w:alias w:val="模块:按单项计提坏账准备"/>
        <w:tag w:val="_SEC_ef7cfc3c8ebf4f0dbd12a60dde63ca04"/>
        <w:id w:val="-1687350779"/>
        <w:lock w:val="sdtLocked"/>
        <w:placeholder>
          <w:docPart w:val="GBC22222222222222222222222222222"/>
        </w:placeholder>
      </w:sdtPr>
      <w:sdtEndPr>
        <w:rPr>
          <w:rFonts w:hint="default"/>
          <w:szCs w:val="24"/>
        </w:rPr>
      </w:sdtEndPr>
      <w:sdtContent>
        <w:bookmarkStart w:id="136" w:name="_Hlk533606785" w:displacedByCustomXml="prev"/>
        <w:p w:rsidR="0022473E" w:rsidRDefault="007A283C">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1561086170"/>
            <w:lock w:val="sdtContentLocked"/>
            <w:placeholder>
              <w:docPart w:val="GBC22222222222222222222222222222"/>
            </w:placeholder>
          </w:sdtPr>
          <w:sdtContent>
            <w:p w:rsidR="0022473E" w:rsidRDefault="002525B0">
              <w:r>
                <w:fldChar w:fldCharType="begin"/>
              </w:r>
              <w:r w:rsidR="00FE304E">
                <w:instrText>MACROBUTTON  SnrToggleCheckbox √适用</w:instrText>
              </w:r>
              <w:r>
                <w:fldChar w:fldCharType="end"/>
              </w:r>
              <w:r w:rsidR="00FE304E">
                <w:rPr>
                  <w:rFonts w:hint="eastAsia"/>
                </w:rPr>
                <w:t xml:space="preserve"> </w:t>
              </w:r>
              <w:r>
                <w:fldChar w:fldCharType="begin"/>
              </w:r>
              <w:r w:rsidR="00FE304E">
                <w:instrText xml:space="preserve"> MACROBUTTON  SnrToggleCheckbox □不适用 </w:instrText>
              </w:r>
              <w:r>
                <w:fldChar w:fldCharType="end"/>
              </w:r>
            </w:p>
          </w:sdtContent>
        </w:sdt>
        <w:p w:rsidR="0022473E" w:rsidRDefault="007A283C">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47557235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18603446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0"/>
            <w:gridCol w:w="1699"/>
            <w:gridCol w:w="1701"/>
            <w:gridCol w:w="1699"/>
            <w:gridCol w:w="1850"/>
          </w:tblGrid>
          <w:tr w:rsidR="009F608F" w:rsidRPr="009F608F" w:rsidTr="003D5297">
            <w:sdt>
              <w:sdtPr>
                <w:rPr>
                  <w:sz w:val="18"/>
                  <w:szCs w:val="18"/>
                </w:rPr>
                <w:tag w:val="_PLD_97fa41067b8749859d9b8b001dab9dde"/>
                <w:id w:val="10169980"/>
                <w:lock w:val="sdtLocked"/>
              </w:sdtPr>
              <w:sdtContent>
                <w:tc>
                  <w:tcPr>
                    <w:tcW w:w="1160" w:type="pct"/>
                    <w:vMerge w:val="restart"/>
                    <w:vAlign w:val="center"/>
                  </w:tcPr>
                  <w:p w:rsidR="009F608F" w:rsidRPr="009F608F" w:rsidRDefault="009F608F" w:rsidP="003D5297">
                    <w:pPr>
                      <w:jc w:val="center"/>
                      <w:rPr>
                        <w:sz w:val="18"/>
                        <w:szCs w:val="18"/>
                      </w:rPr>
                    </w:pPr>
                    <w:r w:rsidRPr="009F608F">
                      <w:rPr>
                        <w:rFonts w:hint="eastAsia"/>
                        <w:sz w:val="18"/>
                        <w:szCs w:val="18"/>
                      </w:rPr>
                      <w:t>名称</w:t>
                    </w:r>
                  </w:p>
                </w:tc>
              </w:sdtContent>
            </w:sdt>
            <w:sdt>
              <w:sdtPr>
                <w:rPr>
                  <w:sz w:val="18"/>
                  <w:szCs w:val="18"/>
                </w:rPr>
                <w:tag w:val="_PLD_53121e07f76046af9290059d0b8136d4"/>
                <w:id w:val="10169981"/>
                <w:lock w:val="sdtLocked"/>
              </w:sdtPr>
              <w:sdtContent>
                <w:tc>
                  <w:tcPr>
                    <w:tcW w:w="3840" w:type="pct"/>
                    <w:gridSpan w:val="4"/>
                    <w:vAlign w:val="center"/>
                  </w:tcPr>
                  <w:p w:rsidR="009F608F" w:rsidRPr="009F608F" w:rsidRDefault="009F608F" w:rsidP="003D5297">
                    <w:pPr>
                      <w:jc w:val="center"/>
                      <w:rPr>
                        <w:sz w:val="18"/>
                        <w:szCs w:val="18"/>
                      </w:rPr>
                    </w:pPr>
                    <w:r w:rsidRPr="009F608F">
                      <w:rPr>
                        <w:rFonts w:hint="eastAsia"/>
                        <w:sz w:val="18"/>
                        <w:szCs w:val="18"/>
                      </w:rPr>
                      <w:t>期末余额</w:t>
                    </w:r>
                  </w:p>
                </w:tc>
              </w:sdtContent>
            </w:sdt>
          </w:tr>
          <w:tr w:rsidR="009F608F" w:rsidRPr="009F608F" w:rsidTr="009F608F">
            <w:tc>
              <w:tcPr>
                <w:tcW w:w="1160" w:type="pct"/>
                <w:vMerge/>
              </w:tcPr>
              <w:p w:rsidR="009F608F" w:rsidRPr="009F608F" w:rsidRDefault="009F608F" w:rsidP="003D5297">
                <w:pPr>
                  <w:jc w:val="center"/>
                  <w:rPr>
                    <w:sz w:val="18"/>
                    <w:szCs w:val="18"/>
                  </w:rPr>
                </w:pPr>
              </w:p>
            </w:tc>
            <w:sdt>
              <w:sdtPr>
                <w:rPr>
                  <w:sz w:val="18"/>
                  <w:szCs w:val="18"/>
                </w:rPr>
                <w:tag w:val="_PLD_89b2d64d2083464fae141734d17523d3"/>
                <w:id w:val="10169982"/>
                <w:lock w:val="sdtLocked"/>
              </w:sdtPr>
              <w:sdtContent>
                <w:tc>
                  <w:tcPr>
                    <w:tcW w:w="939" w:type="pct"/>
                    <w:vAlign w:val="center"/>
                  </w:tcPr>
                  <w:p w:rsidR="009F608F" w:rsidRPr="009F608F" w:rsidRDefault="009F608F" w:rsidP="003D5297">
                    <w:pPr>
                      <w:jc w:val="center"/>
                      <w:rPr>
                        <w:sz w:val="18"/>
                        <w:szCs w:val="18"/>
                      </w:rPr>
                    </w:pPr>
                    <w:r w:rsidRPr="009F608F">
                      <w:rPr>
                        <w:rFonts w:hint="eastAsia"/>
                        <w:sz w:val="18"/>
                        <w:szCs w:val="18"/>
                      </w:rPr>
                      <w:t>账面余额</w:t>
                    </w:r>
                  </w:p>
                </w:tc>
              </w:sdtContent>
            </w:sdt>
            <w:sdt>
              <w:sdtPr>
                <w:rPr>
                  <w:sz w:val="18"/>
                  <w:szCs w:val="18"/>
                </w:rPr>
                <w:tag w:val="_PLD_ace529544c544606915552a352f0e13b"/>
                <w:id w:val="10169983"/>
                <w:lock w:val="sdtLocked"/>
              </w:sdtPr>
              <w:sdtContent>
                <w:tc>
                  <w:tcPr>
                    <w:tcW w:w="940" w:type="pct"/>
                    <w:vAlign w:val="center"/>
                  </w:tcPr>
                  <w:p w:rsidR="009F608F" w:rsidRPr="009F608F" w:rsidRDefault="009F608F" w:rsidP="003D5297">
                    <w:pPr>
                      <w:jc w:val="center"/>
                      <w:rPr>
                        <w:sz w:val="18"/>
                        <w:szCs w:val="18"/>
                      </w:rPr>
                    </w:pPr>
                    <w:r w:rsidRPr="009F608F">
                      <w:rPr>
                        <w:rFonts w:hint="eastAsia"/>
                        <w:sz w:val="18"/>
                        <w:szCs w:val="18"/>
                      </w:rPr>
                      <w:t>坏账准备</w:t>
                    </w:r>
                  </w:p>
                </w:tc>
              </w:sdtContent>
            </w:sdt>
            <w:sdt>
              <w:sdtPr>
                <w:rPr>
                  <w:sz w:val="18"/>
                  <w:szCs w:val="18"/>
                </w:rPr>
                <w:tag w:val="_PLD_8fd7658c68a540cf9892f97231c626d7"/>
                <w:id w:val="10169984"/>
                <w:lock w:val="sdtLocked"/>
              </w:sdtPr>
              <w:sdtContent>
                <w:tc>
                  <w:tcPr>
                    <w:tcW w:w="939" w:type="pct"/>
                    <w:vAlign w:val="center"/>
                  </w:tcPr>
                  <w:p w:rsidR="009F608F" w:rsidRPr="009F608F" w:rsidRDefault="009F608F" w:rsidP="003D5297">
                    <w:pPr>
                      <w:jc w:val="center"/>
                      <w:rPr>
                        <w:sz w:val="18"/>
                        <w:szCs w:val="18"/>
                      </w:rPr>
                    </w:pPr>
                    <w:r w:rsidRPr="009F608F">
                      <w:rPr>
                        <w:sz w:val="18"/>
                        <w:szCs w:val="18"/>
                      </w:rPr>
                      <w:t>计提比例</w:t>
                    </w:r>
                    <w:r w:rsidRPr="009F608F">
                      <w:rPr>
                        <w:rFonts w:hint="eastAsia"/>
                        <w:sz w:val="18"/>
                        <w:szCs w:val="18"/>
                      </w:rPr>
                      <w:t>（%）</w:t>
                    </w:r>
                  </w:p>
                </w:tc>
              </w:sdtContent>
            </w:sdt>
            <w:sdt>
              <w:sdtPr>
                <w:rPr>
                  <w:sz w:val="18"/>
                  <w:szCs w:val="18"/>
                </w:rPr>
                <w:tag w:val="_PLD_e9726e8171bb463ba9719bc643c14988"/>
                <w:id w:val="10169985"/>
                <w:lock w:val="sdtLocked"/>
              </w:sdtPr>
              <w:sdtContent>
                <w:tc>
                  <w:tcPr>
                    <w:tcW w:w="1022" w:type="pct"/>
                    <w:vAlign w:val="center"/>
                  </w:tcPr>
                  <w:p w:rsidR="009F608F" w:rsidRPr="009F608F" w:rsidRDefault="009F608F" w:rsidP="003D5297">
                    <w:pPr>
                      <w:jc w:val="center"/>
                      <w:rPr>
                        <w:sz w:val="18"/>
                        <w:szCs w:val="18"/>
                      </w:rPr>
                    </w:pPr>
                    <w:r w:rsidRPr="009F608F">
                      <w:rPr>
                        <w:rFonts w:hint="eastAsia"/>
                        <w:sz w:val="18"/>
                        <w:szCs w:val="18"/>
                      </w:rPr>
                      <w:t>计提理由</w:t>
                    </w:r>
                  </w:p>
                </w:tc>
              </w:sdtContent>
            </w:sdt>
          </w:tr>
          <w:sdt>
            <w:sdtPr>
              <w:rPr>
                <w:sz w:val="18"/>
                <w:szCs w:val="18"/>
              </w:rPr>
              <w:alias w:val="按单项计提坏账准备的应收账款详细名称明细"/>
              <w:tag w:val="_TUP_7d92570101f141ecb63ab18937afc316"/>
              <w:id w:val="10169986"/>
              <w:lock w:val="sdtLocked"/>
            </w:sdtPr>
            <w:sdtContent>
              <w:tr w:rsidR="009F608F" w:rsidRPr="009F608F" w:rsidTr="009F608F">
                <w:tc>
                  <w:tcPr>
                    <w:tcW w:w="1160" w:type="pct"/>
                  </w:tcPr>
                  <w:p w:rsidR="009F608F" w:rsidRPr="009F608F" w:rsidRDefault="009F608F" w:rsidP="003D5297">
                    <w:pPr>
                      <w:rPr>
                        <w:sz w:val="18"/>
                        <w:szCs w:val="18"/>
                      </w:rPr>
                    </w:pPr>
                    <w:r w:rsidRPr="009F608F">
                      <w:rPr>
                        <w:sz w:val="18"/>
                        <w:szCs w:val="18"/>
                      </w:rPr>
                      <w:t>接网补贴</w:t>
                    </w:r>
                  </w:p>
                </w:tc>
                <w:tc>
                  <w:tcPr>
                    <w:tcW w:w="939" w:type="pct"/>
                  </w:tcPr>
                  <w:p w:rsidR="009F608F" w:rsidRPr="009F608F" w:rsidRDefault="009F608F" w:rsidP="003D5297">
                    <w:pPr>
                      <w:jc w:val="right"/>
                      <w:rPr>
                        <w:sz w:val="18"/>
                        <w:szCs w:val="18"/>
                      </w:rPr>
                    </w:pPr>
                    <w:r w:rsidRPr="009F608F">
                      <w:rPr>
                        <w:sz w:val="18"/>
                        <w:szCs w:val="18"/>
                      </w:rPr>
                      <w:t>3,903,250.56</w:t>
                    </w:r>
                  </w:p>
                </w:tc>
                <w:tc>
                  <w:tcPr>
                    <w:tcW w:w="940" w:type="pct"/>
                  </w:tcPr>
                  <w:p w:rsidR="009F608F" w:rsidRPr="009F608F" w:rsidRDefault="009F608F" w:rsidP="003D5297">
                    <w:pPr>
                      <w:jc w:val="right"/>
                      <w:rPr>
                        <w:sz w:val="18"/>
                        <w:szCs w:val="18"/>
                      </w:rPr>
                    </w:pPr>
                    <w:r w:rsidRPr="009F608F">
                      <w:rPr>
                        <w:sz w:val="18"/>
                        <w:szCs w:val="18"/>
                      </w:rPr>
                      <w:t>3,903,250.56</w:t>
                    </w:r>
                  </w:p>
                </w:tc>
                <w:tc>
                  <w:tcPr>
                    <w:tcW w:w="939" w:type="pct"/>
                  </w:tcPr>
                  <w:p w:rsidR="009F608F" w:rsidRPr="009F608F" w:rsidRDefault="009F608F" w:rsidP="003D5297">
                    <w:pPr>
                      <w:jc w:val="right"/>
                      <w:rPr>
                        <w:sz w:val="18"/>
                        <w:szCs w:val="18"/>
                      </w:rPr>
                    </w:pPr>
                    <w:r w:rsidRPr="009F608F">
                      <w:rPr>
                        <w:rFonts w:hint="eastAsia"/>
                        <w:sz w:val="18"/>
                        <w:szCs w:val="18"/>
                      </w:rPr>
                      <w:t>100</w:t>
                    </w:r>
                    <w:r w:rsidRPr="009F608F">
                      <w:rPr>
                        <w:sz w:val="18"/>
                        <w:szCs w:val="18"/>
                      </w:rPr>
                      <w:t>.00</w:t>
                    </w:r>
                  </w:p>
                </w:tc>
                <w:tc>
                  <w:tcPr>
                    <w:tcW w:w="1022" w:type="pct"/>
                  </w:tcPr>
                  <w:p w:rsidR="009F608F" w:rsidRPr="009F608F" w:rsidRDefault="009F608F" w:rsidP="00C2613B">
                    <w:pPr>
                      <w:jc w:val="center"/>
                      <w:rPr>
                        <w:sz w:val="18"/>
                        <w:szCs w:val="18"/>
                      </w:rPr>
                    </w:pPr>
                    <w:r w:rsidRPr="009F608F">
                      <w:rPr>
                        <w:sz w:val="18"/>
                        <w:szCs w:val="18"/>
                      </w:rPr>
                      <w:t>预计</w:t>
                    </w:r>
                    <w:r w:rsidRPr="009F608F">
                      <w:rPr>
                        <w:rFonts w:hint="eastAsia"/>
                        <w:sz w:val="18"/>
                        <w:szCs w:val="18"/>
                      </w:rPr>
                      <w:t>无法收回</w:t>
                    </w:r>
                  </w:p>
                </w:tc>
              </w:tr>
            </w:sdtContent>
          </w:sdt>
          <w:tr w:rsidR="009F608F" w:rsidRPr="009F608F" w:rsidTr="009F608F">
            <w:sdt>
              <w:sdtPr>
                <w:rPr>
                  <w:sz w:val="18"/>
                  <w:szCs w:val="18"/>
                </w:rPr>
                <w:tag w:val="_PLD_dd91ad8a33154a4397fe05ffbb5a6db7"/>
                <w:id w:val="10169988"/>
                <w:lock w:val="sdtLocked"/>
              </w:sdtPr>
              <w:sdtContent>
                <w:tc>
                  <w:tcPr>
                    <w:tcW w:w="1160" w:type="pct"/>
                    <w:vAlign w:val="center"/>
                  </w:tcPr>
                  <w:p w:rsidR="009F608F" w:rsidRPr="009F608F" w:rsidRDefault="009F608F" w:rsidP="003D5297">
                    <w:pPr>
                      <w:jc w:val="center"/>
                      <w:rPr>
                        <w:sz w:val="18"/>
                        <w:szCs w:val="18"/>
                      </w:rPr>
                    </w:pPr>
                    <w:r w:rsidRPr="009F608F">
                      <w:rPr>
                        <w:rFonts w:hint="eastAsia"/>
                        <w:sz w:val="18"/>
                        <w:szCs w:val="18"/>
                      </w:rPr>
                      <w:t>合计</w:t>
                    </w:r>
                  </w:p>
                </w:tc>
              </w:sdtContent>
            </w:sdt>
            <w:tc>
              <w:tcPr>
                <w:tcW w:w="939" w:type="pct"/>
              </w:tcPr>
              <w:p w:rsidR="009F608F" w:rsidRPr="009F608F" w:rsidRDefault="009F608F" w:rsidP="003D5297">
                <w:pPr>
                  <w:jc w:val="right"/>
                  <w:rPr>
                    <w:sz w:val="18"/>
                    <w:szCs w:val="18"/>
                  </w:rPr>
                </w:pPr>
                <w:r w:rsidRPr="009F608F">
                  <w:rPr>
                    <w:sz w:val="18"/>
                    <w:szCs w:val="18"/>
                  </w:rPr>
                  <w:t>3,903,250.56</w:t>
                </w:r>
              </w:p>
            </w:tc>
            <w:tc>
              <w:tcPr>
                <w:tcW w:w="940" w:type="pct"/>
              </w:tcPr>
              <w:p w:rsidR="009F608F" w:rsidRPr="009F608F" w:rsidRDefault="009F608F" w:rsidP="003D5297">
                <w:pPr>
                  <w:jc w:val="right"/>
                  <w:rPr>
                    <w:sz w:val="18"/>
                    <w:szCs w:val="18"/>
                  </w:rPr>
                </w:pPr>
                <w:r w:rsidRPr="009F608F">
                  <w:rPr>
                    <w:sz w:val="18"/>
                    <w:szCs w:val="18"/>
                  </w:rPr>
                  <w:t>3,903,250.56</w:t>
                </w:r>
              </w:p>
            </w:tc>
            <w:tc>
              <w:tcPr>
                <w:tcW w:w="939" w:type="pct"/>
              </w:tcPr>
              <w:p w:rsidR="009F608F" w:rsidRPr="009F608F" w:rsidRDefault="009F608F" w:rsidP="003D5297">
                <w:pPr>
                  <w:jc w:val="right"/>
                  <w:rPr>
                    <w:sz w:val="18"/>
                    <w:szCs w:val="18"/>
                  </w:rPr>
                </w:pPr>
                <w:r w:rsidRPr="009F608F">
                  <w:rPr>
                    <w:rFonts w:hint="eastAsia"/>
                    <w:sz w:val="18"/>
                    <w:szCs w:val="18"/>
                  </w:rPr>
                  <w:t>100.00</w:t>
                </w:r>
              </w:p>
            </w:tc>
            <w:tc>
              <w:tcPr>
                <w:tcW w:w="1022" w:type="pct"/>
                <w:vAlign w:val="center"/>
              </w:tcPr>
              <w:p w:rsidR="009F608F" w:rsidRPr="009F608F" w:rsidRDefault="009F608F" w:rsidP="003D5297">
                <w:pPr>
                  <w:jc w:val="center"/>
                  <w:rPr>
                    <w:sz w:val="18"/>
                    <w:szCs w:val="18"/>
                  </w:rPr>
                </w:pPr>
                <w:r w:rsidRPr="009F608F">
                  <w:rPr>
                    <w:rFonts w:hint="eastAsia"/>
                    <w:sz w:val="18"/>
                    <w:szCs w:val="18"/>
                  </w:rPr>
                  <w:t>/</w:t>
                </w:r>
              </w:p>
            </w:tc>
          </w:tr>
        </w:tbl>
        <w:p w:rsidR="009F608F" w:rsidRDefault="009F608F"/>
        <w:p w:rsidR="0022473E" w:rsidRDefault="007A283C">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1797213565"/>
            <w:lock w:val="sdtContentLocked"/>
            <w:placeholder>
              <w:docPart w:val="GBC22222222222222222222222222222"/>
            </w:placeholder>
          </w:sdtPr>
          <w:sdtContent>
            <w:p w:rsidR="0022473E" w:rsidRDefault="002525B0">
              <w:pPr>
                <w:rPr>
                  <w:szCs w:val="21"/>
                </w:rPr>
              </w:pPr>
              <w:r>
                <w:rPr>
                  <w:szCs w:val="21"/>
                </w:rPr>
                <w:fldChar w:fldCharType="begin"/>
              </w:r>
              <w:r w:rsidR="00CB78C0">
                <w:rPr>
                  <w:szCs w:val="21"/>
                </w:rPr>
                <w:instrText xml:space="preserve"> MACROBUTTON  SnrToggleCheckbox √适用 </w:instrText>
              </w:r>
              <w:r>
                <w:rPr>
                  <w:szCs w:val="21"/>
                </w:rPr>
                <w:fldChar w:fldCharType="end"/>
              </w:r>
              <w:r>
                <w:rPr>
                  <w:szCs w:val="21"/>
                </w:rPr>
                <w:fldChar w:fldCharType="begin"/>
              </w:r>
              <w:r w:rsidR="00CB78C0">
                <w:rPr>
                  <w:szCs w:val="21"/>
                </w:rPr>
                <w:instrText xml:space="preserve"> MACROBUTTON  SnrToggleCheckbox □不适用 </w:instrText>
              </w:r>
              <w:r>
                <w:rPr>
                  <w:szCs w:val="21"/>
                </w:rPr>
                <w:fldChar w:fldCharType="end"/>
              </w:r>
            </w:p>
          </w:sdtContent>
        </w:sdt>
        <w:sdt>
          <w:sdtPr>
            <w:rPr>
              <w:szCs w:val="21"/>
            </w:rPr>
            <w:alias w:val="按单项计提坏账准备的应收账款说明"/>
            <w:tag w:val="_GBC_e84ce8e80c6d48c9b6a025f469e3ce11"/>
            <w:id w:val="-1248030977"/>
            <w:lock w:val="sdtLocked"/>
            <w:placeholder>
              <w:docPart w:val="GBC22222222222222222222222222222"/>
            </w:placeholder>
          </w:sdtPr>
          <w:sdtContent>
            <w:p w:rsidR="00CB78C0" w:rsidRDefault="00812B62" w:rsidP="00CB78C0">
              <w:pPr>
                <w:ind w:firstLineChars="200" w:firstLine="420"/>
              </w:pPr>
              <w:r w:rsidRPr="00812B62">
                <w:rPr>
                  <w:rFonts w:asciiTheme="minorEastAsia" w:eastAsiaTheme="minorEastAsia" w:hAnsiTheme="minorEastAsia" w:hint="eastAsia"/>
                </w:rPr>
                <w:t>由于国家接网补贴政策发生变化，不再通过可再生能源电价附加补助资金给予补贴，相关补贴纳入所在省输配电价回收，由国家发展改革委在核定输配电价时一并考虑，接网补贴</w:t>
              </w:r>
              <w:r w:rsidRPr="00812B62">
                <w:rPr>
                  <w:rFonts w:asciiTheme="minorEastAsia" w:eastAsiaTheme="minorEastAsia" w:hAnsiTheme="minorEastAsia"/>
                </w:rPr>
                <w:t>的</w:t>
              </w:r>
              <w:r w:rsidRPr="00812B62">
                <w:rPr>
                  <w:rFonts w:asciiTheme="minorEastAsia" w:eastAsiaTheme="minorEastAsia" w:hAnsiTheme="minorEastAsia" w:hint="eastAsia"/>
                </w:rPr>
                <w:t>回收出现迟滞现象，本公司谨慎估计账面接网补贴余额的可收回性，按账面原值全额预计信用损失</w:t>
              </w:r>
              <w:r w:rsidRPr="00812B62">
                <w:rPr>
                  <w:rFonts w:asciiTheme="minorEastAsia" w:eastAsiaTheme="minorEastAsia" w:hAnsiTheme="minorEastAsia"/>
                </w:rPr>
                <w:t>。</w:t>
              </w:r>
            </w:p>
          </w:sdtContent>
        </w:sdt>
      </w:sdtContent>
      <w:bookmarkEnd w:id="136" w:displacedByCustomXml="next"/>
    </w:sdt>
    <w:p w:rsidR="0022473E" w:rsidRDefault="0022473E" w:rsidP="00CB78C0">
      <w:pPr>
        <w:ind w:firstLineChars="200" w:firstLine="420"/>
      </w:pPr>
    </w:p>
    <w:sdt>
      <w:sdtPr>
        <w:rPr>
          <w:rFonts w:hint="eastAsia"/>
          <w:szCs w:val="21"/>
        </w:rPr>
        <w:tag w:val="_PLD_21b31dda4e9f44bd901ccb9e126e1392"/>
        <w:id w:val="-1946986156"/>
        <w:lock w:val="sdtLocked"/>
        <w:placeholder>
          <w:docPart w:val="GBC22222222222222222222222222222"/>
        </w:placeholder>
      </w:sdtPr>
      <w:sdtContent>
        <w:p w:rsidR="0022473E" w:rsidRDefault="007A283C">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848909585"/>
        <w:lock w:val="sdtContentLocked"/>
        <w:placeholder>
          <w:docPart w:val="GBC22222222222222222222222222222"/>
        </w:placeholder>
      </w:sdtPr>
      <w:sdtContent>
        <w:p w:rsidR="0022473E" w:rsidRDefault="002525B0">
          <w:r>
            <w:fldChar w:fldCharType="begin"/>
          </w:r>
          <w:r w:rsidR="00FB0220">
            <w:instrText>MACROBUTTON  SnrToggleCheckbox √适用</w:instrText>
          </w:r>
          <w:r>
            <w:fldChar w:fldCharType="end"/>
          </w:r>
          <w:r w:rsidR="00FB0220">
            <w:rPr>
              <w:rFonts w:hint="eastAsia"/>
            </w:rPr>
            <w:t xml:space="preserve"> </w:t>
          </w:r>
          <w:r>
            <w:fldChar w:fldCharType="begin"/>
          </w:r>
          <w:r w:rsidR="00FB0220">
            <w:instrText xml:space="preserve"> MACROBUTTON  SnrToggleCheckbox □不适用 </w:instrText>
          </w:r>
          <w:r>
            <w:fldChar w:fldCharType="end"/>
          </w:r>
        </w:p>
      </w:sdtContent>
    </w:sdt>
    <w:bookmarkStart w:id="137" w:name="_Hlk533607573" w:displacedByCustomXml="next"/>
    <w:sdt>
      <w:sdtPr>
        <w:rPr>
          <w:rFonts w:hint="eastAsia"/>
          <w:szCs w:val="21"/>
        </w:rPr>
        <w:alias w:val="模块:按组合计提坏账准备"/>
        <w:tag w:val="_SEC_04cea84e35a1467eb05df185ad69482a"/>
        <w:id w:val="73171432"/>
        <w:lock w:val="sdtLocked"/>
        <w:placeholder>
          <w:docPart w:val="GBC22222222222222222222222222222"/>
        </w:placeholder>
      </w:sdtPr>
      <w:sdtEndPr>
        <w:rPr>
          <w:rFonts w:hint="default"/>
          <w:szCs w:val="24"/>
        </w:rPr>
      </w:sdtEndPr>
      <w:sdtContent>
        <w:p w:rsidR="0022473E" w:rsidRDefault="007A283C">
          <w:pPr>
            <w:rPr>
              <w:szCs w:val="21"/>
            </w:rPr>
          </w:pPr>
          <w:r>
            <w:rPr>
              <w:rFonts w:hint="eastAsia"/>
              <w:szCs w:val="21"/>
            </w:rPr>
            <w:t>组合计提项目：</w:t>
          </w:r>
          <w:sdt>
            <w:sdtPr>
              <w:rPr>
                <w:rFonts w:hint="eastAsia"/>
                <w:szCs w:val="21"/>
              </w:rPr>
              <w:alias w:val="按组合计提坏账准备的应收账款明细-组合名称"/>
              <w:tag w:val="_GBC_a99af83acd7e492a99d5eed2536b8adb"/>
              <w:id w:val="-1024634188"/>
              <w:lock w:val="sdtLocked"/>
              <w:placeholder>
                <w:docPart w:val="GBC22222222222222222222222222222"/>
              </w:placeholder>
              <w:comboBox>
                <w:listItem w:displayText="按信用风险特征组合计提坏账准备" w:value="按信用风险特征组合计提坏账准备"/>
              </w:comboBox>
            </w:sdtPr>
            <w:sdtContent>
              <w:r w:rsidR="00FB0220">
                <w:rPr>
                  <w:rFonts w:hint="eastAsia"/>
                  <w:szCs w:val="21"/>
                </w:rPr>
                <w:t>按信用风险特征组合计提坏账准备</w:t>
              </w:r>
            </w:sdtContent>
          </w:sdt>
        </w:p>
        <w:p w:rsidR="0022473E" w:rsidRDefault="007A283C">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739416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2574445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6"/>
            <w:gridCol w:w="2309"/>
            <w:gridCol w:w="2351"/>
            <w:gridCol w:w="2293"/>
          </w:tblGrid>
          <w:tr w:rsidR="0022473E" w:rsidRPr="00812B62" w:rsidTr="00175145">
            <w:sdt>
              <w:sdtPr>
                <w:rPr>
                  <w:rFonts w:asciiTheme="minorEastAsia" w:eastAsiaTheme="minorEastAsia" w:hAnsiTheme="minorEastAsia"/>
                  <w:sz w:val="18"/>
                  <w:szCs w:val="18"/>
                </w:rPr>
                <w:tag w:val="_PLD_76fac25a376f4d4b884d95c8c8b4cdbd"/>
                <w:id w:val="-1032879877"/>
                <w:lock w:val="sdtLocked"/>
              </w:sdtPr>
              <w:sdtContent>
                <w:tc>
                  <w:tcPr>
                    <w:tcW w:w="1158" w:type="pct"/>
                    <w:vMerge w:val="restart"/>
                    <w:vAlign w:val="center"/>
                  </w:tcPr>
                  <w:p w:rsidR="0022473E" w:rsidRPr="00812B62" w:rsidRDefault="007A283C">
                    <w:pPr>
                      <w:jc w:val="center"/>
                      <w:rPr>
                        <w:rFonts w:asciiTheme="minorEastAsia" w:eastAsiaTheme="minorEastAsia" w:hAnsiTheme="minorEastAsia"/>
                        <w:sz w:val="18"/>
                        <w:szCs w:val="18"/>
                      </w:rPr>
                    </w:pPr>
                    <w:r w:rsidRPr="00812B62">
                      <w:rPr>
                        <w:rFonts w:asciiTheme="minorEastAsia" w:eastAsiaTheme="minorEastAsia" w:hAnsiTheme="minorEastAsia" w:hint="eastAsia"/>
                        <w:sz w:val="18"/>
                        <w:szCs w:val="18"/>
                      </w:rPr>
                      <w:t>名称</w:t>
                    </w:r>
                  </w:p>
                </w:tc>
              </w:sdtContent>
            </w:sdt>
            <w:sdt>
              <w:sdtPr>
                <w:rPr>
                  <w:rFonts w:asciiTheme="minorEastAsia" w:eastAsiaTheme="minorEastAsia" w:hAnsiTheme="minorEastAsia"/>
                  <w:sz w:val="18"/>
                  <w:szCs w:val="18"/>
                </w:rPr>
                <w:tag w:val="_PLD_2ea73da2ba22410090605fad4228c06a"/>
                <w:id w:val="2037779865"/>
                <w:lock w:val="sdtLocked"/>
              </w:sdtPr>
              <w:sdtContent>
                <w:tc>
                  <w:tcPr>
                    <w:tcW w:w="3842" w:type="pct"/>
                    <w:gridSpan w:val="3"/>
                    <w:vAlign w:val="center"/>
                  </w:tcPr>
                  <w:p w:rsidR="0022473E" w:rsidRPr="00812B62" w:rsidRDefault="007A283C">
                    <w:pPr>
                      <w:jc w:val="center"/>
                      <w:rPr>
                        <w:rFonts w:asciiTheme="minorEastAsia" w:eastAsiaTheme="minorEastAsia" w:hAnsiTheme="minorEastAsia"/>
                        <w:sz w:val="18"/>
                        <w:szCs w:val="18"/>
                      </w:rPr>
                    </w:pPr>
                    <w:r w:rsidRPr="00812B62">
                      <w:rPr>
                        <w:rFonts w:asciiTheme="minorEastAsia" w:eastAsiaTheme="minorEastAsia" w:hAnsiTheme="minorEastAsia" w:hint="eastAsia"/>
                        <w:sz w:val="18"/>
                        <w:szCs w:val="18"/>
                      </w:rPr>
                      <w:t>期末余额</w:t>
                    </w:r>
                  </w:p>
                </w:tc>
              </w:sdtContent>
            </w:sdt>
          </w:tr>
          <w:tr w:rsidR="0022473E" w:rsidRPr="00812B62" w:rsidTr="00175145">
            <w:tc>
              <w:tcPr>
                <w:tcW w:w="1158" w:type="pct"/>
                <w:vMerge/>
              </w:tcPr>
              <w:p w:rsidR="0022473E" w:rsidRPr="00812B62" w:rsidRDefault="0022473E">
                <w:pPr>
                  <w:jc w:val="center"/>
                  <w:rPr>
                    <w:rFonts w:asciiTheme="minorEastAsia" w:eastAsiaTheme="minorEastAsia" w:hAnsiTheme="minorEastAsia"/>
                    <w:sz w:val="18"/>
                    <w:szCs w:val="18"/>
                  </w:rPr>
                </w:pPr>
              </w:p>
            </w:tc>
            <w:sdt>
              <w:sdtPr>
                <w:rPr>
                  <w:rFonts w:asciiTheme="minorEastAsia" w:eastAsiaTheme="minorEastAsia" w:hAnsiTheme="minorEastAsia"/>
                  <w:sz w:val="18"/>
                  <w:szCs w:val="18"/>
                </w:rPr>
                <w:tag w:val="_PLD_841eb33e3b60464dbe6b3cefac602503"/>
                <w:id w:val="-431206275"/>
                <w:lock w:val="sdtLocked"/>
              </w:sdtPr>
              <w:sdtContent>
                <w:tc>
                  <w:tcPr>
                    <w:tcW w:w="1276" w:type="pct"/>
                    <w:vAlign w:val="center"/>
                  </w:tcPr>
                  <w:p w:rsidR="0022473E" w:rsidRPr="00812B62" w:rsidRDefault="007A283C">
                    <w:pPr>
                      <w:jc w:val="center"/>
                      <w:rPr>
                        <w:rFonts w:asciiTheme="minorEastAsia" w:eastAsiaTheme="minorEastAsia" w:hAnsiTheme="minorEastAsia"/>
                        <w:sz w:val="18"/>
                        <w:szCs w:val="18"/>
                      </w:rPr>
                    </w:pPr>
                    <w:r w:rsidRPr="00812B62">
                      <w:rPr>
                        <w:rFonts w:asciiTheme="minorEastAsia" w:eastAsiaTheme="minorEastAsia" w:hAnsiTheme="minorEastAsia" w:hint="eastAsia"/>
                        <w:sz w:val="18"/>
                        <w:szCs w:val="18"/>
                      </w:rPr>
                      <w:t>应收账款</w:t>
                    </w:r>
                  </w:p>
                </w:tc>
              </w:sdtContent>
            </w:sdt>
            <w:sdt>
              <w:sdtPr>
                <w:rPr>
                  <w:rFonts w:asciiTheme="minorEastAsia" w:eastAsiaTheme="minorEastAsia" w:hAnsiTheme="minorEastAsia"/>
                  <w:sz w:val="18"/>
                  <w:szCs w:val="18"/>
                </w:rPr>
                <w:tag w:val="_PLD_b28da65f0aac478c80ab20a817d350ac"/>
                <w:id w:val="486593832"/>
                <w:lock w:val="sdtLocked"/>
              </w:sdtPr>
              <w:sdtContent>
                <w:tc>
                  <w:tcPr>
                    <w:tcW w:w="1299" w:type="pct"/>
                    <w:vAlign w:val="center"/>
                  </w:tcPr>
                  <w:p w:rsidR="0022473E" w:rsidRPr="00812B62" w:rsidRDefault="007A283C">
                    <w:pPr>
                      <w:jc w:val="center"/>
                      <w:rPr>
                        <w:rFonts w:asciiTheme="minorEastAsia" w:eastAsiaTheme="minorEastAsia" w:hAnsiTheme="minorEastAsia"/>
                        <w:sz w:val="18"/>
                        <w:szCs w:val="18"/>
                      </w:rPr>
                    </w:pPr>
                    <w:r w:rsidRPr="00812B62">
                      <w:rPr>
                        <w:rFonts w:asciiTheme="minorEastAsia" w:eastAsiaTheme="minorEastAsia" w:hAnsiTheme="minorEastAsia" w:hint="eastAsia"/>
                        <w:sz w:val="18"/>
                        <w:szCs w:val="18"/>
                      </w:rPr>
                      <w:t>坏账准备</w:t>
                    </w:r>
                  </w:p>
                </w:tc>
              </w:sdtContent>
            </w:sdt>
            <w:sdt>
              <w:sdtPr>
                <w:rPr>
                  <w:rFonts w:asciiTheme="minorEastAsia" w:eastAsiaTheme="minorEastAsia" w:hAnsiTheme="minorEastAsia"/>
                  <w:sz w:val="18"/>
                  <w:szCs w:val="18"/>
                </w:rPr>
                <w:tag w:val="_PLD_98321f537bf94701b17705eae6c543e2"/>
                <w:id w:val="-880784095"/>
                <w:lock w:val="sdtLocked"/>
              </w:sdtPr>
              <w:sdtContent>
                <w:tc>
                  <w:tcPr>
                    <w:tcW w:w="1267" w:type="pct"/>
                    <w:vAlign w:val="center"/>
                  </w:tcPr>
                  <w:p w:rsidR="0022473E" w:rsidRPr="00812B62" w:rsidRDefault="007A283C">
                    <w:pPr>
                      <w:jc w:val="center"/>
                      <w:rPr>
                        <w:rFonts w:asciiTheme="minorEastAsia" w:eastAsiaTheme="minorEastAsia" w:hAnsiTheme="minorEastAsia"/>
                        <w:sz w:val="18"/>
                        <w:szCs w:val="18"/>
                      </w:rPr>
                    </w:pPr>
                    <w:r w:rsidRPr="00812B62">
                      <w:rPr>
                        <w:rFonts w:asciiTheme="minorEastAsia" w:eastAsiaTheme="minorEastAsia" w:hAnsiTheme="minorEastAsia"/>
                        <w:sz w:val="18"/>
                        <w:szCs w:val="18"/>
                      </w:rPr>
                      <w:t>计提比例</w:t>
                    </w:r>
                    <w:r w:rsidRPr="00812B62">
                      <w:rPr>
                        <w:rFonts w:asciiTheme="minorEastAsia" w:eastAsiaTheme="minorEastAsia" w:hAnsiTheme="minorEastAsia" w:hint="eastAsia"/>
                        <w:sz w:val="18"/>
                        <w:szCs w:val="18"/>
                      </w:rPr>
                      <w:t>（%）</w:t>
                    </w:r>
                  </w:p>
                </w:tc>
              </w:sdtContent>
            </w:sdt>
          </w:tr>
          <w:sdt>
            <w:sdtPr>
              <w:rPr>
                <w:rFonts w:asciiTheme="minorEastAsia" w:eastAsiaTheme="minorEastAsia" w:hAnsiTheme="minorEastAsia"/>
                <w:sz w:val="18"/>
                <w:szCs w:val="18"/>
              </w:rPr>
              <w:alias w:val="按组合计提坏账准备的应收账款详细名称明细"/>
              <w:tag w:val="_TUP_5014630afd484c5d916b4275ea3f536a"/>
              <w:id w:val="-1344314670"/>
              <w:lock w:val="sdtLocked"/>
            </w:sdtPr>
            <w:sdtContent>
              <w:tr w:rsidR="0022473E" w:rsidRPr="00812B62" w:rsidTr="00175145">
                <w:tc>
                  <w:tcPr>
                    <w:tcW w:w="1158" w:type="pct"/>
                  </w:tcPr>
                  <w:p w:rsidR="0022473E" w:rsidRPr="00812B62" w:rsidRDefault="00FB0220">
                    <w:pPr>
                      <w:rPr>
                        <w:rFonts w:asciiTheme="minorEastAsia" w:eastAsiaTheme="minorEastAsia" w:hAnsiTheme="minorEastAsia"/>
                        <w:sz w:val="18"/>
                        <w:szCs w:val="18"/>
                      </w:rPr>
                    </w:pPr>
                    <w:r w:rsidRPr="00812B62">
                      <w:rPr>
                        <w:rFonts w:asciiTheme="minorEastAsia" w:eastAsiaTheme="minorEastAsia" w:hAnsiTheme="minorEastAsia"/>
                        <w:sz w:val="18"/>
                        <w:szCs w:val="18"/>
                      </w:rPr>
                      <w:t>应收电费</w:t>
                    </w:r>
                  </w:p>
                </w:tc>
                <w:tc>
                  <w:tcPr>
                    <w:tcW w:w="1276" w:type="pct"/>
                  </w:tcPr>
                  <w:p w:rsidR="0022473E" w:rsidRPr="00812B62" w:rsidRDefault="00812B62">
                    <w:pPr>
                      <w:jc w:val="right"/>
                      <w:rPr>
                        <w:rFonts w:asciiTheme="minorEastAsia" w:eastAsiaTheme="minorEastAsia" w:hAnsiTheme="minorEastAsia"/>
                        <w:sz w:val="18"/>
                        <w:szCs w:val="18"/>
                      </w:rPr>
                    </w:pPr>
                    <w:r w:rsidRPr="00812B62">
                      <w:rPr>
                        <w:rFonts w:asciiTheme="minorEastAsia" w:eastAsiaTheme="minorEastAsia" w:hAnsiTheme="minorEastAsia"/>
                        <w:snapToGrid w:val="0"/>
                        <w:sz w:val="18"/>
                        <w:szCs w:val="18"/>
                      </w:rPr>
                      <w:t>1,128,593,270.84</w:t>
                    </w:r>
                  </w:p>
                </w:tc>
                <w:tc>
                  <w:tcPr>
                    <w:tcW w:w="1299" w:type="pct"/>
                  </w:tcPr>
                  <w:p w:rsidR="0022473E" w:rsidRPr="00812B62" w:rsidRDefault="00812B62">
                    <w:pPr>
                      <w:jc w:val="right"/>
                      <w:rPr>
                        <w:rFonts w:asciiTheme="minorEastAsia" w:eastAsiaTheme="minorEastAsia" w:hAnsiTheme="minorEastAsia"/>
                        <w:sz w:val="18"/>
                        <w:szCs w:val="18"/>
                      </w:rPr>
                    </w:pPr>
                    <w:r w:rsidRPr="00812B62">
                      <w:rPr>
                        <w:rFonts w:asciiTheme="minorEastAsia" w:eastAsiaTheme="minorEastAsia" w:hAnsiTheme="minorEastAsia"/>
                        <w:snapToGrid w:val="0"/>
                        <w:sz w:val="18"/>
                        <w:szCs w:val="18"/>
                      </w:rPr>
                      <w:t>43,117,147.88</w:t>
                    </w:r>
                  </w:p>
                </w:tc>
                <w:tc>
                  <w:tcPr>
                    <w:tcW w:w="1267" w:type="pct"/>
                  </w:tcPr>
                  <w:p w:rsidR="0022473E" w:rsidRPr="00812B62" w:rsidRDefault="00FB0220" w:rsidP="00812B62">
                    <w:pPr>
                      <w:jc w:val="right"/>
                      <w:rPr>
                        <w:rFonts w:asciiTheme="minorEastAsia" w:eastAsiaTheme="minorEastAsia" w:hAnsiTheme="minorEastAsia"/>
                        <w:sz w:val="18"/>
                        <w:szCs w:val="18"/>
                      </w:rPr>
                    </w:pPr>
                    <w:r w:rsidRPr="00812B62">
                      <w:rPr>
                        <w:rFonts w:asciiTheme="minorEastAsia" w:eastAsiaTheme="minorEastAsia" w:hAnsiTheme="minorEastAsia" w:hint="eastAsia"/>
                        <w:sz w:val="18"/>
                        <w:szCs w:val="18"/>
                      </w:rPr>
                      <w:t>3.</w:t>
                    </w:r>
                    <w:r w:rsidR="00812B62" w:rsidRPr="00812B62">
                      <w:rPr>
                        <w:rFonts w:asciiTheme="minorEastAsia" w:eastAsiaTheme="minorEastAsia" w:hAnsiTheme="minorEastAsia" w:hint="eastAsia"/>
                        <w:sz w:val="18"/>
                        <w:szCs w:val="18"/>
                      </w:rPr>
                      <w:t>82</w:t>
                    </w:r>
                  </w:p>
                </w:tc>
              </w:tr>
            </w:sdtContent>
          </w:sdt>
          <w:tr w:rsidR="0022473E" w:rsidRPr="00812B62" w:rsidTr="00175145">
            <w:sdt>
              <w:sdtPr>
                <w:rPr>
                  <w:rFonts w:asciiTheme="minorEastAsia" w:eastAsiaTheme="minorEastAsia" w:hAnsiTheme="minorEastAsia"/>
                  <w:sz w:val="18"/>
                  <w:szCs w:val="18"/>
                </w:rPr>
                <w:tag w:val="_PLD_569640e16f174d97a13c86bcebc1c4b9"/>
                <w:id w:val="801033243"/>
                <w:lock w:val="sdtLocked"/>
              </w:sdtPr>
              <w:sdtContent>
                <w:tc>
                  <w:tcPr>
                    <w:tcW w:w="1158" w:type="pct"/>
                    <w:vAlign w:val="center"/>
                  </w:tcPr>
                  <w:p w:rsidR="0022473E" w:rsidRPr="00812B62" w:rsidRDefault="007A283C">
                    <w:pPr>
                      <w:jc w:val="center"/>
                      <w:rPr>
                        <w:rFonts w:asciiTheme="minorEastAsia" w:eastAsiaTheme="minorEastAsia" w:hAnsiTheme="minorEastAsia"/>
                        <w:sz w:val="18"/>
                        <w:szCs w:val="18"/>
                      </w:rPr>
                    </w:pPr>
                    <w:r w:rsidRPr="00812B62">
                      <w:rPr>
                        <w:rFonts w:asciiTheme="minorEastAsia" w:eastAsiaTheme="minorEastAsia" w:hAnsiTheme="minorEastAsia" w:hint="eastAsia"/>
                        <w:sz w:val="18"/>
                        <w:szCs w:val="18"/>
                      </w:rPr>
                      <w:t>合计</w:t>
                    </w:r>
                  </w:p>
                </w:tc>
              </w:sdtContent>
            </w:sdt>
            <w:tc>
              <w:tcPr>
                <w:tcW w:w="1276" w:type="pct"/>
              </w:tcPr>
              <w:p w:rsidR="0022473E" w:rsidRPr="00812B62" w:rsidRDefault="00812B62">
                <w:pPr>
                  <w:jc w:val="right"/>
                  <w:rPr>
                    <w:rFonts w:asciiTheme="minorEastAsia" w:eastAsiaTheme="minorEastAsia" w:hAnsiTheme="minorEastAsia"/>
                    <w:sz w:val="18"/>
                    <w:szCs w:val="18"/>
                  </w:rPr>
                </w:pPr>
                <w:r w:rsidRPr="00812B62">
                  <w:rPr>
                    <w:rFonts w:asciiTheme="minorEastAsia" w:eastAsiaTheme="minorEastAsia" w:hAnsiTheme="minorEastAsia"/>
                    <w:snapToGrid w:val="0"/>
                    <w:sz w:val="18"/>
                    <w:szCs w:val="18"/>
                  </w:rPr>
                  <w:t>1,128,593,270.84</w:t>
                </w:r>
              </w:p>
            </w:tc>
            <w:tc>
              <w:tcPr>
                <w:tcW w:w="1299" w:type="pct"/>
              </w:tcPr>
              <w:p w:rsidR="0022473E" w:rsidRPr="00812B62" w:rsidRDefault="00812B62">
                <w:pPr>
                  <w:jc w:val="right"/>
                  <w:rPr>
                    <w:rFonts w:asciiTheme="minorEastAsia" w:eastAsiaTheme="minorEastAsia" w:hAnsiTheme="minorEastAsia"/>
                    <w:sz w:val="18"/>
                    <w:szCs w:val="18"/>
                  </w:rPr>
                </w:pPr>
                <w:r w:rsidRPr="00812B62">
                  <w:rPr>
                    <w:rFonts w:asciiTheme="minorEastAsia" w:eastAsiaTheme="minorEastAsia" w:hAnsiTheme="minorEastAsia"/>
                    <w:snapToGrid w:val="0"/>
                    <w:sz w:val="18"/>
                    <w:szCs w:val="18"/>
                  </w:rPr>
                  <w:t>43,117,147.88</w:t>
                </w:r>
              </w:p>
            </w:tc>
            <w:tc>
              <w:tcPr>
                <w:tcW w:w="1267" w:type="pct"/>
              </w:tcPr>
              <w:p w:rsidR="0022473E" w:rsidRPr="00812B62" w:rsidRDefault="00FB0220" w:rsidP="00812B62">
                <w:pPr>
                  <w:jc w:val="right"/>
                  <w:rPr>
                    <w:rFonts w:asciiTheme="minorEastAsia" w:eastAsiaTheme="minorEastAsia" w:hAnsiTheme="minorEastAsia"/>
                    <w:sz w:val="18"/>
                    <w:szCs w:val="18"/>
                  </w:rPr>
                </w:pPr>
                <w:r w:rsidRPr="00812B62">
                  <w:rPr>
                    <w:rFonts w:asciiTheme="minorEastAsia" w:eastAsiaTheme="minorEastAsia" w:hAnsiTheme="minorEastAsia" w:hint="eastAsia"/>
                    <w:sz w:val="18"/>
                    <w:szCs w:val="18"/>
                  </w:rPr>
                  <w:t>3.</w:t>
                </w:r>
                <w:r w:rsidR="00812B62" w:rsidRPr="00812B62">
                  <w:rPr>
                    <w:rFonts w:asciiTheme="minorEastAsia" w:eastAsiaTheme="minorEastAsia" w:hAnsiTheme="minorEastAsia" w:hint="eastAsia"/>
                    <w:sz w:val="18"/>
                    <w:szCs w:val="18"/>
                  </w:rPr>
                  <w:t>82</w:t>
                </w:r>
              </w:p>
            </w:tc>
          </w:tr>
        </w:tbl>
        <w:p w:rsidR="00FB0220" w:rsidRDefault="00FB0220">
          <w:pPr>
            <w:rPr>
              <w:szCs w:val="21"/>
            </w:rPr>
          </w:pPr>
        </w:p>
        <w:p w:rsidR="0022473E" w:rsidRDefault="007A283C">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2036932258"/>
            <w:lock w:val="sdtContentLocked"/>
            <w:placeholder>
              <w:docPart w:val="GBC22222222222222222222222222222"/>
            </w:placeholder>
          </w:sdtPr>
          <w:sdtContent>
            <w:p w:rsidR="0022473E" w:rsidRDefault="002525B0" w:rsidP="00FB0220">
              <w:pPr>
                <w:rPr>
                  <w:szCs w:val="21"/>
                </w:rPr>
              </w:pPr>
              <w:r>
                <w:rPr>
                  <w:szCs w:val="21"/>
                </w:rPr>
                <w:fldChar w:fldCharType="begin"/>
              </w:r>
              <w:r w:rsidR="00FB0220">
                <w:rPr>
                  <w:szCs w:val="21"/>
                </w:rPr>
                <w:instrText xml:space="preserve"> MACROBUTTON  SnrToggleCheckbox □适用 </w:instrText>
              </w:r>
              <w:r>
                <w:rPr>
                  <w:szCs w:val="21"/>
                </w:rPr>
                <w:fldChar w:fldCharType="end"/>
              </w:r>
              <w:r>
                <w:rPr>
                  <w:szCs w:val="21"/>
                </w:rPr>
                <w:fldChar w:fldCharType="begin"/>
              </w:r>
              <w:r w:rsidR="00FB0220">
                <w:rPr>
                  <w:szCs w:val="21"/>
                </w:rPr>
                <w:instrText xml:space="preserve"> MACROBUTTON  SnrToggleCheckbox √不适用 </w:instrText>
              </w:r>
              <w:r>
                <w:rPr>
                  <w:szCs w:val="21"/>
                </w:rPr>
                <w:fldChar w:fldCharType="end"/>
              </w:r>
            </w:p>
          </w:sdtContent>
        </w:sdt>
        <w:p w:rsidR="0022473E" w:rsidRDefault="002525B0"/>
      </w:sdtContent>
    </w:sdt>
    <w:bookmarkEnd w:id="137" w:displacedByCustomXml="prev"/>
    <w:bookmarkStart w:id="138" w:name="_Hlk534616257" w:displacedByCustomXml="next"/>
    <w:sdt>
      <w:sdtPr>
        <w:alias w:val="模块:如按照一般预计信用损失模型计提坏账，请参照其他应收款的披露方式披露"/>
        <w:tag w:val="_SEC_54bb5413eca24d3ab39af65d518cb352"/>
        <w:id w:val="-1295599872"/>
        <w:lock w:val="sdtLocked"/>
        <w:placeholder>
          <w:docPart w:val="GBC22222222222222222222222222222"/>
        </w:placeholder>
      </w:sdtPr>
      <w:sdtContent>
        <w:p w:rsidR="0022473E" w:rsidRDefault="007A283C">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480538127"/>
            <w:lock w:val="sdtContentLocked"/>
            <w:placeholder>
              <w:docPart w:val="GBC22222222222222222222222222222"/>
            </w:placeholder>
          </w:sdtPr>
          <w:sdtContent>
            <w:p w:rsidR="0022473E" w:rsidRDefault="002525B0" w:rsidP="00FB0220">
              <w:r>
                <w:fldChar w:fldCharType="begin"/>
              </w:r>
              <w:r w:rsidR="00FB0220">
                <w:instrText xml:space="preserve"> MACROBUTTON  SnrToggleCheckbox □适用 </w:instrText>
              </w:r>
              <w:r>
                <w:fldChar w:fldCharType="end"/>
              </w:r>
              <w:r>
                <w:fldChar w:fldCharType="begin"/>
              </w:r>
              <w:r w:rsidR="00FB0220">
                <w:instrText xml:space="preserve"> MACROBUTTON  SnrToggleCheckbox √不适用 </w:instrText>
              </w:r>
              <w:r>
                <w:fldChar w:fldCharType="end"/>
              </w:r>
            </w:p>
          </w:sdtContent>
        </w:sdt>
        <w:p w:rsidR="0022473E" w:rsidRDefault="002525B0"/>
      </w:sdtContent>
    </w:sdt>
    <w:bookmarkEnd w:id="138" w:displacedByCustomXml="prev"/>
    <w:bookmarkStart w:id="139" w:name="_Hlk532991911" w:displacedByCustomXml="next"/>
    <w:sdt>
      <w:sdtPr>
        <w:rPr>
          <w:rFonts w:ascii="宋体" w:eastAsia="宋体" w:hAnsi="宋体" w:cs="宋体" w:hint="eastAsia"/>
          <w:b w:val="0"/>
          <w:bCs w:val="0"/>
          <w:kern w:val="0"/>
          <w:szCs w:val="22"/>
        </w:rPr>
        <w:alias w:val="模块:应收账款坏账准备的情况"/>
        <w:tag w:val="_SEC_06b1384525ce4743a061a4c6762d5977"/>
        <w:id w:val="-1552528169"/>
        <w:lock w:val="sdtLocked"/>
        <w:placeholder>
          <w:docPart w:val="GBC22222222222222222222222222222"/>
        </w:placeholder>
      </w:sdtPr>
      <w:sdtEndPr>
        <w:rPr>
          <w:rFonts w:ascii="Calibri" w:hAnsi="Calibri" w:cs="Times New Roman" w:hint="default"/>
          <w:kern w:val="2"/>
          <w:szCs w:val="21"/>
        </w:rPr>
      </w:sdtEndPr>
      <w:sdtContent>
        <w:p w:rsidR="0022473E" w:rsidRDefault="007A283C">
          <w:pPr>
            <w:pStyle w:val="4"/>
            <w:numPr>
              <w:ilvl w:val="3"/>
              <w:numId w:val="53"/>
            </w:numPr>
            <w:ind w:left="426" w:hanging="426"/>
          </w:pPr>
          <w:r>
            <w:rPr>
              <w:rFonts w:hint="eastAsia"/>
            </w:rPr>
            <w:t>坏账准备的情况</w:t>
          </w:r>
        </w:p>
        <w:sdt>
          <w:sdtPr>
            <w:alias w:val="是否适用：应收账款坏账准备[双击切换]"/>
            <w:tag w:val="_GBC_9f417fa21150444abc4efab15ee99d53"/>
            <w:id w:val="-1212652124"/>
            <w:lock w:val="sdtContentLocked"/>
            <w:placeholder>
              <w:docPart w:val="GBC22222222222222222222222222222"/>
            </w:placeholder>
          </w:sdtPr>
          <w:sdtContent>
            <w:p w:rsidR="0022473E" w:rsidRDefault="002525B0">
              <w:r>
                <w:fldChar w:fldCharType="begin"/>
              </w:r>
              <w:r w:rsidR="00FB0220">
                <w:instrText xml:space="preserve"> MACROBUTTON  SnrToggleCheckbox √适用 </w:instrText>
              </w:r>
              <w:r>
                <w:fldChar w:fldCharType="end"/>
              </w:r>
              <w:r>
                <w:fldChar w:fldCharType="begin"/>
              </w:r>
              <w:r w:rsidR="00FB0220">
                <w:instrText xml:space="preserve"> MACROBUTTON  SnrToggleCheckbox □不适用 </w:instrText>
              </w:r>
              <w:r>
                <w:fldChar w:fldCharType="end"/>
              </w:r>
            </w:p>
          </w:sdtContent>
        </w:sdt>
        <w:p w:rsidR="0022473E" w:rsidRDefault="007A283C">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8090865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3209626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361"/>
            <w:gridCol w:w="1528"/>
            <w:gridCol w:w="1396"/>
            <w:gridCol w:w="1124"/>
            <w:gridCol w:w="1127"/>
            <w:gridCol w:w="1127"/>
            <w:gridCol w:w="1396"/>
          </w:tblGrid>
          <w:tr w:rsidR="006A5E41" w:rsidRPr="006A5E41" w:rsidTr="003D5297">
            <w:trPr>
              <w:trHeight w:val="284"/>
            </w:trPr>
            <w:sdt>
              <w:sdtPr>
                <w:rPr>
                  <w:sz w:val="18"/>
                  <w:szCs w:val="18"/>
                </w:rPr>
                <w:tag w:val="_PLD_4744c2787819466dad3d228aea9d34a1"/>
                <w:id w:val="11194744"/>
                <w:lock w:val="sdtLocked"/>
              </w:sdtPr>
              <w:sdtContent>
                <w:tc>
                  <w:tcPr>
                    <w:tcW w:w="786" w:type="pct"/>
                    <w:vMerge w:val="restart"/>
                    <w:shd w:val="clear" w:color="auto" w:fill="FFFFFF"/>
                    <w:vAlign w:val="center"/>
                  </w:tcPr>
                  <w:p w:rsidR="006A5E41" w:rsidRPr="006A5E41" w:rsidRDefault="006A5E41" w:rsidP="003D5297">
                    <w:pPr>
                      <w:jc w:val="center"/>
                      <w:rPr>
                        <w:sz w:val="18"/>
                        <w:szCs w:val="18"/>
                      </w:rPr>
                    </w:pPr>
                    <w:r w:rsidRPr="006A5E41">
                      <w:rPr>
                        <w:sz w:val="18"/>
                        <w:szCs w:val="18"/>
                      </w:rPr>
                      <w:t>类别</w:t>
                    </w:r>
                  </w:p>
                </w:tc>
              </w:sdtContent>
            </w:sdt>
            <w:sdt>
              <w:sdtPr>
                <w:rPr>
                  <w:sz w:val="18"/>
                  <w:szCs w:val="18"/>
                </w:rPr>
                <w:tag w:val="_PLD_c730e797b90345869cdb1a0f449d27c4"/>
                <w:id w:val="11194745"/>
                <w:lock w:val="sdtLocked"/>
              </w:sdtPr>
              <w:sdtContent>
                <w:tc>
                  <w:tcPr>
                    <w:tcW w:w="878" w:type="pct"/>
                    <w:vMerge w:val="restart"/>
                    <w:shd w:val="clear" w:color="auto" w:fill="FFFFFF"/>
                    <w:vAlign w:val="center"/>
                  </w:tcPr>
                  <w:p w:rsidR="006A5E41" w:rsidRPr="006A5E41" w:rsidRDefault="006A5E41" w:rsidP="003D5297">
                    <w:pPr>
                      <w:jc w:val="center"/>
                      <w:rPr>
                        <w:sz w:val="18"/>
                        <w:szCs w:val="18"/>
                      </w:rPr>
                    </w:pPr>
                    <w:r w:rsidRPr="006A5E41">
                      <w:rPr>
                        <w:sz w:val="18"/>
                        <w:szCs w:val="18"/>
                      </w:rPr>
                      <w:t>期初余额</w:t>
                    </w:r>
                  </w:p>
                </w:tc>
              </w:sdtContent>
            </w:sdt>
            <w:sdt>
              <w:sdtPr>
                <w:rPr>
                  <w:sz w:val="18"/>
                  <w:szCs w:val="18"/>
                </w:rPr>
                <w:tag w:val="_PLD_b648ee5a72ff43aabfa5e5467354f612"/>
                <w:id w:val="11194746"/>
                <w:lock w:val="sdtLocked"/>
              </w:sdtPr>
              <w:sdtContent>
                <w:tc>
                  <w:tcPr>
                    <w:tcW w:w="2682" w:type="pct"/>
                    <w:gridSpan w:val="4"/>
                    <w:shd w:val="clear" w:color="auto" w:fill="FFFFFF"/>
                    <w:vAlign w:val="center"/>
                  </w:tcPr>
                  <w:p w:rsidR="006A5E41" w:rsidRPr="006A5E41" w:rsidRDefault="006A5E41" w:rsidP="003D5297">
                    <w:pPr>
                      <w:jc w:val="center"/>
                      <w:rPr>
                        <w:sz w:val="18"/>
                        <w:szCs w:val="18"/>
                      </w:rPr>
                    </w:pPr>
                    <w:r w:rsidRPr="006A5E41">
                      <w:rPr>
                        <w:rFonts w:hint="eastAsia"/>
                        <w:sz w:val="18"/>
                        <w:szCs w:val="18"/>
                      </w:rPr>
                      <w:t>本期变动</w:t>
                    </w:r>
                    <w:r w:rsidRPr="006A5E41">
                      <w:rPr>
                        <w:sz w:val="18"/>
                        <w:szCs w:val="18"/>
                      </w:rPr>
                      <w:t>金额</w:t>
                    </w:r>
                  </w:p>
                </w:tc>
              </w:sdtContent>
            </w:sdt>
            <w:sdt>
              <w:sdtPr>
                <w:rPr>
                  <w:sz w:val="18"/>
                  <w:szCs w:val="18"/>
                </w:rPr>
                <w:tag w:val="_PLD_670842119a0446778c0343318379e7bb"/>
                <w:id w:val="11194747"/>
                <w:lock w:val="sdtLocked"/>
              </w:sdtPr>
              <w:sdtContent>
                <w:tc>
                  <w:tcPr>
                    <w:tcW w:w="653" w:type="pct"/>
                    <w:vMerge w:val="restart"/>
                    <w:shd w:val="clear" w:color="auto" w:fill="FFFFFF"/>
                    <w:vAlign w:val="center"/>
                  </w:tcPr>
                  <w:p w:rsidR="006A5E41" w:rsidRPr="006A5E41" w:rsidRDefault="006A5E41" w:rsidP="003D5297">
                    <w:pPr>
                      <w:jc w:val="center"/>
                      <w:rPr>
                        <w:sz w:val="18"/>
                        <w:szCs w:val="18"/>
                      </w:rPr>
                    </w:pPr>
                    <w:r w:rsidRPr="006A5E41">
                      <w:rPr>
                        <w:sz w:val="18"/>
                        <w:szCs w:val="18"/>
                      </w:rPr>
                      <w:t>期末余额</w:t>
                    </w:r>
                  </w:p>
                </w:tc>
              </w:sdtContent>
            </w:sdt>
          </w:tr>
          <w:tr w:rsidR="006A5E41" w:rsidRPr="006A5E41" w:rsidTr="003D5297">
            <w:trPr>
              <w:trHeight w:val="284"/>
            </w:trPr>
            <w:tc>
              <w:tcPr>
                <w:tcW w:w="786" w:type="pct"/>
                <w:vMerge/>
                <w:shd w:val="clear" w:color="auto" w:fill="FFFFFF"/>
              </w:tcPr>
              <w:p w:rsidR="006A5E41" w:rsidRPr="006A5E41" w:rsidRDefault="006A5E41" w:rsidP="003D5297">
                <w:pPr>
                  <w:jc w:val="center"/>
                  <w:rPr>
                    <w:sz w:val="18"/>
                    <w:szCs w:val="18"/>
                  </w:rPr>
                </w:pPr>
              </w:p>
            </w:tc>
            <w:tc>
              <w:tcPr>
                <w:tcW w:w="878" w:type="pct"/>
                <w:vMerge/>
                <w:shd w:val="clear" w:color="auto" w:fill="FFFFFF"/>
              </w:tcPr>
              <w:p w:rsidR="006A5E41" w:rsidRPr="006A5E41" w:rsidRDefault="006A5E41" w:rsidP="003D5297">
                <w:pPr>
                  <w:jc w:val="center"/>
                  <w:rPr>
                    <w:sz w:val="18"/>
                    <w:szCs w:val="18"/>
                  </w:rPr>
                </w:pPr>
              </w:p>
            </w:tc>
            <w:sdt>
              <w:sdtPr>
                <w:rPr>
                  <w:sz w:val="18"/>
                  <w:szCs w:val="18"/>
                </w:rPr>
                <w:tag w:val="_PLD_9f89b7b6eb974ea9b6438eecb96ab8d7"/>
                <w:id w:val="11194748"/>
                <w:lock w:val="sdtLocked"/>
              </w:sdtPr>
              <w:sdtContent>
                <w:tc>
                  <w:tcPr>
                    <w:tcW w:w="714" w:type="pct"/>
                    <w:shd w:val="clear" w:color="auto" w:fill="FFFFFF"/>
                    <w:vAlign w:val="center"/>
                  </w:tcPr>
                  <w:p w:rsidR="006A5E41" w:rsidRPr="006A5E41" w:rsidRDefault="006A5E41" w:rsidP="003D5297">
                    <w:pPr>
                      <w:jc w:val="center"/>
                      <w:rPr>
                        <w:sz w:val="18"/>
                        <w:szCs w:val="18"/>
                      </w:rPr>
                    </w:pPr>
                    <w:r w:rsidRPr="006A5E41">
                      <w:rPr>
                        <w:sz w:val="18"/>
                        <w:szCs w:val="18"/>
                      </w:rPr>
                      <w:t>计提</w:t>
                    </w:r>
                  </w:p>
                </w:tc>
              </w:sdtContent>
            </w:sdt>
            <w:sdt>
              <w:sdtPr>
                <w:rPr>
                  <w:sz w:val="18"/>
                  <w:szCs w:val="18"/>
                </w:rPr>
                <w:tag w:val="_PLD_d83025520e1c49cb905bac81a5fe67a9"/>
                <w:id w:val="11194749"/>
                <w:lock w:val="sdtLocked"/>
              </w:sdtPr>
              <w:sdtContent>
                <w:tc>
                  <w:tcPr>
                    <w:tcW w:w="655" w:type="pct"/>
                    <w:shd w:val="clear" w:color="auto" w:fill="FFFFFF"/>
                    <w:vAlign w:val="center"/>
                  </w:tcPr>
                  <w:p w:rsidR="006A5E41" w:rsidRPr="006A5E41" w:rsidRDefault="006A5E41" w:rsidP="006A5E41">
                    <w:pPr>
                      <w:ind w:rightChars="-29" w:right="-61"/>
                      <w:jc w:val="center"/>
                      <w:rPr>
                        <w:sz w:val="18"/>
                        <w:szCs w:val="18"/>
                      </w:rPr>
                    </w:pPr>
                    <w:r w:rsidRPr="006A5E41">
                      <w:rPr>
                        <w:rFonts w:hint="eastAsia"/>
                        <w:sz w:val="18"/>
                        <w:szCs w:val="18"/>
                      </w:rPr>
                      <w:t>收回或转回</w:t>
                    </w:r>
                  </w:p>
                </w:tc>
              </w:sdtContent>
            </w:sdt>
            <w:tc>
              <w:tcPr>
                <w:tcW w:w="657" w:type="pct"/>
                <w:shd w:val="clear" w:color="auto" w:fill="FFFFFF"/>
                <w:vAlign w:val="center"/>
              </w:tcPr>
              <w:sdt>
                <w:sdtPr>
                  <w:rPr>
                    <w:rFonts w:hint="eastAsia"/>
                    <w:sz w:val="18"/>
                    <w:szCs w:val="18"/>
                  </w:rPr>
                  <w:tag w:val="_PLD_43341cdf094c434589f9f5a4eeb8fb4a"/>
                  <w:id w:val="11194750"/>
                  <w:lock w:val="sdtLocked"/>
                </w:sdtPr>
                <w:sdtContent>
                  <w:p w:rsidR="006A5E41" w:rsidRPr="006A5E41" w:rsidRDefault="006A5E41" w:rsidP="003D5297">
                    <w:pPr>
                      <w:jc w:val="center"/>
                      <w:rPr>
                        <w:sz w:val="18"/>
                        <w:szCs w:val="18"/>
                      </w:rPr>
                    </w:pPr>
                    <w:r w:rsidRPr="006A5E41">
                      <w:rPr>
                        <w:rFonts w:hint="eastAsia"/>
                        <w:sz w:val="18"/>
                        <w:szCs w:val="18"/>
                      </w:rPr>
                      <w:t>转销或核销</w:t>
                    </w:r>
                  </w:p>
                </w:sdtContent>
              </w:sdt>
            </w:tc>
            <w:tc>
              <w:tcPr>
                <w:tcW w:w="656" w:type="pct"/>
                <w:shd w:val="clear" w:color="auto" w:fill="FFFFFF"/>
                <w:vAlign w:val="center"/>
              </w:tcPr>
              <w:sdt>
                <w:sdtPr>
                  <w:rPr>
                    <w:rFonts w:hint="eastAsia"/>
                    <w:sz w:val="18"/>
                    <w:szCs w:val="18"/>
                  </w:rPr>
                  <w:tag w:val="_PLD_4105509cd7cf412981897dd91879a014"/>
                  <w:id w:val="11194751"/>
                  <w:lock w:val="sdtLocked"/>
                </w:sdtPr>
                <w:sdtContent>
                  <w:p w:rsidR="006A5E41" w:rsidRPr="006A5E41" w:rsidRDefault="006A5E41" w:rsidP="003D5297">
                    <w:pPr>
                      <w:jc w:val="center"/>
                      <w:rPr>
                        <w:sz w:val="18"/>
                        <w:szCs w:val="18"/>
                      </w:rPr>
                    </w:pPr>
                    <w:r w:rsidRPr="006A5E41">
                      <w:rPr>
                        <w:rFonts w:hint="eastAsia"/>
                        <w:sz w:val="18"/>
                        <w:szCs w:val="18"/>
                      </w:rPr>
                      <w:t>其他变动</w:t>
                    </w:r>
                  </w:p>
                </w:sdtContent>
              </w:sdt>
            </w:tc>
            <w:tc>
              <w:tcPr>
                <w:tcW w:w="653" w:type="pct"/>
                <w:vMerge/>
                <w:shd w:val="clear" w:color="auto" w:fill="FFFFFF"/>
              </w:tcPr>
              <w:p w:rsidR="006A5E41" w:rsidRPr="006A5E41" w:rsidRDefault="006A5E41" w:rsidP="003D5297">
                <w:pPr>
                  <w:jc w:val="right"/>
                  <w:rPr>
                    <w:sz w:val="18"/>
                    <w:szCs w:val="18"/>
                  </w:rPr>
                </w:pPr>
              </w:p>
            </w:tc>
          </w:tr>
          <w:sdt>
            <w:sdtPr>
              <w:rPr>
                <w:sz w:val="18"/>
                <w:szCs w:val="18"/>
              </w:rPr>
              <w:alias w:val="应收账款坏账准备明细"/>
              <w:tag w:val="_TUP_4d2ca40f09c3444db0881ad461ba816f"/>
              <w:id w:val="11194752"/>
              <w:lock w:val="sdtLocked"/>
            </w:sdtPr>
            <w:sdtContent>
              <w:tr w:rsidR="006A5E41" w:rsidRPr="006A5E41" w:rsidTr="006A5E41">
                <w:trPr>
                  <w:trHeight w:val="284"/>
                </w:trPr>
                <w:tc>
                  <w:tcPr>
                    <w:tcW w:w="786" w:type="pct"/>
                    <w:shd w:val="clear" w:color="auto" w:fill="auto"/>
                  </w:tcPr>
                  <w:p w:rsidR="006A5E41" w:rsidRPr="006A5E41" w:rsidRDefault="006A5E41" w:rsidP="003D5297">
                    <w:pPr>
                      <w:spacing w:line="240" w:lineRule="exact"/>
                      <w:rPr>
                        <w:sz w:val="18"/>
                        <w:szCs w:val="18"/>
                      </w:rPr>
                    </w:pPr>
                    <w:r w:rsidRPr="006A5E41">
                      <w:rPr>
                        <w:sz w:val="18"/>
                        <w:szCs w:val="18"/>
                      </w:rPr>
                      <w:t>按单项计提坏账准备</w:t>
                    </w:r>
                  </w:p>
                </w:tc>
                <w:tc>
                  <w:tcPr>
                    <w:tcW w:w="878" w:type="pct"/>
                    <w:shd w:val="clear" w:color="auto" w:fill="auto"/>
                    <w:vAlign w:val="center"/>
                  </w:tcPr>
                  <w:p w:rsidR="006A5E41" w:rsidRPr="006A5E41" w:rsidRDefault="006A5E41" w:rsidP="006A5E41">
                    <w:pPr>
                      <w:spacing w:line="240" w:lineRule="exact"/>
                      <w:jc w:val="right"/>
                      <w:rPr>
                        <w:sz w:val="18"/>
                        <w:szCs w:val="18"/>
                      </w:rPr>
                    </w:pPr>
                    <w:r w:rsidRPr="006A5E41">
                      <w:rPr>
                        <w:sz w:val="18"/>
                        <w:szCs w:val="18"/>
                      </w:rPr>
                      <w:t>1,951,625.28</w:t>
                    </w:r>
                  </w:p>
                </w:tc>
                <w:tc>
                  <w:tcPr>
                    <w:tcW w:w="714" w:type="pct"/>
                    <w:shd w:val="clear" w:color="auto" w:fill="auto"/>
                    <w:vAlign w:val="center"/>
                  </w:tcPr>
                  <w:p w:rsidR="006A5E41" w:rsidRPr="006A5E41" w:rsidRDefault="006A5E41" w:rsidP="006A5E41">
                    <w:pPr>
                      <w:spacing w:line="240" w:lineRule="exact"/>
                      <w:jc w:val="right"/>
                      <w:rPr>
                        <w:sz w:val="18"/>
                        <w:szCs w:val="18"/>
                      </w:rPr>
                    </w:pPr>
                    <w:r w:rsidRPr="006A5E41">
                      <w:rPr>
                        <w:sz w:val="18"/>
                        <w:szCs w:val="18"/>
                      </w:rPr>
                      <w:t>1,951,625.28</w:t>
                    </w:r>
                  </w:p>
                </w:tc>
                <w:tc>
                  <w:tcPr>
                    <w:tcW w:w="655" w:type="pct"/>
                    <w:shd w:val="clear" w:color="auto" w:fill="auto"/>
                    <w:vAlign w:val="center"/>
                  </w:tcPr>
                  <w:p w:rsidR="006A5E41" w:rsidRPr="006A5E41" w:rsidRDefault="006A5E41" w:rsidP="006A5E41">
                    <w:pPr>
                      <w:spacing w:line="240" w:lineRule="exact"/>
                      <w:jc w:val="right"/>
                      <w:rPr>
                        <w:sz w:val="18"/>
                        <w:szCs w:val="18"/>
                      </w:rPr>
                    </w:pPr>
                  </w:p>
                </w:tc>
                <w:tc>
                  <w:tcPr>
                    <w:tcW w:w="657" w:type="pct"/>
                    <w:vAlign w:val="center"/>
                  </w:tcPr>
                  <w:p w:rsidR="006A5E41" w:rsidRPr="006A5E41" w:rsidRDefault="006A5E41" w:rsidP="006A5E41">
                    <w:pPr>
                      <w:spacing w:line="240" w:lineRule="exact"/>
                      <w:jc w:val="right"/>
                      <w:rPr>
                        <w:sz w:val="18"/>
                        <w:szCs w:val="18"/>
                      </w:rPr>
                    </w:pPr>
                  </w:p>
                </w:tc>
                <w:tc>
                  <w:tcPr>
                    <w:tcW w:w="656" w:type="pct"/>
                    <w:vAlign w:val="center"/>
                  </w:tcPr>
                  <w:p w:rsidR="006A5E41" w:rsidRPr="006A5E41" w:rsidRDefault="006A5E41" w:rsidP="006A5E41">
                    <w:pPr>
                      <w:spacing w:line="240" w:lineRule="exact"/>
                      <w:jc w:val="right"/>
                      <w:rPr>
                        <w:sz w:val="18"/>
                        <w:szCs w:val="18"/>
                      </w:rPr>
                    </w:pPr>
                  </w:p>
                </w:tc>
                <w:tc>
                  <w:tcPr>
                    <w:tcW w:w="653" w:type="pct"/>
                    <w:shd w:val="clear" w:color="auto" w:fill="auto"/>
                    <w:vAlign w:val="center"/>
                  </w:tcPr>
                  <w:p w:rsidR="006A5E41" w:rsidRPr="006A5E41" w:rsidRDefault="006A5E41" w:rsidP="006A5E41">
                    <w:pPr>
                      <w:spacing w:line="240" w:lineRule="exact"/>
                      <w:jc w:val="right"/>
                      <w:rPr>
                        <w:sz w:val="18"/>
                        <w:szCs w:val="18"/>
                      </w:rPr>
                    </w:pPr>
                    <w:r w:rsidRPr="006A5E41">
                      <w:rPr>
                        <w:sz w:val="18"/>
                        <w:szCs w:val="18"/>
                      </w:rPr>
                      <w:t>3,903,250.56</w:t>
                    </w:r>
                  </w:p>
                </w:tc>
              </w:tr>
            </w:sdtContent>
          </w:sdt>
          <w:sdt>
            <w:sdtPr>
              <w:rPr>
                <w:sz w:val="18"/>
                <w:szCs w:val="18"/>
              </w:rPr>
              <w:alias w:val="应收账款坏账准备明细"/>
              <w:tag w:val="_TUP_4d2ca40f09c3444db0881ad461ba816f"/>
              <w:id w:val="11194753"/>
              <w:lock w:val="sdtLocked"/>
            </w:sdtPr>
            <w:sdtContent>
              <w:tr w:rsidR="006A5E41" w:rsidRPr="006A5E41" w:rsidTr="006A5E41">
                <w:trPr>
                  <w:trHeight w:val="284"/>
                </w:trPr>
                <w:tc>
                  <w:tcPr>
                    <w:tcW w:w="786" w:type="pct"/>
                    <w:shd w:val="clear" w:color="auto" w:fill="auto"/>
                  </w:tcPr>
                  <w:p w:rsidR="006A5E41" w:rsidRPr="006A5E41" w:rsidRDefault="006A5E41" w:rsidP="003D5297">
                    <w:pPr>
                      <w:spacing w:line="240" w:lineRule="exact"/>
                      <w:rPr>
                        <w:sz w:val="18"/>
                        <w:szCs w:val="18"/>
                      </w:rPr>
                    </w:pPr>
                    <w:r w:rsidRPr="006A5E41">
                      <w:rPr>
                        <w:sz w:val="18"/>
                        <w:szCs w:val="18"/>
                      </w:rPr>
                      <w:t>按信用风险特征组合计提坏账准备</w:t>
                    </w:r>
                  </w:p>
                </w:tc>
                <w:tc>
                  <w:tcPr>
                    <w:tcW w:w="878" w:type="pct"/>
                    <w:shd w:val="clear" w:color="auto" w:fill="auto"/>
                    <w:vAlign w:val="center"/>
                  </w:tcPr>
                  <w:p w:rsidR="006A5E41" w:rsidRPr="006A5E41" w:rsidRDefault="006A5E41" w:rsidP="006A5E41">
                    <w:pPr>
                      <w:spacing w:line="240" w:lineRule="exact"/>
                      <w:jc w:val="right"/>
                      <w:rPr>
                        <w:sz w:val="18"/>
                        <w:szCs w:val="18"/>
                      </w:rPr>
                    </w:pPr>
                    <w:r w:rsidRPr="006A5E41">
                      <w:rPr>
                        <w:sz w:val="18"/>
                        <w:szCs w:val="18"/>
                      </w:rPr>
                      <w:t>25,359,307.17</w:t>
                    </w:r>
                  </w:p>
                </w:tc>
                <w:tc>
                  <w:tcPr>
                    <w:tcW w:w="714" w:type="pct"/>
                    <w:shd w:val="clear" w:color="auto" w:fill="auto"/>
                    <w:vAlign w:val="center"/>
                  </w:tcPr>
                  <w:p w:rsidR="006A5E41" w:rsidRPr="006A5E41" w:rsidRDefault="006A5E41" w:rsidP="006A5E41">
                    <w:pPr>
                      <w:spacing w:line="240" w:lineRule="exact"/>
                      <w:jc w:val="right"/>
                      <w:rPr>
                        <w:sz w:val="18"/>
                        <w:szCs w:val="18"/>
                      </w:rPr>
                    </w:pPr>
                    <w:r w:rsidRPr="006A5E41">
                      <w:rPr>
                        <w:sz w:val="18"/>
                        <w:szCs w:val="18"/>
                      </w:rPr>
                      <w:t>17,757,840.71</w:t>
                    </w:r>
                  </w:p>
                </w:tc>
                <w:tc>
                  <w:tcPr>
                    <w:tcW w:w="655" w:type="pct"/>
                    <w:shd w:val="clear" w:color="auto" w:fill="auto"/>
                    <w:vAlign w:val="center"/>
                  </w:tcPr>
                  <w:p w:rsidR="006A5E41" w:rsidRPr="006A5E41" w:rsidRDefault="006A5E41" w:rsidP="006A5E41">
                    <w:pPr>
                      <w:spacing w:line="240" w:lineRule="exact"/>
                      <w:jc w:val="right"/>
                      <w:rPr>
                        <w:sz w:val="18"/>
                        <w:szCs w:val="18"/>
                      </w:rPr>
                    </w:pPr>
                  </w:p>
                </w:tc>
                <w:tc>
                  <w:tcPr>
                    <w:tcW w:w="657" w:type="pct"/>
                    <w:vAlign w:val="center"/>
                  </w:tcPr>
                  <w:p w:rsidR="006A5E41" w:rsidRPr="006A5E41" w:rsidRDefault="006A5E41" w:rsidP="006A5E41">
                    <w:pPr>
                      <w:spacing w:line="240" w:lineRule="exact"/>
                      <w:jc w:val="right"/>
                      <w:rPr>
                        <w:sz w:val="18"/>
                        <w:szCs w:val="18"/>
                      </w:rPr>
                    </w:pPr>
                  </w:p>
                </w:tc>
                <w:tc>
                  <w:tcPr>
                    <w:tcW w:w="656" w:type="pct"/>
                    <w:vAlign w:val="center"/>
                  </w:tcPr>
                  <w:p w:rsidR="006A5E41" w:rsidRPr="006A5E41" w:rsidRDefault="006A5E41" w:rsidP="006A5E41">
                    <w:pPr>
                      <w:spacing w:line="240" w:lineRule="exact"/>
                      <w:jc w:val="right"/>
                      <w:rPr>
                        <w:sz w:val="18"/>
                        <w:szCs w:val="18"/>
                      </w:rPr>
                    </w:pPr>
                  </w:p>
                </w:tc>
                <w:tc>
                  <w:tcPr>
                    <w:tcW w:w="653" w:type="pct"/>
                    <w:shd w:val="clear" w:color="auto" w:fill="auto"/>
                    <w:vAlign w:val="center"/>
                  </w:tcPr>
                  <w:p w:rsidR="006A5E41" w:rsidRPr="006A5E41" w:rsidRDefault="006A5E41" w:rsidP="006A5E41">
                    <w:pPr>
                      <w:spacing w:line="240" w:lineRule="exact"/>
                      <w:jc w:val="right"/>
                      <w:rPr>
                        <w:sz w:val="18"/>
                        <w:szCs w:val="18"/>
                      </w:rPr>
                    </w:pPr>
                    <w:r w:rsidRPr="006A5E41">
                      <w:rPr>
                        <w:sz w:val="18"/>
                        <w:szCs w:val="18"/>
                      </w:rPr>
                      <w:t>43,117,147.88</w:t>
                    </w:r>
                  </w:p>
                </w:tc>
              </w:tr>
            </w:sdtContent>
          </w:sdt>
          <w:tr w:rsidR="006A5E41" w:rsidRPr="006A5E41" w:rsidTr="003D5297">
            <w:trPr>
              <w:trHeight w:val="284"/>
            </w:trPr>
            <w:sdt>
              <w:sdtPr>
                <w:rPr>
                  <w:sz w:val="18"/>
                  <w:szCs w:val="18"/>
                </w:rPr>
                <w:tag w:val="_PLD_9caf6a7eb01942a3a4ce4362ff8d2240"/>
                <w:id w:val="11194754"/>
                <w:lock w:val="sdtLocked"/>
              </w:sdtPr>
              <w:sdtContent>
                <w:tc>
                  <w:tcPr>
                    <w:tcW w:w="786" w:type="pct"/>
                    <w:shd w:val="clear" w:color="auto" w:fill="auto"/>
                  </w:tcPr>
                  <w:p w:rsidR="006A5E41" w:rsidRPr="006A5E41" w:rsidRDefault="006A5E41" w:rsidP="003D5297">
                    <w:pPr>
                      <w:jc w:val="center"/>
                      <w:rPr>
                        <w:sz w:val="18"/>
                        <w:szCs w:val="18"/>
                      </w:rPr>
                    </w:pPr>
                    <w:r w:rsidRPr="006A5E41">
                      <w:rPr>
                        <w:rFonts w:hint="eastAsia"/>
                        <w:sz w:val="18"/>
                        <w:szCs w:val="18"/>
                      </w:rPr>
                      <w:t>合计</w:t>
                    </w:r>
                  </w:p>
                </w:tc>
              </w:sdtContent>
            </w:sdt>
            <w:tc>
              <w:tcPr>
                <w:tcW w:w="878" w:type="pct"/>
                <w:shd w:val="clear" w:color="auto" w:fill="auto"/>
                <w:vAlign w:val="center"/>
              </w:tcPr>
              <w:p w:rsidR="006A5E41" w:rsidRPr="006A5E41" w:rsidRDefault="006A5E41" w:rsidP="003D5297">
                <w:pPr>
                  <w:jc w:val="right"/>
                  <w:rPr>
                    <w:sz w:val="18"/>
                    <w:szCs w:val="18"/>
                  </w:rPr>
                </w:pPr>
                <w:r w:rsidRPr="006A5E41">
                  <w:rPr>
                    <w:sz w:val="18"/>
                    <w:szCs w:val="18"/>
                  </w:rPr>
                  <w:t>27,310,932.45</w:t>
                </w:r>
              </w:p>
            </w:tc>
            <w:tc>
              <w:tcPr>
                <w:tcW w:w="714" w:type="pct"/>
                <w:shd w:val="clear" w:color="auto" w:fill="auto"/>
              </w:tcPr>
              <w:p w:rsidR="006A5E41" w:rsidRPr="006A5E41" w:rsidRDefault="006A5E41" w:rsidP="003D5297">
                <w:pPr>
                  <w:jc w:val="right"/>
                  <w:rPr>
                    <w:sz w:val="18"/>
                    <w:szCs w:val="18"/>
                  </w:rPr>
                </w:pPr>
                <w:r w:rsidRPr="006A5E41">
                  <w:rPr>
                    <w:sz w:val="18"/>
                    <w:szCs w:val="18"/>
                  </w:rPr>
                  <w:t>19,709,465.99</w:t>
                </w:r>
              </w:p>
            </w:tc>
            <w:tc>
              <w:tcPr>
                <w:tcW w:w="655" w:type="pct"/>
                <w:shd w:val="clear" w:color="auto" w:fill="auto"/>
              </w:tcPr>
              <w:p w:rsidR="006A5E41" w:rsidRPr="006A5E41" w:rsidRDefault="006A5E41" w:rsidP="003D5297">
                <w:pPr>
                  <w:jc w:val="right"/>
                  <w:rPr>
                    <w:sz w:val="18"/>
                    <w:szCs w:val="18"/>
                  </w:rPr>
                </w:pPr>
              </w:p>
            </w:tc>
            <w:tc>
              <w:tcPr>
                <w:tcW w:w="657" w:type="pct"/>
              </w:tcPr>
              <w:p w:rsidR="006A5E41" w:rsidRPr="006A5E41" w:rsidRDefault="006A5E41" w:rsidP="003D5297">
                <w:pPr>
                  <w:jc w:val="right"/>
                  <w:rPr>
                    <w:sz w:val="18"/>
                    <w:szCs w:val="18"/>
                  </w:rPr>
                </w:pPr>
              </w:p>
            </w:tc>
            <w:tc>
              <w:tcPr>
                <w:tcW w:w="656" w:type="pct"/>
              </w:tcPr>
              <w:p w:rsidR="006A5E41" w:rsidRPr="006A5E41" w:rsidRDefault="006A5E41" w:rsidP="003D5297">
                <w:pPr>
                  <w:jc w:val="right"/>
                  <w:rPr>
                    <w:sz w:val="18"/>
                    <w:szCs w:val="18"/>
                  </w:rPr>
                </w:pPr>
              </w:p>
            </w:tc>
            <w:tc>
              <w:tcPr>
                <w:tcW w:w="653" w:type="pct"/>
                <w:shd w:val="clear" w:color="auto" w:fill="auto"/>
              </w:tcPr>
              <w:p w:rsidR="006A5E41" w:rsidRPr="006A5E41" w:rsidRDefault="006A5E41" w:rsidP="003D5297">
                <w:pPr>
                  <w:jc w:val="right"/>
                  <w:rPr>
                    <w:sz w:val="18"/>
                    <w:szCs w:val="18"/>
                  </w:rPr>
                </w:pPr>
                <w:r w:rsidRPr="006A5E41">
                  <w:rPr>
                    <w:sz w:val="18"/>
                    <w:szCs w:val="18"/>
                  </w:rPr>
                  <w:t>47,020,398.44</w:t>
                </w:r>
              </w:p>
            </w:tc>
          </w:tr>
        </w:tbl>
        <w:p w:rsidR="0022473E" w:rsidRDefault="002525B0">
          <w:pPr>
            <w:pStyle w:val="af7"/>
          </w:pPr>
        </w:p>
      </w:sdtContent>
    </w:sdt>
    <w:bookmarkEnd w:id="139" w:displacedByCustomXml="prev"/>
    <w:sdt>
      <w:sdtPr>
        <w:rPr>
          <w:rFonts w:asciiTheme="minorHAnsi" w:hAnsiTheme="minorHAnsi"/>
          <w:b/>
          <w:bCs/>
          <w:szCs w:val="22"/>
        </w:rPr>
        <w:alias w:val="模块:本期坏账准备收回或转回金额重要的"/>
        <w:tag w:val="_SEC_3a74ab07636f4f7aaaa3aefe56fdcd36"/>
        <w:id w:val="-67803435"/>
        <w:lock w:val="sdtLocked"/>
        <w:placeholder>
          <w:docPart w:val="GBC22222222222222222222222222222"/>
        </w:placeholder>
      </w:sdtPr>
      <w:sdtEndPr>
        <w:rPr>
          <w:rFonts w:ascii="Times New Roman" w:hAnsi="Times New Roman" w:cs="Times New Roman"/>
          <w:b w:val="0"/>
          <w:bCs w:val="0"/>
          <w:kern w:val="2"/>
          <w:szCs w:val="24"/>
        </w:rPr>
      </w:sdtEndPr>
      <w:sdtContent>
        <w:p w:rsidR="0022473E" w:rsidRDefault="007A283C">
          <w:r>
            <w:rPr>
              <w:rFonts w:hint="eastAsia"/>
            </w:rPr>
            <w:t>其中本期坏账准备收回或转回金额重要的：</w:t>
          </w:r>
        </w:p>
        <w:sdt>
          <w:sdtPr>
            <w:alias w:val="是否适用：其中本期坏账准备收回或转回金额重要的[双击切换]"/>
            <w:tag w:val="_GBC_6da74212535e450f9d1465f00dddd00b"/>
            <w:id w:val="49199804"/>
            <w:lock w:val="sdtContentLocked"/>
            <w:placeholder>
              <w:docPart w:val="GBC22222222222222222222222222222"/>
            </w:placeholder>
          </w:sdtPr>
          <w:sdtContent>
            <w:p w:rsidR="00FD13F3" w:rsidRDefault="002525B0" w:rsidP="00FD13F3">
              <w:r>
                <w:fldChar w:fldCharType="begin"/>
              </w:r>
              <w:r w:rsidR="00FD13F3">
                <w:instrText xml:space="preserve">MACROBUTTON  SnrToggleCheckbox □适用 </w:instrText>
              </w:r>
              <w:r>
                <w:fldChar w:fldCharType="end"/>
              </w:r>
              <w:r>
                <w:fldChar w:fldCharType="begin"/>
              </w:r>
              <w:r w:rsidR="00FD13F3">
                <w:instrText xml:space="preserve"> MACROBUTTON  SnrToggleCheckbox √不适用 </w:instrText>
              </w:r>
              <w:r>
                <w:fldChar w:fldCharType="end"/>
              </w:r>
            </w:p>
          </w:sdtContent>
        </w:sdt>
        <w:p w:rsidR="0022473E" w:rsidRDefault="002525B0">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SEC_232653caa33f43eface8372ffe3a60eb"/>
        <w:id w:val="2128802048"/>
        <w:lock w:val="sdtLocked"/>
        <w:placeholder>
          <w:docPart w:val="GBC22222222222222222222222222222"/>
        </w:placeholder>
      </w:sdtPr>
      <w:sdtEndPr>
        <w:rPr>
          <w:rFonts w:ascii="宋体" w:hAnsi="宋体" w:hint="default"/>
        </w:rPr>
      </w:sdtEndPr>
      <w:sdtContent>
        <w:p w:rsidR="0022473E" w:rsidRDefault="007A283C">
          <w:pPr>
            <w:pStyle w:val="4"/>
            <w:numPr>
              <w:ilvl w:val="3"/>
              <w:numId w:val="53"/>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1722900336"/>
            <w:lock w:val="sdtContentLocked"/>
            <w:placeholder>
              <w:docPart w:val="GBC22222222222222222222222222222"/>
            </w:placeholder>
          </w:sdtPr>
          <w:sdtContent>
            <w:p w:rsidR="00FD13F3" w:rsidRDefault="002525B0" w:rsidP="00FD13F3">
              <w:r>
                <w:fldChar w:fldCharType="begin"/>
              </w:r>
              <w:r w:rsidR="00FD13F3">
                <w:instrText xml:space="preserve">MACROBUTTON  SnrToggleCheckbox □适用 </w:instrText>
              </w:r>
              <w:r>
                <w:fldChar w:fldCharType="end"/>
              </w:r>
              <w:r>
                <w:fldChar w:fldCharType="begin"/>
              </w:r>
              <w:r w:rsidR="00FD13F3">
                <w:instrText xml:space="preserve"> MACROBUTTON  SnrToggleCheckbox √不适用 </w:instrText>
              </w:r>
              <w:r>
                <w:fldChar w:fldCharType="end"/>
              </w:r>
            </w:p>
          </w:sdtContent>
        </w:sdt>
        <w:p w:rsidR="0022473E" w:rsidRDefault="002525B0"/>
      </w:sdtContent>
    </w:sdt>
    <w:sdt>
      <w:sdtPr>
        <w:rPr>
          <w:rFonts w:ascii="Times New Roman" w:eastAsia="宋体" w:hAnsi="Times New Roman" w:cs="宋体" w:hint="eastAsia"/>
          <w:b w:val="0"/>
          <w:bCs w:val="0"/>
          <w:kern w:val="0"/>
          <w:szCs w:val="24"/>
        </w:rPr>
        <w:alias w:val="模块:按欠款方归集的期末余额前五名的应收账款情况："/>
        <w:tag w:val="_SEC_71c89f02128446e2b4ea3a2dfb767bd2"/>
        <w:id w:val="689804886"/>
        <w:lock w:val="sdtLocked"/>
        <w:placeholder>
          <w:docPart w:val="GBC22222222222222222222222222222"/>
        </w:placeholder>
      </w:sdtPr>
      <w:sdtContent>
        <w:p w:rsidR="0022473E" w:rsidRDefault="007A283C">
          <w:pPr>
            <w:pStyle w:val="4"/>
            <w:numPr>
              <w:ilvl w:val="3"/>
              <w:numId w:val="53"/>
            </w:numPr>
            <w:ind w:left="426" w:hanging="426"/>
          </w:pPr>
          <w:r>
            <w:rPr>
              <w:rFonts w:hint="eastAsia"/>
            </w:rPr>
            <w:t>按欠款方归集的期</w:t>
          </w:r>
          <w:r w:rsidRPr="00341DD2">
            <w:rPr>
              <w:rFonts w:hint="eastAsia"/>
            </w:rPr>
            <w:t>末余额前五名的应</w:t>
          </w:r>
          <w:r>
            <w:rPr>
              <w:rFonts w:hint="eastAsia"/>
            </w:rPr>
            <w:t>收账款情况</w:t>
          </w:r>
        </w:p>
        <w:sdt>
          <w:sdtPr>
            <w:rPr>
              <w:rFonts w:hint="eastAsia"/>
              <w:szCs w:val="21"/>
            </w:rPr>
            <w:alias w:val="是否适用：按欠款方归集的期末余额前五名的应收账款情况[双击切换]"/>
            <w:tag w:val="_GBC_384d0a1c7eac41bb9693117cbe9c7e5b"/>
            <w:id w:val="-1294215865"/>
            <w:lock w:val="sdtContentLocked"/>
            <w:placeholder>
              <w:docPart w:val="GBC22222222222222222222222222222"/>
            </w:placeholder>
          </w:sdtPr>
          <w:sdtContent>
            <w:p w:rsidR="0022473E" w:rsidRDefault="002525B0">
              <w:pPr>
                <w:snapToGrid w:val="0"/>
                <w:spacing w:line="240" w:lineRule="atLeast"/>
                <w:rPr>
                  <w:szCs w:val="21"/>
                </w:rPr>
              </w:pPr>
              <w:r>
                <w:rPr>
                  <w:szCs w:val="21"/>
                </w:rPr>
                <w:fldChar w:fldCharType="begin"/>
              </w:r>
              <w:r w:rsidR="00854ACB">
                <w:rPr>
                  <w:szCs w:val="21"/>
                </w:rPr>
                <w:instrText xml:space="preserve">MACROBUTTON  SnrToggleCheckbox √适用 </w:instrText>
              </w:r>
              <w:r>
                <w:rPr>
                  <w:szCs w:val="21"/>
                </w:rPr>
                <w:fldChar w:fldCharType="end"/>
              </w:r>
              <w:r>
                <w:rPr>
                  <w:szCs w:val="21"/>
                </w:rPr>
                <w:fldChar w:fldCharType="begin"/>
              </w:r>
              <w:r w:rsidR="00854ACB">
                <w:rPr>
                  <w:szCs w:val="21"/>
                </w:rPr>
                <w:instrText xml:space="preserve"> MACROBUTTON  SnrToggleCheckbox □不适用 </w:instrText>
              </w:r>
              <w:r>
                <w:rPr>
                  <w:szCs w:val="21"/>
                </w:rPr>
                <w:fldChar w:fldCharType="end"/>
              </w:r>
            </w:p>
          </w:sdtContent>
        </w:sdt>
        <w:sdt>
          <w:sdtPr>
            <w:rPr>
              <w:szCs w:val="21"/>
            </w:rPr>
            <w:alias w:val="按欠款方归集的期末余额前五名的应收账款情况的说明"/>
            <w:tag w:val="_GBC_c00993263f034b6b95498635f166760d"/>
            <w:id w:val="-1225296383"/>
            <w:lock w:val="sdtLocked"/>
            <w:placeholder>
              <w:docPart w:val="GBC22222222222222222222222222222"/>
            </w:placeholder>
          </w:sdtPr>
          <w:sdtContent>
            <w:p w:rsidR="00854ACB" w:rsidRDefault="00854ACB" w:rsidP="00854ACB">
              <w:pPr>
                <w:snapToGrid w:val="0"/>
                <w:spacing w:line="240" w:lineRule="atLeast"/>
                <w:jc w:val="right"/>
                <w:rPr>
                  <w:szCs w:val="21"/>
                </w:rPr>
              </w:pPr>
              <w:r>
                <w:rPr>
                  <w:rFonts w:hint="eastAsia"/>
                  <w:szCs w:val="21"/>
                </w:rPr>
                <w:t>单位：元  币种：人民币</w:t>
              </w:r>
            </w:p>
            <w:tbl>
              <w:tblPr>
                <w:tblW w:w="9030" w:type="dxa"/>
                <w:tblInd w:w="93" w:type="dxa"/>
                <w:tblLook w:val="04A0"/>
              </w:tblPr>
              <w:tblGrid>
                <w:gridCol w:w="3417"/>
                <w:gridCol w:w="1985"/>
                <w:gridCol w:w="1843"/>
                <w:gridCol w:w="1785"/>
              </w:tblGrid>
              <w:tr w:rsidR="00341DD2" w:rsidTr="003D5297">
                <w:trPr>
                  <w:trHeight w:val="227"/>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41DD2" w:rsidRDefault="00341DD2" w:rsidP="00C2613B">
                    <w:pPr>
                      <w:spacing w:line="240" w:lineRule="exact"/>
                      <w:jc w:val="center"/>
                      <w:rPr>
                        <w:rFonts w:asciiTheme="minorEastAsia" w:hAnsiTheme="minorEastAsia"/>
                        <w:sz w:val="18"/>
                        <w:szCs w:val="18"/>
                      </w:rPr>
                    </w:pPr>
                    <w:r>
                      <w:rPr>
                        <w:rFonts w:asciiTheme="minorEastAsia" w:hAnsiTheme="minorEastAsia" w:hint="eastAsia"/>
                        <w:sz w:val="18"/>
                        <w:szCs w:val="18"/>
                      </w:rPr>
                      <w:t>单位名称</w:t>
                    </w:r>
                  </w:p>
                </w:tc>
                <w:tc>
                  <w:tcPr>
                    <w:tcW w:w="1985" w:type="dxa"/>
                    <w:tcBorders>
                      <w:top w:val="single" w:sz="4" w:space="0" w:color="auto"/>
                      <w:left w:val="nil"/>
                      <w:bottom w:val="single" w:sz="4" w:space="0" w:color="auto"/>
                      <w:right w:val="single" w:sz="4" w:space="0" w:color="auto"/>
                    </w:tcBorders>
                    <w:shd w:val="clear" w:color="auto" w:fill="FFFFFF"/>
                    <w:noWrap/>
                    <w:vAlign w:val="center"/>
                    <w:hideMark/>
                  </w:tcPr>
                  <w:p w:rsidR="00341DD2" w:rsidRDefault="00341DD2" w:rsidP="00C2613B">
                    <w:pPr>
                      <w:spacing w:line="240" w:lineRule="exact"/>
                      <w:jc w:val="center"/>
                      <w:rPr>
                        <w:rFonts w:asciiTheme="minorEastAsia" w:hAnsiTheme="minorEastAsia"/>
                        <w:sz w:val="18"/>
                        <w:szCs w:val="18"/>
                      </w:rPr>
                    </w:pPr>
                    <w:r>
                      <w:rPr>
                        <w:rFonts w:asciiTheme="minorEastAsia" w:hAnsiTheme="minorEastAsia" w:hint="eastAsia"/>
                        <w:sz w:val="18"/>
                        <w:szCs w:val="18"/>
                      </w:rPr>
                      <w:t>期末金额</w:t>
                    </w:r>
                  </w:p>
                </w:tc>
                <w:tc>
                  <w:tcPr>
                    <w:tcW w:w="1843" w:type="dxa"/>
                    <w:tcBorders>
                      <w:top w:val="single" w:sz="4" w:space="0" w:color="auto"/>
                      <w:left w:val="nil"/>
                      <w:bottom w:val="single" w:sz="4" w:space="0" w:color="auto"/>
                      <w:right w:val="single" w:sz="4" w:space="0" w:color="auto"/>
                    </w:tcBorders>
                    <w:shd w:val="clear" w:color="auto" w:fill="FFFFFF"/>
                    <w:vAlign w:val="center"/>
                    <w:hideMark/>
                  </w:tcPr>
                  <w:p w:rsidR="00341DD2" w:rsidRDefault="00341DD2" w:rsidP="00C2613B">
                    <w:pPr>
                      <w:spacing w:line="240" w:lineRule="exact"/>
                      <w:jc w:val="center"/>
                      <w:rPr>
                        <w:rFonts w:asciiTheme="minorEastAsia" w:hAnsiTheme="minorEastAsia"/>
                        <w:sz w:val="18"/>
                        <w:szCs w:val="18"/>
                      </w:rPr>
                    </w:pPr>
                    <w:r>
                      <w:rPr>
                        <w:rFonts w:asciiTheme="minorEastAsia" w:hAnsiTheme="minorEastAsia" w:hint="eastAsia"/>
                        <w:sz w:val="18"/>
                        <w:szCs w:val="18"/>
                      </w:rPr>
                      <w:t>占应收账款总额的</w:t>
                    </w:r>
                    <w:r>
                      <w:rPr>
                        <w:rFonts w:asciiTheme="minorEastAsia" w:hAnsiTheme="minorEastAsia" w:hint="eastAsia"/>
                        <w:sz w:val="18"/>
                        <w:szCs w:val="18"/>
                      </w:rPr>
                      <w:br/>
                      <w:t>比例（%）</w:t>
                    </w:r>
                  </w:p>
                </w:tc>
                <w:tc>
                  <w:tcPr>
                    <w:tcW w:w="1785" w:type="dxa"/>
                    <w:tcBorders>
                      <w:top w:val="single" w:sz="4" w:space="0" w:color="auto"/>
                      <w:left w:val="nil"/>
                      <w:bottom w:val="single" w:sz="4" w:space="0" w:color="auto"/>
                      <w:right w:val="single" w:sz="4" w:space="0" w:color="auto"/>
                    </w:tcBorders>
                    <w:shd w:val="clear" w:color="auto" w:fill="FFFFFF"/>
                    <w:noWrap/>
                    <w:vAlign w:val="center"/>
                    <w:hideMark/>
                  </w:tcPr>
                  <w:p w:rsidR="00341DD2" w:rsidRDefault="00341DD2" w:rsidP="00C2613B">
                    <w:pPr>
                      <w:spacing w:line="240" w:lineRule="exact"/>
                      <w:jc w:val="center"/>
                      <w:rPr>
                        <w:rFonts w:asciiTheme="minorEastAsia" w:hAnsiTheme="minorEastAsia"/>
                        <w:sz w:val="18"/>
                        <w:szCs w:val="18"/>
                      </w:rPr>
                    </w:pPr>
                    <w:r>
                      <w:rPr>
                        <w:rFonts w:asciiTheme="minorEastAsia" w:hAnsiTheme="minorEastAsia" w:hint="eastAsia"/>
                        <w:sz w:val="18"/>
                        <w:szCs w:val="18"/>
                      </w:rPr>
                      <w:t>坏账准备期末余额</w:t>
                    </w:r>
                  </w:p>
                </w:tc>
              </w:tr>
              <w:tr w:rsidR="00341DD2" w:rsidTr="003D5297">
                <w:trPr>
                  <w:trHeight w:val="227"/>
                </w:trPr>
                <w:tc>
                  <w:tcPr>
                    <w:tcW w:w="3417" w:type="dxa"/>
                    <w:tcBorders>
                      <w:top w:val="nil"/>
                      <w:left w:val="single" w:sz="4" w:space="0" w:color="auto"/>
                      <w:bottom w:val="single" w:sz="4" w:space="0" w:color="auto"/>
                      <w:right w:val="single" w:sz="4" w:space="0" w:color="auto"/>
                    </w:tcBorders>
                    <w:shd w:val="clear" w:color="auto" w:fill="FFFFFF"/>
                    <w:noWrap/>
                    <w:vAlign w:val="center"/>
                    <w:hideMark/>
                  </w:tcPr>
                  <w:p w:rsidR="00341DD2" w:rsidRDefault="00341DD2" w:rsidP="003D5297">
                    <w:pPr>
                      <w:rPr>
                        <w:rFonts w:asciiTheme="minorEastAsia" w:hAnsiTheme="minorEastAsia"/>
                        <w:sz w:val="18"/>
                        <w:szCs w:val="18"/>
                      </w:rPr>
                    </w:pPr>
                    <w:r>
                      <w:rPr>
                        <w:rFonts w:asciiTheme="minorEastAsia" w:hAnsiTheme="minorEastAsia" w:hint="eastAsia"/>
                        <w:sz w:val="18"/>
                        <w:szCs w:val="18"/>
                      </w:rPr>
                      <w:t>国网福建省电力有限公司</w:t>
                    </w:r>
                  </w:p>
                </w:tc>
                <w:tc>
                  <w:tcPr>
                    <w:tcW w:w="1985" w:type="dxa"/>
                    <w:tcBorders>
                      <w:top w:val="nil"/>
                      <w:left w:val="nil"/>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 896,417,021.59</w:t>
                    </w:r>
                  </w:p>
                </w:tc>
                <w:tc>
                  <w:tcPr>
                    <w:tcW w:w="1843" w:type="dxa"/>
                    <w:tcBorders>
                      <w:top w:val="nil"/>
                      <w:left w:val="nil"/>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 79.15</w:t>
                    </w:r>
                  </w:p>
                </w:tc>
                <w:tc>
                  <w:tcPr>
                    <w:tcW w:w="1785" w:type="dxa"/>
                    <w:tcBorders>
                      <w:top w:val="nil"/>
                      <w:left w:val="nil"/>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 33,659,274.80</w:t>
                    </w:r>
                  </w:p>
                </w:tc>
              </w:tr>
              <w:tr w:rsidR="00341DD2" w:rsidTr="003D5297">
                <w:trPr>
                  <w:trHeight w:val="227"/>
                </w:trPr>
                <w:tc>
                  <w:tcPr>
                    <w:tcW w:w="3417" w:type="dxa"/>
                    <w:tcBorders>
                      <w:top w:val="nil"/>
                      <w:left w:val="single" w:sz="4" w:space="0" w:color="auto"/>
                      <w:bottom w:val="single" w:sz="4" w:space="0" w:color="auto"/>
                      <w:right w:val="single" w:sz="4" w:space="0" w:color="auto"/>
                    </w:tcBorders>
                    <w:shd w:val="clear" w:color="auto" w:fill="FFFFFF"/>
                    <w:noWrap/>
                    <w:vAlign w:val="center"/>
                    <w:hideMark/>
                  </w:tcPr>
                  <w:p w:rsidR="00341DD2" w:rsidRDefault="00341DD2" w:rsidP="003D5297">
                    <w:pPr>
                      <w:rPr>
                        <w:rFonts w:asciiTheme="minorEastAsia" w:hAnsiTheme="minorEastAsia"/>
                        <w:sz w:val="18"/>
                        <w:szCs w:val="18"/>
                      </w:rPr>
                    </w:pPr>
                    <w:r>
                      <w:rPr>
                        <w:rFonts w:asciiTheme="minorEastAsia" w:hAnsiTheme="minorEastAsia" w:hint="eastAsia"/>
                        <w:sz w:val="18"/>
                        <w:szCs w:val="18"/>
                      </w:rPr>
                      <w:t>国网黑龙江省电力</w:t>
                    </w:r>
                    <w:r w:rsidR="00AB4634">
                      <w:rPr>
                        <w:rFonts w:asciiTheme="minorEastAsia" w:hAnsiTheme="minorEastAsia" w:hint="eastAsia"/>
                        <w:sz w:val="18"/>
                        <w:szCs w:val="18"/>
                      </w:rPr>
                      <w:t>有限</w:t>
                    </w:r>
                    <w:r>
                      <w:rPr>
                        <w:rFonts w:asciiTheme="minorEastAsia" w:hAnsiTheme="minorEastAsia" w:hint="eastAsia"/>
                        <w:sz w:val="18"/>
                        <w:szCs w:val="18"/>
                      </w:rPr>
                      <w:t>公司</w:t>
                    </w:r>
                  </w:p>
                </w:tc>
                <w:tc>
                  <w:tcPr>
                    <w:tcW w:w="1985" w:type="dxa"/>
                    <w:tcBorders>
                      <w:top w:val="nil"/>
                      <w:left w:val="nil"/>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 139,988,783.90</w:t>
                    </w:r>
                  </w:p>
                </w:tc>
                <w:tc>
                  <w:tcPr>
                    <w:tcW w:w="1843" w:type="dxa"/>
                    <w:tcBorders>
                      <w:top w:val="nil"/>
                      <w:left w:val="nil"/>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 12.36</w:t>
                    </w:r>
                  </w:p>
                </w:tc>
                <w:tc>
                  <w:tcPr>
                    <w:tcW w:w="1785" w:type="dxa"/>
                    <w:tcBorders>
                      <w:top w:val="nil"/>
                      <w:left w:val="nil"/>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  9,478,545.81</w:t>
                    </w:r>
                  </w:p>
                </w:tc>
              </w:tr>
              <w:tr w:rsidR="00341DD2" w:rsidTr="003D5297">
                <w:trPr>
                  <w:trHeight w:val="227"/>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41DD2" w:rsidRDefault="00341DD2" w:rsidP="003D5297">
                    <w:pPr>
                      <w:rPr>
                        <w:rFonts w:asciiTheme="minorEastAsia" w:hAnsiTheme="minorEastAsia"/>
                        <w:sz w:val="18"/>
                        <w:szCs w:val="18"/>
                      </w:rPr>
                    </w:pPr>
                    <w:r>
                      <w:rPr>
                        <w:rFonts w:asciiTheme="minorEastAsia" w:hAnsiTheme="minorEastAsia" w:hint="eastAsia"/>
                        <w:sz w:val="18"/>
                        <w:szCs w:val="18"/>
                      </w:rPr>
                      <w:t>国网新疆电力公司哈密供电公司</w:t>
                    </w:r>
                  </w:p>
                </w:tc>
                <w:tc>
                  <w:tcPr>
                    <w:tcW w:w="19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 58,532,804.76</w:t>
                    </w:r>
                  </w:p>
                </w:tc>
                <w:tc>
                  <w:tcPr>
                    <w:tcW w:w="184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 5.17</w:t>
                    </w:r>
                  </w:p>
                </w:tc>
                <w:tc>
                  <w:tcPr>
                    <w:tcW w:w="178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  2,482,679.48</w:t>
                    </w:r>
                  </w:p>
                </w:tc>
              </w:tr>
              <w:tr w:rsidR="00341DD2" w:rsidTr="003D5297">
                <w:trPr>
                  <w:trHeight w:val="227"/>
                </w:trPr>
                <w:tc>
                  <w:tcPr>
                    <w:tcW w:w="34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41DD2" w:rsidRDefault="00341DD2" w:rsidP="003D5297">
                    <w:pPr>
                      <w:rPr>
                        <w:rFonts w:asciiTheme="minorEastAsia" w:hAnsiTheme="minorEastAsia"/>
                        <w:sz w:val="18"/>
                        <w:szCs w:val="18"/>
                      </w:rPr>
                    </w:pPr>
                    <w:r>
                      <w:rPr>
                        <w:rFonts w:asciiTheme="minorEastAsia" w:hAnsiTheme="minorEastAsia" w:hint="eastAsia"/>
                        <w:sz w:val="18"/>
                        <w:szCs w:val="18"/>
                      </w:rPr>
                      <w:t>国网福建省电力有限公司福州供电公司</w:t>
                    </w:r>
                  </w:p>
                </w:tc>
                <w:tc>
                  <w:tcPr>
                    <w:tcW w:w="1985" w:type="dxa"/>
                    <w:tcBorders>
                      <w:top w:val="single" w:sz="4" w:space="0" w:color="auto"/>
                      <w:left w:val="nil"/>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37,557,911.15</w:t>
                    </w:r>
                  </w:p>
                </w:tc>
                <w:tc>
                  <w:tcPr>
                    <w:tcW w:w="1843" w:type="dxa"/>
                    <w:tcBorders>
                      <w:top w:val="single" w:sz="4" w:space="0" w:color="auto"/>
                      <w:left w:val="nil"/>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3.32</w:t>
                    </w:r>
                  </w:p>
                </w:tc>
                <w:tc>
                  <w:tcPr>
                    <w:tcW w:w="1785" w:type="dxa"/>
                    <w:tcBorders>
                      <w:top w:val="single" w:sz="4" w:space="0" w:color="auto"/>
                      <w:left w:val="nil"/>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1,399,898.35</w:t>
                    </w:r>
                  </w:p>
                </w:tc>
              </w:tr>
              <w:tr w:rsidR="00341DD2" w:rsidRPr="00AA6E89" w:rsidTr="003D5297">
                <w:trPr>
                  <w:trHeight w:val="227"/>
                </w:trPr>
                <w:tc>
                  <w:tcPr>
                    <w:tcW w:w="3417" w:type="dxa"/>
                    <w:tcBorders>
                      <w:top w:val="nil"/>
                      <w:left w:val="single" w:sz="4" w:space="0" w:color="auto"/>
                      <w:bottom w:val="single" w:sz="4" w:space="0" w:color="auto"/>
                      <w:right w:val="single" w:sz="4" w:space="0" w:color="auto"/>
                    </w:tcBorders>
                    <w:shd w:val="clear" w:color="auto" w:fill="FFFFFF"/>
                    <w:noWrap/>
                    <w:vAlign w:val="center"/>
                    <w:hideMark/>
                  </w:tcPr>
                  <w:p w:rsidR="00341DD2" w:rsidRDefault="00341DD2" w:rsidP="003D5297">
                    <w:pPr>
                      <w:jc w:val="center"/>
                      <w:rPr>
                        <w:rFonts w:asciiTheme="minorEastAsia" w:hAnsiTheme="minorEastAsia"/>
                        <w:sz w:val="18"/>
                        <w:szCs w:val="18"/>
                      </w:rPr>
                    </w:pPr>
                    <w:r>
                      <w:rPr>
                        <w:rFonts w:asciiTheme="minorEastAsia" w:hAnsiTheme="minorEastAsia" w:hint="eastAsia"/>
                        <w:sz w:val="18"/>
                        <w:szCs w:val="18"/>
                      </w:rPr>
                      <w:t>合计</w:t>
                    </w:r>
                  </w:p>
                </w:tc>
                <w:tc>
                  <w:tcPr>
                    <w:tcW w:w="1985" w:type="dxa"/>
                    <w:tcBorders>
                      <w:top w:val="nil"/>
                      <w:left w:val="nil"/>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 1,132,496,521.40</w:t>
                    </w:r>
                  </w:p>
                </w:tc>
                <w:tc>
                  <w:tcPr>
                    <w:tcW w:w="1843" w:type="dxa"/>
                    <w:tcBorders>
                      <w:top w:val="nil"/>
                      <w:left w:val="nil"/>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 100.00</w:t>
                    </w:r>
                  </w:p>
                </w:tc>
                <w:tc>
                  <w:tcPr>
                    <w:tcW w:w="1785" w:type="dxa"/>
                    <w:tcBorders>
                      <w:top w:val="nil"/>
                      <w:left w:val="nil"/>
                      <w:bottom w:val="single" w:sz="4" w:space="0" w:color="auto"/>
                      <w:right w:val="single" w:sz="4" w:space="0" w:color="auto"/>
                    </w:tcBorders>
                    <w:shd w:val="clear" w:color="auto" w:fill="FFFFFF"/>
                    <w:noWrap/>
                    <w:vAlign w:val="center"/>
                    <w:hideMark/>
                  </w:tcPr>
                  <w:p w:rsidR="00341DD2" w:rsidRDefault="00341DD2" w:rsidP="00341DD2">
                    <w:pPr>
                      <w:jc w:val="right"/>
                      <w:rPr>
                        <w:rFonts w:asciiTheme="minorEastAsia" w:hAnsiTheme="minorEastAsia"/>
                        <w:sz w:val="18"/>
                        <w:szCs w:val="18"/>
                      </w:rPr>
                    </w:pPr>
                    <w:r>
                      <w:rPr>
                        <w:rFonts w:asciiTheme="minorEastAsia" w:hAnsiTheme="minorEastAsia" w:hint="eastAsia"/>
                        <w:sz w:val="18"/>
                        <w:szCs w:val="18"/>
                      </w:rPr>
                      <w:t> 47,020,398.44</w:t>
                    </w:r>
                  </w:p>
                </w:tc>
              </w:tr>
            </w:tbl>
            <w:p w:rsidR="0022473E" w:rsidRDefault="002525B0">
              <w:pPr>
                <w:snapToGrid w:val="0"/>
                <w:spacing w:line="240" w:lineRule="atLeast"/>
                <w:rPr>
                  <w:szCs w:val="21"/>
                </w:rPr>
              </w:pPr>
            </w:p>
          </w:sdtContent>
        </w:sdt>
      </w:sdtContent>
    </w:sdt>
    <w:sdt>
      <w:sdtPr>
        <w:rPr>
          <w:rFonts w:ascii="Times New Roman" w:eastAsia="宋体" w:hAnsi="Times New Roman" w:cs="宋体" w:hint="eastAsia"/>
          <w:b w:val="0"/>
          <w:bCs w:val="0"/>
          <w:kern w:val="0"/>
          <w:szCs w:val="24"/>
        </w:rPr>
        <w:alias w:val="模块:因金融资产转移而终止确认的应收账款"/>
        <w:tag w:val="_SEC_c714bd6e3e0e4f269266374f899ea672"/>
        <w:id w:val="1744218192"/>
        <w:lock w:val="sdtLocked"/>
        <w:placeholder>
          <w:docPart w:val="GBC22222222222222222222222222222"/>
        </w:placeholder>
      </w:sdtPr>
      <w:sdtContent>
        <w:p w:rsidR="0022473E" w:rsidRDefault="007A283C">
          <w:pPr>
            <w:pStyle w:val="4"/>
            <w:numPr>
              <w:ilvl w:val="3"/>
              <w:numId w:val="53"/>
            </w:numPr>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322431901"/>
            <w:lock w:val="sdtContentLocked"/>
            <w:placeholder>
              <w:docPart w:val="GBC22222222222222222222222222222"/>
            </w:placeholder>
          </w:sdtPr>
          <w:sdtContent>
            <w:p w:rsidR="0022473E" w:rsidRDefault="002525B0" w:rsidP="00545821">
              <w:pPr>
                <w:snapToGrid w:val="0"/>
                <w:spacing w:line="240" w:lineRule="atLeast"/>
                <w:rPr>
                  <w:szCs w:val="21"/>
                </w:rPr>
              </w:pPr>
              <w:r>
                <w:rPr>
                  <w:szCs w:val="21"/>
                </w:rPr>
                <w:fldChar w:fldCharType="begin"/>
              </w:r>
              <w:r w:rsidR="00545821">
                <w:rPr>
                  <w:szCs w:val="21"/>
                </w:rPr>
                <w:instrText xml:space="preserve">MACROBUTTON  SnrToggleCheckbox □适用 </w:instrText>
              </w:r>
              <w:r>
                <w:rPr>
                  <w:szCs w:val="21"/>
                </w:rPr>
                <w:fldChar w:fldCharType="end"/>
              </w:r>
              <w:r>
                <w:rPr>
                  <w:szCs w:val="21"/>
                </w:rPr>
                <w:fldChar w:fldCharType="begin"/>
              </w:r>
              <w:r w:rsidR="00545821">
                <w:rPr>
                  <w:szCs w:val="21"/>
                </w:rPr>
                <w:instrText xml:space="preserve"> MACROBUTTON  SnrToggleCheckbox √不适用 </w:instrText>
              </w:r>
              <w:r>
                <w:rPr>
                  <w:szCs w:val="21"/>
                </w:rPr>
                <w:fldChar w:fldCharType="end"/>
              </w:r>
            </w:p>
          </w:sdtContent>
        </w:sdt>
        <w:p w:rsidR="0022473E" w:rsidRDefault="002525B0">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SEC_304899e10c75409c8a53fa6208e46b9c"/>
        <w:id w:val="444196540"/>
        <w:lock w:val="sdtLocked"/>
        <w:placeholder>
          <w:docPart w:val="GBC22222222222222222222222222222"/>
        </w:placeholder>
      </w:sdtPr>
      <w:sdtContent>
        <w:p w:rsidR="0022473E" w:rsidRDefault="007A283C">
          <w:pPr>
            <w:pStyle w:val="4"/>
            <w:numPr>
              <w:ilvl w:val="3"/>
              <w:numId w:val="53"/>
            </w:numPr>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1558747376"/>
            <w:lock w:val="sdtContentLocked"/>
            <w:placeholder>
              <w:docPart w:val="GBC22222222222222222222222222222"/>
            </w:placeholder>
          </w:sdtPr>
          <w:sdtContent>
            <w:p w:rsidR="0022473E" w:rsidRDefault="002525B0" w:rsidP="00545821">
              <w:pPr>
                <w:snapToGrid w:val="0"/>
                <w:spacing w:line="240" w:lineRule="atLeast"/>
                <w:rPr>
                  <w:rFonts w:ascii="Times New Roman" w:hAnsi="Times New Roman"/>
                </w:rPr>
              </w:pPr>
              <w:r>
                <w:fldChar w:fldCharType="begin"/>
              </w:r>
              <w:r w:rsidR="00545821">
                <w:instrText xml:space="preserve">MACROBUTTON  SnrToggleCheckbox □适用 </w:instrText>
              </w:r>
              <w:r>
                <w:fldChar w:fldCharType="end"/>
              </w:r>
              <w:r>
                <w:fldChar w:fldCharType="begin"/>
              </w:r>
              <w:r w:rsidR="00545821">
                <w:instrText xml:space="preserve"> MACROBUTTON  SnrToggleCheckbox √不适用 </w:instrText>
              </w:r>
              <w:r>
                <w:fldChar w:fldCharType="end"/>
              </w:r>
            </w:p>
          </w:sdtContent>
        </w:sdt>
      </w:sdtContent>
    </w:sdt>
    <w:p w:rsidR="0022473E" w:rsidRDefault="0022473E">
      <w:pPr>
        <w:snapToGrid w:val="0"/>
        <w:spacing w:line="240" w:lineRule="atLeast"/>
        <w:ind w:leftChars="-50" w:left="-105"/>
        <w:rPr>
          <w:rFonts w:ascii="Times New Roman" w:hAnsi="Times New Roman"/>
        </w:rPr>
      </w:pPr>
    </w:p>
    <w:sdt>
      <w:sdtPr>
        <w:rPr>
          <w:rFonts w:ascii="Times New Roman" w:hAnsi="Times New Roman" w:hint="eastAsia"/>
          <w:b/>
          <w:bCs/>
        </w:rPr>
        <w:alias w:val="模块:应收账款其他说明"/>
        <w:tag w:val="_SEC_46308b28e0464ca38e1d9a9e55371ee9"/>
        <w:id w:val="1028917340"/>
        <w:lock w:val="sdtLocked"/>
        <w:placeholder>
          <w:docPart w:val="GBC22222222222222222222222222222"/>
        </w:placeholder>
      </w:sdtPr>
      <w:sdtEndPr>
        <w:rPr>
          <w:rFonts w:hint="default"/>
          <w:b w:val="0"/>
          <w:bCs w:val="0"/>
        </w:rPr>
      </w:sdtEndPr>
      <w:sdtContent>
        <w:p w:rsidR="0022473E" w:rsidRDefault="007A283C">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323328739"/>
            <w:lock w:val="sdtContentLocked"/>
            <w:placeholder>
              <w:docPart w:val="GBC22222222222222222222222222222"/>
            </w:placeholder>
          </w:sdtPr>
          <w:sdtContent>
            <w:p w:rsidR="0022473E" w:rsidRDefault="002525B0">
              <w:pPr>
                <w:snapToGrid w:val="0"/>
                <w:spacing w:line="240" w:lineRule="atLeast"/>
              </w:pPr>
              <w:r>
                <w:fldChar w:fldCharType="begin"/>
              </w:r>
              <w:r w:rsidR="00545821">
                <w:instrText xml:space="preserve">MACROBUTTON  SnrToggleCheckbox √适用 </w:instrText>
              </w:r>
              <w:r>
                <w:fldChar w:fldCharType="end"/>
              </w:r>
              <w:r>
                <w:fldChar w:fldCharType="begin"/>
              </w:r>
              <w:r w:rsidR="00545821">
                <w:instrText xml:space="preserve"> MACROBUTTON  SnrToggleCheckbox □不适用 </w:instrText>
              </w:r>
              <w:r>
                <w:fldChar w:fldCharType="end"/>
              </w:r>
            </w:p>
          </w:sdtContent>
        </w:sdt>
        <w:sdt>
          <w:sdtPr>
            <w:alias w:val="应收账款其他说明"/>
            <w:tag w:val="_GBC_010aa68301904a879e2a08b736818965"/>
            <w:id w:val="138849254"/>
            <w:lock w:val="sdtLocked"/>
            <w:placeholder>
              <w:docPart w:val="GBC22222222222222222222222222222"/>
            </w:placeholder>
          </w:sdtPr>
          <w:sdtContent>
            <w:p w:rsidR="0022473E" w:rsidRDefault="00545821" w:rsidP="00545821">
              <w:pPr>
                <w:snapToGrid w:val="0"/>
                <w:spacing w:line="240" w:lineRule="atLeast"/>
                <w:ind w:firstLineChars="200" w:firstLine="420"/>
              </w:pPr>
              <w:r>
                <w:rPr>
                  <w:rFonts w:asciiTheme="minorEastAsia" w:eastAsiaTheme="minorEastAsia" w:hAnsiTheme="minorEastAsia" w:hint="eastAsia"/>
                </w:rPr>
                <w:t>期末质押情况详见本报告第十一节的“七、合并财务报表项目注释”的“45、长期借款”。</w:t>
              </w:r>
            </w:p>
          </w:sdtContent>
        </w:sdt>
      </w:sdtContent>
    </w:sdt>
    <w:p w:rsidR="0022473E" w:rsidRDefault="0022473E">
      <w:pPr>
        <w:rPr>
          <w:szCs w:val="21"/>
        </w:rPr>
      </w:pPr>
    </w:p>
    <w:bookmarkStart w:id="140" w:name="_Hlk24102175" w:displacedByCustomXml="next"/>
    <w:sdt>
      <w:sdtPr>
        <w:rPr>
          <w:rFonts w:ascii="宋体" w:hAnsi="宋体" w:cs="宋体"/>
          <w:b w:val="0"/>
          <w:bCs w:val="0"/>
          <w:kern w:val="0"/>
          <w:szCs w:val="21"/>
        </w:rPr>
        <w:alias w:val="模块:应收款项融资"/>
        <w:tag w:val="_SEC_27b579e617f043faa86b5afdc54a44ce"/>
        <w:id w:val="-271323515"/>
        <w:lock w:val="sdtLocked"/>
        <w:placeholder>
          <w:docPart w:val="GBC22222222222222222222222222222"/>
        </w:placeholder>
      </w:sdtPr>
      <w:sdtContent>
        <w:p w:rsidR="0022473E" w:rsidRDefault="007A283C">
          <w:pPr>
            <w:pStyle w:val="3"/>
            <w:numPr>
              <w:ilvl w:val="0"/>
              <w:numId w:val="21"/>
            </w:numPr>
            <w:rPr>
              <w:szCs w:val="21"/>
            </w:rPr>
          </w:pPr>
          <w:r>
            <w:rPr>
              <w:rFonts w:hint="eastAsia"/>
              <w:szCs w:val="21"/>
            </w:rPr>
            <w:t>应收款项融资</w:t>
          </w:r>
        </w:p>
        <w:sdt>
          <w:sdtPr>
            <w:rPr>
              <w:szCs w:val="21"/>
            </w:rPr>
            <w:alias w:val="是否适用：应收款项融资[双击切换]"/>
            <w:tag w:val="_GBC_e38b7d767cdd4e9f8dd5f7f6ea2330da"/>
            <w:id w:val="881904402"/>
            <w:lock w:val="sdtContentLocked"/>
            <w:placeholder>
              <w:docPart w:val="GBC22222222222222222222222222222"/>
            </w:placeholder>
          </w:sdtPr>
          <w:sdtContent>
            <w:p w:rsidR="00AE1B62" w:rsidRDefault="002525B0" w:rsidP="00AE1B62">
              <w:pPr>
                <w:rPr>
                  <w:szCs w:val="21"/>
                </w:rPr>
              </w:pPr>
              <w:r>
                <w:rPr>
                  <w:szCs w:val="21"/>
                </w:rPr>
                <w:fldChar w:fldCharType="begin"/>
              </w:r>
              <w:r w:rsidR="00AE1B62">
                <w:rPr>
                  <w:szCs w:val="21"/>
                </w:rPr>
                <w:instrText xml:space="preserve"> MACROBUTTON  SnrToggleCheckbox □适用 </w:instrText>
              </w:r>
              <w:r>
                <w:rPr>
                  <w:szCs w:val="21"/>
                </w:rPr>
                <w:fldChar w:fldCharType="end"/>
              </w:r>
              <w:r>
                <w:rPr>
                  <w:szCs w:val="21"/>
                </w:rPr>
                <w:fldChar w:fldCharType="begin"/>
              </w:r>
              <w:r w:rsidR="00AE1B62">
                <w:rPr>
                  <w:szCs w:val="21"/>
                </w:rPr>
                <w:instrText xml:space="preserve"> MACROBUTTON  SnrToggleCheckbox √不适用 </w:instrText>
              </w:r>
              <w:r>
                <w:rPr>
                  <w:szCs w:val="21"/>
                </w:rPr>
                <w:fldChar w:fldCharType="end"/>
              </w:r>
            </w:p>
          </w:sdtContent>
        </w:sdt>
        <w:p w:rsidR="0022473E" w:rsidRDefault="002525B0">
          <w:pPr>
            <w:rPr>
              <w:szCs w:val="21"/>
            </w:rPr>
          </w:pPr>
        </w:p>
      </w:sdtContent>
    </w:sdt>
    <w:bookmarkEnd w:id="140" w:displacedByCustomXml="prev"/>
    <w:p w:rsidR="0022473E" w:rsidRDefault="007A283C">
      <w:pPr>
        <w:pStyle w:val="3"/>
        <w:numPr>
          <w:ilvl w:val="0"/>
          <w:numId w:val="21"/>
        </w:numPr>
      </w:pPr>
      <w:r>
        <w:rPr>
          <w:rFonts w:hint="eastAsia"/>
        </w:rPr>
        <w:t>预付款项</w:t>
      </w:r>
    </w:p>
    <w:sdt>
      <w:sdtPr>
        <w:rPr>
          <w:rFonts w:asciiTheme="minorHAnsi" w:eastAsia="宋体" w:hAnsiTheme="minorHAnsi" w:cs="宋体" w:hint="eastAsia"/>
          <w:b w:val="0"/>
          <w:bCs w:val="0"/>
          <w:kern w:val="0"/>
          <w:szCs w:val="22"/>
        </w:rPr>
        <w:alias w:val="模块:预付款项按账龄列示"/>
        <w:tag w:val="_SEC_c3a77c7d5fc54cf3891eeb30bc294643"/>
        <w:id w:val="-221370187"/>
        <w:lock w:val="sdtLocked"/>
        <w:placeholder>
          <w:docPart w:val="GBC22222222222222222222222222222"/>
        </w:placeholder>
      </w:sdtPr>
      <w:sdtEndPr>
        <w:rPr>
          <w:rFonts w:ascii="宋体" w:hAnsi="宋体" w:hint="default"/>
          <w:szCs w:val="24"/>
        </w:rPr>
      </w:sdtEndPr>
      <w:sdtContent>
        <w:p w:rsidR="0022473E" w:rsidRDefault="007A283C">
          <w:pPr>
            <w:pStyle w:val="4"/>
            <w:numPr>
              <w:ilvl w:val="3"/>
              <w:numId w:val="139"/>
            </w:numPr>
            <w:ind w:left="426" w:hanging="426"/>
          </w:pPr>
          <w:r>
            <w:rPr>
              <w:rFonts w:hint="eastAsia"/>
            </w:rPr>
            <w:t>预付款项按账龄列示</w:t>
          </w:r>
        </w:p>
        <w:sdt>
          <w:sdtPr>
            <w:rPr>
              <w:rFonts w:hint="eastAsia"/>
            </w:rPr>
            <w:alias w:val="是否适用：预付款项按账龄列示[双击切换]"/>
            <w:tag w:val="_GBC_9c50af2eedb44a33921bab4a9f5ef35c"/>
            <w:id w:val="-434363730"/>
            <w:lock w:val="sdtContentLocked"/>
            <w:placeholder>
              <w:docPart w:val="GBC22222222222222222222222222222"/>
            </w:placeholder>
          </w:sdtPr>
          <w:sdtContent>
            <w:p w:rsidR="0022473E" w:rsidRDefault="002525B0">
              <w:r>
                <w:fldChar w:fldCharType="begin"/>
              </w:r>
              <w:r w:rsidR="00AE1B62">
                <w:instrText xml:space="preserve">MACROBUTTON  SnrToggleCheckbox √适用 </w:instrText>
              </w:r>
              <w:r>
                <w:fldChar w:fldCharType="end"/>
              </w:r>
              <w:r>
                <w:fldChar w:fldCharType="begin"/>
              </w:r>
              <w:r w:rsidR="00AE1B62">
                <w:instrText xml:space="preserve"> MACROBUTTON  SnrToggleCheckbox □不适用 </w:instrText>
              </w:r>
              <w:r>
                <w:fldChar w:fldCharType="end"/>
              </w:r>
            </w:p>
          </w:sdtContent>
        </w:sdt>
        <w:p w:rsidR="0022473E" w:rsidRDefault="007A283C">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86"/>
            <w:gridCol w:w="1926"/>
            <w:gridCol w:w="1911"/>
            <w:gridCol w:w="1910"/>
            <w:gridCol w:w="1926"/>
          </w:tblGrid>
          <w:tr w:rsidR="00C57B44" w:rsidRPr="00C57B44" w:rsidTr="009A1A9D">
            <w:trPr>
              <w:cantSplit/>
              <w:trHeight w:hRule="exact" w:val="284"/>
            </w:trPr>
            <w:sdt>
              <w:sdtPr>
                <w:rPr>
                  <w:sz w:val="18"/>
                  <w:szCs w:val="18"/>
                </w:rPr>
                <w:tag w:val="_PLD_497c76328aa14442bd9ed8d02efaffdc"/>
                <w:id w:val="11195036"/>
                <w:lock w:val="sdtLocked"/>
              </w:sdtPr>
              <w:sdtContent>
                <w:tc>
                  <w:tcPr>
                    <w:tcW w:w="765" w:type="pct"/>
                    <w:vMerge w:val="restart"/>
                    <w:vAlign w:val="center"/>
                  </w:tcPr>
                  <w:p w:rsidR="00C57B44" w:rsidRPr="00C57B44" w:rsidRDefault="00C57B44" w:rsidP="003D5297">
                    <w:pPr>
                      <w:ind w:right="5"/>
                      <w:jc w:val="center"/>
                      <w:rPr>
                        <w:sz w:val="18"/>
                        <w:szCs w:val="18"/>
                      </w:rPr>
                    </w:pPr>
                    <w:r w:rsidRPr="00C57B44">
                      <w:rPr>
                        <w:rFonts w:hint="eastAsia"/>
                        <w:sz w:val="18"/>
                        <w:szCs w:val="18"/>
                      </w:rPr>
                      <w:t>账龄</w:t>
                    </w:r>
                  </w:p>
                </w:tc>
              </w:sdtContent>
            </w:sdt>
            <w:sdt>
              <w:sdtPr>
                <w:rPr>
                  <w:sz w:val="18"/>
                  <w:szCs w:val="18"/>
                </w:rPr>
                <w:tag w:val="_PLD_3c7cef9fd55549768916decb59114918"/>
                <w:id w:val="11195037"/>
                <w:lock w:val="sdtLocked"/>
              </w:sdtPr>
              <w:sdtContent>
                <w:tc>
                  <w:tcPr>
                    <w:tcW w:w="2118" w:type="pct"/>
                    <w:gridSpan w:val="2"/>
                    <w:vAlign w:val="center"/>
                  </w:tcPr>
                  <w:p w:rsidR="00C57B44" w:rsidRPr="00C57B44" w:rsidRDefault="00C57B44" w:rsidP="003D5297">
                    <w:pPr>
                      <w:ind w:right="5"/>
                      <w:jc w:val="center"/>
                      <w:rPr>
                        <w:sz w:val="18"/>
                        <w:szCs w:val="18"/>
                      </w:rPr>
                    </w:pPr>
                    <w:r w:rsidRPr="00C57B44">
                      <w:rPr>
                        <w:rFonts w:hint="eastAsia"/>
                        <w:sz w:val="18"/>
                        <w:szCs w:val="18"/>
                      </w:rPr>
                      <w:t>期末余额</w:t>
                    </w:r>
                  </w:p>
                </w:tc>
              </w:sdtContent>
            </w:sdt>
            <w:sdt>
              <w:sdtPr>
                <w:rPr>
                  <w:sz w:val="18"/>
                  <w:szCs w:val="18"/>
                </w:rPr>
                <w:tag w:val="_PLD_3338d9aea932468fa8faa1bef2db4526"/>
                <w:id w:val="11195038"/>
                <w:lock w:val="sdtLocked"/>
              </w:sdtPr>
              <w:sdtContent>
                <w:tc>
                  <w:tcPr>
                    <w:tcW w:w="2117" w:type="pct"/>
                    <w:gridSpan w:val="2"/>
                    <w:vAlign w:val="center"/>
                  </w:tcPr>
                  <w:p w:rsidR="00C57B44" w:rsidRPr="00C57B44" w:rsidRDefault="00C57B44" w:rsidP="003D5297">
                    <w:pPr>
                      <w:ind w:right="5"/>
                      <w:jc w:val="center"/>
                      <w:rPr>
                        <w:sz w:val="18"/>
                        <w:szCs w:val="18"/>
                      </w:rPr>
                    </w:pPr>
                    <w:r w:rsidRPr="00C57B44">
                      <w:rPr>
                        <w:rFonts w:hint="eastAsia"/>
                        <w:sz w:val="18"/>
                        <w:szCs w:val="18"/>
                      </w:rPr>
                      <w:t>期初余额</w:t>
                    </w:r>
                  </w:p>
                </w:tc>
              </w:sdtContent>
            </w:sdt>
          </w:tr>
          <w:tr w:rsidR="00C57B44" w:rsidRPr="00C57B44" w:rsidTr="009A1A9D">
            <w:trPr>
              <w:cantSplit/>
              <w:trHeight w:hRule="exact" w:val="284"/>
            </w:trPr>
            <w:tc>
              <w:tcPr>
                <w:tcW w:w="765" w:type="pct"/>
                <w:vMerge/>
              </w:tcPr>
              <w:p w:rsidR="00C57B44" w:rsidRPr="00C57B44" w:rsidRDefault="00C57B44" w:rsidP="003D5297">
                <w:pPr>
                  <w:rPr>
                    <w:sz w:val="18"/>
                    <w:szCs w:val="18"/>
                  </w:rPr>
                </w:pPr>
              </w:p>
            </w:tc>
            <w:sdt>
              <w:sdtPr>
                <w:rPr>
                  <w:sz w:val="18"/>
                  <w:szCs w:val="18"/>
                </w:rPr>
                <w:tag w:val="_PLD_2b1b05d61c574fe485d979f04a81c8c9"/>
                <w:id w:val="11195039"/>
                <w:lock w:val="sdtLocked"/>
              </w:sdtPr>
              <w:sdtContent>
                <w:tc>
                  <w:tcPr>
                    <w:tcW w:w="1063" w:type="pct"/>
                    <w:vAlign w:val="center"/>
                  </w:tcPr>
                  <w:p w:rsidR="00C57B44" w:rsidRPr="00C57B44" w:rsidRDefault="00C57B44" w:rsidP="003D5297">
                    <w:pPr>
                      <w:ind w:right="5"/>
                      <w:jc w:val="center"/>
                      <w:rPr>
                        <w:sz w:val="18"/>
                        <w:szCs w:val="18"/>
                      </w:rPr>
                    </w:pPr>
                    <w:r w:rsidRPr="00C57B44">
                      <w:rPr>
                        <w:rFonts w:hint="eastAsia"/>
                        <w:sz w:val="18"/>
                        <w:szCs w:val="18"/>
                      </w:rPr>
                      <w:t>金额</w:t>
                    </w:r>
                  </w:p>
                </w:tc>
              </w:sdtContent>
            </w:sdt>
            <w:sdt>
              <w:sdtPr>
                <w:rPr>
                  <w:sz w:val="18"/>
                  <w:szCs w:val="18"/>
                </w:rPr>
                <w:tag w:val="_PLD_7faf25028eff45ce8c6bf33a9060f296"/>
                <w:id w:val="11195040"/>
                <w:lock w:val="sdtLocked"/>
              </w:sdtPr>
              <w:sdtContent>
                <w:tc>
                  <w:tcPr>
                    <w:tcW w:w="1055" w:type="pct"/>
                    <w:vAlign w:val="center"/>
                  </w:tcPr>
                  <w:p w:rsidR="00C57B44" w:rsidRPr="00C57B44" w:rsidRDefault="00C57B44" w:rsidP="003D5297">
                    <w:pPr>
                      <w:ind w:right="5"/>
                      <w:jc w:val="center"/>
                      <w:rPr>
                        <w:sz w:val="18"/>
                        <w:szCs w:val="18"/>
                      </w:rPr>
                    </w:pPr>
                    <w:r w:rsidRPr="00C57B44">
                      <w:rPr>
                        <w:rFonts w:hint="eastAsia"/>
                        <w:sz w:val="18"/>
                        <w:szCs w:val="18"/>
                      </w:rPr>
                      <w:t>比例</w:t>
                    </w:r>
                    <w:r w:rsidRPr="00C57B44">
                      <w:rPr>
                        <w:sz w:val="18"/>
                        <w:szCs w:val="18"/>
                      </w:rPr>
                      <w:t>(%)</w:t>
                    </w:r>
                  </w:p>
                </w:tc>
              </w:sdtContent>
            </w:sdt>
            <w:sdt>
              <w:sdtPr>
                <w:rPr>
                  <w:sz w:val="18"/>
                  <w:szCs w:val="18"/>
                </w:rPr>
                <w:tag w:val="_PLD_56219e7f20ba4e60b1a3edd32c1c534e"/>
                <w:id w:val="11195041"/>
                <w:lock w:val="sdtLocked"/>
              </w:sdtPr>
              <w:sdtContent>
                <w:tc>
                  <w:tcPr>
                    <w:tcW w:w="1054" w:type="pct"/>
                    <w:vAlign w:val="center"/>
                  </w:tcPr>
                  <w:p w:rsidR="00C57B44" w:rsidRPr="00C57B44" w:rsidRDefault="00C57B44" w:rsidP="003D5297">
                    <w:pPr>
                      <w:ind w:right="5"/>
                      <w:jc w:val="center"/>
                      <w:rPr>
                        <w:sz w:val="18"/>
                        <w:szCs w:val="18"/>
                      </w:rPr>
                    </w:pPr>
                    <w:r w:rsidRPr="00C57B44">
                      <w:rPr>
                        <w:rFonts w:hint="eastAsia"/>
                        <w:sz w:val="18"/>
                        <w:szCs w:val="18"/>
                      </w:rPr>
                      <w:t>金额</w:t>
                    </w:r>
                  </w:p>
                </w:tc>
              </w:sdtContent>
            </w:sdt>
            <w:sdt>
              <w:sdtPr>
                <w:rPr>
                  <w:sz w:val="18"/>
                  <w:szCs w:val="18"/>
                </w:rPr>
                <w:tag w:val="_PLD_430fca228ced43ada83018b2091f7abf"/>
                <w:id w:val="11195042"/>
                <w:lock w:val="sdtLocked"/>
              </w:sdtPr>
              <w:sdtContent>
                <w:tc>
                  <w:tcPr>
                    <w:tcW w:w="1063" w:type="pct"/>
                    <w:vAlign w:val="center"/>
                  </w:tcPr>
                  <w:p w:rsidR="00C57B44" w:rsidRPr="00C57B44" w:rsidRDefault="00C57B44" w:rsidP="003D5297">
                    <w:pPr>
                      <w:ind w:right="5"/>
                      <w:jc w:val="center"/>
                      <w:rPr>
                        <w:sz w:val="18"/>
                        <w:szCs w:val="18"/>
                      </w:rPr>
                    </w:pPr>
                    <w:r w:rsidRPr="00C57B44">
                      <w:rPr>
                        <w:rFonts w:hint="eastAsia"/>
                        <w:sz w:val="18"/>
                        <w:szCs w:val="18"/>
                      </w:rPr>
                      <w:t>比例</w:t>
                    </w:r>
                    <w:r w:rsidRPr="00C57B44">
                      <w:rPr>
                        <w:sz w:val="18"/>
                        <w:szCs w:val="18"/>
                      </w:rPr>
                      <w:t>(%)</w:t>
                    </w:r>
                  </w:p>
                </w:tc>
              </w:sdtContent>
            </w:sdt>
          </w:tr>
          <w:tr w:rsidR="00C57B44" w:rsidRPr="00C57B44" w:rsidTr="009A1A9D">
            <w:trPr>
              <w:cantSplit/>
              <w:trHeight w:hRule="exact" w:val="284"/>
            </w:trPr>
            <w:sdt>
              <w:sdtPr>
                <w:rPr>
                  <w:sz w:val="18"/>
                  <w:szCs w:val="18"/>
                </w:rPr>
                <w:tag w:val="_PLD_174778f02a0244e0b2b8c44129503d0e"/>
                <w:id w:val="11195043"/>
                <w:lock w:val="sdtLocked"/>
              </w:sdtPr>
              <w:sdtContent>
                <w:tc>
                  <w:tcPr>
                    <w:tcW w:w="765" w:type="pct"/>
                  </w:tcPr>
                  <w:p w:rsidR="00C57B44" w:rsidRPr="00C57B44" w:rsidRDefault="00C57B44" w:rsidP="003D5297">
                    <w:pPr>
                      <w:ind w:right="5"/>
                      <w:rPr>
                        <w:sz w:val="18"/>
                        <w:szCs w:val="18"/>
                      </w:rPr>
                    </w:pPr>
                    <w:r w:rsidRPr="00C57B44">
                      <w:rPr>
                        <w:rFonts w:hint="eastAsia"/>
                        <w:sz w:val="18"/>
                        <w:szCs w:val="18"/>
                      </w:rPr>
                      <w:t>1年以内</w:t>
                    </w:r>
                  </w:p>
                </w:tc>
              </w:sdtContent>
            </w:sdt>
            <w:tc>
              <w:tcPr>
                <w:tcW w:w="1063" w:type="pct"/>
              </w:tcPr>
              <w:p w:rsidR="00C57B44" w:rsidRPr="00C57B44" w:rsidRDefault="00C57B44" w:rsidP="003D5297">
                <w:pPr>
                  <w:ind w:right="5"/>
                  <w:jc w:val="right"/>
                  <w:rPr>
                    <w:sz w:val="18"/>
                    <w:szCs w:val="18"/>
                  </w:rPr>
                </w:pPr>
                <w:r w:rsidRPr="00C57B44">
                  <w:rPr>
                    <w:sz w:val="18"/>
                    <w:szCs w:val="18"/>
                  </w:rPr>
                  <w:t>7,801,506.11</w:t>
                </w:r>
              </w:p>
            </w:tc>
            <w:tc>
              <w:tcPr>
                <w:tcW w:w="1055" w:type="pct"/>
              </w:tcPr>
              <w:p w:rsidR="00C57B44" w:rsidRPr="00C57B44" w:rsidRDefault="00C57B44" w:rsidP="003D5297">
                <w:pPr>
                  <w:ind w:right="5"/>
                  <w:jc w:val="right"/>
                  <w:rPr>
                    <w:sz w:val="18"/>
                    <w:szCs w:val="18"/>
                  </w:rPr>
                </w:pPr>
                <w:r w:rsidRPr="00C57B44">
                  <w:rPr>
                    <w:sz w:val="18"/>
                    <w:szCs w:val="18"/>
                  </w:rPr>
                  <w:t>96.75</w:t>
                </w:r>
              </w:p>
            </w:tc>
            <w:tc>
              <w:tcPr>
                <w:tcW w:w="1054" w:type="pct"/>
              </w:tcPr>
              <w:p w:rsidR="00C57B44" w:rsidRPr="00C57B44" w:rsidRDefault="00C57B44" w:rsidP="003D5297">
                <w:pPr>
                  <w:ind w:right="5"/>
                  <w:jc w:val="right"/>
                  <w:rPr>
                    <w:sz w:val="18"/>
                    <w:szCs w:val="18"/>
                  </w:rPr>
                </w:pPr>
                <w:r w:rsidRPr="00C57B44">
                  <w:rPr>
                    <w:sz w:val="18"/>
                    <w:szCs w:val="18"/>
                  </w:rPr>
                  <w:t>2,509,693.08</w:t>
                </w:r>
              </w:p>
            </w:tc>
            <w:tc>
              <w:tcPr>
                <w:tcW w:w="1063" w:type="pct"/>
              </w:tcPr>
              <w:p w:rsidR="00C57B44" w:rsidRPr="00C57B44" w:rsidRDefault="00C57B44" w:rsidP="003D5297">
                <w:pPr>
                  <w:ind w:right="5"/>
                  <w:jc w:val="right"/>
                  <w:rPr>
                    <w:sz w:val="18"/>
                    <w:szCs w:val="18"/>
                  </w:rPr>
                </w:pPr>
                <w:r w:rsidRPr="00C57B44">
                  <w:rPr>
                    <w:sz w:val="18"/>
                    <w:szCs w:val="18"/>
                  </w:rPr>
                  <w:t>94.63</w:t>
                </w:r>
              </w:p>
            </w:tc>
          </w:tr>
          <w:tr w:rsidR="00C57B44" w:rsidRPr="00C57B44" w:rsidTr="009A1A9D">
            <w:trPr>
              <w:cantSplit/>
              <w:trHeight w:hRule="exact" w:val="284"/>
            </w:trPr>
            <w:sdt>
              <w:sdtPr>
                <w:rPr>
                  <w:sz w:val="18"/>
                  <w:szCs w:val="18"/>
                </w:rPr>
                <w:tag w:val="_PLD_4b385111cb5344928917e1906f5b2ab9"/>
                <w:id w:val="11195044"/>
                <w:lock w:val="sdtLocked"/>
              </w:sdtPr>
              <w:sdtContent>
                <w:tc>
                  <w:tcPr>
                    <w:tcW w:w="765" w:type="pct"/>
                  </w:tcPr>
                  <w:p w:rsidR="00C57B44" w:rsidRPr="00C57B44" w:rsidRDefault="00C57B44" w:rsidP="003D5297">
                    <w:pPr>
                      <w:ind w:right="5"/>
                      <w:rPr>
                        <w:sz w:val="18"/>
                        <w:szCs w:val="18"/>
                      </w:rPr>
                    </w:pPr>
                    <w:r w:rsidRPr="00C57B44">
                      <w:rPr>
                        <w:rFonts w:hint="eastAsia"/>
                        <w:sz w:val="18"/>
                        <w:szCs w:val="18"/>
                      </w:rPr>
                      <w:t>1至2年</w:t>
                    </w:r>
                  </w:p>
                </w:tc>
              </w:sdtContent>
            </w:sdt>
            <w:tc>
              <w:tcPr>
                <w:tcW w:w="1063" w:type="pct"/>
              </w:tcPr>
              <w:p w:rsidR="00C57B44" w:rsidRPr="00C57B44" w:rsidRDefault="00C57B44" w:rsidP="003D5297">
                <w:pPr>
                  <w:ind w:right="5"/>
                  <w:jc w:val="right"/>
                  <w:rPr>
                    <w:sz w:val="18"/>
                    <w:szCs w:val="18"/>
                  </w:rPr>
                </w:pPr>
                <w:r w:rsidRPr="00C57B44">
                  <w:rPr>
                    <w:sz w:val="18"/>
                    <w:szCs w:val="18"/>
                  </w:rPr>
                  <w:t>228,436.46</w:t>
                </w:r>
              </w:p>
            </w:tc>
            <w:tc>
              <w:tcPr>
                <w:tcW w:w="1055" w:type="pct"/>
              </w:tcPr>
              <w:p w:rsidR="00C57B44" w:rsidRPr="00C57B44" w:rsidRDefault="00C57B44" w:rsidP="003D5297">
                <w:pPr>
                  <w:ind w:right="5"/>
                  <w:jc w:val="right"/>
                  <w:rPr>
                    <w:sz w:val="18"/>
                    <w:szCs w:val="18"/>
                  </w:rPr>
                </w:pPr>
                <w:r w:rsidRPr="00C57B44">
                  <w:rPr>
                    <w:sz w:val="18"/>
                    <w:szCs w:val="18"/>
                  </w:rPr>
                  <w:t>2.83</w:t>
                </w:r>
              </w:p>
            </w:tc>
            <w:tc>
              <w:tcPr>
                <w:tcW w:w="1054" w:type="pct"/>
              </w:tcPr>
              <w:p w:rsidR="00C57B44" w:rsidRPr="00C57B44" w:rsidRDefault="00C57B44" w:rsidP="003D5297">
                <w:pPr>
                  <w:ind w:right="5"/>
                  <w:jc w:val="right"/>
                  <w:rPr>
                    <w:sz w:val="18"/>
                    <w:szCs w:val="18"/>
                  </w:rPr>
                </w:pPr>
                <w:r w:rsidRPr="00C57B44">
                  <w:rPr>
                    <w:sz w:val="18"/>
                    <w:szCs w:val="18"/>
                  </w:rPr>
                  <w:t>105,692.31</w:t>
                </w:r>
              </w:p>
            </w:tc>
            <w:tc>
              <w:tcPr>
                <w:tcW w:w="1063" w:type="pct"/>
              </w:tcPr>
              <w:p w:rsidR="00C57B44" w:rsidRPr="00C57B44" w:rsidRDefault="00C57B44" w:rsidP="003D5297">
                <w:pPr>
                  <w:ind w:right="5"/>
                  <w:jc w:val="right"/>
                  <w:rPr>
                    <w:sz w:val="18"/>
                    <w:szCs w:val="18"/>
                  </w:rPr>
                </w:pPr>
                <w:r w:rsidRPr="00C57B44">
                  <w:rPr>
                    <w:sz w:val="18"/>
                    <w:szCs w:val="18"/>
                  </w:rPr>
                  <w:t>3.99</w:t>
                </w:r>
              </w:p>
            </w:tc>
          </w:tr>
          <w:tr w:rsidR="00C57B44" w:rsidRPr="00C57B44" w:rsidTr="009A1A9D">
            <w:trPr>
              <w:cantSplit/>
              <w:trHeight w:hRule="exact" w:val="284"/>
            </w:trPr>
            <w:sdt>
              <w:sdtPr>
                <w:rPr>
                  <w:sz w:val="18"/>
                  <w:szCs w:val="18"/>
                </w:rPr>
                <w:tag w:val="_PLD_62c62dab318848a98f90bfda1a77337c"/>
                <w:id w:val="11195045"/>
                <w:lock w:val="sdtLocked"/>
              </w:sdtPr>
              <w:sdtContent>
                <w:tc>
                  <w:tcPr>
                    <w:tcW w:w="765" w:type="pct"/>
                  </w:tcPr>
                  <w:p w:rsidR="00C57B44" w:rsidRPr="00C57B44" w:rsidRDefault="00C57B44" w:rsidP="003D5297">
                    <w:pPr>
                      <w:ind w:right="5"/>
                      <w:rPr>
                        <w:sz w:val="18"/>
                        <w:szCs w:val="18"/>
                      </w:rPr>
                    </w:pPr>
                    <w:r w:rsidRPr="00C57B44">
                      <w:rPr>
                        <w:rFonts w:hint="eastAsia"/>
                        <w:sz w:val="18"/>
                        <w:szCs w:val="18"/>
                      </w:rPr>
                      <w:t>3年以上</w:t>
                    </w:r>
                  </w:p>
                </w:tc>
              </w:sdtContent>
            </w:sdt>
            <w:tc>
              <w:tcPr>
                <w:tcW w:w="1063" w:type="pct"/>
              </w:tcPr>
              <w:p w:rsidR="00C57B44" w:rsidRPr="00C57B44" w:rsidRDefault="00C57B44" w:rsidP="003D5297">
                <w:pPr>
                  <w:ind w:right="5"/>
                  <w:jc w:val="right"/>
                  <w:rPr>
                    <w:sz w:val="18"/>
                    <w:szCs w:val="18"/>
                  </w:rPr>
                </w:pPr>
                <w:r w:rsidRPr="00C57B44">
                  <w:rPr>
                    <w:sz w:val="18"/>
                    <w:szCs w:val="18"/>
                  </w:rPr>
                  <w:t>33,610.10</w:t>
                </w:r>
              </w:p>
            </w:tc>
            <w:tc>
              <w:tcPr>
                <w:tcW w:w="1055" w:type="pct"/>
              </w:tcPr>
              <w:p w:rsidR="00C57B44" w:rsidRPr="00C57B44" w:rsidRDefault="00C57B44" w:rsidP="003D5297">
                <w:pPr>
                  <w:ind w:right="5"/>
                  <w:jc w:val="right"/>
                  <w:rPr>
                    <w:sz w:val="18"/>
                    <w:szCs w:val="18"/>
                  </w:rPr>
                </w:pPr>
                <w:r w:rsidRPr="00C57B44">
                  <w:rPr>
                    <w:sz w:val="18"/>
                    <w:szCs w:val="18"/>
                  </w:rPr>
                  <w:t>0.42</w:t>
                </w:r>
              </w:p>
            </w:tc>
            <w:tc>
              <w:tcPr>
                <w:tcW w:w="1054" w:type="pct"/>
              </w:tcPr>
              <w:p w:rsidR="00C57B44" w:rsidRPr="00C57B44" w:rsidRDefault="00C57B44" w:rsidP="003D5297">
                <w:pPr>
                  <w:ind w:right="5"/>
                  <w:jc w:val="right"/>
                  <w:rPr>
                    <w:sz w:val="18"/>
                    <w:szCs w:val="18"/>
                  </w:rPr>
                </w:pPr>
                <w:r w:rsidRPr="00C57B44">
                  <w:rPr>
                    <w:sz w:val="18"/>
                    <w:szCs w:val="18"/>
                  </w:rPr>
                  <w:t>36,610.10</w:t>
                </w:r>
              </w:p>
            </w:tc>
            <w:tc>
              <w:tcPr>
                <w:tcW w:w="1063" w:type="pct"/>
              </w:tcPr>
              <w:p w:rsidR="00C57B44" w:rsidRPr="00C57B44" w:rsidRDefault="00C57B44" w:rsidP="003D5297">
                <w:pPr>
                  <w:ind w:right="5"/>
                  <w:jc w:val="right"/>
                  <w:rPr>
                    <w:sz w:val="18"/>
                    <w:szCs w:val="18"/>
                  </w:rPr>
                </w:pPr>
                <w:r w:rsidRPr="00C57B44">
                  <w:rPr>
                    <w:sz w:val="18"/>
                    <w:szCs w:val="18"/>
                  </w:rPr>
                  <w:t>1.38</w:t>
                </w:r>
              </w:p>
            </w:tc>
          </w:tr>
          <w:tr w:rsidR="00C57B44" w:rsidRPr="00C57B44" w:rsidTr="009A1A9D">
            <w:trPr>
              <w:cantSplit/>
              <w:trHeight w:hRule="exact" w:val="284"/>
            </w:trPr>
            <w:sdt>
              <w:sdtPr>
                <w:rPr>
                  <w:sz w:val="18"/>
                  <w:szCs w:val="18"/>
                </w:rPr>
                <w:tag w:val="_PLD_a51bfbd8cae641f4b76a376fea94ac53"/>
                <w:id w:val="11195046"/>
                <w:lock w:val="sdtLocked"/>
              </w:sdtPr>
              <w:sdtContent>
                <w:tc>
                  <w:tcPr>
                    <w:tcW w:w="765" w:type="pct"/>
                  </w:tcPr>
                  <w:p w:rsidR="00C57B44" w:rsidRPr="00C57B44" w:rsidRDefault="00C57B44" w:rsidP="003D5297">
                    <w:pPr>
                      <w:ind w:right="5"/>
                      <w:jc w:val="center"/>
                      <w:rPr>
                        <w:sz w:val="18"/>
                        <w:szCs w:val="18"/>
                      </w:rPr>
                    </w:pPr>
                    <w:r w:rsidRPr="00C57B44">
                      <w:rPr>
                        <w:rFonts w:hint="eastAsia"/>
                        <w:sz w:val="18"/>
                        <w:szCs w:val="18"/>
                      </w:rPr>
                      <w:t>合计</w:t>
                    </w:r>
                  </w:p>
                </w:tc>
              </w:sdtContent>
            </w:sdt>
            <w:tc>
              <w:tcPr>
                <w:tcW w:w="1063" w:type="pct"/>
              </w:tcPr>
              <w:p w:rsidR="00C57B44" w:rsidRPr="00C57B44" w:rsidRDefault="00C57B44" w:rsidP="003D5297">
                <w:pPr>
                  <w:ind w:right="5"/>
                  <w:jc w:val="right"/>
                  <w:rPr>
                    <w:sz w:val="18"/>
                    <w:szCs w:val="18"/>
                  </w:rPr>
                </w:pPr>
                <w:r w:rsidRPr="00C57B44">
                  <w:rPr>
                    <w:sz w:val="18"/>
                    <w:szCs w:val="18"/>
                  </w:rPr>
                  <w:t>8,063,552.67</w:t>
                </w:r>
              </w:p>
            </w:tc>
            <w:tc>
              <w:tcPr>
                <w:tcW w:w="1055" w:type="pct"/>
              </w:tcPr>
              <w:p w:rsidR="00C57B44" w:rsidRPr="00C57B44" w:rsidRDefault="00C57B44" w:rsidP="003D5297">
                <w:pPr>
                  <w:ind w:right="5"/>
                  <w:jc w:val="right"/>
                  <w:rPr>
                    <w:sz w:val="18"/>
                    <w:szCs w:val="18"/>
                  </w:rPr>
                </w:pPr>
                <w:r w:rsidRPr="00C57B44">
                  <w:rPr>
                    <w:sz w:val="18"/>
                    <w:szCs w:val="18"/>
                  </w:rPr>
                  <w:t>100.00</w:t>
                </w:r>
              </w:p>
            </w:tc>
            <w:tc>
              <w:tcPr>
                <w:tcW w:w="1054" w:type="pct"/>
              </w:tcPr>
              <w:p w:rsidR="00C57B44" w:rsidRPr="00C57B44" w:rsidRDefault="00C57B44" w:rsidP="003D5297">
                <w:pPr>
                  <w:ind w:right="5"/>
                  <w:jc w:val="right"/>
                  <w:rPr>
                    <w:sz w:val="18"/>
                    <w:szCs w:val="18"/>
                  </w:rPr>
                </w:pPr>
                <w:r w:rsidRPr="00C57B44">
                  <w:rPr>
                    <w:sz w:val="18"/>
                    <w:szCs w:val="18"/>
                  </w:rPr>
                  <w:t>2,651,995.49</w:t>
                </w:r>
              </w:p>
            </w:tc>
            <w:tc>
              <w:tcPr>
                <w:tcW w:w="1063" w:type="pct"/>
              </w:tcPr>
              <w:p w:rsidR="00C57B44" w:rsidRPr="00C57B44" w:rsidRDefault="00C57B44" w:rsidP="003D5297">
                <w:pPr>
                  <w:ind w:right="5"/>
                  <w:jc w:val="right"/>
                  <w:rPr>
                    <w:sz w:val="18"/>
                    <w:szCs w:val="18"/>
                  </w:rPr>
                </w:pPr>
                <w:r w:rsidRPr="00C57B44">
                  <w:rPr>
                    <w:sz w:val="18"/>
                    <w:szCs w:val="18"/>
                  </w:rPr>
                  <w:t>100.00</w:t>
                </w:r>
              </w:p>
            </w:tc>
          </w:tr>
        </w:tbl>
        <w:p w:rsidR="00C57B44" w:rsidRDefault="002525B0"/>
      </w:sdtContent>
    </w:sdt>
    <w:sdt>
      <w:sdtPr>
        <w:rPr>
          <w:rFonts w:ascii="宋体" w:eastAsia="宋体" w:hAnsi="宋体" w:cs="宋体" w:hint="eastAsia"/>
          <w:b w:val="0"/>
          <w:bCs w:val="0"/>
          <w:kern w:val="0"/>
          <w:szCs w:val="24"/>
        </w:rPr>
        <w:alias w:val="模块:预付款项金额前五名单位情况"/>
        <w:tag w:val="_SEC_8a85592946074248a7ee474e6adb363e"/>
        <w:id w:val="-1015217928"/>
        <w:lock w:val="sdtLocked"/>
        <w:placeholder>
          <w:docPart w:val="GBC22222222222222222222222222222"/>
        </w:placeholder>
      </w:sdtPr>
      <w:sdtEndPr>
        <w:rPr>
          <w:rFonts w:ascii="Times New Roman" w:hAnsi="Times New Roman"/>
        </w:rPr>
      </w:sdtEndPr>
      <w:sdtContent>
        <w:p w:rsidR="0022473E" w:rsidRDefault="007A283C">
          <w:pPr>
            <w:pStyle w:val="4"/>
            <w:numPr>
              <w:ilvl w:val="3"/>
              <w:numId w:val="139"/>
            </w:numPr>
            <w:ind w:left="426" w:hanging="426"/>
            <w:rPr>
              <w:szCs w:val="21"/>
            </w:rPr>
          </w:pPr>
          <w:r>
            <w:rPr>
              <w:rFonts w:hint="eastAsia"/>
            </w:rPr>
            <w:t>按预付对</w:t>
          </w:r>
          <w:r w:rsidRPr="00525808">
            <w:rPr>
              <w:rFonts w:hint="eastAsia"/>
            </w:rPr>
            <w:t>象归集的期末余额前五</w:t>
          </w:r>
          <w:r>
            <w:rPr>
              <w:rFonts w:hint="eastAsia"/>
            </w:rPr>
            <w:t>名的预付款情况</w:t>
          </w:r>
        </w:p>
        <w:sdt>
          <w:sdtPr>
            <w:rPr>
              <w:rFonts w:hint="eastAsia"/>
              <w:szCs w:val="21"/>
            </w:rPr>
            <w:alias w:val="是否适用：按预付对象归集的期末余额前五名的预付款情况[双击切换]"/>
            <w:tag w:val="_GBC_6359dc471e0a406c8706681c2db6e149"/>
            <w:id w:val="1039553985"/>
            <w:lock w:val="sdtContentLocked"/>
            <w:placeholder>
              <w:docPart w:val="GBC22222222222222222222222222222"/>
            </w:placeholder>
          </w:sdtPr>
          <w:sdtContent>
            <w:p w:rsidR="0022473E" w:rsidRDefault="002525B0">
              <w:pPr>
                <w:snapToGrid w:val="0"/>
                <w:spacing w:line="240" w:lineRule="atLeast"/>
                <w:rPr>
                  <w:szCs w:val="21"/>
                </w:rPr>
              </w:pPr>
              <w:r>
                <w:rPr>
                  <w:szCs w:val="21"/>
                </w:rPr>
                <w:fldChar w:fldCharType="begin"/>
              </w:r>
              <w:r w:rsidR="003859FF">
                <w:rPr>
                  <w:szCs w:val="21"/>
                </w:rPr>
                <w:instrText xml:space="preserve">MACROBUTTON  SnrToggleCheckbox √适用 </w:instrText>
              </w:r>
              <w:r>
                <w:rPr>
                  <w:szCs w:val="21"/>
                </w:rPr>
                <w:fldChar w:fldCharType="end"/>
              </w:r>
              <w:r>
                <w:rPr>
                  <w:szCs w:val="21"/>
                </w:rPr>
                <w:fldChar w:fldCharType="begin"/>
              </w:r>
              <w:r w:rsidR="003859FF">
                <w:rPr>
                  <w:szCs w:val="21"/>
                </w:rPr>
                <w:instrText xml:space="preserve"> MACROBUTTON  SnrToggleCheckbox □不适用 </w:instrText>
              </w:r>
              <w:r>
                <w:rPr>
                  <w:szCs w:val="21"/>
                </w:rPr>
                <w:fldChar w:fldCharType="end"/>
              </w:r>
            </w:p>
          </w:sdtContent>
        </w:sdt>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Content>
            <w:p w:rsidR="003859FF" w:rsidRDefault="003859FF" w:rsidP="003859FF">
              <w:pPr>
                <w:snapToGrid w:val="0"/>
                <w:spacing w:line="240" w:lineRule="atLeast"/>
                <w:jc w:val="right"/>
                <w:rPr>
                  <w:szCs w:val="21"/>
                </w:rPr>
              </w:pPr>
              <w:r>
                <w:rPr>
                  <w:rFonts w:hint="eastAsia"/>
                  <w:szCs w:val="21"/>
                </w:rPr>
                <w:t>单位：元  币种：人民币</w:t>
              </w:r>
            </w:p>
            <w:tbl>
              <w:tblPr>
                <w:tblW w:w="8946" w:type="dxa"/>
                <w:tblInd w:w="93" w:type="dxa"/>
                <w:tblLook w:val="04A0"/>
              </w:tblPr>
              <w:tblGrid>
                <w:gridCol w:w="4410"/>
                <w:gridCol w:w="1842"/>
                <w:gridCol w:w="2694"/>
              </w:tblGrid>
              <w:tr w:rsidR="003859FF" w:rsidTr="009F2507">
                <w:trPr>
                  <w:trHeight w:hRule="exact" w:val="340"/>
                </w:trPr>
                <w:tc>
                  <w:tcPr>
                    <w:tcW w:w="44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859FF" w:rsidRDefault="003859FF" w:rsidP="00AB52F0">
                    <w:pPr>
                      <w:jc w:val="center"/>
                      <w:rPr>
                        <w:rFonts w:asciiTheme="minorEastAsia" w:hAnsiTheme="minorEastAsia"/>
                        <w:color w:val="000000"/>
                        <w:sz w:val="18"/>
                        <w:szCs w:val="18"/>
                      </w:rPr>
                    </w:pPr>
                    <w:r>
                      <w:rPr>
                        <w:rFonts w:asciiTheme="minorEastAsia" w:hAnsiTheme="minorEastAsia" w:hint="eastAsia"/>
                        <w:color w:val="000000"/>
                        <w:sz w:val="18"/>
                        <w:szCs w:val="18"/>
                      </w:rPr>
                      <w:t>单位名称</w:t>
                    </w:r>
                  </w:p>
                </w:tc>
                <w:tc>
                  <w:tcPr>
                    <w:tcW w:w="1842" w:type="dxa"/>
                    <w:tcBorders>
                      <w:top w:val="single" w:sz="4" w:space="0" w:color="auto"/>
                      <w:left w:val="nil"/>
                      <w:bottom w:val="single" w:sz="4" w:space="0" w:color="auto"/>
                      <w:right w:val="single" w:sz="4" w:space="0" w:color="auto"/>
                    </w:tcBorders>
                    <w:shd w:val="clear" w:color="auto" w:fill="FFFFFF"/>
                    <w:noWrap/>
                    <w:vAlign w:val="center"/>
                    <w:hideMark/>
                  </w:tcPr>
                  <w:p w:rsidR="003859FF" w:rsidRDefault="003859FF" w:rsidP="00AB52F0">
                    <w:pPr>
                      <w:jc w:val="center"/>
                      <w:rPr>
                        <w:rFonts w:asciiTheme="minorEastAsia" w:hAnsiTheme="minorEastAsia"/>
                        <w:color w:val="000000"/>
                        <w:sz w:val="18"/>
                        <w:szCs w:val="18"/>
                      </w:rPr>
                    </w:pPr>
                    <w:r>
                      <w:rPr>
                        <w:rFonts w:asciiTheme="minorEastAsia" w:hAnsiTheme="minorEastAsia" w:hint="eastAsia"/>
                        <w:color w:val="000000"/>
                        <w:sz w:val="18"/>
                        <w:szCs w:val="18"/>
                      </w:rPr>
                      <w:t>期末余额</w:t>
                    </w:r>
                  </w:p>
                </w:tc>
                <w:tc>
                  <w:tcPr>
                    <w:tcW w:w="2694" w:type="dxa"/>
                    <w:tcBorders>
                      <w:top w:val="single" w:sz="4" w:space="0" w:color="auto"/>
                      <w:left w:val="nil"/>
                      <w:bottom w:val="single" w:sz="4" w:space="0" w:color="auto"/>
                      <w:right w:val="single" w:sz="4" w:space="0" w:color="auto"/>
                    </w:tcBorders>
                    <w:shd w:val="clear" w:color="auto" w:fill="FFFFFF"/>
                    <w:noWrap/>
                    <w:vAlign w:val="center"/>
                    <w:hideMark/>
                  </w:tcPr>
                  <w:p w:rsidR="003859FF" w:rsidRDefault="003859FF" w:rsidP="00AB52F0">
                    <w:pPr>
                      <w:jc w:val="center"/>
                      <w:rPr>
                        <w:rFonts w:asciiTheme="minorEastAsia" w:hAnsiTheme="minorEastAsia"/>
                        <w:color w:val="000000"/>
                        <w:sz w:val="18"/>
                        <w:szCs w:val="18"/>
                      </w:rPr>
                    </w:pPr>
                    <w:r>
                      <w:rPr>
                        <w:rFonts w:asciiTheme="minorEastAsia" w:hAnsiTheme="minorEastAsia" w:hint="eastAsia"/>
                        <w:color w:val="000000"/>
                        <w:sz w:val="18"/>
                        <w:szCs w:val="18"/>
                      </w:rPr>
                      <w:t>占预付账款合计数的比例（%）</w:t>
                    </w:r>
                  </w:p>
                </w:tc>
              </w:tr>
              <w:tr w:rsidR="003859FF" w:rsidTr="009F2507">
                <w:trPr>
                  <w:trHeight w:hRule="exact" w:val="340"/>
                </w:trPr>
                <w:tc>
                  <w:tcPr>
                    <w:tcW w:w="4410" w:type="dxa"/>
                    <w:tcBorders>
                      <w:top w:val="nil"/>
                      <w:left w:val="single" w:sz="4" w:space="0" w:color="auto"/>
                      <w:bottom w:val="single" w:sz="4" w:space="0" w:color="auto"/>
                      <w:right w:val="single" w:sz="4" w:space="0" w:color="auto"/>
                    </w:tcBorders>
                    <w:noWrap/>
                    <w:vAlign w:val="center"/>
                    <w:hideMark/>
                  </w:tcPr>
                  <w:p w:rsidR="003859FF" w:rsidRPr="00525808" w:rsidRDefault="003859FF" w:rsidP="00AB52F0">
                    <w:pPr>
                      <w:rPr>
                        <w:rFonts w:asciiTheme="minorEastAsia" w:eastAsiaTheme="minorEastAsia" w:hAnsiTheme="minorEastAsia"/>
                        <w:sz w:val="18"/>
                        <w:szCs w:val="18"/>
                      </w:rPr>
                    </w:pPr>
                    <w:r w:rsidRPr="00525808">
                      <w:rPr>
                        <w:rFonts w:asciiTheme="minorEastAsia" w:eastAsiaTheme="minorEastAsia" w:hAnsiTheme="minorEastAsia" w:hint="eastAsia"/>
                        <w:sz w:val="18"/>
                        <w:szCs w:val="18"/>
                      </w:rPr>
                      <w:t>海峡金桥财产保险股份有限公司</w:t>
                    </w:r>
                  </w:p>
                </w:tc>
                <w:tc>
                  <w:tcPr>
                    <w:tcW w:w="1842" w:type="dxa"/>
                    <w:tcBorders>
                      <w:top w:val="nil"/>
                      <w:left w:val="nil"/>
                      <w:bottom w:val="single" w:sz="4" w:space="0" w:color="auto"/>
                      <w:right w:val="single" w:sz="4" w:space="0" w:color="auto"/>
                    </w:tcBorders>
                    <w:noWrap/>
                    <w:vAlign w:val="center"/>
                    <w:hideMark/>
                  </w:tcPr>
                  <w:p w:rsidR="003859FF" w:rsidRPr="00525808" w:rsidRDefault="003859FF" w:rsidP="00AB52F0">
                    <w:pPr>
                      <w:jc w:val="right"/>
                      <w:rPr>
                        <w:rFonts w:asciiTheme="minorEastAsia" w:eastAsiaTheme="minorEastAsia" w:hAnsiTheme="minorEastAsia"/>
                        <w:sz w:val="18"/>
                        <w:szCs w:val="18"/>
                      </w:rPr>
                    </w:pPr>
                    <w:r w:rsidRPr="00525808">
                      <w:rPr>
                        <w:rFonts w:asciiTheme="minorEastAsia" w:eastAsiaTheme="minorEastAsia" w:hAnsiTheme="minorEastAsia" w:hint="eastAsia"/>
                        <w:sz w:val="18"/>
                        <w:szCs w:val="18"/>
                      </w:rPr>
                      <w:t> </w:t>
                    </w:r>
                    <w:r w:rsidR="00525808" w:rsidRPr="00525808">
                      <w:rPr>
                        <w:rFonts w:asciiTheme="minorEastAsia" w:eastAsiaTheme="minorEastAsia" w:hAnsiTheme="minorEastAsia" w:hint="eastAsia"/>
                        <w:sz w:val="18"/>
                        <w:szCs w:val="18"/>
                      </w:rPr>
                      <w:t>6,493,658.26</w:t>
                    </w:r>
                  </w:p>
                </w:tc>
                <w:tc>
                  <w:tcPr>
                    <w:tcW w:w="2694" w:type="dxa"/>
                    <w:tcBorders>
                      <w:top w:val="nil"/>
                      <w:left w:val="nil"/>
                      <w:bottom w:val="single" w:sz="4" w:space="0" w:color="auto"/>
                      <w:right w:val="single" w:sz="4" w:space="0" w:color="auto"/>
                    </w:tcBorders>
                    <w:shd w:val="clear" w:color="auto" w:fill="FFFFFF"/>
                    <w:noWrap/>
                    <w:vAlign w:val="center"/>
                    <w:hideMark/>
                  </w:tcPr>
                  <w:p w:rsidR="003859FF" w:rsidRDefault="00525808" w:rsidP="00AB52F0">
                    <w:pPr>
                      <w:jc w:val="right"/>
                      <w:rPr>
                        <w:rFonts w:asciiTheme="minorEastAsia" w:hAnsiTheme="minorEastAsia"/>
                        <w:sz w:val="18"/>
                        <w:szCs w:val="18"/>
                      </w:rPr>
                    </w:pPr>
                    <w:r>
                      <w:rPr>
                        <w:rFonts w:asciiTheme="minorEastAsia" w:hAnsiTheme="minorEastAsia" w:hint="eastAsia"/>
                        <w:sz w:val="18"/>
                        <w:szCs w:val="18"/>
                      </w:rPr>
                      <w:t>80.53</w:t>
                    </w:r>
                  </w:p>
                </w:tc>
              </w:tr>
              <w:tr w:rsidR="003859FF" w:rsidTr="009F2507">
                <w:trPr>
                  <w:trHeight w:hRule="exact" w:val="340"/>
                </w:trPr>
                <w:tc>
                  <w:tcPr>
                    <w:tcW w:w="4410" w:type="dxa"/>
                    <w:tcBorders>
                      <w:top w:val="nil"/>
                      <w:left w:val="single" w:sz="4" w:space="0" w:color="auto"/>
                      <w:bottom w:val="single" w:sz="4" w:space="0" w:color="auto"/>
                      <w:right w:val="single" w:sz="4" w:space="0" w:color="auto"/>
                    </w:tcBorders>
                    <w:noWrap/>
                    <w:vAlign w:val="center"/>
                    <w:hideMark/>
                  </w:tcPr>
                  <w:p w:rsidR="003859FF" w:rsidRPr="00525808" w:rsidRDefault="00525808" w:rsidP="00AB52F0">
                    <w:pPr>
                      <w:rPr>
                        <w:rFonts w:asciiTheme="minorEastAsia" w:eastAsiaTheme="minorEastAsia" w:hAnsiTheme="minorEastAsia"/>
                        <w:sz w:val="18"/>
                        <w:szCs w:val="18"/>
                      </w:rPr>
                    </w:pPr>
                    <w:r w:rsidRPr="00525808">
                      <w:rPr>
                        <w:rFonts w:asciiTheme="minorEastAsia" w:eastAsiaTheme="minorEastAsia" w:hAnsiTheme="minorEastAsia" w:hint="eastAsia"/>
                        <w:sz w:val="18"/>
                        <w:szCs w:val="18"/>
                      </w:rPr>
                      <w:t>中石化森美（福建）石油有限公司福州分公司</w:t>
                    </w:r>
                  </w:p>
                </w:tc>
                <w:tc>
                  <w:tcPr>
                    <w:tcW w:w="1842" w:type="dxa"/>
                    <w:tcBorders>
                      <w:top w:val="nil"/>
                      <w:left w:val="nil"/>
                      <w:bottom w:val="single" w:sz="4" w:space="0" w:color="auto"/>
                      <w:right w:val="single" w:sz="4" w:space="0" w:color="auto"/>
                    </w:tcBorders>
                    <w:noWrap/>
                    <w:vAlign w:val="center"/>
                    <w:hideMark/>
                  </w:tcPr>
                  <w:p w:rsidR="003859FF" w:rsidRPr="00525808" w:rsidRDefault="003859FF" w:rsidP="00AB52F0">
                    <w:pPr>
                      <w:jc w:val="right"/>
                      <w:rPr>
                        <w:rFonts w:asciiTheme="minorEastAsia" w:eastAsiaTheme="minorEastAsia" w:hAnsiTheme="minorEastAsia"/>
                        <w:sz w:val="18"/>
                        <w:szCs w:val="18"/>
                      </w:rPr>
                    </w:pPr>
                    <w:r w:rsidRPr="00525808">
                      <w:rPr>
                        <w:rFonts w:asciiTheme="minorEastAsia" w:eastAsiaTheme="minorEastAsia" w:hAnsiTheme="minorEastAsia" w:hint="eastAsia"/>
                        <w:sz w:val="18"/>
                        <w:szCs w:val="18"/>
                      </w:rPr>
                      <w:t> </w:t>
                    </w:r>
                    <w:r w:rsidR="00525808" w:rsidRPr="00525808">
                      <w:rPr>
                        <w:rFonts w:asciiTheme="minorEastAsia" w:eastAsiaTheme="minorEastAsia" w:hAnsiTheme="minorEastAsia" w:hint="eastAsia"/>
                        <w:sz w:val="18"/>
                        <w:szCs w:val="18"/>
                      </w:rPr>
                      <w:t>260,823.02</w:t>
                    </w:r>
                  </w:p>
                </w:tc>
                <w:tc>
                  <w:tcPr>
                    <w:tcW w:w="2694" w:type="dxa"/>
                    <w:tcBorders>
                      <w:top w:val="nil"/>
                      <w:left w:val="nil"/>
                      <w:bottom w:val="single" w:sz="4" w:space="0" w:color="auto"/>
                      <w:right w:val="single" w:sz="4" w:space="0" w:color="auto"/>
                    </w:tcBorders>
                    <w:shd w:val="clear" w:color="auto" w:fill="FFFFFF"/>
                    <w:noWrap/>
                    <w:vAlign w:val="center"/>
                    <w:hideMark/>
                  </w:tcPr>
                  <w:p w:rsidR="003859FF" w:rsidRDefault="00525808" w:rsidP="00AB52F0">
                    <w:pPr>
                      <w:jc w:val="right"/>
                      <w:rPr>
                        <w:rFonts w:asciiTheme="minorEastAsia" w:hAnsiTheme="minorEastAsia"/>
                        <w:sz w:val="18"/>
                        <w:szCs w:val="18"/>
                      </w:rPr>
                    </w:pPr>
                    <w:r>
                      <w:rPr>
                        <w:rFonts w:asciiTheme="minorEastAsia" w:hAnsiTheme="minorEastAsia" w:hint="eastAsia"/>
                        <w:sz w:val="18"/>
                        <w:szCs w:val="18"/>
                      </w:rPr>
                      <w:t>3.23</w:t>
                    </w:r>
                  </w:p>
                </w:tc>
              </w:tr>
              <w:tr w:rsidR="003859FF" w:rsidTr="009F2507">
                <w:trPr>
                  <w:trHeight w:hRule="exact" w:val="340"/>
                </w:trPr>
                <w:tc>
                  <w:tcPr>
                    <w:tcW w:w="4410" w:type="dxa"/>
                    <w:tcBorders>
                      <w:top w:val="single" w:sz="4" w:space="0" w:color="auto"/>
                      <w:left w:val="single" w:sz="4" w:space="0" w:color="auto"/>
                      <w:bottom w:val="single" w:sz="4" w:space="0" w:color="auto"/>
                      <w:right w:val="single" w:sz="4" w:space="0" w:color="auto"/>
                    </w:tcBorders>
                    <w:noWrap/>
                    <w:vAlign w:val="center"/>
                    <w:hideMark/>
                  </w:tcPr>
                  <w:p w:rsidR="003859FF" w:rsidRPr="00525808" w:rsidRDefault="00525808" w:rsidP="00AB52F0">
                    <w:pPr>
                      <w:rPr>
                        <w:rFonts w:asciiTheme="minorEastAsia" w:eastAsiaTheme="minorEastAsia" w:hAnsiTheme="minorEastAsia"/>
                        <w:sz w:val="18"/>
                        <w:szCs w:val="18"/>
                      </w:rPr>
                    </w:pPr>
                    <w:r w:rsidRPr="00525808">
                      <w:rPr>
                        <w:rFonts w:asciiTheme="minorEastAsia" w:eastAsiaTheme="minorEastAsia" w:hAnsiTheme="minorEastAsia" w:hint="eastAsia"/>
                        <w:sz w:val="18"/>
                        <w:szCs w:val="18"/>
                      </w:rPr>
                      <w:t>中国人民财产保险股份有限公司福建省榕城分公司</w:t>
                    </w:r>
                  </w:p>
                </w:tc>
                <w:tc>
                  <w:tcPr>
                    <w:tcW w:w="1842" w:type="dxa"/>
                    <w:tcBorders>
                      <w:top w:val="single" w:sz="4" w:space="0" w:color="auto"/>
                      <w:left w:val="single" w:sz="4" w:space="0" w:color="auto"/>
                      <w:bottom w:val="single" w:sz="4" w:space="0" w:color="auto"/>
                      <w:right w:val="single" w:sz="4" w:space="0" w:color="auto"/>
                    </w:tcBorders>
                    <w:noWrap/>
                    <w:vAlign w:val="center"/>
                    <w:hideMark/>
                  </w:tcPr>
                  <w:p w:rsidR="003859FF" w:rsidRPr="00525808" w:rsidRDefault="003859FF" w:rsidP="00AB52F0">
                    <w:pPr>
                      <w:jc w:val="right"/>
                      <w:rPr>
                        <w:rFonts w:asciiTheme="minorEastAsia" w:eastAsiaTheme="minorEastAsia" w:hAnsiTheme="minorEastAsia"/>
                        <w:sz w:val="18"/>
                        <w:szCs w:val="18"/>
                      </w:rPr>
                    </w:pPr>
                    <w:r w:rsidRPr="00525808">
                      <w:rPr>
                        <w:rFonts w:asciiTheme="minorEastAsia" w:eastAsiaTheme="minorEastAsia" w:hAnsiTheme="minorEastAsia" w:hint="eastAsia"/>
                        <w:sz w:val="18"/>
                        <w:szCs w:val="18"/>
                      </w:rPr>
                      <w:t> </w:t>
                    </w:r>
                    <w:r w:rsidR="00525808" w:rsidRPr="00525808">
                      <w:rPr>
                        <w:rFonts w:asciiTheme="minorEastAsia" w:eastAsiaTheme="minorEastAsia" w:hAnsiTheme="minorEastAsia" w:hint="eastAsia"/>
                        <w:sz w:val="18"/>
                        <w:szCs w:val="18"/>
                      </w:rPr>
                      <w:t>207,080.29</w:t>
                    </w:r>
                  </w:p>
                </w:tc>
                <w:tc>
                  <w:tcPr>
                    <w:tcW w:w="269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859FF" w:rsidRDefault="00525808" w:rsidP="00AB52F0">
                    <w:pPr>
                      <w:jc w:val="right"/>
                      <w:rPr>
                        <w:rFonts w:asciiTheme="minorEastAsia" w:hAnsiTheme="minorEastAsia"/>
                        <w:sz w:val="18"/>
                        <w:szCs w:val="18"/>
                      </w:rPr>
                    </w:pPr>
                    <w:r>
                      <w:rPr>
                        <w:rFonts w:asciiTheme="minorEastAsia" w:hAnsiTheme="minorEastAsia" w:hint="eastAsia"/>
                        <w:sz w:val="18"/>
                        <w:szCs w:val="18"/>
                      </w:rPr>
                      <w:t>2.57</w:t>
                    </w:r>
                  </w:p>
                </w:tc>
              </w:tr>
              <w:tr w:rsidR="003859FF" w:rsidTr="009F2507">
                <w:trPr>
                  <w:trHeight w:hRule="exact" w:val="340"/>
                </w:trPr>
                <w:tc>
                  <w:tcPr>
                    <w:tcW w:w="4410" w:type="dxa"/>
                    <w:tcBorders>
                      <w:top w:val="single" w:sz="4" w:space="0" w:color="auto"/>
                      <w:left w:val="single" w:sz="4" w:space="0" w:color="auto"/>
                      <w:bottom w:val="single" w:sz="4" w:space="0" w:color="auto"/>
                      <w:right w:val="single" w:sz="4" w:space="0" w:color="auto"/>
                    </w:tcBorders>
                    <w:noWrap/>
                    <w:vAlign w:val="center"/>
                    <w:hideMark/>
                  </w:tcPr>
                  <w:p w:rsidR="003859FF" w:rsidRPr="00525808" w:rsidRDefault="00525808" w:rsidP="00AB52F0">
                    <w:pPr>
                      <w:rPr>
                        <w:rFonts w:asciiTheme="minorEastAsia" w:eastAsiaTheme="minorEastAsia" w:hAnsiTheme="minorEastAsia"/>
                        <w:sz w:val="18"/>
                        <w:szCs w:val="18"/>
                      </w:rPr>
                    </w:pPr>
                    <w:r w:rsidRPr="00525808">
                      <w:rPr>
                        <w:rFonts w:asciiTheme="minorEastAsia" w:eastAsiaTheme="minorEastAsia" w:hAnsiTheme="minorEastAsia" w:hint="eastAsia"/>
                        <w:sz w:val="18"/>
                        <w:szCs w:val="18"/>
                      </w:rPr>
                      <w:t>厦门柏事特信息科技有限公司</w:t>
                    </w:r>
                  </w:p>
                </w:tc>
                <w:tc>
                  <w:tcPr>
                    <w:tcW w:w="1842" w:type="dxa"/>
                    <w:tcBorders>
                      <w:top w:val="single" w:sz="4" w:space="0" w:color="auto"/>
                      <w:left w:val="nil"/>
                      <w:bottom w:val="single" w:sz="4" w:space="0" w:color="auto"/>
                      <w:right w:val="single" w:sz="4" w:space="0" w:color="auto"/>
                    </w:tcBorders>
                    <w:noWrap/>
                    <w:vAlign w:val="center"/>
                    <w:hideMark/>
                  </w:tcPr>
                  <w:p w:rsidR="003859FF" w:rsidRPr="00525808" w:rsidRDefault="003859FF" w:rsidP="00AB52F0">
                    <w:pPr>
                      <w:jc w:val="right"/>
                      <w:rPr>
                        <w:rFonts w:asciiTheme="minorEastAsia" w:eastAsiaTheme="minorEastAsia" w:hAnsiTheme="minorEastAsia"/>
                        <w:sz w:val="18"/>
                        <w:szCs w:val="18"/>
                      </w:rPr>
                    </w:pPr>
                    <w:r w:rsidRPr="00525808">
                      <w:rPr>
                        <w:rFonts w:asciiTheme="minorEastAsia" w:eastAsiaTheme="minorEastAsia" w:hAnsiTheme="minorEastAsia" w:hint="eastAsia"/>
                        <w:sz w:val="18"/>
                        <w:szCs w:val="18"/>
                      </w:rPr>
                      <w:t> </w:t>
                    </w:r>
                    <w:r w:rsidR="00525808" w:rsidRPr="00525808">
                      <w:rPr>
                        <w:rFonts w:asciiTheme="minorEastAsia" w:eastAsiaTheme="minorEastAsia" w:hAnsiTheme="minorEastAsia" w:hint="eastAsia"/>
                        <w:sz w:val="18"/>
                        <w:szCs w:val="18"/>
                      </w:rPr>
                      <w:t>137,000.00</w:t>
                    </w:r>
                  </w:p>
                </w:tc>
                <w:tc>
                  <w:tcPr>
                    <w:tcW w:w="2694" w:type="dxa"/>
                    <w:tcBorders>
                      <w:top w:val="single" w:sz="4" w:space="0" w:color="auto"/>
                      <w:left w:val="nil"/>
                      <w:bottom w:val="single" w:sz="4" w:space="0" w:color="auto"/>
                      <w:right w:val="single" w:sz="4" w:space="0" w:color="auto"/>
                    </w:tcBorders>
                    <w:shd w:val="clear" w:color="auto" w:fill="FFFFFF"/>
                    <w:noWrap/>
                    <w:vAlign w:val="center"/>
                    <w:hideMark/>
                  </w:tcPr>
                  <w:p w:rsidR="003859FF" w:rsidRDefault="00525808" w:rsidP="00AB52F0">
                    <w:pPr>
                      <w:jc w:val="right"/>
                      <w:rPr>
                        <w:rFonts w:asciiTheme="minorEastAsia" w:hAnsiTheme="minorEastAsia"/>
                        <w:sz w:val="18"/>
                        <w:szCs w:val="18"/>
                      </w:rPr>
                    </w:pPr>
                    <w:r>
                      <w:rPr>
                        <w:rFonts w:asciiTheme="minorEastAsia" w:hAnsiTheme="minorEastAsia" w:hint="eastAsia"/>
                        <w:sz w:val="18"/>
                        <w:szCs w:val="18"/>
                      </w:rPr>
                      <w:t>1.70</w:t>
                    </w:r>
                  </w:p>
                </w:tc>
              </w:tr>
              <w:tr w:rsidR="003859FF" w:rsidTr="009F2507">
                <w:trPr>
                  <w:trHeight w:hRule="exact" w:val="340"/>
                </w:trPr>
                <w:tc>
                  <w:tcPr>
                    <w:tcW w:w="4410" w:type="dxa"/>
                    <w:tcBorders>
                      <w:top w:val="nil"/>
                      <w:left w:val="single" w:sz="4" w:space="0" w:color="auto"/>
                      <w:bottom w:val="single" w:sz="4" w:space="0" w:color="auto"/>
                      <w:right w:val="single" w:sz="4" w:space="0" w:color="auto"/>
                    </w:tcBorders>
                    <w:noWrap/>
                    <w:vAlign w:val="center"/>
                    <w:hideMark/>
                  </w:tcPr>
                  <w:p w:rsidR="003859FF" w:rsidRPr="00525808" w:rsidRDefault="00525808" w:rsidP="00AB52F0">
                    <w:pPr>
                      <w:rPr>
                        <w:rFonts w:asciiTheme="minorEastAsia" w:eastAsiaTheme="minorEastAsia" w:hAnsiTheme="minorEastAsia"/>
                        <w:sz w:val="18"/>
                        <w:szCs w:val="18"/>
                      </w:rPr>
                    </w:pPr>
                    <w:r w:rsidRPr="00525808">
                      <w:rPr>
                        <w:rFonts w:asciiTheme="minorEastAsia" w:eastAsiaTheme="minorEastAsia" w:hAnsiTheme="minorEastAsia" w:hint="eastAsia"/>
                        <w:sz w:val="18"/>
                        <w:szCs w:val="18"/>
                      </w:rPr>
                      <w:t>中石化森美福建石油有限公司莆田分公司</w:t>
                    </w:r>
                  </w:p>
                </w:tc>
                <w:tc>
                  <w:tcPr>
                    <w:tcW w:w="1842" w:type="dxa"/>
                    <w:tcBorders>
                      <w:top w:val="nil"/>
                      <w:left w:val="nil"/>
                      <w:bottom w:val="single" w:sz="4" w:space="0" w:color="auto"/>
                      <w:right w:val="single" w:sz="4" w:space="0" w:color="auto"/>
                    </w:tcBorders>
                    <w:noWrap/>
                    <w:vAlign w:val="center"/>
                    <w:hideMark/>
                  </w:tcPr>
                  <w:p w:rsidR="003859FF" w:rsidRPr="00525808" w:rsidRDefault="003859FF" w:rsidP="00AB52F0">
                    <w:pPr>
                      <w:jc w:val="right"/>
                      <w:rPr>
                        <w:rFonts w:asciiTheme="minorEastAsia" w:eastAsiaTheme="minorEastAsia" w:hAnsiTheme="minorEastAsia"/>
                        <w:sz w:val="18"/>
                        <w:szCs w:val="18"/>
                      </w:rPr>
                    </w:pPr>
                    <w:r w:rsidRPr="00525808">
                      <w:rPr>
                        <w:rFonts w:asciiTheme="minorEastAsia" w:eastAsiaTheme="minorEastAsia" w:hAnsiTheme="minorEastAsia" w:hint="eastAsia"/>
                        <w:sz w:val="18"/>
                        <w:szCs w:val="18"/>
                      </w:rPr>
                      <w:t> </w:t>
                    </w:r>
                    <w:r w:rsidR="00525808" w:rsidRPr="00525808">
                      <w:rPr>
                        <w:rFonts w:asciiTheme="minorEastAsia" w:eastAsiaTheme="minorEastAsia" w:hAnsiTheme="minorEastAsia" w:hint="eastAsia"/>
                        <w:sz w:val="18"/>
                        <w:szCs w:val="18"/>
                      </w:rPr>
                      <w:t>122,552.92</w:t>
                    </w:r>
                  </w:p>
                </w:tc>
                <w:tc>
                  <w:tcPr>
                    <w:tcW w:w="2694" w:type="dxa"/>
                    <w:tcBorders>
                      <w:top w:val="nil"/>
                      <w:left w:val="nil"/>
                      <w:bottom w:val="single" w:sz="4" w:space="0" w:color="auto"/>
                      <w:right w:val="single" w:sz="4" w:space="0" w:color="auto"/>
                    </w:tcBorders>
                    <w:shd w:val="clear" w:color="auto" w:fill="FFFFFF"/>
                    <w:noWrap/>
                    <w:vAlign w:val="center"/>
                    <w:hideMark/>
                  </w:tcPr>
                  <w:p w:rsidR="003859FF" w:rsidRDefault="00525808" w:rsidP="00AB52F0">
                    <w:pPr>
                      <w:jc w:val="right"/>
                      <w:rPr>
                        <w:rFonts w:asciiTheme="minorEastAsia" w:hAnsiTheme="minorEastAsia"/>
                        <w:sz w:val="18"/>
                        <w:szCs w:val="18"/>
                      </w:rPr>
                    </w:pPr>
                    <w:r>
                      <w:rPr>
                        <w:rFonts w:asciiTheme="minorEastAsia" w:hAnsiTheme="minorEastAsia" w:hint="eastAsia"/>
                        <w:sz w:val="18"/>
                        <w:szCs w:val="18"/>
                      </w:rPr>
                      <w:t>1.52</w:t>
                    </w:r>
                  </w:p>
                </w:tc>
              </w:tr>
              <w:tr w:rsidR="003859FF" w:rsidTr="009F2507">
                <w:trPr>
                  <w:trHeight w:hRule="exact" w:val="340"/>
                </w:trPr>
                <w:tc>
                  <w:tcPr>
                    <w:tcW w:w="4410" w:type="dxa"/>
                    <w:tcBorders>
                      <w:top w:val="nil"/>
                      <w:left w:val="single" w:sz="4" w:space="0" w:color="auto"/>
                      <w:bottom w:val="single" w:sz="4" w:space="0" w:color="auto"/>
                      <w:right w:val="single" w:sz="4" w:space="0" w:color="auto"/>
                    </w:tcBorders>
                    <w:shd w:val="clear" w:color="auto" w:fill="FFFFFF"/>
                    <w:noWrap/>
                    <w:vAlign w:val="center"/>
                    <w:hideMark/>
                  </w:tcPr>
                  <w:p w:rsidR="003859FF" w:rsidRPr="00525808" w:rsidRDefault="003859FF" w:rsidP="00AB52F0">
                    <w:pPr>
                      <w:jc w:val="center"/>
                      <w:rPr>
                        <w:rFonts w:asciiTheme="minorEastAsia" w:eastAsiaTheme="minorEastAsia" w:hAnsiTheme="minorEastAsia"/>
                        <w:color w:val="000000"/>
                        <w:sz w:val="18"/>
                        <w:szCs w:val="18"/>
                      </w:rPr>
                    </w:pPr>
                    <w:r w:rsidRPr="00525808">
                      <w:rPr>
                        <w:rFonts w:asciiTheme="minorEastAsia" w:eastAsiaTheme="minorEastAsia" w:hAnsiTheme="minorEastAsia" w:hint="eastAsia"/>
                        <w:color w:val="000000"/>
                        <w:sz w:val="18"/>
                        <w:szCs w:val="18"/>
                      </w:rPr>
                      <w:t>合计</w:t>
                    </w:r>
                  </w:p>
                </w:tc>
                <w:tc>
                  <w:tcPr>
                    <w:tcW w:w="1842" w:type="dxa"/>
                    <w:tcBorders>
                      <w:top w:val="nil"/>
                      <w:left w:val="nil"/>
                      <w:bottom w:val="single" w:sz="4" w:space="0" w:color="auto"/>
                      <w:right w:val="single" w:sz="4" w:space="0" w:color="auto"/>
                    </w:tcBorders>
                    <w:shd w:val="clear" w:color="auto" w:fill="FFFFFF"/>
                    <w:noWrap/>
                    <w:vAlign w:val="center"/>
                    <w:hideMark/>
                  </w:tcPr>
                  <w:p w:rsidR="003859FF" w:rsidRPr="00525808" w:rsidRDefault="00525808" w:rsidP="00AB52F0">
                    <w:pPr>
                      <w:jc w:val="right"/>
                      <w:rPr>
                        <w:rFonts w:asciiTheme="minorEastAsia" w:eastAsiaTheme="minorEastAsia" w:hAnsiTheme="minorEastAsia"/>
                        <w:sz w:val="18"/>
                        <w:szCs w:val="18"/>
                      </w:rPr>
                    </w:pPr>
                    <w:r w:rsidRPr="00525808">
                      <w:rPr>
                        <w:rFonts w:asciiTheme="minorEastAsia" w:eastAsiaTheme="minorEastAsia" w:hAnsiTheme="minorEastAsia" w:hint="eastAsia"/>
                        <w:sz w:val="18"/>
                        <w:szCs w:val="18"/>
                      </w:rPr>
                      <w:t>7,221,114.49</w:t>
                    </w:r>
                    <w:r w:rsidR="003859FF" w:rsidRPr="00525808">
                      <w:rPr>
                        <w:rFonts w:asciiTheme="minorEastAsia" w:eastAsiaTheme="minorEastAsia" w:hAnsiTheme="minorEastAsia" w:hint="eastAsia"/>
                        <w:sz w:val="18"/>
                        <w:szCs w:val="18"/>
                      </w:rPr>
                      <w:t xml:space="preserve">   </w:t>
                    </w:r>
                  </w:p>
                </w:tc>
                <w:tc>
                  <w:tcPr>
                    <w:tcW w:w="2694" w:type="dxa"/>
                    <w:tcBorders>
                      <w:top w:val="nil"/>
                      <w:left w:val="nil"/>
                      <w:bottom w:val="single" w:sz="4" w:space="0" w:color="auto"/>
                      <w:right w:val="single" w:sz="4" w:space="0" w:color="auto"/>
                    </w:tcBorders>
                    <w:shd w:val="clear" w:color="auto" w:fill="FFFFFF"/>
                    <w:noWrap/>
                    <w:vAlign w:val="center"/>
                    <w:hideMark/>
                  </w:tcPr>
                  <w:p w:rsidR="003859FF" w:rsidRDefault="003859FF" w:rsidP="00525808">
                    <w:pPr>
                      <w:jc w:val="right"/>
                      <w:rPr>
                        <w:rFonts w:asciiTheme="minorEastAsia" w:hAnsiTheme="minorEastAsia"/>
                        <w:sz w:val="18"/>
                        <w:szCs w:val="18"/>
                      </w:rPr>
                    </w:pPr>
                    <w:r>
                      <w:rPr>
                        <w:rFonts w:asciiTheme="minorEastAsia" w:hAnsiTheme="minorEastAsia" w:hint="eastAsia"/>
                        <w:sz w:val="18"/>
                        <w:szCs w:val="18"/>
                      </w:rPr>
                      <w:t>8</w:t>
                    </w:r>
                    <w:r w:rsidR="00525808">
                      <w:rPr>
                        <w:rFonts w:asciiTheme="minorEastAsia" w:hAnsiTheme="minorEastAsia" w:hint="eastAsia"/>
                        <w:sz w:val="18"/>
                        <w:szCs w:val="18"/>
                      </w:rPr>
                      <w:t>9</w:t>
                    </w:r>
                    <w:r>
                      <w:rPr>
                        <w:rFonts w:asciiTheme="minorEastAsia" w:hAnsiTheme="minorEastAsia" w:hint="eastAsia"/>
                        <w:sz w:val="18"/>
                        <w:szCs w:val="18"/>
                      </w:rPr>
                      <w:t>.</w:t>
                    </w:r>
                    <w:r w:rsidR="00525808">
                      <w:rPr>
                        <w:rFonts w:asciiTheme="minorEastAsia" w:hAnsiTheme="minorEastAsia" w:hint="eastAsia"/>
                        <w:sz w:val="18"/>
                        <w:szCs w:val="18"/>
                      </w:rPr>
                      <w:t>55</w:t>
                    </w:r>
                  </w:p>
                </w:tc>
              </w:tr>
            </w:tbl>
            <w:p w:rsidR="0022473E" w:rsidRDefault="002525B0">
              <w:pPr>
                <w:snapToGrid w:val="0"/>
                <w:spacing w:line="240" w:lineRule="atLeast"/>
                <w:rPr>
                  <w:szCs w:val="21"/>
                </w:rPr>
              </w:pPr>
            </w:p>
          </w:sdtContent>
        </w:sdt>
      </w:sdtContent>
    </w:sdt>
    <w:sdt>
      <w:sdtPr>
        <w:rPr>
          <w:rFonts w:ascii="Times New Roman" w:hAnsi="Times New Roman" w:hint="eastAsia"/>
          <w:b/>
          <w:bCs/>
        </w:rPr>
        <w:alias w:val="模块:预付款项的说明"/>
        <w:tag w:val="_SEC_b4786b512c5648f09f6aeb396ccb9ee7"/>
        <w:id w:val="1139772657"/>
        <w:lock w:val="sdtLocked"/>
        <w:placeholder>
          <w:docPart w:val="GBC22222222222222222222222222222"/>
        </w:placeholder>
      </w:sdtPr>
      <w:sdtEndPr>
        <w:rPr>
          <w:rFonts w:hint="default"/>
          <w:b w:val="0"/>
          <w:bCs w:val="0"/>
        </w:rPr>
      </w:sdtEndPr>
      <w:sdtContent>
        <w:p w:rsidR="0022473E" w:rsidRDefault="007A283C">
          <w:r>
            <w:rPr>
              <w:rFonts w:hint="eastAsia"/>
            </w:rPr>
            <w:t>其他说明</w:t>
          </w:r>
        </w:p>
        <w:sdt>
          <w:sdtPr>
            <w:rPr>
              <w:rFonts w:hint="eastAsia"/>
              <w:szCs w:val="21"/>
            </w:rPr>
            <w:alias w:val="是否适用：预付帐款的说明[双击切换]"/>
            <w:tag w:val="_GBC_292d88b78b6d439981e508e0126d8061"/>
            <w:id w:val="-738391026"/>
            <w:lock w:val="sdtContentLocked"/>
            <w:placeholder>
              <w:docPart w:val="GBC22222222222222222222222222222"/>
            </w:placeholder>
          </w:sdtPr>
          <w:sdtContent>
            <w:p w:rsidR="0022473E" w:rsidRDefault="002525B0" w:rsidP="00096CCF">
              <w:pPr>
                <w:rPr>
                  <w:szCs w:val="21"/>
                </w:rPr>
              </w:pPr>
              <w:r>
                <w:rPr>
                  <w:szCs w:val="21"/>
                </w:rPr>
                <w:fldChar w:fldCharType="begin"/>
              </w:r>
              <w:r w:rsidR="00096CCF">
                <w:rPr>
                  <w:szCs w:val="21"/>
                </w:rPr>
                <w:instrText xml:space="preserve">MACROBUTTON  SnrToggleCheckbox □适用 </w:instrText>
              </w:r>
              <w:r>
                <w:rPr>
                  <w:szCs w:val="21"/>
                </w:rPr>
                <w:fldChar w:fldCharType="end"/>
              </w:r>
              <w:r>
                <w:rPr>
                  <w:szCs w:val="21"/>
                </w:rPr>
                <w:fldChar w:fldCharType="begin"/>
              </w:r>
              <w:r w:rsidR="00096CCF">
                <w:rPr>
                  <w:szCs w:val="21"/>
                </w:rPr>
                <w:instrText xml:space="preserve"> MACROBUTTON  SnrToggleCheckbox √不适用 </w:instrText>
              </w:r>
              <w:r>
                <w:rPr>
                  <w:szCs w:val="21"/>
                </w:rPr>
                <w:fldChar w:fldCharType="end"/>
              </w:r>
            </w:p>
          </w:sdtContent>
        </w:sdt>
      </w:sdtContent>
    </w:sdt>
    <w:p w:rsidR="0022473E" w:rsidRDefault="0022473E">
      <w:pPr>
        <w:rPr>
          <w:szCs w:val="21"/>
        </w:rPr>
      </w:pPr>
    </w:p>
    <w:p w:rsidR="0022473E" w:rsidRDefault="007A283C">
      <w:pPr>
        <w:pStyle w:val="3"/>
        <w:numPr>
          <w:ilvl w:val="0"/>
          <w:numId w:val="21"/>
        </w:numPr>
      </w:pPr>
      <w:r>
        <w:rPr>
          <w:rFonts w:hint="eastAsia"/>
        </w:rPr>
        <w:t>其他应收款</w:t>
      </w:r>
    </w:p>
    <w:bookmarkStart w:id="141" w:name="_Hlk532906090" w:displacedByCustomXml="next"/>
    <w:sdt>
      <w:sdtPr>
        <w:rPr>
          <w:rFonts w:ascii="宋体" w:eastAsia="宋体" w:hAnsi="宋体" w:cs="宋体" w:hint="eastAsia"/>
          <w:b w:val="0"/>
          <w:bCs w:val="0"/>
          <w:kern w:val="0"/>
          <w:szCs w:val="24"/>
        </w:rPr>
        <w:alias w:val="模块:其他应收款分类列示"/>
        <w:tag w:val="_SEC_832356e7ad3a4fd389aa33f3370163f0"/>
        <w:id w:val="-1749569563"/>
        <w:lock w:val="sdtLocked"/>
        <w:placeholder>
          <w:docPart w:val="GBC22222222222222222222222222222"/>
        </w:placeholder>
      </w:sdtPr>
      <w:sdtEndPr>
        <w:rPr>
          <w:rFonts w:hint="default"/>
        </w:rPr>
      </w:sdtEndPr>
      <w:sdtContent>
        <w:p w:rsidR="0022473E" w:rsidRDefault="007A283C">
          <w:pPr>
            <w:pStyle w:val="4"/>
          </w:pPr>
          <w:r>
            <w:rPr>
              <w:rFonts w:ascii="宋体" w:eastAsia="宋体" w:hAnsi="宋体" w:cs="宋体" w:hint="eastAsia"/>
              <w:kern w:val="0"/>
              <w:szCs w:val="24"/>
            </w:rPr>
            <w:t>项目列示</w:t>
          </w:r>
        </w:p>
        <w:sdt>
          <w:sdtPr>
            <w:alias w:val="是否适用：其他应收款分类列示[双击切换]"/>
            <w:tag w:val="_GBC_5cf24a2049f64010a4df1f0db5a97234"/>
            <w:id w:val="-1998492792"/>
            <w:lock w:val="sdtContentLocked"/>
            <w:placeholder>
              <w:docPart w:val="GBC22222222222222222222222222222"/>
            </w:placeholder>
          </w:sdtPr>
          <w:sdtContent>
            <w:p w:rsidR="0022473E" w:rsidRDefault="002525B0">
              <w:r>
                <w:fldChar w:fldCharType="begin"/>
              </w:r>
              <w:r w:rsidR="00346934">
                <w:instrText xml:space="preserve"> MACROBUTTON  SnrToggleCheckbox √适用 </w:instrText>
              </w:r>
              <w:r>
                <w:fldChar w:fldCharType="end"/>
              </w:r>
              <w:r>
                <w:fldChar w:fldCharType="begin"/>
              </w:r>
              <w:r w:rsidR="00346934">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其他应收款分类列示"/>
              <w:tag w:val="_GBC_7f9aa6546943491ca0ac8585be1822b5"/>
              <w:id w:val="124099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6404601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71437B" w:rsidRPr="0071437B" w:rsidTr="00C2613B">
            <w:trPr>
              <w:cantSplit/>
              <w:trHeight w:val="227"/>
            </w:trPr>
            <w:bookmarkEnd w:id="141" w:displacedByCustomXml="next"/>
            <w:sdt>
              <w:sdtPr>
                <w:rPr>
                  <w:sz w:val="18"/>
                  <w:szCs w:val="18"/>
                </w:rPr>
                <w:tag w:val="_PLD_4377dcbf8fc04365884311b6628ee70c"/>
                <w:id w:val="11195282"/>
                <w:lock w:val="sdtLocked"/>
              </w:sdtPr>
              <w:sdtContent>
                <w:tc>
                  <w:tcPr>
                    <w:tcW w:w="1764" w:type="pct"/>
                    <w:vAlign w:val="center"/>
                  </w:tcPr>
                  <w:p w:rsidR="0071437B" w:rsidRPr="0071437B" w:rsidRDefault="0071437B" w:rsidP="003D5297">
                    <w:pPr>
                      <w:jc w:val="center"/>
                      <w:rPr>
                        <w:sz w:val="18"/>
                        <w:szCs w:val="18"/>
                      </w:rPr>
                    </w:pPr>
                    <w:r w:rsidRPr="0071437B">
                      <w:rPr>
                        <w:rFonts w:hint="eastAsia"/>
                        <w:sz w:val="18"/>
                        <w:szCs w:val="18"/>
                      </w:rPr>
                      <w:t>项目</w:t>
                    </w:r>
                  </w:p>
                </w:tc>
              </w:sdtContent>
            </w:sdt>
            <w:sdt>
              <w:sdtPr>
                <w:rPr>
                  <w:sz w:val="18"/>
                  <w:szCs w:val="18"/>
                </w:rPr>
                <w:tag w:val="_PLD_9eed799cfa4b445abd6bf2c21c8e53d1"/>
                <w:id w:val="11195283"/>
                <w:lock w:val="sdtLocked"/>
              </w:sdtPr>
              <w:sdtContent>
                <w:tc>
                  <w:tcPr>
                    <w:tcW w:w="1622" w:type="pct"/>
                    <w:vAlign w:val="center"/>
                  </w:tcPr>
                  <w:p w:rsidR="0071437B" w:rsidRPr="0071437B" w:rsidRDefault="0071437B" w:rsidP="003D5297">
                    <w:pPr>
                      <w:jc w:val="center"/>
                      <w:rPr>
                        <w:sz w:val="18"/>
                        <w:szCs w:val="18"/>
                      </w:rPr>
                    </w:pPr>
                    <w:r w:rsidRPr="0071437B">
                      <w:rPr>
                        <w:rFonts w:hint="eastAsia"/>
                        <w:sz w:val="18"/>
                        <w:szCs w:val="18"/>
                      </w:rPr>
                      <w:t>期末余额</w:t>
                    </w:r>
                  </w:p>
                </w:tc>
              </w:sdtContent>
            </w:sdt>
            <w:sdt>
              <w:sdtPr>
                <w:rPr>
                  <w:sz w:val="18"/>
                  <w:szCs w:val="18"/>
                </w:rPr>
                <w:tag w:val="_PLD_200365ee1196470e91075b949a7f5552"/>
                <w:id w:val="11195284"/>
                <w:lock w:val="sdtLocked"/>
              </w:sdtPr>
              <w:sdtContent>
                <w:tc>
                  <w:tcPr>
                    <w:tcW w:w="1614" w:type="pct"/>
                    <w:vAlign w:val="center"/>
                  </w:tcPr>
                  <w:p w:rsidR="0071437B" w:rsidRPr="0071437B" w:rsidRDefault="0071437B" w:rsidP="003D5297">
                    <w:pPr>
                      <w:jc w:val="center"/>
                      <w:rPr>
                        <w:sz w:val="18"/>
                        <w:szCs w:val="18"/>
                      </w:rPr>
                    </w:pPr>
                    <w:r w:rsidRPr="0071437B">
                      <w:rPr>
                        <w:rFonts w:hint="eastAsia"/>
                        <w:sz w:val="18"/>
                        <w:szCs w:val="18"/>
                      </w:rPr>
                      <w:t>期初余额</w:t>
                    </w:r>
                  </w:p>
                </w:tc>
              </w:sdtContent>
            </w:sdt>
          </w:tr>
          <w:tr w:rsidR="0071437B" w:rsidRPr="0071437B" w:rsidTr="00C2613B">
            <w:trPr>
              <w:cantSplit/>
              <w:trHeight w:val="227"/>
            </w:trPr>
            <w:sdt>
              <w:sdtPr>
                <w:rPr>
                  <w:sz w:val="18"/>
                  <w:szCs w:val="18"/>
                </w:rPr>
                <w:tag w:val="_PLD_2110eaa82be949499badb3b40511c6e3"/>
                <w:id w:val="11195285"/>
                <w:lock w:val="sdtLocked"/>
              </w:sdtPr>
              <w:sdtContent>
                <w:tc>
                  <w:tcPr>
                    <w:tcW w:w="1764" w:type="pct"/>
                  </w:tcPr>
                  <w:p w:rsidR="0071437B" w:rsidRPr="0071437B" w:rsidRDefault="0071437B" w:rsidP="003D5297">
                    <w:pPr>
                      <w:ind w:right="5"/>
                      <w:rPr>
                        <w:sz w:val="18"/>
                        <w:szCs w:val="18"/>
                      </w:rPr>
                    </w:pPr>
                    <w:r w:rsidRPr="0071437B">
                      <w:rPr>
                        <w:rFonts w:hint="eastAsia"/>
                        <w:sz w:val="18"/>
                        <w:szCs w:val="18"/>
                      </w:rPr>
                      <w:t>其他应收款</w:t>
                    </w:r>
                  </w:p>
                </w:tc>
              </w:sdtContent>
            </w:sdt>
            <w:tc>
              <w:tcPr>
                <w:tcW w:w="1622" w:type="pct"/>
              </w:tcPr>
              <w:p w:rsidR="0071437B" w:rsidRPr="0071437B" w:rsidRDefault="0071437B" w:rsidP="003D5297">
                <w:pPr>
                  <w:ind w:right="5"/>
                  <w:jc w:val="right"/>
                  <w:rPr>
                    <w:sz w:val="18"/>
                    <w:szCs w:val="18"/>
                  </w:rPr>
                </w:pPr>
                <w:r w:rsidRPr="0071437B">
                  <w:rPr>
                    <w:sz w:val="18"/>
                    <w:szCs w:val="18"/>
                  </w:rPr>
                  <w:t>14,189,018.80</w:t>
                </w:r>
              </w:p>
            </w:tc>
            <w:tc>
              <w:tcPr>
                <w:tcW w:w="1614" w:type="pct"/>
              </w:tcPr>
              <w:p w:rsidR="0071437B" w:rsidRPr="0071437B" w:rsidRDefault="0071437B" w:rsidP="003D5297">
                <w:pPr>
                  <w:ind w:right="5"/>
                  <w:jc w:val="right"/>
                  <w:rPr>
                    <w:sz w:val="18"/>
                    <w:szCs w:val="18"/>
                  </w:rPr>
                </w:pPr>
                <w:r w:rsidRPr="0071437B">
                  <w:rPr>
                    <w:sz w:val="18"/>
                    <w:szCs w:val="18"/>
                  </w:rPr>
                  <w:t>55,116,973.29</w:t>
                </w:r>
              </w:p>
            </w:tc>
          </w:tr>
          <w:tr w:rsidR="0071437B" w:rsidRPr="0071437B" w:rsidTr="00C2613B">
            <w:trPr>
              <w:cantSplit/>
              <w:trHeight w:val="227"/>
            </w:trPr>
            <w:sdt>
              <w:sdtPr>
                <w:rPr>
                  <w:sz w:val="18"/>
                  <w:szCs w:val="18"/>
                </w:rPr>
                <w:tag w:val="_PLD_3e5832c53835461581fdc41cd6b8f81f"/>
                <w:id w:val="11195286"/>
                <w:lock w:val="sdtLocked"/>
              </w:sdtPr>
              <w:sdtContent>
                <w:tc>
                  <w:tcPr>
                    <w:tcW w:w="1764" w:type="pct"/>
                  </w:tcPr>
                  <w:p w:rsidR="0071437B" w:rsidRPr="0071437B" w:rsidRDefault="0071437B" w:rsidP="003D5297">
                    <w:pPr>
                      <w:autoSpaceDE w:val="0"/>
                      <w:autoSpaceDN w:val="0"/>
                      <w:adjustRightInd w:val="0"/>
                      <w:rPr>
                        <w:sz w:val="18"/>
                        <w:szCs w:val="18"/>
                      </w:rPr>
                    </w:pPr>
                    <w:r w:rsidRPr="0071437B">
                      <w:rPr>
                        <w:rFonts w:hint="eastAsia"/>
                        <w:sz w:val="18"/>
                        <w:szCs w:val="18"/>
                      </w:rPr>
                      <w:t>合计</w:t>
                    </w:r>
                  </w:p>
                </w:tc>
              </w:sdtContent>
            </w:sdt>
            <w:tc>
              <w:tcPr>
                <w:tcW w:w="1622" w:type="pct"/>
              </w:tcPr>
              <w:p w:rsidR="0071437B" w:rsidRPr="0071437B" w:rsidRDefault="0071437B" w:rsidP="003D5297">
                <w:pPr>
                  <w:jc w:val="right"/>
                  <w:rPr>
                    <w:sz w:val="18"/>
                    <w:szCs w:val="18"/>
                  </w:rPr>
                </w:pPr>
                <w:r w:rsidRPr="0071437B">
                  <w:rPr>
                    <w:sz w:val="18"/>
                    <w:szCs w:val="18"/>
                  </w:rPr>
                  <w:t>14,189,018.80</w:t>
                </w:r>
              </w:p>
            </w:tc>
            <w:tc>
              <w:tcPr>
                <w:tcW w:w="1614" w:type="pct"/>
              </w:tcPr>
              <w:p w:rsidR="0071437B" w:rsidRPr="0071437B" w:rsidRDefault="0071437B" w:rsidP="003D5297">
                <w:pPr>
                  <w:jc w:val="right"/>
                  <w:rPr>
                    <w:sz w:val="18"/>
                    <w:szCs w:val="18"/>
                  </w:rPr>
                </w:pPr>
                <w:r w:rsidRPr="0071437B">
                  <w:rPr>
                    <w:sz w:val="18"/>
                    <w:szCs w:val="18"/>
                  </w:rPr>
                  <w:t>55,116,973.29</w:t>
                </w:r>
              </w:p>
            </w:tc>
          </w:tr>
        </w:tbl>
        <w:p w:rsidR="0022473E" w:rsidRDefault="002525B0"/>
      </w:sdtContent>
    </w:sdt>
    <w:bookmarkStart w:id="142" w:name="_Hlk532906097" w:displacedByCustomXml="next"/>
    <w:sdt>
      <w:sdtPr>
        <w:rPr>
          <w:rFonts w:hint="eastAsia"/>
          <w:szCs w:val="21"/>
        </w:rPr>
        <w:alias w:val="模块:其他应收款分类列示其他说明"/>
        <w:tag w:val="_SEC_9f746d8f63c24963bbf193ceb3ce319d"/>
        <w:id w:val="-19630296"/>
        <w:lock w:val="sdtLocked"/>
        <w:placeholder>
          <w:docPart w:val="GBC22222222222222222222222222222"/>
        </w:placeholder>
      </w:sdtPr>
      <w:sdtEndPr>
        <w:rPr>
          <w:rFonts w:hint="default"/>
        </w:rPr>
      </w:sdtEndPr>
      <w:sdtContent>
        <w:p w:rsidR="0022473E" w:rsidRDefault="007A283C">
          <w:pPr>
            <w:rPr>
              <w:szCs w:val="21"/>
            </w:rPr>
          </w:pPr>
          <w:r>
            <w:rPr>
              <w:rFonts w:hint="eastAsia"/>
              <w:szCs w:val="21"/>
            </w:rPr>
            <w:t>其他说明：</w:t>
          </w:r>
          <w:bookmarkEnd w:id="142"/>
        </w:p>
        <w:sdt>
          <w:sdtPr>
            <w:rPr>
              <w:szCs w:val="21"/>
            </w:rPr>
            <w:alias w:val="是否适用：其他应收款分类列示其他说明[双击切换]"/>
            <w:tag w:val="_GBC_87a25d8043fc4fcfac6a8c802b58dfc7"/>
            <w:id w:val="1673836016"/>
            <w:lock w:val="sdtContentLocked"/>
            <w:placeholder>
              <w:docPart w:val="GBC22222222222222222222222222222"/>
            </w:placeholder>
          </w:sdtPr>
          <w:sdtContent>
            <w:p w:rsidR="0022473E" w:rsidRDefault="002525B0" w:rsidP="004757C6">
              <w:pPr>
                <w:rPr>
                  <w:szCs w:val="21"/>
                </w:rPr>
              </w:pPr>
              <w:r>
                <w:rPr>
                  <w:szCs w:val="21"/>
                </w:rPr>
                <w:fldChar w:fldCharType="begin"/>
              </w:r>
              <w:r w:rsidR="004757C6">
                <w:rPr>
                  <w:szCs w:val="21"/>
                </w:rPr>
                <w:instrText xml:space="preserve"> MACROBUTTON  SnrToggleCheckbox □适用 </w:instrText>
              </w:r>
              <w:r>
                <w:rPr>
                  <w:szCs w:val="21"/>
                </w:rPr>
                <w:fldChar w:fldCharType="end"/>
              </w:r>
              <w:r>
                <w:rPr>
                  <w:szCs w:val="21"/>
                </w:rPr>
                <w:fldChar w:fldCharType="begin"/>
              </w:r>
              <w:r w:rsidR="004757C6">
                <w:rPr>
                  <w:szCs w:val="21"/>
                </w:rPr>
                <w:instrText xml:space="preserve"> MACROBUTTON  SnrToggleCheckbox √不适用 </w:instrText>
              </w:r>
              <w:r>
                <w:rPr>
                  <w:szCs w:val="21"/>
                </w:rPr>
                <w:fldChar w:fldCharType="end"/>
              </w:r>
            </w:p>
          </w:sdtContent>
        </w:sdt>
        <w:p w:rsidR="0022473E" w:rsidRDefault="002525B0">
          <w:pPr>
            <w:rPr>
              <w:szCs w:val="21"/>
            </w:rPr>
          </w:pPr>
        </w:p>
      </w:sdtContent>
    </w:sdt>
    <w:p w:rsidR="0022473E" w:rsidRDefault="007A283C">
      <w:pPr>
        <w:pStyle w:val="4"/>
        <w:ind w:left="360" w:hanging="360"/>
      </w:pPr>
      <w:r>
        <w:rPr>
          <w:rFonts w:hint="eastAsia"/>
        </w:rPr>
        <w:t>应收利息</w:t>
      </w:r>
    </w:p>
    <w:sdt>
      <w:sdtPr>
        <w:rPr>
          <w:rFonts w:asciiTheme="minorHAnsi" w:eastAsia="宋体" w:hAnsiTheme="minorHAnsi" w:cs="宋体" w:hint="eastAsia"/>
          <w:b w:val="0"/>
          <w:bCs w:val="0"/>
          <w:kern w:val="0"/>
          <w:szCs w:val="22"/>
        </w:rPr>
        <w:alias w:val="模块:应收利息"/>
        <w:tag w:val="_SEC_e7556b18b03f4947b14c0b36c675ff06"/>
        <w:id w:val="-1121224807"/>
        <w:lock w:val="sdtLocked"/>
        <w:placeholder>
          <w:docPart w:val="GBC22222222222222222222222222222"/>
        </w:placeholder>
      </w:sdtPr>
      <w:sdtEndPr>
        <w:rPr>
          <w:rFonts w:ascii="Times New Roman" w:hAnsi="Times New Roman" w:cs="Times New Roman"/>
          <w:kern w:val="2"/>
          <w:szCs w:val="24"/>
        </w:rPr>
      </w:sdtEndPr>
      <w:sdtContent>
        <w:p w:rsidR="0022473E" w:rsidRDefault="007A283C">
          <w:pPr>
            <w:pStyle w:val="4"/>
            <w:numPr>
              <w:ilvl w:val="3"/>
              <w:numId w:val="140"/>
            </w:numPr>
            <w:ind w:left="426" w:hanging="426"/>
          </w:pPr>
          <w:r>
            <w:rPr>
              <w:rFonts w:hint="eastAsia"/>
            </w:rPr>
            <w:t>应收利息分类</w:t>
          </w:r>
        </w:p>
        <w:sdt>
          <w:sdtPr>
            <w:alias w:val="是否适用：应收利息分类[双击切换]"/>
            <w:tag w:val="_GBC_83217ec91e3240eeb9ff337eca1b11bb"/>
            <w:id w:val="-71499521"/>
            <w:lock w:val="sdtContentLocked"/>
            <w:placeholder>
              <w:docPart w:val="GBC22222222222222222222222222222"/>
            </w:placeholder>
          </w:sdtPr>
          <w:sdtContent>
            <w:p w:rsidR="00F64218" w:rsidRDefault="002525B0" w:rsidP="00F64218">
              <w:pPr>
                <w:rPr>
                  <w:rFonts w:ascii="Times New Roman" w:hAnsi="Times New Roman" w:cs="Times New Roman"/>
                  <w:kern w:val="2"/>
                </w:rPr>
              </w:pPr>
              <w:r>
                <w:fldChar w:fldCharType="begin"/>
              </w:r>
              <w:r w:rsidR="00F64218">
                <w:instrText xml:space="preserve">MACROBUTTON  SnrToggleCheckbox □适用 </w:instrText>
              </w:r>
              <w:r>
                <w:fldChar w:fldCharType="end"/>
              </w:r>
              <w:r>
                <w:fldChar w:fldCharType="begin"/>
              </w:r>
              <w:r w:rsidR="00F64218">
                <w:instrText xml:space="preserve"> MACROBUTTON  SnrToggleCheckbox √不适用 </w:instrText>
              </w:r>
              <w:r>
                <w:fldChar w:fldCharType="end"/>
              </w:r>
            </w:p>
          </w:sdtContent>
        </w:sdt>
      </w:sdtContent>
    </w:sdt>
    <w:p w:rsidR="0022473E" w:rsidRDefault="0022473E" w:rsidP="00F64218">
      <w:pPr>
        <w:rPr>
          <w:szCs w:val="21"/>
        </w:rPr>
      </w:pPr>
    </w:p>
    <w:sdt>
      <w:sdtPr>
        <w:rPr>
          <w:rFonts w:ascii="宋体" w:eastAsia="宋体" w:hAnsi="宋体" w:cs="宋体" w:hint="eastAsia"/>
          <w:b w:val="0"/>
          <w:bCs w:val="0"/>
          <w:kern w:val="0"/>
          <w:szCs w:val="24"/>
        </w:rPr>
        <w:alias w:val="模块:逾期利息"/>
        <w:tag w:val="_SEC_2b1aed9928154ce3b72406656569e1a0"/>
        <w:id w:val="-958025595"/>
        <w:lock w:val="sdtLocked"/>
        <w:placeholder>
          <w:docPart w:val="GBC22222222222222222222222222222"/>
        </w:placeholder>
      </w:sdtPr>
      <w:sdtEndPr>
        <w:rPr>
          <w:rFonts w:hint="default"/>
        </w:rPr>
      </w:sdtEndPr>
      <w:sdtContent>
        <w:p w:rsidR="0022473E" w:rsidRDefault="007A283C">
          <w:pPr>
            <w:pStyle w:val="4"/>
            <w:numPr>
              <w:ilvl w:val="3"/>
              <w:numId w:val="140"/>
            </w:numPr>
            <w:ind w:left="426" w:hanging="426"/>
          </w:pPr>
          <w:r>
            <w:rPr>
              <w:rFonts w:hint="eastAsia"/>
            </w:rPr>
            <w:t>重要逾期利息</w:t>
          </w:r>
        </w:p>
        <w:sdt>
          <w:sdtPr>
            <w:alias w:val="是否适用：重要逾期利息[双击切换]"/>
            <w:tag w:val="_GBC_4720cbb6fd9144c2b14ef7120e6159be"/>
            <w:id w:val="-1449771947"/>
            <w:lock w:val="sdtContentLocked"/>
            <w:placeholder>
              <w:docPart w:val="GBC22222222222222222222222222222"/>
            </w:placeholder>
          </w:sdtPr>
          <w:sdtContent>
            <w:p w:rsidR="0022473E" w:rsidRDefault="002525B0" w:rsidP="00903B96">
              <w:pPr>
                <w:rPr>
                  <w:szCs w:val="21"/>
                </w:rPr>
              </w:pPr>
              <w:r>
                <w:fldChar w:fldCharType="begin"/>
              </w:r>
              <w:r w:rsidR="00903B96">
                <w:instrText xml:space="preserve">MACROBUTTON  SnrToggleCheckbox □适用 </w:instrText>
              </w:r>
              <w:r>
                <w:fldChar w:fldCharType="end"/>
              </w:r>
              <w:r>
                <w:fldChar w:fldCharType="begin"/>
              </w:r>
              <w:r w:rsidR="00903B96">
                <w:instrText xml:space="preserve"> MACROBUTTON  SnrToggleCheckbox √不适用 </w:instrText>
              </w:r>
              <w:r>
                <w:fldChar w:fldCharType="end"/>
              </w:r>
            </w:p>
          </w:sdtContent>
        </w:sdt>
      </w:sdtContent>
    </w:sdt>
    <w:p w:rsidR="0022473E" w:rsidRDefault="0022473E">
      <w:pPr>
        <w:rPr>
          <w:szCs w:val="21"/>
        </w:rPr>
      </w:pPr>
    </w:p>
    <w:bookmarkStart w:id="143" w:name="_Hlk533867290" w:displacedByCustomXml="next"/>
    <w:sdt>
      <w:sdtPr>
        <w:rPr>
          <w:rFonts w:ascii="宋体" w:eastAsia="宋体" w:hAnsi="宋体" w:cs="宋体" w:hint="eastAsia"/>
          <w:b w:val="0"/>
          <w:bCs w:val="0"/>
          <w:kern w:val="0"/>
          <w:szCs w:val="21"/>
        </w:rPr>
        <w:alias w:val="模块:坏账准备计提情况"/>
        <w:tag w:val="_SEC_d2c4f1952afe44258e5612ef28731834"/>
        <w:id w:val="-1337377164"/>
        <w:lock w:val="sdtLocked"/>
        <w:placeholder>
          <w:docPart w:val="GBC22222222222222222222222222222"/>
        </w:placeholder>
      </w:sdtPr>
      <w:sdtContent>
        <w:p w:rsidR="0022473E" w:rsidRDefault="007A283C">
          <w:pPr>
            <w:pStyle w:val="4"/>
            <w:numPr>
              <w:ilvl w:val="3"/>
              <w:numId w:val="140"/>
            </w:numPr>
            <w:ind w:left="426" w:hanging="426"/>
            <w:rPr>
              <w:szCs w:val="21"/>
            </w:rPr>
          </w:pPr>
          <w:r>
            <w:rPr>
              <w:rFonts w:ascii="宋体" w:eastAsia="宋体" w:hAnsi="宋体" w:cs="宋体" w:hint="eastAsia"/>
              <w:bCs w:val="0"/>
              <w:kern w:val="0"/>
              <w:szCs w:val="21"/>
            </w:rPr>
            <w:t>坏账准备计提情况</w:t>
          </w:r>
        </w:p>
        <w:sdt>
          <w:sdtPr>
            <w:rPr>
              <w:szCs w:val="21"/>
            </w:rPr>
            <w:alias w:val="是否适用：应收利息坏账准备调节表[双击切换]"/>
            <w:tag w:val="_GBC_2926f106217b4c11a5fe606b79f60d83"/>
            <w:id w:val="-1636327436"/>
            <w:lock w:val="sdtContentLocked"/>
            <w:placeholder>
              <w:docPart w:val="GBC22222222222222222222222222222"/>
            </w:placeholder>
          </w:sdtPr>
          <w:sdtContent>
            <w:p w:rsidR="00721DBF" w:rsidRDefault="002525B0" w:rsidP="00721DBF">
              <w:pPr>
                <w:rPr>
                  <w:szCs w:val="21"/>
                </w:rPr>
              </w:pPr>
              <w:r>
                <w:rPr>
                  <w:szCs w:val="21"/>
                </w:rPr>
                <w:fldChar w:fldCharType="begin"/>
              </w:r>
              <w:r w:rsidR="00721DBF">
                <w:rPr>
                  <w:szCs w:val="21"/>
                </w:rPr>
                <w:instrText xml:space="preserve"> MACROBUTTON  SnrToggleCheckbox □适用 </w:instrText>
              </w:r>
              <w:r>
                <w:rPr>
                  <w:szCs w:val="21"/>
                </w:rPr>
                <w:fldChar w:fldCharType="end"/>
              </w:r>
              <w:r>
                <w:rPr>
                  <w:szCs w:val="21"/>
                </w:rPr>
                <w:fldChar w:fldCharType="begin"/>
              </w:r>
              <w:r w:rsidR="00721DBF">
                <w:rPr>
                  <w:szCs w:val="21"/>
                </w:rPr>
                <w:instrText xml:space="preserve"> MACROBUTTON  SnrToggleCheckbox √不适用 </w:instrText>
              </w:r>
              <w:r>
                <w:rPr>
                  <w:szCs w:val="21"/>
                </w:rPr>
                <w:fldChar w:fldCharType="end"/>
              </w:r>
            </w:p>
          </w:sdtContent>
        </w:sdt>
        <w:p w:rsidR="0022473E" w:rsidRDefault="002525B0">
          <w:pPr>
            <w:autoSpaceDE w:val="0"/>
            <w:autoSpaceDN w:val="0"/>
            <w:adjustRightInd w:val="0"/>
            <w:ind w:rightChars="50" w:right="105"/>
            <w:rPr>
              <w:szCs w:val="21"/>
            </w:rPr>
          </w:pPr>
        </w:p>
      </w:sdtContent>
    </w:sdt>
    <w:bookmarkEnd w:id="143" w:displacedByCustomXml="prev"/>
    <w:sdt>
      <w:sdtPr>
        <w:rPr>
          <w:rFonts w:hint="eastAsia"/>
          <w:b/>
          <w:bCs/>
        </w:rPr>
        <w:alias w:val="模块:应收利息的说明"/>
        <w:tag w:val="_SEC_f928a6e9e75047f3b72b49250b05ba14"/>
        <w:id w:val="-840008444"/>
        <w:lock w:val="sdtLocked"/>
        <w:placeholder>
          <w:docPart w:val="GBC22222222222222222222222222222"/>
        </w:placeholder>
      </w:sdtPr>
      <w:sdtEndPr>
        <w:rPr>
          <w:rFonts w:hint="default"/>
          <w:b w:val="0"/>
          <w:bCs w:val="0"/>
          <w:szCs w:val="21"/>
        </w:rPr>
      </w:sdtEndPr>
      <w:sdtContent>
        <w:p w:rsidR="0022473E" w:rsidRDefault="007A283C">
          <w:r>
            <w:rPr>
              <w:rFonts w:hint="eastAsia"/>
            </w:rPr>
            <w:t>其他说明：</w:t>
          </w:r>
        </w:p>
        <w:sdt>
          <w:sdtPr>
            <w:rPr>
              <w:rFonts w:hint="eastAsia"/>
              <w:szCs w:val="21"/>
            </w:rPr>
            <w:alias w:val="是否适用：应收利息的说明[双击切换]"/>
            <w:tag w:val="_GBC_353af20a1db84c639b0e03e660c37a48"/>
            <w:id w:val="1325011021"/>
            <w:lock w:val="sdtContentLocked"/>
            <w:placeholder>
              <w:docPart w:val="GBC22222222222222222222222222222"/>
            </w:placeholder>
          </w:sdtPr>
          <w:sdtContent>
            <w:p w:rsidR="0022473E" w:rsidRDefault="002525B0" w:rsidP="00721DBF">
              <w:pPr>
                <w:rPr>
                  <w:szCs w:val="21"/>
                </w:rPr>
              </w:pPr>
              <w:r>
                <w:rPr>
                  <w:szCs w:val="21"/>
                </w:rPr>
                <w:fldChar w:fldCharType="begin"/>
              </w:r>
              <w:r w:rsidR="00721DBF">
                <w:rPr>
                  <w:szCs w:val="21"/>
                </w:rPr>
                <w:instrText xml:space="preserve">MACROBUTTON  SnrToggleCheckbox □适用 </w:instrText>
              </w:r>
              <w:r>
                <w:rPr>
                  <w:szCs w:val="21"/>
                </w:rPr>
                <w:fldChar w:fldCharType="end"/>
              </w:r>
              <w:r>
                <w:rPr>
                  <w:szCs w:val="21"/>
                </w:rPr>
                <w:fldChar w:fldCharType="begin"/>
              </w:r>
              <w:r w:rsidR="00721DBF">
                <w:rPr>
                  <w:szCs w:val="21"/>
                </w:rPr>
                <w:instrText xml:space="preserve"> MACROBUTTON  SnrToggleCheckbox √不适用 </w:instrText>
              </w:r>
              <w:r>
                <w:rPr>
                  <w:szCs w:val="21"/>
                </w:rPr>
                <w:fldChar w:fldCharType="end"/>
              </w:r>
            </w:p>
          </w:sdtContent>
        </w:sdt>
      </w:sdtContent>
    </w:sdt>
    <w:p w:rsidR="0022473E" w:rsidRDefault="0022473E">
      <w:pPr>
        <w:rPr>
          <w:szCs w:val="21"/>
        </w:rPr>
      </w:pPr>
    </w:p>
    <w:p w:rsidR="0022473E" w:rsidRDefault="007A283C">
      <w:pPr>
        <w:pStyle w:val="4"/>
        <w:ind w:left="360" w:hanging="360"/>
      </w:pPr>
      <w:r>
        <w:rPr>
          <w:rFonts w:hint="eastAsia"/>
        </w:rPr>
        <w:t>应收股利</w:t>
      </w:r>
    </w:p>
    <w:sdt>
      <w:sdtPr>
        <w:rPr>
          <w:rFonts w:asciiTheme="minorHAnsi" w:eastAsia="宋体" w:hAnsiTheme="minorHAnsi" w:cstheme="minorBidi" w:hint="eastAsia"/>
          <w:b w:val="0"/>
          <w:bCs w:val="0"/>
          <w:kern w:val="0"/>
          <w:szCs w:val="22"/>
        </w:rPr>
        <w:alias w:val="模块:应收股利"/>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rsidR="0022473E" w:rsidRDefault="007A283C">
          <w:pPr>
            <w:pStyle w:val="4"/>
            <w:numPr>
              <w:ilvl w:val="3"/>
              <w:numId w:val="52"/>
            </w:numPr>
            <w:ind w:left="426" w:hanging="426"/>
          </w:pPr>
          <w:r>
            <w:rPr>
              <w:rFonts w:hint="eastAsia"/>
            </w:rPr>
            <w:t>应收股利</w:t>
          </w:r>
        </w:p>
        <w:sdt>
          <w:sdtPr>
            <w:alias w:val="是否适用：应收股利[双击切换]"/>
            <w:tag w:val="_GBC_c0f7b0360a644690b0472107042df17a"/>
            <w:id w:val="2121493844"/>
            <w:lock w:val="sdtContentLocked"/>
            <w:placeholder>
              <w:docPart w:val="GBC22222222222222222222222222222"/>
            </w:placeholder>
          </w:sdtPr>
          <w:sdtContent>
            <w:p w:rsidR="00721DBF" w:rsidRDefault="002525B0" w:rsidP="00721DBF">
              <w:pPr>
                <w:rPr>
                  <w:rFonts w:ascii="Times New Roman" w:hAnsi="Times New Roman" w:cs="Times New Roman"/>
                </w:rPr>
              </w:pPr>
              <w:r>
                <w:fldChar w:fldCharType="begin"/>
              </w:r>
              <w:r w:rsidR="00721DBF">
                <w:instrText xml:space="preserve">MACROBUTTON  SnrToggleCheckbox □适用 </w:instrText>
              </w:r>
              <w:r>
                <w:fldChar w:fldCharType="end"/>
              </w:r>
              <w:r>
                <w:fldChar w:fldCharType="begin"/>
              </w:r>
              <w:r w:rsidR="00721DBF">
                <w:instrText xml:space="preserve"> MACROBUTTON  SnrToggleCheckbox √不适用 </w:instrText>
              </w:r>
              <w:r>
                <w:fldChar w:fldCharType="end"/>
              </w:r>
            </w:p>
          </w:sdtContent>
        </w:sdt>
      </w:sdtContent>
    </w:sdt>
    <w:p w:rsidR="0022473E" w:rsidRDefault="0022473E" w:rsidP="00721DBF">
      <w:pPr>
        <w:rPr>
          <w:szCs w:val="21"/>
        </w:rPr>
      </w:pPr>
    </w:p>
    <w:sdt>
      <w:sdtPr>
        <w:rPr>
          <w:rFonts w:asciiTheme="minorHAnsi" w:eastAsia="宋体" w:hAnsiTheme="minorHAnsi" w:cstheme="minorBidi" w:hint="eastAsia"/>
          <w:b w:val="0"/>
          <w:bCs w:val="0"/>
          <w:kern w:val="0"/>
          <w:szCs w:val="22"/>
        </w:rPr>
        <w:alias w:val="模块:应收股利"/>
        <w:tag w:val="_SEC_9503084ad1734739bb1a74f5476ec07c"/>
        <w:id w:val="1426149031"/>
        <w:lock w:val="sdtLocked"/>
        <w:placeholder>
          <w:docPart w:val="GBC22222222222222222222222222222"/>
        </w:placeholder>
      </w:sdtPr>
      <w:sdtEndPr>
        <w:rPr>
          <w:rFonts w:ascii="宋体" w:hAnsi="宋体" w:cs="宋体"/>
          <w:szCs w:val="21"/>
        </w:rPr>
      </w:sdtEndPr>
      <w:sdtContent>
        <w:p w:rsidR="0022473E" w:rsidRDefault="007A283C">
          <w:pPr>
            <w:pStyle w:val="4"/>
            <w:numPr>
              <w:ilvl w:val="3"/>
              <w:numId w:val="52"/>
            </w:numPr>
            <w:ind w:left="426" w:hanging="426"/>
          </w:pPr>
          <w:r>
            <w:rPr>
              <w:rFonts w:hint="eastAsia"/>
            </w:rPr>
            <w:t>重要的账龄超过1年的应收股利</w:t>
          </w:r>
        </w:p>
        <w:p w:rsidR="0022473E" w:rsidRDefault="002525B0" w:rsidP="00721DBF">
          <w:pPr>
            <w:rPr>
              <w:szCs w:val="21"/>
            </w:rPr>
          </w:pPr>
          <w:sdt>
            <w:sdtPr>
              <w:rPr>
                <w:rFonts w:hint="eastAsia"/>
                <w:szCs w:val="21"/>
              </w:rPr>
              <w:alias w:val="是否适用：重要的账龄超过1年的应收股利[双击切换]"/>
              <w:tag w:val="_GBC_d46c4e6d2f2e4e20b430a619bde9abe8"/>
              <w:id w:val="100460296"/>
              <w:lock w:val="sdtContentLocked"/>
              <w:placeholder>
                <w:docPart w:val="GBC22222222222222222222222222222"/>
              </w:placeholder>
            </w:sdtPr>
            <w:sdtContent>
              <w:r>
                <w:rPr>
                  <w:szCs w:val="21"/>
                </w:rPr>
                <w:fldChar w:fldCharType="begin"/>
              </w:r>
              <w:r w:rsidR="00721DBF">
                <w:rPr>
                  <w:szCs w:val="21"/>
                </w:rPr>
                <w:instrText xml:space="preserve">MACROBUTTON  SnrToggleCheckbox □适用 </w:instrText>
              </w:r>
              <w:r>
                <w:rPr>
                  <w:szCs w:val="21"/>
                </w:rPr>
                <w:fldChar w:fldCharType="end"/>
              </w:r>
              <w:r>
                <w:rPr>
                  <w:szCs w:val="21"/>
                </w:rPr>
                <w:fldChar w:fldCharType="begin"/>
              </w:r>
              <w:r w:rsidR="00721DBF">
                <w:rPr>
                  <w:szCs w:val="21"/>
                </w:rPr>
                <w:instrText xml:space="preserve"> MACROBUTTON  SnrToggleCheckbox √不适用 </w:instrText>
              </w:r>
              <w:r>
                <w:rPr>
                  <w:szCs w:val="21"/>
                </w:rPr>
                <w:fldChar w:fldCharType="end"/>
              </w:r>
            </w:sdtContent>
          </w:sdt>
        </w:p>
      </w:sdtContent>
    </w:sdt>
    <w:p w:rsidR="0022473E" w:rsidRDefault="0022473E"/>
    <w:bookmarkStart w:id="144" w:name="_Hlk533421146" w:displacedByCustomXml="next"/>
    <w:sdt>
      <w:sdtPr>
        <w:rPr>
          <w:rFonts w:ascii="宋体" w:eastAsia="宋体" w:hAnsi="宋体" w:cs="宋体" w:hint="eastAsia"/>
          <w:b w:val="0"/>
          <w:bCs w:val="0"/>
          <w:kern w:val="0"/>
          <w:szCs w:val="24"/>
        </w:rPr>
        <w:alias w:val="模块:坏账准备计提情况"/>
        <w:tag w:val="_SEC_bfa6d1d8f0d04386aa81c3673c519221"/>
        <w:id w:val="344370068"/>
        <w:lock w:val="sdtLocked"/>
        <w:placeholder>
          <w:docPart w:val="GBC22222222222222222222222222222"/>
        </w:placeholder>
      </w:sdtPr>
      <w:sdtEndPr>
        <w:rPr>
          <w:szCs w:val="21"/>
        </w:rPr>
      </w:sdtEndPr>
      <w:sdtContent>
        <w:p w:rsidR="0022473E" w:rsidRDefault="007A283C">
          <w:pPr>
            <w:pStyle w:val="4"/>
            <w:numPr>
              <w:ilvl w:val="3"/>
              <w:numId w:val="52"/>
            </w:numPr>
            <w:ind w:left="426" w:hanging="426"/>
          </w:pPr>
          <w:r>
            <w:rPr>
              <w:rFonts w:ascii="宋体" w:eastAsia="宋体" w:hAnsi="宋体" w:cs="宋体" w:hint="eastAsia"/>
              <w:bCs w:val="0"/>
              <w:kern w:val="0"/>
              <w:szCs w:val="24"/>
            </w:rPr>
            <w:t>坏账准备计提情况</w:t>
          </w:r>
        </w:p>
        <w:sdt>
          <w:sdtPr>
            <w:alias w:val="是否适用：应收股利坏账准备调节表[双击切换]"/>
            <w:tag w:val="_GBC_847cf15503744e02b8ac7395c17d2da6"/>
            <w:id w:val="985198071"/>
            <w:lock w:val="sdtContentLocked"/>
            <w:placeholder>
              <w:docPart w:val="GBC22222222222222222222222222222"/>
            </w:placeholder>
          </w:sdtPr>
          <w:sdtContent>
            <w:p w:rsidR="00721DBF" w:rsidRDefault="002525B0" w:rsidP="00721DBF">
              <w:pPr>
                <w:rPr>
                  <w:szCs w:val="21"/>
                </w:rPr>
              </w:pPr>
              <w:r>
                <w:fldChar w:fldCharType="begin"/>
              </w:r>
              <w:r w:rsidR="00721DBF">
                <w:instrText xml:space="preserve"> MACROBUTTON  SnrToggleCheckbox □适用 </w:instrText>
              </w:r>
              <w:r>
                <w:fldChar w:fldCharType="end"/>
              </w:r>
              <w:r>
                <w:fldChar w:fldCharType="begin"/>
              </w:r>
              <w:r w:rsidR="00721DBF">
                <w:instrText xml:space="preserve"> MACROBUTTON  SnrToggleCheckbox √不适用 </w:instrText>
              </w:r>
              <w:r>
                <w:fldChar w:fldCharType="end"/>
              </w:r>
            </w:p>
          </w:sdtContent>
        </w:sdt>
        <w:p w:rsidR="0022473E" w:rsidRDefault="002525B0">
          <w:pPr>
            <w:autoSpaceDE w:val="0"/>
            <w:autoSpaceDN w:val="0"/>
            <w:adjustRightInd w:val="0"/>
            <w:ind w:rightChars="50" w:right="105"/>
            <w:rPr>
              <w:szCs w:val="21"/>
            </w:rPr>
          </w:pPr>
        </w:p>
      </w:sdtContent>
    </w:sdt>
    <w:bookmarkEnd w:id="144" w:displacedByCustomXml="prev"/>
    <w:sdt>
      <w:sdtPr>
        <w:rPr>
          <w:rFonts w:hint="eastAsia"/>
          <w:szCs w:val="21"/>
        </w:rPr>
        <w:alias w:val="模块:应收股利的说明"/>
        <w:tag w:val="_SEC_e50f0bae57ac4f97bb5148c612a8ca48"/>
        <w:id w:val="-1672329285"/>
        <w:lock w:val="sdtLocked"/>
        <w:placeholder>
          <w:docPart w:val="GBC22222222222222222222222222222"/>
        </w:placeholder>
      </w:sdtPr>
      <w:sdtEndPr>
        <w:rPr>
          <w:rFonts w:hint="default"/>
        </w:rPr>
      </w:sdtEndPr>
      <w:sdtContent>
        <w:p w:rsidR="0022473E" w:rsidRDefault="007A283C">
          <w:pPr>
            <w:rPr>
              <w:szCs w:val="21"/>
            </w:rPr>
          </w:pPr>
          <w:r>
            <w:rPr>
              <w:rFonts w:hint="eastAsia"/>
              <w:szCs w:val="21"/>
            </w:rPr>
            <w:t>其他说明：</w:t>
          </w:r>
        </w:p>
        <w:p w:rsidR="0022473E" w:rsidRDefault="002525B0" w:rsidP="00721DBF">
          <w:pPr>
            <w:rPr>
              <w:szCs w:val="21"/>
            </w:rPr>
          </w:pPr>
          <w:sdt>
            <w:sdtPr>
              <w:rPr>
                <w:szCs w:val="21"/>
              </w:rPr>
              <w:alias w:val="是否适用：应收股利的说明[双击切换]"/>
              <w:tag w:val="_GBC_22314d2cdf794d5f90af92f13665da22"/>
              <w:id w:val="-1916233341"/>
              <w:lock w:val="sdtContentLocked"/>
              <w:placeholder>
                <w:docPart w:val="GBC22222222222222222222222222222"/>
              </w:placeholder>
            </w:sdtPr>
            <w:sdtContent>
              <w:r>
                <w:rPr>
                  <w:szCs w:val="21"/>
                </w:rPr>
                <w:fldChar w:fldCharType="begin"/>
              </w:r>
              <w:r w:rsidR="00721DBF">
                <w:rPr>
                  <w:szCs w:val="21"/>
                </w:rPr>
                <w:instrText xml:space="preserve">MACROBUTTON  SnrToggleCheckbox □适用 </w:instrText>
              </w:r>
              <w:r>
                <w:rPr>
                  <w:szCs w:val="21"/>
                </w:rPr>
                <w:fldChar w:fldCharType="end"/>
              </w:r>
              <w:r>
                <w:rPr>
                  <w:szCs w:val="21"/>
                </w:rPr>
                <w:fldChar w:fldCharType="begin"/>
              </w:r>
              <w:r w:rsidR="00721DBF">
                <w:rPr>
                  <w:szCs w:val="21"/>
                </w:rPr>
                <w:instrText xml:space="preserve"> MACROBUTTON  SnrToggleCheckbox √不适用 </w:instrText>
              </w:r>
              <w:r>
                <w:rPr>
                  <w:szCs w:val="21"/>
                </w:rPr>
                <w:fldChar w:fldCharType="end"/>
              </w:r>
            </w:sdtContent>
          </w:sdt>
        </w:p>
      </w:sdtContent>
    </w:sdt>
    <w:p w:rsidR="0022473E" w:rsidRDefault="0022473E">
      <w:pPr>
        <w:snapToGrid w:val="0"/>
        <w:spacing w:line="240" w:lineRule="atLeast"/>
        <w:ind w:rightChars="12" w:right="25"/>
        <w:rPr>
          <w:color w:val="FF0000"/>
          <w:szCs w:val="21"/>
        </w:rPr>
      </w:pPr>
    </w:p>
    <w:p w:rsidR="0022473E" w:rsidRDefault="007A283C">
      <w:pPr>
        <w:pStyle w:val="4"/>
        <w:ind w:left="360" w:hanging="360"/>
      </w:pPr>
      <w:r>
        <w:rPr>
          <w:rFonts w:hint="eastAsia"/>
        </w:rPr>
        <w:t>其他应收款</w:t>
      </w:r>
    </w:p>
    <w:bookmarkStart w:id="145" w:name="_Hlk533421204" w:displacedByCustomXml="next"/>
    <w:sdt>
      <w:sdtPr>
        <w:rPr>
          <w:rFonts w:ascii="宋体" w:eastAsia="宋体" w:hAnsi="宋体" w:cs="宋体" w:hint="eastAsia"/>
          <w:b w:val="0"/>
          <w:bCs w:val="0"/>
          <w:kern w:val="0"/>
          <w:szCs w:val="24"/>
        </w:rPr>
        <w:alias w:val="模块:按账龄披露"/>
        <w:tag w:val="_SEC_9cd4f6309fba4b598ec2f3a0a4e083ad"/>
        <w:id w:val="-1947303265"/>
        <w:placeholder>
          <w:docPart w:val="GBC22222222222222222222222222222"/>
        </w:placeholder>
      </w:sdtPr>
      <w:sdtContent>
        <w:bookmarkEnd w:id="145" w:displacedByCustomXml="prev"/>
        <w:p w:rsidR="00F64218" w:rsidRDefault="00F64218">
          <w:pPr>
            <w:pStyle w:val="4"/>
            <w:numPr>
              <w:ilvl w:val="3"/>
              <w:numId w:val="54"/>
            </w:numPr>
            <w:ind w:left="426" w:hanging="426"/>
          </w:pPr>
          <w:r>
            <w:rPr>
              <w:rFonts w:hint="eastAsia"/>
            </w:rPr>
            <w:t>按账龄披露</w:t>
          </w:r>
        </w:p>
        <w:sdt>
          <w:sdtPr>
            <w:rPr>
              <w:rFonts w:hint="eastAsia"/>
              <w:szCs w:val="21"/>
            </w:rPr>
            <w:alias w:val="是否适用：组合中，按账龄分析法计提坏账准备的其他应收账款[双击切换]"/>
            <w:tag w:val="_GBC_b46a4e720a884c40b402c5b30a4f4432"/>
            <w:id w:val="1738898727"/>
            <w:lock w:val="sdtContentLocked"/>
          </w:sdtPr>
          <w:sdtContent>
            <w:p w:rsidR="00F64218" w:rsidRDefault="002525B0">
              <w:pPr>
                <w:rPr>
                  <w:szCs w:val="21"/>
                </w:rPr>
              </w:pPr>
              <w:r>
                <w:rPr>
                  <w:rFonts w:hint="eastAsia"/>
                  <w:szCs w:val="21"/>
                </w:rPr>
                <w:fldChar w:fldCharType="begin"/>
              </w:r>
              <w:r w:rsidR="00F64218">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F64218">
                <w:rPr>
                  <w:rFonts w:hint="eastAsia"/>
                  <w:szCs w:val="21"/>
                </w:rPr>
                <w:instrText xml:space="preserve">MACROBUTTON  SnrToggleCheckbox □不适用 </w:instrText>
              </w:r>
              <w:r>
                <w:rPr>
                  <w:rFonts w:hint="eastAsia"/>
                  <w:szCs w:val="21"/>
                </w:rPr>
                <w:fldChar w:fldCharType="end"/>
              </w:r>
            </w:p>
          </w:sdtContent>
        </w:sdt>
        <w:p w:rsidR="00F64218" w:rsidRDefault="00F64218">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180060299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45322013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89"/>
            <w:gridCol w:w="4470"/>
          </w:tblGrid>
          <w:tr w:rsidR="00F64218" w:rsidRPr="00F64218" w:rsidTr="003D5297">
            <w:trPr>
              <w:cantSplit/>
            </w:trPr>
            <w:sdt>
              <w:sdtPr>
                <w:rPr>
                  <w:rFonts w:asciiTheme="minorEastAsia" w:eastAsiaTheme="minorEastAsia" w:hAnsiTheme="minorEastAsia"/>
                  <w:sz w:val="18"/>
                  <w:szCs w:val="18"/>
                </w:rPr>
                <w:tag w:val="_PLD_3693c274d2774e098d4e6f0b6ce787c4"/>
                <w:id w:val="24161902"/>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F64218" w:rsidRPr="00F64218" w:rsidRDefault="00F64218" w:rsidP="003D5297">
                    <w:pPr>
                      <w:jc w:val="center"/>
                      <w:rPr>
                        <w:rFonts w:asciiTheme="minorEastAsia" w:eastAsiaTheme="minorEastAsia" w:hAnsiTheme="minorEastAsia"/>
                        <w:sz w:val="18"/>
                        <w:szCs w:val="18"/>
                      </w:rPr>
                    </w:pPr>
                    <w:r w:rsidRPr="00F64218">
                      <w:rPr>
                        <w:rFonts w:asciiTheme="minorEastAsia" w:eastAsiaTheme="minorEastAsia" w:hAnsiTheme="minorEastAsia" w:hint="eastAsia"/>
                        <w:sz w:val="18"/>
                        <w:szCs w:val="18"/>
                      </w:rPr>
                      <w:t>账龄</w:t>
                    </w:r>
                  </w:p>
                </w:tc>
              </w:sdtContent>
            </w:sdt>
            <w:sdt>
              <w:sdtPr>
                <w:rPr>
                  <w:rFonts w:asciiTheme="minorEastAsia" w:eastAsiaTheme="minorEastAsia" w:hAnsiTheme="minorEastAsia"/>
                  <w:sz w:val="18"/>
                  <w:szCs w:val="18"/>
                </w:rPr>
                <w:tag w:val="_PLD_592d3cc76c64401da21e664b374ad045"/>
                <w:id w:val="24161903"/>
                <w:lock w:val="sdtLocked"/>
              </w:sdtPr>
              <w:sdtContent>
                <w:tc>
                  <w:tcPr>
                    <w:tcW w:w="2467" w:type="pct"/>
                    <w:tcBorders>
                      <w:top w:val="single" w:sz="4" w:space="0" w:color="auto"/>
                      <w:left w:val="single" w:sz="4" w:space="0" w:color="auto"/>
                      <w:bottom w:val="single" w:sz="4" w:space="0" w:color="auto"/>
                      <w:right w:val="single" w:sz="4" w:space="0" w:color="auto"/>
                    </w:tcBorders>
                    <w:vAlign w:val="center"/>
                  </w:tcPr>
                  <w:p w:rsidR="00F64218" w:rsidRPr="00F64218" w:rsidRDefault="00F64218" w:rsidP="003D5297">
                    <w:pPr>
                      <w:jc w:val="center"/>
                      <w:rPr>
                        <w:rFonts w:asciiTheme="minorEastAsia" w:eastAsiaTheme="minorEastAsia" w:hAnsiTheme="minorEastAsia"/>
                        <w:sz w:val="18"/>
                        <w:szCs w:val="18"/>
                      </w:rPr>
                    </w:pPr>
                    <w:r w:rsidRPr="00F64218">
                      <w:rPr>
                        <w:rFonts w:asciiTheme="minorEastAsia" w:eastAsiaTheme="minorEastAsia" w:hAnsiTheme="minorEastAsia" w:hint="eastAsia"/>
                        <w:sz w:val="18"/>
                        <w:szCs w:val="18"/>
                      </w:rPr>
                      <w:t>期末账面余额</w:t>
                    </w:r>
                  </w:p>
                </w:tc>
              </w:sdtContent>
            </w:sdt>
          </w:tr>
          <w:tr w:rsidR="00F64218" w:rsidRPr="00F64218" w:rsidTr="003D5297">
            <w:trPr>
              <w:cantSplit/>
            </w:trPr>
            <w:sdt>
              <w:sdtPr>
                <w:rPr>
                  <w:rFonts w:asciiTheme="minorEastAsia" w:eastAsiaTheme="minorEastAsia" w:hAnsiTheme="minorEastAsia"/>
                  <w:sz w:val="18"/>
                  <w:szCs w:val="18"/>
                </w:rPr>
                <w:tag w:val="_PLD_6947d7a3e56e4c59be970f76736c65e3"/>
                <w:id w:val="24161904"/>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F64218" w:rsidRPr="00F64218" w:rsidRDefault="00F64218" w:rsidP="003D5297">
                    <w:pPr>
                      <w:rPr>
                        <w:rFonts w:asciiTheme="minorEastAsia" w:eastAsiaTheme="minorEastAsia" w:hAnsiTheme="minorEastAsia"/>
                        <w:color w:val="FF0000"/>
                        <w:sz w:val="18"/>
                        <w:szCs w:val="18"/>
                      </w:rPr>
                    </w:pPr>
                    <w:r w:rsidRPr="00F64218">
                      <w:rPr>
                        <w:rFonts w:asciiTheme="minorEastAsia" w:eastAsiaTheme="minorEastAsia" w:hAnsiTheme="minorEastAsia" w:hint="eastAsia"/>
                        <w:sz w:val="18"/>
                        <w:szCs w:val="18"/>
                      </w:rPr>
                      <w:t>1年以内</w:t>
                    </w:r>
                  </w:p>
                </w:tc>
              </w:sdtContent>
            </w:sdt>
          </w:tr>
          <w:tr w:rsidR="00F64218" w:rsidRPr="00F64218" w:rsidTr="003D5297">
            <w:trPr>
              <w:cantSplit/>
            </w:trPr>
            <w:sdt>
              <w:sdtPr>
                <w:rPr>
                  <w:rFonts w:asciiTheme="minorEastAsia" w:eastAsiaTheme="minorEastAsia" w:hAnsiTheme="minorEastAsia"/>
                  <w:sz w:val="18"/>
                  <w:szCs w:val="18"/>
                </w:rPr>
                <w:tag w:val="_PLD_b7cf536363dd4da2bae7017806fba883"/>
                <w:id w:val="24161905"/>
                <w:lock w:val="sdtLocked"/>
              </w:sdtPr>
              <w:sdtContent>
                <w:tc>
                  <w:tcPr>
                    <w:tcW w:w="5000" w:type="pct"/>
                    <w:gridSpan w:val="2"/>
                    <w:tcBorders>
                      <w:top w:val="single" w:sz="4" w:space="0" w:color="auto"/>
                      <w:left w:val="single" w:sz="4" w:space="0" w:color="auto"/>
                      <w:bottom w:val="single" w:sz="4" w:space="0" w:color="auto"/>
                      <w:right w:val="single" w:sz="4" w:space="0" w:color="auto"/>
                    </w:tcBorders>
                  </w:tcPr>
                  <w:p w:rsidR="00F64218" w:rsidRPr="00F64218" w:rsidRDefault="00F64218" w:rsidP="003D5297">
                    <w:pPr>
                      <w:rPr>
                        <w:rFonts w:asciiTheme="minorEastAsia" w:eastAsiaTheme="minorEastAsia" w:hAnsiTheme="minorEastAsia"/>
                        <w:sz w:val="18"/>
                        <w:szCs w:val="18"/>
                      </w:rPr>
                    </w:pPr>
                    <w:r w:rsidRPr="00F64218">
                      <w:rPr>
                        <w:rFonts w:asciiTheme="minorEastAsia" w:eastAsiaTheme="minorEastAsia" w:hAnsiTheme="minorEastAsia" w:hint="eastAsia"/>
                        <w:sz w:val="18"/>
                        <w:szCs w:val="18"/>
                      </w:rPr>
                      <w:t>其中：1年以内分项</w:t>
                    </w:r>
                  </w:p>
                </w:tc>
              </w:sdtContent>
            </w:sdt>
          </w:tr>
          <w:sdt>
            <w:sdtPr>
              <w:rPr>
                <w:rFonts w:asciiTheme="minorEastAsia" w:eastAsiaTheme="minorEastAsia" w:hAnsiTheme="minorEastAsia" w:hint="eastAsia"/>
                <w:sz w:val="18"/>
                <w:szCs w:val="18"/>
              </w:rPr>
              <w:alias w:val="一年以内其他应收款金额明细"/>
              <w:tag w:val="_TUP_dfa535b506af4aeb868cc2263d0644f6"/>
              <w:id w:val="24161906"/>
              <w:lock w:val="sdtLocked"/>
            </w:sdtPr>
            <w:sdtContent>
              <w:tr w:rsidR="00F64218" w:rsidRPr="00F64218" w:rsidTr="003D5297">
                <w:trPr>
                  <w:cantSplit/>
                </w:trPr>
                <w:tc>
                  <w:tcPr>
                    <w:tcW w:w="2533"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rPr>
                        <w:rFonts w:asciiTheme="minorEastAsia" w:eastAsiaTheme="minorEastAsia" w:hAnsiTheme="minorEastAsia"/>
                        <w:sz w:val="18"/>
                        <w:szCs w:val="18"/>
                      </w:rPr>
                    </w:pPr>
                    <w:r w:rsidRPr="00F64218">
                      <w:rPr>
                        <w:rFonts w:asciiTheme="minorEastAsia" w:eastAsiaTheme="minorEastAsia" w:hAnsiTheme="minorEastAsia" w:hint="eastAsia"/>
                        <w:sz w:val="18"/>
                        <w:szCs w:val="18"/>
                      </w:rPr>
                      <w:t>1年以内（含一年）</w:t>
                    </w:r>
                  </w:p>
                </w:tc>
                <w:tc>
                  <w:tcPr>
                    <w:tcW w:w="2467"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jc w:val="right"/>
                      <w:rPr>
                        <w:rFonts w:asciiTheme="minorEastAsia" w:eastAsiaTheme="minorEastAsia" w:hAnsiTheme="minorEastAsia"/>
                        <w:sz w:val="18"/>
                        <w:szCs w:val="18"/>
                      </w:rPr>
                    </w:pPr>
                    <w:r w:rsidRPr="00F64218">
                      <w:rPr>
                        <w:rFonts w:asciiTheme="minorEastAsia" w:eastAsiaTheme="minorEastAsia" w:hAnsiTheme="minorEastAsia" w:hint="eastAsia"/>
                        <w:sz w:val="18"/>
                        <w:szCs w:val="18"/>
                      </w:rPr>
                      <w:t>7,368,278.36</w:t>
                    </w:r>
                  </w:p>
                </w:tc>
              </w:tr>
            </w:sdtContent>
          </w:sdt>
          <w:tr w:rsidR="00F64218" w:rsidRPr="00F64218" w:rsidTr="003D5297">
            <w:trPr>
              <w:cantSplit/>
            </w:trPr>
            <w:sdt>
              <w:sdtPr>
                <w:rPr>
                  <w:rFonts w:asciiTheme="minorEastAsia" w:eastAsiaTheme="minorEastAsia" w:hAnsiTheme="minorEastAsia"/>
                  <w:sz w:val="18"/>
                  <w:szCs w:val="18"/>
                </w:rPr>
                <w:tag w:val="_PLD_f0ea7052fc724634bba2abea66f07723"/>
                <w:id w:val="24161907"/>
                <w:lock w:val="sdtLocked"/>
              </w:sdtPr>
              <w:sdtContent>
                <w:tc>
                  <w:tcPr>
                    <w:tcW w:w="2533"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rPr>
                        <w:rFonts w:asciiTheme="minorEastAsia" w:eastAsiaTheme="minorEastAsia" w:hAnsiTheme="minorEastAsia"/>
                        <w:sz w:val="18"/>
                        <w:szCs w:val="18"/>
                      </w:rPr>
                    </w:pPr>
                    <w:r w:rsidRPr="00F64218">
                      <w:rPr>
                        <w:rFonts w:asciiTheme="minorEastAsia" w:eastAsiaTheme="minorEastAsia" w:hAnsiTheme="minorEastAsia" w:hint="eastAsia"/>
                        <w:sz w:val="18"/>
                        <w:szCs w:val="18"/>
                      </w:rPr>
                      <w:t>1年以内小计</w:t>
                    </w:r>
                  </w:p>
                </w:tc>
              </w:sdtContent>
            </w:sdt>
            <w:tc>
              <w:tcPr>
                <w:tcW w:w="2467"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jc w:val="right"/>
                  <w:rPr>
                    <w:rFonts w:asciiTheme="minorEastAsia" w:eastAsiaTheme="minorEastAsia" w:hAnsiTheme="minorEastAsia"/>
                    <w:sz w:val="18"/>
                    <w:szCs w:val="18"/>
                  </w:rPr>
                </w:pPr>
                <w:r w:rsidRPr="00F64218">
                  <w:rPr>
                    <w:rFonts w:asciiTheme="minorEastAsia" w:eastAsiaTheme="minorEastAsia" w:hAnsiTheme="minorEastAsia" w:hint="eastAsia"/>
                    <w:sz w:val="18"/>
                    <w:szCs w:val="18"/>
                  </w:rPr>
                  <w:t>7,368,278.36</w:t>
                </w:r>
              </w:p>
            </w:tc>
          </w:tr>
          <w:tr w:rsidR="00F64218" w:rsidRPr="00F64218" w:rsidTr="003D5297">
            <w:trPr>
              <w:cantSplit/>
            </w:trPr>
            <w:sdt>
              <w:sdtPr>
                <w:rPr>
                  <w:rFonts w:asciiTheme="minorEastAsia" w:eastAsiaTheme="minorEastAsia" w:hAnsiTheme="minorEastAsia"/>
                  <w:sz w:val="18"/>
                  <w:szCs w:val="18"/>
                </w:rPr>
                <w:tag w:val="_PLD_98586cfb9fec441587daa5f6317031cb"/>
                <w:id w:val="24161908"/>
                <w:lock w:val="sdtLocked"/>
              </w:sdtPr>
              <w:sdtContent>
                <w:tc>
                  <w:tcPr>
                    <w:tcW w:w="2533"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rPr>
                        <w:rFonts w:asciiTheme="minorEastAsia" w:eastAsiaTheme="minorEastAsia" w:hAnsiTheme="minorEastAsia"/>
                        <w:sz w:val="18"/>
                        <w:szCs w:val="18"/>
                      </w:rPr>
                    </w:pPr>
                    <w:r w:rsidRPr="00F64218">
                      <w:rPr>
                        <w:rFonts w:asciiTheme="minorEastAsia" w:eastAsiaTheme="minorEastAsia" w:hAnsiTheme="minorEastAsia" w:hint="eastAsia"/>
                        <w:sz w:val="18"/>
                        <w:szCs w:val="18"/>
                      </w:rPr>
                      <w:t>1至2年</w:t>
                    </w:r>
                  </w:p>
                </w:tc>
              </w:sdtContent>
            </w:sdt>
            <w:tc>
              <w:tcPr>
                <w:tcW w:w="2467"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jc w:val="right"/>
                  <w:rPr>
                    <w:rFonts w:asciiTheme="minorEastAsia" w:eastAsiaTheme="minorEastAsia" w:hAnsiTheme="minorEastAsia"/>
                    <w:sz w:val="18"/>
                    <w:szCs w:val="18"/>
                  </w:rPr>
                </w:pPr>
                <w:r w:rsidRPr="00F64218">
                  <w:rPr>
                    <w:rFonts w:asciiTheme="minorEastAsia" w:eastAsiaTheme="minorEastAsia" w:hAnsiTheme="minorEastAsia"/>
                    <w:sz w:val="18"/>
                    <w:szCs w:val="18"/>
                  </w:rPr>
                  <w:t>7,134,416.77</w:t>
                </w:r>
              </w:p>
            </w:tc>
          </w:tr>
          <w:tr w:rsidR="00F64218" w:rsidRPr="00F64218" w:rsidTr="003D5297">
            <w:trPr>
              <w:cantSplit/>
            </w:trPr>
            <w:sdt>
              <w:sdtPr>
                <w:rPr>
                  <w:rFonts w:asciiTheme="minorEastAsia" w:eastAsiaTheme="minorEastAsia" w:hAnsiTheme="minorEastAsia"/>
                  <w:sz w:val="18"/>
                  <w:szCs w:val="18"/>
                </w:rPr>
                <w:tag w:val="_PLD_c7dfbea412634188b20a56b875d5c1a0"/>
                <w:id w:val="24161909"/>
                <w:lock w:val="sdtLocked"/>
              </w:sdtPr>
              <w:sdtContent>
                <w:tc>
                  <w:tcPr>
                    <w:tcW w:w="2533"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rPr>
                        <w:rFonts w:asciiTheme="minorEastAsia" w:eastAsiaTheme="minorEastAsia" w:hAnsiTheme="minorEastAsia"/>
                        <w:sz w:val="18"/>
                        <w:szCs w:val="18"/>
                      </w:rPr>
                    </w:pPr>
                    <w:r w:rsidRPr="00F64218">
                      <w:rPr>
                        <w:rFonts w:asciiTheme="minorEastAsia" w:eastAsiaTheme="minorEastAsia" w:hAnsiTheme="minorEastAsia" w:hint="eastAsia"/>
                        <w:sz w:val="18"/>
                        <w:szCs w:val="18"/>
                      </w:rPr>
                      <w:t>2至3年</w:t>
                    </w:r>
                  </w:p>
                </w:tc>
              </w:sdtContent>
            </w:sdt>
            <w:tc>
              <w:tcPr>
                <w:tcW w:w="2467"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jc w:val="right"/>
                  <w:rPr>
                    <w:rFonts w:asciiTheme="minorEastAsia" w:eastAsiaTheme="minorEastAsia" w:hAnsiTheme="minorEastAsia"/>
                    <w:sz w:val="18"/>
                    <w:szCs w:val="18"/>
                  </w:rPr>
                </w:pPr>
                <w:r w:rsidRPr="00F64218">
                  <w:rPr>
                    <w:rFonts w:asciiTheme="minorEastAsia" w:eastAsiaTheme="minorEastAsia" w:hAnsiTheme="minorEastAsia"/>
                    <w:sz w:val="18"/>
                    <w:szCs w:val="18"/>
                  </w:rPr>
                  <w:t>315,000.00</w:t>
                </w:r>
              </w:p>
            </w:tc>
          </w:tr>
          <w:tr w:rsidR="00F64218" w:rsidRPr="00F64218" w:rsidTr="003D5297">
            <w:trPr>
              <w:cantSplit/>
            </w:trPr>
            <w:sdt>
              <w:sdtPr>
                <w:rPr>
                  <w:rFonts w:asciiTheme="minorEastAsia" w:eastAsiaTheme="minorEastAsia" w:hAnsiTheme="minorEastAsia"/>
                  <w:sz w:val="18"/>
                  <w:szCs w:val="18"/>
                </w:rPr>
                <w:tag w:val="_PLD_1219b34745ba43bd8890e188ec4fd1f5"/>
                <w:id w:val="24161910"/>
                <w:lock w:val="sdtLocked"/>
              </w:sdtPr>
              <w:sdtContent>
                <w:tc>
                  <w:tcPr>
                    <w:tcW w:w="2533"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rPr>
                        <w:rFonts w:asciiTheme="minorEastAsia" w:eastAsiaTheme="minorEastAsia" w:hAnsiTheme="minorEastAsia"/>
                        <w:sz w:val="18"/>
                        <w:szCs w:val="18"/>
                      </w:rPr>
                    </w:pPr>
                    <w:r w:rsidRPr="00F64218">
                      <w:rPr>
                        <w:rFonts w:asciiTheme="minorEastAsia" w:eastAsiaTheme="minorEastAsia" w:hAnsiTheme="minorEastAsia" w:hint="eastAsia"/>
                        <w:sz w:val="18"/>
                        <w:szCs w:val="18"/>
                      </w:rPr>
                      <w:t>3至4年</w:t>
                    </w:r>
                  </w:p>
                </w:tc>
              </w:sdtContent>
            </w:sdt>
            <w:tc>
              <w:tcPr>
                <w:tcW w:w="2467"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jc w:val="right"/>
                  <w:rPr>
                    <w:rFonts w:asciiTheme="minorEastAsia" w:eastAsiaTheme="minorEastAsia" w:hAnsiTheme="minorEastAsia"/>
                    <w:sz w:val="18"/>
                    <w:szCs w:val="18"/>
                  </w:rPr>
                </w:pPr>
                <w:r w:rsidRPr="00F64218">
                  <w:rPr>
                    <w:rFonts w:asciiTheme="minorEastAsia" w:eastAsiaTheme="minorEastAsia" w:hAnsiTheme="minorEastAsia"/>
                    <w:sz w:val="18"/>
                    <w:szCs w:val="18"/>
                  </w:rPr>
                  <w:t>116,905.18</w:t>
                </w:r>
              </w:p>
            </w:tc>
          </w:tr>
          <w:tr w:rsidR="00F64218" w:rsidRPr="00F64218" w:rsidTr="003D5297">
            <w:trPr>
              <w:cantSplit/>
            </w:trPr>
            <w:sdt>
              <w:sdtPr>
                <w:rPr>
                  <w:rFonts w:asciiTheme="minorEastAsia" w:eastAsiaTheme="minorEastAsia" w:hAnsiTheme="minorEastAsia"/>
                  <w:sz w:val="18"/>
                  <w:szCs w:val="18"/>
                </w:rPr>
                <w:tag w:val="_PLD_7ea221e85abe4d948804f7b8cb9abd12"/>
                <w:id w:val="24161911"/>
                <w:lock w:val="sdtLocked"/>
              </w:sdtPr>
              <w:sdtContent>
                <w:tc>
                  <w:tcPr>
                    <w:tcW w:w="2533"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rPr>
                        <w:rFonts w:asciiTheme="minorEastAsia" w:eastAsiaTheme="minorEastAsia" w:hAnsiTheme="minorEastAsia"/>
                        <w:sz w:val="18"/>
                        <w:szCs w:val="18"/>
                      </w:rPr>
                    </w:pPr>
                    <w:r w:rsidRPr="00F64218">
                      <w:rPr>
                        <w:rFonts w:asciiTheme="minorEastAsia" w:eastAsiaTheme="minorEastAsia" w:hAnsiTheme="minorEastAsia" w:hint="eastAsia"/>
                        <w:sz w:val="18"/>
                        <w:szCs w:val="18"/>
                      </w:rPr>
                      <w:t>5年以上</w:t>
                    </w:r>
                  </w:p>
                </w:tc>
              </w:sdtContent>
            </w:sdt>
            <w:tc>
              <w:tcPr>
                <w:tcW w:w="2467"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jc w:val="right"/>
                  <w:rPr>
                    <w:rFonts w:asciiTheme="minorEastAsia" w:eastAsiaTheme="minorEastAsia" w:hAnsiTheme="minorEastAsia"/>
                    <w:sz w:val="18"/>
                    <w:szCs w:val="18"/>
                  </w:rPr>
                </w:pPr>
                <w:r w:rsidRPr="00F64218">
                  <w:rPr>
                    <w:rFonts w:asciiTheme="minorEastAsia" w:eastAsiaTheme="minorEastAsia" w:hAnsiTheme="minorEastAsia"/>
                    <w:sz w:val="18"/>
                    <w:szCs w:val="18"/>
                  </w:rPr>
                  <w:t>14,000.00</w:t>
                </w:r>
              </w:p>
            </w:tc>
          </w:tr>
          <w:sdt>
            <w:sdtPr>
              <w:rPr>
                <w:rFonts w:asciiTheme="minorEastAsia" w:eastAsiaTheme="minorEastAsia" w:hAnsiTheme="minorEastAsia"/>
                <w:sz w:val="18"/>
                <w:szCs w:val="18"/>
              </w:rPr>
              <w:alias w:val="按账龄分析法计提坏账准备的其他应收款明细"/>
              <w:tag w:val="_TUP_ee38dddc16a8427aa70aa7b0949306f1"/>
              <w:id w:val="24161912"/>
              <w:lock w:val="sdtLocked"/>
            </w:sdtPr>
            <w:sdtContent>
              <w:tr w:rsidR="00F64218" w:rsidRPr="00F64218" w:rsidTr="003D5297">
                <w:trPr>
                  <w:cantSplit/>
                </w:trPr>
                <w:tc>
                  <w:tcPr>
                    <w:tcW w:w="2533"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rPr>
                        <w:rFonts w:asciiTheme="minorEastAsia" w:eastAsiaTheme="minorEastAsia" w:hAnsiTheme="minorEastAsia"/>
                        <w:sz w:val="18"/>
                        <w:szCs w:val="18"/>
                      </w:rPr>
                    </w:pPr>
                    <w:r w:rsidRPr="00F64218">
                      <w:rPr>
                        <w:rFonts w:asciiTheme="minorEastAsia" w:eastAsiaTheme="minorEastAsia" w:hAnsiTheme="minorEastAsia" w:hint="eastAsia"/>
                        <w:snapToGrid w:val="0"/>
                        <w:sz w:val="18"/>
                        <w:szCs w:val="18"/>
                      </w:rPr>
                      <w:t>坏账准备</w:t>
                    </w:r>
                  </w:p>
                </w:tc>
                <w:tc>
                  <w:tcPr>
                    <w:tcW w:w="2467"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jc w:val="right"/>
                      <w:rPr>
                        <w:rFonts w:asciiTheme="minorEastAsia" w:eastAsiaTheme="minorEastAsia" w:hAnsiTheme="minorEastAsia"/>
                        <w:sz w:val="18"/>
                        <w:szCs w:val="18"/>
                      </w:rPr>
                    </w:pPr>
                    <w:r w:rsidRPr="00F64218">
                      <w:rPr>
                        <w:rFonts w:asciiTheme="minorEastAsia" w:eastAsiaTheme="minorEastAsia" w:hAnsiTheme="minorEastAsia" w:hint="eastAsia"/>
                        <w:sz w:val="18"/>
                        <w:szCs w:val="18"/>
                      </w:rPr>
                      <w:t>-</w:t>
                    </w:r>
                    <w:r w:rsidRPr="00F64218">
                      <w:rPr>
                        <w:rFonts w:asciiTheme="minorEastAsia" w:eastAsiaTheme="minorEastAsia" w:hAnsiTheme="minorEastAsia"/>
                        <w:sz w:val="18"/>
                        <w:szCs w:val="18"/>
                      </w:rPr>
                      <w:t>759,581.51</w:t>
                    </w:r>
                  </w:p>
                </w:tc>
              </w:tr>
            </w:sdtContent>
          </w:sdt>
          <w:tr w:rsidR="00F64218" w:rsidRPr="00F64218" w:rsidTr="003D5297">
            <w:trPr>
              <w:cantSplit/>
            </w:trPr>
            <w:sdt>
              <w:sdtPr>
                <w:rPr>
                  <w:rFonts w:asciiTheme="minorEastAsia" w:eastAsiaTheme="minorEastAsia" w:hAnsiTheme="minorEastAsia"/>
                  <w:sz w:val="18"/>
                  <w:szCs w:val="18"/>
                </w:rPr>
                <w:tag w:val="_PLD_86909243a0c54a05a7001e5799415551"/>
                <w:id w:val="24161913"/>
                <w:lock w:val="sdtLocked"/>
              </w:sdtPr>
              <w:sdtContent>
                <w:tc>
                  <w:tcPr>
                    <w:tcW w:w="2533" w:type="pct"/>
                    <w:tcBorders>
                      <w:top w:val="single" w:sz="4" w:space="0" w:color="auto"/>
                      <w:left w:val="single" w:sz="4" w:space="0" w:color="auto"/>
                      <w:bottom w:val="single" w:sz="4" w:space="0" w:color="auto"/>
                      <w:right w:val="single" w:sz="4" w:space="0" w:color="auto"/>
                    </w:tcBorders>
                    <w:vAlign w:val="center"/>
                  </w:tcPr>
                  <w:p w:rsidR="00F64218" w:rsidRPr="00F64218" w:rsidRDefault="00F64218" w:rsidP="003D5297">
                    <w:pPr>
                      <w:jc w:val="center"/>
                      <w:rPr>
                        <w:rFonts w:asciiTheme="minorEastAsia" w:eastAsiaTheme="minorEastAsia" w:hAnsiTheme="minorEastAsia"/>
                        <w:sz w:val="18"/>
                        <w:szCs w:val="18"/>
                      </w:rPr>
                    </w:pPr>
                    <w:r w:rsidRPr="00F64218">
                      <w:rPr>
                        <w:rFonts w:asciiTheme="minorEastAsia" w:eastAsiaTheme="minorEastAsia" w:hAnsiTheme="minorEastAsia" w:hint="eastAsia"/>
                        <w:sz w:val="18"/>
                        <w:szCs w:val="18"/>
                      </w:rPr>
                      <w:t>合计</w:t>
                    </w:r>
                  </w:p>
                </w:tc>
              </w:sdtContent>
            </w:sdt>
            <w:tc>
              <w:tcPr>
                <w:tcW w:w="2467" w:type="pct"/>
                <w:tcBorders>
                  <w:top w:val="single" w:sz="4" w:space="0" w:color="auto"/>
                  <w:left w:val="single" w:sz="4" w:space="0" w:color="auto"/>
                  <w:bottom w:val="single" w:sz="4" w:space="0" w:color="auto"/>
                  <w:right w:val="single" w:sz="4" w:space="0" w:color="auto"/>
                </w:tcBorders>
              </w:tcPr>
              <w:p w:rsidR="00F64218" w:rsidRPr="00F64218" w:rsidRDefault="00F64218" w:rsidP="003D5297">
                <w:pPr>
                  <w:jc w:val="right"/>
                  <w:rPr>
                    <w:rFonts w:asciiTheme="minorEastAsia" w:eastAsiaTheme="minorEastAsia" w:hAnsiTheme="minorEastAsia"/>
                    <w:sz w:val="18"/>
                    <w:szCs w:val="18"/>
                  </w:rPr>
                </w:pPr>
                <w:r w:rsidRPr="00F64218">
                  <w:rPr>
                    <w:rFonts w:asciiTheme="minorEastAsia" w:eastAsiaTheme="minorEastAsia" w:hAnsiTheme="minorEastAsia"/>
                    <w:sz w:val="18"/>
                    <w:szCs w:val="18"/>
                  </w:rPr>
                  <w:t>14,189,018.80</w:t>
                </w:r>
              </w:p>
            </w:tc>
          </w:tr>
        </w:tbl>
        <w:p w:rsidR="0022473E" w:rsidRDefault="002525B0" w:rsidP="00E8081E"/>
      </w:sdtContent>
    </w:sdt>
    <w:sdt>
      <w:sdtPr>
        <w:rPr>
          <w:rFonts w:ascii="宋体" w:eastAsia="宋体" w:hAnsi="宋体" w:cs="宋体" w:hint="eastAsia"/>
          <w:b w:val="0"/>
          <w:bCs w:val="0"/>
          <w:kern w:val="0"/>
          <w:szCs w:val="24"/>
        </w:rPr>
        <w:alias w:val="模块:按款项性质分类情况"/>
        <w:tag w:val="_SEC_8efe5956682a453f8d45e3b621bac05e"/>
        <w:id w:val="-1510293271"/>
        <w:lock w:val="sdtLocked"/>
        <w:placeholder>
          <w:docPart w:val="GBC22222222222222222222222222222"/>
        </w:placeholder>
      </w:sdtPr>
      <w:sdtContent>
        <w:p w:rsidR="0022473E" w:rsidRDefault="007A283C">
          <w:pPr>
            <w:pStyle w:val="4"/>
            <w:numPr>
              <w:ilvl w:val="3"/>
              <w:numId w:val="54"/>
            </w:numPr>
            <w:ind w:left="426" w:hanging="426"/>
          </w:pPr>
          <w:r>
            <w:rPr>
              <w:rFonts w:hint="eastAsia"/>
            </w:rPr>
            <w:t>按款项性质分类情况</w:t>
          </w:r>
        </w:p>
        <w:p w:rsidR="0022473E" w:rsidRDefault="002525B0">
          <w:sdt>
            <w:sdtPr>
              <w:alias w:val="是否适用：其他应收款按款项性质分类情况[双击切换]"/>
              <w:tag w:val="_GBC_f8f8208812d5412eb0a2fdddf1a9d330"/>
              <w:id w:val="-1473288414"/>
              <w:lock w:val="sdtContentLocked"/>
              <w:placeholder>
                <w:docPart w:val="GBC22222222222222222222222222222"/>
              </w:placeholder>
            </w:sdtPr>
            <w:sdtContent>
              <w:r>
                <w:fldChar w:fldCharType="begin"/>
              </w:r>
              <w:r w:rsidR="00721DBF">
                <w:instrText xml:space="preserve">MACROBUTTON  SnrToggleCheckbox √适用 </w:instrText>
              </w:r>
              <w:r>
                <w:fldChar w:fldCharType="end"/>
              </w:r>
              <w:r>
                <w:fldChar w:fldCharType="begin"/>
              </w:r>
              <w:r w:rsidR="00721DBF">
                <w:instrText xml:space="preserve"> MACROBUTTON  SnrToggleCheckbox □不适用 </w:instrText>
              </w:r>
              <w:r>
                <w:fldChar w:fldCharType="end"/>
              </w:r>
            </w:sdtContent>
          </w:sdt>
        </w:p>
        <w:p w:rsidR="00721DBF" w:rsidRDefault="007A283C">
          <w:pPr>
            <w:ind w:firstLineChars="3100" w:firstLine="6510"/>
          </w:pPr>
          <w:r>
            <w:rPr>
              <w:rFonts w:hint="eastAsia"/>
            </w:rPr>
            <w:t>单位：</w:t>
          </w:r>
          <w:sdt>
            <w:sdtPr>
              <w:rPr>
                <w:rFonts w:hint="eastAsia"/>
              </w:rPr>
              <w:alias w:val="单位：财务附注：其他应收款按款项性质分类情况"/>
              <w:tag w:val="_GBC_6e3e3b79e1a6467e8f5cdcabc0a95e4a"/>
              <w:id w:val="323786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981"/>
            <w:gridCol w:w="2992"/>
          </w:tblGrid>
          <w:tr w:rsidR="00225381" w:rsidRPr="00225381" w:rsidTr="00225381">
            <w:trPr>
              <w:jc w:val="right"/>
            </w:trPr>
            <w:sdt>
              <w:sdtPr>
                <w:rPr>
                  <w:sz w:val="18"/>
                  <w:szCs w:val="18"/>
                </w:rPr>
                <w:tag w:val="_PLD_e3e4ae09c73a4371a49803278d537455"/>
                <w:id w:val="24161982"/>
                <w:lock w:val="sdtLocked"/>
              </w:sdtPr>
              <w:sdtContent>
                <w:tc>
                  <w:tcPr>
                    <w:tcW w:w="1700" w:type="pct"/>
                    <w:shd w:val="clear" w:color="auto" w:fill="auto"/>
                    <w:vAlign w:val="center"/>
                  </w:tcPr>
                  <w:p w:rsidR="00225381" w:rsidRPr="00225381" w:rsidRDefault="00225381" w:rsidP="003D5297">
                    <w:pPr>
                      <w:jc w:val="center"/>
                      <w:rPr>
                        <w:sz w:val="18"/>
                        <w:szCs w:val="18"/>
                      </w:rPr>
                    </w:pPr>
                    <w:r w:rsidRPr="00225381">
                      <w:rPr>
                        <w:rFonts w:hint="eastAsia"/>
                        <w:sz w:val="18"/>
                        <w:szCs w:val="18"/>
                      </w:rPr>
                      <w:t>款项性质</w:t>
                    </w:r>
                  </w:p>
                </w:tc>
              </w:sdtContent>
            </w:sdt>
            <w:sdt>
              <w:sdtPr>
                <w:rPr>
                  <w:sz w:val="18"/>
                  <w:szCs w:val="18"/>
                </w:rPr>
                <w:tag w:val="_PLD_166416173edb4a39b34c47c78d0dc766"/>
                <w:id w:val="24161983"/>
                <w:lock w:val="sdtLocked"/>
              </w:sdtPr>
              <w:sdtContent>
                <w:tc>
                  <w:tcPr>
                    <w:tcW w:w="1647" w:type="pct"/>
                    <w:shd w:val="clear" w:color="auto" w:fill="auto"/>
                    <w:vAlign w:val="center"/>
                  </w:tcPr>
                  <w:p w:rsidR="00225381" w:rsidRPr="00225381" w:rsidRDefault="00225381" w:rsidP="003D5297">
                    <w:pPr>
                      <w:jc w:val="center"/>
                      <w:rPr>
                        <w:sz w:val="18"/>
                        <w:szCs w:val="18"/>
                      </w:rPr>
                    </w:pPr>
                    <w:r w:rsidRPr="00225381">
                      <w:rPr>
                        <w:rFonts w:hint="eastAsia"/>
                        <w:sz w:val="18"/>
                        <w:szCs w:val="18"/>
                      </w:rPr>
                      <w:t>期末账面余额</w:t>
                    </w:r>
                  </w:p>
                </w:tc>
              </w:sdtContent>
            </w:sdt>
            <w:sdt>
              <w:sdtPr>
                <w:rPr>
                  <w:sz w:val="18"/>
                  <w:szCs w:val="18"/>
                </w:rPr>
                <w:tag w:val="_PLD_a78baace40634aeaaff4786c955e1f60"/>
                <w:id w:val="24161984"/>
                <w:lock w:val="sdtLocked"/>
              </w:sdtPr>
              <w:sdtContent>
                <w:tc>
                  <w:tcPr>
                    <w:tcW w:w="1653" w:type="pct"/>
                    <w:shd w:val="clear" w:color="auto" w:fill="auto"/>
                    <w:vAlign w:val="center"/>
                  </w:tcPr>
                  <w:p w:rsidR="00225381" w:rsidRPr="00225381" w:rsidRDefault="00225381" w:rsidP="003D5297">
                    <w:pPr>
                      <w:jc w:val="center"/>
                      <w:rPr>
                        <w:sz w:val="18"/>
                        <w:szCs w:val="18"/>
                      </w:rPr>
                    </w:pPr>
                    <w:r w:rsidRPr="00225381">
                      <w:rPr>
                        <w:rFonts w:hint="eastAsia"/>
                        <w:sz w:val="18"/>
                        <w:szCs w:val="18"/>
                      </w:rPr>
                      <w:t>期初账面余额</w:t>
                    </w:r>
                  </w:p>
                </w:tc>
              </w:sdtContent>
            </w:sdt>
          </w:tr>
          <w:sdt>
            <w:sdtPr>
              <w:rPr>
                <w:rFonts w:hint="eastAsia"/>
                <w:sz w:val="18"/>
                <w:szCs w:val="18"/>
              </w:rPr>
              <w:alias w:val="其他应收款按款项性质分类情况明细"/>
              <w:tag w:val="_TUP_57a46f72357b45e3ae87e72e625249f6"/>
              <w:id w:val="24161985"/>
              <w:lock w:val="sdtLocked"/>
            </w:sdtPr>
            <w:sdtContent>
              <w:tr w:rsidR="00225381" w:rsidRPr="00225381" w:rsidTr="00225381">
                <w:trPr>
                  <w:jc w:val="right"/>
                </w:trPr>
                <w:tc>
                  <w:tcPr>
                    <w:tcW w:w="1700" w:type="pct"/>
                    <w:shd w:val="clear" w:color="auto" w:fill="auto"/>
                  </w:tcPr>
                  <w:p w:rsidR="00225381" w:rsidRPr="00225381" w:rsidRDefault="00225381" w:rsidP="003D5297">
                    <w:pPr>
                      <w:rPr>
                        <w:sz w:val="18"/>
                        <w:szCs w:val="18"/>
                      </w:rPr>
                    </w:pPr>
                    <w:r w:rsidRPr="00225381">
                      <w:rPr>
                        <w:sz w:val="18"/>
                        <w:szCs w:val="18"/>
                      </w:rPr>
                      <w:t>代垫工程款</w:t>
                    </w:r>
                  </w:p>
                </w:tc>
                <w:tc>
                  <w:tcPr>
                    <w:tcW w:w="1647" w:type="pct"/>
                    <w:shd w:val="clear" w:color="auto" w:fill="auto"/>
                  </w:tcPr>
                  <w:p w:rsidR="00225381" w:rsidRPr="00225381" w:rsidRDefault="00225381" w:rsidP="003D5297">
                    <w:pPr>
                      <w:jc w:val="right"/>
                      <w:rPr>
                        <w:sz w:val="18"/>
                        <w:szCs w:val="18"/>
                      </w:rPr>
                    </w:pPr>
                    <w:r w:rsidRPr="00225381">
                      <w:rPr>
                        <w:sz w:val="18"/>
                        <w:szCs w:val="18"/>
                      </w:rPr>
                      <w:t>6,989,097.65</w:t>
                    </w:r>
                  </w:p>
                </w:tc>
                <w:tc>
                  <w:tcPr>
                    <w:tcW w:w="1653" w:type="pct"/>
                    <w:shd w:val="clear" w:color="auto" w:fill="auto"/>
                  </w:tcPr>
                  <w:p w:rsidR="00225381" w:rsidRPr="00225381" w:rsidRDefault="00225381" w:rsidP="003D5297">
                    <w:pPr>
                      <w:jc w:val="right"/>
                      <w:rPr>
                        <w:sz w:val="18"/>
                        <w:szCs w:val="18"/>
                      </w:rPr>
                    </w:pPr>
                    <w:r w:rsidRPr="00225381">
                      <w:rPr>
                        <w:sz w:val="18"/>
                        <w:szCs w:val="18"/>
                      </w:rPr>
                      <w:t>50,298,035.21</w:t>
                    </w:r>
                  </w:p>
                </w:tc>
              </w:tr>
            </w:sdtContent>
          </w:sdt>
          <w:sdt>
            <w:sdtPr>
              <w:rPr>
                <w:rFonts w:hint="eastAsia"/>
                <w:sz w:val="18"/>
                <w:szCs w:val="18"/>
              </w:rPr>
              <w:alias w:val="其他应收款按款项性质分类情况明细"/>
              <w:tag w:val="_TUP_57a46f72357b45e3ae87e72e625249f6"/>
              <w:id w:val="24161986"/>
              <w:lock w:val="sdtLocked"/>
            </w:sdtPr>
            <w:sdtContent>
              <w:tr w:rsidR="00225381" w:rsidRPr="00225381" w:rsidTr="00225381">
                <w:trPr>
                  <w:jc w:val="right"/>
                </w:trPr>
                <w:tc>
                  <w:tcPr>
                    <w:tcW w:w="1700" w:type="pct"/>
                    <w:shd w:val="clear" w:color="auto" w:fill="auto"/>
                  </w:tcPr>
                  <w:p w:rsidR="00225381" w:rsidRPr="00225381" w:rsidRDefault="00225381" w:rsidP="003D5297">
                    <w:pPr>
                      <w:rPr>
                        <w:sz w:val="18"/>
                        <w:szCs w:val="18"/>
                      </w:rPr>
                    </w:pPr>
                    <w:r w:rsidRPr="00225381">
                      <w:rPr>
                        <w:sz w:val="18"/>
                        <w:szCs w:val="18"/>
                      </w:rPr>
                      <w:t>押金及保证金</w:t>
                    </w:r>
                  </w:p>
                </w:tc>
                <w:tc>
                  <w:tcPr>
                    <w:tcW w:w="1647" w:type="pct"/>
                    <w:shd w:val="clear" w:color="auto" w:fill="auto"/>
                  </w:tcPr>
                  <w:p w:rsidR="00225381" w:rsidRPr="00225381" w:rsidRDefault="00225381" w:rsidP="003D5297">
                    <w:pPr>
                      <w:jc w:val="right"/>
                      <w:rPr>
                        <w:sz w:val="18"/>
                        <w:szCs w:val="18"/>
                      </w:rPr>
                    </w:pPr>
                    <w:r w:rsidRPr="00225381">
                      <w:rPr>
                        <w:sz w:val="18"/>
                        <w:szCs w:val="18"/>
                      </w:rPr>
                      <w:t>660,024.30</w:t>
                    </w:r>
                  </w:p>
                </w:tc>
                <w:tc>
                  <w:tcPr>
                    <w:tcW w:w="1653" w:type="pct"/>
                    <w:shd w:val="clear" w:color="auto" w:fill="auto"/>
                  </w:tcPr>
                  <w:p w:rsidR="00225381" w:rsidRPr="00225381" w:rsidRDefault="00225381" w:rsidP="003D5297">
                    <w:pPr>
                      <w:jc w:val="right"/>
                      <w:rPr>
                        <w:sz w:val="18"/>
                        <w:szCs w:val="18"/>
                      </w:rPr>
                    </w:pPr>
                    <w:r w:rsidRPr="00225381">
                      <w:rPr>
                        <w:sz w:val="18"/>
                        <w:szCs w:val="18"/>
                      </w:rPr>
                      <w:t>775,004.30</w:t>
                    </w:r>
                  </w:p>
                </w:tc>
              </w:tr>
            </w:sdtContent>
          </w:sdt>
          <w:sdt>
            <w:sdtPr>
              <w:rPr>
                <w:rFonts w:hint="eastAsia"/>
                <w:sz w:val="18"/>
                <w:szCs w:val="18"/>
              </w:rPr>
              <w:alias w:val="其他应收款按款项性质分类情况明细"/>
              <w:tag w:val="_TUP_57a46f72357b45e3ae87e72e625249f6"/>
              <w:id w:val="24161987"/>
              <w:lock w:val="sdtLocked"/>
            </w:sdtPr>
            <w:sdtContent>
              <w:tr w:rsidR="00225381" w:rsidRPr="00225381" w:rsidTr="00225381">
                <w:trPr>
                  <w:jc w:val="right"/>
                </w:trPr>
                <w:tc>
                  <w:tcPr>
                    <w:tcW w:w="1700" w:type="pct"/>
                    <w:shd w:val="clear" w:color="auto" w:fill="auto"/>
                  </w:tcPr>
                  <w:p w:rsidR="00225381" w:rsidRPr="00225381" w:rsidRDefault="00225381" w:rsidP="003D5297">
                    <w:pPr>
                      <w:rPr>
                        <w:sz w:val="18"/>
                        <w:szCs w:val="18"/>
                      </w:rPr>
                    </w:pPr>
                    <w:r w:rsidRPr="00225381">
                      <w:rPr>
                        <w:sz w:val="18"/>
                        <w:szCs w:val="18"/>
                      </w:rPr>
                      <w:t>应收政府补助款</w:t>
                    </w:r>
                  </w:p>
                </w:tc>
                <w:tc>
                  <w:tcPr>
                    <w:tcW w:w="1647" w:type="pct"/>
                    <w:shd w:val="clear" w:color="auto" w:fill="auto"/>
                  </w:tcPr>
                  <w:p w:rsidR="00225381" w:rsidRPr="00225381" w:rsidRDefault="00225381" w:rsidP="003D5297">
                    <w:pPr>
                      <w:jc w:val="right"/>
                      <w:rPr>
                        <w:sz w:val="18"/>
                        <w:szCs w:val="18"/>
                      </w:rPr>
                    </w:pPr>
                    <w:r w:rsidRPr="00225381">
                      <w:rPr>
                        <w:sz w:val="18"/>
                        <w:szCs w:val="18"/>
                      </w:rPr>
                      <w:t>2,577,853.13</w:t>
                    </w:r>
                  </w:p>
                </w:tc>
                <w:tc>
                  <w:tcPr>
                    <w:tcW w:w="1653" w:type="pct"/>
                    <w:shd w:val="clear" w:color="auto" w:fill="auto"/>
                  </w:tcPr>
                  <w:p w:rsidR="00225381" w:rsidRPr="00225381" w:rsidRDefault="00225381" w:rsidP="003D5297">
                    <w:pPr>
                      <w:jc w:val="right"/>
                      <w:rPr>
                        <w:sz w:val="18"/>
                        <w:szCs w:val="18"/>
                      </w:rPr>
                    </w:pPr>
                    <w:r w:rsidRPr="00225381">
                      <w:rPr>
                        <w:sz w:val="18"/>
                        <w:szCs w:val="18"/>
                      </w:rPr>
                      <w:t>1,444,581.27</w:t>
                    </w:r>
                  </w:p>
                </w:tc>
              </w:tr>
            </w:sdtContent>
          </w:sdt>
          <w:sdt>
            <w:sdtPr>
              <w:rPr>
                <w:rFonts w:hint="eastAsia"/>
                <w:sz w:val="18"/>
                <w:szCs w:val="18"/>
              </w:rPr>
              <w:alias w:val="其他应收款按款项性质分类情况明细"/>
              <w:tag w:val="_TUP_57a46f72357b45e3ae87e72e625249f6"/>
              <w:id w:val="24161988"/>
              <w:lock w:val="sdtLocked"/>
            </w:sdtPr>
            <w:sdtContent>
              <w:tr w:rsidR="00225381" w:rsidRPr="00225381" w:rsidTr="00225381">
                <w:trPr>
                  <w:jc w:val="right"/>
                </w:trPr>
                <w:tc>
                  <w:tcPr>
                    <w:tcW w:w="1700" w:type="pct"/>
                    <w:shd w:val="clear" w:color="auto" w:fill="auto"/>
                  </w:tcPr>
                  <w:p w:rsidR="00225381" w:rsidRPr="00225381" w:rsidRDefault="00225381" w:rsidP="003D5297">
                    <w:pPr>
                      <w:rPr>
                        <w:sz w:val="18"/>
                        <w:szCs w:val="18"/>
                      </w:rPr>
                    </w:pPr>
                    <w:r w:rsidRPr="00225381">
                      <w:rPr>
                        <w:sz w:val="18"/>
                        <w:szCs w:val="18"/>
                      </w:rPr>
                      <w:t>其他</w:t>
                    </w:r>
                  </w:p>
                </w:tc>
                <w:tc>
                  <w:tcPr>
                    <w:tcW w:w="1647" w:type="pct"/>
                    <w:shd w:val="clear" w:color="auto" w:fill="auto"/>
                  </w:tcPr>
                  <w:p w:rsidR="00225381" w:rsidRPr="00225381" w:rsidRDefault="00225381" w:rsidP="003D5297">
                    <w:pPr>
                      <w:jc w:val="right"/>
                      <w:rPr>
                        <w:sz w:val="18"/>
                        <w:szCs w:val="18"/>
                      </w:rPr>
                    </w:pPr>
                    <w:r w:rsidRPr="00225381">
                      <w:rPr>
                        <w:sz w:val="18"/>
                        <w:szCs w:val="18"/>
                      </w:rPr>
                      <w:t>4,721,625.23</w:t>
                    </w:r>
                  </w:p>
                </w:tc>
                <w:tc>
                  <w:tcPr>
                    <w:tcW w:w="1653" w:type="pct"/>
                    <w:shd w:val="clear" w:color="auto" w:fill="auto"/>
                  </w:tcPr>
                  <w:p w:rsidR="00225381" w:rsidRPr="00225381" w:rsidRDefault="00225381" w:rsidP="003D5297">
                    <w:pPr>
                      <w:jc w:val="right"/>
                      <w:rPr>
                        <w:sz w:val="18"/>
                        <w:szCs w:val="18"/>
                      </w:rPr>
                    </w:pPr>
                    <w:r w:rsidRPr="00225381">
                      <w:rPr>
                        <w:sz w:val="18"/>
                        <w:szCs w:val="18"/>
                      </w:rPr>
                      <w:t>7,085,065.83</w:t>
                    </w:r>
                  </w:p>
                </w:tc>
              </w:tr>
            </w:sdtContent>
          </w:sdt>
          <w:tr w:rsidR="00225381" w:rsidRPr="00225381" w:rsidTr="00225381">
            <w:trPr>
              <w:jc w:val="right"/>
            </w:trPr>
            <w:sdt>
              <w:sdtPr>
                <w:rPr>
                  <w:sz w:val="18"/>
                  <w:szCs w:val="18"/>
                </w:rPr>
                <w:tag w:val="_PLD_caa65b7047104096987b4ba036051976"/>
                <w:id w:val="24161989"/>
                <w:lock w:val="sdtLocked"/>
              </w:sdtPr>
              <w:sdtContent>
                <w:tc>
                  <w:tcPr>
                    <w:tcW w:w="1700" w:type="pct"/>
                    <w:shd w:val="clear" w:color="auto" w:fill="auto"/>
                  </w:tcPr>
                  <w:p w:rsidR="00225381" w:rsidRPr="00225381" w:rsidRDefault="00225381" w:rsidP="003D5297">
                    <w:pPr>
                      <w:jc w:val="center"/>
                      <w:rPr>
                        <w:sz w:val="18"/>
                        <w:szCs w:val="18"/>
                      </w:rPr>
                    </w:pPr>
                    <w:r w:rsidRPr="00225381">
                      <w:rPr>
                        <w:sz w:val="18"/>
                        <w:szCs w:val="18"/>
                      </w:rPr>
                      <w:t>合计</w:t>
                    </w:r>
                  </w:p>
                </w:tc>
              </w:sdtContent>
            </w:sdt>
            <w:tc>
              <w:tcPr>
                <w:tcW w:w="1647" w:type="pct"/>
                <w:shd w:val="clear" w:color="auto" w:fill="auto"/>
              </w:tcPr>
              <w:p w:rsidR="00225381" w:rsidRPr="00225381" w:rsidRDefault="00225381" w:rsidP="00225381">
                <w:pPr>
                  <w:jc w:val="right"/>
                  <w:rPr>
                    <w:sz w:val="18"/>
                    <w:szCs w:val="18"/>
                  </w:rPr>
                </w:pPr>
                <w:r w:rsidRPr="00225381">
                  <w:rPr>
                    <w:sz w:val="18"/>
                    <w:szCs w:val="18"/>
                  </w:rPr>
                  <w:t>14,948,600.31</w:t>
                </w:r>
              </w:p>
            </w:tc>
            <w:tc>
              <w:tcPr>
                <w:tcW w:w="1653" w:type="pct"/>
                <w:shd w:val="clear" w:color="auto" w:fill="auto"/>
              </w:tcPr>
              <w:p w:rsidR="00225381" w:rsidRPr="00225381" w:rsidRDefault="00225381" w:rsidP="003D5297">
                <w:pPr>
                  <w:jc w:val="right"/>
                  <w:rPr>
                    <w:sz w:val="18"/>
                    <w:szCs w:val="18"/>
                  </w:rPr>
                </w:pPr>
                <w:r w:rsidRPr="00225381">
                  <w:rPr>
                    <w:sz w:val="18"/>
                    <w:szCs w:val="18"/>
                  </w:rPr>
                  <w:t>59,602,686.61</w:t>
                </w:r>
              </w:p>
            </w:tc>
          </w:tr>
        </w:tbl>
        <w:p w:rsidR="0022473E" w:rsidRPr="00721DBF" w:rsidRDefault="002525B0" w:rsidP="00721DBF"/>
      </w:sdtContent>
    </w:sdt>
    <w:bookmarkStart w:id="146" w:name="_Hlk533867880" w:displacedByCustomXml="next"/>
    <w:sdt>
      <w:sdtPr>
        <w:rPr>
          <w:rFonts w:ascii="宋体" w:eastAsia="宋体" w:hAnsi="宋体" w:cs="宋体" w:hint="eastAsia"/>
          <w:b w:val="0"/>
          <w:bCs w:val="0"/>
          <w:kern w:val="0"/>
          <w:szCs w:val="24"/>
        </w:rPr>
        <w:alias w:val="模块:坏账准备计提情况"/>
        <w:tag w:val="_SEC_cb69c8378cb54035bc6be62addb6389d"/>
        <w:id w:val="-697315209"/>
        <w:lock w:val="sdtLocked"/>
        <w:placeholder>
          <w:docPart w:val="GBC22222222222222222222222222222"/>
        </w:placeholder>
      </w:sdtPr>
      <w:sdtEndPr>
        <w:rPr>
          <w:rFonts w:hint="default"/>
        </w:rPr>
      </w:sdtEndPr>
      <w:sdtContent>
        <w:p w:rsidR="0022473E" w:rsidRDefault="007A283C">
          <w:pPr>
            <w:pStyle w:val="4"/>
            <w:numPr>
              <w:ilvl w:val="3"/>
              <w:numId w:val="54"/>
            </w:numPr>
            <w:ind w:left="426" w:hanging="426"/>
          </w:pPr>
          <w:r>
            <w:rPr>
              <w:rFonts w:ascii="宋体" w:eastAsia="宋体" w:hAnsi="宋体" w:cs="宋体" w:hint="eastAsia"/>
              <w:bCs w:val="0"/>
              <w:kern w:val="0"/>
              <w:szCs w:val="24"/>
            </w:rPr>
            <w:t>坏账准备计提情况</w:t>
          </w:r>
        </w:p>
        <w:sdt>
          <w:sdtPr>
            <w:rPr>
              <w:szCs w:val="21"/>
            </w:rPr>
            <w:alias w:val="是否适用：其他应收款坏账准备调节表[双击切换]"/>
            <w:tag w:val="_GBC_89d7c1af9f504137a919fea1a314fa80"/>
            <w:id w:val="363024559"/>
            <w:lock w:val="sdtContentLocked"/>
            <w:placeholder>
              <w:docPart w:val="GBC22222222222222222222222222222"/>
            </w:placeholder>
          </w:sdtPr>
          <w:sdtContent>
            <w:p w:rsidR="0022473E" w:rsidRDefault="002525B0">
              <w:r>
                <w:rPr>
                  <w:szCs w:val="21"/>
                </w:rPr>
                <w:fldChar w:fldCharType="begin"/>
              </w:r>
              <w:r w:rsidR="00721DBF">
                <w:rPr>
                  <w:szCs w:val="21"/>
                </w:rPr>
                <w:instrText xml:space="preserve"> MACROBUTTON  SnrToggleCheckbox √适用 </w:instrText>
              </w:r>
              <w:r>
                <w:rPr>
                  <w:szCs w:val="21"/>
                </w:rPr>
                <w:fldChar w:fldCharType="end"/>
              </w:r>
              <w:r>
                <w:rPr>
                  <w:szCs w:val="21"/>
                </w:rPr>
                <w:fldChar w:fldCharType="begin"/>
              </w:r>
              <w:r w:rsidR="00721DBF">
                <w:rPr>
                  <w:szCs w:val="21"/>
                </w:rPr>
                <w:instrText xml:space="preserve"> MACROBUTTON  SnrToggleCheckbox □不适用 </w:instrText>
              </w:r>
              <w:r>
                <w:rPr>
                  <w:szCs w:val="21"/>
                </w:rPr>
                <w:fldChar w:fldCharType="end"/>
              </w:r>
            </w:p>
          </w:sdtContent>
        </w:sdt>
        <w:p w:rsidR="0022473E" w:rsidRDefault="007A283C">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9950941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12839074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0"/>
            <w:gridCol w:w="1421"/>
            <w:gridCol w:w="2123"/>
            <w:gridCol w:w="2127"/>
            <w:gridCol w:w="1428"/>
          </w:tblGrid>
          <w:tr w:rsidR="009F2507" w:rsidRPr="001A198A" w:rsidTr="0041038D">
            <w:sdt>
              <w:sdtPr>
                <w:rPr>
                  <w:sz w:val="18"/>
                  <w:szCs w:val="18"/>
                </w:rPr>
                <w:tag w:val="_PLD_2f734c3456a843bda898d16924c52045"/>
                <w:id w:val="1976990"/>
                <w:lock w:val="sdtLocked"/>
              </w:sdtPr>
              <w:sdtContent>
                <w:tc>
                  <w:tcPr>
                    <w:tcW w:w="1078" w:type="pct"/>
                    <w:vMerge w:val="restart"/>
                    <w:vAlign w:val="center"/>
                  </w:tcPr>
                  <w:p w:rsidR="009F2507" w:rsidRPr="001A198A" w:rsidRDefault="009F2507" w:rsidP="0041038D">
                    <w:pPr>
                      <w:pStyle w:val="TableParagraph"/>
                      <w:spacing w:after="0" w:line="240" w:lineRule="auto"/>
                      <w:jc w:val="center"/>
                      <w:rPr>
                        <w:rFonts w:ascii="宋体" w:eastAsia="宋体" w:hAnsi="宋体" w:cs="宋体"/>
                        <w:sz w:val="18"/>
                        <w:szCs w:val="18"/>
                        <w:lang w:eastAsia="zh-CN"/>
                      </w:rPr>
                    </w:pPr>
                    <w:r w:rsidRPr="001A198A">
                      <w:rPr>
                        <w:rFonts w:ascii="宋体" w:eastAsia="宋体" w:hAnsi="宋体" w:cs="宋体" w:hint="eastAsia"/>
                        <w:sz w:val="18"/>
                        <w:szCs w:val="18"/>
                        <w:lang w:eastAsia="zh-CN"/>
                      </w:rPr>
                      <w:t>坏账准备</w:t>
                    </w:r>
                  </w:p>
                </w:tc>
              </w:sdtContent>
            </w:sdt>
            <w:sdt>
              <w:sdtPr>
                <w:rPr>
                  <w:sz w:val="18"/>
                  <w:szCs w:val="18"/>
                </w:rPr>
                <w:tag w:val="_PLD_cc2d5e47d032466f8f32fd4edec15e33"/>
                <w:id w:val="1976991"/>
                <w:lock w:val="sdtLocked"/>
              </w:sdtPr>
              <w:sdtContent>
                <w:tc>
                  <w:tcPr>
                    <w:tcW w:w="785" w:type="pct"/>
                    <w:vAlign w:val="center"/>
                  </w:tcPr>
                  <w:p w:rsidR="009F2507" w:rsidRPr="001A198A" w:rsidRDefault="009F2507" w:rsidP="0041038D">
                    <w:pPr>
                      <w:pStyle w:val="TableParagraph"/>
                      <w:spacing w:after="0" w:line="240" w:lineRule="auto"/>
                      <w:jc w:val="center"/>
                      <w:rPr>
                        <w:rFonts w:ascii="宋体" w:eastAsia="宋体" w:hAnsi="宋体" w:cs="宋体"/>
                        <w:sz w:val="18"/>
                        <w:szCs w:val="18"/>
                        <w:lang w:eastAsia="zh-CN"/>
                      </w:rPr>
                    </w:pPr>
                    <w:r w:rsidRPr="001A198A">
                      <w:rPr>
                        <w:rFonts w:ascii="宋体" w:eastAsia="宋体" w:hAnsi="宋体" w:cs="宋体" w:hint="eastAsia"/>
                        <w:sz w:val="18"/>
                        <w:szCs w:val="18"/>
                        <w:lang w:eastAsia="zh-CN"/>
                      </w:rPr>
                      <w:t>第一阶段</w:t>
                    </w:r>
                  </w:p>
                </w:tc>
              </w:sdtContent>
            </w:sdt>
            <w:sdt>
              <w:sdtPr>
                <w:rPr>
                  <w:sz w:val="18"/>
                  <w:szCs w:val="18"/>
                </w:rPr>
                <w:tag w:val="_PLD_f7ffd31ab3534493bb75ab7d04c0c751"/>
                <w:id w:val="1976992"/>
                <w:lock w:val="sdtLocked"/>
              </w:sdtPr>
              <w:sdtContent>
                <w:tc>
                  <w:tcPr>
                    <w:tcW w:w="1173" w:type="pct"/>
                    <w:vAlign w:val="center"/>
                  </w:tcPr>
                  <w:p w:rsidR="009F2507" w:rsidRPr="001A198A" w:rsidRDefault="009F2507" w:rsidP="0041038D">
                    <w:pPr>
                      <w:pStyle w:val="TableParagraph"/>
                      <w:spacing w:after="0" w:line="240" w:lineRule="auto"/>
                      <w:jc w:val="center"/>
                      <w:rPr>
                        <w:rFonts w:ascii="宋体" w:eastAsia="宋体" w:hAnsi="宋体" w:cs="宋体"/>
                        <w:sz w:val="18"/>
                        <w:szCs w:val="18"/>
                        <w:lang w:eastAsia="zh-CN"/>
                      </w:rPr>
                    </w:pPr>
                    <w:r w:rsidRPr="001A198A">
                      <w:rPr>
                        <w:rFonts w:ascii="宋体" w:eastAsia="宋体" w:hAnsi="宋体" w:cs="宋体" w:hint="eastAsia"/>
                        <w:sz w:val="18"/>
                        <w:szCs w:val="18"/>
                        <w:lang w:eastAsia="zh-CN"/>
                      </w:rPr>
                      <w:t>第二阶段</w:t>
                    </w:r>
                  </w:p>
                </w:tc>
              </w:sdtContent>
            </w:sdt>
            <w:sdt>
              <w:sdtPr>
                <w:rPr>
                  <w:sz w:val="18"/>
                  <w:szCs w:val="18"/>
                </w:rPr>
                <w:tag w:val="_PLD_b787de87168848159cb3a46726196c34"/>
                <w:id w:val="1976993"/>
                <w:lock w:val="sdtLocked"/>
              </w:sdtPr>
              <w:sdtContent>
                <w:tc>
                  <w:tcPr>
                    <w:tcW w:w="1175" w:type="pct"/>
                    <w:vAlign w:val="center"/>
                  </w:tcPr>
                  <w:p w:rsidR="009F2507" w:rsidRPr="001A198A" w:rsidRDefault="009F2507" w:rsidP="0041038D">
                    <w:pPr>
                      <w:pStyle w:val="TableParagraph"/>
                      <w:spacing w:after="0" w:line="240" w:lineRule="auto"/>
                      <w:jc w:val="center"/>
                      <w:rPr>
                        <w:rFonts w:ascii="宋体" w:eastAsia="宋体" w:hAnsi="宋体" w:cs="宋体"/>
                        <w:sz w:val="18"/>
                        <w:szCs w:val="18"/>
                        <w:lang w:eastAsia="zh-CN"/>
                      </w:rPr>
                    </w:pPr>
                    <w:r w:rsidRPr="001A198A">
                      <w:rPr>
                        <w:rFonts w:ascii="宋体" w:eastAsia="宋体" w:hAnsi="宋体" w:cs="宋体" w:hint="eastAsia"/>
                        <w:sz w:val="18"/>
                        <w:szCs w:val="18"/>
                        <w:lang w:eastAsia="zh-CN"/>
                      </w:rPr>
                      <w:t>第三阶段</w:t>
                    </w:r>
                  </w:p>
                </w:tc>
              </w:sdtContent>
            </w:sdt>
            <w:sdt>
              <w:sdtPr>
                <w:rPr>
                  <w:sz w:val="18"/>
                  <w:szCs w:val="18"/>
                </w:rPr>
                <w:tag w:val="_PLD_3b31af1f922741a8874346a86f3e2d25"/>
                <w:id w:val="1976994"/>
                <w:lock w:val="sdtLocked"/>
              </w:sdtPr>
              <w:sdtContent>
                <w:tc>
                  <w:tcPr>
                    <w:tcW w:w="789" w:type="pct"/>
                    <w:vMerge w:val="restart"/>
                    <w:vAlign w:val="center"/>
                  </w:tcPr>
                  <w:p w:rsidR="009F2507" w:rsidRPr="001A198A" w:rsidRDefault="009F2507" w:rsidP="0041038D">
                    <w:pPr>
                      <w:pStyle w:val="TableParagraph"/>
                      <w:spacing w:after="0" w:line="240" w:lineRule="auto"/>
                      <w:jc w:val="center"/>
                      <w:rPr>
                        <w:rFonts w:ascii="宋体" w:eastAsia="宋体" w:hAnsi="宋体" w:cs="宋体"/>
                        <w:sz w:val="18"/>
                        <w:szCs w:val="18"/>
                        <w:lang w:eastAsia="zh-CN"/>
                      </w:rPr>
                    </w:pPr>
                    <w:r w:rsidRPr="001A198A">
                      <w:rPr>
                        <w:rFonts w:ascii="宋体" w:eastAsia="宋体" w:hAnsi="宋体" w:cs="宋体" w:hint="eastAsia"/>
                        <w:sz w:val="18"/>
                        <w:szCs w:val="18"/>
                        <w:lang w:eastAsia="zh-CN"/>
                      </w:rPr>
                      <w:t>合计</w:t>
                    </w:r>
                  </w:p>
                </w:tc>
              </w:sdtContent>
            </w:sdt>
          </w:tr>
          <w:tr w:rsidR="009F2507" w:rsidRPr="001A198A" w:rsidTr="0041038D">
            <w:tc>
              <w:tcPr>
                <w:tcW w:w="1078" w:type="pct"/>
                <w:vMerge/>
                <w:vAlign w:val="center"/>
              </w:tcPr>
              <w:p w:rsidR="009F2507" w:rsidRPr="001A198A" w:rsidRDefault="009F2507" w:rsidP="0041038D">
                <w:pPr>
                  <w:jc w:val="center"/>
                  <w:rPr>
                    <w:color w:val="008000"/>
                    <w:sz w:val="18"/>
                    <w:szCs w:val="18"/>
                  </w:rPr>
                </w:pPr>
              </w:p>
            </w:tc>
            <w:sdt>
              <w:sdtPr>
                <w:rPr>
                  <w:sz w:val="18"/>
                  <w:szCs w:val="18"/>
                </w:rPr>
                <w:tag w:val="_PLD_7158bbb0fd6b45478d53b382f0c1a5e9"/>
                <w:id w:val="1976995"/>
                <w:lock w:val="sdtLocked"/>
              </w:sdtPr>
              <w:sdtContent>
                <w:tc>
                  <w:tcPr>
                    <w:tcW w:w="785" w:type="pct"/>
                    <w:vAlign w:val="center"/>
                  </w:tcPr>
                  <w:p w:rsidR="009F2507" w:rsidRPr="001A198A" w:rsidRDefault="009F2507" w:rsidP="0041038D">
                    <w:pPr>
                      <w:pStyle w:val="TableParagraph"/>
                      <w:spacing w:after="0" w:line="240" w:lineRule="exact"/>
                      <w:jc w:val="center"/>
                      <w:rPr>
                        <w:rFonts w:ascii="宋体" w:eastAsia="宋体" w:hAnsi="宋体" w:cs="宋体"/>
                        <w:sz w:val="18"/>
                        <w:szCs w:val="18"/>
                        <w:lang w:eastAsia="zh-CN"/>
                      </w:rPr>
                    </w:pPr>
                    <w:r w:rsidRPr="001A198A">
                      <w:rPr>
                        <w:rFonts w:ascii="宋体" w:eastAsia="宋体" w:hAnsi="宋体" w:cs="宋体" w:hint="eastAsia"/>
                        <w:sz w:val="18"/>
                        <w:szCs w:val="18"/>
                        <w:lang w:eastAsia="zh-CN"/>
                      </w:rPr>
                      <w:t>未来12个月预期信用损失</w:t>
                    </w:r>
                  </w:p>
                </w:tc>
              </w:sdtContent>
            </w:sdt>
            <w:sdt>
              <w:sdtPr>
                <w:rPr>
                  <w:sz w:val="18"/>
                  <w:szCs w:val="18"/>
                </w:rPr>
                <w:tag w:val="_PLD_a456fd5785a44d89b944d155197986fc"/>
                <w:id w:val="1976996"/>
                <w:lock w:val="sdtLocked"/>
              </w:sdtPr>
              <w:sdtContent>
                <w:tc>
                  <w:tcPr>
                    <w:tcW w:w="1173" w:type="pct"/>
                    <w:vAlign w:val="center"/>
                  </w:tcPr>
                  <w:p w:rsidR="009F2507" w:rsidRPr="001A198A" w:rsidRDefault="009F2507" w:rsidP="0041038D">
                    <w:pPr>
                      <w:pStyle w:val="TableParagraph"/>
                      <w:spacing w:after="0" w:line="240" w:lineRule="exact"/>
                      <w:jc w:val="center"/>
                      <w:rPr>
                        <w:rFonts w:ascii="宋体" w:eastAsia="宋体" w:hAnsi="宋体" w:cs="宋体"/>
                        <w:sz w:val="18"/>
                        <w:szCs w:val="18"/>
                        <w:lang w:eastAsia="zh-CN"/>
                      </w:rPr>
                    </w:pPr>
                    <w:r w:rsidRPr="001A198A">
                      <w:rPr>
                        <w:rFonts w:ascii="宋体" w:eastAsia="宋体" w:hAnsi="宋体" w:cs="宋体" w:hint="eastAsia"/>
                        <w:sz w:val="18"/>
                        <w:szCs w:val="18"/>
                        <w:lang w:eastAsia="zh-CN"/>
                      </w:rPr>
                      <w:t>整个存续期预期信用损失(未发生信用减值)</w:t>
                    </w:r>
                  </w:p>
                </w:tc>
              </w:sdtContent>
            </w:sdt>
            <w:sdt>
              <w:sdtPr>
                <w:rPr>
                  <w:sz w:val="18"/>
                  <w:szCs w:val="18"/>
                </w:rPr>
                <w:tag w:val="_PLD_fb9265a3aa334f7ab93242b9630540b0"/>
                <w:id w:val="1976997"/>
                <w:lock w:val="sdtLocked"/>
              </w:sdtPr>
              <w:sdtContent>
                <w:tc>
                  <w:tcPr>
                    <w:tcW w:w="1175" w:type="pct"/>
                    <w:vAlign w:val="center"/>
                  </w:tcPr>
                  <w:p w:rsidR="009F2507" w:rsidRPr="001A198A" w:rsidRDefault="009F2507" w:rsidP="0041038D">
                    <w:pPr>
                      <w:pStyle w:val="TableParagraph"/>
                      <w:spacing w:after="0" w:line="240" w:lineRule="exact"/>
                      <w:jc w:val="center"/>
                      <w:rPr>
                        <w:rFonts w:ascii="宋体" w:eastAsia="宋体" w:hAnsi="宋体" w:cs="宋体"/>
                        <w:sz w:val="18"/>
                        <w:szCs w:val="18"/>
                        <w:lang w:eastAsia="zh-CN"/>
                      </w:rPr>
                    </w:pPr>
                    <w:r w:rsidRPr="001A198A">
                      <w:rPr>
                        <w:rFonts w:ascii="宋体" w:eastAsia="宋体" w:hAnsi="宋体" w:cs="宋体" w:hint="eastAsia"/>
                        <w:sz w:val="18"/>
                        <w:szCs w:val="18"/>
                        <w:lang w:eastAsia="zh-CN"/>
                      </w:rPr>
                      <w:t>整个存续期预期信用损失(已发生信用减值)</w:t>
                    </w:r>
                  </w:p>
                </w:tc>
              </w:sdtContent>
            </w:sdt>
            <w:tc>
              <w:tcPr>
                <w:tcW w:w="789" w:type="pct"/>
                <w:vMerge/>
              </w:tcPr>
              <w:p w:rsidR="009F2507" w:rsidRPr="001A198A" w:rsidRDefault="009F2507" w:rsidP="0041038D">
                <w:pPr>
                  <w:jc w:val="center"/>
                  <w:rPr>
                    <w:color w:val="008000"/>
                    <w:sz w:val="18"/>
                    <w:szCs w:val="18"/>
                  </w:rPr>
                </w:pPr>
              </w:p>
            </w:tc>
          </w:tr>
          <w:tr w:rsidR="009F2507" w:rsidRPr="001A198A" w:rsidTr="0041038D">
            <w:sdt>
              <w:sdtPr>
                <w:rPr>
                  <w:sz w:val="18"/>
                  <w:szCs w:val="18"/>
                </w:rPr>
                <w:tag w:val="_PLD_8cd531a2160845bdb7fe60aabffc13e4"/>
                <w:id w:val="1976998"/>
                <w:lock w:val="sdtLocked"/>
              </w:sdtPr>
              <w:sdtContent>
                <w:tc>
                  <w:tcPr>
                    <w:tcW w:w="1078" w:type="pct"/>
                    <w:vAlign w:val="center"/>
                  </w:tcPr>
                  <w:p w:rsidR="009F2507" w:rsidRPr="001A198A" w:rsidRDefault="009F2507" w:rsidP="0041038D">
                    <w:pPr>
                      <w:pStyle w:val="TableParagraph"/>
                      <w:spacing w:after="0" w:line="240" w:lineRule="auto"/>
                      <w:jc w:val="both"/>
                      <w:rPr>
                        <w:rFonts w:ascii="宋体" w:eastAsia="宋体" w:hAnsi="宋体" w:cs="宋体"/>
                        <w:sz w:val="18"/>
                        <w:szCs w:val="18"/>
                        <w:lang w:eastAsia="zh-CN"/>
                      </w:rPr>
                    </w:pPr>
                    <w:r w:rsidRPr="001A198A">
                      <w:rPr>
                        <w:rFonts w:ascii="宋体" w:eastAsia="宋体" w:hAnsi="宋体" w:cs="宋体"/>
                        <w:sz w:val="18"/>
                        <w:szCs w:val="18"/>
                        <w:lang w:eastAsia="zh-CN"/>
                      </w:rPr>
                      <w:t>2020年</w:t>
                    </w:r>
                    <w:r w:rsidRPr="001A198A">
                      <w:rPr>
                        <w:rFonts w:ascii="宋体" w:eastAsia="宋体" w:hAnsi="宋体" w:cs="宋体" w:hint="eastAsia"/>
                        <w:sz w:val="18"/>
                        <w:szCs w:val="18"/>
                        <w:lang w:eastAsia="zh-CN"/>
                      </w:rPr>
                      <w:t>1月1日余额</w:t>
                    </w:r>
                  </w:p>
                </w:tc>
              </w:sdtContent>
            </w:sdt>
            <w:tc>
              <w:tcPr>
                <w:tcW w:w="785" w:type="pct"/>
              </w:tcPr>
              <w:p w:rsidR="009F2507" w:rsidRPr="001A198A" w:rsidRDefault="009F2507" w:rsidP="0041038D">
                <w:pPr>
                  <w:jc w:val="right"/>
                  <w:rPr>
                    <w:sz w:val="18"/>
                    <w:szCs w:val="18"/>
                  </w:rPr>
                </w:pPr>
                <w:r w:rsidRPr="001A198A">
                  <w:rPr>
                    <w:sz w:val="18"/>
                    <w:szCs w:val="18"/>
                  </w:rPr>
                  <w:t>1,100,558.73</w:t>
                </w:r>
              </w:p>
            </w:tc>
            <w:tc>
              <w:tcPr>
                <w:tcW w:w="1173" w:type="pct"/>
              </w:tcPr>
              <w:p w:rsidR="009F2507" w:rsidRPr="001A198A" w:rsidRDefault="009F2507" w:rsidP="0041038D">
                <w:pPr>
                  <w:jc w:val="right"/>
                  <w:rPr>
                    <w:sz w:val="18"/>
                    <w:szCs w:val="18"/>
                  </w:rPr>
                </w:pPr>
                <w:r w:rsidRPr="001A198A">
                  <w:rPr>
                    <w:sz w:val="18"/>
                    <w:szCs w:val="18"/>
                  </w:rPr>
                  <w:t>3,375,154.59</w:t>
                </w:r>
              </w:p>
            </w:tc>
            <w:tc>
              <w:tcPr>
                <w:tcW w:w="1175" w:type="pct"/>
              </w:tcPr>
              <w:p w:rsidR="009F2507" w:rsidRPr="001A198A" w:rsidRDefault="009F2507" w:rsidP="0041038D">
                <w:pPr>
                  <w:jc w:val="right"/>
                  <w:rPr>
                    <w:sz w:val="18"/>
                    <w:szCs w:val="18"/>
                  </w:rPr>
                </w:pPr>
                <w:r w:rsidRPr="001A198A">
                  <w:rPr>
                    <w:sz w:val="18"/>
                    <w:szCs w:val="18"/>
                  </w:rPr>
                  <w:t>10,000.00</w:t>
                </w:r>
              </w:p>
            </w:tc>
            <w:tc>
              <w:tcPr>
                <w:tcW w:w="789" w:type="pct"/>
              </w:tcPr>
              <w:p w:rsidR="009F2507" w:rsidRPr="001A198A" w:rsidRDefault="009F2507" w:rsidP="0041038D">
                <w:pPr>
                  <w:jc w:val="right"/>
                  <w:rPr>
                    <w:sz w:val="18"/>
                    <w:szCs w:val="18"/>
                  </w:rPr>
                </w:pPr>
                <w:r w:rsidRPr="001A198A">
                  <w:rPr>
                    <w:sz w:val="18"/>
                    <w:szCs w:val="18"/>
                  </w:rPr>
                  <w:t>4,485,713.32</w:t>
                </w:r>
              </w:p>
            </w:tc>
          </w:tr>
          <w:tr w:rsidR="009F2507" w:rsidRPr="001A198A" w:rsidTr="0041038D">
            <w:sdt>
              <w:sdtPr>
                <w:rPr>
                  <w:sz w:val="18"/>
                  <w:szCs w:val="18"/>
                </w:rPr>
                <w:tag w:val="_PLD_7e61e1cc37624ad4a01baf228fb5e144"/>
                <w:id w:val="1976999"/>
                <w:lock w:val="sdtLocked"/>
              </w:sdtPr>
              <w:sdtContent>
                <w:tc>
                  <w:tcPr>
                    <w:tcW w:w="1078" w:type="pct"/>
                    <w:vAlign w:val="center"/>
                  </w:tcPr>
                  <w:p w:rsidR="009F2507" w:rsidRPr="001A198A" w:rsidRDefault="009F2507" w:rsidP="0041038D">
                    <w:pPr>
                      <w:pStyle w:val="TableParagraph"/>
                      <w:spacing w:after="0" w:line="240" w:lineRule="auto"/>
                      <w:jc w:val="both"/>
                      <w:rPr>
                        <w:rFonts w:ascii="宋体" w:eastAsia="宋体" w:hAnsi="宋体" w:cs="宋体"/>
                        <w:sz w:val="18"/>
                        <w:szCs w:val="18"/>
                        <w:lang w:eastAsia="zh-CN"/>
                      </w:rPr>
                    </w:pPr>
                    <w:r w:rsidRPr="001A198A">
                      <w:rPr>
                        <w:rFonts w:ascii="宋体" w:eastAsia="宋体" w:hAnsi="宋体" w:cs="宋体" w:hint="eastAsia"/>
                        <w:sz w:val="18"/>
                        <w:szCs w:val="18"/>
                        <w:lang w:eastAsia="zh-CN"/>
                      </w:rPr>
                      <w:t>本期计提</w:t>
                    </w:r>
                  </w:p>
                </w:tc>
              </w:sdtContent>
            </w:sdt>
            <w:tc>
              <w:tcPr>
                <w:tcW w:w="785" w:type="pct"/>
              </w:tcPr>
              <w:p w:rsidR="009F2507" w:rsidRPr="001A198A" w:rsidRDefault="009F2507" w:rsidP="0041038D">
                <w:pPr>
                  <w:jc w:val="right"/>
                  <w:rPr>
                    <w:sz w:val="18"/>
                    <w:szCs w:val="18"/>
                  </w:rPr>
                </w:pPr>
                <w:r w:rsidRPr="001A198A">
                  <w:rPr>
                    <w:sz w:val="18"/>
                    <w:szCs w:val="18"/>
                  </w:rPr>
                  <w:t>18,957.77</w:t>
                </w:r>
              </w:p>
            </w:tc>
            <w:tc>
              <w:tcPr>
                <w:tcW w:w="1173" w:type="pct"/>
              </w:tcPr>
              <w:p w:rsidR="009F2507" w:rsidRPr="001A198A" w:rsidRDefault="009F2507" w:rsidP="0041038D">
                <w:pPr>
                  <w:jc w:val="right"/>
                  <w:rPr>
                    <w:sz w:val="18"/>
                    <w:szCs w:val="18"/>
                  </w:rPr>
                </w:pPr>
              </w:p>
            </w:tc>
            <w:tc>
              <w:tcPr>
                <w:tcW w:w="1175" w:type="pct"/>
              </w:tcPr>
              <w:p w:rsidR="009F2507" w:rsidRPr="001A198A" w:rsidRDefault="009F2507" w:rsidP="0041038D">
                <w:pPr>
                  <w:jc w:val="right"/>
                  <w:rPr>
                    <w:sz w:val="18"/>
                    <w:szCs w:val="18"/>
                  </w:rPr>
                </w:pPr>
              </w:p>
            </w:tc>
            <w:tc>
              <w:tcPr>
                <w:tcW w:w="789" w:type="pct"/>
              </w:tcPr>
              <w:p w:rsidR="009F2507" w:rsidRPr="001A198A" w:rsidRDefault="009F2507" w:rsidP="0041038D">
                <w:pPr>
                  <w:jc w:val="right"/>
                  <w:rPr>
                    <w:sz w:val="18"/>
                    <w:szCs w:val="18"/>
                  </w:rPr>
                </w:pPr>
                <w:r w:rsidRPr="001A198A">
                  <w:rPr>
                    <w:sz w:val="18"/>
                    <w:szCs w:val="18"/>
                  </w:rPr>
                  <w:t>18,957.77</w:t>
                </w:r>
              </w:p>
            </w:tc>
          </w:tr>
          <w:tr w:rsidR="009F2507" w:rsidRPr="001A198A" w:rsidTr="0041038D">
            <w:tc>
              <w:tcPr>
                <w:tcW w:w="1078" w:type="pct"/>
                <w:vAlign w:val="center"/>
              </w:tcPr>
              <w:sdt>
                <w:sdtPr>
                  <w:rPr>
                    <w:rFonts w:asciiTheme="minorEastAsia" w:eastAsiaTheme="minorEastAsia" w:hAnsiTheme="minorEastAsia" w:hint="eastAsia"/>
                    <w:sz w:val="18"/>
                    <w:szCs w:val="18"/>
                    <w:lang w:eastAsia="zh-CN"/>
                  </w:rPr>
                  <w:tag w:val="_PLD_6b80e34bd4ec459eb98282e241521353"/>
                  <w:id w:val="1977000"/>
                  <w:lock w:val="sdtLocked"/>
                </w:sdtPr>
                <w:sdtContent>
                  <w:p w:rsidR="009F2507" w:rsidRPr="001A198A" w:rsidRDefault="009F2507" w:rsidP="0041038D">
                    <w:pPr>
                      <w:pStyle w:val="TableParagraph"/>
                      <w:spacing w:after="0" w:line="240" w:lineRule="auto"/>
                      <w:jc w:val="both"/>
                      <w:rPr>
                        <w:rFonts w:asciiTheme="minorEastAsia" w:eastAsiaTheme="minorEastAsia" w:hAnsiTheme="minorEastAsia"/>
                        <w:sz w:val="18"/>
                        <w:szCs w:val="18"/>
                      </w:rPr>
                    </w:pPr>
                    <w:r w:rsidRPr="001A198A">
                      <w:rPr>
                        <w:rFonts w:asciiTheme="minorEastAsia" w:eastAsiaTheme="minorEastAsia" w:hAnsiTheme="minorEastAsia" w:hint="eastAsia"/>
                        <w:sz w:val="18"/>
                        <w:szCs w:val="18"/>
                        <w:lang w:eastAsia="zh-CN"/>
                      </w:rPr>
                      <w:t>本期转回</w:t>
                    </w:r>
                  </w:p>
                </w:sdtContent>
              </w:sdt>
            </w:tc>
            <w:tc>
              <w:tcPr>
                <w:tcW w:w="785" w:type="pct"/>
              </w:tcPr>
              <w:p w:rsidR="009F2507" w:rsidRPr="001A198A" w:rsidRDefault="009F2507" w:rsidP="0041038D">
                <w:pPr>
                  <w:jc w:val="right"/>
                  <w:rPr>
                    <w:sz w:val="18"/>
                    <w:szCs w:val="18"/>
                  </w:rPr>
                </w:pPr>
                <w:r w:rsidRPr="001A198A">
                  <w:rPr>
                    <w:sz w:val="18"/>
                    <w:szCs w:val="18"/>
                  </w:rPr>
                  <w:t>369,934.99</w:t>
                </w:r>
              </w:p>
            </w:tc>
            <w:tc>
              <w:tcPr>
                <w:tcW w:w="1173" w:type="pct"/>
              </w:tcPr>
              <w:p w:rsidR="009F2507" w:rsidRPr="001A198A" w:rsidRDefault="009F2507" w:rsidP="0041038D">
                <w:pPr>
                  <w:jc w:val="right"/>
                  <w:rPr>
                    <w:sz w:val="18"/>
                    <w:szCs w:val="18"/>
                  </w:rPr>
                </w:pPr>
                <w:r w:rsidRPr="001A198A">
                  <w:rPr>
                    <w:sz w:val="18"/>
                    <w:szCs w:val="18"/>
                  </w:rPr>
                  <w:t>3,375,154.59</w:t>
                </w:r>
              </w:p>
            </w:tc>
            <w:tc>
              <w:tcPr>
                <w:tcW w:w="1175" w:type="pct"/>
              </w:tcPr>
              <w:p w:rsidR="009F2507" w:rsidRPr="001A198A" w:rsidRDefault="009F2507" w:rsidP="0041038D">
                <w:pPr>
                  <w:jc w:val="right"/>
                  <w:rPr>
                    <w:sz w:val="18"/>
                    <w:szCs w:val="18"/>
                  </w:rPr>
                </w:pPr>
              </w:p>
            </w:tc>
            <w:tc>
              <w:tcPr>
                <w:tcW w:w="789" w:type="pct"/>
              </w:tcPr>
              <w:p w:rsidR="009F2507" w:rsidRPr="001A198A" w:rsidRDefault="009F2507" w:rsidP="0041038D">
                <w:pPr>
                  <w:jc w:val="right"/>
                  <w:rPr>
                    <w:sz w:val="18"/>
                    <w:szCs w:val="18"/>
                  </w:rPr>
                </w:pPr>
                <w:r w:rsidRPr="001A198A">
                  <w:rPr>
                    <w:sz w:val="18"/>
                    <w:szCs w:val="18"/>
                  </w:rPr>
                  <w:t>3,745,089.58</w:t>
                </w:r>
              </w:p>
            </w:tc>
          </w:tr>
          <w:tr w:rsidR="009F2507" w:rsidRPr="001A198A" w:rsidTr="0041038D">
            <w:sdt>
              <w:sdtPr>
                <w:rPr>
                  <w:sz w:val="18"/>
                  <w:szCs w:val="18"/>
                </w:rPr>
                <w:tag w:val="_PLD_84db8ea6bcbe40539b73b34fcc95a640"/>
                <w:id w:val="1977001"/>
                <w:lock w:val="sdtLocked"/>
              </w:sdtPr>
              <w:sdtContent>
                <w:tc>
                  <w:tcPr>
                    <w:tcW w:w="1078" w:type="pct"/>
                    <w:vAlign w:val="center"/>
                  </w:tcPr>
                  <w:p w:rsidR="009F2507" w:rsidRPr="001A198A" w:rsidRDefault="009F2507" w:rsidP="0041038D">
                    <w:pPr>
                      <w:pStyle w:val="TableParagraph"/>
                      <w:spacing w:after="0" w:line="240" w:lineRule="auto"/>
                      <w:rPr>
                        <w:rFonts w:ascii="宋体" w:eastAsia="宋体" w:hAnsi="宋体" w:cs="宋体"/>
                        <w:sz w:val="18"/>
                        <w:szCs w:val="18"/>
                        <w:lang w:eastAsia="zh-CN"/>
                      </w:rPr>
                    </w:pPr>
                    <w:r w:rsidRPr="001A198A">
                      <w:rPr>
                        <w:rFonts w:ascii="宋体" w:eastAsia="宋体" w:hAnsi="宋体" w:cs="宋体"/>
                        <w:sz w:val="18"/>
                        <w:szCs w:val="18"/>
                        <w:lang w:eastAsia="zh-CN"/>
                      </w:rPr>
                      <w:t>2020年12月31日</w:t>
                    </w:r>
                    <w:r w:rsidRPr="001A198A">
                      <w:rPr>
                        <w:rFonts w:ascii="宋体" w:eastAsia="宋体" w:hAnsi="宋体" w:cs="宋体" w:hint="eastAsia"/>
                        <w:sz w:val="18"/>
                        <w:szCs w:val="18"/>
                        <w:lang w:eastAsia="zh-CN"/>
                      </w:rPr>
                      <w:t>余额</w:t>
                    </w:r>
                  </w:p>
                </w:tc>
              </w:sdtContent>
            </w:sdt>
            <w:tc>
              <w:tcPr>
                <w:tcW w:w="785" w:type="pct"/>
              </w:tcPr>
              <w:p w:rsidR="009F2507" w:rsidRPr="001A198A" w:rsidRDefault="009F2507" w:rsidP="0041038D">
                <w:pPr>
                  <w:jc w:val="right"/>
                  <w:rPr>
                    <w:sz w:val="18"/>
                    <w:szCs w:val="18"/>
                  </w:rPr>
                </w:pPr>
                <w:r w:rsidRPr="001A198A">
                  <w:rPr>
                    <w:sz w:val="18"/>
                    <w:szCs w:val="18"/>
                  </w:rPr>
                  <w:t>749,581.51</w:t>
                </w:r>
              </w:p>
            </w:tc>
            <w:tc>
              <w:tcPr>
                <w:tcW w:w="1173" w:type="pct"/>
              </w:tcPr>
              <w:p w:rsidR="009F2507" w:rsidRPr="001A198A" w:rsidRDefault="009F2507" w:rsidP="0041038D">
                <w:pPr>
                  <w:jc w:val="right"/>
                  <w:rPr>
                    <w:sz w:val="18"/>
                    <w:szCs w:val="18"/>
                  </w:rPr>
                </w:pPr>
              </w:p>
            </w:tc>
            <w:tc>
              <w:tcPr>
                <w:tcW w:w="1175" w:type="pct"/>
              </w:tcPr>
              <w:p w:rsidR="009F2507" w:rsidRPr="001A198A" w:rsidRDefault="009F2507" w:rsidP="0041038D">
                <w:pPr>
                  <w:jc w:val="right"/>
                  <w:rPr>
                    <w:sz w:val="18"/>
                    <w:szCs w:val="18"/>
                  </w:rPr>
                </w:pPr>
                <w:r w:rsidRPr="001A198A">
                  <w:rPr>
                    <w:sz w:val="18"/>
                    <w:szCs w:val="18"/>
                  </w:rPr>
                  <w:t>10,000.00</w:t>
                </w:r>
              </w:p>
            </w:tc>
            <w:tc>
              <w:tcPr>
                <w:tcW w:w="789" w:type="pct"/>
              </w:tcPr>
              <w:p w:rsidR="009F2507" w:rsidRPr="001A198A" w:rsidRDefault="009F2507" w:rsidP="0041038D">
                <w:pPr>
                  <w:jc w:val="right"/>
                  <w:rPr>
                    <w:sz w:val="18"/>
                    <w:szCs w:val="18"/>
                  </w:rPr>
                </w:pPr>
                <w:r w:rsidRPr="001A198A">
                  <w:rPr>
                    <w:sz w:val="18"/>
                    <w:szCs w:val="18"/>
                  </w:rPr>
                  <w:t>759,581.51</w:t>
                </w:r>
              </w:p>
            </w:tc>
          </w:tr>
        </w:tbl>
        <w:p w:rsidR="009F2507" w:rsidRDefault="009F2507"/>
        <w:p w:rsidR="0022473E" w:rsidRDefault="007A283C">
          <w:pPr>
            <w:pStyle w:val="af7"/>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321093743"/>
            <w:lock w:val="sdtContentLocked"/>
            <w:placeholder>
              <w:docPart w:val="GBC22222222222222222222222222222"/>
            </w:placeholder>
          </w:sdtPr>
          <w:sdtContent>
            <w:p w:rsidR="0022473E" w:rsidRDefault="002525B0" w:rsidP="00721DBF">
              <w:r>
                <w:fldChar w:fldCharType="begin"/>
              </w:r>
              <w:r w:rsidR="00721DBF">
                <w:instrText xml:space="preserve"> MACROBUTTON  SnrToggleCheckbox □适用 </w:instrText>
              </w:r>
              <w:r>
                <w:fldChar w:fldCharType="end"/>
              </w:r>
              <w:r>
                <w:fldChar w:fldCharType="begin"/>
              </w:r>
              <w:r w:rsidR="00721DBF">
                <w:instrText xml:space="preserve"> MACROBUTTON  SnrToggleCheckbox √不适用 </w:instrText>
              </w:r>
              <w:r>
                <w:fldChar w:fldCharType="end"/>
              </w:r>
            </w:p>
          </w:sdtContent>
        </w:sdt>
        <w:p w:rsidR="0022473E" w:rsidRDefault="002525B0"/>
      </w:sdtContent>
    </w:sdt>
    <w:bookmarkEnd w:id="146" w:displacedByCustomXml="next"/>
    <w:bookmarkStart w:id="147" w:name="_Hlk534806817" w:displacedByCustomXml="next"/>
    <w:sdt>
      <w:sdtPr>
        <w:alias w:val="模块:本期坏账准备计提金额以及评估金融工具的信用风险是否显著增加的采用依据"/>
        <w:tag w:val="_SEC_45844149369c46558d6ab8922854ba5c"/>
        <w:id w:val="-635874185"/>
        <w:lock w:val="sdtLocked"/>
        <w:placeholder>
          <w:docPart w:val="GBC22222222222222222222222222222"/>
        </w:placeholder>
      </w:sdtPr>
      <w:sdtContent>
        <w:p w:rsidR="0022473E" w:rsidRDefault="007A283C">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989834487"/>
            <w:lock w:val="sdtContentLocked"/>
            <w:placeholder>
              <w:docPart w:val="GBC22222222222222222222222222222"/>
            </w:placeholder>
          </w:sdtPr>
          <w:sdtContent>
            <w:p w:rsidR="0022473E" w:rsidRDefault="002525B0" w:rsidP="00721DBF">
              <w:r>
                <w:fldChar w:fldCharType="begin"/>
              </w:r>
              <w:r w:rsidR="00721DBF">
                <w:instrText xml:space="preserve"> MACROBUTTON  SnrToggleCheckbox □适用 </w:instrText>
              </w:r>
              <w:r>
                <w:fldChar w:fldCharType="end"/>
              </w:r>
              <w:r>
                <w:fldChar w:fldCharType="begin"/>
              </w:r>
              <w:r w:rsidR="00721DBF">
                <w:instrText xml:space="preserve"> MACROBUTTON  SnrToggleCheckbox √不适用 </w:instrText>
              </w:r>
              <w:r>
                <w:fldChar w:fldCharType="end"/>
              </w:r>
            </w:p>
          </w:sdtContent>
        </w:sdt>
        <w:p w:rsidR="0022473E" w:rsidRDefault="002525B0"/>
      </w:sdtContent>
    </w:sdt>
    <w:bookmarkEnd w:id="147" w:displacedByCustomXml="prev"/>
    <w:bookmarkStart w:id="148" w:name="_Hlk532831394" w:displacedByCustomXml="next"/>
    <w:sdt>
      <w:sdtPr>
        <w:rPr>
          <w:rFonts w:ascii="宋体" w:eastAsia="宋体" w:hAnsi="宋体" w:cs="宋体" w:hint="eastAsia"/>
          <w:b w:val="0"/>
          <w:bCs w:val="0"/>
          <w:kern w:val="0"/>
          <w:szCs w:val="24"/>
        </w:rPr>
        <w:alias w:val="模块:其他应收款坏账准备的情况"/>
        <w:tag w:val="_SEC_a0703d114f284b949a0f05190dd2265b"/>
        <w:id w:val="-1484309638"/>
        <w:lock w:val="sdtLocked"/>
        <w:placeholder>
          <w:docPart w:val="GBC22222222222222222222222222222"/>
        </w:placeholder>
      </w:sdtPr>
      <w:sdtEndPr>
        <w:rPr>
          <w:rFonts w:hint="default"/>
        </w:rPr>
      </w:sdtEndPr>
      <w:sdtContent>
        <w:p w:rsidR="0022473E" w:rsidRDefault="007A283C">
          <w:pPr>
            <w:pStyle w:val="4"/>
            <w:numPr>
              <w:ilvl w:val="3"/>
              <w:numId w:val="54"/>
            </w:numPr>
            <w:ind w:left="426" w:hanging="426"/>
          </w:pPr>
          <w:r>
            <w:rPr>
              <w:rFonts w:hint="eastAsia"/>
            </w:rPr>
            <w:t>坏账准备的情况</w:t>
          </w:r>
        </w:p>
        <w:sdt>
          <w:sdtPr>
            <w:alias w:val="是否适用：其他应收款坏账准备[双击切换]"/>
            <w:tag w:val="_GBC_524ff4c8c6e549ef8e2bf00ca72ddbb6"/>
            <w:id w:val="-1947608601"/>
            <w:lock w:val="sdtContentLocked"/>
            <w:placeholder>
              <w:docPart w:val="GBC22222222222222222222222222222"/>
            </w:placeholder>
          </w:sdtPr>
          <w:sdtContent>
            <w:p w:rsidR="0022473E" w:rsidRDefault="002525B0">
              <w:r>
                <w:fldChar w:fldCharType="begin"/>
              </w:r>
              <w:r w:rsidR="00721DBF">
                <w:instrText xml:space="preserve"> MACROBUTTON  SnrToggleCheckbox √适用 </w:instrText>
              </w:r>
              <w:r>
                <w:fldChar w:fldCharType="end"/>
              </w:r>
              <w:r>
                <w:fldChar w:fldCharType="begin"/>
              </w:r>
              <w:r w:rsidR="00721DBF">
                <w:instrText xml:space="preserve"> MACROBUTTON  SnrToggleCheckbox □不适用 </w:instrText>
              </w:r>
              <w:r>
                <w:fldChar w:fldCharType="end"/>
              </w:r>
            </w:p>
          </w:sdtContent>
        </w:sdt>
        <w:p w:rsidR="0022473E" w:rsidRDefault="007A283C">
          <w:pPr>
            <w:pStyle w:val="a9"/>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6462415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20139476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517"/>
            <w:gridCol w:w="1306"/>
            <w:gridCol w:w="1311"/>
            <w:gridCol w:w="1306"/>
            <w:gridCol w:w="1209"/>
            <w:gridCol w:w="1206"/>
            <w:gridCol w:w="1204"/>
          </w:tblGrid>
          <w:tr w:rsidR="009F2507" w:rsidRPr="00194C72" w:rsidTr="0041038D">
            <w:sdt>
              <w:sdtPr>
                <w:rPr>
                  <w:sz w:val="18"/>
                  <w:szCs w:val="18"/>
                </w:rPr>
                <w:tag w:val="_PLD_26385dc5e422410c8676e4fee82120cb"/>
                <w:id w:val="1977028"/>
                <w:lock w:val="sdtLocked"/>
              </w:sdtPr>
              <w:sdtContent>
                <w:tc>
                  <w:tcPr>
                    <w:tcW w:w="853" w:type="pct"/>
                    <w:vMerge w:val="restart"/>
                    <w:shd w:val="clear" w:color="auto" w:fill="FFFFFF"/>
                    <w:vAlign w:val="center"/>
                  </w:tcPr>
                  <w:p w:rsidR="009F2507" w:rsidRPr="00194C72" w:rsidRDefault="009F2507" w:rsidP="0041038D">
                    <w:pPr>
                      <w:jc w:val="center"/>
                      <w:rPr>
                        <w:sz w:val="18"/>
                        <w:szCs w:val="18"/>
                      </w:rPr>
                    </w:pPr>
                    <w:r w:rsidRPr="00194C72">
                      <w:rPr>
                        <w:sz w:val="18"/>
                        <w:szCs w:val="18"/>
                      </w:rPr>
                      <w:t>类别</w:t>
                    </w:r>
                  </w:p>
                </w:tc>
              </w:sdtContent>
            </w:sdt>
            <w:sdt>
              <w:sdtPr>
                <w:rPr>
                  <w:sz w:val="18"/>
                  <w:szCs w:val="18"/>
                </w:rPr>
                <w:tag w:val="_PLD_325dd74545cb4f67921ea1cc7ed20a2b"/>
                <w:id w:val="1977029"/>
                <w:lock w:val="sdtLocked"/>
              </w:sdtPr>
              <w:sdtContent>
                <w:tc>
                  <w:tcPr>
                    <w:tcW w:w="683" w:type="pct"/>
                    <w:vMerge w:val="restart"/>
                    <w:shd w:val="clear" w:color="auto" w:fill="FFFFFF"/>
                    <w:vAlign w:val="center"/>
                  </w:tcPr>
                  <w:p w:rsidR="009F2507" w:rsidRPr="00194C72" w:rsidRDefault="009F2507" w:rsidP="0041038D">
                    <w:pPr>
                      <w:jc w:val="center"/>
                      <w:rPr>
                        <w:sz w:val="18"/>
                        <w:szCs w:val="18"/>
                      </w:rPr>
                    </w:pPr>
                    <w:r w:rsidRPr="00194C72">
                      <w:rPr>
                        <w:sz w:val="18"/>
                        <w:szCs w:val="18"/>
                      </w:rPr>
                      <w:t>期初余额</w:t>
                    </w:r>
                  </w:p>
                </w:tc>
              </w:sdtContent>
            </w:sdt>
            <w:sdt>
              <w:sdtPr>
                <w:rPr>
                  <w:sz w:val="18"/>
                  <w:szCs w:val="18"/>
                </w:rPr>
                <w:tag w:val="_PLD_d513696ccf0b46ccb4ea6d2ef23dbbd2"/>
                <w:id w:val="1977030"/>
                <w:lock w:val="sdtLocked"/>
              </w:sdtPr>
              <w:sdtContent>
                <w:tc>
                  <w:tcPr>
                    <w:tcW w:w="2784" w:type="pct"/>
                    <w:gridSpan w:val="4"/>
                    <w:shd w:val="clear" w:color="auto" w:fill="FFFFFF"/>
                    <w:vAlign w:val="center"/>
                  </w:tcPr>
                  <w:p w:rsidR="009F2507" w:rsidRPr="00194C72" w:rsidRDefault="009F2507" w:rsidP="0041038D">
                    <w:pPr>
                      <w:jc w:val="center"/>
                      <w:rPr>
                        <w:sz w:val="18"/>
                        <w:szCs w:val="18"/>
                      </w:rPr>
                    </w:pPr>
                    <w:r w:rsidRPr="00194C72">
                      <w:rPr>
                        <w:rFonts w:hint="eastAsia"/>
                        <w:sz w:val="18"/>
                        <w:szCs w:val="18"/>
                      </w:rPr>
                      <w:t>本期变动</w:t>
                    </w:r>
                    <w:r w:rsidRPr="00194C72">
                      <w:rPr>
                        <w:sz w:val="18"/>
                        <w:szCs w:val="18"/>
                      </w:rPr>
                      <w:t>金额</w:t>
                    </w:r>
                  </w:p>
                </w:tc>
              </w:sdtContent>
            </w:sdt>
            <w:sdt>
              <w:sdtPr>
                <w:rPr>
                  <w:sz w:val="18"/>
                  <w:szCs w:val="18"/>
                </w:rPr>
                <w:tag w:val="_PLD_20b48d7d53584edf917ab5d4207d6a9c"/>
                <w:id w:val="1977031"/>
                <w:lock w:val="sdtLocked"/>
              </w:sdtPr>
              <w:sdtContent>
                <w:tc>
                  <w:tcPr>
                    <w:tcW w:w="680" w:type="pct"/>
                    <w:vMerge w:val="restart"/>
                    <w:shd w:val="clear" w:color="auto" w:fill="FFFFFF"/>
                    <w:vAlign w:val="center"/>
                  </w:tcPr>
                  <w:p w:rsidR="009F2507" w:rsidRPr="00194C72" w:rsidRDefault="009F2507" w:rsidP="0041038D">
                    <w:pPr>
                      <w:jc w:val="center"/>
                      <w:rPr>
                        <w:sz w:val="18"/>
                        <w:szCs w:val="18"/>
                      </w:rPr>
                    </w:pPr>
                    <w:r w:rsidRPr="00194C72">
                      <w:rPr>
                        <w:sz w:val="18"/>
                        <w:szCs w:val="18"/>
                      </w:rPr>
                      <w:t>期末余额</w:t>
                    </w:r>
                  </w:p>
                </w:tc>
              </w:sdtContent>
            </w:sdt>
          </w:tr>
          <w:tr w:rsidR="009F2507" w:rsidRPr="00194C72" w:rsidTr="0041038D">
            <w:tc>
              <w:tcPr>
                <w:tcW w:w="853" w:type="pct"/>
                <w:vMerge/>
                <w:shd w:val="clear" w:color="auto" w:fill="FFFFFF"/>
              </w:tcPr>
              <w:p w:rsidR="009F2507" w:rsidRPr="00194C72" w:rsidRDefault="009F2507" w:rsidP="0041038D">
                <w:pPr>
                  <w:jc w:val="center"/>
                  <w:rPr>
                    <w:sz w:val="18"/>
                    <w:szCs w:val="18"/>
                  </w:rPr>
                </w:pPr>
              </w:p>
            </w:tc>
            <w:tc>
              <w:tcPr>
                <w:tcW w:w="683" w:type="pct"/>
                <w:vMerge/>
                <w:shd w:val="clear" w:color="auto" w:fill="FFFFFF"/>
              </w:tcPr>
              <w:p w:rsidR="009F2507" w:rsidRPr="00194C72" w:rsidRDefault="009F2507" w:rsidP="0041038D">
                <w:pPr>
                  <w:jc w:val="center"/>
                  <w:rPr>
                    <w:sz w:val="18"/>
                    <w:szCs w:val="18"/>
                  </w:rPr>
                </w:pPr>
              </w:p>
            </w:tc>
            <w:sdt>
              <w:sdtPr>
                <w:rPr>
                  <w:sz w:val="18"/>
                  <w:szCs w:val="18"/>
                </w:rPr>
                <w:tag w:val="_PLD_97824acb5c834e9fbe6cf8e4b6cac761"/>
                <w:id w:val="1977032"/>
                <w:lock w:val="sdtLocked"/>
              </w:sdtPr>
              <w:sdtContent>
                <w:tc>
                  <w:tcPr>
                    <w:tcW w:w="739" w:type="pct"/>
                    <w:shd w:val="clear" w:color="auto" w:fill="FFFFFF"/>
                    <w:vAlign w:val="center"/>
                  </w:tcPr>
                  <w:p w:rsidR="009F2507" w:rsidRPr="00194C72" w:rsidRDefault="009F2507" w:rsidP="0041038D">
                    <w:pPr>
                      <w:jc w:val="center"/>
                      <w:rPr>
                        <w:sz w:val="18"/>
                        <w:szCs w:val="18"/>
                      </w:rPr>
                    </w:pPr>
                    <w:r w:rsidRPr="00194C72">
                      <w:rPr>
                        <w:sz w:val="18"/>
                        <w:szCs w:val="18"/>
                      </w:rPr>
                      <w:t>计提</w:t>
                    </w:r>
                  </w:p>
                </w:tc>
              </w:sdtContent>
            </w:sdt>
            <w:sdt>
              <w:sdtPr>
                <w:rPr>
                  <w:sz w:val="18"/>
                  <w:szCs w:val="18"/>
                </w:rPr>
                <w:tag w:val="_PLD_233002cee9bc4108842b58a08731b243"/>
                <w:id w:val="1977033"/>
                <w:lock w:val="sdtLocked"/>
              </w:sdtPr>
              <w:sdtContent>
                <w:tc>
                  <w:tcPr>
                    <w:tcW w:w="681" w:type="pct"/>
                    <w:shd w:val="clear" w:color="auto" w:fill="FFFFFF"/>
                    <w:vAlign w:val="center"/>
                  </w:tcPr>
                  <w:p w:rsidR="009F2507" w:rsidRPr="00194C72" w:rsidRDefault="009F2507" w:rsidP="0041038D">
                    <w:pPr>
                      <w:jc w:val="center"/>
                      <w:rPr>
                        <w:sz w:val="18"/>
                        <w:szCs w:val="18"/>
                      </w:rPr>
                    </w:pPr>
                    <w:r w:rsidRPr="00194C72">
                      <w:rPr>
                        <w:rFonts w:hint="eastAsia"/>
                        <w:sz w:val="18"/>
                        <w:szCs w:val="18"/>
                      </w:rPr>
                      <w:t>收回或转回</w:t>
                    </w:r>
                  </w:p>
                </w:tc>
              </w:sdtContent>
            </w:sdt>
            <w:sdt>
              <w:sdtPr>
                <w:rPr>
                  <w:sz w:val="18"/>
                  <w:szCs w:val="18"/>
                </w:rPr>
                <w:tag w:val="_PLD_6bcdf2328a584128aba90aa75e33c767"/>
                <w:id w:val="1977034"/>
                <w:lock w:val="sdtLocked"/>
              </w:sdtPr>
              <w:sdtContent>
                <w:tc>
                  <w:tcPr>
                    <w:tcW w:w="683" w:type="pct"/>
                    <w:shd w:val="clear" w:color="auto" w:fill="FFFFFF"/>
                    <w:vAlign w:val="center"/>
                  </w:tcPr>
                  <w:p w:rsidR="009F2507" w:rsidRPr="00194C72" w:rsidRDefault="009F2507" w:rsidP="0041038D">
                    <w:pPr>
                      <w:jc w:val="center"/>
                      <w:rPr>
                        <w:sz w:val="18"/>
                        <w:szCs w:val="18"/>
                      </w:rPr>
                    </w:pPr>
                    <w:r w:rsidRPr="00194C72">
                      <w:rPr>
                        <w:rFonts w:hint="eastAsia"/>
                        <w:sz w:val="18"/>
                        <w:szCs w:val="18"/>
                      </w:rPr>
                      <w:t>转销或核销</w:t>
                    </w:r>
                  </w:p>
                </w:tc>
              </w:sdtContent>
            </w:sdt>
            <w:tc>
              <w:tcPr>
                <w:tcW w:w="681" w:type="pct"/>
                <w:shd w:val="clear" w:color="auto" w:fill="FFFFFF"/>
                <w:vAlign w:val="center"/>
              </w:tcPr>
              <w:sdt>
                <w:sdtPr>
                  <w:rPr>
                    <w:rFonts w:hint="eastAsia"/>
                    <w:sz w:val="18"/>
                    <w:szCs w:val="18"/>
                  </w:rPr>
                  <w:tag w:val="_PLD_da684cd2e7cd4d42baf40bc9d95a0ce8"/>
                  <w:id w:val="1977035"/>
                  <w:lock w:val="sdtLocked"/>
                </w:sdtPr>
                <w:sdtContent>
                  <w:p w:rsidR="009F2507" w:rsidRPr="00194C72" w:rsidRDefault="009F2507" w:rsidP="0041038D">
                    <w:pPr>
                      <w:jc w:val="right"/>
                      <w:rPr>
                        <w:sz w:val="18"/>
                        <w:szCs w:val="18"/>
                      </w:rPr>
                    </w:pPr>
                    <w:r w:rsidRPr="00194C72">
                      <w:rPr>
                        <w:rFonts w:hint="eastAsia"/>
                        <w:sz w:val="18"/>
                        <w:szCs w:val="18"/>
                      </w:rPr>
                      <w:t>其他变动</w:t>
                    </w:r>
                  </w:p>
                </w:sdtContent>
              </w:sdt>
            </w:tc>
            <w:tc>
              <w:tcPr>
                <w:tcW w:w="680" w:type="pct"/>
                <w:vMerge/>
                <w:shd w:val="clear" w:color="auto" w:fill="FFFFFF"/>
              </w:tcPr>
              <w:p w:rsidR="009F2507" w:rsidRPr="00194C72" w:rsidRDefault="009F2507" w:rsidP="0041038D">
                <w:pPr>
                  <w:jc w:val="right"/>
                  <w:rPr>
                    <w:sz w:val="18"/>
                    <w:szCs w:val="18"/>
                  </w:rPr>
                </w:pPr>
              </w:p>
            </w:tc>
          </w:tr>
          <w:sdt>
            <w:sdtPr>
              <w:rPr>
                <w:sz w:val="18"/>
                <w:szCs w:val="18"/>
              </w:rPr>
              <w:alias w:val="其他应收款坏账准备明细"/>
              <w:tag w:val="_TUP_898ef92c5aee4c66a24cb0c6c9c83bec"/>
              <w:id w:val="1977036"/>
              <w:lock w:val="sdtLocked"/>
            </w:sdtPr>
            <w:sdtContent>
              <w:tr w:rsidR="009F2507" w:rsidRPr="00194C72" w:rsidTr="0041038D">
                <w:tc>
                  <w:tcPr>
                    <w:tcW w:w="853" w:type="pct"/>
                    <w:shd w:val="clear" w:color="auto" w:fill="auto"/>
                  </w:tcPr>
                  <w:p w:rsidR="009F2507" w:rsidRPr="00194C72" w:rsidRDefault="009F2507" w:rsidP="0041038D">
                    <w:pPr>
                      <w:rPr>
                        <w:sz w:val="18"/>
                        <w:szCs w:val="18"/>
                      </w:rPr>
                    </w:pPr>
                    <w:r w:rsidRPr="00194C72">
                      <w:rPr>
                        <w:sz w:val="18"/>
                        <w:szCs w:val="18"/>
                      </w:rPr>
                      <w:t>押金及保证金</w:t>
                    </w:r>
                  </w:p>
                </w:tc>
                <w:tc>
                  <w:tcPr>
                    <w:tcW w:w="683" w:type="pct"/>
                    <w:shd w:val="clear" w:color="auto" w:fill="auto"/>
                  </w:tcPr>
                  <w:p w:rsidR="009F2507" w:rsidRPr="00194C72" w:rsidRDefault="009F2507" w:rsidP="0041038D">
                    <w:pPr>
                      <w:jc w:val="right"/>
                      <w:rPr>
                        <w:sz w:val="18"/>
                        <w:szCs w:val="18"/>
                      </w:rPr>
                    </w:pPr>
                    <w:r w:rsidRPr="00194C72">
                      <w:rPr>
                        <w:sz w:val="18"/>
                        <w:szCs w:val="18"/>
                      </w:rPr>
                      <w:t>67,752.77</w:t>
                    </w:r>
                  </w:p>
                </w:tc>
                <w:tc>
                  <w:tcPr>
                    <w:tcW w:w="739" w:type="pct"/>
                    <w:shd w:val="clear" w:color="auto" w:fill="auto"/>
                  </w:tcPr>
                  <w:p w:rsidR="009F2507" w:rsidRPr="00194C72" w:rsidRDefault="009F2507" w:rsidP="0041038D">
                    <w:pPr>
                      <w:jc w:val="right"/>
                      <w:rPr>
                        <w:sz w:val="18"/>
                        <w:szCs w:val="18"/>
                      </w:rPr>
                    </w:pPr>
                    <w:r w:rsidRPr="00194C72">
                      <w:rPr>
                        <w:sz w:val="18"/>
                        <w:szCs w:val="18"/>
                      </w:rPr>
                      <w:t>18,957.77</w:t>
                    </w:r>
                  </w:p>
                </w:tc>
                <w:tc>
                  <w:tcPr>
                    <w:tcW w:w="681" w:type="pct"/>
                    <w:shd w:val="clear" w:color="auto" w:fill="auto"/>
                  </w:tcPr>
                  <w:p w:rsidR="009F2507" w:rsidRPr="00194C72" w:rsidRDefault="009F2507" w:rsidP="0041038D">
                    <w:pPr>
                      <w:jc w:val="right"/>
                      <w:rPr>
                        <w:sz w:val="18"/>
                        <w:szCs w:val="18"/>
                      </w:rPr>
                    </w:pPr>
                    <w:r w:rsidRPr="00194C72">
                      <w:rPr>
                        <w:sz w:val="18"/>
                        <w:szCs w:val="18"/>
                      </w:rPr>
                      <w:t>26,038.80</w:t>
                    </w:r>
                  </w:p>
                </w:tc>
                <w:tc>
                  <w:tcPr>
                    <w:tcW w:w="683" w:type="pct"/>
                  </w:tcPr>
                  <w:p w:rsidR="009F2507" w:rsidRPr="00194C72" w:rsidRDefault="009F2507" w:rsidP="0041038D">
                    <w:pPr>
                      <w:jc w:val="right"/>
                      <w:rPr>
                        <w:sz w:val="18"/>
                        <w:szCs w:val="18"/>
                      </w:rPr>
                    </w:pPr>
                  </w:p>
                </w:tc>
                <w:tc>
                  <w:tcPr>
                    <w:tcW w:w="681" w:type="pct"/>
                  </w:tcPr>
                  <w:p w:rsidR="009F2507" w:rsidRPr="00194C72" w:rsidRDefault="009F2507" w:rsidP="0041038D">
                    <w:pPr>
                      <w:jc w:val="right"/>
                      <w:rPr>
                        <w:sz w:val="18"/>
                        <w:szCs w:val="18"/>
                      </w:rPr>
                    </w:pPr>
                  </w:p>
                </w:tc>
                <w:tc>
                  <w:tcPr>
                    <w:tcW w:w="680" w:type="pct"/>
                    <w:shd w:val="clear" w:color="auto" w:fill="auto"/>
                  </w:tcPr>
                  <w:p w:rsidR="009F2507" w:rsidRPr="00194C72" w:rsidRDefault="009F2507" w:rsidP="0041038D">
                    <w:pPr>
                      <w:jc w:val="right"/>
                      <w:rPr>
                        <w:sz w:val="18"/>
                        <w:szCs w:val="18"/>
                      </w:rPr>
                    </w:pPr>
                    <w:r w:rsidRPr="00194C72">
                      <w:rPr>
                        <w:sz w:val="18"/>
                        <w:szCs w:val="18"/>
                      </w:rPr>
                      <w:t>60,671.74</w:t>
                    </w:r>
                  </w:p>
                </w:tc>
              </w:tr>
            </w:sdtContent>
          </w:sdt>
          <w:sdt>
            <w:sdtPr>
              <w:rPr>
                <w:sz w:val="18"/>
                <w:szCs w:val="18"/>
              </w:rPr>
              <w:alias w:val="其他应收款坏账准备明细"/>
              <w:tag w:val="_TUP_898ef92c5aee4c66a24cb0c6c9c83bec"/>
              <w:id w:val="1977037"/>
              <w:lock w:val="sdtLocked"/>
            </w:sdtPr>
            <w:sdtContent>
              <w:tr w:rsidR="009F2507" w:rsidRPr="00194C72" w:rsidTr="0041038D">
                <w:tc>
                  <w:tcPr>
                    <w:tcW w:w="853" w:type="pct"/>
                    <w:shd w:val="clear" w:color="auto" w:fill="auto"/>
                  </w:tcPr>
                  <w:p w:rsidR="009F2507" w:rsidRPr="00194C72" w:rsidRDefault="009F2507" w:rsidP="0041038D">
                    <w:pPr>
                      <w:rPr>
                        <w:sz w:val="18"/>
                        <w:szCs w:val="18"/>
                      </w:rPr>
                    </w:pPr>
                    <w:r w:rsidRPr="00194C72">
                      <w:rPr>
                        <w:sz w:val="18"/>
                        <w:szCs w:val="18"/>
                      </w:rPr>
                      <w:t>代垫工程款</w:t>
                    </w:r>
                  </w:p>
                </w:tc>
                <w:tc>
                  <w:tcPr>
                    <w:tcW w:w="683" w:type="pct"/>
                    <w:shd w:val="clear" w:color="auto" w:fill="auto"/>
                  </w:tcPr>
                  <w:p w:rsidR="009F2507" w:rsidRPr="00194C72" w:rsidRDefault="009F2507" w:rsidP="0041038D">
                    <w:pPr>
                      <w:jc w:val="right"/>
                      <w:rPr>
                        <w:sz w:val="18"/>
                        <w:szCs w:val="18"/>
                      </w:rPr>
                    </w:pPr>
                    <w:r w:rsidRPr="00194C72">
                      <w:rPr>
                        <w:sz w:val="18"/>
                        <w:szCs w:val="18"/>
                      </w:rPr>
                      <w:t>4,417,960.55</w:t>
                    </w:r>
                  </w:p>
                </w:tc>
                <w:tc>
                  <w:tcPr>
                    <w:tcW w:w="739" w:type="pct"/>
                    <w:shd w:val="clear" w:color="auto" w:fill="auto"/>
                  </w:tcPr>
                  <w:p w:rsidR="009F2507" w:rsidRPr="00194C72" w:rsidRDefault="009F2507" w:rsidP="0041038D">
                    <w:pPr>
                      <w:jc w:val="right"/>
                      <w:rPr>
                        <w:sz w:val="18"/>
                        <w:szCs w:val="18"/>
                      </w:rPr>
                    </w:pPr>
                  </w:p>
                </w:tc>
                <w:tc>
                  <w:tcPr>
                    <w:tcW w:w="681" w:type="pct"/>
                    <w:shd w:val="clear" w:color="auto" w:fill="auto"/>
                  </w:tcPr>
                  <w:p w:rsidR="009F2507" w:rsidRPr="00194C72" w:rsidRDefault="009F2507" w:rsidP="0041038D">
                    <w:pPr>
                      <w:jc w:val="right"/>
                      <w:rPr>
                        <w:sz w:val="18"/>
                        <w:szCs w:val="18"/>
                      </w:rPr>
                    </w:pPr>
                    <w:r w:rsidRPr="00194C72">
                      <w:rPr>
                        <w:sz w:val="18"/>
                        <w:szCs w:val="18"/>
                      </w:rPr>
                      <w:t>3,719,050.78</w:t>
                    </w:r>
                  </w:p>
                </w:tc>
                <w:tc>
                  <w:tcPr>
                    <w:tcW w:w="683" w:type="pct"/>
                  </w:tcPr>
                  <w:p w:rsidR="009F2507" w:rsidRPr="00194C72" w:rsidRDefault="009F2507" w:rsidP="0041038D">
                    <w:pPr>
                      <w:jc w:val="right"/>
                      <w:rPr>
                        <w:sz w:val="18"/>
                        <w:szCs w:val="18"/>
                      </w:rPr>
                    </w:pPr>
                  </w:p>
                </w:tc>
                <w:tc>
                  <w:tcPr>
                    <w:tcW w:w="681" w:type="pct"/>
                  </w:tcPr>
                  <w:p w:rsidR="009F2507" w:rsidRPr="00194C72" w:rsidRDefault="009F2507" w:rsidP="0041038D">
                    <w:pPr>
                      <w:jc w:val="right"/>
                      <w:rPr>
                        <w:sz w:val="18"/>
                        <w:szCs w:val="18"/>
                      </w:rPr>
                    </w:pPr>
                  </w:p>
                </w:tc>
                <w:tc>
                  <w:tcPr>
                    <w:tcW w:w="680" w:type="pct"/>
                    <w:shd w:val="clear" w:color="auto" w:fill="auto"/>
                  </w:tcPr>
                  <w:p w:rsidR="009F2507" w:rsidRPr="00194C72" w:rsidRDefault="009F2507" w:rsidP="0041038D">
                    <w:pPr>
                      <w:jc w:val="right"/>
                      <w:rPr>
                        <w:sz w:val="18"/>
                        <w:szCs w:val="18"/>
                      </w:rPr>
                    </w:pPr>
                    <w:r w:rsidRPr="00194C72">
                      <w:rPr>
                        <w:sz w:val="18"/>
                        <w:szCs w:val="18"/>
                      </w:rPr>
                      <w:t>698,909.77</w:t>
                    </w:r>
                  </w:p>
                </w:tc>
              </w:tr>
            </w:sdtContent>
          </w:sdt>
          <w:tr w:rsidR="009F2507" w:rsidRPr="00194C72" w:rsidTr="0041038D">
            <w:sdt>
              <w:sdtPr>
                <w:rPr>
                  <w:sz w:val="18"/>
                  <w:szCs w:val="18"/>
                </w:rPr>
                <w:tag w:val="_PLD_d4d6ba6e1c7b40ac88b36bf9df11b1dd"/>
                <w:id w:val="1977038"/>
                <w:lock w:val="sdtLocked"/>
              </w:sdtPr>
              <w:sdtContent>
                <w:tc>
                  <w:tcPr>
                    <w:tcW w:w="853" w:type="pct"/>
                    <w:shd w:val="clear" w:color="auto" w:fill="auto"/>
                  </w:tcPr>
                  <w:p w:rsidR="009F2507" w:rsidRPr="00194C72" w:rsidRDefault="009F2507" w:rsidP="0041038D">
                    <w:pPr>
                      <w:jc w:val="center"/>
                      <w:rPr>
                        <w:sz w:val="18"/>
                        <w:szCs w:val="18"/>
                      </w:rPr>
                    </w:pPr>
                    <w:r w:rsidRPr="00194C72">
                      <w:rPr>
                        <w:rFonts w:hint="eastAsia"/>
                        <w:sz w:val="18"/>
                        <w:szCs w:val="18"/>
                      </w:rPr>
                      <w:t>合计</w:t>
                    </w:r>
                  </w:p>
                </w:tc>
              </w:sdtContent>
            </w:sdt>
            <w:tc>
              <w:tcPr>
                <w:tcW w:w="683" w:type="pct"/>
                <w:shd w:val="clear" w:color="auto" w:fill="auto"/>
              </w:tcPr>
              <w:p w:rsidR="009F2507" w:rsidRPr="00194C72" w:rsidRDefault="009F2507" w:rsidP="0041038D">
                <w:pPr>
                  <w:jc w:val="right"/>
                  <w:rPr>
                    <w:sz w:val="18"/>
                    <w:szCs w:val="18"/>
                  </w:rPr>
                </w:pPr>
                <w:r w:rsidRPr="00194C72">
                  <w:rPr>
                    <w:sz w:val="18"/>
                    <w:szCs w:val="18"/>
                  </w:rPr>
                  <w:t>4,485,713.32</w:t>
                </w:r>
              </w:p>
            </w:tc>
            <w:tc>
              <w:tcPr>
                <w:tcW w:w="739" w:type="pct"/>
                <w:shd w:val="clear" w:color="auto" w:fill="auto"/>
              </w:tcPr>
              <w:p w:rsidR="009F2507" w:rsidRPr="00194C72" w:rsidRDefault="009F2507" w:rsidP="0041038D">
                <w:pPr>
                  <w:jc w:val="right"/>
                  <w:rPr>
                    <w:sz w:val="18"/>
                    <w:szCs w:val="18"/>
                  </w:rPr>
                </w:pPr>
                <w:r w:rsidRPr="00194C72">
                  <w:rPr>
                    <w:sz w:val="18"/>
                    <w:szCs w:val="18"/>
                  </w:rPr>
                  <w:t>18,957.77</w:t>
                </w:r>
              </w:p>
            </w:tc>
            <w:tc>
              <w:tcPr>
                <w:tcW w:w="681" w:type="pct"/>
                <w:shd w:val="clear" w:color="auto" w:fill="auto"/>
              </w:tcPr>
              <w:p w:rsidR="009F2507" w:rsidRPr="00194C72" w:rsidRDefault="009F2507" w:rsidP="0041038D">
                <w:pPr>
                  <w:jc w:val="right"/>
                  <w:rPr>
                    <w:sz w:val="18"/>
                    <w:szCs w:val="18"/>
                  </w:rPr>
                </w:pPr>
                <w:r w:rsidRPr="00194C72">
                  <w:rPr>
                    <w:sz w:val="18"/>
                    <w:szCs w:val="18"/>
                  </w:rPr>
                  <w:t>3,745,089.58</w:t>
                </w:r>
              </w:p>
            </w:tc>
            <w:tc>
              <w:tcPr>
                <w:tcW w:w="683" w:type="pct"/>
              </w:tcPr>
              <w:p w:rsidR="009F2507" w:rsidRPr="00194C72" w:rsidRDefault="009F2507" w:rsidP="0041038D">
                <w:pPr>
                  <w:jc w:val="right"/>
                  <w:rPr>
                    <w:sz w:val="18"/>
                    <w:szCs w:val="18"/>
                  </w:rPr>
                </w:pPr>
              </w:p>
            </w:tc>
            <w:tc>
              <w:tcPr>
                <w:tcW w:w="681" w:type="pct"/>
              </w:tcPr>
              <w:p w:rsidR="009F2507" w:rsidRPr="00194C72" w:rsidRDefault="009F2507" w:rsidP="0041038D">
                <w:pPr>
                  <w:jc w:val="right"/>
                  <w:rPr>
                    <w:sz w:val="18"/>
                    <w:szCs w:val="18"/>
                  </w:rPr>
                </w:pPr>
              </w:p>
            </w:tc>
            <w:tc>
              <w:tcPr>
                <w:tcW w:w="680" w:type="pct"/>
                <w:shd w:val="clear" w:color="auto" w:fill="auto"/>
              </w:tcPr>
              <w:p w:rsidR="009F2507" w:rsidRPr="00194C72" w:rsidRDefault="009F2507" w:rsidP="0041038D">
                <w:pPr>
                  <w:jc w:val="right"/>
                  <w:rPr>
                    <w:sz w:val="18"/>
                    <w:szCs w:val="18"/>
                  </w:rPr>
                </w:pPr>
                <w:r w:rsidRPr="00194C72">
                  <w:rPr>
                    <w:sz w:val="18"/>
                    <w:szCs w:val="18"/>
                  </w:rPr>
                  <w:t>759,581.51</w:t>
                </w:r>
              </w:p>
            </w:tc>
          </w:tr>
        </w:tbl>
        <w:p w:rsidR="009F2507" w:rsidRDefault="009F2507"/>
        <w:p w:rsidR="0022473E" w:rsidRDefault="007A283C">
          <w:r>
            <w:rPr>
              <w:rFonts w:hint="eastAsia"/>
            </w:rPr>
            <w:t>其中本期坏账准备转回或收回金额重要的：</w:t>
          </w:r>
        </w:p>
        <w:sdt>
          <w:sdtPr>
            <w:alias w:val="是否适用：其中本期其他应收账款坏账准备收回或转回金额重要的[双击切换]"/>
            <w:tag w:val="_GBC_c99a80b9a36440d7b9ed3ce899868361"/>
            <w:id w:val="1839274772"/>
            <w:lock w:val="sdtContentLocked"/>
            <w:placeholder>
              <w:docPart w:val="GBC22222222222222222222222222222"/>
            </w:placeholder>
          </w:sdtPr>
          <w:sdtContent>
            <w:p w:rsidR="0022473E" w:rsidRDefault="002525B0" w:rsidP="00682980">
              <w:pPr>
                <w:rPr>
                  <w:highlight w:val="yellow"/>
                </w:rPr>
              </w:pPr>
              <w:r>
                <w:fldChar w:fldCharType="begin"/>
              </w:r>
              <w:r w:rsidR="00682980">
                <w:instrText xml:space="preserve">MACROBUTTON  SnrToggleCheckbox □适用 </w:instrText>
              </w:r>
              <w:r>
                <w:fldChar w:fldCharType="end"/>
              </w:r>
              <w:r>
                <w:fldChar w:fldCharType="begin"/>
              </w:r>
              <w:r w:rsidR="00682980">
                <w:instrText xml:space="preserve"> MACROBUTTON  SnrToggleCheckbox √不适用 </w:instrText>
              </w:r>
              <w:r>
                <w:fldChar w:fldCharType="end"/>
              </w:r>
            </w:p>
          </w:sdtContent>
        </w:sdt>
      </w:sdtContent>
    </w:sdt>
    <w:bookmarkEnd w:id="148"/>
    <w:p w:rsidR="0022473E" w:rsidRDefault="0022473E"/>
    <w:sdt>
      <w:sdtPr>
        <w:rPr>
          <w:rFonts w:asciiTheme="minorHAnsi" w:eastAsia="宋体" w:hAnsiTheme="minorHAnsi" w:cs="宋体" w:hint="eastAsia"/>
          <w:b w:val="0"/>
          <w:bCs w:val="0"/>
          <w:kern w:val="0"/>
          <w:szCs w:val="22"/>
        </w:rPr>
        <w:alias w:val="模块:本报告期实际核销的其他应收款情况"/>
        <w:tag w:val="_SEC_41a6e023af3e46b9a7c491c4e27287af"/>
        <w:id w:val="1653175795"/>
        <w:lock w:val="sdtLocked"/>
        <w:placeholder>
          <w:docPart w:val="GBC22222222222222222222222222222"/>
        </w:placeholder>
      </w:sdtPr>
      <w:sdtEndPr>
        <w:rPr>
          <w:rFonts w:ascii="Times New Roman" w:hAnsi="Times New Roman" w:cs="Times New Roman"/>
          <w:kern w:val="2"/>
          <w:szCs w:val="24"/>
        </w:rPr>
      </w:sdtEndPr>
      <w:sdtContent>
        <w:p w:rsidR="0022473E" w:rsidRDefault="007A283C">
          <w:pPr>
            <w:pStyle w:val="4"/>
            <w:numPr>
              <w:ilvl w:val="3"/>
              <w:numId w:val="54"/>
            </w:numPr>
            <w:ind w:left="426" w:hanging="426"/>
          </w:pPr>
          <w:r>
            <w:rPr>
              <w:rFonts w:hint="eastAsia"/>
            </w:rPr>
            <w:t>本期实际核销的其他应收款情况</w:t>
          </w:r>
        </w:p>
        <w:sdt>
          <w:sdtPr>
            <w:alias w:val="是否适用：本期实际核销的其他应收款情况[双击切换]"/>
            <w:tag w:val="_GBC_2ce86125d6b94b148fa674141e6497b1"/>
            <w:id w:val="-1945365049"/>
            <w:lock w:val="sdtContentLocked"/>
            <w:placeholder>
              <w:docPart w:val="GBC22222222222222222222222222222"/>
            </w:placeholder>
          </w:sdtPr>
          <w:sdtContent>
            <w:p w:rsidR="00682980" w:rsidRDefault="002525B0" w:rsidP="00682980">
              <w:pPr>
                <w:rPr>
                  <w:szCs w:val="21"/>
                </w:rPr>
              </w:pPr>
              <w:r>
                <w:fldChar w:fldCharType="begin"/>
              </w:r>
              <w:r w:rsidR="00682980">
                <w:instrText xml:space="preserve">MACROBUTTON  SnrToggleCheckbox □适用 </w:instrText>
              </w:r>
              <w:r>
                <w:fldChar w:fldCharType="end"/>
              </w:r>
              <w:r>
                <w:fldChar w:fldCharType="begin"/>
              </w:r>
              <w:r w:rsidR="00682980">
                <w:instrText xml:space="preserve"> MACROBUTTON  SnrToggleCheckbox √不适用 </w:instrText>
              </w:r>
              <w:r>
                <w:fldChar w:fldCharType="end"/>
              </w:r>
            </w:p>
          </w:sdtContent>
        </w:sdt>
        <w:p w:rsidR="0022473E" w:rsidRDefault="002525B0">
          <w:pPr>
            <w:snapToGrid w:val="0"/>
            <w:spacing w:line="240" w:lineRule="atLeast"/>
            <w:rPr>
              <w:szCs w:val="21"/>
            </w:rPr>
          </w:pPr>
        </w:p>
      </w:sdtContent>
    </w:sdt>
    <w:sdt>
      <w:sdtPr>
        <w:rPr>
          <w:rFonts w:ascii="宋体" w:eastAsia="宋体" w:hAnsi="宋体" w:cs="宋体" w:hint="eastAsia"/>
          <w:b w:val="0"/>
          <w:bCs w:val="0"/>
          <w:kern w:val="0"/>
          <w:szCs w:val="24"/>
        </w:rPr>
        <w:alias w:val="模块:按欠款方归集的期末余额其中前五名的其他应收款单位情况"/>
        <w:tag w:val="_SEC_5bc3cdcc54c14afd8dfbd379ebf214df"/>
        <w:id w:val="538477021"/>
        <w:lock w:val="sdtLocked"/>
        <w:placeholder>
          <w:docPart w:val="GBC22222222222222222222222222222"/>
        </w:placeholder>
      </w:sdtPr>
      <w:sdtEndPr>
        <w:rPr>
          <w:rFonts w:hint="default"/>
        </w:rPr>
      </w:sdtEndPr>
      <w:sdtContent>
        <w:p w:rsidR="0022473E" w:rsidRDefault="007A283C">
          <w:pPr>
            <w:pStyle w:val="4"/>
            <w:numPr>
              <w:ilvl w:val="3"/>
              <w:numId w:val="54"/>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4923614"/>
            <w:lock w:val="sdtContentLocked"/>
            <w:placeholder>
              <w:docPart w:val="GBC22222222222222222222222222222"/>
            </w:placeholder>
          </w:sdtPr>
          <w:sdtContent>
            <w:p w:rsidR="0022473E" w:rsidRDefault="002525B0">
              <w:r>
                <w:fldChar w:fldCharType="begin"/>
              </w:r>
              <w:r w:rsidR="00682980">
                <w:instrText xml:space="preserve">MACROBUTTON  SnrToggleCheckbox √适用 </w:instrText>
              </w:r>
              <w:r>
                <w:fldChar w:fldCharType="end"/>
              </w:r>
              <w:r>
                <w:fldChar w:fldCharType="begin"/>
              </w:r>
              <w:r w:rsidR="00682980">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1338"/>
            <w:gridCol w:w="1460"/>
            <w:gridCol w:w="1031"/>
            <w:gridCol w:w="1421"/>
            <w:gridCol w:w="1367"/>
          </w:tblGrid>
          <w:tr w:rsidR="00433C9A" w:rsidRPr="00433C9A" w:rsidTr="00433C9A">
            <w:trPr>
              <w:cantSplit/>
            </w:trPr>
            <w:sdt>
              <w:sdtPr>
                <w:rPr>
                  <w:rFonts w:asciiTheme="minorEastAsia" w:eastAsiaTheme="minorEastAsia" w:hAnsiTheme="minorEastAsia"/>
                  <w:sz w:val="18"/>
                  <w:szCs w:val="18"/>
                </w:rPr>
                <w:tag w:val="_PLD_f30fc2dc8886472699c892f0395ab05e"/>
                <w:id w:val="24162891"/>
                <w:lock w:val="sdtLocked"/>
              </w:sdtPr>
              <w:sdtContent>
                <w:tc>
                  <w:tcPr>
                    <w:tcW w:w="1321" w:type="pct"/>
                    <w:vAlign w:val="center"/>
                  </w:tcPr>
                  <w:p w:rsidR="00433C9A" w:rsidRPr="00433C9A" w:rsidRDefault="00433C9A" w:rsidP="00411B07">
                    <w:pPr>
                      <w:spacing w:line="260" w:lineRule="exact"/>
                      <w:ind w:right="105"/>
                      <w:jc w:val="center"/>
                      <w:rPr>
                        <w:rFonts w:asciiTheme="minorEastAsia" w:eastAsiaTheme="minorEastAsia" w:hAnsiTheme="minorEastAsia"/>
                        <w:sz w:val="18"/>
                        <w:szCs w:val="18"/>
                      </w:rPr>
                    </w:pPr>
                    <w:r w:rsidRPr="00433C9A">
                      <w:rPr>
                        <w:rFonts w:asciiTheme="minorEastAsia" w:eastAsiaTheme="minorEastAsia" w:hAnsiTheme="minorEastAsia" w:hint="eastAsia"/>
                        <w:sz w:val="18"/>
                        <w:szCs w:val="18"/>
                      </w:rPr>
                      <w:t>单位名称</w:t>
                    </w:r>
                  </w:p>
                </w:tc>
              </w:sdtContent>
            </w:sdt>
            <w:sdt>
              <w:sdtPr>
                <w:rPr>
                  <w:rFonts w:asciiTheme="minorEastAsia" w:eastAsiaTheme="minorEastAsia" w:hAnsiTheme="minorEastAsia"/>
                  <w:sz w:val="18"/>
                  <w:szCs w:val="18"/>
                </w:rPr>
                <w:tag w:val="_PLD_44129b8132114de2a4d33c4acb8af98f"/>
                <w:id w:val="24162892"/>
                <w:lock w:val="sdtLocked"/>
              </w:sdtPr>
              <w:sdtContent>
                <w:tc>
                  <w:tcPr>
                    <w:tcW w:w="744" w:type="pct"/>
                    <w:vAlign w:val="center"/>
                  </w:tcPr>
                  <w:p w:rsidR="00433C9A" w:rsidRPr="00433C9A" w:rsidRDefault="00433C9A" w:rsidP="00411B07">
                    <w:pPr>
                      <w:spacing w:line="260" w:lineRule="exact"/>
                      <w:ind w:right="73"/>
                      <w:jc w:val="center"/>
                      <w:rPr>
                        <w:rFonts w:asciiTheme="minorEastAsia" w:eastAsiaTheme="minorEastAsia" w:hAnsiTheme="minorEastAsia"/>
                        <w:sz w:val="18"/>
                        <w:szCs w:val="18"/>
                      </w:rPr>
                    </w:pPr>
                    <w:r w:rsidRPr="00433C9A">
                      <w:rPr>
                        <w:rFonts w:asciiTheme="minorEastAsia" w:eastAsiaTheme="minorEastAsia" w:hAnsiTheme="minorEastAsia" w:hint="eastAsia"/>
                        <w:sz w:val="18"/>
                        <w:szCs w:val="18"/>
                      </w:rPr>
                      <w:t>款项的性质</w:t>
                    </w:r>
                  </w:p>
                </w:tc>
              </w:sdtContent>
            </w:sdt>
            <w:sdt>
              <w:sdtPr>
                <w:rPr>
                  <w:rFonts w:asciiTheme="minorEastAsia" w:eastAsiaTheme="minorEastAsia" w:hAnsiTheme="minorEastAsia"/>
                  <w:sz w:val="18"/>
                  <w:szCs w:val="18"/>
                </w:rPr>
                <w:tag w:val="_PLD_1bc905abb4bf4c679b9fbe0a7587d651"/>
                <w:id w:val="24162893"/>
                <w:lock w:val="sdtLocked"/>
              </w:sdtPr>
              <w:sdtContent>
                <w:tc>
                  <w:tcPr>
                    <w:tcW w:w="812" w:type="pct"/>
                    <w:vAlign w:val="center"/>
                  </w:tcPr>
                  <w:p w:rsidR="00433C9A" w:rsidRPr="00433C9A" w:rsidRDefault="00433C9A" w:rsidP="00411B07">
                    <w:pPr>
                      <w:spacing w:line="260" w:lineRule="exact"/>
                      <w:ind w:right="73"/>
                      <w:jc w:val="center"/>
                      <w:rPr>
                        <w:rFonts w:asciiTheme="minorEastAsia" w:eastAsiaTheme="minorEastAsia" w:hAnsiTheme="minorEastAsia"/>
                        <w:sz w:val="18"/>
                        <w:szCs w:val="18"/>
                      </w:rPr>
                    </w:pPr>
                    <w:r w:rsidRPr="00433C9A">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d9231de346f74815b1bc7c82527b1ef5"/>
                <w:id w:val="24162894"/>
                <w:lock w:val="sdtLocked"/>
              </w:sdtPr>
              <w:sdtContent>
                <w:tc>
                  <w:tcPr>
                    <w:tcW w:w="573" w:type="pct"/>
                    <w:vAlign w:val="center"/>
                  </w:tcPr>
                  <w:p w:rsidR="00433C9A" w:rsidRPr="00433C9A" w:rsidRDefault="00433C9A" w:rsidP="00411B07">
                    <w:pPr>
                      <w:spacing w:line="260" w:lineRule="exact"/>
                      <w:ind w:right="73"/>
                      <w:jc w:val="center"/>
                      <w:rPr>
                        <w:rFonts w:asciiTheme="minorEastAsia" w:eastAsiaTheme="minorEastAsia" w:hAnsiTheme="minorEastAsia"/>
                        <w:sz w:val="18"/>
                        <w:szCs w:val="18"/>
                      </w:rPr>
                    </w:pPr>
                    <w:r w:rsidRPr="00433C9A">
                      <w:rPr>
                        <w:rFonts w:asciiTheme="minorEastAsia" w:eastAsiaTheme="minorEastAsia" w:hAnsiTheme="minorEastAsia" w:hint="eastAsia"/>
                        <w:sz w:val="18"/>
                        <w:szCs w:val="18"/>
                      </w:rPr>
                      <w:t>账龄</w:t>
                    </w:r>
                  </w:p>
                </w:tc>
              </w:sdtContent>
            </w:sdt>
            <w:sdt>
              <w:sdtPr>
                <w:rPr>
                  <w:rFonts w:asciiTheme="minorEastAsia" w:eastAsiaTheme="minorEastAsia" w:hAnsiTheme="minorEastAsia"/>
                  <w:sz w:val="18"/>
                  <w:szCs w:val="18"/>
                </w:rPr>
                <w:tag w:val="_PLD_055b75c0a3cf450e995ac7e13fdc0c08"/>
                <w:id w:val="24162895"/>
                <w:lock w:val="sdtLocked"/>
              </w:sdtPr>
              <w:sdtContent>
                <w:tc>
                  <w:tcPr>
                    <w:tcW w:w="790" w:type="pct"/>
                    <w:vAlign w:val="center"/>
                  </w:tcPr>
                  <w:p w:rsidR="00433C9A" w:rsidRPr="00433C9A" w:rsidRDefault="00433C9A" w:rsidP="00411B07">
                    <w:pPr>
                      <w:spacing w:line="260" w:lineRule="exact"/>
                      <w:jc w:val="center"/>
                      <w:rPr>
                        <w:rFonts w:asciiTheme="minorEastAsia" w:eastAsiaTheme="minorEastAsia" w:hAnsiTheme="minorEastAsia"/>
                        <w:sz w:val="18"/>
                        <w:szCs w:val="18"/>
                      </w:rPr>
                    </w:pPr>
                    <w:r w:rsidRPr="00433C9A">
                      <w:rPr>
                        <w:rFonts w:asciiTheme="minorEastAsia" w:eastAsiaTheme="minorEastAsia" w:hAnsiTheme="minorEastAsia" w:hint="eastAsia"/>
                        <w:sz w:val="18"/>
                        <w:szCs w:val="18"/>
                      </w:rPr>
                      <w:t>占其他应收款期末余额合计数的比例(</w:t>
                    </w:r>
                    <w:r w:rsidRPr="00433C9A">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a7951a260c094fc8b8b64f2d1e6a933e"/>
                <w:id w:val="24162896"/>
                <w:lock w:val="sdtLocked"/>
              </w:sdtPr>
              <w:sdtContent>
                <w:tc>
                  <w:tcPr>
                    <w:tcW w:w="760" w:type="pct"/>
                    <w:vAlign w:val="center"/>
                  </w:tcPr>
                  <w:p w:rsidR="00433C9A" w:rsidRPr="00433C9A" w:rsidRDefault="00433C9A" w:rsidP="00411B07">
                    <w:pPr>
                      <w:spacing w:line="260" w:lineRule="exact"/>
                      <w:jc w:val="center"/>
                      <w:rPr>
                        <w:rFonts w:asciiTheme="minorEastAsia" w:eastAsiaTheme="minorEastAsia" w:hAnsiTheme="minorEastAsia"/>
                        <w:sz w:val="18"/>
                        <w:szCs w:val="18"/>
                      </w:rPr>
                    </w:pPr>
                    <w:r w:rsidRPr="00433C9A">
                      <w:rPr>
                        <w:rFonts w:asciiTheme="minorEastAsia" w:eastAsiaTheme="minorEastAsia" w:hAnsiTheme="minorEastAsia" w:hint="eastAsia"/>
                        <w:sz w:val="18"/>
                        <w:szCs w:val="18"/>
                      </w:rPr>
                      <w:t>坏账准备</w:t>
                    </w:r>
                  </w:p>
                  <w:p w:rsidR="00433C9A" w:rsidRPr="00433C9A" w:rsidRDefault="00433C9A" w:rsidP="00411B07">
                    <w:pPr>
                      <w:spacing w:line="260" w:lineRule="exact"/>
                      <w:jc w:val="center"/>
                      <w:rPr>
                        <w:rFonts w:asciiTheme="minorEastAsia" w:eastAsiaTheme="minorEastAsia" w:hAnsiTheme="minorEastAsia"/>
                        <w:sz w:val="18"/>
                        <w:szCs w:val="18"/>
                      </w:rPr>
                    </w:pPr>
                    <w:r w:rsidRPr="00433C9A">
                      <w:rPr>
                        <w:rFonts w:asciiTheme="minorEastAsia" w:eastAsiaTheme="minorEastAsia" w:hAnsiTheme="minorEastAsia" w:hint="eastAsia"/>
                        <w:sz w:val="18"/>
                        <w:szCs w:val="18"/>
                      </w:rPr>
                      <w:t>期末余额</w:t>
                    </w:r>
                  </w:p>
                </w:tc>
              </w:sdtContent>
            </w:sdt>
          </w:tr>
          <w:sdt>
            <w:sdtPr>
              <w:rPr>
                <w:rFonts w:asciiTheme="minorEastAsia" w:eastAsiaTheme="minorEastAsia" w:hAnsiTheme="minorEastAsia" w:hint="eastAsia"/>
                <w:sz w:val="18"/>
                <w:szCs w:val="18"/>
              </w:rPr>
              <w:alias w:val="其他应收款欠款户"/>
              <w:tag w:val="_TUP_c8d734adc8624e66860d3c0f01d5cb6b"/>
              <w:id w:val="24162897"/>
              <w:lock w:val="sdtLocked"/>
            </w:sdtPr>
            <w:sdtEndPr>
              <w:rPr>
                <w:rFonts w:hint="default"/>
              </w:rPr>
            </w:sdtEndPr>
            <w:sdtContent>
              <w:tr w:rsidR="00433C9A" w:rsidRPr="00433C9A" w:rsidTr="00433C9A">
                <w:trPr>
                  <w:cantSplit/>
                  <w:trHeight w:val="284"/>
                </w:trPr>
                <w:tc>
                  <w:tcPr>
                    <w:tcW w:w="1321" w:type="pct"/>
                    <w:vAlign w:val="center"/>
                  </w:tcPr>
                  <w:p w:rsidR="00433C9A" w:rsidRPr="00433C9A" w:rsidRDefault="00433C9A" w:rsidP="00411B07">
                    <w:pPr>
                      <w:spacing w:line="260" w:lineRule="exact"/>
                      <w:jc w:val="both"/>
                      <w:rPr>
                        <w:rFonts w:asciiTheme="minorEastAsia" w:eastAsiaTheme="minorEastAsia" w:hAnsiTheme="minorEastAsia"/>
                        <w:sz w:val="18"/>
                        <w:szCs w:val="18"/>
                      </w:rPr>
                    </w:pPr>
                    <w:r w:rsidRPr="00433C9A">
                      <w:rPr>
                        <w:rFonts w:asciiTheme="minorEastAsia" w:eastAsiaTheme="minorEastAsia" w:hAnsiTheme="minorEastAsia"/>
                        <w:sz w:val="18"/>
                        <w:szCs w:val="18"/>
                      </w:rPr>
                      <w:t>海峡发电有限责任公司</w:t>
                    </w:r>
                  </w:p>
                </w:tc>
                <w:tc>
                  <w:tcPr>
                    <w:tcW w:w="744" w:type="pct"/>
                    <w:vAlign w:val="center"/>
                  </w:tcPr>
                  <w:p w:rsidR="00433C9A" w:rsidRPr="00433C9A" w:rsidRDefault="00433C9A" w:rsidP="00411B07">
                    <w:pPr>
                      <w:spacing w:line="260" w:lineRule="exact"/>
                      <w:ind w:right="73"/>
                      <w:jc w:val="both"/>
                      <w:rPr>
                        <w:rFonts w:asciiTheme="minorEastAsia" w:eastAsiaTheme="minorEastAsia" w:hAnsiTheme="minorEastAsia"/>
                        <w:sz w:val="18"/>
                        <w:szCs w:val="18"/>
                      </w:rPr>
                    </w:pPr>
                    <w:r w:rsidRPr="00433C9A">
                      <w:rPr>
                        <w:rFonts w:asciiTheme="minorEastAsia" w:eastAsiaTheme="minorEastAsia" w:hAnsiTheme="minorEastAsia"/>
                        <w:sz w:val="18"/>
                        <w:szCs w:val="18"/>
                      </w:rPr>
                      <w:t>代垫工程款</w:t>
                    </w:r>
                  </w:p>
                </w:tc>
                <w:tc>
                  <w:tcPr>
                    <w:tcW w:w="812" w:type="pct"/>
                    <w:vAlign w:val="center"/>
                  </w:tcPr>
                  <w:p w:rsidR="00433C9A" w:rsidRPr="00433C9A" w:rsidRDefault="00433C9A" w:rsidP="00411B07">
                    <w:pPr>
                      <w:spacing w:line="260" w:lineRule="exact"/>
                      <w:ind w:right="73"/>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6,395,417.68</w:t>
                    </w:r>
                  </w:p>
                </w:tc>
                <w:tc>
                  <w:tcPr>
                    <w:tcW w:w="573" w:type="pct"/>
                    <w:vAlign w:val="center"/>
                  </w:tcPr>
                  <w:p w:rsidR="00433C9A" w:rsidRPr="00433C9A" w:rsidRDefault="00433C9A" w:rsidP="00411B07">
                    <w:pPr>
                      <w:spacing w:line="260" w:lineRule="exact"/>
                      <w:ind w:right="73"/>
                      <w:jc w:val="both"/>
                      <w:rPr>
                        <w:rFonts w:asciiTheme="minorEastAsia" w:eastAsiaTheme="minorEastAsia" w:hAnsiTheme="minorEastAsia"/>
                        <w:sz w:val="18"/>
                        <w:szCs w:val="18"/>
                      </w:rPr>
                    </w:pPr>
                    <w:r w:rsidRPr="00433C9A">
                      <w:rPr>
                        <w:rFonts w:asciiTheme="minorEastAsia" w:eastAsiaTheme="minorEastAsia" w:hAnsiTheme="minorEastAsia"/>
                        <w:sz w:val="18"/>
                        <w:szCs w:val="18"/>
                      </w:rPr>
                      <w:t>1-2年</w:t>
                    </w:r>
                  </w:p>
                </w:tc>
                <w:tc>
                  <w:tcPr>
                    <w:tcW w:w="790" w:type="pct"/>
                    <w:vAlign w:val="center"/>
                  </w:tcPr>
                  <w:p w:rsidR="00433C9A" w:rsidRPr="00433C9A" w:rsidRDefault="00433C9A" w:rsidP="00411B07">
                    <w:pPr>
                      <w:spacing w:line="260" w:lineRule="exact"/>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42.78</w:t>
                    </w:r>
                  </w:p>
                </w:tc>
                <w:tc>
                  <w:tcPr>
                    <w:tcW w:w="760" w:type="pct"/>
                    <w:vAlign w:val="center"/>
                  </w:tcPr>
                  <w:p w:rsidR="00433C9A" w:rsidRPr="00433C9A" w:rsidRDefault="00433C9A" w:rsidP="00411B07">
                    <w:pPr>
                      <w:spacing w:line="260" w:lineRule="exact"/>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639,541.77</w:t>
                    </w:r>
                  </w:p>
                </w:tc>
              </w:tr>
            </w:sdtContent>
          </w:sdt>
          <w:sdt>
            <w:sdtPr>
              <w:rPr>
                <w:rFonts w:asciiTheme="minorEastAsia" w:eastAsiaTheme="minorEastAsia" w:hAnsiTheme="minorEastAsia" w:hint="eastAsia"/>
                <w:sz w:val="18"/>
                <w:szCs w:val="18"/>
              </w:rPr>
              <w:alias w:val="其他应收款欠款户"/>
              <w:tag w:val="_TUP_c8d734adc8624e66860d3c0f01d5cb6b"/>
              <w:id w:val="24162898"/>
              <w:lock w:val="sdtLocked"/>
            </w:sdtPr>
            <w:sdtEndPr>
              <w:rPr>
                <w:rFonts w:hint="default"/>
              </w:rPr>
            </w:sdtEndPr>
            <w:sdtContent>
              <w:tr w:rsidR="00433C9A" w:rsidRPr="00433C9A" w:rsidTr="00433C9A">
                <w:trPr>
                  <w:cantSplit/>
                </w:trPr>
                <w:tc>
                  <w:tcPr>
                    <w:tcW w:w="1321" w:type="pct"/>
                  </w:tcPr>
                  <w:p w:rsidR="00433C9A" w:rsidRPr="00433C9A" w:rsidRDefault="00433C9A" w:rsidP="00411B07">
                    <w:pPr>
                      <w:spacing w:line="260" w:lineRule="exact"/>
                      <w:rPr>
                        <w:rFonts w:asciiTheme="minorEastAsia" w:eastAsiaTheme="minorEastAsia" w:hAnsiTheme="minorEastAsia"/>
                        <w:sz w:val="18"/>
                        <w:szCs w:val="18"/>
                      </w:rPr>
                    </w:pPr>
                    <w:r w:rsidRPr="00433C9A">
                      <w:rPr>
                        <w:rFonts w:asciiTheme="minorEastAsia" w:eastAsiaTheme="minorEastAsia" w:hAnsiTheme="minorEastAsia"/>
                        <w:sz w:val="18"/>
                        <w:szCs w:val="18"/>
                      </w:rPr>
                      <w:t>福建莆田闽投海上风电有限公司</w:t>
                    </w:r>
                  </w:p>
                </w:tc>
                <w:tc>
                  <w:tcPr>
                    <w:tcW w:w="744" w:type="pct"/>
                    <w:vAlign w:val="center"/>
                  </w:tcPr>
                  <w:p w:rsidR="00433C9A" w:rsidRPr="00433C9A" w:rsidRDefault="00433C9A" w:rsidP="00411B07">
                    <w:pPr>
                      <w:spacing w:line="260" w:lineRule="exact"/>
                      <w:ind w:right="73"/>
                      <w:jc w:val="both"/>
                      <w:rPr>
                        <w:rFonts w:asciiTheme="minorEastAsia" w:eastAsiaTheme="minorEastAsia" w:hAnsiTheme="minorEastAsia"/>
                        <w:sz w:val="18"/>
                        <w:szCs w:val="18"/>
                      </w:rPr>
                    </w:pPr>
                    <w:r w:rsidRPr="00433C9A">
                      <w:rPr>
                        <w:rFonts w:asciiTheme="minorEastAsia" w:eastAsiaTheme="minorEastAsia" w:hAnsiTheme="minorEastAsia"/>
                        <w:sz w:val="18"/>
                        <w:szCs w:val="18"/>
                      </w:rPr>
                      <w:t>托管费</w:t>
                    </w:r>
                  </w:p>
                </w:tc>
                <w:tc>
                  <w:tcPr>
                    <w:tcW w:w="812" w:type="pct"/>
                    <w:vAlign w:val="center"/>
                  </w:tcPr>
                  <w:p w:rsidR="00433C9A" w:rsidRPr="00433C9A" w:rsidRDefault="00433C9A" w:rsidP="00411B07">
                    <w:pPr>
                      <w:spacing w:line="260" w:lineRule="exact"/>
                      <w:ind w:right="73"/>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4,557,776.51</w:t>
                    </w:r>
                  </w:p>
                </w:tc>
                <w:tc>
                  <w:tcPr>
                    <w:tcW w:w="573" w:type="pct"/>
                    <w:vAlign w:val="center"/>
                  </w:tcPr>
                  <w:p w:rsidR="00433C9A" w:rsidRPr="00433C9A" w:rsidRDefault="00624215" w:rsidP="00411B07">
                    <w:pPr>
                      <w:spacing w:line="260" w:lineRule="exact"/>
                      <w:ind w:right="73"/>
                      <w:jc w:val="both"/>
                      <w:rPr>
                        <w:rFonts w:asciiTheme="minorEastAsia" w:eastAsiaTheme="minorEastAsia" w:hAnsiTheme="minorEastAsia"/>
                        <w:sz w:val="18"/>
                        <w:szCs w:val="18"/>
                      </w:rPr>
                    </w:pPr>
                    <w:r w:rsidRPr="0041038D">
                      <w:rPr>
                        <w:rFonts w:asciiTheme="minorEastAsia" w:eastAsiaTheme="minorEastAsia" w:hAnsiTheme="minorEastAsia" w:hint="eastAsia"/>
                        <w:sz w:val="18"/>
                        <w:szCs w:val="18"/>
                      </w:rPr>
                      <w:t>1</w:t>
                    </w:r>
                    <w:r w:rsidR="00433C9A" w:rsidRPr="0041038D">
                      <w:rPr>
                        <w:rFonts w:asciiTheme="minorEastAsia" w:eastAsiaTheme="minorEastAsia" w:hAnsiTheme="minorEastAsia"/>
                        <w:sz w:val="18"/>
                        <w:szCs w:val="18"/>
                      </w:rPr>
                      <w:t>年</w:t>
                    </w:r>
                    <w:r w:rsidR="00433C9A" w:rsidRPr="00433C9A">
                      <w:rPr>
                        <w:rFonts w:asciiTheme="minorEastAsia" w:eastAsiaTheme="minorEastAsia" w:hAnsiTheme="minorEastAsia"/>
                        <w:sz w:val="18"/>
                        <w:szCs w:val="18"/>
                      </w:rPr>
                      <w:t>以内</w:t>
                    </w:r>
                  </w:p>
                </w:tc>
                <w:tc>
                  <w:tcPr>
                    <w:tcW w:w="790" w:type="pct"/>
                    <w:vAlign w:val="center"/>
                  </w:tcPr>
                  <w:p w:rsidR="00433C9A" w:rsidRPr="00433C9A" w:rsidRDefault="00433C9A" w:rsidP="00411B07">
                    <w:pPr>
                      <w:spacing w:line="260" w:lineRule="exact"/>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30.49</w:t>
                    </w:r>
                  </w:p>
                </w:tc>
                <w:tc>
                  <w:tcPr>
                    <w:tcW w:w="760" w:type="pct"/>
                    <w:vAlign w:val="center"/>
                  </w:tcPr>
                  <w:p w:rsidR="00433C9A" w:rsidRPr="00433C9A" w:rsidRDefault="00433C9A" w:rsidP="00411B07">
                    <w:pPr>
                      <w:spacing w:line="260" w:lineRule="exact"/>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sz w:val="18"/>
                <w:szCs w:val="18"/>
              </w:rPr>
              <w:alias w:val="其他应收款欠款户"/>
              <w:tag w:val="_TUP_c8d734adc8624e66860d3c0f01d5cb6b"/>
              <w:id w:val="24162899"/>
              <w:lock w:val="sdtLocked"/>
            </w:sdtPr>
            <w:sdtEndPr>
              <w:rPr>
                <w:rFonts w:hint="default"/>
              </w:rPr>
            </w:sdtEndPr>
            <w:sdtContent>
              <w:tr w:rsidR="00433C9A" w:rsidRPr="00433C9A" w:rsidTr="00433C9A">
                <w:trPr>
                  <w:cantSplit/>
                </w:trPr>
                <w:tc>
                  <w:tcPr>
                    <w:tcW w:w="1321" w:type="pct"/>
                  </w:tcPr>
                  <w:p w:rsidR="00433C9A" w:rsidRPr="00433C9A" w:rsidRDefault="00433C9A" w:rsidP="00411B07">
                    <w:pPr>
                      <w:spacing w:line="260" w:lineRule="exact"/>
                      <w:ind w:right="33"/>
                      <w:rPr>
                        <w:rFonts w:asciiTheme="minorEastAsia" w:eastAsiaTheme="minorEastAsia" w:hAnsiTheme="minorEastAsia"/>
                        <w:sz w:val="18"/>
                        <w:szCs w:val="18"/>
                      </w:rPr>
                    </w:pPr>
                    <w:r w:rsidRPr="00433C9A">
                      <w:rPr>
                        <w:rFonts w:asciiTheme="minorEastAsia" w:eastAsiaTheme="minorEastAsia" w:hAnsiTheme="minorEastAsia"/>
                        <w:sz w:val="18"/>
                        <w:szCs w:val="18"/>
                      </w:rPr>
                      <w:t>中国国家金库平潭市中心支库</w:t>
                    </w:r>
                  </w:p>
                </w:tc>
                <w:tc>
                  <w:tcPr>
                    <w:tcW w:w="744" w:type="pct"/>
                    <w:vAlign w:val="center"/>
                  </w:tcPr>
                  <w:p w:rsidR="00433C9A" w:rsidRPr="00433C9A" w:rsidRDefault="00433C9A" w:rsidP="00411B07">
                    <w:pPr>
                      <w:spacing w:line="260" w:lineRule="exact"/>
                      <w:ind w:right="73"/>
                      <w:jc w:val="both"/>
                      <w:rPr>
                        <w:rFonts w:asciiTheme="minorEastAsia" w:eastAsiaTheme="minorEastAsia" w:hAnsiTheme="minorEastAsia"/>
                        <w:sz w:val="18"/>
                        <w:szCs w:val="18"/>
                      </w:rPr>
                    </w:pPr>
                    <w:r w:rsidRPr="00433C9A">
                      <w:rPr>
                        <w:rFonts w:asciiTheme="minorEastAsia" w:eastAsiaTheme="minorEastAsia" w:hAnsiTheme="minorEastAsia"/>
                        <w:sz w:val="18"/>
                        <w:szCs w:val="18"/>
                      </w:rPr>
                      <w:t>政府补助</w:t>
                    </w:r>
                  </w:p>
                </w:tc>
                <w:tc>
                  <w:tcPr>
                    <w:tcW w:w="812" w:type="pct"/>
                    <w:vAlign w:val="center"/>
                  </w:tcPr>
                  <w:p w:rsidR="00433C9A" w:rsidRPr="00433C9A" w:rsidRDefault="00433C9A" w:rsidP="00411B07">
                    <w:pPr>
                      <w:spacing w:line="260" w:lineRule="exact"/>
                      <w:ind w:right="73"/>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2,577,853.13</w:t>
                    </w:r>
                  </w:p>
                </w:tc>
                <w:tc>
                  <w:tcPr>
                    <w:tcW w:w="573" w:type="pct"/>
                    <w:vAlign w:val="center"/>
                  </w:tcPr>
                  <w:p w:rsidR="00433C9A" w:rsidRPr="00433C9A" w:rsidRDefault="00433C9A" w:rsidP="00411B07">
                    <w:pPr>
                      <w:spacing w:line="260" w:lineRule="exact"/>
                      <w:ind w:right="73"/>
                      <w:jc w:val="both"/>
                      <w:rPr>
                        <w:rFonts w:asciiTheme="minorEastAsia" w:eastAsiaTheme="minorEastAsia" w:hAnsiTheme="minorEastAsia"/>
                        <w:sz w:val="18"/>
                        <w:szCs w:val="18"/>
                      </w:rPr>
                    </w:pPr>
                    <w:r w:rsidRPr="00433C9A">
                      <w:rPr>
                        <w:rFonts w:asciiTheme="minorEastAsia" w:eastAsiaTheme="minorEastAsia" w:hAnsiTheme="minorEastAsia"/>
                        <w:sz w:val="18"/>
                        <w:szCs w:val="18"/>
                      </w:rPr>
                      <w:t>1年以内</w:t>
                    </w:r>
                  </w:p>
                </w:tc>
                <w:tc>
                  <w:tcPr>
                    <w:tcW w:w="790" w:type="pct"/>
                    <w:vAlign w:val="center"/>
                  </w:tcPr>
                  <w:p w:rsidR="00433C9A" w:rsidRPr="00433C9A" w:rsidRDefault="00433C9A" w:rsidP="00411B07">
                    <w:pPr>
                      <w:spacing w:line="260" w:lineRule="exact"/>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17.24</w:t>
                    </w:r>
                  </w:p>
                </w:tc>
                <w:tc>
                  <w:tcPr>
                    <w:tcW w:w="760" w:type="pct"/>
                    <w:vAlign w:val="center"/>
                  </w:tcPr>
                  <w:p w:rsidR="00433C9A" w:rsidRPr="00433C9A" w:rsidRDefault="00433C9A" w:rsidP="00411B07">
                    <w:pPr>
                      <w:spacing w:line="260" w:lineRule="exact"/>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sz w:val="18"/>
                <w:szCs w:val="18"/>
              </w:rPr>
              <w:alias w:val="其他应收款欠款户"/>
              <w:tag w:val="_TUP_c8d734adc8624e66860d3c0f01d5cb6b"/>
              <w:id w:val="24162900"/>
              <w:lock w:val="sdtLocked"/>
            </w:sdtPr>
            <w:sdtEndPr>
              <w:rPr>
                <w:rFonts w:hint="default"/>
              </w:rPr>
            </w:sdtEndPr>
            <w:sdtContent>
              <w:tr w:rsidR="00433C9A" w:rsidRPr="00433C9A" w:rsidTr="00433C9A">
                <w:trPr>
                  <w:cantSplit/>
                </w:trPr>
                <w:tc>
                  <w:tcPr>
                    <w:tcW w:w="1321" w:type="pct"/>
                  </w:tcPr>
                  <w:p w:rsidR="00433C9A" w:rsidRPr="00433C9A" w:rsidRDefault="00433C9A" w:rsidP="00411B07">
                    <w:pPr>
                      <w:spacing w:line="260" w:lineRule="exact"/>
                      <w:rPr>
                        <w:rFonts w:asciiTheme="minorEastAsia" w:eastAsiaTheme="minorEastAsia" w:hAnsiTheme="minorEastAsia"/>
                        <w:sz w:val="18"/>
                        <w:szCs w:val="18"/>
                      </w:rPr>
                    </w:pPr>
                    <w:r w:rsidRPr="00433C9A">
                      <w:rPr>
                        <w:rFonts w:asciiTheme="minorEastAsia" w:eastAsiaTheme="minorEastAsia" w:hAnsiTheme="minorEastAsia"/>
                        <w:sz w:val="18"/>
                        <w:szCs w:val="18"/>
                      </w:rPr>
                      <w:t>福建龙源海上风力发电有限公司</w:t>
                    </w:r>
                  </w:p>
                </w:tc>
                <w:tc>
                  <w:tcPr>
                    <w:tcW w:w="744" w:type="pct"/>
                    <w:vAlign w:val="center"/>
                  </w:tcPr>
                  <w:p w:rsidR="00433C9A" w:rsidRPr="00433C9A" w:rsidRDefault="00433C9A" w:rsidP="00411B07">
                    <w:pPr>
                      <w:spacing w:line="260" w:lineRule="exact"/>
                      <w:ind w:right="73"/>
                      <w:jc w:val="both"/>
                      <w:rPr>
                        <w:rFonts w:asciiTheme="minorEastAsia" w:eastAsiaTheme="minorEastAsia" w:hAnsiTheme="minorEastAsia"/>
                        <w:sz w:val="18"/>
                        <w:szCs w:val="18"/>
                      </w:rPr>
                    </w:pPr>
                    <w:r w:rsidRPr="00433C9A">
                      <w:rPr>
                        <w:rFonts w:asciiTheme="minorEastAsia" w:eastAsiaTheme="minorEastAsia" w:hAnsiTheme="minorEastAsia"/>
                        <w:sz w:val="18"/>
                        <w:szCs w:val="18"/>
                      </w:rPr>
                      <w:t>代垫工程款</w:t>
                    </w:r>
                  </w:p>
                </w:tc>
                <w:tc>
                  <w:tcPr>
                    <w:tcW w:w="812" w:type="pct"/>
                    <w:vAlign w:val="center"/>
                  </w:tcPr>
                  <w:p w:rsidR="00433C9A" w:rsidRPr="00433C9A" w:rsidRDefault="00433C9A" w:rsidP="00411B07">
                    <w:pPr>
                      <w:spacing w:line="260" w:lineRule="exact"/>
                      <w:ind w:right="73"/>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354,373.12</w:t>
                    </w:r>
                  </w:p>
                </w:tc>
                <w:tc>
                  <w:tcPr>
                    <w:tcW w:w="573" w:type="pct"/>
                    <w:vAlign w:val="center"/>
                  </w:tcPr>
                  <w:p w:rsidR="00433C9A" w:rsidRPr="00433C9A" w:rsidRDefault="00433C9A" w:rsidP="00411B07">
                    <w:pPr>
                      <w:spacing w:line="260" w:lineRule="exact"/>
                      <w:ind w:right="73"/>
                      <w:jc w:val="both"/>
                      <w:rPr>
                        <w:rFonts w:asciiTheme="minorEastAsia" w:eastAsiaTheme="minorEastAsia" w:hAnsiTheme="minorEastAsia"/>
                        <w:sz w:val="18"/>
                        <w:szCs w:val="18"/>
                      </w:rPr>
                    </w:pPr>
                    <w:r w:rsidRPr="00433C9A">
                      <w:rPr>
                        <w:rFonts w:asciiTheme="minorEastAsia" w:eastAsiaTheme="minorEastAsia" w:hAnsiTheme="minorEastAsia"/>
                        <w:sz w:val="18"/>
                        <w:szCs w:val="18"/>
                      </w:rPr>
                      <w:t>1-2年</w:t>
                    </w:r>
                  </w:p>
                </w:tc>
                <w:tc>
                  <w:tcPr>
                    <w:tcW w:w="790" w:type="pct"/>
                    <w:vAlign w:val="center"/>
                  </w:tcPr>
                  <w:p w:rsidR="00433C9A" w:rsidRPr="00433C9A" w:rsidRDefault="00433C9A" w:rsidP="00411B07">
                    <w:pPr>
                      <w:spacing w:line="260" w:lineRule="exact"/>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2.37</w:t>
                    </w:r>
                  </w:p>
                </w:tc>
                <w:tc>
                  <w:tcPr>
                    <w:tcW w:w="760" w:type="pct"/>
                    <w:vAlign w:val="center"/>
                  </w:tcPr>
                  <w:p w:rsidR="00433C9A" w:rsidRPr="00433C9A" w:rsidRDefault="00433C9A" w:rsidP="00411B07">
                    <w:pPr>
                      <w:spacing w:line="260" w:lineRule="exact"/>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35,437.31</w:t>
                    </w:r>
                  </w:p>
                </w:tc>
              </w:tr>
            </w:sdtContent>
          </w:sdt>
          <w:sdt>
            <w:sdtPr>
              <w:rPr>
                <w:rFonts w:asciiTheme="minorEastAsia" w:eastAsiaTheme="minorEastAsia" w:hAnsiTheme="minorEastAsia" w:hint="eastAsia"/>
                <w:sz w:val="18"/>
                <w:szCs w:val="18"/>
              </w:rPr>
              <w:alias w:val="其他应收款欠款户"/>
              <w:tag w:val="_TUP_c8d734adc8624e66860d3c0f01d5cb6b"/>
              <w:id w:val="24162901"/>
              <w:lock w:val="sdtLocked"/>
            </w:sdtPr>
            <w:sdtEndPr>
              <w:rPr>
                <w:rFonts w:hint="default"/>
              </w:rPr>
            </w:sdtEndPr>
            <w:sdtContent>
              <w:tr w:rsidR="00433C9A" w:rsidRPr="00433C9A" w:rsidTr="00433C9A">
                <w:trPr>
                  <w:cantSplit/>
                </w:trPr>
                <w:tc>
                  <w:tcPr>
                    <w:tcW w:w="1321" w:type="pct"/>
                  </w:tcPr>
                  <w:p w:rsidR="00433C9A" w:rsidRPr="00433C9A" w:rsidRDefault="00433C9A" w:rsidP="00411B07">
                    <w:pPr>
                      <w:spacing w:line="260" w:lineRule="exact"/>
                      <w:rPr>
                        <w:rFonts w:asciiTheme="minorEastAsia" w:eastAsiaTheme="minorEastAsia" w:hAnsiTheme="minorEastAsia"/>
                        <w:sz w:val="18"/>
                        <w:szCs w:val="18"/>
                      </w:rPr>
                    </w:pPr>
                    <w:r w:rsidRPr="00433C9A">
                      <w:rPr>
                        <w:rFonts w:asciiTheme="minorEastAsia" w:eastAsiaTheme="minorEastAsia" w:hAnsiTheme="minorEastAsia"/>
                        <w:sz w:val="18"/>
                        <w:szCs w:val="18"/>
                      </w:rPr>
                      <w:t>维斯塔斯风力技术（中国）有限公司</w:t>
                    </w:r>
                  </w:p>
                </w:tc>
                <w:tc>
                  <w:tcPr>
                    <w:tcW w:w="744" w:type="pct"/>
                    <w:vAlign w:val="center"/>
                  </w:tcPr>
                  <w:p w:rsidR="00433C9A" w:rsidRPr="00433C9A" w:rsidRDefault="00433C9A" w:rsidP="00411B07">
                    <w:pPr>
                      <w:spacing w:line="260" w:lineRule="exact"/>
                      <w:ind w:right="73"/>
                      <w:jc w:val="both"/>
                      <w:rPr>
                        <w:rFonts w:asciiTheme="minorEastAsia" w:eastAsiaTheme="minorEastAsia" w:hAnsiTheme="minorEastAsia"/>
                        <w:sz w:val="18"/>
                        <w:szCs w:val="18"/>
                      </w:rPr>
                    </w:pPr>
                    <w:r w:rsidRPr="00433C9A">
                      <w:rPr>
                        <w:rFonts w:asciiTheme="minorEastAsia" w:eastAsiaTheme="minorEastAsia" w:hAnsiTheme="minorEastAsia"/>
                        <w:sz w:val="18"/>
                        <w:szCs w:val="18"/>
                      </w:rPr>
                      <w:t>保证金</w:t>
                    </w:r>
                  </w:p>
                </w:tc>
                <w:tc>
                  <w:tcPr>
                    <w:tcW w:w="812" w:type="pct"/>
                    <w:vAlign w:val="center"/>
                  </w:tcPr>
                  <w:p w:rsidR="00433C9A" w:rsidRPr="00433C9A" w:rsidRDefault="00433C9A" w:rsidP="00411B07">
                    <w:pPr>
                      <w:spacing w:line="260" w:lineRule="exact"/>
                      <w:ind w:right="73"/>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300,000.00</w:t>
                    </w:r>
                  </w:p>
                </w:tc>
                <w:tc>
                  <w:tcPr>
                    <w:tcW w:w="573" w:type="pct"/>
                    <w:vAlign w:val="center"/>
                  </w:tcPr>
                  <w:p w:rsidR="00433C9A" w:rsidRPr="00433C9A" w:rsidRDefault="00433C9A" w:rsidP="00411B07">
                    <w:pPr>
                      <w:spacing w:line="260" w:lineRule="exact"/>
                      <w:ind w:right="73"/>
                      <w:jc w:val="both"/>
                      <w:rPr>
                        <w:rFonts w:asciiTheme="minorEastAsia" w:eastAsiaTheme="minorEastAsia" w:hAnsiTheme="minorEastAsia"/>
                        <w:sz w:val="18"/>
                        <w:szCs w:val="18"/>
                      </w:rPr>
                    </w:pPr>
                    <w:r w:rsidRPr="00433C9A">
                      <w:rPr>
                        <w:rFonts w:asciiTheme="minorEastAsia" w:eastAsiaTheme="minorEastAsia" w:hAnsiTheme="minorEastAsia"/>
                        <w:sz w:val="18"/>
                        <w:szCs w:val="18"/>
                      </w:rPr>
                      <w:t>2-3年</w:t>
                    </w:r>
                  </w:p>
                </w:tc>
                <w:tc>
                  <w:tcPr>
                    <w:tcW w:w="790" w:type="pct"/>
                    <w:vAlign w:val="center"/>
                  </w:tcPr>
                  <w:p w:rsidR="00433C9A" w:rsidRPr="00433C9A" w:rsidRDefault="00433C9A" w:rsidP="00411B07">
                    <w:pPr>
                      <w:spacing w:line="260" w:lineRule="exact"/>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2.01</w:t>
                    </w:r>
                  </w:p>
                </w:tc>
                <w:tc>
                  <w:tcPr>
                    <w:tcW w:w="760" w:type="pct"/>
                    <w:vAlign w:val="center"/>
                  </w:tcPr>
                  <w:p w:rsidR="00433C9A" w:rsidRPr="00433C9A" w:rsidRDefault="00433C9A" w:rsidP="00411B07">
                    <w:pPr>
                      <w:spacing w:line="260" w:lineRule="exact"/>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26,590.76</w:t>
                    </w:r>
                  </w:p>
                </w:tc>
              </w:tr>
            </w:sdtContent>
          </w:sdt>
          <w:tr w:rsidR="00433C9A" w:rsidRPr="00433C9A" w:rsidTr="00433C9A">
            <w:trPr>
              <w:cantSplit/>
            </w:trPr>
            <w:sdt>
              <w:sdtPr>
                <w:rPr>
                  <w:rFonts w:asciiTheme="minorEastAsia" w:eastAsiaTheme="minorEastAsia" w:hAnsiTheme="minorEastAsia"/>
                  <w:sz w:val="18"/>
                  <w:szCs w:val="18"/>
                </w:rPr>
                <w:tag w:val="_PLD_14deb9938e6642aa874e012c75286fee"/>
                <w:id w:val="24162902"/>
                <w:lock w:val="sdtLocked"/>
              </w:sdtPr>
              <w:sdtContent>
                <w:tc>
                  <w:tcPr>
                    <w:tcW w:w="1321" w:type="pct"/>
                  </w:tcPr>
                  <w:p w:rsidR="00433C9A" w:rsidRPr="00433C9A" w:rsidRDefault="00433C9A" w:rsidP="00411B07">
                    <w:pPr>
                      <w:spacing w:line="260" w:lineRule="exact"/>
                      <w:ind w:right="105"/>
                      <w:jc w:val="center"/>
                      <w:rPr>
                        <w:rFonts w:asciiTheme="minorEastAsia" w:eastAsiaTheme="minorEastAsia" w:hAnsiTheme="minorEastAsia"/>
                        <w:sz w:val="18"/>
                        <w:szCs w:val="18"/>
                      </w:rPr>
                    </w:pPr>
                    <w:r w:rsidRPr="00433C9A">
                      <w:rPr>
                        <w:rFonts w:asciiTheme="minorEastAsia" w:eastAsiaTheme="minorEastAsia" w:hAnsiTheme="minorEastAsia" w:hint="eastAsia"/>
                        <w:sz w:val="18"/>
                        <w:szCs w:val="18"/>
                      </w:rPr>
                      <w:t>合计</w:t>
                    </w:r>
                  </w:p>
                </w:tc>
              </w:sdtContent>
            </w:sdt>
            <w:tc>
              <w:tcPr>
                <w:tcW w:w="744" w:type="pct"/>
              </w:tcPr>
              <w:p w:rsidR="00433C9A" w:rsidRPr="00433C9A" w:rsidRDefault="00433C9A" w:rsidP="00411B07">
                <w:pPr>
                  <w:spacing w:line="260" w:lineRule="exact"/>
                  <w:ind w:right="73"/>
                  <w:jc w:val="center"/>
                  <w:rPr>
                    <w:rFonts w:asciiTheme="minorEastAsia" w:eastAsiaTheme="minorEastAsia" w:hAnsiTheme="minorEastAsia"/>
                    <w:sz w:val="18"/>
                    <w:szCs w:val="18"/>
                  </w:rPr>
                </w:pPr>
                <w:r w:rsidRPr="00433C9A">
                  <w:rPr>
                    <w:rFonts w:asciiTheme="minorEastAsia" w:eastAsiaTheme="minorEastAsia" w:hAnsiTheme="minorEastAsia"/>
                    <w:sz w:val="18"/>
                    <w:szCs w:val="18"/>
                  </w:rPr>
                  <w:t>/</w:t>
                </w:r>
              </w:p>
            </w:tc>
            <w:tc>
              <w:tcPr>
                <w:tcW w:w="812" w:type="pct"/>
                <w:vAlign w:val="center"/>
              </w:tcPr>
              <w:p w:rsidR="00433C9A" w:rsidRPr="00433C9A" w:rsidRDefault="00433C9A" w:rsidP="00411B07">
                <w:pPr>
                  <w:spacing w:line="260" w:lineRule="exact"/>
                  <w:ind w:right="73"/>
                  <w:jc w:val="right"/>
                  <w:rPr>
                    <w:rFonts w:asciiTheme="minorEastAsia" w:eastAsiaTheme="minorEastAsia" w:hAnsiTheme="minorEastAsia"/>
                    <w:sz w:val="18"/>
                    <w:szCs w:val="18"/>
                  </w:rPr>
                </w:pPr>
                <w:r w:rsidRPr="00433C9A">
                  <w:rPr>
                    <w:rFonts w:asciiTheme="minorEastAsia" w:eastAsiaTheme="minorEastAsia" w:hAnsiTheme="minorEastAsia" w:hint="eastAsia"/>
                    <w:sz w:val="18"/>
                    <w:szCs w:val="18"/>
                  </w:rPr>
                  <w:t>14,185,420.44</w:t>
                </w:r>
              </w:p>
            </w:tc>
            <w:tc>
              <w:tcPr>
                <w:tcW w:w="573" w:type="pct"/>
              </w:tcPr>
              <w:p w:rsidR="00433C9A" w:rsidRPr="00433C9A" w:rsidRDefault="00433C9A" w:rsidP="00411B07">
                <w:pPr>
                  <w:spacing w:line="260" w:lineRule="exact"/>
                  <w:ind w:right="73"/>
                  <w:jc w:val="center"/>
                  <w:rPr>
                    <w:rFonts w:asciiTheme="minorEastAsia" w:eastAsiaTheme="minorEastAsia" w:hAnsiTheme="minorEastAsia"/>
                    <w:sz w:val="18"/>
                    <w:szCs w:val="18"/>
                  </w:rPr>
                </w:pPr>
                <w:r w:rsidRPr="00433C9A">
                  <w:rPr>
                    <w:rFonts w:asciiTheme="minorEastAsia" w:eastAsiaTheme="minorEastAsia" w:hAnsiTheme="minorEastAsia"/>
                    <w:sz w:val="18"/>
                    <w:szCs w:val="18"/>
                  </w:rPr>
                  <w:t>/</w:t>
                </w:r>
              </w:p>
            </w:tc>
            <w:tc>
              <w:tcPr>
                <w:tcW w:w="790" w:type="pct"/>
                <w:vAlign w:val="center"/>
              </w:tcPr>
              <w:p w:rsidR="00433C9A" w:rsidRPr="00433C9A" w:rsidRDefault="00433C9A" w:rsidP="00411B07">
                <w:pPr>
                  <w:spacing w:line="260" w:lineRule="exact"/>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94.89</w:t>
                </w:r>
              </w:p>
            </w:tc>
            <w:tc>
              <w:tcPr>
                <w:tcW w:w="760" w:type="pct"/>
                <w:vAlign w:val="center"/>
              </w:tcPr>
              <w:p w:rsidR="00433C9A" w:rsidRPr="00433C9A" w:rsidRDefault="00433C9A" w:rsidP="00411B07">
                <w:pPr>
                  <w:spacing w:line="260" w:lineRule="exact"/>
                  <w:jc w:val="right"/>
                  <w:rPr>
                    <w:rFonts w:asciiTheme="minorEastAsia" w:eastAsiaTheme="minorEastAsia" w:hAnsiTheme="minorEastAsia"/>
                    <w:sz w:val="18"/>
                    <w:szCs w:val="18"/>
                  </w:rPr>
                </w:pPr>
                <w:r w:rsidRPr="00433C9A">
                  <w:rPr>
                    <w:rFonts w:asciiTheme="minorEastAsia" w:eastAsiaTheme="minorEastAsia" w:hAnsiTheme="minorEastAsia"/>
                    <w:sz w:val="18"/>
                    <w:szCs w:val="18"/>
                  </w:rPr>
                  <w:t>701,569.84</w:t>
                </w:r>
              </w:p>
            </w:tc>
          </w:tr>
        </w:tbl>
        <w:p w:rsidR="0022473E" w:rsidRDefault="002525B0">
          <w:pPr>
            <w:snapToGrid w:val="0"/>
            <w:spacing w:line="240" w:lineRule="atLeast"/>
          </w:pPr>
        </w:p>
      </w:sdtContent>
    </w:sdt>
    <w:sdt>
      <w:sdtPr>
        <w:rPr>
          <w:rFonts w:ascii="宋体" w:eastAsia="宋体" w:hAnsi="宋体" w:cs="宋体" w:hint="eastAsia"/>
          <w:b w:val="0"/>
          <w:bCs w:val="0"/>
          <w:kern w:val="0"/>
          <w:szCs w:val="24"/>
        </w:rPr>
        <w:alias w:val="模块:按应收金额确认的政府补助"/>
        <w:tag w:val="_SEC_7f884e5815904873b956a469c8376ddc"/>
        <w:id w:val="-670017398"/>
        <w:lock w:val="sdtLocked"/>
        <w:placeholder>
          <w:docPart w:val="GBC22222222222222222222222222222"/>
        </w:placeholder>
      </w:sdtPr>
      <w:sdtEndPr>
        <w:rPr>
          <w:rFonts w:ascii="Times New Roman" w:hAnsi="Times New Roman"/>
        </w:rPr>
      </w:sdtEndPr>
      <w:sdtContent>
        <w:p w:rsidR="0022473E" w:rsidRDefault="007A283C">
          <w:pPr>
            <w:pStyle w:val="4"/>
            <w:numPr>
              <w:ilvl w:val="3"/>
              <w:numId w:val="54"/>
            </w:numPr>
            <w:ind w:left="426" w:hanging="426"/>
          </w:pPr>
          <w:r>
            <w:rPr>
              <w:rFonts w:hint="eastAsia"/>
            </w:rPr>
            <w:t>涉及政府补助的应收款项</w:t>
          </w:r>
        </w:p>
        <w:sdt>
          <w:sdtPr>
            <w:alias w:val="是否适用：涉及政府补助的应收款项[双击切换]"/>
            <w:tag w:val="_GBC_827b87f85d804f17ad2db9164b31e41a"/>
            <w:id w:val="1600992348"/>
            <w:lock w:val="sdtContentLocked"/>
            <w:placeholder>
              <w:docPart w:val="GBC22222222222222222222222222222"/>
            </w:placeholder>
          </w:sdtPr>
          <w:sdtContent>
            <w:p w:rsidR="0022473E" w:rsidRDefault="002525B0">
              <w:r>
                <w:fldChar w:fldCharType="begin"/>
              </w:r>
              <w:r w:rsidR="00682980">
                <w:instrText xml:space="preserve">MACROBUTTON  SnrToggleCheckbox √适用 </w:instrText>
              </w:r>
              <w:r>
                <w:fldChar w:fldCharType="end"/>
              </w:r>
              <w:r>
                <w:fldChar w:fldCharType="begin"/>
              </w:r>
              <w:r w:rsidR="00682980">
                <w:instrText xml:space="preserve"> MACROBUTTON  SnrToggleCheckbox □不适用 </w:instrText>
              </w:r>
              <w:r>
                <w:fldChar w:fldCharType="end"/>
              </w:r>
            </w:p>
          </w:sdtContent>
        </w:sdt>
        <w:p w:rsidR="0022473E" w:rsidRDefault="007A283C">
          <w:pPr>
            <w:snapToGrid w:val="0"/>
            <w:spacing w:line="240" w:lineRule="atLeast"/>
            <w:jc w:val="right"/>
          </w:pPr>
          <w:r>
            <w:rPr>
              <w:rFonts w:hint="eastAsia"/>
            </w:rPr>
            <w:t>单位：</w:t>
          </w:r>
          <w:sdt>
            <w:sdtPr>
              <w:rPr>
                <w:rFonts w:hint="eastAsia"/>
              </w:rPr>
              <w:alias w:val="单位：财务附注：按应收金额确认的政府补助"/>
              <w:tag w:val="_GBC_c3bc9436a9cd4526bd560db90b8d3e5e"/>
              <w:id w:val="-1404199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按应收金额确认的政府补助"/>
              <w:tag w:val="_GBC_bfcb210d63c54aa09e1b0eec01763dea"/>
              <w:id w:val="-19337352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2"/>
            <w:gridCol w:w="1683"/>
            <w:gridCol w:w="1361"/>
            <w:gridCol w:w="1126"/>
            <w:gridCol w:w="3626"/>
          </w:tblGrid>
          <w:tr w:rsidR="0070404F" w:rsidRPr="00F36184" w:rsidTr="0070404F">
            <w:sdt>
              <w:sdtPr>
                <w:rPr>
                  <w:sz w:val="18"/>
                  <w:szCs w:val="18"/>
                </w:rPr>
                <w:tag w:val="_PLD_0d4a89638e03474384138f06c956f7eb"/>
                <w:id w:val="24163241"/>
                <w:lock w:val="sdtLocked"/>
              </w:sdtPr>
              <w:sdtContent>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F36184" w:rsidRPr="00F36184" w:rsidRDefault="00F36184" w:rsidP="009542B1">
                    <w:pPr>
                      <w:jc w:val="center"/>
                      <w:rPr>
                        <w:sz w:val="18"/>
                        <w:szCs w:val="18"/>
                      </w:rPr>
                    </w:pPr>
                    <w:r w:rsidRPr="00F36184">
                      <w:rPr>
                        <w:rFonts w:hint="eastAsia"/>
                        <w:sz w:val="18"/>
                        <w:szCs w:val="18"/>
                      </w:rPr>
                      <w:t>单位名称</w:t>
                    </w:r>
                  </w:p>
                </w:tc>
              </w:sdtContent>
            </w:sdt>
            <w:sdt>
              <w:sdtPr>
                <w:rPr>
                  <w:sz w:val="18"/>
                  <w:szCs w:val="18"/>
                </w:rPr>
                <w:tag w:val="_PLD_83acdce4be2a46d188a56d56fb20150a"/>
                <w:id w:val="24163242"/>
                <w:lock w:val="sdtLocked"/>
              </w:sdtPr>
              <w:sdtContent>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F36184" w:rsidRPr="00F36184" w:rsidRDefault="00F36184" w:rsidP="009542B1">
                    <w:pPr>
                      <w:jc w:val="center"/>
                      <w:rPr>
                        <w:sz w:val="18"/>
                        <w:szCs w:val="18"/>
                      </w:rPr>
                    </w:pPr>
                    <w:r w:rsidRPr="00F36184">
                      <w:rPr>
                        <w:rFonts w:hint="eastAsia"/>
                        <w:sz w:val="18"/>
                        <w:szCs w:val="18"/>
                      </w:rPr>
                      <w:t>政府补助项目名称</w:t>
                    </w:r>
                  </w:p>
                </w:tc>
              </w:sdtContent>
            </w:sdt>
            <w:sdt>
              <w:sdtPr>
                <w:rPr>
                  <w:sz w:val="18"/>
                  <w:szCs w:val="18"/>
                </w:rPr>
                <w:tag w:val="_PLD_d4b16e83c1ab4b37866ceb5de56ab4a9"/>
                <w:id w:val="24163243"/>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F36184" w:rsidRPr="00F36184" w:rsidRDefault="00F36184" w:rsidP="009542B1">
                    <w:pPr>
                      <w:jc w:val="center"/>
                      <w:rPr>
                        <w:sz w:val="18"/>
                        <w:szCs w:val="18"/>
                      </w:rPr>
                    </w:pPr>
                    <w:r w:rsidRPr="00F36184">
                      <w:rPr>
                        <w:rFonts w:hint="eastAsia"/>
                        <w:sz w:val="18"/>
                        <w:szCs w:val="18"/>
                      </w:rPr>
                      <w:t>期末余额</w:t>
                    </w:r>
                  </w:p>
                </w:tc>
              </w:sdtContent>
            </w:sdt>
            <w:sdt>
              <w:sdtPr>
                <w:rPr>
                  <w:sz w:val="18"/>
                  <w:szCs w:val="18"/>
                </w:rPr>
                <w:tag w:val="_PLD_c8e7d926ee6c40d8b015ff48c51ed73f"/>
                <w:id w:val="24163244"/>
                <w:lock w:val="sdtLocked"/>
              </w:sdtPr>
              <w:sdtContent>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36184" w:rsidRPr="00F36184" w:rsidRDefault="00F36184" w:rsidP="009542B1">
                    <w:pPr>
                      <w:jc w:val="center"/>
                      <w:rPr>
                        <w:sz w:val="18"/>
                        <w:szCs w:val="18"/>
                      </w:rPr>
                    </w:pPr>
                    <w:r w:rsidRPr="00F36184">
                      <w:rPr>
                        <w:rFonts w:hint="eastAsia"/>
                        <w:sz w:val="18"/>
                        <w:szCs w:val="18"/>
                      </w:rPr>
                      <w:t>期末账龄</w:t>
                    </w:r>
                  </w:p>
                </w:tc>
              </w:sdtContent>
            </w:sdt>
            <w:sdt>
              <w:sdtPr>
                <w:rPr>
                  <w:sz w:val="18"/>
                  <w:szCs w:val="18"/>
                </w:rPr>
                <w:tag w:val="_PLD_203d18d77b654ac49420dc8b515c0e88"/>
                <w:id w:val="24163245"/>
                <w:lock w:val="sdtLocked"/>
              </w:sdtPr>
              <w:sdtContent>
                <w:tc>
                  <w:tcPr>
                    <w:tcW w:w="2006" w:type="pct"/>
                    <w:tcBorders>
                      <w:top w:val="single" w:sz="4" w:space="0" w:color="auto"/>
                      <w:left w:val="single" w:sz="4" w:space="0" w:color="auto"/>
                      <w:bottom w:val="single" w:sz="4" w:space="0" w:color="auto"/>
                      <w:right w:val="single" w:sz="4" w:space="0" w:color="auto"/>
                    </w:tcBorders>
                    <w:shd w:val="clear" w:color="auto" w:fill="auto"/>
                    <w:vAlign w:val="center"/>
                  </w:tcPr>
                  <w:p w:rsidR="00F36184" w:rsidRPr="00F36184" w:rsidRDefault="00F36184" w:rsidP="009542B1">
                    <w:pPr>
                      <w:jc w:val="center"/>
                      <w:rPr>
                        <w:sz w:val="18"/>
                        <w:szCs w:val="18"/>
                      </w:rPr>
                    </w:pPr>
                    <w:r w:rsidRPr="00F36184">
                      <w:rPr>
                        <w:rFonts w:hint="eastAsia"/>
                        <w:sz w:val="18"/>
                        <w:szCs w:val="18"/>
                      </w:rPr>
                      <w:t>预计收取的时间、金额及依据</w:t>
                    </w:r>
                  </w:p>
                </w:tc>
              </w:sdtContent>
            </w:sdt>
          </w:tr>
          <w:sdt>
            <w:sdtPr>
              <w:rPr>
                <w:sz w:val="18"/>
                <w:szCs w:val="18"/>
              </w:rPr>
              <w:alias w:val="按应收金额确认的政府补助明细"/>
              <w:tag w:val="_TUP_c4e15176fe464db1a713b62a8acd3cec"/>
              <w:id w:val="24163246"/>
              <w:lock w:val="sdtLocked"/>
            </w:sdtPr>
            <w:sdtContent>
              <w:tr w:rsidR="0070404F" w:rsidRPr="00F36184" w:rsidTr="0070404F">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F36184" w:rsidRPr="00F36184" w:rsidRDefault="00F36184" w:rsidP="00411B07">
                    <w:pPr>
                      <w:spacing w:line="260" w:lineRule="exact"/>
                      <w:jc w:val="both"/>
                      <w:rPr>
                        <w:sz w:val="18"/>
                        <w:szCs w:val="18"/>
                      </w:rPr>
                    </w:pPr>
                    <w:r w:rsidRPr="00F36184">
                      <w:rPr>
                        <w:sz w:val="18"/>
                        <w:szCs w:val="18"/>
                      </w:rPr>
                      <w:t>中国国家金库平潭市中心支库</w:t>
                    </w:r>
                  </w:p>
                </w:tc>
                <w:tc>
                  <w:tcPr>
                    <w:tcW w:w="931" w:type="pct"/>
                    <w:tcBorders>
                      <w:top w:val="single" w:sz="4" w:space="0" w:color="auto"/>
                      <w:left w:val="single" w:sz="4" w:space="0" w:color="auto"/>
                      <w:bottom w:val="single" w:sz="4" w:space="0" w:color="auto"/>
                      <w:right w:val="single" w:sz="4" w:space="0" w:color="auto"/>
                    </w:tcBorders>
                    <w:shd w:val="clear" w:color="auto" w:fill="auto"/>
                    <w:vAlign w:val="center"/>
                  </w:tcPr>
                  <w:p w:rsidR="00F36184" w:rsidRPr="00F36184" w:rsidRDefault="00F36184" w:rsidP="00411B07">
                    <w:pPr>
                      <w:spacing w:line="260" w:lineRule="exact"/>
                      <w:jc w:val="center"/>
                      <w:rPr>
                        <w:sz w:val="18"/>
                        <w:szCs w:val="18"/>
                      </w:rPr>
                    </w:pPr>
                    <w:r w:rsidRPr="00F36184">
                      <w:rPr>
                        <w:sz w:val="18"/>
                        <w:szCs w:val="18"/>
                      </w:rPr>
                      <w:t>即征即退增值税</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F36184" w:rsidRPr="00F36184" w:rsidRDefault="00F36184" w:rsidP="00411B07">
                    <w:pPr>
                      <w:spacing w:line="260" w:lineRule="exact"/>
                      <w:jc w:val="right"/>
                      <w:rPr>
                        <w:sz w:val="18"/>
                        <w:szCs w:val="18"/>
                      </w:rPr>
                    </w:pPr>
                    <w:r w:rsidRPr="00F36184">
                      <w:rPr>
                        <w:sz w:val="18"/>
                        <w:szCs w:val="18"/>
                      </w:rPr>
                      <w:t>2,577,853.13</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F36184" w:rsidRPr="00F36184" w:rsidRDefault="00F36184" w:rsidP="00411B07">
                    <w:pPr>
                      <w:spacing w:line="260" w:lineRule="exact"/>
                      <w:jc w:val="center"/>
                      <w:rPr>
                        <w:sz w:val="18"/>
                        <w:szCs w:val="18"/>
                      </w:rPr>
                    </w:pPr>
                    <w:r w:rsidRPr="00F36184">
                      <w:rPr>
                        <w:sz w:val="18"/>
                        <w:szCs w:val="18"/>
                      </w:rPr>
                      <w:t>1年以内</w:t>
                    </w:r>
                  </w:p>
                </w:tc>
                <w:tc>
                  <w:tcPr>
                    <w:tcW w:w="2006" w:type="pct"/>
                    <w:tcBorders>
                      <w:top w:val="single" w:sz="4" w:space="0" w:color="auto"/>
                      <w:left w:val="single" w:sz="4" w:space="0" w:color="auto"/>
                      <w:bottom w:val="single" w:sz="4" w:space="0" w:color="auto"/>
                      <w:right w:val="single" w:sz="4" w:space="0" w:color="auto"/>
                    </w:tcBorders>
                    <w:shd w:val="clear" w:color="auto" w:fill="auto"/>
                  </w:tcPr>
                  <w:p w:rsidR="00F36184" w:rsidRPr="00F36184" w:rsidRDefault="00F36184" w:rsidP="00411B07">
                    <w:pPr>
                      <w:spacing w:line="260" w:lineRule="exact"/>
                      <w:rPr>
                        <w:sz w:val="18"/>
                        <w:szCs w:val="18"/>
                      </w:rPr>
                    </w:pPr>
                    <w:r w:rsidRPr="00F36184">
                      <w:rPr>
                        <w:sz w:val="18"/>
                        <w:szCs w:val="18"/>
                      </w:rPr>
                      <w:t>财政部、国家税务总局《关于风力发电增值税政策的通知》（财税〔2015〕74号），自2015年7月1日起，对纳税人销售自产的利用风力生产的电力产品，实行增值税即征即退50%的政策</w:t>
                    </w:r>
                  </w:p>
                </w:tc>
              </w:tr>
            </w:sdtContent>
          </w:sdt>
          <w:sdt>
            <w:sdtPr>
              <w:rPr>
                <w:sz w:val="18"/>
                <w:szCs w:val="18"/>
              </w:rPr>
              <w:alias w:val="按应收金额确认的政府补助明细"/>
              <w:tag w:val="_TUP_c4e15176fe464db1a713b62a8acd3cec"/>
              <w:id w:val="24163247"/>
              <w:lock w:val="sdtLocked"/>
            </w:sdtPr>
            <w:sdtContent>
              <w:tr w:rsidR="0070404F" w:rsidRPr="00F36184" w:rsidTr="0070404F">
                <w:tc>
                  <w:tcPr>
                    <w:tcW w:w="687" w:type="pct"/>
                    <w:tcBorders>
                      <w:top w:val="single" w:sz="4" w:space="0" w:color="auto"/>
                      <w:left w:val="single" w:sz="4" w:space="0" w:color="auto"/>
                      <w:bottom w:val="single" w:sz="4" w:space="0" w:color="auto"/>
                      <w:right w:val="single" w:sz="4" w:space="0" w:color="auto"/>
                    </w:tcBorders>
                    <w:shd w:val="clear" w:color="auto" w:fill="auto"/>
                  </w:tcPr>
                  <w:p w:rsidR="00F36184" w:rsidRPr="00F36184" w:rsidRDefault="00F36184" w:rsidP="00F36184">
                    <w:pPr>
                      <w:jc w:val="center"/>
                      <w:rPr>
                        <w:sz w:val="18"/>
                        <w:szCs w:val="18"/>
                      </w:rPr>
                    </w:pPr>
                    <w:r w:rsidRPr="00F36184">
                      <w:rPr>
                        <w:sz w:val="18"/>
                        <w:szCs w:val="18"/>
                      </w:rPr>
                      <w:t>合计</w:t>
                    </w:r>
                  </w:p>
                </w:tc>
                <w:tc>
                  <w:tcPr>
                    <w:tcW w:w="931" w:type="pct"/>
                    <w:tcBorders>
                      <w:top w:val="single" w:sz="4" w:space="0" w:color="auto"/>
                      <w:left w:val="single" w:sz="4" w:space="0" w:color="auto"/>
                      <w:bottom w:val="single" w:sz="4" w:space="0" w:color="auto"/>
                      <w:right w:val="single" w:sz="4" w:space="0" w:color="auto"/>
                    </w:tcBorders>
                    <w:shd w:val="clear" w:color="auto" w:fill="auto"/>
                  </w:tcPr>
                  <w:p w:rsidR="00F36184" w:rsidRPr="00F36184" w:rsidRDefault="00F36184" w:rsidP="009542B1">
                    <w:pPr>
                      <w:rPr>
                        <w:sz w:val="18"/>
                        <w:szCs w:val="18"/>
                      </w:rPr>
                    </w:pPr>
                    <w:r w:rsidRPr="00F36184">
                      <w:rPr>
                        <w:sz w:val="18"/>
                        <w:szCs w:val="18"/>
                      </w:rPr>
                      <w:t xml:space="preserve">　</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F36184" w:rsidRPr="00F36184" w:rsidRDefault="00F36184" w:rsidP="009542B1">
                    <w:pPr>
                      <w:jc w:val="right"/>
                      <w:rPr>
                        <w:sz w:val="18"/>
                        <w:szCs w:val="18"/>
                      </w:rPr>
                    </w:pPr>
                    <w:r w:rsidRPr="00F36184">
                      <w:rPr>
                        <w:sz w:val="18"/>
                        <w:szCs w:val="18"/>
                      </w:rPr>
                      <w:t>2,577,853.13</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36184" w:rsidRPr="00F36184" w:rsidRDefault="00F36184" w:rsidP="009542B1">
                    <w:pPr>
                      <w:rPr>
                        <w:sz w:val="18"/>
                        <w:szCs w:val="18"/>
                      </w:rPr>
                    </w:pPr>
                  </w:p>
                </w:tc>
                <w:tc>
                  <w:tcPr>
                    <w:tcW w:w="2006" w:type="pct"/>
                    <w:tcBorders>
                      <w:top w:val="single" w:sz="4" w:space="0" w:color="auto"/>
                      <w:left w:val="single" w:sz="4" w:space="0" w:color="auto"/>
                      <w:bottom w:val="single" w:sz="4" w:space="0" w:color="auto"/>
                      <w:right w:val="single" w:sz="4" w:space="0" w:color="auto"/>
                    </w:tcBorders>
                    <w:shd w:val="clear" w:color="auto" w:fill="auto"/>
                  </w:tcPr>
                  <w:p w:rsidR="00F36184" w:rsidRPr="00F36184" w:rsidRDefault="00F36184" w:rsidP="009542B1">
                    <w:pPr>
                      <w:rPr>
                        <w:sz w:val="18"/>
                        <w:szCs w:val="18"/>
                      </w:rPr>
                    </w:pPr>
                  </w:p>
                </w:tc>
              </w:tr>
            </w:sdtContent>
          </w:sdt>
        </w:tbl>
        <w:p w:rsidR="00F36184" w:rsidRDefault="002525B0"/>
      </w:sdtContent>
    </w:sdt>
    <w:sdt>
      <w:sdtPr>
        <w:rPr>
          <w:rFonts w:ascii="Times New Roman" w:eastAsia="宋体" w:hAnsi="Times New Roman" w:cs="宋体"/>
          <w:b w:val="0"/>
          <w:bCs w:val="0"/>
          <w:kern w:val="0"/>
          <w:szCs w:val="24"/>
        </w:rPr>
        <w:alias w:val="模块:因金融资产转移而终止确认的其他应收款"/>
        <w:tag w:val="_SEC_b4e92d47ce454acbba1241413cf48897"/>
        <w:id w:val="821615080"/>
        <w:lock w:val="sdtLocked"/>
        <w:placeholder>
          <w:docPart w:val="GBC22222222222222222222222222222"/>
        </w:placeholder>
      </w:sdtPr>
      <w:sdtContent>
        <w:p w:rsidR="0022473E" w:rsidRDefault="007A283C">
          <w:pPr>
            <w:pStyle w:val="4"/>
            <w:numPr>
              <w:ilvl w:val="3"/>
              <w:numId w:val="54"/>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1941821148"/>
            <w:lock w:val="sdtContentLocked"/>
            <w:placeholder>
              <w:docPart w:val="GBC22222222222222222222222222222"/>
            </w:placeholder>
          </w:sdtPr>
          <w:sdtContent>
            <w:p w:rsidR="0022473E" w:rsidRDefault="002525B0" w:rsidP="000B77EF">
              <w:pPr>
                <w:ind w:right="57"/>
                <w:rPr>
                  <w:szCs w:val="21"/>
                </w:rPr>
              </w:pPr>
              <w:r>
                <w:rPr>
                  <w:szCs w:val="21"/>
                </w:rPr>
                <w:fldChar w:fldCharType="begin"/>
              </w:r>
              <w:r w:rsidR="000B77EF">
                <w:rPr>
                  <w:szCs w:val="21"/>
                </w:rPr>
                <w:instrText xml:space="preserve">MACROBUTTON  SnrToggleCheckbox □适用 </w:instrText>
              </w:r>
              <w:r>
                <w:rPr>
                  <w:szCs w:val="21"/>
                </w:rPr>
                <w:fldChar w:fldCharType="end"/>
              </w:r>
              <w:r>
                <w:rPr>
                  <w:szCs w:val="21"/>
                </w:rPr>
                <w:fldChar w:fldCharType="begin"/>
              </w:r>
              <w:r w:rsidR="000B77EF">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Times New Roman" w:eastAsia="宋体" w:hAnsi="Times New Roman" w:cs="宋体" w:hint="eastAsia"/>
          <w:b w:val="0"/>
          <w:bCs w:val="0"/>
          <w:kern w:val="0"/>
          <w:szCs w:val="24"/>
        </w:rPr>
        <w:alias w:val="模块:转移其他应收款且继续涉入形成的资产、负债金额的说明"/>
        <w:tag w:val="_SEC_92e24bbe4f564b40858a76aac5222baf"/>
        <w:id w:val="-764066619"/>
        <w:lock w:val="sdtLocked"/>
        <w:placeholder>
          <w:docPart w:val="GBC22222222222222222222222222222"/>
        </w:placeholder>
      </w:sdtPr>
      <w:sdtContent>
        <w:p w:rsidR="0022473E" w:rsidRDefault="007A283C">
          <w:pPr>
            <w:pStyle w:val="4"/>
            <w:numPr>
              <w:ilvl w:val="3"/>
              <w:numId w:val="54"/>
            </w:numPr>
            <w:ind w:left="426" w:hanging="426"/>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758443993"/>
            <w:lock w:val="sdtContentLocked"/>
            <w:placeholder>
              <w:docPart w:val="GBC22222222222222222222222222222"/>
            </w:placeholder>
          </w:sdtPr>
          <w:sdtContent>
            <w:p w:rsidR="0022473E" w:rsidRDefault="002525B0" w:rsidP="000B77EF">
              <w:pPr>
                <w:rPr>
                  <w:szCs w:val="21"/>
                </w:rPr>
              </w:pPr>
              <w:r>
                <w:rPr>
                  <w:szCs w:val="21"/>
                </w:rPr>
                <w:fldChar w:fldCharType="begin"/>
              </w:r>
              <w:r w:rsidR="000B77EF">
                <w:rPr>
                  <w:szCs w:val="21"/>
                </w:rPr>
                <w:instrText xml:space="preserve">MACROBUTTON  SnrToggleCheckbox □适用 </w:instrText>
              </w:r>
              <w:r>
                <w:rPr>
                  <w:szCs w:val="21"/>
                </w:rPr>
                <w:fldChar w:fldCharType="end"/>
              </w:r>
              <w:r>
                <w:rPr>
                  <w:szCs w:val="21"/>
                </w:rPr>
                <w:fldChar w:fldCharType="begin"/>
              </w:r>
              <w:r w:rsidR="000B77EF">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Times New Roman" w:hAnsi="Times New Roman" w:hint="eastAsia"/>
          <w:b/>
          <w:bCs/>
        </w:rPr>
        <w:alias w:val="模块:其他应收款其他说明"/>
        <w:tag w:val="_SEC_ca3c9a9eec87490e8f1dd55c9f575f92"/>
        <w:id w:val="1421299523"/>
        <w:lock w:val="sdtLocked"/>
        <w:placeholder>
          <w:docPart w:val="GBC22222222222222222222222222222"/>
        </w:placeholder>
      </w:sdtPr>
      <w:sdtEndPr>
        <w:rPr>
          <w:b w:val="0"/>
          <w:bCs w:val="0"/>
        </w:rPr>
      </w:sdtEndPr>
      <w:sdtContent>
        <w:p w:rsidR="0022473E" w:rsidRDefault="007A283C">
          <w:r>
            <w:rPr>
              <w:rFonts w:hint="eastAsia"/>
            </w:rPr>
            <w:t>其他</w:t>
          </w:r>
          <w:r>
            <w:t>说明：</w:t>
          </w:r>
        </w:p>
        <w:sdt>
          <w:sdtPr>
            <w:rPr>
              <w:rFonts w:hint="eastAsia"/>
              <w:szCs w:val="21"/>
            </w:rPr>
            <w:alias w:val="是否适用：其他应收款的其他说明[双击切换]"/>
            <w:tag w:val="_GBC_f19370687b664bbeafd6d2809311f81e"/>
            <w:id w:val="-318582408"/>
            <w:lock w:val="sdtContentLocked"/>
            <w:placeholder>
              <w:docPart w:val="GBC22222222222222222222222222222"/>
            </w:placeholder>
          </w:sdtPr>
          <w:sdtContent>
            <w:p w:rsidR="0022473E" w:rsidRDefault="002525B0" w:rsidP="000B77EF">
              <w:pPr>
                <w:rPr>
                  <w:szCs w:val="21"/>
                </w:rPr>
              </w:pPr>
              <w:r>
                <w:rPr>
                  <w:szCs w:val="21"/>
                </w:rPr>
                <w:fldChar w:fldCharType="begin"/>
              </w:r>
              <w:r w:rsidR="000B77EF">
                <w:rPr>
                  <w:szCs w:val="21"/>
                </w:rPr>
                <w:instrText xml:space="preserve">MACROBUTTON  SnrToggleCheckbox □适用 </w:instrText>
              </w:r>
              <w:r>
                <w:rPr>
                  <w:szCs w:val="21"/>
                </w:rPr>
                <w:fldChar w:fldCharType="end"/>
              </w:r>
              <w:r>
                <w:rPr>
                  <w:szCs w:val="21"/>
                </w:rPr>
                <w:fldChar w:fldCharType="begin"/>
              </w:r>
              <w:r w:rsidR="000B77EF">
                <w:rPr>
                  <w:szCs w:val="21"/>
                </w:rPr>
                <w:instrText xml:space="preserve"> MACROBUTTON  SnrToggleCheckbox √不适用 </w:instrText>
              </w:r>
              <w:r>
                <w:rPr>
                  <w:szCs w:val="21"/>
                </w:rPr>
                <w:fldChar w:fldCharType="end"/>
              </w:r>
            </w:p>
          </w:sdtContent>
        </w:sdt>
      </w:sdtContent>
    </w:sdt>
    <w:p w:rsidR="0022473E" w:rsidRDefault="0022473E">
      <w:pPr>
        <w:rPr>
          <w:szCs w:val="21"/>
        </w:rPr>
      </w:pPr>
    </w:p>
    <w:p w:rsidR="0022473E" w:rsidRDefault="007A283C">
      <w:pPr>
        <w:pStyle w:val="3"/>
        <w:numPr>
          <w:ilvl w:val="0"/>
          <w:numId w:val="21"/>
        </w:numPr>
      </w:pPr>
      <w:r>
        <w:rPr>
          <w:rFonts w:hint="eastAsia"/>
        </w:rPr>
        <w:t>存货</w:t>
      </w:r>
    </w:p>
    <w:bookmarkStart w:id="149" w:name="_Hlk24116366" w:displacedByCustomXml="next"/>
    <w:bookmarkStart w:id="150" w:name="_Hlk532992451" w:displacedByCustomXml="next"/>
    <w:sdt>
      <w:sdtPr>
        <w:rPr>
          <w:rFonts w:asciiTheme="minorHAnsi" w:eastAsia="宋体" w:hAnsiTheme="minorHAnsi" w:cs="宋体" w:hint="eastAsia"/>
          <w:b w:val="0"/>
          <w:bCs w:val="0"/>
          <w:kern w:val="0"/>
          <w:szCs w:val="22"/>
        </w:rPr>
        <w:alias w:val="模块:存货分类 "/>
        <w:tag w:val="_SEC_db208c50ef2347fc8318ac3ce516f8f3"/>
        <w:id w:val="1356232942"/>
        <w:lock w:val="sdtLocked"/>
        <w:placeholder>
          <w:docPart w:val="GBC22222222222222222222222222222"/>
        </w:placeholder>
      </w:sdtPr>
      <w:sdtEndPr>
        <w:rPr>
          <w:rFonts w:ascii="宋体" w:hAnsi="宋体"/>
          <w:szCs w:val="21"/>
        </w:rPr>
      </w:sdtEndPr>
      <w:sdtContent>
        <w:p w:rsidR="0022473E" w:rsidRDefault="007A283C">
          <w:pPr>
            <w:pStyle w:val="4"/>
            <w:numPr>
              <w:ilvl w:val="3"/>
              <w:numId w:val="141"/>
            </w:numPr>
            <w:ind w:left="426" w:hanging="426"/>
          </w:pPr>
          <w:r>
            <w:rPr>
              <w:rFonts w:hint="eastAsia"/>
            </w:rPr>
            <w:t>存货分类</w:t>
          </w:r>
        </w:p>
        <w:sdt>
          <w:sdtPr>
            <w:alias w:val="是否适用：存货分类[双击切换]"/>
            <w:tag w:val="_GBC_357bbe1b1f034d20ba175209243f1121"/>
            <w:id w:val="-482073240"/>
            <w:lock w:val="sdtContentLocked"/>
            <w:placeholder>
              <w:docPart w:val="GBC22222222222222222222222222222"/>
            </w:placeholder>
          </w:sdtPr>
          <w:sdtContent>
            <w:p w:rsidR="0022473E" w:rsidRDefault="002525B0">
              <w:r>
                <w:fldChar w:fldCharType="begin"/>
              </w:r>
              <w:r w:rsidR="000B77EF">
                <w:instrText xml:space="preserve">MACROBUTTON  SnrToggleCheckbox √适用 </w:instrText>
              </w:r>
              <w:r>
                <w:fldChar w:fldCharType="end"/>
              </w:r>
              <w:r>
                <w:fldChar w:fldCharType="begin"/>
              </w:r>
              <w:r w:rsidR="000B77EF">
                <w:instrText xml:space="preserve"> MACROBUTTON  SnrToggleCheckbox □不适用 </w:instrText>
              </w:r>
              <w:r>
                <w:fldChar w:fldCharType="end"/>
              </w:r>
            </w:p>
          </w:sdtContent>
        </w:sdt>
        <w:p w:rsidR="0022473E" w:rsidRDefault="007A283C">
          <w:pPr>
            <w:jc w:val="right"/>
            <w:rPr>
              <w:szCs w:val="21"/>
            </w:rPr>
          </w:pPr>
          <w:r>
            <w:rPr>
              <w:rFonts w:hint="eastAsia"/>
              <w:szCs w:val="21"/>
            </w:rPr>
            <w:lastRenderedPageBreak/>
            <w:t>单位：</w:t>
          </w:r>
          <w:sdt>
            <w:sdtPr>
              <w:rPr>
                <w:rFonts w:hint="eastAsia"/>
                <w:szCs w:val="21"/>
              </w:rPr>
              <w:alias w:val="单位：财务附注：存货分类"/>
              <w:tag w:val="_GBC_d8d041ff281d42b2825673de12d9cf99"/>
              <w:id w:val="-15872300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5"/>
            <w:gridCol w:w="1392"/>
            <w:gridCol w:w="1303"/>
            <w:gridCol w:w="1393"/>
            <w:gridCol w:w="1393"/>
            <w:gridCol w:w="1325"/>
            <w:gridCol w:w="1392"/>
          </w:tblGrid>
          <w:tr w:rsidR="009903CA" w:rsidRPr="000B77EF" w:rsidTr="006D729D">
            <w:trPr>
              <w:cantSplit/>
            </w:trPr>
            <w:sdt>
              <w:sdtPr>
                <w:rPr>
                  <w:sz w:val="18"/>
                  <w:szCs w:val="18"/>
                </w:rPr>
                <w:tag w:val="_PLD_c7ef81863f9f475b86b8ee43ac7e9274"/>
                <w:id w:val="24163582"/>
                <w:lock w:val="sdtLocked"/>
              </w:sdtPr>
              <w:sdtContent>
                <w:tc>
                  <w:tcPr>
                    <w:tcW w:w="452" w:type="pct"/>
                    <w:vMerge w:val="restart"/>
                    <w:vAlign w:val="center"/>
                  </w:tcPr>
                  <w:p w:rsidR="009903CA" w:rsidRPr="000B77EF" w:rsidRDefault="009903CA" w:rsidP="009542B1">
                    <w:pPr>
                      <w:jc w:val="center"/>
                      <w:rPr>
                        <w:sz w:val="18"/>
                        <w:szCs w:val="18"/>
                      </w:rPr>
                    </w:pPr>
                    <w:r w:rsidRPr="000B77EF">
                      <w:rPr>
                        <w:rFonts w:hint="eastAsia"/>
                        <w:sz w:val="18"/>
                        <w:szCs w:val="18"/>
                      </w:rPr>
                      <w:t>项目</w:t>
                    </w:r>
                  </w:p>
                </w:tc>
              </w:sdtContent>
            </w:sdt>
            <w:sdt>
              <w:sdtPr>
                <w:rPr>
                  <w:sz w:val="18"/>
                  <w:szCs w:val="18"/>
                </w:rPr>
                <w:tag w:val="_PLD_68fbd4316a69442d924038f565882f99"/>
                <w:id w:val="24163583"/>
                <w:lock w:val="sdtLocked"/>
              </w:sdtPr>
              <w:sdtContent>
                <w:tc>
                  <w:tcPr>
                    <w:tcW w:w="2268" w:type="pct"/>
                    <w:gridSpan w:val="3"/>
                    <w:vAlign w:val="center"/>
                  </w:tcPr>
                  <w:p w:rsidR="009903CA" w:rsidRPr="000B77EF" w:rsidRDefault="009903CA" w:rsidP="009542B1">
                    <w:pPr>
                      <w:jc w:val="center"/>
                      <w:rPr>
                        <w:sz w:val="18"/>
                        <w:szCs w:val="18"/>
                      </w:rPr>
                    </w:pPr>
                    <w:r w:rsidRPr="000B77EF">
                      <w:rPr>
                        <w:rFonts w:hint="eastAsia"/>
                        <w:sz w:val="18"/>
                        <w:szCs w:val="18"/>
                      </w:rPr>
                      <w:t>期末余额</w:t>
                    </w:r>
                  </w:p>
                </w:tc>
              </w:sdtContent>
            </w:sdt>
            <w:sdt>
              <w:sdtPr>
                <w:rPr>
                  <w:sz w:val="18"/>
                  <w:szCs w:val="18"/>
                </w:rPr>
                <w:tag w:val="_PLD_39f6313de32c45ce95b6a2ef18238d4a"/>
                <w:id w:val="24163584"/>
                <w:lock w:val="sdtLocked"/>
              </w:sdtPr>
              <w:sdtContent>
                <w:tc>
                  <w:tcPr>
                    <w:tcW w:w="2280" w:type="pct"/>
                    <w:gridSpan w:val="3"/>
                    <w:vAlign w:val="center"/>
                  </w:tcPr>
                  <w:p w:rsidR="009903CA" w:rsidRPr="000B77EF" w:rsidRDefault="009903CA" w:rsidP="009542B1">
                    <w:pPr>
                      <w:jc w:val="center"/>
                      <w:rPr>
                        <w:sz w:val="18"/>
                        <w:szCs w:val="18"/>
                      </w:rPr>
                    </w:pPr>
                    <w:r w:rsidRPr="000B77EF">
                      <w:rPr>
                        <w:rFonts w:hint="eastAsia"/>
                        <w:sz w:val="18"/>
                        <w:szCs w:val="18"/>
                      </w:rPr>
                      <w:t>期初余额</w:t>
                    </w:r>
                  </w:p>
                </w:tc>
              </w:sdtContent>
            </w:sdt>
          </w:tr>
          <w:tr w:rsidR="009903CA" w:rsidRPr="000B77EF" w:rsidTr="006D729D">
            <w:trPr>
              <w:cantSplit/>
            </w:trPr>
            <w:tc>
              <w:tcPr>
                <w:tcW w:w="452" w:type="pct"/>
                <w:vMerge/>
              </w:tcPr>
              <w:p w:rsidR="009903CA" w:rsidRPr="000B77EF" w:rsidRDefault="009903CA" w:rsidP="009542B1">
                <w:pPr>
                  <w:ind w:right="5"/>
                  <w:jc w:val="center"/>
                  <w:rPr>
                    <w:sz w:val="18"/>
                    <w:szCs w:val="18"/>
                  </w:rPr>
                </w:pPr>
              </w:p>
            </w:tc>
            <w:sdt>
              <w:sdtPr>
                <w:rPr>
                  <w:sz w:val="18"/>
                  <w:szCs w:val="18"/>
                </w:rPr>
                <w:tag w:val="_PLD_73436d894fc444d5b519a3b75a689324"/>
                <w:id w:val="24163585"/>
                <w:lock w:val="sdtLocked"/>
              </w:sdtPr>
              <w:sdtContent>
                <w:tc>
                  <w:tcPr>
                    <w:tcW w:w="772" w:type="pct"/>
                    <w:vAlign w:val="center"/>
                  </w:tcPr>
                  <w:p w:rsidR="009903CA" w:rsidRPr="000B77EF" w:rsidRDefault="009903CA" w:rsidP="009542B1">
                    <w:pPr>
                      <w:ind w:right="5"/>
                      <w:jc w:val="center"/>
                      <w:rPr>
                        <w:sz w:val="18"/>
                        <w:szCs w:val="18"/>
                      </w:rPr>
                    </w:pPr>
                    <w:r w:rsidRPr="000B77EF">
                      <w:rPr>
                        <w:rFonts w:hint="eastAsia"/>
                        <w:sz w:val="18"/>
                        <w:szCs w:val="18"/>
                      </w:rPr>
                      <w:t>账面余额</w:t>
                    </w:r>
                  </w:p>
                </w:tc>
              </w:sdtContent>
            </w:sdt>
            <w:tc>
              <w:tcPr>
                <w:tcW w:w="723" w:type="pct"/>
                <w:vAlign w:val="center"/>
              </w:tcPr>
              <w:p w:rsidR="009903CA" w:rsidRPr="000B77EF" w:rsidRDefault="002525B0" w:rsidP="009903CA">
                <w:pPr>
                  <w:spacing w:line="240" w:lineRule="exact"/>
                  <w:ind w:right="6"/>
                  <w:jc w:val="center"/>
                  <w:rPr>
                    <w:sz w:val="18"/>
                    <w:szCs w:val="18"/>
                  </w:rPr>
                </w:pPr>
                <w:sdt>
                  <w:sdtPr>
                    <w:rPr>
                      <w:sz w:val="18"/>
                      <w:szCs w:val="18"/>
                    </w:rPr>
                    <w:tag w:val="_PLD_09cd496fa8624ad4a9538b5b209e6d5a"/>
                    <w:id w:val="24163586"/>
                    <w:lock w:val="sdtLocked"/>
                  </w:sdtPr>
                  <w:sdtContent>
                    <w:r w:rsidR="009903CA" w:rsidRPr="000B77EF">
                      <w:rPr>
                        <w:rFonts w:hint="eastAsia"/>
                        <w:sz w:val="18"/>
                        <w:szCs w:val="18"/>
                      </w:rPr>
                      <w:t>存货跌价准备</w:t>
                    </w:r>
                    <w:r w:rsidR="009903CA" w:rsidRPr="000B77EF">
                      <w:rPr>
                        <w:sz w:val="18"/>
                        <w:szCs w:val="18"/>
                      </w:rPr>
                      <w:t>/合同履约成本减值准备</w:t>
                    </w:r>
                  </w:sdtContent>
                </w:sdt>
              </w:p>
            </w:tc>
            <w:sdt>
              <w:sdtPr>
                <w:rPr>
                  <w:sz w:val="18"/>
                  <w:szCs w:val="18"/>
                </w:rPr>
                <w:tag w:val="_PLD_2c7532c412cf491899c310ef9902157e"/>
                <w:id w:val="24163587"/>
                <w:lock w:val="sdtLocked"/>
              </w:sdtPr>
              <w:sdtContent>
                <w:tc>
                  <w:tcPr>
                    <w:tcW w:w="773" w:type="pct"/>
                    <w:vAlign w:val="center"/>
                  </w:tcPr>
                  <w:p w:rsidR="009903CA" w:rsidRPr="000B77EF" w:rsidRDefault="009903CA" w:rsidP="009542B1">
                    <w:pPr>
                      <w:ind w:right="5"/>
                      <w:jc w:val="center"/>
                      <w:rPr>
                        <w:sz w:val="18"/>
                        <w:szCs w:val="18"/>
                      </w:rPr>
                    </w:pPr>
                    <w:r w:rsidRPr="000B77EF">
                      <w:rPr>
                        <w:rFonts w:hint="eastAsia"/>
                        <w:sz w:val="18"/>
                        <w:szCs w:val="18"/>
                      </w:rPr>
                      <w:t>账面价值</w:t>
                    </w:r>
                  </w:p>
                </w:tc>
              </w:sdtContent>
            </w:sdt>
            <w:sdt>
              <w:sdtPr>
                <w:rPr>
                  <w:sz w:val="18"/>
                  <w:szCs w:val="18"/>
                </w:rPr>
                <w:tag w:val="_PLD_6c2924a6d3da466f96c5c2e2f2d81de1"/>
                <w:id w:val="24163588"/>
                <w:lock w:val="sdtLocked"/>
              </w:sdtPr>
              <w:sdtContent>
                <w:tc>
                  <w:tcPr>
                    <w:tcW w:w="773" w:type="pct"/>
                    <w:vAlign w:val="center"/>
                  </w:tcPr>
                  <w:p w:rsidR="009903CA" w:rsidRPr="000B77EF" w:rsidRDefault="009903CA" w:rsidP="009542B1">
                    <w:pPr>
                      <w:ind w:right="5"/>
                      <w:jc w:val="center"/>
                      <w:rPr>
                        <w:sz w:val="18"/>
                        <w:szCs w:val="18"/>
                      </w:rPr>
                    </w:pPr>
                    <w:r w:rsidRPr="000B77EF">
                      <w:rPr>
                        <w:rFonts w:hint="eastAsia"/>
                        <w:sz w:val="18"/>
                        <w:szCs w:val="18"/>
                      </w:rPr>
                      <w:t>账面余额</w:t>
                    </w:r>
                  </w:p>
                </w:tc>
              </w:sdtContent>
            </w:sdt>
            <w:tc>
              <w:tcPr>
                <w:tcW w:w="735" w:type="pct"/>
                <w:vAlign w:val="center"/>
              </w:tcPr>
              <w:p w:rsidR="009903CA" w:rsidRPr="000B77EF" w:rsidRDefault="002525B0" w:rsidP="009903CA">
                <w:pPr>
                  <w:spacing w:line="240" w:lineRule="exact"/>
                  <w:ind w:right="6"/>
                  <w:jc w:val="center"/>
                  <w:rPr>
                    <w:sz w:val="18"/>
                    <w:szCs w:val="18"/>
                  </w:rPr>
                </w:pPr>
                <w:sdt>
                  <w:sdtPr>
                    <w:rPr>
                      <w:sz w:val="18"/>
                      <w:szCs w:val="18"/>
                    </w:rPr>
                    <w:tag w:val="_PLD_e5df78ba36d146dfb7eedab7ddd98031"/>
                    <w:id w:val="24163589"/>
                    <w:lock w:val="sdtLocked"/>
                  </w:sdtPr>
                  <w:sdtContent>
                    <w:r w:rsidR="009903CA" w:rsidRPr="000B77EF">
                      <w:rPr>
                        <w:rFonts w:hint="eastAsia"/>
                        <w:sz w:val="18"/>
                        <w:szCs w:val="18"/>
                      </w:rPr>
                      <w:t>存货跌价准备</w:t>
                    </w:r>
                    <w:r w:rsidR="009903CA" w:rsidRPr="000B77EF">
                      <w:rPr>
                        <w:sz w:val="18"/>
                        <w:szCs w:val="18"/>
                      </w:rPr>
                      <w:t>/合同履约成本减值准备</w:t>
                    </w:r>
                  </w:sdtContent>
                </w:sdt>
              </w:p>
            </w:tc>
            <w:sdt>
              <w:sdtPr>
                <w:rPr>
                  <w:sz w:val="18"/>
                  <w:szCs w:val="18"/>
                </w:rPr>
                <w:tag w:val="_PLD_ba07e513b5504e03b2dcef7d8421fa16"/>
                <w:id w:val="24163590"/>
                <w:lock w:val="sdtLocked"/>
              </w:sdtPr>
              <w:sdtContent>
                <w:tc>
                  <w:tcPr>
                    <w:tcW w:w="772" w:type="pct"/>
                    <w:vAlign w:val="center"/>
                  </w:tcPr>
                  <w:p w:rsidR="009903CA" w:rsidRPr="000B77EF" w:rsidRDefault="009903CA" w:rsidP="009542B1">
                    <w:pPr>
                      <w:ind w:right="5"/>
                      <w:jc w:val="center"/>
                      <w:rPr>
                        <w:sz w:val="18"/>
                        <w:szCs w:val="18"/>
                      </w:rPr>
                    </w:pPr>
                    <w:r w:rsidRPr="000B77EF">
                      <w:rPr>
                        <w:rFonts w:hint="eastAsia"/>
                        <w:sz w:val="18"/>
                        <w:szCs w:val="18"/>
                      </w:rPr>
                      <w:t>账面价值</w:t>
                    </w:r>
                  </w:p>
                </w:tc>
              </w:sdtContent>
            </w:sdt>
          </w:tr>
          <w:tr w:rsidR="009903CA" w:rsidRPr="009903CA" w:rsidTr="006D729D">
            <w:trPr>
              <w:cantSplit/>
            </w:trPr>
            <w:sdt>
              <w:sdtPr>
                <w:rPr>
                  <w:sz w:val="18"/>
                  <w:szCs w:val="18"/>
                </w:rPr>
                <w:tag w:val="_PLD_16c744a25ed745a0949e90647d3895c5"/>
                <w:id w:val="24163591"/>
                <w:lock w:val="sdtLocked"/>
              </w:sdtPr>
              <w:sdtContent>
                <w:tc>
                  <w:tcPr>
                    <w:tcW w:w="452" w:type="pct"/>
                  </w:tcPr>
                  <w:p w:rsidR="009903CA" w:rsidRPr="009903CA" w:rsidRDefault="009903CA" w:rsidP="009542B1">
                    <w:pPr>
                      <w:ind w:right="5"/>
                      <w:rPr>
                        <w:sz w:val="18"/>
                        <w:szCs w:val="18"/>
                      </w:rPr>
                    </w:pPr>
                    <w:r w:rsidRPr="009903CA">
                      <w:rPr>
                        <w:rFonts w:hint="eastAsia"/>
                        <w:sz w:val="18"/>
                        <w:szCs w:val="18"/>
                      </w:rPr>
                      <w:t>原材料</w:t>
                    </w:r>
                  </w:p>
                </w:tc>
              </w:sdtContent>
            </w:sdt>
            <w:tc>
              <w:tcPr>
                <w:tcW w:w="772" w:type="pct"/>
              </w:tcPr>
              <w:p w:rsidR="009903CA" w:rsidRPr="009903CA" w:rsidRDefault="009903CA" w:rsidP="009542B1">
                <w:pPr>
                  <w:ind w:right="5"/>
                  <w:jc w:val="right"/>
                  <w:rPr>
                    <w:sz w:val="18"/>
                    <w:szCs w:val="18"/>
                  </w:rPr>
                </w:pPr>
                <w:r w:rsidRPr="009903CA">
                  <w:rPr>
                    <w:sz w:val="18"/>
                    <w:szCs w:val="18"/>
                  </w:rPr>
                  <w:t>24,262,128.00</w:t>
                </w:r>
              </w:p>
            </w:tc>
            <w:tc>
              <w:tcPr>
                <w:tcW w:w="723" w:type="pct"/>
              </w:tcPr>
              <w:p w:rsidR="009903CA" w:rsidRPr="009903CA" w:rsidRDefault="009903CA" w:rsidP="009542B1">
                <w:pPr>
                  <w:ind w:right="5"/>
                  <w:jc w:val="right"/>
                  <w:rPr>
                    <w:sz w:val="18"/>
                    <w:szCs w:val="18"/>
                  </w:rPr>
                </w:pPr>
              </w:p>
            </w:tc>
            <w:tc>
              <w:tcPr>
                <w:tcW w:w="773" w:type="pct"/>
              </w:tcPr>
              <w:p w:rsidR="009903CA" w:rsidRPr="009903CA" w:rsidRDefault="009903CA" w:rsidP="009542B1">
                <w:pPr>
                  <w:ind w:right="5"/>
                  <w:jc w:val="right"/>
                  <w:rPr>
                    <w:sz w:val="18"/>
                    <w:szCs w:val="18"/>
                  </w:rPr>
                </w:pPr>
                <w:r w:rsidRPr="009903CA">
                  <w:rPr>
                    <w:sz w:val="18"/>
                    <w:szCs w:val="18"/>
                  </w:rPr>
                  <w:t>24,262,128.00</w:t>
                </w:r>
              </w:p>
            </w:tc>
            <w:tc>
              <w:tcPr>
                <w:tcW w:w="773" w:type="pct"/>
              </w:tcPr>
              <w:p w:rsidR="009903CA" w:rsidRPr="009903CA" w:rsidRDefault="009903CA" w:rsidP="009542B1">
                <w:pPr>
                  <w:ind w:right="5"/>
                  <w:jc w:val="right"/>
                  <w:rPr>
                    <w:sz w:val="18"/>
                    <w:szCs w:val="18"/>
                  </w:rPr>
                </w:pPr>
                <w:r w:rsidRPr="009903CA">
                  <w:rPr>
                    <w:sz w:val="18"/>
                    <w:szCs w:val="18"/>
                  </w:rPr>
                  <w:t>20,059,957.00</w:t>
                </w:r>
              </w:p>
            </w:tc>
            <w:tc>
              <w:tcPr>
                <w:tcW w:w="735" w:type="pct"/>
              </w:tcPr>
              <w:p w:rsidR="009903CA" w:rsidRPr="009903CA" w:rsidRDefault="009903CA" w:rsidP="009542B1">
                <w:pPr>
                  <w:ind w:right="5"/>
                  <w:jc w:val="right"/>
                  <w:rPr>
                    <w:sz w:val="18"/>
                    <w:szCs w:val="18"/>
                  </w:rPr>
                </w:pPr>
              </w:p>
            </w:tc>
            <w:tc>
              <w:tcPr>
                <w:tcW w:w="772" w:type="pct"/>
              </w:tcPr>
              <w:p w:rsidR="009903CA" w:rsidRPr="009903CA" w:rsidRDefault="009903CA" w:rsidP="009542B1">
                <w:pPr>
                  <w:ind w:right="5"/>
                  <w:jc w:val="right"/>
                  <w:rPr>
                    <w:sz w:val="18"/>
                    <w:szCs w:val="18"/>
                  </w:rPr>
                </w:pPr>
                <w:r w:rsidRPr="009903CA">
                  <w:rPr>
                    <w:sz w:val="18"/>
                    <w:szCs w:val="18"/>
                  </w:rPr>
                  <w:t>20,059,957.00</w:t>
                </w:r>
              </w:p>
            </w:tc>
          </w:tr>
          <w:tr w:rsidR="009903CA" w:rsidRPr="009903CA" w:rsidTr="006D729D">
            <w:trPr>
              <w:cantSplit/>
            </w:trPr>
            <w:sdt>
              <w:sdtPr>
                <w:rPr>
                  <w:sz w:val="18"/>
                  <w:szCs w:val="18"/>
                </w:rPr>
                <w:tag w:val="_PLD_7bb006bb80454a3fbae6993a77c20f6c"/>
                <w:id w:val="24163599"/>
                <w:lock w:val="sdtLocked"/>
              </w:sdtPr>
              <w:sdtContent>
                <w:tc>
                  <w:tcPr>
                    <w:tcW w:w="452" w:type="pct"/>
                  </w:tcPr>
                  <w:p w:rsidR="009903CA" w:rsidRPr="009903CA" w:rsidRDefault="009903CA" w:rsidP="009542B1">
                    <w:pPr>
                      <w:ind w:right="5"/>
                      <w:jc w:val="center"/>
                      <w:rPr>
                        <w:sz w:val="18"/>
                        <w:szCs w:val="18"/>
                      </w:rPr>
                    </w:pPr>
                    <w:r w:rsidRPr="009903CA">
                      <w:rPr>
                        <w:rFonts w:hint="eastAsia"/>
                        <w:sz w:val="18"/>
                        <w:szCs w:val="18"/>
                      </w:rPr>
                      <w:t>合计</w:t>
                    </w:r>
                  </w:p>
                </w:tc>
              </w:sdtContent>
            </w:sdt>
            <w:tc>
              <w:tcPr>
                <w:tcW w:w="772" w:type="pct"/>
              </w:tcPr>
              <w:p w:rsidR="009903CA" w:rsidRPr="009903CA" w:rsidRDefault="009903CA" w:rsidP="009542B1">
                <w:pPr>
                  <w:ind w:right="5"/>
                  <w:jc w:val="right"/>
                  <w:rPr>
                    <w:sz w:val="18"/>
                    <w:szCs w:val="18"/>
                  </w:rPr>
                </w:pPr>
                <w:r w:rsidRPr="009903CA">
                  <w:rPr>
                    <w:sz w:val="18"/>
                    <w:szCs w:val="18"/>
                  </w:rPr>
                  <w:t>24,262,128.00</w:t>
                </w:r>
              </w:p>
            </w:tc>
            <w:tc>
              <w:tcPr>
                <w:tcW w:w="723" w:type="pct"/>
              </w:tcPr>
              <w:p w:rsidR="009903CA" w:rsidRPr="009903CA" w:rsidRDefault="009903CA" w:rsidP="009542B1">
                <w:pPr>
                  <w:ind w:right="5"/>
                  <w:jc w:val="right"/>
                  <w:rPr>
                    <w:sz w:val="18"/>
                    <w:szCs w:val="18"/>
                  </w:rPr>
                </w:pPr>
              </w:p>
            </w:tc>
            <w:tc>
              <w:tcPr>
                <w:tcW w:w="773" w:type="pct"/>
              </w:tcPr>
              <w:p w:rsidR="009903CA" w:rsidRPr="009903CA" w:rsidRDefault="009903CA" w:rsidP="009542B1">
                <w:pPr>
                  <w:ind w:right="5"/>
                  <w:jc w:val="right"/>
                  <w:rPr>
                    <w:sz w:val="18"/>
                    <w:szCs w:val="18"/>
                  </w:rPr>
                </w:pPr>
                <w:r w:rsidRPr="009903CA">
                  <w:rPr>
                    <w:sz w:val="18"/>
                    <w:szCs w:val="18"/>
                  </w:rPr>
                  <w:t>24,262,128.00</w:t>
                </w:r>
              </w:p>
            </w:tc>
            <w:tc>
              <w:tcPr>
                <w:tcW w:w="773" w:type="pct"/>
              </w:tcPr>
              <w:p w:rsidR="009903CA" w:rsidRPr="009903CA" w:rsidRDefault="009903CA" w:rsidP="009542B1">
                <w:pPr>
                  <w:ind w:right="5"/>
                  <w:jc w:val="right"/>
                  <w:rPr>
                    <w:sz w:val="18"/>
                    <w:szCs w:val="18"/>
                  </w:rPr>
                </w:pPr>
                <w:r w:rsidRPr="009903CA">
                  <w:rPr>
                    <w:sz w:val="18"/>
                    <w:szCs w:val="18"/>
                  </w:rPr>
                  <w:t>20,059,957.00</w:t>
                </w:r>
              </w:p>
            </w:tc>
            <w:tc>
              <w:tcPr>
                <w:tcW w:w="735" w:type="pct"/>
              </w:tcPr>
              <w:p w:rsidR="009903CA" w:rsidRPr="009903CA" w:rsidRDefault="009903CA" w:rsidP="009542B1">
                <w:pPr>
                  <w:ind w:right="5"/>
                  <w:jc w:val="right"/>
                  <w:rPr>
                    <w:sz w:val="18"/>
                    <w:szCs w:val="18"/>
                  </w:rPr>
                </w:pPr>
              </w:p>
            </w:tc>
            <w:tc>
              <w:tcPr>
                <w:tcW w:w="772" w:type="pct"/>
              </w:tcPr>
              <w:p w:rsidR="009903CA" w:rsidRPr="009903CA" w:rsidRDefault="009903CA" w:rsidP="009542B1">
                <w:pPr>
                  <w:ind w:right="5"/>
                  <w:jc w:val="right"/>
                  <w:rPr>
                    <w:sz w:val="18"/>
                    <w:szCs w:val="18"/>
                  </w:rPr>
                </w:pPr>
                <w:r w:rsidRPr="009903CA">
                  <w:rPr>
                    <w:sz w:val="18"/>
                    <w:szCs w:val="18"/>
                  </w:rPr>
                  <w:t>20,059,957.00</w:t>
                </w:r>
              </w:p>
            </w:tc>
          </w:tr>
        </w:tbl>
        <w:p w:rsidR="0022473E" w:rsidRDefault="002525B0">
          <w:pPr>
            <w:rPr>
              <w:szCs w:val="21"/>
            </w:rPr>
          </w:pPr>
        </w:p>
      </w:sdtContent>
    </w:sdt>
    <w:bookmarkEnd w:id="149" w:displacedByCustomXml="prev"/>
    <w:bookmarkEnd w:id="150" w:displacedByCustomXml="next"/>
    <w:bookmarkStart w:id="151" w:name="_Hlk533079150" w:displacedByCustomXml="next"/>
    <w:sdt>
      <w:sdtPr>
        <w:rPr>
          <w:rFonts w:ascii="宋体" w:eastAsia="宋体" w:hAnsi="宋体" w:cs="宋体" w:hint="eastAsia"/>
          <w:b w:val="0"/>
          <w:bCs w:val="0"/>
          <w:kern w:val="0"/>
          <w:szCs w:val="24"/>
        </w:rPr>
        <w:alias w:val="模块:存货跌价准备"/>
        <w:tag w:val="_SEC_f5d204839da647b4984ba81ca9593f3b"/>
        <w:id w:val="-298533690"/>
        <w:lock w:val="sdtLocked"/>
        <w:placeholder>
          <w:docPart w:val="GBC22222222222222222222222222222"/>
        </w:placeholder>
      </w:sdtPr>
      <w:sdtEndPr>
        <w:rPr>
          <w:rFonts w:ascii="Times New Roman" w:hAnsi="Times New Roman"/>
        </w:rPr>
      </w:sdtEndPr>
      <w:sdtContent>
        <w:sdt>
          <w:sdtPr>
            <w:rPr>
              <w:b w:val="0"/>
              <w:bCs w:val="0"/>
            </w:rPr>
            <w:tag w:val="_PLD_b03e65bc536a43eab5570263a106c71d"/>
            <w:id w:val="-1230226630"/>
            <w:lock w:val="sdtLocked"/>
            <w:placeholder>
              <w:docPart w:val="GBC22222222222222222222222222222"/>
            </w:placeholder>
          </w:sdtPr>
          <w:sdtContent>
            <w:p w:rsidR="0022473E" w:rsidRDefault="007A283C">
              <w:pPr>
                <w:pStyle w:val="4"/>
                <w:numPr>
                  <w:ilvl w:val="3"/>
                  <w:numId w:val="141"/>
                </w:numPr>
                <w:ind w:left="426" w:hanging="426"/>
                <w:rPr>
                  <w:b w:val="0"/>
                  <w:bCs w:val="0"/>
                </w:rPr>
              </w:pPr>
              <w:r>
                <w:t>存货跌价准备及合同履约成本减值准备</w:t>
              </w:r>
            </w:p>
          </w:sdtContent>
        </w:sdt>
        <w:sdt>
          <w:sdtPr>
            <w:alias w:val="是否适用：存货跌价准备[双击切换]"/>
            <w:tag w:val="_GBC_c61866b530ae491eb21bee1edd36619e"/>
            <w:id w:val="-1339076578"/>
            <w:lock w:val="sdtContentLocked"/>
            <w:placeholder>
              <w:docPart w:val="GBC22222222222222222222222222222"/>
            </w:placeholder>
          </w:sdtPr>
          <w:sdtContent>
            <w:p w:rsidR="001779EE" w:rsidRDefault="002525B0" w:rsidP="001779EE">
              <w:pPr>
                <w:rPr>
                  <w:rFonts w:ascii="Times New Roman" w:hAnsi="Times New Roman"/>
                </w:rPr>
              </w:pPr>
              <w:r>
                <w:fldChar w:fldCharType="begin"/>
              </w:r>
              <w:r w:rsidR="001779EE">
                <w:instrText xml:space="preserve">MACROBUTTON  SnrToggleCheckbox □适用 </w:instrText>
              </w:r>
              <w:r>
                <w:fldChar w:fldCharType="end"/>
              </w:r>
              <w:r>
                <w:fldChar w:fldCharType="begin"/>
              </w:r>
              <w:r w:rsidR="001779EE">
                <w:instrText xml:space="preserve"> MACROBUTTON  SnrToggleCheckbox √不适用 </w:instrText>
              </w:r>
              <w:r>
                <w:fldChar w:fldCharType="end"/>
              </w:r>
            </w:p>
          </w:sdtContent>
        </w:sdt>
      </w:sdtContent>
    </w:sdt>
    <w:bookmarkEnd w:id="151" w:displacedByCustomXml="prev"/>
    <w:p w:rsidR="0022473E" w:rsidRDefault="0022473E" w:rsidP="001779EE"/>
    <w:sdt>
      <w:sdtPr>
        <w:rPr>
          <w:rFonts w:ascii="宋体" w:eastAsia="宋体" w:hAnsi="宋体" w:cs="宋体" w:hint="eastAsia"/>
          <w:b w:val="0"/>
          <w:bCs w:val="0"/>
          <w:kern w:val="0"/>
          <w:szCs w:val="24"/>
        </w:rPr>
        <w:alias w:val="模块:存货期末余额含有借款费用资本化金额的说明"/>
        <w:tag w:val="_SEC_d2aec934b2134662ac27a795f9f8441b"/>
        <w:id w:val="-758985506"/>
        <w:lock w:val="sdtLocked"/>
        <w:placeholder>
          <w:docPart w:val="GBC22222222222222222222222222222"/>
        </w:placeholder>
      </w:sdtPr>
      <w:sdtEndPr>
        <w:rPr>
          <w:rFonts w:ascii="Times New Roman" w:hAnsi="Times New Roman"/>
        </w:rPr>
      </w:sdtEndPr>
      <w:sdtContent>
        <w:p w:rsidR="0022473E" w:rsidRDefault="007A283C">
          <w:pPr>
            <w:pStyle w:val="4"/>
            <w:numPr>
              <w:ilvl w:val="3"/>
              <w:numId w:val="141"/>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494643783"/>
            <w:lock w:val="sdtContentLocked"/>
            <w:placeholder>
              <w:docPart w:val="GBC22222222222222222222222222222"/>
            </w:placeholder>
          </w:sdtPr>
          <w:sdtContent>
            <w:p w:rsidR="0022473E" w:rsidRDefault="002525B0" w:rsidP="001779EE">
              <w:r>
                <w:fldChar w:fldCharType="begin"/>
              </w:r>
              <w:r w:rsidR="001779EE">
                <w:instrText xml:space="preserve">MACROBUTTON  SnrToggleCheckbox □适用 </w:instrText>
              </w:r>
              <w:r>
                <w:fldChar w:fldCharType="end"/>
              </w:r>
              <w:r>
                <w:fldChar w:fldCharType="begin"/>
              </w:r>
              <w:r w:rsidR="001779EE">
                <w:instrText xml:space="preserve"> MACROBUTTON  SnrToggleCheckbox √不适用 </w:instrText>
              </w:r>
              <w:r>
                <w:fldChar w:fldCharType="end"/>
              </w:r>
            </w:p>
          </w:sdtContent>
        </w:sdt>
        <w:p w:rsidR="0022473E" w:rsidRDefault="002525B0"/>
      </w:sdtContent>
    </w:sdt>
    <w:sdt>
      <w:sdtPr>
        <w:rPr>
          <w:rFonts w:ascii="宋体" w:eastAsia="宋体" w:hAnsi="宋体" w:cs="宋体" w:hint="eastAsia"/>
          <w:b w:val="0"/>
          <w:bCs w:val="0"/>
          <w:kern w:val="0"/>
          <w:szCs w:val="24"/>
        </w:rPr>
        <w:alias w:val="模块:合同履约成本本期摊销金额的说明"/>
        <w:tag w:val="_SEC_4d5b81a46b124a7fbda36ca1f8fc6761"/>
        <w:id w:val="1258405277"/>
        <w:lock w:val="sdtLocked"/>
        <w:placeholder>
          <w:docPart w:val="GBC22222222222222222222222222222"/>
        </w:placeholder>
      </w:sdtPr>
      <w:sdtContent>
        <w:p w:rsidR="0022473E" w:rsidRDefault="007A283C">
          <w:pPr>
            <w:pStyle w:val="4"/>
            <w:numPr>
              <w:ilvl w:val="3"/>
              <w:numId w:val="141"/>
            </w:numPr>
            <w:ind w:left="426" w:hanging="426"/>
          </w:pPr>
          <w:r>
            <w:rPr>
              <w:rFonts w:hint="eastAsia"/>
            </w:rPr>
            <w:t>合同履约成本本期摊销金额的说明</w:t>
          </w:r>
        </w:p>
        <w:sdt>
          <w:sdtPr>
            <w:alias w:val="是否适用：合同履约成本本期摊销金额的说明[双击切换]"/>
            <w:tag w:val="_GBC_7532d5a15e3d45fa8d69ad2921659b13"/>
            <w:id w:val="-3901370"/>
            <w:lock w:val="sdtContentLocked"/>
            <w:placeholder>
              <w:docPart w:val="GBC22222222222222222222222222222"/>
            </w:placeholder>
          </w:sdtPr>
          <w:sdtContent>
            <w:p w:rsidR="0022473E" w:rsidRDefault="002525B0" w:rsidP="001779EE">
              <w:r>
                <w:fldChar w:fldCharType="begin"/>
              </w:r>
              <w:r w:rsidR="001779EE">
                <w:instrText xml:space="preserve"> MACROBUTTON  SnrToggleCheckbox □适用 </w:instrText>
              </w:r>
              <w:r>
                <w:fldChar w:fldCharType="end"/>
              </w:r>
              <w:r>
                <w:fldChar w:fldCharType="begin"/>
              </w:r>
              <w:r w:rsidR="001779EE">
                <w:instrText xml:space="preserve"> MACROBUTTON  SnrToggleCheckbox √不适用 </w:instrText>
              </w:r>
              <w:r>
                <w:fldChar w:fldCharType="end"/>
              </w:r>
            </w:p>
          </w:sdtContent>
        </w:sdt>
        <w:p w:rsidR="0022473E" w:rsidRDefault="002525B0"/>
      </w:sdtContent>
    </w:sdt>
    <w:sdt>
      <w:sdtPr>
        <w:rPr>
          <w:rFonts w:hint="eastAsia"/>
        </w:rPr>
        <w:alias w:val="模块:存货其他说明"/>
        <w:tag w:val="_SEC_68a62211b3d64c9c8661fa3d3a6d8409"/>
        <w:id w:val="1594512733"/>
        <w:lock w:val="sdtLocked"/>
        <w:placeholder>
          <w:docPart w:val="GBC22222222222222222222222222222"/>
        </w:placeholder>
      </w:sdtPr>
      <w:sdtEndPr>
        <w:rPr>
          <w:rFonts w:ascii="Times New Roman" w:hAnsi="Times New Roman"/>
        </w:rPr>
      </w:sdtEndPr>
      <w:sdtContent>
        <w:p w:rsidR="0022473E" w:rsidRDefault="007A283C">
          <w:r>
            <w:rPr>
              <w:rFonts w:hint="eastAsia"/>
            </w:rPr>
            <w:t>其他说明</w:t>
          </w:r>
        </w:p>
        <w:sdt>
          <w:sdtPr>
            <w:rPr>
              <w:rFonts w:hint="eastAsia"/>
            </w:rPr>
            <w:alias w:val="是否适用：建造合同形成的已完工未结算资产的其他说明[双击切换]"/>
            <w:tag w:val="_GBC_441099179b66496e99c8de04f24782ad"/>
            <w:id w:val="-831219275"/>
            <w:lock w:val="sdtContentLocked"/>
            <w:placeholder>
              <w:docPart w:val="GBC22222222222222222222222222222"/>
            </w:placeholder>
          </w:sdtPr>
          <w:sdtContent>
            <w:p w:rsidR="0022473E" w:rsidRDefault="002525B0" w:rsidP="001779EE">
              <w:r>
                <w:fldChar w:fldCharType="begin"/>
              </w:r>
              <w:r w:rsidR="001779EE">
                <w:instrText xml:space="preserve">MACROBUTTON  SnrToggleCheckbox □适用 </w:instrText>
              </w:r>
              <w:r>
                <w:fldChar w:fldCharType="end"/>
              </w:r>
              <w:r>
                <w:fldChar w:fldCharType="begin"/>
              </w:r>
              <w:r w:rsidR="001779EE">
                <w:instrText xml:space="preserve"> MACROBUTTON  SnrToggleCheckbox √不适用 </w:instrText>
              </w:r>
              <w:r>
                <w:fldChar w:fldCharType="end"/>
              </w:r>
            </w:p>
          </w:sdtContent>
        </w:sdt>
        <w:p w:rsidR="0022473E" w:rsidRDefault="002525B0">
          <w:pPr>
            <w:rPr>
              <w:rFonts w:ascii="Times New Roman" w:hAnsi="Times New Roman"/>
            </w:rPr>
          </w:pPr>
        </w:p>
      </w:sdtContent>
    </w:sdt>
    <w:bookmarkStart w:id="152" w:name="_Hlk533409560" w:displacedByCustomXml="next"/>
    <w:sdt>
      <w:sdtPr>
        <w:rPr>
          <w:rFonts w:ascii="宋体" w:hAnsi="宋体" w:cs="宋体" w:hint="eastAsia"/>
          <w:b w:val="0"/>
          <w:bCs w:val="0"/>
          <w:kern w:val="0"/>
          <w:szCs w:val="24"/>
        </w:rPr>
        <w:alias w:val="模块:合同资产情况"/>
        <w:tag w:val="_SEC_815287361ca746f4be20e0fedf7c209d"/>
        <w:id w:val="365952691"/>
        <w:lock w:val="sdtLocked"/>
        <w:placeholder>
          <w:docPart w:val="GBC22222222222222222222222222222"/>
        </w:placeholder>
      </w:sdtPr>
      <w:sdtContent>
        <w:p w:rsidR="0022473E" w:rsidRDefault="007A283C">
          <w:pPr>
            <w:pStyle w:val="3"/>
            <w:numPr>
              <w:ilvl w:val="0"/>
              <w:numId w:val="21"/>
            </w:numPr>
            <w:tabs>
              <w:tab w:val="left" w:pos="504"/>
            </w:tabs>
          </w:pPr>
          <w:r>
            <w:rPr>
              <w:rFonts w:hint="eastAsia"/>
            </w:rPr>
            <w:t>合同资产</w:t>
          </w:r>
        </w:p>
        <w:p w:rsidR="0022473E" w:rsidRDefault="007A283C">
          <w:pPr>
            <w:pStyle w:val="4"/>
            <w:numPr>
              <w:ilvl w:val="3"/>
              <w:numId w:val="142"/>
            </w:numPr>
            <w:ind w:left="426" w:hanging="426"/>
          </w:pPr>
          <w:bookmarkStart w:id="153" w:name="_Hlk532992678"/>
          <w:r>
            <w:rPr>
              <w:rFonts w:hint="eastAsia"/>
            </w:rPr>
            <w:t>合同资产情况</w:t>
          </w:r>
        </w:p>
        <w:sdt>
          <w:sdtPr>
            <w:alias w:val="是否适用：合同资产情况[双击切换]"/>
            <w:tag w:val="_GBC_71da29cd2c0f4ec4a2849d6760e0ec90"/>
            <w:id w:val="1281530460"/>
            <w:lock w:val="sdtContentLocked"/>
            <w:placeholder>
              <w:docPart w:val="GBC22222222222222222222222222222"/>
            </w:placeholder>
          </w:sdtPr>
          <w:sdtContent>
            <w:p w:rsidR="001779EE" w:rsidRDefault="002525B0" w:rsidP="001779EE">
              <w:r>
                <w:fldChar w:fldCharType="begin"/>
              </w:r>
              <w:r w:rsidR="001779EE">
                <w:instrText xml:space="preserve"> MACROBUTTON  SnrToggleCheckbox □适用 </w:instrText>
              </w:r>
              <w:r>
                <w:fldChar w:fldCharType="end"/>
              </w:r>
              <w:r>
                <w:fldChar w:fldCharType="begin"/>
              </w:r>
              <w:r w:rsidR="001779EE">
                <w:instrText xml:space="preserve"> MACROBUTTON  SnrToggleCheckbox √不适用 </w:instrText>
              </w:r>
              <w:r>
                <w:fldChar w:fldCharType="end"/>
              </w:r>
            </w:p>
          </w:sdtContent>
        </w:sdt>
      </w:sdtContent>
    </w:sdt>
    <w:p w:rsidR="0022473E" w:rsidRDefault="0022473E" w:rsidP="001779EE"/>
    <w:bookmarkEnd w:id="153" w:displacedByCustomXml="next"/>
    <w:bookmarkEnd w:id="152" w:displacedByCustomXml="next"/>
    <w:bookmarkStart w:id="154" w:name="_Hlk532993169" w:displacedByCustomXml="next"/>
    <w:sdt>
      <w:sdtPr>
        <w:rPr>
          <w:rFonts w:ascii="宋体" w:eastAsia="宋体" w:hAnsi="宋体" w:cs="宋体" w:hint="eastAsia"/>
          <w:b w:val="0"/>
          <w:bCs w:val="0"/>
          <w:kern w:val="0"/>
          <w:szCs w:val="24"/>
        </w:rPr>
        <w:alias w:val="模块:报告期内账面价值发生重大变动的金额和原因"/>
        <w:tag w:val="_SEC_c92b1cbb8a324c50a897bfb29d008812"/>
        <w:id w:val="-710421416"/>
        <w:lock w:val="sdtLocked"/>
        <w:placeholder>
          <w:docPart w:val="GBC22222222222222222222222222222"/>
        </w:placeholder>
      </w:sdtPr>
      <w:sdtContent>
        <w:p w:rsidR="0022473E" w:rsidRDefault="007A283C">
          <w:pPr>
            <w:pStyle w:val="4"/>
            <w:numPr>
              <w:ilvl w:val="3"/>
              <w:numId w:val="142"/>
            </w:numPr>
            <w:ind w:left="426" w:hanging="426"/>
          </w:pPr>
          <w:r>
            <w:rPr>
              <w:rFonts w:hint="eastAsia"/>
            </w:rPr>
            <w:t>报告期内账面价值发生重大变动的金额和原因</w:t>
          </w:r>
        </w:p>
        <w:sdt>
          <w:sdtPr>
            <w:rPr>
              <w:szCs w:val="21"/>
            </w:rPr>
            <w:alias w:val="是否适用：合同资产账面价值发生重大变动[双击切换]"/>
            <w:tag w:val="_GBC_d707053a57f34cbab810279b617bfcc7"/>
            <w:id w:val="-1967423694"/>
            <w:lock w:val="sdtContentLocked"/>
            <w:placeholder>
              <w:docPart w:val="GBC22222222222222222222222222222"/>
            </w:placeholder>
          </w:sdtPr>
          <w:sdtContent>
            <w:p w:rsidR="001779EE" w:rsidRDefault="002525B0" w:rsidP="001779EE">
              <w:r>
                <w:rPr>
                  <w:szCs w:val="21"/>
                </w:rPr>
                <w:fldChar w:fldCharType="begin"/>
              </w:r>
              <w:r w:rsidR="001779EE">
                <w:rPr>
                  <w:szCs w:val="21"/>
                </w:rPr>
                <w:instrText xml:space="preserve"> MACROBUTTON  SnrToggleCheckbox □适用 </w:instrText>
              </w:r>
              <w:r>
                <w:rPr>
                  <w:szCs w:val="21"/>
                </w:rPr>
                <w:fldChar w:fldCharType="end"/>
              </w:r>
              <w:r>
                <w:rPr>
                  <w:szCs w:val="21"/>
                </w:rPr>
                <w:fldChar w:fldCharType="begin"/>
              </w:r>
              <w:r w:rsidR="001779EE">
                <w:rPr>
                  <w:szCs w:val="21"/>
                </w:rPr>
                <w:instrText xml:space="preserve"> MACROBUTTON  SnrToggleCheckbox √不适用 </w:instrText>
              </w:r>
              <w:r>
                <w:rPr>
                  <w:szCs w:val="21"/>
                </w:rPr>
                <w:fldChar w:fldCharType="end"/>
              </w:r>
            </w:p>
          </w:sdtContent>
        </w:sdt>
      </w:sdtContent>
    </w:sdt>
    <w:p w:rsidR="0022473E" w:rsidRDefault="0022473E" w:rsidP="001779EE"/>
    <w:bookmarkEnd w:id="154" w:displacedByCustomXml="next"/>
    <w:bookmarkStart w:id="155" w:name="_Hlk533847869" w:displacedByCustomXml="next"/>
    <w:sdt>
      <w:sdtPr>
        <w:rPr>
          <w:rFonts w:ascii="宋体" w:eastAsia="宋体" w:hAnsi="宋体" w:cs="宋体" w:hint="eastAsia"/>
          <w:b w:val="0"/>
          <w:bCs w:val="0"/>
          <w:kern w:val="0"/>
          <w:szCs w:val="21"/>
        </w:rPr>
        <w:alias w:val="模块:本期合同资产计提减值准备情况"/>
        <w:tag w:val="_SEC_5ad264313cea4d8a8ec9ff73b52c45f4"/>
        <w:id w:val="1113557966"/>
        <w:lock w:val="sdtLocked"/>
        <w:placeholder>
          <w:docPart w:val="GBC22222222222222222222222222222"/>
        </w:placeholder>
      </w:sdtPr>
      <w:sdtEndPr>
        <w:rPr>
          <w:rFonts w:hint="default"/>
        </w:rPr>
      </w:sdtEndPr>
      <w:sdtContent>
        <w:p w:rsidR="0022473E" w:rsidRDefault="007A283C">
          <w:pPr>
            <w:pStyle w:val="4"/>
            <w:numPr>
              <w:ilvl w:val="3"/>
              <w:numId w:val="142"/>
            </w:numPr>
            <w:ind w:left="426" w:hanging="426"/>
            <w:rPr>
              <w:szCs w:val="21"/>
            </w:rPr>
          </w:pPr>
          <w:r>
            <w:rPr>
              <w:rFonts w:hint="eastAsia"/>
              <w:szCs w:val="21"/>
            </w:rPr>
            <w:t>本期合同资产计提减值准备情况</w:t>
          </w:r>
        </w:p>
        <w:sdt>
          <w:sdtPr>
            <w:rPr>
              <w:szCs w:val="21"/>
            </w:rPr>
            <w:alias w:val="是否适用：合同资产减值准备[双击切换]"/>
            <w:tag w:val="_GBC_7a32a2cf2788460d8c760b8ac21cef48"/>
            <w:id w:val="-410542572"/>
            <w:lock w:val="sdtContentLocked"/>
            <w:placeholder>
              <w:docPart w:val="GBC22222222222222222222222222222"/>
            </w:placeholder>
          </w:sdtPr>
          <w:sdtContent>
            <w:p w:rsidR="0022473E" w:rsidRDefault="002525B0" w:rsidP="001779EE">
              <w:pPr>
                <w:autoSpaceDE w:val="0"/>
                <w:autoSpaceDN w:val="0"/>
                <w:adjustRightInd w:val="0"/>
                <w:ind w:rightChars="50" w:right="105"/>
                <w:rPr>
                  <w:szCs w:val="21"/>
                </w:rPr>
              </w:pPr>
              <w:r>
                <w:rPr>
                  <w:szCs w:val="21"/>
                </w:rPr>
                <w:fldChar w:fldCharType="begin"/>
              </w:r>
              <w:r w:rsidR="001779EE">
                <w:rPr>
                  <w:szCs w:val="21"/>
                </w:rPr>
                <w:instrText xml:space="preserve"> MACROBUTTON  SnrToggleCheckbox □适用 </w:instrText>
              </w:r>
              <w:r>
                <w:rPr>
                  <w:szCs w:val="21"/>
                </w:rPr>
                <w:fldChar w:fldCharType="end"/>
              </w:r>
              <w:r>
                <w:rPr>
                  <w:szCs w:val="21"/>
                </w:rPr>
                <w:fldChar w:fldCharType="begin"/>
              </w:r>
              <w:r w:rsidR="001779EE">
                <w:rPr>
                  <w:szCs w:val="21"/>
                </w:rPr>
                <w:instrText xml:space="preserve"> MACROBUTTON  SnrToggleCheckbox √不适用 </w:instrText>
              </w:r>
              <w:r>
                <w:rPr>
                  <w:szCs w:val="21"/>
                </w:rPr>
                <w:fldChar w:fldCharType="end"/>
              </w:r>
            </w:p>
          </w:sdtContent>
        </w:sdt>
        <w:p w:rsidR="001779EE" w:rsidRDefault="001779EE">
          <w:pPr>
            <w:autoSpaceDE w:val="0"/>
            <w:autoSpaceDN w:val="0"/>
            <w:adjustRightInd w:val="0"/>
            <w:ind w:rightChars="50" w:right="105"/>
            <w:rPr>
              <w:szCs w:val="21"/>
            </w:rPr>
          </w:pPr>
        </w:p>
        <w:p w:rsidR="0022473E" w:rsidRDefault="007A283C">
          <w:pPr>
            <w:autoSpaceDE w:val="0"/>
            <w:autoSpaceDN w:val="0"/>
            <w:adjustRightInd w:val="0"/>
            <w:ind w:rightChars="50" w:right="105"/>
            <w:rPr>
              <w:szCs w:val="21"/>
            </w:rPr>
          </w:pPr>
          <w:r>
            <w:rPr>
              <w:rFonts w:hint="eastAsia"/>
              <w:szCs w:val="21"/>
            </w:rPr>
            <w:t>如按预期信用损失一般模型计提坏账准备，请参照其他应收款披露：</w:t>
          </w:r>
        </w:p>
        <w:p w:rsidR="0022473E" w:rsidRDefault="002525B0" w:rsidP="00D1750F">
          <w:pPr>
            <w:autoSpaceDE w:val="0"/>
            <w:autoSpaceDN w:val="0"/>
            <w:adjustRightInd w:val="0"/>
            <w:ind w:rightChars="50" w:right="105"/>
            <w:rPr>
              <w:szCs w:val="21"/>
            </w:rPr>
          </w:pPr>
          <w:sdt>
            <w:sdtPr>
              <w:rPr>
                <w:szCs w:val="21"/>
              </w:rPr>
              <w:alias w:val="是否适用：合同资产按一般预计信用损失模型计提坏账[双击切换]"/>
              <w:tag w:val="_GBC_fd4eb6ea21ba4cfcb06df32dcdb0abfb"/>
              <w:id w:val="807210674"/>
              <w:lock w:val="sdtContentLocked"/>
              <w:placeholder>
                <w:docPart w:val="GBC22222222222222222222222222222"/>
              </w:placeholder>
            </w:sdtPr>
            <w:sdtContent>
              <w:r>
                <w:rPr>
                  <w:szCs w:val="21"/>
                </w:rPr>
                <w:fldChar w:fldCharType="begin"/>
              </w:r>
              <w:r w:rsidR="00D1750F">
                <w:rPr>
                  <w:szCs w:val="21"/>
                </w:rPr>
                <w:instrText xml:space="preserve"> MACROBUTTON  SnrToggleCheckbox □适用 </w:instrText>
              </w:r>
              <w:r>
                <w:rPr>
                  <w:szCs w:val="21"/>
                </w:rPr>
                <w:fldChar w:fldCharType="end"/>
              </w:r>
              <w:r>
                <w:rPr>
                  <w:szCs w:val="21"/>
                </w:rPr>
                <w:fldChar w:fldCharType="begin"/>
              </w:r>
              <w:r w:rsidR="00D1750F">
                <w:rPr>
                  <w:szCs w:val="21"/>
                </w:rPr>
                <w:instrText xml:space="preserve"> MACROBUTTON  SnrToggleCheckbox √不适用 </w:instrText>
              </w:r>
              <w:r>
                <w:rPr>
                  <w:szCs w:val="21"/>
                </w:rPr>
                <w:fldChar w:fldCharType="end"/>
              </w:r>
            </w:sdtContent>
          </w:sdt>
        </w:p>
        <w:p w:rsidR="0022473E" w:rsidRDefault="002525B0">
          <w:pPr>
            <w:autoSpaceDE w:val="0"/>
            <w:autoSpaceDN w:val="0"/>
            <w:adjustRightInd w:val="0"/>
            <w:ind w:rightChars="50" w:right="105"/>
            <w:rPr>
              <w:szCs w:val="21"/>
            </w:rPr>
          </w:pPr>
        </w:p>
      </w:sdtContent>
    </w:sdt>
    <w:bookmarkEnd w:id="155" w:displacedByCustomXml="prev"/>
    <w:sdt>
      <w:sdtPr>
        <w:rPr>
          <w:rFonts w:hint="eastAsia"/>
          <w:szCs w:val="21"/>
        </w:rPr>
        <w:alias w:val="模块:合同资产其他说明"/>
        <w:tag w:val="_SEC_258cf02a2dfe4d43b5c502f3869566d2"/>
        <w:id w:val="944814442"/>
        <w:lock w:val="sdtLocked"/>
        <w:placeholder>
          <w:docPart w:val="GBC22222222222222222222222222222"/>
        </w:placeholder>
      </w:sdtPr>
      <w:sdtEndPr>
        <w:rPr>
          <w:rFonts w:hint="default"/>
          <w:szCs w:val="24"/>
        </w:rPr>
      </w:sdtEndPr>
      <w:sdtContent>
        <w:p w:rsidR="0022473E" w:rsidRDefault="007A283C">
          <w:pPr>
            <w:rPr>
              <w:szCs w:val="21"/>
            </w:rPr>
          </w:pPr>
          <w:r>
            <w:rPr>
              <w:rFonts w:hint="eastAsia"/>
              <w:szCs w:val="21"/>
            </w:rPr>
            <w:t>其他说明：</w:t>
          </w:r>
        </w:p>
        <w:sdt>
          <w:sdtPr>
            <w:rPr>
              <w:szCs w:val="21"/>
            </w:rPr>
            <w:alias w:val="是否适用：合同资产其他说明[双击切换]"/>
            <w:tag w:val="_GBC_92ce0006559b479d93e7dbde6e8efca4"/>
            <w:id w:val="-703562463"/>
            <w:lock w:val="sdtContentLocked"/>
            <w:placeholder>
              <w:docPart w:val="GBC22222222222222222222222222222"/>
            </w:placeholder>
          </w:sdtPr>
          <w:sdtContent>
            <w:p w:rsidR="0022473E" w:rsidRDefault="002525B0" w:rsidP="00D1750F">
              <w:r>
                <w:rPr>
                  <w:szCs w:val="21"/>
                </w:rPr>
                <w:fldChar w:fldCharType="begin"/>
              </w:r>
              <w:r w:rsidR="00D1750F">
                <w:rPr>
                  <w:szCs w:val="21"/>
                </w:rPr>
                <w:instrText xml:space="preserve"> MACROBUTTON  SnrToggleCheckbox □适用 </w:instrText>
              </w:r>
              <w:r>
                <w:rPr>
                  <w:szCs w:val="21"/>
                </w:rPr>
                <w:fldChar w:fldCharType="end"/>
              </w:r>
              <w:r>
                <w:rPr>
                  <w:szCs w:val="21"/>
                </w:rPr>
                <w:fldChar w:fldCharType="begin"/>
              </w:r>
              <w:r w:rsidR="00D1750F">
                <w:rPr>
                  <w:szCs w:val="21"/>
                </w:rPr>
                <w:instrText xml:space="preserve"> MACROBUTTON  SnrToggleCheckbox √不适用 </w:instrText>
              </w:r>
              <w:r>
                <w:rPr>
                  <w:szCs w:val="21"/>
                </w:rPr>
                <w:fldChar w:fldCharType="end"/>
              </w:r>
            </w:p>
          </w:sdtContent>
        </w:sdt>
        <w:p w:rsidR="0022473E" w:rsidRDefault="002525B0"/>
      </w:sdtContent>
    </w:sdt>
    <w:bookmarkStart w:id="156" w:name="_Hlk24380621" w:displacedByCustomXml="next"/>
    <w:sdt>
      <w:sdtPr>
        <w:rPr>
          <w:rFonts w:ascii="宋体" w:hAnsi="宋体" w:cs="宋体"/>
          <w:b w:val="0"/>
          <w:bCs w:val="0"/>
          <w:kern w:val="0"/>
          <w:szCs w:val="24"/>
        </w:rPr>
        <w:alias w:val="模块:"/>
        <w:tag w:val="_SEC_b6937eac78c94ad8b39ce1ee1104d8c4"/>
        <w:id w:val="826564817"/>
        <w:lock w:val="sdtLocked"/>
        <w:placeholder>
          <w:docPart w:val="GBC22222222222222222222222222222"/>
        </w:placeholder>
      </w:sdtPr>
      <w:sdtContent>
        <w:p w:rsidR="0022473E" w:rsidRDefault="007A283C">
          <w:pPr>
            <w:pStyle w:val="3"/>
            <w:numPr>
              <w:ilvl w:val="0"/>
              <w:numId w:val="21"/>
            </w:numPr>
            <w:tabs>
              <w:tab w:val="left" w:pos="504"/>
            </w:tabs>
          </w:pPr>
          <w:r>
            <w:rPr>
              <w:rFonts w:hint="eastAsia"/>
            </w:rPr>
            <w:t>持有待售资产</w:t>
          </w:r>
        </w:p>
        <w:sdt>
          <w:sdtPr>
            <w:alias w:val="是否适用：划分为持有待售的资产[双击切换]"/>
            <w:tag w:val="_GBC_78f2c13384374d8eb0edd5d62d86bc52"/>
            <w:id w:val="-1794042096"/>
            <w:lock w:val="sdtContentLocked"/>
            <w:placeholder>
              <w:docPart w:val="GBC22222222222222222222222222222"/>
            </w:placeholder>
          </w:sdtPr>
          <w:sdtContent>
            <w:p w:rsidR="00AB52F0" w:rsidRDefault="002525B0" w:rsidP="00AB52F0">
              <w:r>
                <w:fldChar w:fldCharType="begin"/>
              </w:r>
              <w:r w:rsidR="00AB52F0">
                <w:instrText xml:space="preserve"> MACROBUTTON  SnrToggleCheckbox □适用 </w:instrText>
              </w:r>
              <w:r>
                <w:fldChar w:fldCharType="end"/>
              </w:r>
              <w:r>
                <w:fldChar w:fldCharType="begin"/>
              </w:r>
              <w:r w:rsidR="00AB52F0">
                <w:instrText xml:space="preserve"> MACROBUTTON  SnrToggleCheckbox √不适用 </w:instrText>
              </w:r>
              <w:r>
                <w:fldChar w:fldCharType="end"/>
              </w:r>
            </w:p>
          </w:sdtContent>
        </w:sdt>
        <w:p w:rsidR="0022473E" w:rsidRDefault="002525B0"/>
      </w:sdtContent>
    </w:sdt>
    <w:bookmarkEnd w:id="156" w:displacedByCustomXml="prev"/>
    <w:bookmarkStart w:id="157" w:name="_Hlk533608872" w:displacedByCustomXml="next"/>
    <w:sdt>
      <w:sdtPr>
        <w:rPr>
          <w:rFonts w:ascii="宋体" w:hAnsi="宋体" w:cs="宋体" w:hint="eastAsia"/>
          <w:b w:val="0"/>
          <w:bCs w:val="0"/>
          <w:kern w:val="0"/>
          <w:szCs w:val="24"/>
        </w:rPr>
        <w:alias w:val="模块:一年内到期的非流动资产"/>
        <w:tag w:val="_SEC_96b35c860772417291874bfe65770128"/>
        <w:id w:val="1718465949"/>
        <w:lock w:val="sdtLocked"/>
        <w:placeholder>
          <w:docPart w:val="GBC22222222222222222222222222222"/>
        </w:placeholder>
      </w:sdtPr>
      <w:sdtEndPr>
        <w:rPr>
          <w:rFonts w:hint="default"/>
        </w:rPr>
      </w:sdtEndPr>
      <w:sdtContent>
        <w:p w:rsidR="0022473E" w:rsidRDefault="007A283C">
          <w:pPr>
            <w:pStyle w:val="3"/>
            <w:numPr>
              <w:ilvl w:val="0"/>
              <w:numId w:val="21"/>
            </w:numPr>
            <w:tabs>
              <w:tab w:val="left" w:pos="504"/>
            </w:tabs>
          </w:pPr>
          <w:r>
            <w:rPr>
              <w:rFonts w:hint="eastAsia"/>
            </w:rPr>
            <w:t>一年内到期的非流动资产</w:t>
          </w:r>
        </w:p>
        <w:sdt>
          <w:sdtPr>
            <w:alias w:val="是否适用：一年内到期的非流动资产[双击切换]"/>
            <w:tag w:val="_GBC_ed2c28c8d4014bbb85fa424cc20fe6d7"/>
            <w:id w:val="2002388410"/>
            <w:lock w:val="sdtContentLocked"/>
            <w:placeholder>
              <w:docPart w:val="GBC22222222222222222222222222222"/>
            </w:placeholder>
          </w:sdtPr>
          <w:sdtContent>
            <w:p w:rsidR="00AB52F0" w:rsidRDefault="002525B0" w:rsidP="00AB52F0">
              <w:r>
                <w:fldChar w:fldCharType="begin"/>
              </w:r>
              <w:r w:rsidR="00AB52F0">
                <w:instrText xml:space="preserve">MACROBUTTON  SnrToggleCheckbox □适用 </w:instrText>
              </w:r>
              <w:r>
                <w:fldChar w:fldCharType="end"/>
              </w:r>
              <w:r>
                <w:fldChar w:fldCharType="begin"/>
              </w:r>
              <w:r w:rsidR="00AB52F0">
                <w:instrText xml:space="preserve"> MACROBUTTON  SnrToggleCheckbox √不适用 </w:instrText>
              </w:r>
              <w:r>
                <w:fldChar w:fldCharType="end"/>
              </w:r>
            </w:p>
          </w:sdtContent>
        </w:sdt>
      </w:sdtContent>
    </w:sdt>
    <w:p w:rsidR="0022473E" w:rsidRDefault="0022473E" w:rsidP="00AB52F0"/>
    <w:sdt>
      <w:sdtPr>
        <w:rPr>
          <w:rFonts w:hint="eastAsia"/>
        </w:rPr>
        <w:alias w:val="模块:一年内到期的非流动资产期末重要的债权投资"/>
        <w:tag w:val="_SEC_cb1f0c52ccb6441287eb043720aaedbf"/>
        <w:id w:val="779771018"/>
        <w:lock w:val="sdtLocked"/>
        <w:placeholder>
          <w:docPart w:val="GBC22222222222222222222222222222"/>
        </w:placeholder>
      </w:sdtPr>
      <w:sdtEndPr>
        <w:rPr>
          <w:rFonts w:hint="default"/>
        </w:rPr>
      </w:sdtEndPr>
      <w:sdtContent>
        <w:p w:rsidR="0022473E" w:rsidRDefault="007A283C">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1948002412"/>
            <w:lock w:val="sdtContentLocked"/>
            <w:placeholder>
              <w:docPart w:val="GBC22222222222222222222222222222"/>
            </w:placeholder>
          </w:sdtPr>
          <w:sdtContent>
            <w:p w:rsidR="0022473E" w:rsidRDefault="002525B0" w:rsidP="00AB52F0">
              <w:pPr>
                <w:ind w:right="210"/>
              </w:pPr>
              <w:r>
                <w:fldChar w:fldCharType="begin"/>
              </w:r>
              <w:r w:rsidR="00AB52F0">
                <w:instrText xml:space="preserve"> MACROBUTTON  SnrToggleCheckbox □适用 </w:instrText>
              </w:r>
              <w:r>
                <w:fldChar w:fldCharType="end"/>
              </w:r>
              <w:r>
                <w:fldChar w:fldCharType="begin"/>
              </w:r>
              <w:r w:rsidR="00AB52F0">
                <w:instrText xml:space="preserve"> MACROBUTTON  SnrToggleCheckbox √不适用 </w:instrText>
              </w:r>
              <w:r>
                <w:fldChar w:fldCharType="end"/>
              </w:r>
            </w:p>
          </w:sdtContent>
        </w:sdt>
      </w:sdtContent>
    </w:sdt>
    <w:p w:rsidR="0022473E" w:rsidRDefault="0022473E">
      <w:pPr>
        <w:ind w:right="210"/>
      </w:pPr>
    </w:p>
    <w:bookmarkEnd w:id="157" w:displacedByCustomXml="next"/>
    <w:bookmarkStart w:id="158" w:name="_Hlk533609053" w:displacedByCustomXml="next"/>
    <w:sdt>
      <w:sdtPr>
        <w:rPr>
          <w:rFonts w:ascii="宋体" w:hAnsi="宋体" w:cs="宋体" w:hint="eastAsia"/>
          <w:b w:val="0"/>
          <w:bCs w:val="0"/>
          <w:kern w:val="0"/>
          <w:szCs w:val="24"/>
        </w:rPr>
        <w:alias w:val="模块:其他流动资产"/>
        <w:tag w:val="_SEC_76a189d16ac5453184dfe42bd0fa9e73"/>
        <w:id w:val="1461462614"/>
        <w:lock w:val="sdtLocked"/>
        <w:placeholder>
          <w:docPart w:val="GBC22222222222222222222222222222"/>
        </w:placeholder>
      </w:sdtPr>
      <w:sdtContent>
        <w:p w:rsidR="0022473E" w:rsidRDefault="007A283C">
          <w:pPr>
            <w:pStyle w:val="3"/>
            <w:numPr>
              <w:ilvl w:val="0"/>
              <w:numId w:val="21"/>
            </w:numPr>
            <w:tabs>
              <w:tab w:val="left" w:pos="504"/>
            </w:tabs>
          </w:pPr>
          <w:r>
            <w:rPr>
              <w:rFonts w:hint="eastAsia"/>
            </w:rPr>
            <w:t>其他流动资产</w:t>
          </w:r>
        </w:p>
        <w:sdt>
          <w:sdtPr>
            <w:alias w:val="是否适用：其他流动资产[双击切换]"/>
            <w:tag w:val="_GBC_49fe7514f24d4f7fbf009ae51ff98d5a"/>
            <w:id w:val="447282077"/>
            <w:lock w:val="sdtContentLocked"/>
            <w:placeholder>
              <w:docPart w:val="GBC22222222222222222222222222222"/>
            </w:placeholder>
          </w:sdtPr>
          <w:sdtContent>
            <w:p w:rsidR="0022473E" w:rsidRDefault="002525B0">
              <w:r>
                <w:fldChar w:fldCharType="begin"/>
              </w:r>
              <w:r w:rsidR="00AB52F0">
                <w:instrText xml:space="preserve">MACROBUTTON  SnrToggleCheckbox √适用 </w:instrText>
              </w:r>
              <w:r>
                <w:fldChar w:fldCharType="end"/>
              </w:r>
              <w:r>
                <w:fldChar w:fldCharType="begin"/>
              </w:r>
              <w:r w:rsidR="00AB52F0">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7"/>
            <w:gridCol w:w="2917"/>
            <w:gridCol w:w="2845"/>
          </w:tblGrid>
          <w:tr w:rsidR="00BB1A1B" w:rsidRPr="00BB1A1B" w:rsidTr="00BB1A1B">
            <w:trPr>
              <w:trHeight w:val="284"/>
            </w:trPr>
            <w:sdt>
              <w:sdtPr>
                <w:rPr>
                  <w:sz w:val="18"/>
                  <w:szCs w:val="18"/>
                </w:rPr>
                <w:tag w:val="_PLD_a34f889fb3794268b1f04c9534377486"/>
                <w:id w:val="24163851"/>
                <w:lock w:val="sdtLocked"/>
              </w:sdtPr>
              <w:sdtContent>
                <w:tc>
                  <w:tcPr>
                    <w:tcW w:w="1816" w:type="pct"/>
                    <w:shd w:val="clear" w:color="auto" w:fill="auto"/>
                    <w:vAlign w:val="center"/>
                  </w:tcPr>
                  <w:p w:rsidR="00BB1A1B" w:rsidRPr="00BB1A1B" w:rsidRDefault="00BB1A1B" w:rsidP="009542B1">
                    <w:pPr>
                      <w:jc w:val="center"/>
                      <w:rPr>
                        <w:sz w:val="18"/>
                        <w:szCs w:val="18"/>
                      </w:rPr>
                    </w:pPr>
                    <w:r w:rsidRPr="00BB1A1B">
                      <w:rPr>
                        <w:rFonts w:hint="eastAsia"/>
                        <w:sz w:val="18"/>
                        <w:szCs w:val="18"/>
                      </w:rPr>
                      <w:t>项目</w:t>
                    </w:r>
                  </w:p>
                </w:tc>
              </w:sdtContent>
            </w:sdt>
            <w:sdt>
              <w:sdtPr>
                <w:rPr>
                  <w:sz w:val="18"/>
                  <w:szCs w:val="18"/>
                </w:rPr>
                <w:tag w:val="_PLD_97b9b7e912e14a06b24f532e76914900"/>
                <w:id w:val="24163852"/>
                <w:lock w:val="sdtLocked"/>
              </w:sdtPr>
              <w:sdtContent>
                <w:tc>
                  <w:tcPr>
                    <w:tcW w:w="1612" w:type="pct"/>
                    <w:shd w:val="clear" w:color="auto" w:fill="auto"/>
                    <w:vAlign w:val="center"/>
                  </w:tcPr>
                  <w:p w:rsidR="00BB1A1B" w:rsidRPr="00BB1A1B" w:rsidRDefault="00BB1A1B" w:rsidP="009542B1">
                    <w:pPr>
                      <w:jc w:val="center"/>
                      <w:rPr>
                        <w:sz w:val="18"/>
                        <w:szCs w:val="18"/>
                      </w:rPr>
                    </w:pPr>
                    <w:r w:rsidRPr="00BB1A1B">
                      <w:rPr>
                        <w:rFonts w:hint="eastAsia"/>
                        <w:sz w:val="18"/>
                        <w:szCs w:val="18"/>
                      </w:rPr>
                      <w:t>期末余额</w:t>
                    </w:r>
                  </w:p>
                </w:tc>
              </w:sdtContent>
            </w:sdt>
            <w:sdt>
              <w:sdtPr>
                <w:rPr>
                  <w:sz w:val="18"/>
                  <w:szCs w:val="18"/>
                </w:rPr>
                <w:tag w:val="_PLD_c02c94d4c7614f3cadd2972514fb87f4"/>
                <w:id w:val="24163853"/>
                <w:lock w:val="sdtLocked"/>
              </w:sdtPr>
              <w:sdtContent>
                <w:tc>
                  <w:tcPr>
                    <w:tcW w:w="1572" w:type="pct"/>
                    <w:shd w:val="clear" w:color="auto" w:fill="auto"/>
                    <w:vAlign w:val="center"/>
                  </w:tcPr>
                  <w:p w:rsidR="00BB1A1B" w:rsidRPr="00BB1A1B" w:rsidRDefault="00BB1A1B" w:rsidP="009542B1">
                    <w:pPr>
                      <w:jc w:val="center"/>
                      <w:rPr>
                        <w:sz w:val="18"/>
                        <w:szCs w:val="18"/>
                      </w:rPr>
                    </w:pPr>
                    <w:r w:rsidRPr="00BB1A1B">
                      <w:rPr>
                        <w:rFonts w:hint="eastAsia"/>
                        <w:sz w:val="18"/>
                        <w:szCs w:val="18"/>
                      </w:rPr>
                      <w:t>期初余额</w:t>
                    </w:r>
                  </w:p>
                </w:tc>
              </w:sdtContent>
            </w:sdt>
          </w:tr>
          <w:sdt>
            <w:sdtPr>
              <w:rPr>
                <w:rFonts w:hint="eastAsia"/>
                <w:sz w:val="18"/>
                <w:szCs w:val="18"/>
              </w:rPr>
              <w:alias w:val="其他流动资产明细"/>
              <w:tag w:val="_TUP_03a79c0b3d284671976e8b90399a3019"/>
              <w:id w:val="24163854"/>
              <w:lock w:val="sdtLocked"/>
            </w:sdtPr>
            <w:sdtContent>
              <w:tr w:rsidR="00BB1A1B" w:rsidRPr="00BB1A1B" w:rsidTr="00BB1A1B">
                <w:trPr>
                  <w:trHeight w:val="284"/>
                </w:trPr>
                <w:tc>
                  <w:tcPr>
                    <w:tcW w:w="1816" w:type="pct"/>
                    <w:shd w:val="clear" w:color="auto" w:fill="auto"/>
                    <w:vAlign w:val="center"/>
                  </w:tcPr>
                  <w:p w:rsidR="00BB1A1B" w:rsidRPr="00BB1A1B" w:rsidRDefault="00BB1A1B" w:rsidP="009542B1">
                    <w:pPr>
                      <w:snapToGrid w:val="0"/>
                      <w:ind w:leftChars="-51" w:left="-107"/>
                      <w:rPr>
                        <w:sz w:val="18"/>
                        <w:szCs w:val="18"/>
                      </w:rPr>
                    </w:pPr>
                    <w:r w:rsidRPr="00BB1A1B">
                      <w:rPr>
                        <w:sz w:val="18"/>
                        <w:szCs w:val="18"/>
                      </w:rPr>
                      <w:t>待认证和待抵扣增值税进项税额</w:t>
                    </w:r>
                  </w:p>
                </w:tc>
                <w:tc>
                  <w:tcPr>
                    <w:tcW w:w="1612" w:type="pct"/>
                    <w:shd w:val="clear" w:color="auto" w:fill="auto"/>
                    <w:vAlign w:val="center"/>
                  </w:tcPr>
                  <w:p w:rsidR="00BB1A1B" w:rsidRPr="00BB1A1B" w:rsidRDefault="00BB1A1B" w:rsidP="00BB1A1B">
                    <w:pPr>
                      <w:snapToGrid w:val="0"/>
                      <w:jc w:val="right"/>
                      <w:rPr>
                        <w:sz w:val="18"/>
                        <w:szCs w:val="18"/>
                      </w:rPr>
                    </w:pPr>
                    <w:r w:rsidRPr="00BB1A1B">
                      <w:rPr>
                        <w:sz w:val="18"/>
                        <w:szCs w:val="18"/>
                      </w:rPr>
                      <w:t>385,877,997.52</w:t>
                    </w:r>
                  </w:p>
                </w:tc>
                <w:tc>
                  <w:tcPr>
                    <w:tcW w:w="1572" w:type="pct"/>
                    <w:shd w:val="clear" w:color="auto" w:fill="auto"/>
                    <w:vAlign w:val="center"/>
                  </w:tcPr>
                  <w:p w:rsidR="00BB1A1B" w:rsidRPr="00BB1A1B" w:rsidRDefault="00BB1A1B" w:rsidP="00BB1A1B">
                    <w:pPr>
                      <w:snapToGrid w:val="0"/>
                      <w:jc w:val="right"/>
                      <w:rPr>
                        <w:sz w:val="18"/>
                        <w:szCs w:val="18"/>
                      </w:rPr>
                    </w:pPr>
                    <w:r w:rsidRPr="00BB1A1B">
                      <w:rPr>
                        <w:sz w:val="18"/>
                        <w:szCs w:val="18"/>
                      </w:rPr>
                      <w:t>284,656,592.35</w:t>
                    </w:r>
                  </w:p>
                </w:tc>
              </w:tr>
            </w:sdtContent>
          </w:sdt>
          <w:tr w:rsidR="00BB1A1B" w:rsidRPr="00BB1A1B" w:rsidTr="00BB1A1B">
            <w:trPr>
              <w:trHeight w:val="284"/>
            </w:trPr>
            <w:sdt>
              <w:sdtPr>
                <w:rPr>
                  <w:sz w:val="18"/>
                  <w:szCs w:val="18"/>
                </w:rPr>
                <w:tag w:val="_PLD_e465e07d25cf4e809cbdbfd02cac01c7"/>
                <w:id w:val="24163855"/>
                <w:lock w:val="sdtLocked"/>
              </w:sdtPr>
              <w:sdtContent>
                <w:tc>
                  <w:tcPr>
                    <w:tcW w:w="1816" w:type="pct"/>
                    <w:shd w:val="clear" w:color="auto" w:fill="auto"/>
                    <w:vAlign w:val="center"/>
                  </w:tcPr>
                  <w:p w:rsidR="00BB1A1B" w:rsidRPr="00BB1A1B" w:rsidRDefault="00BB1A1B" w:rsidP="009542B1">
                    <w:pPr>
                      <w:snapToGrid w:val="0"/>
                      <w:ind w:leftChars="-51" w:left="-107"/>
                      <w:jc w:val="center"/>
                      <w:rPr>
                        <w:sz w:val="18"/>
                        <w:szCs w:val="18"/>
                      </w:rPr>
                    </w:pPr>
                    <w:r w:rsidRPr="00BB1A1B">
                      <w:rPr>
                        <w:rFonts w:hint="eastAsia"/>
                        <w:sz w:val="18"/>
                        <w:szCs w:val="18"/>
                      </w:rPr>
                      <w:t>合计</w:t>
                    </w:r>
                  </w:p>
                </w:tc>
              </w:sdtContent>
            </w:sdt>
            <w:tc>
              <w:tcPr>
                <w:tcW w:w="1612" w:type="pct"/>
                <w:shd w:val="clear" w:color="auto" w:fill="auto"/>
                <w:vAlign w:val="center"/>
              </w:tcPr>
              <w:p w:rsidR="00BB1A1B" w:rsidRPr="00BB1A1B" w:rsidRDefault="00BB1A1B" w:rsidP="00BB1A1B">
                <w:pPr>
                  <w:snapToGrid w:val="0"/>
                  <w:jc w:val="right"/>
                  <w:rPr>
                    <w:sz w:val="18"/>
                    <w:szCs w:val="18"/>
                  </w:rPr>
                </w:pPr>
                <w:r w:rsidRPr="00BB1A1B">
                  <w:rPr>
                    <w:sz w:val="18"/>
                    <w:szCs w:val="18"/>
                  </w:rPr>
                  <w:t>385,877,997.52</w:t>
                </w:r>
              </w:p>
            </w:tc>
            <w:tc>
              <w:tcPr>
                <w:tcW w:w="1572" w:type="pct"/>
                <w:shd w:val="clear" w:color="auto" w:fill="auto"/>
                <w:vAlign w:val="center"/>
              </w:tcPr>
              <w:p w:rsidR="00BB1A1B" w:rsidRPr="00BB1A1B" w:rsidRDefault="00BB1A1B" w:rsidP="00BB1A1B">
                <w:pPr>
                  <w:snapToGrid w:val="0"/>
                  <w:jc w:val="right"/>
                  <w:rPr>
                    <w:sz w:val="18"/>
                    <w:szCs w:val="18"/>
                  </w:rPr>
                </w:pPr>
                <w:r w:rsidRPr="00BB1A1B">
                  <w:rPr>
                    <w:sz w:val="18"/>
                    <w:szCs w:val="18"/>
                  </w:rPr>
                  <w:t>284,656,592.35</w:t>
                </w:r>
              </w:p>
            </w:tc>
          </w:tr>
        </w:tbl>
        <w:p w:rsidR="00BB1A1B" w:rsidRDefault="002525B0"/>
      </w:sdtContent>
    </w:sdt>
    <w:bookmarkEnd w:id="158" w:displacedByCustomXml="next"/>
    <w:bookmarkStart w:id="159" w:name="_Hlk533409588" w:displacedByCustomXml="next"/>
    <w:sdt>
      <w:sdtPr>
        <w:rPr>
          <w:rFonts w:ascii="宋体" w:hAnsi="宋体" w:cs="宋体" w:hint="eastAsia"/>
          <w:b w:val="0"/>
          <w:bCs w:val="0"/>
          <w:kern w:val="0"/>
          <w:szCs w:val="24"/>
        </w:rPr>
        <w:alias w:val="模块:债权投资情况"/>
        <w:tag w:val="_SEC_14d51d39f7d5436a8f41f898c206e930"/>
        <w:id w:val="-511219759"/>
        <w:lock w:val="sdtLocked"/>
        <w:placeholder>
          <w:docPart w:val="GBC22222222222222222222222222222"/>
        </w:placeholder>
      </w:sdtPr>
      <w:sdtEndPr>
        <w:rPr>
          <w:szCs w:val="21"/>
        </w:rPr>
      </w:sdtEndPr>
      <w:sdtContent>
        <w:p w:rsidR="0022473E" w:rsidRDefault="007A283C">
          <w:pPr>
            <w:pStyle w:val="3"/>
            <w:numPr>
              <w:ilvl w:val="0"/>
              <w:numId w:val="21"/>
            </w:numPr>
            <w:tabs>
              <w:tab w:val="left" w:pos="504"/>
            </w:tabs>
          </w:pPr>
          <w:r>
            <w:rPr>
              <w:rFonts w:hint="eastAsia"/>
            </w:rPr>
            <w:t>债权投资</w:t>
          </w:r>
        </w:p>
        <w:p w:rsidR="0022473E" w:rsidRDefault="007A283C">
          <w:pPr>
            <w:pStyle w:val="4"/>
            <w:numPr>
              <w:ilvl w:val="3"/>
              <w:numId w:val="143"/>
            </w:numPr>
            <w:ind w:left="426" w:hanging="426"/>
          </w:pPr>
          <w:bookmarkStart w:id="160" w:name="_Hlk532993723"/>
          <w:r>
            <w:rPr>
              <w:rFonts w:hint="eastAsia"/>
            </w:rPr>
            <w:t>债权投资情况</w:t>
          </w:r>
        </w:p>
        <w:sdt>
          <w:sdtPr>
            <w:alias w:val="是否适用：以摊余成本计量的长期债权投资[双击切换]"/>
            <w:tag w:val="_GBC_dbc7f90615cc46578228904cb4aa1cff"/>
            <w:id w:val="-1424871765"/>
            <w:lock w:val="sdtContentLocked"/>
            <w:placeholder>
              <w:docPart w:val="GBC22222222222222222222222222222"/>
            </w:placeholder>
          </w:sdtPr>
          <w:sdtContent>
            <w:p w:rsidR="00AB52F0" w:rsidRDefault="002525B0" w:rsidP="00AB52F0">
              <w:pPr>
                <w:rPr>
                  <w:szCs w:val="21"/>
                </w:rPr>
              </w:pPr>
              <w:r>
                <w:fldChar w:fldCharType="begin"/>
              </w:r>
              <w:r w:rsidR="00AB52F0">
                <w:instrText xml:space="preserve"> MACROBUTTON  SnrToggleCheckbox □适用 </w:instrText>
              </w:r>
              <w:r>
                <w:fldChar w:fldCharType="end"/>
              </w:r>
              <w:r>
                <w:fldChar w:fldCharType="begin"/>
              </w:r>
              <w:r w:rsidR="00AB52F0">
                <w:instrText xml:space="preserve"> MACROBUTTON  SnrToggleCheckbox √不适用 </w:instrText>
              </w:r>
              <w:r>
                <w:fldChar w:fldCharType="end"/>
              </w:r>
            </w:p>
          </w:sdtContent>
        </w:sdt>
      </w:sdtContent>
    </w:sdt>
    <w:p w:rsidR="0022473E" w:rsidRDefault="0022473E" w:rsidP="00AB52F0">
      <w:pPr>
        <w:rPr>
          <w:szCs w:val="21"/>
        </w:rPr>
      </w:pPr>
    </w:p>
    <w:bookmarkStart w:id="161" w:name="_Hlk532994191" w:displacedByCustomXml="next"/>
    <w:sdt>
      <w:sdtPr>
        <w:rPr>
          <w:rFonts w:ascii="宋体" w:eastAsia="宋体" w:hAnsi="宋体" w:cs="宋体" w:hint="eastAsia"/>
          <w:b w:val="0"/>
          <w:bCs w:val="0"/>
          <w:kern w:val="0"/>
          <w:szCs w:val="24"/>
        </w:rPr>
        <w:alias w:val="模块:期末重要的债权投资"/>
        <w:tag w:val="_SEC_9590e8ecc5d3406198e45c28b530ea74"/>
        <w:id w:val="806754286"/>
        <w:lock w:val="sdtLocked"/>
        <w:placeholder>
          <w:docPart w:val="GBC22222222222222222222222222222"/>
        </w:placeholder>
      </w:sdtPr>
      <w:sdtEndPr>
        <w:rPr>
          <w:szCs w:val="21"/>
        </w:rPr>
      </w:sdtEndPr>
      <w:sdtContent>
        <w:p w:rsidR="0022473E" w:rsidRDefault="007A283C">
          <w:pPr>
            <w:pStyle w:val="4"/>
            <w:numPr>
              <w:ilvl w:val="3"/>
              <w:numId w:val="143"/>
            </w:numPr>
            <w:ind w:left="426" w:hanging="426"/>
          </w:pPr>
          <w:r>
            <w:rPr>
              <w:rFonts w:hint="eastAsia"/>
            </w:rPr>
            <w:t>期末重要的债权投资</w:t>
          </w:r>
        </w:p>
        <w:sdt>
          <w:sdtPr>
            <w:alias w:val="是否适用：重要的债权投资[双击切换]"/>
            <w:tag w:val="_GBC_ca6db275ff8944c2900ec34693d6ebf6"/>
            <w:id w:val="1729872352"/>
            <w:lock w:val="sdtContentLocked"/>
            <w:placeholder>
              <w:docPart w:val="GBC22222222222222222222222222222"/>
            </w:placeholder>
          </w:sdtPr>
          <w:sdtContent>
            <w:p w:rsidR="00AB52F0" w:rsidRDefault="002525B0" w:rsidP="00AB52F0">
              <w:pPr>
                <w:rPr>
                  <w:szCs w:val="21"/>
                </w:rPr>
              </w:pPr>
              <w:r>
                <w:fldChar w:fldCharType="begin"/>
              </w:r>
              <w:r w:rsidR="00AB52F0">
                <w:instrText xml:space="preserve"> MACROBUTTON  SnrToggleCheckbox □适用 </w:instrText>
              </w:r>
              <w:r>
                <w:fldChar w:fldCharType="end"/>
              </w:r>
              <w:r>
                <w:fldChar w:fldCharType="begin"/>
              </w:r>
              <w:r w:rsidR="00AB52F0">
                <w:instrText xml:space="preserve"> MACROBUTTON  SnrToggleCheckbox √不适用 </w:instrText>
              </w:r>
              <w:r>
                <w:fldChar w:fldCharType="end"/>
              </w:r>
            </w:p>
          </w:sdtContent>
        </w:sdt>
      </w:sdtContent>
    </w:sdt>
    <w:bookmarkEnd w:id="161" w:displacedByCustomXml="prev"/>
    <w:p w:rsidR="0022473E" w:rsidRDefault="0022473E" w:rsidP="00AB52F0">
      <w:pPr>
        <w:rPr>
          <w:szCs w:val="21"/>
        </w:rPr>
      </w:pPr>
    </w:p>
    <w:bookmarkEnd w:id="160" w:displacedByCustomXml="next"/>
    <w:bookmarkEnd w:id="159" w:displacedByCustomXml="next"/>
    <w:bookmarkStart w:id="162" w:name="_Hlk533872317" w:displacedByCustomXml="next"/>
    <w:sdt>
      <w:sdtPr>
        <w:rPr>
          <w:rFonts w:ascii="宋体" w:eastAsia="宋体" w:hAnsi="宋体" w:cs="宋体" w:hint="eastAsia"/>
          <w:b w:val="0"/>
          <w:bCs w:val="0"/>
          <w:kern w:val="0"/>
          <w:szCs w:val="24"/>
        </w:rPr>
        <w:alias w:val="模块:减值准备计提情况"/>
        <w:tag w:val="_SEC_5933b4ff0aa1441d91a30454dd600143"/>
        <w:id w:val="709076283"/>
        <w:lock w:val="sdtLocked"/>
        <w:placeholder>
          <w:docPart w:val="GBC22222222222222222222222222222"/>
        </w:placeholder>
      </w:sdtPr>
      <w:sdtEndPr>
        <w:rPr>
          <w:szCs w:val="21"/>
        </w:rPr>
      </w:sdtEndPr>
      <w:sdtContent>
        <w:p w:rsidR="0022473E" w:rsidRDefault="007A283C">
          <w:pPr>
            <w:pStyle w:val="4"/>
            <w:numPr>
              <w:ilvl w:val="3"/>
              <w:numId w:val="143"/>
            </w:numPr>
            <w:ind w:left="426" w:hanging="426"/>
          </w:pPr>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1895469357"/>
            <w:lock w:val="sdtContentLocked"/>
            <w:placeholder>
              <w:docPart w:val="GBC22222222222222222222222222222"/>
            </w:placeholder>
          </w:sdtPr>
          <w:sdtContent>
            <w:p w:rsidR="00AB52F0" w:rsidRDefault="002525B0" w:rsidP="00AB52F0">
              <w:pPr>
                <w:rPr>
                  <w:szCs w:val="21"/>
                </w:rPr>
              </w:pPr>
              <w:r>
                <w:fldChar w:fldCharType="begin"/>
              </w:r>
              <w:r w:rsidR="00AB52F0">
                <w:instrText xml:space="preserve"> MACROBUTTON  SnrToggleCheckbox □适用 </w:instrText>
              </w:r>
              <w:r>
                <w:fldChar w:fldCharType="end"/>
              </w:r>
              <w:r>
                <w:fldChar w:fldCharType="begin"/>
              </w:r>
              <w:r w:rsidR="00AB52F0">
                <w:instrText xml:space="preserve"> MACROBUTTON  SnrToggleCheckbox √不适用 </w:instrText>
              </w:r>
              <w:r>
                <w:fldChar w:fldCharType="end"/>
              </w:r>
            </w:p>
          </w:sdtContent>
        </w:sdt>
        <w:p w:rsidR="0022473E" w:rsidRDefault="002525B0">
          <w:pPr>
            <w:autoSpaceDE w:val="0"/>
            <w:autoSpaceDN w:val="0"/>
            <w:adjustRightInd w:val="0"/>
            <w:ind w:rightChars="50" w:right="105"/>
            <w:rPr>
              <w:szCs w:val="21"/>
            </w:rPr>
          </w:pPr>
        </w:p>
      </w:sdtContent>
    </w:sdt>
    <w:bookmarkEnd w:id="162" w:displacedByCustomXml="prev"/>
    <w:sdt>
      <w:sdtPr>
        <w:rPr>
          <w:rFonts w:ascii="宋体" w:hAnsi="宋体" w:cs="宋体" w:hint="eastAsia"/>
          <w:b/>
          <w:bCs/>
          <w:kern w:val="0"/>
          <w:szCs w:val="24"/>
        </w:rPr>
        <w:alias w:val="模块:本期减值准备计提金额以及评估金融工具的信用风险是否显著增加的采用依据"/>
        <w:tag w:val="_SEC_040e62d42619437596c68d45a7cf057c"/>
        <w:id w:val="-1726683901"/>
        <w:lock w:val="sdtLocked"/>
        <w:placeholder>
          <w:docPart w:val="GBC22222222222222222222222222222"/>
        </w:placeholder>
      </w:sdtPr>
      <w:sdtEndPr>
        <w:rPr>
          <w:rFonts w:hint="default"/>
          <w:b w:val="0"/>
          <w:bCs w:val="0"/>
        </w:rPr>
      </w:sdtEndPr>
      <w:sdtContent>
        <w:p w:rsidR="0022473E" w:rsidRDefault="007A283C">
          <w:pPr>
            <w:pStyle w:val="af7"/>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630628657"/>
            <w:lock w:val="sdtContentLocked"/>
            <w:placeholder>
              <w:docPart w:val="GBC22222222222222222222222222222"/>
            </w:placeholder>
          </w:sdtPr>
          <w:sdtContent>
            <w:p w:rsidR="0022473E" w:rsidRDefault="002525B0" w:rsidP="007F7A05">
              <w:r>
                <w:rPr>
                  <w:szCs w:val="21"/>
                </w:rPr>
                <w:fldChar w:fldCharType="begin"/>
              </w:r>
              <w:r w:rsidR="007F7A05">
                <w:rPr>
                  <w:szCs w:val="21"/>
                </w:rPr>
                <w:instrText xml:space="preserve"> MACROBUTTON  SnrToggleCheckbox □适用 </w:instrText>
              </w:r>
              <w:r>
                <w:rPr>
                  <w:szCs w:val="21"/>
                </w:rPr>
                <w:fldChar w:fldCharType="end"/>
              </w:r>
              <w:r>
                <w:rPr>
                  <w:szCs w:val="21"/>
                </w:rPr>
                <w:fldChar w:fldCharType="begin"/>
              </w:r>
              <w:r w:rsidR="007F7A05">
                <w:rPr>
                  <w:szCs w:val="21"/>
                </w:rPr>
                <w:instrText xml:space="preserve"> MACROBUTTON  SnrToggleCheckbox √不适用 </w:instrText>
              </w:r>
              <w:r>
                <w:rPr>
                  <w:szCs w:val="21"/>
                </w:rPr>
                <w:fldChar w:fldCharType="end"/>
              </w:r>
            </w:p>
          </w:sdtContent>
        </w:sdt>
        <w:p w:rsidR="0022473E" w:rsidRDefault="002525B0"/>
      </w:sdtContent>
    </w:sdt>
    <w:sdt>
      <w:sdtPr>
        <w:rPr>
          <w:rFonts w:hint="eastAsia"/>
          <w:szCs w:val="21"/>
        </w:rPr>
        <w:alias w:val="模块:债券投资其他说明"/>
        <w:tag w:val="_SEC_81d8c27b48964e40adc85851e95f5fe8"/>
        <w:id w:val="-1061637796"/>
        <w:lock w:val="sdtLocked"/>
        <w:placeholder>
          <w:docPart w:val="GBC22222222222222222222222222222"/>
        </w:placeholder>
      </w:sdtPr>
      <w:sdtEndPr>
        <w:rPr>
          <w:rFonts w:hint="default"/>
          <w:szCs w:val="24"/>
        </w:rPr>
      </w:sdtEndPr>
      <w:sdtContent>
        <w:p w:rsidR="0022473E" w:rsidRDefault="007A283C">
          <w:pPr>
            <w:rPr>
              <w:szCs w:val="21"/>
            </w:rPr>
          </w:pPr>
          <w:r>
            <w:rPr>
              <w:rFonts w:hint="eastAsia"/>
              <w:szCs w:val="21"/>
            </w:rPr>
            <w:t>其他说明</w:t>
          </w:r>
        </w:p>
        <w:sdt>
          <w:sdtPr>
            <w:alias w:val="是否适用：债权投资其他说明[双击切换]"/>
            <w:tag w:val="_GBC_17cf4c675aec4f36816c24c079df205c"/>
            <w:id w:val="714779473"/>
            <w:lock w:val="sdtContentLocked"/>
            <w:placeholder>
              <w:docPart w:val="GBC22222222222222222222222222222"/>
            </w:placeholder>
          </w:sdtPr>
          <w:sdtContent>
            <w:p w:rsidR="0022473E" w:rsidRDefault="002525B0" w:rsidP="007F7A05">
              <w:pPr>
                <w:ind w:right="210"/>
              </w:pPr>
              <w:r>
                <w:fldChar w:fldCharType="begin"/>
              </w:r>
              <w:r w:rsidR="007F7A05">
                <w:instrText xml:space="preserve"> MACROBUTTON  SnrToggleCheckbox □适用 </w:instrText>
              </w:r>
              <w:r>
                <w:fldChar w:fldCharType="end"/>
              </w:r>
              <w:r>
                <w:fldChar w:fldCharType="begin"/>
              </w:r>
              <w:r w:rsidR="007F7A05">
                <w:instrText xml:space="preserve"> MACROBUTTON  SnrToggleCheckbox √不适用 </w:instrText>
              </w:r>
              <w:r>
                <w:fldChar w:fldCharType="end"/>
              </w:r>
            </w:p>
          </w:sdtContent>
        </w:sdt>
        <w:p w:rsidR="0022473E" w:rsidRDefault="002525B0">
          <w:pPr>
            <w:ind w:right="210"/>
          </w:pPr>
        </w:p>
      </w:sdtContent>
    </w:sdt>
    <w:sdt>
      <w:sdtPr>
        <w:rPr>
          <w:rFonts w:ascii="宋体" w:hAnsi="宋体" w:cs="宋体" w:hint="eastAsia"/>
          <w:b w:val="0"/>
          <w:bCs w:val="0"/>
          <w:kern w:val="0"/>
          <w:szCs w:val="24"/>
        </w:rPr>
        <w:alias w:val="模块:其他债权投资情况"/>
        <w:tag w:val="_SEC_45dbf962086b4d8eb08561c0bbb52ee7"/>
        <w:id w:val="536860347"/>
        <w:lock w:val="sdtLocked"/>
        <w:placeholder>
          <w:docPart w:val="GBC22222222222222222222222222222"/>
        </w:placeholder>
      </w:sdtPr>
      <w:sdtEndPr>
        <w:rPr>
          <w:rFonts w:hint="default"/>
        </w:rPr>
      </w:sdtEndPr>
      <w:sdtContent>
        <w:p w:rsidR="0022473E" w:rsidRDefault="007A283C">
          <w:pPr>
            <w:pStyle w:val="3"/>
            <w:numPr>
              <w:ilvl w:val="0"/>
              <w:numId w:val="21"/>
            </w:numPr>
            <w:tabs>
              <w:tab w:val="left" w:pos="504"/>
            </w:tabs>
          </w:pPr>
          <w:r>
            <w:rPr>
              <w:rFonts w:hint="eastAsia"/>
            </w:rPr>
            <w:t>其他债权投资</w:t>
          </w:r>
        </w:p>
        <w:p w:rsidR="0022473E" w:rsidRDefault="007A283C">
          <w:pPr>
            <w:pStyle w:val="4"/>
            <w:numPr>
              <w:ilvl w:val="3"/>
              <w:numId w:val="144"/>
            </w:numPr>
            <w:ind w:left="426" w:hanging="426"/>
          </w:pPr>
          <w:r>
            <w:rPr>
              <w:rFonts w:hint="eastAsia"/>
            </w:rPr>
            <w:t>其他债权投资情况</w:t>
          </w:r>
        </w:p>
        <w:sdt>
          <w:sdtPr>
            <w:alias w:val="是否适用：其他债权投资情况[双击切换]"/>
            <w:tag w:val="_GBC_23599130a9db43be881f1fb4a46d3b7e"/>
            <w:id w:val="273759638"/>
            <w:lock w:val="sdtContentLocked"/>
            <w:placeholder>
              <w:docPart w:val="GBC22222222222222222222222222222"/>
            </w:placeholder>
          </w:sdtPr>
          <w:sdtContent>
            <w:p w:rsidR="007F7A05" w:rsidRDefault="002525B0" w:rsidP="007F7A05">
              <w:pPr>
                <w:ind w:right="210"/>
              </w:pPr>
              <w:r>
                <w:fldChar w:fldCharType="begin"/>
              </w:r>
              <w:r w:rsidR="007F7A05">
                <w:instrText xml:space="preserve"> MACROBUTTON  SnrToggleCheckbox □适用 </w:instrText>
              </w:r>
              <w:r>
                <w:fldChar w:fldCharType="end"/>
              </w:r>
              <w:r>
                <w:fldChar w:fldCharType="begin"/>
              </w:r>
              <w:r w:rsidR="007F7A05">
                <w:instrText xml:space="preserve"> MACROBUTTON  SnrToggleCheckbox √不适用 </w:instrText>
              </w:r>
              <w:r>
                <w:fldChar w:fldCharType="end"/>
              </w:r>
            </w:p>
          </w:sdtContent>
        </w:sdt>
      </w:sdtContent>
    </w:sdt>
    <w:p w:rsidR="0022473E" w:rsidRDefault="0022473E" w:rsidP="007F7A05">
      <w:pPr>
        <w:ind w:right="210"/>
      </w:pPr>
    </w:p>
    <w:bookmarkStart w:id="163" w:name="_Hlk533848078" w:displacedByCustomXml="next"/>
    <w:sdt>
      <w:sdtPr>
        <w:rPr>
          <w:rFonts w:ascii="宋体" w:eastAsia="宋体" w:hAnsi="宋体" w:cs="宋体" w:hint="eastAsia"/>
          <w:b w:val="0"/>
          <w:bCs w:val="0"/>
          <w:kern w:val="0"/>
          <w:szCs w:val="24"/>
        </w:rPr>
        <w:alias w:val="模块:期末重要的其他债权投资"/>
        <w:tag w:val="_SEC_44eeb7a9a2664cfb8bc2bf6709356388"/>
        <w:id w:val="-1706560343"/>
        <w:lock w:val="sdtLocked"/>
        <w:placeholder>
          <w:docPart w:val="GBC22222222222222222222222222222"/>
        </w:placeholder>
      </w:sdtPr>
      <w:sdtEndPr>
        <w:rPr>
          <w:rFonts w:hint="default"/>
        </w:rPr>
      </w:sdtEndPr>
      <w:sdtContent>
        <w:p w:rsidR="0022473E" w:rsidRDefault="007A283C">
          <w:pPr>
            <w:pStyle w:val="4"/>
            <w:numPr>
              <w:ilvl w:val="3"/>
              <w:numId w:val="144"/>
            </w:numPr>
            <w:ind w:left="426" w:hanging="426"/>
          </w:pPr>
          <w:r>
            <w:rPr>
              <w:rFonts w:hint="eastAsia"/>
            </w:rPr>
            <w:t>期末重要的其他债权投资</w:t>
          </w:r>
        </w:p>
        <w:sdt>
          <w:sdtPr>
            <w:alias w:val="是否适用：重要的其他债权投资[双击切换]"/>
            <w:tag w:val="_GBC_bb82f40f19284b2489199fbaa477b35c"/>
            <w:id w:val="1401405949"/>
            <w:lock w:val="sdtContentLocked"/>
            <w:placeholder>
              <w:docPart w:val="GBC22222222222222222222222222222"/>
            </w:placeholder>
          </w:sdtPr>
          <w:sdtContent>
            <w:p w:rsidR="007F7A05" w:rsidRDefault="002525B0" w:rsidP="007F7A05">
              <w:pPr>
                <w:ind w:right="210"/>
              </w:pPr>
              <w:r>
                <w:fldChar w:fldCharType="begin"/>
              </w:r>
              <w:r w:rsidR="007F7A05">
                <w:instrText xml:space="preserve"> MACROBUTTON  SnrToggleCheckbox □适用 </w:instrText>
              </w:r>
              <w:r>
                <w:fldChar w:fldCharType="end"/>
              </w:r>
              <w:r>
                <w:fldChar w:fldCharType="begin"/>
              </w:r>
              <w:r w:rsidR="007F7A05">
                <w:instrText xml:space="preserve"> MACROBUTTON  SnrToggleCheckbox √不适用 </w:instrText>
              </w:r>
              <w:r>
                <w:fldChar w:fldCharType="end"/>
              </w:r>
            </w:p>
          </w:sdtContent>
        </w:sdt>
      </w:sdtContent>
    </w:sdt>
    <w:bookmarkEnd w:id="163" w:displacedByCustomXml="prev"/>
    <w:p w:rsidR="0022473E" w:rsidRDefault="0022473E" w:rsidP="007F7A05">
      <w:pPr>
        <w:ind w:right="210"/>
      </w:pPr>
    </w:p>
    <w:bookmarkStart w:id="164" w:name="_Hlk533872678" w:displacedByCustomXml="next"/>
    <w:sdt>
      <w:sdtPr>
        <w:rPr>
          <w:rFonts w:ascii="宋体" w:eastAsia="宋体" w:hAnsi="宋体" w:cs="宋体" w:hint="eastAsia"/>
          <w:b w:val="0"/>
          <w:bCs w:val="0"/>
          <w:kern w:val="0"/>
          <w:szCs w:val="24"/>
        </w:rPr>
        <w:alias w:val="模块:减值准备计提情况"/>
        <w:tag w:val="_SEC_43c61e1bfcad49d9a2d7d8b43d392735"/>
        <w:id w:val="-869134765"/>
        <w:lock w:val="sdtLocked"/>
        <w:placeholder>
          <w:docPart w:val="GBC22222222222222222222222222222"/>
        </w:placeholder>
      </w:sdtPr>
      <w:sdtEndPr>
        <w:rPr>
          <w:szCs w:val="21"/>
        </w:rPr>
      </w:sdtEndPr>
      <w:sdtContent>
        <w:p w:rsidR="0022473E" w:rsidRDefault="007A283C">
          <w:pPr>
            <w:pStyle w:val="4"/>
            <w:numPr>
              <w:ilvl w:val="3"/>
              <w:numId w:val="144"/>
            </w:numPr>
            <w:ind w:left="426" w:hanging="426"/>
          </w:pPr>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555165306"/>
            <w:lock w:val="sdtContentLocked"/>
            <w:placeholder>
              <w:docPart w:val="GBC22222222222222222222222222222"/>
            </w:placeholder>
          </w:sdtPr>
          <w:sdtContent>
            <w:p w:rsidR="007F7A05" w:rsidRDefault="002525B0" w:rsidP="007F7A05">
              <w:r>
                <w:fldChar w:fldCharType="begin"/>
              </w:r>
              <w:r w:rsidR="007F7A05">
                <w:instrText xml:space="preserve"> MACROBUTTON  SnrToggleCheckbox □适用 </w:instrText>
              </w:r>
              <w:r>
                <w:fldChar w:fldCharType="end"/>
              </w:r>
              <w:r>
                <w:fldChar w:fldCharType="begin"/>
              </w:r>
              <w:r w:rsidR="007F7A05">
                <w:instrText xml:space="preserve"> MACROBUTTON  SnrToggleCheckbox √不适用 </w:instrText>
              </w:r>
              <w:r>
                <w:fldChar w:fldCharType="end"/>
              </w:r>
            </w:p>
          </w:sdtContent>
        </w:sdt>
        <w:p w:rsidR="00C51929" w:rsidRDefault="002525B0">
          <w:pPr>
            <w:rPr>
              <w:szCs w:val="21"/>
            </w:rPr>
          </w:pPr>
        </w:p>
      </w:sdtContent>
    </w:sdt>
    <w:bookmarkEnd w:id="164" w:displacedByCustomXml="next"/>
    <w:bookmarkStart w:id="165" w:name="_Hlk533848073" w:displacedByCustomXml="next"/>
    <w:sdt>
      <w:sdtPr>
        <w:rPr>
          <w:rFonts w:ascii="宋体" w:hAnsi="宋体" w:cs="宋体" w:hint="eastAsia"/>
          <w:b/>
          <w:bCs/>
          <w:kern w:val="0"/>
          <w:szCs w:val="24"/>
        </w:rPr>
        <w:alias w:val="模块:本期减值准备计提金额以及评估金融工具的信用风险是否显著增加的..."/>
        <w:tag w:val="_SEC_dd9ad0da12d84bd799c60de7b6243679"/>
        <w:id w:val="448750890"/>
        <w:lock w:val="sdtLocked"/>
        <w:placeholder>
          <w:docPart w:val="GBC22222222222222222222222222222"/>
        </w:placeholder>
      </w:sdtPr>
      <w:sdtEndPr>
        <w:rPr>
          <w:rFonts w:hint="default"/>
          <w:b w:val="0"/>
          <w:bCs w:val="0"/>
        </w:rPr>
      </w:sdtEndPr>
      <w:sdtContent>
        <w:p w:rsidR="0022473E" w:rsidRDefault="007A283C">
          <w:pPr>
            <w:pStyle w:val="af7"/>
          </w:pPr>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842364429"/>
            <w:lock w:val="sdtContentLocked"/>
            <w:placeholder>
              <w:docPart w:val="GBC22222222222222222222222222222"/>
            </w:placeholder>
          </w:sdtPr>
          <w:sdtContent>
            <w:p w:rsidR="0022473E" w:rsidRDefault="002525B0" w:rsidP="007F7A05">
              <w:pPr>
                <w:ind w:right="210"/>
              </w:pPr>
              <w:r>
                <w:fldChar w:fldCharType="begin"/>
              </w:r>
              <w:r w:rsidR="007F7A05">
                <w:instrText xml:space="preserve"> MACROBUTTON  SnrToggleCheckbox □适用 </w:instrText>
              </w:r>
              <w:r>
                <w:fldChar w:fldCharType="end"/>
              </w:r>
              <w:r>
                <w:fldChar w:fldCharType="begin"/>
              </w:r>
              <w:r w:rsidR="007F7A05">
                <w:instrText xml:space="preserve"> MACROBUTTON  SnrToggleCheckbox √不适用 </w:instrText>
              </w:r>
              <w:r>
                <w:fldChar w:fldCharType="end"/>
              </w:r>
            </w:p>
          </w:sdtContent>
        </w:sdt>
        <w:p w:rsidR="0022473E" w:rsidRDefault="002525B0">
          <w:pPr>
            <w:ind w:right="210"/>
          </w:pPr>
        </w:p>
      </w:sdtContent>
    </w:sdt>
    <w:bookmarkEnd w:id="165" w:displacedByCustomXml="prev"/>
    <w:p w:rsidR="00411B07" w:rsidRPr="00411B07" w:rsidRDefault="00411B07" w:rsidP="00411B07">
      <w:bookmarkStart w:id="166" w:name="_Hlk533848097"/>
    </w:p>
    <w:sdt>
      <w:sdtPr>
        <w:rPr>
          <w:rFonts w:hint="eastAsia"/>
        </w:rPr>
        <w:alias w:val="模块:其他债权投资其他说明"/>
        <w:tag w:val="_SEC_dc2e57efff8f4436957f51feebac7226"/>
        <w:id w:val="-1208401649"/>
        <w:lock w:val="sdtLocked"/>
        <w:placeholder>
          <w:docPart w:val="GBC22222222222222222222222222222"/>
        </w:placeholder>
      </w:sdtPr>
      <w:sdtEndPr>
        <w:rPr>
          <w:rFonts w:hint="default"/>
        </w:rPr>
      </w:sdtEndPr>
      <w:sdtContent>
        <w:p w:rsidR="0022473E" w:rsidRDefault="007A283C">
          <w:r>
            <w:rPr>
              <w:rFonts w:hint="eastAsia"/>
            </w:rPr>
            <w:t>其他说明：</w:t>
          </w:r>
          <w:bookmarkEnd w:id="166"/>
        </w:p>
        <w:sdt>
          <w:sdtPr>
            <w:alias w:val="是否适用：其他债权投资其他说明[双击切换]"/>
            <w:tag w:val="_GBC_ce8084fd599f45febc44624db662adaa"/>
            <w:id w:val="839354787"/>
            <w:lock w:val="sdtContentLocked"/>
            <w:placeholder>
              <w:docPart w:val="GBC22222222222222222222222222222"/>
            </w:placeholder>
          </w:sdtPr>
          <w:sdtContent>
            <w:p w:rsidR="0022473E" w:rsidRDefault="002525B0" w:rsidP="007F7A05">
              <w:r>
                <w:fldChar w:fldCharType="begin"/>
              </w:r>
              <w:r w:rsidR="007F7A05">
                <w:instrText xml:space="preserve"> MACROBUTTON  SnrToggleCheckbox □适用 </w:instrText>
              </w:r>
              <w:r>
                <w:fldChar w:fldCharType="end"/>
              </w:r>
              <w:r>
                <w:fldChar w:fldCharType="begin"/>
              </w:r>
              <w:r w:rsidR="007F7A05">
                <w:instrText xml:space="preserve"> MACROBUTTON  SnrToggleCheckbox √不适用 </w:instrText>
              </w:r>
              <w:r>
                <w:fldChar w:fldCharType="end"/>
              </w:r>
            </w:p>
          </w:sdtContent>
        </w:sdt>
        <w:p w:rsidR="0022473E" w:rsidRDefault="002525B0"/>
      </w:sdtContent>
    </w:sdt>
    <w:p w:rsidR="0022473E" w:rsidRDefault="007A283C">
      <w:pPr>
        <w:pStyle w:val="3"/>
        <w:numPr>
          <w:ilvl w:val="0"/>
          <w:numId w:val="21"/>
        </w:numPr>
        <w:tabs>
          <w:tab w:val="left" w:pos="504"/>
        </w:tabs>
        <w:rPr>
          <w:rFonts w:ascii="宋体" w:hAnsi="宋体"/>
          <w:szCs w:val="21"/>
        </w:rPr>
      </w:pPr>
      <w:r>
        <w:rPr>
          <w:rFonts w:ascii="宋体" w:hAnsi="宋体" w:hint="eastAsia"/>
          <w:szCs w:val="21"/>
        </w:rPr>
        <w:t>长期应收款</w:t>
      </w:r>
    </w:p>
    <w:sdt>
      <w:sdtPr>
        <w:rPr>
          <w:rFonts w:ascii="宋体" w:eastAsia="宋体" w:hAnsi="宋体" w:cs="宋体" w:hint="eastAsia"/>
          <w:b w:val="0"/>
          <w:bCs w:val="0"/>
          <w:kern w:val="0"/>
          <w:szCs w:val="24"/>
        </w:rPr>
        <w:alias w:val="模块:长期应收款"/>
        <w:tag w:val="_SEC_03910fcb1d7b4c9e888090eddf49d0f5"/>
        <w:id w:val="466400646"/>
        <w:lock w:val="sdtLocked"/>
        <w:placeholder>
          <w:docPart w:val="GBC22222222222222222222222222222"/>
        </w:placeholder>
      </w:sdtPr>
      <w:sdtEndPr>
        <w:rPr>
          <w:rFonts w:hint="default"/>
          <w:color w:val="FF0000"/>
          <w:szCs w:val="21"/>
        </w:rPr>
      </w:sdtEndPr>
      <w:sdtContent>
        <w:p w:rsidR="0022473E" w:rsidRDefault="007A283C">
          <w:pPr>
            <w:pStyle w:val="4"/>
            <w:numPr>
              <w:ilvl w:val="3"/>
              <w:numId w:val="145"/>
            </w:numPr>
            <w:ind w:left="426" w:hanging="426"/>
          </w:pPr>
          <w:r>
            <w:rPr>
              <w:rFonts w:hint="eastAsia"/>
            </w:rPr>
            <w:t>长期应收款情况</w:t>
          </w:r>
        </w:p>
        <w:sdt>
          <w:sdtPr>
            <w:alias w:val="是否适用：长期应收款情况[双击切换]"/>
            <w:tag w:val="_GBC_0c54e576828240c482e58c8a9f7cd173"/>
            <w:id w:val="-2082364011"/>
            <w:lock w:val="sdtContentLocked"/>
            <w:placeholder>
              <w:docPart w:val="GBC22222222222222222222222222222"/>
            </w:placeholder>
          </w:sdtPr>
          <w:sdtContent>
            <w:p w:rsidR="007F7A05" w:rsidRDefault="002525B0" w:rsidP="007F7A05">
              <w:pPr>
                <w:rPr>
                  <w:color w:val="FF0000"/>
                  <w:szCs w:val="21"/>
                </w:rPr>
              </w:pPr>
              <w:r>
                <w:fldChar w:fldCharType="begin"/>
              </w:r>
              <w:r w:rsidR="007F7A05">
                <w:instrText xml:space="preserve">MACROBUTTON  SnrToggleCheckbox □适用 </w:instrText>
              </w:r>
              <w:r>
                <w:fldChar w:fldCharType="end"/>
              </w:r>
              <w:r>
                <w:fldChar w:fldCharType="begin"/>
              </w:r>
              <w:r w:rsidR="007F7A05">
                <w:instrText xml:space="preserve"> MACROBUTTON  SnrToggleCheckbox √不适用 </w:instrText>
              </w:r>
              <w:r>
                <w:fldChar w:fldCharType="end"/>
              </w:r>
            </w:p>
          </w:sdtContent>
        </w:sdt>
      </w:sdtContent>
    </w:sdt>
    <w:p w:rsidR="0022473E" w:rsidRDefault="0022473E" w:rsidP="007F7A05">
      <w:pPr>
        <w:rPr>
          <w:color w:val="FF0000"/>
          <w:szCs w:val="21"/>
        </w:rPr>
      </w:pPr>
    </w:p>
    <w:bookmarkStart w:id="167" w:name="_Hlk533872428" w:displacedByCustomXml="next"/>
    <w:sdt>
      <w:sdtPr>
        <w:rPr>
          <w:rFonts w:ascii="宋体" w:eastAsia="宋体" w:hAnsi="宋体" w:cs="宋体" w:hint="eastAsia"/>
          <w:b w:val="0"/>
          <w:bCs w:val="0"/>
          <w:kern w:val="0"/>
          <w:szCs w:val="21"/>
        </w:rPr>
        <w:alias w:val="模块:按减值计提方法分类披露"/>
        <w:tag w:val="_SEC_e3a77e97bfdc4d80b28798b16620a97a"/>
        <w:id w:val="913443646"/>
        <w:lock w:val="sdtLocked"/>
        <w:placeholder>
          <w:docPart w:val="GBC22222222222222222222222222222"/>
        </w:placeholder>
      </w:sdtPr>
      <w:sdtEndPr>
        <w:rPr>
          <w:rFonts w:hint="default"/>
        </w:rPr>
      </w:sdtEndPr>
      <w:sdtContent>
        <w:p w:rsidR="0022473E" w:rsidRDefault="007A283C">
          <w:pPr>
            <w:pStyle w:val="4"/>
            <w:numPr>
              <w:ilvl w:val="3"/>
              <w:numId w:val="145"/>
            </w:numPr>
            <w:ind w:left="426" w:hanging="426"/>
            <w:rPr>
              <w:szCs w:val="21"/>
            </w:rPr>
          </w:pPr>
          <w:r>
            <w:rPr>
              <w:rFonts w:ascii="宋体" w:eastAsia="宋体" w:hAnsi="宋体" w:cs="宋体" w:hint="eastAsia"/>
              <w:bCs w:val="0"/>
              <w:kern w:val="0"/>
              <w:szCs w:val="21"/>
            </w:rPr>
            <w:t>坏账准备计提情况</w:t>
          </w:r>
        </w:p>
        <w:sdt>
          <w:sdtPr>
            <w:alias w:val="是否适用：长期应收款坏账准备调节表[双击切换]"/>
            <w:tag w:val="_GBC_83c414b79fa243258be4f4c6998e475c"/>
            <w:id w:val="1768805350"/>
            <w:lock w:val="sdtContentLocked"/>
            <w:placeholder>
              <w:docPart w:val="GBC22222222222222222222222222222"/>
            </w:placeholder>
          </w:sdtPr>
          <w:sdtContent>
            <w:p w:rsidR="007F7A05" w:rsidRDefault="002525B0" w:rsidP="007F7A05">
              <w:pPr>
                <w:rPr>
                  <w:szCs w:val="21"/>
                </w:rPr>
              </w:pPr>
              <w:r>
                <w:fldChar w:fldCharType="begin"/>
              </w:r>
              <w:r w:rsidR="007F7A05">
                <w:instrText xml:space="preserve"> MACROBUTTON  SnrToggleCheckbox □适用 </w:instrText>
              </w:r>
              <w:r>
                <w:fldChar w:fldCharType="end"/>
              </w:r>
              <w:r>
                <w:fldChar w:fldCharType="begin"/>
              </w:r>
              <w:r w:rsidR="007F7A05">
                <w:instrText xml:space="preserve"> MACROBUTTON  SnrToggleCheckbox √不适用 </w:instrText>
              </w:r>
              <w:r>
                <w:fldChar w:fldCharType="end"/>
              </w:r>
            </w:p>
          </w:sdtContent>
        </w:sdt>
        <w:p w:rsidR="0022473E" w:rsidRDefault="002525B0">
          <w:pPr>
            <w:rPr>
              <w:szCs w:val="21"/>
            </w:rPr>
          </w:pPr>
        </w:p>
      </w:sdtContent>
    </w:sdt>
    <w:bookmarkEnd w:id="167" w:displacedByCustomXml="prev"/>
    <w:sdt>
      <w:sdtPr>
        <w:rPr>
          <w:rFonts w:ascii="宋体" w:hAnsi="宋体" w:cs="宋体" w:hint="eastAsia"/>
          <w:b/>
          <w:bCs/>
          <w:kern w:val="0"/>
          <w:szCs w:val="24"/>
        </w:rPr>
        <w:alias w:val="模块:本期坏账准备计提金额以及评估金融工具的信用风险是否显著增加的..."/>
        <w:tag w:val="_SEC_cac91801a7df45b898da28991af8099b"/>
        <w:id w:val="123123039"/>
        <w:lock w:val="sdtLocked"/>
        <w:placeholder>
          <w:docPart w:val="GBC22222222222222222222222222222"/>
        </w:placeholder>
      </w:sdtPr>
      <w:sdtEndPr>
        <w:rPr>
          <w:rFonts w:hint="default"/>
          <w:b w:val="0"/>
          <w:bCs w:val="0"/>
          <w:szCs w:val="21"/>
        </w:rPr>
      </w:sdtEndPr>
      <w:sdtContent>
        <w:p w:rsidR="0022473E" w:rsidRDefault="007A283C">
          <w:pPr>
            <w:pStyle w:val="af7"/>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928961495"/>
            <w:lock w:val="sdtContentLocked"/>
            <w:placeholder>
              <w:docPart w:val="GBC22222222222222222222222222222"/>
            </w:placeholder>
          </w:sdtPr>
          <w:sdtContent>
            <w:p w:rsidR="0022473E" w:rsidRDefault="002525B0" w:rsidP="007F7A05">
              <w:pPr>
                <w:rPr>
                  <w:szCs w:val="21"/>
                </w:rPr>
              </w:pPr>
              <w:r>
                <w:rPr>
                  <w:szCs w:val="21"/>
                </w:rPr>
                <w:fldChar w:fldCharType="begin"/>
              </w:r>
              <w:r w:rsidR="007F7A05">
                <w:rPr>
                  <w:szCs w:val="21"/>
                </w:rPr>
                <w:instrText xml:space="preserve"> MACROBUTTON  SnrToggleCheckbox □适用 </w:instrText>
              </w:r>
              <w:r>
                <w:rPr>
                  <w:szCs w:val="21"/>
                </w:rPr>
                <w:fldChar w:fldCharType="end"/>
              </w:r>
              <w:r>
                <w:rPr>
                  <w:szCs w:val="21"/>
                </w:rPr>
                <w:fldChar w:fldCharType="begin"/>
              </w:r>
              <w:r w:rsidR="007F7A05">
                <w:rPr>
                  <w:szCs w:val="21"/>
                </w:rPr>
                <w:instrText xml:space="preserve"> MACROBUTTON  SnrToggleCheckbox √不适用 </w:instrText>
              </w:r>
              <w:r>
                <w:rPr>
                  <w:szCs w:val="21"/>
                </w:rPr>
                <w:fldChar w:fldCharType="end"/>
              </w:r>
            </w:p>
          </w:sdtContent>
        </w:sdt>
        <w:p w:rsidR="0022473E" w:rsidRDefault="002525B0">
          <w:pPr>
            <w:rPr>
              <w:szCs w:val="21"/>
            </w:rPr>
          </w:pPr>
        </w:p>
      </w:sdtContent>
    </w:sdt>
    <w:sdt>
      <w:sdtPr>
        <w:rPr>
          <w:rFonts w:ascii="宋体" w:eastAsia="宋体" w:hAnsi="宋体" w:cs="宋体" w:hint="eastAsia"/>
          <w:b w:val="0"/>
          <w:bCs w:val="0"/>
          <w:kern w:val="0"/>
          <w:szCs w:val="24"/>
        </w:rPr>
        <w:alias w:val="模块:因金融资产转移而终止确认的长期应收款"/>
        <w:tag w:val="_SEC_c0276803b0764169b1c7aa5897007892"/>
        <w:id w:val="1513034725"/>
        <w:lock w:val="sdtLocked"/>
        <w:placeholder>
          <w:docPart w:val="GBC22222222222222222222222222222"/>
        </w:placeholder>
      </w:sdtPr>
      <w:sdtEndPr>
        <w:rPr>
          <w:szCs w:val="21"/>
        </w:rPr>
      </w:sdtEndPr>
      <w:sdtContent>
        <w:p w:rsidR="0022473E" w:rsidRDefault="007A283C">
          <w:pPr>
            <w:pStyle w:val="4"/>
            <w:numPr>
              <w:ilvl w:val="3"/>
              <w:numId w:val="145"/>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241028531"/>
            <w:lock w:val="sdtContentLocked"/>
            <w:placeholder>
              <w:docPart w:val="GBC22222222222222222222222222222"/>
            </w:placeholder>
          </w:sdtPr>
          <w:sdtContent>
            <w:p w:rsidR="0022473E" w:rsidRDefault="002525B0" w:rsidP="007F7A05">
              <w:pPr>
                <w:rPr>
                  <w:szCs w:val="21"/>
                </w:rPr>
              </w:pPr>
              <w:r>
                <w:rPr>
                  <w:szCs w:val="21"/>
                </w:rPr>
                <w:fldChar w:fldCharType="begin"/>
              </w:r>
              <w:r w:rsidR="007F7A05">
                <w:rPr>
                  <w:szCs w:val="21"/>
                </w:rPr>
                <w:instrText xml:space="preserve">MACROBUTTON  SnrToggleCheckbox □适用 </w:instrText>
              </w:r>
              <w:r>
                <w:rPr>
                  <w:szCs w:val="21"/>
                </w:rPr>
                <w:fldChar w:fldCharType="end"/>
              </w:r>
              <w:r>
                <w:rPr>
                  <w:szCs w:val="21"/>
                </w:rPr>
                <w:fldChar w:fldCharType="begin"/>
              </w:r>
              <w:r w:rsidR="007F7A05">
                <w:rPr>
                  <w:szCs w:val="21"/>
                </w:rPr>
                <w:instrText xml:space="preserve"> MACROBUTTON  SnrToggleCheckbox √不适用 </w:instrText>
              </w:r>
              <w:r>
                <w:rPr>
                  <w:szCs w:val="21"/>
                </w:rPr>
                <w:fldChar w:fldCharType="end"/>
              </w:r>
            </w:p>
          </w:sdtContent>
        </w:sdt>
        <w:p w:rsidR="0022473E" w:rsidRDefault="002525B0">
          <w:pPr>
            <w:rPr>
              <w:szCs w:val="21"/>
            </w:rPr>
          </w:pPr>
        </w:p>
      </w:sdtContent>
    </w:sdt>
    <w:sdt>
      <w:sdtPr>
        <w:rPr>
          <w:rFonts w:ascii="宋体" w:eastAsia="宋体" w:hAnsi="宋体" w:cs="宋体" w:hint="eastAsia"/>
          <w:b w:val="0"/>
          <w:bCs w:val="0"/>
          <w:kern w:val="0"/>
          <w:szCs w:val="24"/>
        </w:rPr>
        <w:alias w:val="模块:转移长期应收款且继续涉入形成的资产、负债金额"/>
        <w:tag w:val="_SEC_89a60922f7cb457c9329be8065df91e2"/>
        <w:id w:val="-2097929310"/>
        <w:lock w:val="sdtLocked"/>
        <w:placeholder>
          <w:docPart w:val="GBC22222222222222222222222222222"/>
        </w:placeholder>
      </w:sdtPr>
      <w:sdtContent>
        <w:p w:rsidR="0022473E" w:rsidRDefault="007A283C">
          <w:pPr>
            <w:pStyle w:val="4"/>
            <w:numPr>
              <w:ilvl w:val="3"/>
              <w:numId w:val="145"/>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314178485"/>
            <w:lock w:val="sdtContentLocked"/>
            <w:placeholder>
              <w:docPart w:val="GBC22222222222222222222222222222"/>
            </w:placeholder>
          </w:sdtPr>
          <w:sdtContent>
            <w:p w:rsidR="0022473E" w:rsidRDefault="002525B0" w:rsidP="007F7A05">
              <w:r>
                <w:fldChar w:fldCharType="begin"/>
              </w:r>
              <w:r w:rsidR="007F7A05">
                <w:instrText xml:space="preserve">MACROBUTTON  SnrToggleCheckbox □适用 </w:instrText>
              </w:r>
              <w:r>
                <w:fldChar w:fldCharType="end"/>
              </w:r>
              <w:r>
                <w:fldChar w:fldCharType="begin"/>
              </w:r>
              <w:r w:rsidR="007F7A05">
                <w:instrText xml:space="preserve"> MACROBUTTON  SnrToggleCheckbox √不适用 </w:instrText>
              </w:r>
              <w:r>
                <w:fldChar w:fldCharType="end"/>
              </w:r>
            </w:p>
          </w:sdtContent>
        </w:sdt>
        <w:p w:rsidR="0022473E" w:rsidRDefault="002525B0"/>
      </w:sdtContent>
    </w:sdt>
    <w:sdt>
      <w:sdtPr>
        <w:rPr>
          <w:rFonts w:hint="eastAsia"/>
          <w:szCs w:val="21"/>
        </w:rPr>
        <w:alias w:val="模块:长期应收款的其他说明"/>
        <w:tag w:val="_SEC_2121861ee4514c94a9ddd15a509ae12d"/>
        <w:id w:val="546418013"/>
        <w:lock w:val="sdtLocked"/>
        <w:placeholder>
          <w:docPart w:val="GBC22222222222222222222222222222"/>
        </w:placeholder>
      </w:sdtPr>
      <w:sdtContent>
        <w:p w:rsidR="0022473E" w:rsidRDefault="007A283C">
          <w:pPr>
            <w:rPr>
              <w:szCs w:val="21"/>
            </w:rPr>
          </w:pPr>
          <w:r>
            <w:rPr>
              <w:rFonts w:hint="eastAsia"/>
              <w:szCs w:val="21"/>
            </w:rPr>
            <w:t>其他说明</w:t>
          </w:r>
        </w:p>
        <w:sdt>
          <w:sdtPr>
            <w:rPr>
              <w:szCs w:val="21"/>
            </w:rPr>
            <w:alias w:val="是否适用：长期应收款的其他说明[双击切换]"/>
            <w:tag w:val="_GBC_374ef9a861254142b9ef8519d87eb5ac"/>
            <w:id w:val="-1513137398"/>
            <w:lock w:val="sdtContentLocked"/>
            <w:placeholder>
              <w:docPart w:val="GBC22222222222222222222222222222"/>
            </w:placeholder>
          </w:sdtPr>
          <w:sdtContent>
            <w:p w:rsidR="0022473E" w:rsidRDefault="002525B0" w:rsidP="007F7A05">
              <w:pPr>
                <w:rPr>
                  <w:szCs w:val="21"/>
                </w:rPr>
              </w:pPr>
              <w:r>
                <w:rPr>
                  <w:szCs w:val="21"/>
                </w:rPr>
                <w:fldChar w:fldCharType="begin"/>
              </w:r>
              <w:r w:rsidR="007F7A05">
                <w:rPr>
                  <w:szCs w:val="21"/>
                </w:rPr>
                <w:instrText xml:space="preserve">MACROBUTTON  SnrToggleCheckbox □适用 </w:instrText>
              </w:r>
              <w:r>
                <w:rPr>
                  <w:szCs w:val="21"/>
                </w:rPr>
                <w:fldChar w:fldCharType="end"/>
              </w:r>
              <w:r>
                <w:rPr>
                  <w:szCs w:val="21"/>
                </w:rPr>
                <w:fldChar w:fldCharType="begin"/>
              </w:r>
              <w:r w:rsidR="007F7A05">
                <w:rPr>
                  <w:szCs w:val="21"/>
                </w:rPr>
                <w:instrText xml:space="preserve"> MACROBUTTON  SnrToggleCheckbox √不适用 </w:instrText>
              </w:r>
              <w:r>
                <w:rPr>
                  <w:szCs w:val="21"/>
                </w:rPr>
                <w:fldChar w:fldCharType="end"/>
              </w:r>
            </w:p>
          </w:sdtContent>
        </w:sdt>
        <w:p w:rsidR="0022473E" w:rsidRDefault="002525B0">
          <w:pPr>
            <w:rPr>
              <w:szCs w:val="21"/>
            </w:rPr>
          </w:pPr>
        </w:p>
      </w:sdtContent>
    </w:sdt>
    <w:p w:rsidR="0022473E" w:rsidRDefault="007A283C">
      <w:pPr>
        <w:pStyle w:val="3"/>
        <w:numPr>
          <w:ilvl w:val="0"/>
          <w:numId w:val="21"/>
        </w:numPr>
        <w:tabs>
          <w:tab w:val="left" w:pos="504"/>
        </w:tabs>
        <w:rPr>
          <w:rFonts w:ascii="宋体" w:hAnsi="宋体"/>
          <w:szCs w:val="21"/>
        </w:rPr>
      </w:pPr>
      <w:r>
        <w:rPr>
          <w:rFonts w:ascii="宋体" w:hAnsi="宋体" w:hint="eastAsia"/>
          <w:szCs w:val="21"/>
        </w:rPr>
        <w:t>长期股权投资</w:t>
      </w:r>
    </w:p>
    <w:p w:rsidR="0022473E" w:rsidRDefault="002525B0">
      <w:sdt>
        <w:sdtPr>
          <w:rPr>
            <w:rFonts w:hint="eastAsia"/>
          </w:rPr>
          <w:alias w:val="是否适用：长期股权投资[双击切换]"/>
          <w:tag w:val="_GBC_94e2c461d3d34280a0a5f1e908656d3e"/>
          <w:id w:val="-62107777"/>
          <w:lock w:val="sdtContentLocked"/>
          <w:placeholder>
            <w:docPart w:val="GBC22222222222222222222222222222"/>
          </w:placeholder>
        </w:sdtPr>
        <w:sdtContent>
          <w:r>
            <w:fldChar w:fldCharType="begin"/>
          </w:r>
          <w:r w:rsidR="007F7A05">
            <w:instrText xml:space="preserve">MACROBUTTON  SnrToggleCheckbox √适用 </w:instrText>
          </w:r>
          <w:r>
            <w:fldChar w:fldCharType="end"/>
          </w:r>
          <w:r>
            <w:fldChar w:fldCharType="begin"/>
          </w:r>
          <w:r w:rsidR="007F7A05">
            <w:instrText xml:space="preserve"> MACROBUTTON  SnrToggleCheckbox □不适用 </w:instrText>
          </w:r>
          <w:r>
            <w:fldChar w:fldCharType="end"/>
          </w:r>
        </w:sdtContent>
      </w:sdt>
    </w:p>
    <w:sdt>
      <w:sdtPr>
        <w:rPr>
          <w:rFonts w:hint="eastAsia"/>
          <w:szCs w:val="21"/>
        </w:rPr>
        <w:alias w:val="模块:长期股权投资"/>
        <w:tag w:val="_SEC_07adbbba1b734992ad3a62949a0cb211"/>
        <w:id w:val="1732424999"/>
        <w:lock w:val="sdtLocked"/>
        <w:placeholder>
          <w:docPart w:val="GBC22222222222222222222222222222"/>
        </w:placeholder>
      </w:sdtPr>
      <w:sdtEndPr>
        <w:rPr>
          <w:rFonts w:asciiTheme="minorEastAsia" w:eastAsiaTheme="minorEastAsia" w:hAnsiTheme="minorEastAsia"/>
        </w:rPr>
      </w:sdtEndPr>
      <w:sdtContent>
        <w:p w:rsidR="0022473E" w:rsidRDefault="007A283C">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0"/>
            <w:gridCol w:w="1141"/>
            <w:gridCol w:w="567"/>
            <w:gridCol w:w="567"/>
            <w:gridCol w:w="1126"/>
            <w:gridCol w:w="697"/>
            <w:gridCol w:w="578"/>
            <w:gridCol w:w="773"/>
            <w:gridCol w:w="519"/>
            <w:gridCol w:w="400"/>
            <w:gridCol w:w="1145"/>
            <w:gridCol w:w="650"/>
          </w:tblGrid>
          <w:tr w:rsidR="00C51929" w:rsidRPr="00D75B22" w:rsidTr="006D729D">
            <w:trPr>
              <w:trHeight w:val="284"/>
            </w:trPr>
            <w:sdt>
              <w:sdtPr>
                <w:rPr>
                  <w:rFonts w:asciiTheme="minorEastAsia" w:eastAsiaTheme="minorEastAsia" w:hAnsiTheme="minorEastAsia"/>
                  <w:sz w:val="15"/>
                  <w:szCs w:val="15"/>
                </w:rPr>
                <w:tag w:val="_PLD_904000e8ce384d4988e09c22d5f8f725"/>
                <w:id w:val="24164109"/>
                <w:lock w:val="sdtLocked"/>
              </w:sdtPr>
              <w:sdtContent>
                <w:tc>
                  <w:tcPr>
                    <w:tcW w:w="594" w:type="pct"/>
                    <w:vMerge w:val="restart"/>
                    <w:tcBorders>
                      <w:top w:val="single" w:sz="4" w:space="0" w:color="auto"/>
                      <w:left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被投资单位</w:t>
                    </w:r>
                  </w:p>
                </w:tc>
              </w:sdtContent>
            </w:sdt>
            <w:sdt>
              <w:sdtPr>
                <w:rPr>
                  <w:rFonts w:asciiTheme="minorEastAsia" w:eastAsiaTheme="minorEastAsia" w:hAnsiTheme="minorEastAsia"/>
                  <w:sz w:val="15"/>
                  <w:szCs w:val="15"/>
                </w:rPr>
                <w:tag w:val="_PLD_2325481f20324f949b4d5af7cfe3ea45"/>
                <w:id w:val="24164110"/>
                <w:lock w:val="sdtLocked"/>
              </w:sdtPr>
              <w:sdtContent>
                <w:tc>
                  <w:tcPr>
                    <w:tcW w:w="616" w:type="pct"/>
                    <w:vMerge w:val="restart"/>
                    <w:tcBorders>
                      <w:top w:val="single" w:sz="4" w:space="0" w:color="auto"/>
                      <w:left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期初</w:t>
                    </w:r>
                  </w:p>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余额</w:t>
                    </w:r>
                  </w:p>
                </w:tc>
              </w:sdtContent>
            </w:sdt>
            <w:sdt>
              <w:sdtPr>
                <w:rPr>
                  <w:rFonts w:asciiTheme="minorEastAsia" w:eastAsiaTheme="minorEastAsia" w:hAnsiTheme="minorEastAsia"/>
                  <w:sz w:val="15"/>
                  <w:szCs w:val="15"/>
                </w:rPr>
                <w:tag w:val="_PLD_62e0836260734d34965d8070b1a6f2dd"/>
                <w:id w:val="24164111"/>
                <w:lock w:val="sdtLocked"/>
              </w:sdtPr>
              <w:sdtContent>
                <w:tc>
                  <w:tcPr>
                    <w:tcW w:w="2821"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本期增减变动</w:t>
                    </w:r>
                  </w:p>
                </w:tc>
              </w:sdtContent>
            </w:sdt>
            <w:sdt>
              <w:sdtPr>
                <w:rPr>
                  <w:rFonts w:asciiTheme="minorEastAsia" w:eastAsiaTheme="minorEastAsia" w:hAnsiTheme="minorEastAsia"/>
                  <w:sz w:val="15"/>
                  <w:szCs w:val="15"/>
                </w:rPr>
                <w:tag w:val="_PLD_7b9429fc29b64f4c83eea02ed0cad7ba"/>
                <w:id w:val="24164112"/>
                <w:lock w:val="sdtLocked"/>
              </w:sdtPr>
              <w:sdtContent>
                <w:tc>
                  <w:tcPr>
                    <w:tcW w:w="618" w:type="pct"/>
                    <w:vMerge w:val="restart"/>
                    <w:tcBorders>
                      <w:top w:val="single" w:sz="4" w:space="0" w:color="auto"/>
                      <w:left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期末</w:t>
                    </w:r>
                  </w:p>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余额</w:t>
                    </w:r>
                  </w:p>
                </w:tc>
              </w:sdtContent>
            </w:sdt>
            <w:sdt>
              <w:sdtPr>
                <w:rPr>
                  <w:rFonts w:asciiTheme="minorEastAsia" w:eastAsiaTheme="minorEastAsia" w:hAnsiTheme="minorEastAsia"/>
                  <w:sz w:val="15"/>
                  <w:szCs w:val="15"/>
                </w:rPr>
                <w:tag w:val="_PLD_79298dc466f54a239357520005d5d0d6"/>
                <w:id w:val="24164113"/>
                <w:lock w:val="sdtLocked"/>
              </w:sdtPr>
              <w:sdtContent>
                <w:tc>
                  <w:tcPr>
                    <w:tcW w:w="350" w:type="pct"/>
                    <w:vMerge w:val="restart"/>
                    <w:tcBorders>
                      <w:top w:val="single" w:sz="4" w:space="0" w:color="auto"/>
                      <w:left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减值准备期末余额</w:t>
                    </w:r>
                  </w:p>
                </w:tc>
              </w:sdtContent>
            </w:sdt>
          </w:tr>
          <w:tr w:rsidR="00C51929" w:rsidRPr="00D75B22" w:rsidTr="006D729D">
            <w:trPr>
              <w:trHeight w:val="284"/>
            </w:trPr>
            <w:tc>
              <w:tcPr>
                <w:tcW w:w="594" w:type="pct"/>
                <w:vMerge/>
                <w:tcBorders>
                  <w:left w:val="single" w:sz="4" w:space="0" w:color="auto"/>
                  <w:bottom w:val="single" w:sz="4" w:space="0" w:color="auto"/>
                  <w:right w:val="single" w:sz="4" w:space="0" w:color="auto"/>
                </w:tcBorders>
                <w:shd w:val="clear" w:color="auto" w:fill="auto"/>
              </w:tcPr>
              <w:p w:rsidR="00C51929" w:rsidRPr="00D75B22" w:rsidRDefault="00C51929" w:rsidP="0041038D">
                <w:pPr>
                  <w:spacing w:line="200" w:lineRule="exact"/>
                  <w:jc w:val="center"/>
                  <w:rPr>
                    <w:rFonts w:asciiTheme="minorEastAsia" w:eastAsiaTheme="minorEastAsia" w:hAnsiTheme="minorEastAsia"/>
                    <w:sz w:val="15"/>
                    <w:szCs w:val="15"/>
                  </w:rPr>
                </w:pPr>
              </w:p>
            </w:tc>
            <w:tc>
              <w:tcPr>
                <w:tcW w:w="616" w:type="pct"/>
                <w:vMerge/>
                <w:tcBorders>
                  <w:left w:val="single" w:sz="4" w:space="0" w:color="auto"/>
                  <w:bottom w:val="single" w:sz="4" w:space="0" w:color="auto"/>
                  <w:right w:val="single" w:sz="4" w:space="0" w:color="auto"/>
                </w:tcBorders>
                <w:shd w:val="clear" w:color="auto" w:fill="auto"/>
              </w:tcPr>
              <w:p w:rsidR="00C51929" w:rsidRPr="00D75B22" w:rsidRDefault="00C51929" w:rsidP="0041038D">
                <w:pPr>
                  <w:spacing w:line="200" w:lineRule="exact"/>
                  <w:jc w:val="center"/>
                  <w:rPr>
                    <w:rFonts w:asciiTheme="minorEastAsia" w:eastAsiaTheme="minorEastAsia" w:hAnsiTheme="minorEastAsia"/>
                    <w:sz w:val="15"/>
                    <w:szCs w:val="15"/>
                  </w:rPr>
                </w:pPr>
              </w:p>
            </w:tc>
            <w:sdt>
              <w:sdtPr>
                <w:rPr>
                  <w:rFonts w:asciiTheme="minorEastAsia" w:eastAsiaTheme="minorEastAsia" w:hAnsiTheme="minorEastAsia"/>
                  <w:sz w:val="15"/>
                  <w:szCs w:val="15"/>
                </w:rPr>
                <w:tag w:val="_PLD_32174384d8204c80ab4f8eb2ee1b7c00"/>
                <w:id w:val="24164114"/>
                <w:lock w:val="sdtLocked"/>
              </w:sdtPr>
              <w:sdtContent>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追加投资</w:t>
                    </w:r>
                  </w:p>
                </w:tc>
              </w:sdtContent>
            </w:sdt>
            <w:sdt>
              <w:sdtPr>
                <w:rPr>
                  <w:rFonts w:asciiTheme="minorEastAsia" w:eastAsiaTheme="minorEastAsia" w:hAnsiTheme="minorEastAsia"/>
                  <w:sz w:val="15"/>
                  <w:szCs w:val="15"/>
                </w:rPr>
                <w:tag w:val="_PLD_095046b604db44b8b22c0d62f18b7d7b"/>
                <w:id w:val="24164115"/>
                <w:lock w:val="sdtLocked"/>
              </w:sdtPr>
              <w:sdtContent>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减少投资</w:t>
                    </w:r>
                  </w:p>
                </w:tc>
              </w:sdtContent>
            </w:sdt>
            <w:sdt>
              <w:sdtPr>
                <w:rPr>
                  <w:rFonts w:asciiTheme="minorEastAsia" w:eastAsiaTheme="minorEastAsia" w:hAnsiTheme="minorEastAsia"/>
                  <w:sz w:val="15"/>
                  <w:szCs w:val="15"/>
                </w:rPr>
                <w:tag w:val="_PLD_6b1aa2f12a4b43c9acfdfe03af1b69b5"/>
                <w:id w:val="24164116"/>
                <w:lock w:val="sdtLocked"/>
              </w:sdtPr>
              <w:sdtContent>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权益法下确认的投资损益</w:t>
                    </w:r>
                  </w:p>
                </w:tc>
              </w:sdtContent>
            </w:sdt>
            <w:sdt>
              <w:sdtPr>
                <w:rPr>
                  <w:rFonts w:asciiTheme="minorEastAsia" w:eastAsiaTheme="minorEastAsia" w:hAnsiTheme="minorEastAsia"/>
                  <w:sz w:val="15"/>
                  <w:szCs w:val="15"/>
                </w:rPr>
                <w:tag w:val="_PLD_7843f54d0d14415a8d81c3e768bcd483"/>
                <w:id w:val="24164117"/>
                <w:lock w:val="sdtLocked"/>
              </w:sdtPr>
              <w:sdtContent>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其他综合收益调整</w:t>
                    </w:r>
                  </w:p>
                </w:tc>
              </w:sdtContent>
            </w:sdt>
            <w:sdt>
              <w:sdtPr>
                <w:rPr>
                  <w:rFonts w:asciiTheme="minorEastAsia" w:eastAsiaTheme="minorEastAsia" w:hAnsiTheme="minorEastAsia"/>
                  <w:sz w:val="15"/>
                  <w:szCs w:val="15"/>
                </w:rPr>
                <w:tag w:val="_PLD_dd698127723b4ea0815eca9ac49240a1"/>
                <w:id w:val="24164118"/>
                <w:lock w:val="sdtLocked"/>
              </w:sdtPr>
              <w:sdtContent>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其他权益变动</w:t>
                    </w:r>
                  </w:p>
                </w:tc>
              </w:sdtContent>
            </w:sdt>
            <w:sdt>
              <w:sdtPr>
                <w:rPr>
                  <w:rFonts w:asciiTheme="minorEastAsia" w:eastAsiaTheme="minorEastAsia" w:hAnsiTheme="minorEastAsia"/>
                  <w:sz w:val="15"/>
                  <w:szCs w:val="15"/>
                </w:rPr>
                <w:tag w:val="_PLD_6d37a876ad014b7ba59d452d3d7f5f15"/>
                <w:id w:val="24164119"/>
                <w:lock w:val="sdtLocked"/>
              </w:sdtPr>
              <w:sdtContent>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宣告发放现金股利或利润</w:t>
                    </w:r>
                  </w:p>
                </w:tc>
              </w:sdtContent>
            </w:sdt>
            <w:sdt>
              <w:sdtPr>
                <w:rPr>
                  <w:rFonts w:asciiTheme="minorEastAsia" w:eastAsiaTheme="minorEastAsia" w:hAnsiTheme="minorEastAsia"/>
                  <w:sz w:val="15"/>
                  <w:szCs w:val="15"/>
                </w:rPr>
                <w:tag w:val="_PLD_050d96d5e62f42b9bb4f13a2ca047503"/>
                <w:id w:val="24164120"/>
                <w:lock w:val="sdtLocked"/>
              </w:sdtPr>
              <w:sdtContent>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计提减值准备</w:t>
                    </w:r>
                  </w:p>
                </w:tc>
              </w:sdtContent>
            </w:sdt>
            <w:sdt>
              <w:sdtPr>
                <w:rPr>
                  <w:rFonts w:asciiTheme="minorEastAsia" w:eastAsiaTheme="minorEastAsia" w:hAnsiTheme="minorEastAsia"/>
                  <w:sz w:val="15"/>
                  <w:szCs w:val="15"/>
                </w:rPr>
                <w:tag w:val="_PLD_add111e25b4543c48121d495919f2030"/>
                <w:id w:val="24164121"/>
                <w:lock w:val="sdtLocked"/>
              </w:sdtPr>
              <w:sdtContent>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其他</w:t>
                    </w:r>
                  </w:p>
                </w:tc>
              </w:sdtContent>
            </w:sdt>
            <w:tc>
              <w:tcPr>
                <w:tcW w:w="618" w:type="pct"/>
                <w:vMerge/>
                <w:tcBorders>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p>
            </w:tc>
            <w:tc>
              <w:tcPr>
                <w:tcW w:w="350" w:type="pct"/>
                <w:vMerge/>
                <w:tcBorders>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p>
            </w:tc>
          </w:tr>
          <w:tr w:rsidR="00C51929" w:rsidRPr="00D75B22" w:rsidTr="009A3FE5">
            <w:trPr>
              <w:trHeight w:val="284"/>
            </w:trPr>
            <w:sdt>
              <w:sdtPr>
                <w:rPr>
                  <w:rFonts w:asciiTheme="minorEastAsia" w:eastAsiaTheme="minorEastAsia" w:hAnsiTheme="minorEastAsia"/>
                  <w:sz w:val="15"/>
                  <w:szCs w:val="15"/>
                </w:rPr>
                <w:tag w:val="_PLD_2c448562bca04f23a9ec97848768cd82"/>
                <w:id w:val="24164122"/>
                <w:lock w:val="sdtLocked"/>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9A3FE5">
                    <w:pPr>
                      <w:spacing w:line="200" w:lineRule="exact"/>
                      <w:jc w:val="both"/>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二、联营企业</w:t>
                    </w:r>
                  </w:p>
                </w:tc>
              </w:sdtContent>
            </w:sdt>
          </w:tr>
          <w:sdt>
            <w:sdtPr>
              <w:rPr>
                <w:rFonts w:asciiTheme="minorEastAsia" w:eastAsiaTheme="minorEastAsia" w:hAnsiTheme="minorEastAsia" w:hint="eastAsia"/>
                <w:sz w:val="15"/>
                <w:szCs w:val="15"/>
              </w:rPr>
              <w:alias w:val="联营企业投资信息明细"/>
              <w:tag w:val="_TUP_9536e771f46d491bae43945d896c883f"/>
              <w:id w:val="24164123"/>
              <w:lock w:val="sdtLocked"/>
            </w:sdtPr>
            <w:sdtEndPr>
              <w:rPr>
                <w:rFonts w:hint="default"/>
              </w:rPr>
            </w:sdtEndPr>
            <w:sdtContent>
              <w:tr w:rsidR="00C51929" w:rsidRPr="00D75B22" w:rsidTr="006D729D">
                <w:trPr>
                  <w:trHeight w:val="284"/>
                </w:trPr>
                <w:tc>
                  <w:tcPr>
                    <w:tcW w:w="594" w:type="pct"/>
                    <w:tcBorders>
                      <w:top w:val="single" w:sz="4" w:space="0" w:color="auto"/>
                      <w:left w:val="single" w:sz="4" w:space="0" w:color="auto"/>
                      <w:bottom w:val="single" w:sz="4" w:space="0" w:color="auto"/>
                      <w:right w:val="single" w:sz="4" w:space="0" w:color="auto"/>
                    </w:tcBorders>
                    <w:shd w:val="clear" w:color="auto" w:fill="auto"/>
                  </w:tcPr>
                  <w:p w:rsidR="00C51929" w:rsidRPr="00D75B22" w:rsidRDefault="00C51929" w:rsidP="0041038D">
                    <w:pPr>
                      <w:spacing w:line="200" w:lineRule="exact"/>
                      <w:ind w:rightChars="-57" w:right="-120"/>
                      <w:rPr>
                        <w:rFonts w:asciiTheme="minorEastAsia" w:eastAsiaTheme="minorEastAsia" w:hAnsiTheme="minorEastAsia"/>
                        <w:sz w:val="15"/>
                        <w:szCs w:val="15"/>
                      </w:rPr>
                    </w:pPr>
                    <w:r w:rsidRPr="00D75B22">
                      <w:rPr>
                        <w:rFonts w:asciiTheme="minorEastAsia" w:eastAsiaTheme="minorEastAsia" w:hAnsiTheme="minorEastAsia"/>
                        <w:sz w:val="15"/>
                        <w:szCs w:val="15"/>
                      </w:rPr>
                      <w:t>福建省充电设施投资发展有限责任公司</w:t>
                    </w:r>
                  </w:p>
                </w:tc>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6D729D">
                    <w:pPr>
                      <w:spacing w:line="200" w:lineRule="exact"/>
                      <w:ind w:leftChars="-52" w:left="-109"/>
                      <w:jc w:val="right"/>
                      <w:rPr>
                        <w:rFonts w:asciiTheme="minorEastAsia" w:eastAsiaTheme="minorEastAsia" w:hAnsiTheme="minorEastAsia"/>
                        <w:sz w:val="15"/>
                        <w:szCs w:val="15"/>
                      </w:rPr>
                    </w:pPr>
                    <w:r w:rsidRPr="00D75B22">
                      <w:rPr>
                        <w:rFonts w:asciiTheme="minorEastAsia" w:eastAsiaTheme="minorEastAsia" w:hAnsiTheme="minorEastAsia"/>
                        <w:sz w:val="15"/>
                        <w:szCs w:val="15"/>
                      </w:rPr>
                      <w:t>59,007,725.23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right"/>
                      <w:rPr>
                        <w:rFonts w:asciiTheme="minorEastAsia" w:eastAsiaTheme="minorEastAsia" w:hAnsiTheme="minorEastAsia"/>
                        <w:sz w:val="15"/>
                        <w:szCs w:val="15"/>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right"/>
                      <w:rPr>
                        <w:rFonts w:asciiTheme="minorEastAsia" w:eastAsiaTheme="minorEastAsia" w:hAnsiTheme="minorEastAsia"/>
                        <w:sz w:val="15"/>
                        <w:szCs w:val="15"/>
                      </w:rPr>
                    </w:pP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6D729D">
                    <w:pPr>
                      <w:spacing w:line="200" w:lineRule="exact"/>
                      <w:ind w:leftChars="-55" w:left="-115"/>
                      <w:jc w:val="right"/>
                      <w:rPr>
                        <w:rFonts w:asciiTheme="minorEastAsia" w:eastAsiaTheme="minorEastAsia" w:hAnsiTheme="minorEastAsia"/>
                        <w:sz w:val="15"/>
                        <w:szCs w:val="15"/>
                      </w:rPr>
                    </w:pPr>
                    <w:r w:rsidRPr="00D75B22">
                      <w:rPr>
                        <w:rFonts w:asciiTheme="minorEastAsia" w:eastAsiaTheme="minorEastAsia" w:hAnsiTheme="minorEastAsia"/>
                        <w:snapToGrid w:val="0"/>
                        <w:spacing w:val="-2"/>
                        <w:sz w:val="15"/>
                        <w:szCs w:val="15"/>
                      </w:rPr>
                      <w:t>-2,933,791.22</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right"/>
                      <w:rPr>
                        <w:rFonts w:asciiTheme="minorEastAsia" w:eastAsiaTheme="minorEastAsia" w:hAnsiTheme="minorEastAsia"/>
                        <w:sz w:val="15"/>
                        <w:szCs w:val="15"/>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right"/>
                      <w:rPr>
                        <w:rFonts w:asciiTheme="minorEastAsia" w:eastAsiaTheme="minorEastAsia" w:hAnsiTheme="minorEastAsia"/>
                        <w:sz w:val="15"/>
                        <w:szCs w:val="15"/>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right"/>
                      <w:rPr>
                        <w:rFonts w:asciiTheme="minorEastAsia" w:eastAsiaTheme="minorEastAsia" w:hAnsiTheme="minorEastAsia"/>
                        <w:sz w:val="15"/>
                        <w:szCs w:val="15"/>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right"/>
                      <w:rPr>
                        <w:rFonts w:asciiTheme="minorEastAsia" w:eastAsiaTheme="minorEastAsia" w:hAnsiTheme="minorEastAsia"/>
                        <w:sz w:val="15"/>
                        <w:szCs w:val="15"/>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right"/>
                      <w:rPr>
                        <w:rFonts w:asciiTheme="minorEastAsia" w:eastAsiaTheme="minorEastAsia" w:hAnsiTheme="minorEastAsia"/>
                        <w:sz w:val="15"/>
                        <w:szCs w:val="15"/>
                      </w:rPr>
                    </w:pP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6D729D">
                    <w:pPr>
                      <w:spacing w:line="200" w:lineRule="exact"/>
                      <w:ind w:leftChars="-46" w:left="-97"/>
                      <w:jc w:val="right"/>
                      <w:rPr>
                        <w:rFonts w:asciiTheme="minorEastAsia" w:eastAsiaTheme="minorEastAsia" w:hAnsiTheme="minorEastAsia"/>
                        <w:sz w:val="15"/>
                        <w:szCs w:val="15"/>
                      </w:rPr>
                    </w:pPr>
                    <w:r w:rsidRPr="00D75B22">
                      <w:rPr>
                        <w:rFonts w:asciiTheme="minorEastAsia" w:eastAsiaTheme="minorEastAsia" w:hAnsiTheme="minorEastAsia"/>
                        <w:snapToGrid w:val="0"/>
                        <w:spacing w:val="-2"/>
                        <w:sz w:val="15"/>
                        <w:szCs w:val="15"/>
                      </w:rPr>
                      <w:t>56,073,934.01</w:t>
                    </w:r>
                  </w:p>
                </w:tc>
                <w:tc>
                  <w:tcPr>
                    <w:tcW w:w="350"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right"/>
                      <w:rPr>
                        <w:rFonts w:asciiTheme="minorEastAsia" w:eastAsiaTheme="minorEastAsia" w:hAnsiTheme="minorEastAsia"/>
                        <w:sz w:val="15"/>
                        <w:szCs w:val="15"/>
                      </w:rPr>
                    </w:pPr>
                  </w:p>
                </w:tc>
              </w:tr>
            </w:sdtContent>
          </w:sdt>
          <w:tr w:rsidR="00C51929" w:rsidRPr="00D75B22" w:rsidTr="006D729D">
            <w:trPr>
              <w:trHeight w:val="284"/>
            </w:trPr>
            <w:sdt>
              <w:sdtPr>
                <w:rPr>
                  <w:rFonts w:asciiTheme="minorEastAsia" w:eastAsiaTheme="minorEastAsia" w:hAnsiTheme="minorEastAsia"/>
                  <w:sz w:val="15"/>
                  <w:szCs w:val="15"/>
                </w:rPr>
                <w:tag w:val="_PLD_e1b492ac76a6486cbdda41e1180ee125"/>
                <w:id w:val="24164124"/>
                <w:lock w:val="sdtLocked"/>
              </w:sdtPr>
              <w:sdtContent>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41038D">
                    <w:pPr>
                      <w:spacing w:line="200" w:lineRule="exact"/>
                      <w:jc w:val="center"/>
                      <w:rPr>
                        <w:rFonts w:asciiTheme="minorEastAsia" w:eastAsiaTheme="minorEastAsia" w:hAnsiTheme="minorEastAsia"/>
                        <w:sz w:val="15"/>
                        <w:szCs w:val="15"/>
                      </w:rPr>
                    </w:pPr>
                    <w:r w:rsidRPr="00D75B22">
                      <w:rPr>
                        <w:rFonts w:asciiTheme="minorEastAsia" w:eastAsiaTheme="minorEastAsia" w:hAnsiTheme="minorEastAsia" w:hint="eastAsia"/>
                        <w:sz w:val="15"/>
                        <w:szCs w:val="15"/>
                      </w:rPr>
                      <w:t>合计</w:t>
                    </w:r>
                  </w:p>
                </w:tc>
              </w:sdtContent>
            </w:sdt>
            <w:tc>
              <w:tcPr>
                <w:tcW w:w="61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6D729D">
                <w:pPr>
                  <w:spacing w:line="200" w:lineRule="exact"/>
                  <w:ind w:leftChars="-51" w:left="-107"/>
                  <w:jc w:val="right"/>
                  <w:rPr>
                    <w:rFonts w:asciiTheme="minorEastAsia" w:eastAsiaTheme="minorEastAsia" w:hAnsiTheme="minorEastAsia"/>
                    <w:sz w:val="15"/>
                    <w:szCs w:val="15"/>
                  </w:rPr>
                </w:pPr>
                <w:r w:rsidRPr="00D75B22">
                  <w:rPr>
                    <w:rFonts w:asciiTheme="minorEastAsia" w:eastAsiaTheme="minorEastAsia" w:hAnsiTheme="minorEastAsia"/>
                    <w:sz w:val="15"/>
                    <w:szCs w:val="15"/>
                  </w:rPr>
                  <w:t>59,007,725.23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6D729D">
                <w:pPr>
                  <w:spacing w:line="200" w:lineRule="exact"/>
                  <w:jc w:val="right"/>
                  <w:rPr>
                    <w:rFonts w:asciiTheme="minorEastAsia" w:eastAsiaTheme="minorEastAsia" w:hAnsiTheme="minorEastAsia"/>
                    <w:sz w:val="15"/>
                    <w:szCs w:val="15"/>
                  </w:rPr>
                </w:pP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6D729D">
                <w:pPr>
                  <w:spacing w:line="200" w:lineRule="exact"/>
                  <w:jc w:val="right"/>
                  <w:rPr>
                    <w:rFonts w:asciiTheme="minorEastAsia" w:eastAsiaTheme="minorEastAsia" w:hAnsiTheme="minorEastAsia"/>
                    <w:sz w:val="15"/>
                    <w:szCs w:val="15"/>
                  </w:rPr>
                </w:pPr>
              </w:p>
            </w:tc>
            <w:tc>
              <w:tcPr>
                <w:tcW w:w="608"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6D729D">
                <w:pPr>
                  <w:spacing w:line="200" w:lineRule="exact"/>
                  <w:ind w:leftChars="-55" w:left="-115"/>
                  <w:jc w:val="right"/>
                  <w:rPr>
                    <w:rFonts w:asciiTheme="minorEastAsia" w:eastAsiaTheme="minorEastAsia" w:hAnsiTheme="minorEastAsia"/>
                    <w:sz w:val="15"/>
                    <w:szCs w:val="15"/>
                  </w:rPr>
                </w:pPr>
                <w:r w:rsidRPr="00D75B22">
                  <w:rPr>
                    <w:rFonts w:asciiTheme="minorEastAsia" w:eastAsiaTheme="minorEastAsia" w:hAnsiTheme="minorEastAsia"/>
                    <w:sz w:val="15"/>
                    <w:szCs w:val="15"/>
                  </w:rPr>
                  <w:t>-2,933,791.22</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6D729D">
                <w:pPr>
                  <w:spacing w:line="200" w:lineRule="exact"/>
                  <w:jc w:val="right"/>
                  <w:rPr>
                    <w:rFonts w:asciiTheme="minorEastAsia" w:eastAsiaTheme="minorEastAsia" w:hAnsiTheme="minorEastAsia"/>
                    <w:sz w:val="15"/>
                    <w:szCs w:val="15"/>
                  </w:rPr>
                </w:pP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6D729D">
                <w:pPr>
                  <w:spacing w:line="200" w:lineRule="exact"/>
                  <w:jc w:val="right"/>
                  <w:rPr>
                    <w:rFonts w:asciiTheme="minorEastAsia" w:eastAsiaTheme="minorEastAsia" w:hAnsiTheme="minorEastAsia"/>
                    <w:sz w:val="15"/>
                    <w:szCs w:val="15"/>
                  </w:rPr>
                </w:pP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6D729D">
                <w:pPr>
                  <w:spacing w:line="200" w:lineRule="exact"/>
                  <w:jc w:val="right"/>
                  <w:rPr>
                    <w:rFonts w:asciiTheme="minorEastAsia" w:eastAsiaTheme="minorEastAsia" w:hAnsiTheme="minorEastAsia"/>
                    <w:sz w:val="15"/>
                    <w:szCs w:val="15"/>
                  </w:rPr>
                </w:pPr>
              </w:p>
            </w:tc>
            <w:tc>
              <w:tcPr>
                <w:tcW w:w="280"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6D729D">
                <w:pPr>
                  <w:spacing w:line="200" w:lineRule="exact"/>
                  <w:jc w:val="right"/>
                  <w:rPr>
                    <w:rFonts w:asciiTheme="minorEastAsia" w:eastAsiaTheme="minorEastAsia" w:hAnsiTheme="minorEastAsia"/>
                    <w:sz w:val="15"/>
                    <w:szCs w:val="15"/>
                  </w:rPr>
                </w:pPr>
              </w:p>
            </w:tc>
            <w:tc>
              <w:tcPr>
                <w:tcW w:w="216"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6D729D">
                <w:pPr>
                  <w:spacing w:line="200" w:lineRule="exact"/>
                  <w:jc w:val="right"/>
                  <w:rPr>
                    <w:rFonts w:asciiTheme="minorEastAsia" w:eastAsiaTheme="minorEastAsia" w:hAnsiTheme="minorEastAsia"/>
                    <w:sz w:val="15"/>
                    <w:szCs w:val="15"/>
                  </w:rPr>
                </w:pP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51929" w:rsidRPr="00D75B22" w:rsidRDefault="00C51929" w:rsidP="006D729D">
                <w:pPr>
                  <w:spacing w:line="200" w:lineRule="exact"/>
                  <w:ind w:leftChars="-46" w:left="-97"/>
                  <w:jc w:val="right"/>
                  <w:rPr>
                    <w:rFonts w:asciiTheme="minorEastAsia" w:eastAsiaTheme="minorEastAsia" w:hAnsiTheme="minorEastAsia"/>
                    <w:sz w:val="15"/>
                    <w:szCs w:val="15"/>
                  </w:rPr>
                </w:pPr>
                <w:r w:rsidRPr="00D75B22">
                  <w:rPr>
                    <w:rFonts w:asciiTheme="minorEastAsia" w:eastAsiaTheme="minorEastAsia" w:hAnsiTheme="minorEastAsia"/>
                    <w:sz w:val="15"/>
                    <w:szCs w:val="15"/>
                  </w:rPr>
                  <w:t>56,073,934.01</w:t>
                </w:r>
              </w:p>
            </w:tc>
            <w:tc>
              <w:tcPr>
                <w:tcW w:w="350" w:type="pct"/>
                <w:tcBorders>
                  <w:top w:val="single" w:sz="4" w:space="0" w:color="auto"/>
                  <w:left w:val="single" w:sz="4" w:space="0" w:color="auto"/>
                  <w:bottom w:val="single" w:sz="4" w:space="0" w:color="auto"/>
                  <w:right w:val="single" w:sz="4" w:space="0" w:color="auto"/>
                </w:tcBorders>
                <w:shd w:val="clear" w:color="auto" w:fill="auto"/>
              </w:tcPr>
              <w:p w:rsidR="00C51929" w:rsidRPr="00D75B22" w:rsidRDefault="00C51929" w:rsidP="0041038D">
                <w:pPr>
                  <w:spacing w:line="200" w:lineRule="exact"/>
                  <w:jc w:val="right"/>
                  <w:rPr>
                    <w:rFonts w:asciiTheme="minorEastAsia" w:eastAsiaTheme="minorEastAsia" w:hAnsiTheme="minorEastAsia"/>
                    <w:sz w:val="15"/>
                    <w:szCs w:val="15"/>
                  </w:rPr>
                </w:pPr>
              </w:p>
            </w:tc>
          </w:tr>
        </w:tbl>
        <w:sdt>
          <w:sdtPr>
            <w:rPr>
              <w:rFonts w:hint="eastAsia"/>
              <w:szCs w:val="21"/>
            </w:rPr>
            <w:tag w:val="_SEC_3a311bd4f3f14e4ea06367dc28b85743"/>
            <w:id w:val="-2057769429"/>
            <w:lock w:val="sdtLocked"/>
            <w:placeholder>
              <w:docPart w:val="GBC22222222222222222222222222222"/>
            </w:placeholder>
          </w:sdtPr>
          <w:sdtEndPr>
            <w:rPr>
              <w:rFonts w:asciiTheme="minorEastAsia" w:eastAsiaTheme="minorEastAsia" w:hAnsiTheme="minorEastAsia" w:hint="default"/>
            </w:rPr>
          </w:sdtEndPr>
          <w:sdtContent>
            <w:sdt>
              <w:sdtPr>
                <w:rPr>
                  <w:szCs w:val="21"/>
                </w:rPr>
                <w:alias w:val="长期股票投资的说明"/>
                <w:tag w:val="_GBC_4023b747651f4831814ee17f68bb62d6"/>
                <w:id w:val="-1810239208"/>
                <w:lock w:val="sdtLocked"/>
                <w:placeholder>
                  <w:docPart w:val="GBC22222222222222222222222222222"/>
                </w:placeholder>
              </w:sdtPr>
              <w:sdtEndPr>
                <w:rPr>
                  <w:rFonts w:asciiTheme="minorEastAsia" w:eastAsiaTheme="minorEastAsia" w:hAnsiTheme="minorEastAsia"/>
                </w:rPr>
              </w:sdtEndPr>
              <w:sdtContent>
                <w:p w:rsidR="00BC2E58" w:rsidRDefault="00BC2E58" w:rsidP="00BC2E58">
                  <w:pPr>
                    <w:snapToGrid w:val="0"/>
                    <w:spacing w:line="240" w:lineRule="atLeast"/>
                    <w:ind w:firstLineChars="200" w:firstLine="420"/>
                    <w:rPr>
                      <w:szCs w:val="21"/>
                    </w:rPr>
                  </w:pPr>
                  <w:r w:rsidRPr="00F72833">
                    <w:rPr>
                      <w:rFonts w:asciiTheme="minorEastAsia" w:eastAsiaTheme="minorEastAsia" w:hAnsiTheme="minorEastAsia" w:hint="eastAsia"/>
                      <w:szCs w:val="21"/>
                    </w:rPr>
                    <w:t>注：</w:t>
                  </w:r>
                  <w:r w:rsidR="00F72833" w:rsidRPr="00F72833">
                    <w:rPr>
                      <w:rFonts w:asciiTheme="minorEastAsia" w:eastAsiaTheme="minorEastAsia" w:hAnsiTheme="minorEastAsia" w:hint="eastAsia"/>
                    </w:rPr>
                    <w:t>本公司参股投资福建省充电设施投资发展有限责任公司，</w:t>
                  </w:r>
                  <w:r w:rsidR="00F72833" w:rsidRPr="00F72833">
                    <w:rPr>
                      <w:rFonts w:asciiTheme="minorEastAsia" w:eastAsiaTheme="minorEastAsia" w:hAnsiTheme="minorEastAsia"/>
                    </w:rPr>
                    <w:t>实际出资6</w:t>
                  </w:r>
                  <w:r w:rsidR="00F72833" w:rsidRPr="00F72833">
                    <w:rPr>
                      <w:rFonts w:asciiTheme="minorEastAsia" w:eastAsiaTheme="minorEastAsia" w:hAnsiTheme="minorEastAsia" w:hint="eastAsia"/>
                    </w:rPr>
                    <w:t>,</w:t>
                  </w:r>
                  <w:r w:rsidR="00F72833" w:rsidRPr="00F72833">
                    <w:rPr>
                      <w:rFonts w:asciiTheme="minorEastAsia" w:eastAsiaTheme="minorEastAsia" w:hAnsiTheme="minorEastAsia"/>
                    </w:rPr>
                    <w:t>000</w:t>
                  </w:r>
                  <w:r w:rsidR="00F72833" w:rsidRPr="00F72833">
                    <w:rPr>
                      <w:rFonts w:asciiTheme="minorEastAsia" w:eastAsiaTheme="minorEastAsia" w:hAnsiTheme="minorEastAsia" w:hint="eastAsia"/>
                    </w:rPr>
                    <w:t>.00</w:t>
                  </w:r>
                  <w:r w:rsidR="00F72833" w:rsidRPr="00F72833">
                    <w:rPr>
                      <w:rFonts w:asciiTheme="minorEastAsia" w:eastAsiaTheme="minorEastAsia" w:hAnsiTheme="minorEastAsia"/>
                    </w:rPr>
                    <w:t>万元，持股比例为30%</w:t>
                  </w:r>
                  <w:r w:rsidRPr="00F72833">
                    <w:rPr>
                      <w:rFonts w:asciiTheme="minorEastAsia" w:eastAsiaTheme="minorEastAsia" w:hAnsiTheme="minorEastAsia" w:hint="eastAsia"/>
                      <w:szCs w:val="21"/>
                    </w:rPr>
                    <w:t>。</w:t>
                  </w:r>
                </w:p>
              </w:sdtContent>
            </w:sdt>
          </w:sdtContent>
        </w:sdt>
      </w:sdtContent>
    </w:sdt>
    <w:p w:rsidR="0022473E" w:rsidRDefault="0022473E" w:rsidP="00BC2E58">
      <w:pPr>
        <w:snapToGrid w:val="0"/>
        <w:spacing w:line="240" w:lineRule="atLeast"/>
        <w:ind w:firstLineChars="200" w:firstLine="420"/>
        <w:rPr>
          <w:szCs w:val="21"/>
        </w:rPr>
      </w:pPr>
    </w:p>
    <w:bookmarkStart w:id="168" w:name="_Hlk533409702" w:displacedByCustomXml="next"/>
    <w:sdt>
      <w:sdtPr>
        <w:rPr>
          <w:rFonts w:ascii="宋体" w:hAnsi="宋体" w:cs="宋体" w:hint="eastAsia"/>
          <w:b w:val="0"/>
          <w:bCs w:val="0"/>
          <w:kern w:val="0"/>
          <w:szCs w:val="21"/>
        </w:rPr>
        <w:alias w:val="模块:其他权益工具投资情况"/>
        <w:tag w:val="_SEC_28824f064b6848578824ba80aeb4ac54"/>
        <w:id w:val="-266476680"/>
        <w:lock w:val="sdtLocked"/>
        <w:placeholder>
          <w:docPart w:val="GBC22222222222222222222222222222"/>
        </w:placeholder>
      </w:sdtPr>
      <w:sdtEndPr>
        <w:rPr>
          <w:rFonts w:hint="default"/>
          <w:szCs w:val="24"/>
        </w:rPr>
      </w:sdtEndPr>
      <w:sdtContent>
        <w:p w:rsidR="0022473E" w:rsidRDefault="007A283C">
          <w:pPr>
            <w:pStyle w:val="3"/>
            <w:numPr>
              <w:ilvl w:val="0"/>
              <w:numId w:val="21"/>
            </w:numPr>
            <w:tabs>
              <w:tab w:val="left" w:pos="504"/>
            </w:tabs>
            <w:rPr>
              <w:szCs w:val="21"/>
            </w:rPr>
          </w:pPr>
          <w:r>
            <w:rPr>
              <w:rFonts w:hint="eastAsia"/>
              <w:szCs w:val="21"/>
            </w:rPr>
            <w:t>其他权益工具投资</w:t>
          </w:r>
        </w:p>
        <w:p w:rsidR="0022473E" w:rsidRDefault="007A283C">
          <w:pPr>
            <w:pStyle w:val="4"/>
            <w:numPr>
              <w:ilvl w:val="3"/>
              <w:numId w:val="146"/>
            </w:numPr>
            <w:ind w:left="426" w:hanging="426"/>
          </w:pPr>
          <w:bookmarkStart w:id="169" w:name="_Hlk532994936"/>
          <w:r>
            <w:rPr>
              <w:rFonts w:hint="eastAsia"/>
            </w:rPr>
            <w:t>其他权益工具投资情况</w:t>
          </w:r>
        </w:p>
        <w:sdt>
          <w:sdtPr>
            <w:alias w:val="是否适用：其他权益工具投资情况[双击切换]"/>
            <w:tag w:val="_GBC_d086d5c38ce84090b98eac90481c97aa"/>
            <w:id w:val="-1939905249"/>
            <w:lock w:val="sdtContentLocked"/>
            <w:placeholder>
              <w:docPart w:val="GBC22222222222222222222222222222"/>
            </w:placeholder>
          </w:sdtPr>
          <w:sdtContent>
            <w:p w:rsidR="001D0AF2" w:rsidRDefault="002525B0" w:rsidP="001D0AF2">
              <w:r>
                <w:fldChar w:fldCharType="begin"/>
              </w:r>
              <w:r w:rsidR="001D0AF2">
                <w:instrText xml:space="preserve"> MACROBUTTON  SnrToggleCheckbox □适用 </w:instrText>
              </w:r>
              <w:r>
                <w:fldChar w:fldCharType="end"/>
              </w:r>
              <w:r>
                <w:fldChar w:fldCharType="begin"/>
              </w:r>
              <w:r w:rsidR="001D0AF2">
                <w:instrText xml:space="preserve"> MACROBUTTON  SnrToggleCheckbox √不适用 </w:instrText>
              </w:r>
              <w:r>
                <w:fldChar w:fldCharType="end"/>
              </w:r>
            </w:p>
          </w:sdtContent>
        </w:sdt>
      </w:sdtContent>
      <w:bookmarkEnd w:id="169" w:displacedByCustomXml="next"/>
      <w:bookmarkEnd w:id="168" w:displacedByCustomXml="next"/>
    </w:sdt>
    <w:p w:rsidR="0022473E" w:rsidRDefault="0022473E" w:rsidP="001D0AF2"/>
    <w:bookmarkStart w:id="170" w:name="_Hlk532995211" w:displacedByCustomXml="next"/>
    <w:bookmarkStart w:id="171" w:name="_Hlk533938157" w:displacedByCustomXml="next"/>
    <w:sdt>
      <w:sdtPr>
        <w:rPr>
          <w:rFonts w:ascii="宋体" w:eastAsia="宋体" w:hAnsi="宋体" w:cs="宋体" w:hint="eastAsia"/>
          <w:b w:val="0"/>
          <w:bCs w:val="0"/>
          <w:kern w:val="0"/>
          <w:szCs w:val="24"/>
        </w:rPr>
        <w:alias w:val="模块:非交易性权益工具投资的情况"/>
        <w:tag w:val="_SEC_a20f5a6c87a7486f84aaaae7561d335d"/>
        <w:id w:val="1941792613"/>
        <w:lock w:val="sdtLocked"/>
        <w:placeholder>
          <w:docPart w:val="GBC22222222222222222222222222222"/>
        </w:placeholder>
      </w:sdtPr>
      <w:sdtEndPr>
        <w:rPr>
          <w:rFonts w:hint="default"/>
          <w:color w:val="333333"/>
          <w:szCs w:val="21"/>
        </w:rPr>
      </w:sdtEndPr>
      <w:sdtContent>
        <w:p w:rsidR="0022473E" w:rsidRDefault="007A283C">
          <w:pPr>
            <w:pStyle w:val="4"/>
            <w:numPr>
              <w:ilvl w:val="3"/>
              <w:numId w:val="146"/>
            </w:numPr>
            <w:ind w:left="426" w:hanging="426"/>
          </w:pPr>
          <w:r>
            <w:rPr>
              <w:rFonts w:hint="eastAsia"/>
            </w:rPr>
            <w:t>非交易性权益工具投资的情况</w:t>
          </w:r>
        </w:p>
        <w:sdt>
          <w:sdtPr>
            <w:alias w:val="是否适用：非交易性权益工具投资情况[双击切换]"/>
            <w:tag w:val="_GBC_bc9bd0cb64e149f2b6adad5701cc1e11"/>
            <w:id w:val="-1002122434"/>
            <w:lock w:val="sdtContentLocked"/>
            <w:placeholder>
              <w:docPart w:val="GBC22222222222222222222222222222"/>
            </w:placeholder>
          </w:sdtPr>
          <w:sdtContent>
            <w:p w:rsidR="001D0AF2" w:rsidRDefault="002525B0" w:rsidP="001D0AF2">
              <w:pPr>
                <w:rPr>
                  <w:color w:val="333333"/>
                  <w:szCs w:val="21"/>
                </w:rPr>
              </w:pPr>
              <w:r>
                <w:fldChar w:fldCharType="begin"/>
              </w:r>
              <w:r w:rsidR="001D0AF2">
                <w:instrText xml:space="preserve"> MACROBUTTON  SnrToggleCheckbox □适用 </w:instrText>
              </w:r>
              <w:r>
                <w:fldChar w:fldCharType="end"/>
              </w:r>
              <w:r>
                <w:fldChar w:fldCharType="begin"/>
              </w:r>
              <w:r w:rsidR="001D0AF2">
                <w:instrText xml:space="preserve"> MACROBUTTON  SnrToggleCheckbox √不适用 </w:instrText>
              </w:r>
              <w:r>
                <w:fldChar w:fldCharType="end"/>
              </w:r>
            </w:p>
          </w:sdtContent>
        </w:sdt>
      </w:sdtContent>
      <w:bookmarkEnd w:id="170" w:displacedByCustomXml="next"/>
    </w:sdt>
    <w:bookmarkEnd w:id="171" w:displacedByCustomXml="prev"/>
    <w:p w:rsidR="0022473E" w:rsidRDefault="0022473E" w:rsidP="001D0AF2">
      <w:pPr>
        <w:rPr>
          <w:color w:val="333333"/>
          <w:szCs w:val="21"/>
        </w:rPr>
      </w:pPr>
    </w:p>
    <w:sdt>
      <w:sdtPr>
        <w:rPr>
          <w:rFonts w:hint="eastAsia"/>
        </w:rPr>
        <w:alias w:val="模块:其他权益工具投资其他说明"/>
        <w:tag w:val="_SEC_646eb5e4608348a5bc5c6dea7ef6971a"/>
        <w:id w:val="348534464"/>
        <w:lock w:val="sdtLocked"/>
        <w:placeholder>
          <w:docPart w:val="GBC22222222222222222222222222222"/>
        </w:placeholder>
      </w:sdtPr>
      <w:sdtEndPr>
        <w:rPr>
          <w:rFonts w:hint="default"/>
          <w:szCs w:val="21"/>
        </w:rPr>
      </w:sdtEndPr>
      <w:sdtContent>
        <w:p w:rsidR="0022473E" w:rsidRDefault="007A283C">
          <w:r>
            <w:rPr>
              <w:rFonts w:hint="eastAsia"/>
            </w:rPr>
            <w:t>其他</w:t>
          </w:r>
          <w:r>
            <w:t>说明</w:t>
          </w:r>
          <w:r>
            <w:rPr>
              <w:rFonts w:hint="eastAsia"/>
            </w:rPr>
            <w:t>：</w:t>
          </w:r>
        </w:p>
        <w:sdt>
          <w:sdtPr>
            <w:alias w:val="是否适用：其他权益工具投资其他说明[双击切换]"/>
            <w:tag w:val="_GBC_217dff5073ff4a12b86d342292038452"/>
            <w:id w:val="-1237774846"/>
            <w:lock w:val="sdtContentLocked"/>
            <w:placeholder>
              <w:docPart w:val="GBC22222222222222222222222222222"/>
            </w:placeholder>
          </w:sdtPr>
          <w:sdtContent>
            <w:p w:rsidR="0022473E" w:rsidRDefault="002525B0" w:rsidP="001D0AF2">
              <w:pPr>
                <w:rPr>
                  <w:szCs w:val="21"/>
                </w:rPr>
              </w:pPr>
              <w:r>
                <w:fldChar w:fldCharType="begin"/>
              </w:r>
              <w:r w:rsidR="001D0AF2">
                <w:instrText xml:space="preserve"> MACROBUTTON  SnrToggleCheckbox □适用 </w:instrText>
              </w:r>
              <w:r>
                <w:fldChar w:fldCharType="end"/>
              </w:r>
              <w:r>
                <w:fldChar w:fldCharType="begin"/>
              </w:r>
              <w:r w:rsidR="001D0AF2">
                <w:instrText xml:space="preserve"> MACROBUTTON  SnrToggleCheckbox √不适用 </w:instrText>
              </w:r>
              <w:r>
                <w:fldChar w:fldCharType="end"/>
              </w:r>
            </w:p>
          </w:sdtContent>
        </w:sdt>
        <w:p w:rsidR="0022473E" w:rsidRDefault="002525B0">
          <w:pPr>
            <w:snapToGrid w:val="0"/>
            <w:spacing w:line="240" w:lineRule="atLeast"/>
            <w:rPr>
              <w:szCs w:val="21"/>
            </w:rPr>
          </w:pPr>
        </w:p>
      </w:sdtContent>
    </w:sdt>
    <w:bookmarkStart w:id="172" w:name="_Hlk533409746" w:displacedByCustomXml="next"/>
    <w:sdt>
      <w:sdtPr>
        <w:rPr>
          <w:rFonts w:ascii="宋体" w:hAnsi="宋体" w:cs="宋体" w:hint="eastAsia"/>
          <w:b w:val="0"/>
          <w:bCs w:val="0"/>
          <w:kern w:val="0"/>
          <w:szCs w:val="21"/>
        </w:rPr>
        <w:alias w:val="模块:其他非流动金融资产"/>
        <w:tag w:val="_SEC_d085182d12d941b88dd5666cf5452533"/>
        <w:id w:val="1605225434"/>
        <w:lock w:val="sdtLocked"/>
        <w:placeholder>
          <w:docPart w:val="GBC22222222222222222222222222222"/>
        </w:placeholder>
      </w:sdtPr>
      <w:sdtEndPr>
        <w:rPr>
          <w:rFonts w:hint="default"/>
          <w:szCs w:val="24"/>
        </w:rPr>
      </w:sdtEndPr>
      <w:sdtContent>
        <w:p w:rsidR="0022473E" w:rsidRDefault="007A283C">
          <w:pPr>
            <w:pStyle w:val="3"/>
            <w:numPr>
              <w:ilvl w:val="0"/>
              <w:numId w:val="21"/>
            </w:numPr>
            <w:tabs>
              <w:tab w:val="left" w:pos="504"/>
            </w:tabs>
            <w:rPr>
              <w:szCs w:val="21"/>
            </w:rPr>
          </w:pPr>
          <w:r>
            <w:rPr>
              <w:rFonts w:hint="eastAsia"/>
              <w:szCs w:val="21"/>
            </w:rPr>
            <w:t>其他非流动金融资产</w:t>
          </w:r>
        </w:p>
        <w:sdt>
          <w:sdtPr>
            <w:alias w:val="是否适用：其他非流动金融资产[双击切换]"/>
            <w:tag w:val="_GBC_6b599068045d444b87b686a3b6690bf1"/>
            <w:id w:val="867652191"/>
            <w:lock w:val="sdtContentLocked"/>
            <w:placeholder>
              <w:docPart w:val="GBC22222222222222222222222222222"/>
            </w:placeholder>
          </w:sdtPr>
          <w:sdtContent>
            <w:p w:rsidR="0022473E" w:rsidRDefault="002525B0" w:rsidP="001D0AF2">
              <w:r>
                <w:fldChar w:fldCharType="begin"/>
              </w:r>
              <w:r w:rsidR="001D0AF2">
                <w:instrText xml:space="preserve"> MACROBUTTON  SnrToggleCheckbox □适用 </w:instrText>
              </w:r>
              <w:r>
                <w:fldChar w:fldCharType="end"/>
              </w:r>
              <w:r>
                <w:fldChar w:fldCharType="begin"/>
              </w:r>
              <w:r w:rsidR="001D0AF2">
                <w:instrText xml:space="preserve"> MACROBUTTON  SnrToggleCheckbox √不适用 </w:instrText>
              </w:r>
              <w:r>
                <w:fldChar w:fldCharType="end"/>
              </w:r>
            </w:p>
          </w:sdtContent>
        </w:sdt>
      </w:sdtContent>
    </w:sdt>
    <w:bookmarkEnd w:id="172"/>
    <w:p w:rsidR="0022473E" w:rsidRDefault="0022473E"/>
    <w:sdt>
      <w:sdtPr>
        <w:rPr>
          <w:rFonts w:hint="eastAsia"/>
        </w:rPr>
        <w:alias w:val="模块:其他非流动金融资产其他说明"/>
        <w:tag w:val="_SEC_93f7cfdc7a9549c68b787aff064a41f3"/>
        <w:id w:val="-1977137727"/>
        <w:lock w:val="sdtLocked"/>
        <w:placeholder>
          <w:docPart w:val="GBC22222222222222222222222222222"/>
        </w:placeholder>
      </w:sdtPr>
      <w:sdtEndPr>
        <w:rPr>
          <w:rFonts w:hint="default"/>
          <w:szCs w:val="21"/>
        </w:rPr>
      </w:sdtEndPr>
      <w:sdtContent>
        <w:p w:rsidR="0022473E" w:rsidRDefault="007A283C">
          <w:r>
            <w:rPr>
              <w:rFonts w:hint="eastAsia"/>
            </w:rPr>
            <w:t>其他</w:t>
          </w:r>
          <w:r>
            <w:t>说明</w:t>
          </w:r>
          <w:r>
            <w:rPr>
              <w:rFonts w:hint="eastAsia"/>
            </w:rPr>
            <w:t>：</w:t>
          </w:r>
        </w:p>
        <w:sdt>
          <w:sdtPr>
            <w:rPr>
              <w:szCs w:val="21"/>
            </w:rPr>
            <w:alias w:val="是否适用：其他非流动金融资产其他说明[双击切换]"/>
            <w:tag w:val="_GBC_037912ebdd3b4e80b4b66cf88f8cb3e7"/>
            <w:id w:val="40488981"/>
            <w:lock w:val="sdtContentLocked"/>
            <w:placeholder>
              <w:docPart w:val="GBC22222222222222222222222222222"/>
            </w:placeholder>
          </w:sdtPr>
          <w:sdtContent>
            <w:p w:rsidR="0022473E" w:rsidRDefault="002525B0" w:rsidP="001D0AF2">
              <w:pPr>
                <w:rPr>
                  <w:szCs w:val="21"/>
                </w:rPr>
              </w:pPr>
              <w:r>
                <w:rPr>
                  <w:szCs w:val="21"/>
                </w:rPr>
                <w:fldChar w:fldCharType="begin"/>
              </w:r>
              <w:r w:rsidR="001D0AF2">
                <w:rPr>
                  <w:szCs w:val="21"/>
                </w:rPr>
                <w:instrText xml:space="preserve"> MACROBUTTON  SnrToggleCheckbox □适用 </w:instrText>
              </w:r>
              <w:r>
                <w:rPr>
                  <w:szCs w:val="21"/>
                </w:rPr>
                <w:fldChar w:fldCharType="end"/>
              </w:r>
              <w:r>
                <w:rPr>
                  <w:szCs w:val="21"/>
                </w:rPr>
                <w:fldChar w:fldCharType="begin"/>
              </w:r>
              <w:r w:rsidR="001D0AF2">
                <w:rPr>
                  <w:szCs w:val="21"/>
                </w:rPr>
                <w:instrText xml:space="preserve"> MACROBUTTON  SnrToggleCheckbox √不适用 </w:instrText>
              </w:r>
              <w:r>
                <w:rPr>
                  <w:szCs w:val="21"/>
                </w:rPr>
                <w:fldChar w:fldCharType="end"/>
              </w:r>
            </w:p>
          </w:sdtContent>
        </w:sdt>
        <w:p w:rsidR="0022473E" w:rsidRDefault="002525B0">
          <w:pPr>
            <w:snapToGrid w:val="0"/>
            <w:spacing w:line="240" w:lineRule="atLeast"/>
            <w:rPr>
              <w:szCs w:val="21"/>
            </w:rPr>
          </w:pPr>
        </w:p>
      </w:sdtContent>
    </w:sdt>
    <w:p w:rsidR="0022473E" w:rsidRDefault="007A283C">
      <w:pPr>
        <w:pStyle w:val="3"/>
        <w:numPr>
          <w:ilvl w:val="0"/>
          <w:numId w:val="21"/>
        </w:numPr>
        <w:tabs>
          <w:tab w:val="left" w:pos="504"/>
        </w:tabs>
        <w:rPr>
          <w:rFonts w:ascii="宋体" w:hAnsi="宋体"/>
          <w:szCs w:val="21"/>
        </w:rPr>
      </w:pPr>
      <w:r>
        <w:rPr>
          <w:rFonts w:ascii="宋体" w:hAnsi="宋体" w:hint="eastAsia"/>
          <w:szCs w:val="21"/>
        </w:rPr>
        <w:t>投资性房地产</w:t>
      </w:r>
    </w:p>
    <w:p w:rsidR="0022473E" w:rsidRDefault="007A283C">
      <w:r>
        <w:t>投资性房地产</w:t>
      </w:r>
      <w:r>
        <w:rPr>
          <w:rFonts w:hint="eastAsia"/>
        </w:rPr>
        <w:t>计量模式</w:t>
      </w:r>
    </w:p>
    <w:sdt>
      <w:sdtPr>
        <w:rPr>
          <w:rFonts w:hint="eastAsia"/>
        </w:rPr>
        <w:alias w:val=""/>
        <w:tag w:val="_SEC_a051cc5b16ae41feb35dbabfee3cadf5"/>
        <w:id w:val="1767804344"/>
        <w:lock w:val="sdtLocked"/>
        <w:placeholder>
          <w:docPart w:val="GBC22222222222222222222222222222"/>
        </w:placeholder>
      </w:sdtPr>
      <w:sdtEndPr>
        <w:rPr>
          <w:rFonts w:cstheme="minorBidi"/>
          <w:kern w:val="2"/>
          <w:szCs w:val="21"/>
        </w:rPr>
      </w:sdtEndPr>
      <w:sdtContent>
        <w:p w:rsidR="007A283C" w:rsidRDefault="007A283C" w:rsidP="007A283C">
          <w:pPr>
            <w:ind w:right="283"/>
            <w:rPr>
              <w:szCs w:val="21"/>
            </w:rPr>
          </w:pPr>
          <w:r>
            <w:rPr>
              <w:rFonts w:hint="eastAsia"/>
              <w:szCs w:val="21"/>
            </w:rPr>
            <w:t>不</w:t>
          </w:r>
          <w:sdt>
            <w:sdtPr>
              <w:rPr>
                <w:rFonts w:hint="eastAsia"/>
                <w:szCs w:val="21"/>
              </w:rPr>
              <w:tag w:val="_PLD_7a7d0f2fe5d842cc9e995195f6b5e433"/>
              <w:id w:val="646867597"/>
              <w:lock w:val="sdtLocked"/>
              <w:placeholder>
                <w:docPart w:val="GBC22222222222222222222222222222"/>
              </w:placeholder>
            </w:sdtPr>
            <w:sdtContent>
              <w:r>
                <w:rPr>
                  <w:rFonts w:hint="eastAsia"/>
                  <w:szCs w:val="21"/>
                </w:rPr>
                <w:t>适</w:t>
              </w:r>
            </w:sdtContent>
          </w:sdt>
          <w:r>
            <w:rPr>
              <w:rFonts w:hint="eastAsia"/>
              <w:szCs w:val="21"/>
            </w:rPr>
            <w:t>用</w:t>
          </w:r>
        </w:p>
        <w:p w:rsidR="0022473E" w:rsidRPr="00456287" w:rsidRDefault="002525B0" w:rsidP="007A283C">
          <w:pPr>
            <w:ind w:right="283"/>
            <w:rPr>
              <w:szCs w:val="21"/>
            </w:rPr>
          </w:pPr>
        </w:p>
      </w:sdtContent>
    </w:sdt>
    <w:sdt>
      <w:sdtPr>
        <w:rPr>
          <w:rFonts w:ascii="宋体" w:hAnsi="宋体" w:cs="宋体" w:hint="eastAsia"/>
          <w:b w:val="0"/>
          <w:bCs w:val="0"/>
          <w:kern w:val="0"/>
          <w:szCs w:val="21"/>
        </w:rPr>
        <w:alias w:val="模块:固定资产"/>
        <w:tag w:val="_SEC_5a2e9b07ae1e469294cb2be5aaf61c28"/>
        <w:id w:val="-171488884"/>
        <w:lock w:val="sdtLocked"/>
        <w:placeholder>
          <w:docPart w:val="GBC22222222222222222222222222222"/>
        </w:placeholder>
      </w:sdtPr>
      <w:sdtEndPr>
        <w:rPr>
          <w:rFonts w:hint="default"/>
          <w:szCs w:val="24"/>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固定资产</w:t>
          </w:r>
        </w:p>
        <w:p w:rsidR="0022473E" w:rsidRDefault="007A283C">
          <w:pPr>
            <w:pStyle w:val="4"/>
          </w:pPr>
          <w:bookmarkStart w:id="173" w:name="_Hlk532907583"/>
          <w:r>
            <w:rPr>
              <w:rFonts w:hint="eastAsia"/>
            </w:rPr>
            <w:t>项目列示</w:t>
          </w:r>
        </w:p>
        <w:sdt>
          <w:sdtPr>
            <w:alias w:val="是否适用：固定资产分类列示[双击切换]"/>
            <w:tag w:val="_GBC_aa56cf68790e4b9d866b3ea7d6d8073d"/>
            <w:id w:val="-1475679241"/>
            <w:lock w:val="sdtContentLocked"/>
            <w:placeholder>
              <w:docPart w:val="GBC22222222222222222222222222222"/>
            </w:placeholder>
          </w:sdtPr>
          <w:sdtContent>
            <w:p w:rsidR="0022473E" w:rsidRDefault="002525B0">
              <w:r>
                <w:fldChar w:fldCharType="begin"/>
              </w:r>
              <w:r w:rsidR="001D0AF2">
                <w:instrText xml:space="preserve"> MACROBUTTON  SnrToggleCheckbox √适用 </w:instrText>
              </w:r>
              <w:r>
                <w:fldChar w:fldCharType="end"/>
              </w:r>
              <w:r>
                <w:fldChar w:fldCharType="begin"/>
              </w:r>
              <w:r w:rsidR="001D0AF2">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固定资产分类列示"/>
              <w:tag w:val="_GBC_857b5f6755c84b5aa235351580358065"/>
              <w:id w:val="6608219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99703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9A4BAA" w:rsidRPr="001D0AF2" w:rsidTr="009542B1">
            <w:trPr>
              <w:trHeight w:val="284"/>
            </w:trPr>
            <w:bookmarkEnd w:id="173" w:displacedByCustomXml="next"/>
            <w:sdt>
              <w:sdtPr>
                <w:rPr>
                  <w:sz w:val="18"/>
                  <w:szCs w:val="18"/>
                </w:rPr>
                <w:tag w:val="_PLD_a1c8e68343ee4b7fa02f5422a7fad5c0"/>
                <w:id w:val="24164504"/>
                <w:lock w:val="sdtLocked"/>
              </w:sdtPr>
              <w:sdtContent>
                <w:tc>
                  <w:tcPr>
                    <w:tcW w:w="1828" w:type="pct"/>
                    <w:shd w:val="clear" w:color="auto" w:fill="auto"/>
                    <w:vAlign w:val="center"/>
                  </w:tcPr>
                  <w:p w:rsidR="009A4BAA" w:rsidRPr="001D0AF2" w:rsidRDefault="009A4BAA" w:rsidP="009542B1">
                    <w:pPr>
                      <w:tabs>
                        <w:tab w:val="right" w:pos="3690"/>
                        <w:tab w:val="right" w:pos="5130"/>
                        <w:tab w:val="right" w:pos="6030"/>
                        <w:tab w:val="right" w:pos="7650"/>
                        <w:tab w:val="right" w:pos="9270"/>
                      </w:tabs>
                      <w:adjustRightInd w:val="0"/>
                      <w:snapToGrid w:val="0"/>
                      <w:jc w:val="center"/>
                      <w:rPr>
                        <w:sz w:val="18"/>
                        <w:szCs w:val="18"/>
                      </w:rPr>
                    </w:pPr>
                    <w:r w:rsidRPr="001D0AF2">
                      <w:rPr>
                        <w:rFonts w:hint="eastAsia"/>
                        <w:sz w:val="18"/>
                        <w:szCs w:val="18"/>
                      </w:rPr>
                      <w:t>项目</w:t>
                    </w:r>
                  </w:p>
                </w:tc>
              </w:sdtContent>
            </w:sdt>
            <w:sdt>
              <w:sdtPr>
                <w:rPr>
                  <w:sz w:val="18"/>
                  <w:szCs w:val="18"/>
                </w:rPr>
                <w:tag w:val="_PLD_a7d9e039146b4c3ab8e71ba63a4ca55d"/>
                <w:id w:val="24164505"/>
                <w:lock w:val="sdtLocked"/>
              </w:sdtPr>
              <w:sdtContent>
                <w:tc>
                  <w:tcPr>
                    <w:tcW w:w="1582" w:type="pct"/>
                    <w:shd w:val="clear" w:color="auto" w:fill="auto"/>
                    <w:vAlign w:val="center"/>
                  </w:tcPr>
                  <w:p w:rsidR="009A4BAA" w:rsidRPr="001D0AF2" w:rsidRDefault="009A4BAA" w:rsidP="009542B1">
                    <w:pPr>
                      <w:jc w:val="center"/>
                      <w:rPr>
                        <w:sz w:val="18"/>
                        <w:szCs w:val="18"/>
                      </w:rPr>
                    </w:pPr>
                    <w:r w:rsidRPr="001D0AF2">
                      <w:rPr>
                        <w:rFonts w:hint="eastAsia"/>
                        <w:sz w:val="18"/>
                        <w:szCs w:val="18"/>
                      </w:rPr>
                      <w:t>期末余额</w:t>
                    </w:r>
                  </w:p>
                </w:tc>
              </w:sdtContent>
            </w:sdt>
            <w:sdt>
              <w:sdtPr>
                <w:rPr>
                  <w:sz w:val="18"/>
                  <w:szCs w:val="18"/>
                </w:rPr>
                <w:tag w:val="_PLD_a075f0130f1f4334b8370490adf71764"/>
                <w:id w:val="24164506"/>
                <w:lock w:val="sdtLocked"/>
              </w:sdtPr>
              <w:sdtContent>
                <w:tc>
                  <w:tcPr>
                    <w:tcW w:w="1590" w:type="pct"/>
                    <w:shd w:val="clear" w:color="auto" w:fill="auto"/>
                    <w:vAlign w:val="center"/>
                  </w:tcPr>
                  <w:p w:rsidR="009A4BAA" w:rsidRPr="001D0AF2" w:rsidRDefault="009A4BAA" w:rsidP="009542B1">
                    <w:pPr>
                      <w:jc w:val="center"/>
                      <w:rPr>
                        <w:sz w:val="18"/>
                        <w:szCs w:val="18"/>
                      </w:rPr>
                    </w:pPr>
                    <w:r w:rsidRPr="001D0AF2">
                      <w:rPr>
                        <w:rFonts w:hint="eastAsia"/>
                        <w:sz w:val="18"/>
                        <w:szCs w:val="18"/>
                      </w:rPr>
                      <w:t>期初余额</w:t>
                    </w:r>
                  </w:p>
                </w:tc>
              </w:sdtContent>
            </w:sdt>
          </w:tr>
          <w:tr w:rsidR="009A4BAA" w:rsidRPr="009A4BAA" w:rsidTr="009A4BAA">
            <w:trPr>
              <w:trHeight w:val="284"/>
            </w:trPr>
            <w:sdt>
              <w:sdtPr>
                <w:rPr>
                  <w:rFonts w:asciiTheme="minorEastAsia" w:eastAsiaTheme="minorEastAsia" w:hAnsiTheme="minorEastAsia"/>
                  <w:sz w:val="18"/>
                  <w:szCs w:val="18"/>
                </w:rPr>
                <w:tag w:val="_PLD_2d6f3f641d6e46888ea56878bbc6664e"/>
                <w:id w:val="24164507"/>
                <w:lock w:val="sdtLocked"/>
              </w:sdtPr>
              <w:sdtContent>
                <w:tc>
                  <w:tcPr>
                    <w:tcW w:w="1828" w:type="pct"/>
                    <w:shd w:val="clear" w:color="auto" w:fill="auto"/>
                    <w:vAlign w:val="center"/>
                  </w:tcPr>
                  <w:p w:rsidR="009A4BAA" w:rsidRPr="009A4BAA" w:rsidRDefault="009A4BAA" w:rsidP="009542B1">
                    <w:pPr>
                      <w:tabs>
                        <w:tab w:val="right" w:pos="3690"/>
                        <w:tab w:val="right" w:pos="5130"/>
                        <w:tab w:val="right" w:pos="6030"/>
                        <w:tab w:val="right" w:pos="7650"/>
                        <w:tab w:val="right" w:pos="9270"/>
                      </w:tabs>
                      <w:adjustRightInd w:val="0"/>
                      <w:snapToGrid w:val="0"/>
                      <w:rPr>
                        <w:rFonts w:asciiTheme="minorEastAsia" w:eastAsiaTheme="minorEastAsia" w:hAnsiTheme="minorEastAsia"/>
                        <w:sz w:val="18"/>
                        <w:szCs w:val="18"/>
                      </w:rPr>
                    </w:pPr>
                    <w:r w:rsidRPr="009A4BAA">
                      <w:rPr>
                        <w:rFonts w:asciiTheme="minorEastAsia" w:eastAsiaTheme="minorEastAsia" w:hAnsiTheme="minorEastAsia" w:hint="eastAsia"/>
                        <w:sz w:val="18"/>
                        <w:szCs w:val="18"/>
                      </w:rPr>
                      <w:t>固定资产</w:t>
                    </w:r>
                  </w:p>
                </w:tc>
              </w:sdtContent>
            </w:sdt>
            <w:tc>
              <w:tcPr>
                <w:tcW w:w="1582" w:type="pct"/>
                <w:shd w:val="clear" w:color="auto" w:fill="auto"/>
                <w:vAlign w:val="center"/>
              </w:tcPr>
              <w:p w:rsidR="009A4BAA" w:rsidRPr="009A4BAA" w:rsidRDefault="009A4BAA" w:rsidP="009A4BA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sz w:val="18"/>
                    <w:szCs w:val="18"/>
                  </w:rPr>
                </w:pPr>
                <w:r w:rsidRPr="009A4BAA">
                  <w:rPr>
                    <w:rFonts w:asciiTheme="minorEastAsia" w:eastAsiaTheme="minorEastAsia" w:hAnsiTheme="minorEastAsia"/>
                    <w:snapToGrid w:val="0"/>
                    <w:sz w:val="18"/>
                    <w:szCs w:val="18"/>
                  </w:rPr>
                  <w:t>5,712,675,660.81</w:t>
                </w:r>
              </w:p>
            </w:tc>
            <w:tc>
              <w:tcPr>
                <w:tcW w:w="1590" w:type="pct"/>
                <w:shd w:val="clear" w:color="auto" w:fill="auto"/>
                <w:vAlign w:val="center"/>
              </w:tcPr>
              <w:p w:rsidR="009A4BAA" w:rsidRPr="009A4BAA" w:rsidRDefault="009A4BAA" w:rsidP="009542B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sz w:val="18"/>
                    <w:szCs w:val="18"/>
                  </w:rPr>
                </w:pPr>
                <w:r w:rsidRPr="009A4BAA">
                  <w:rPr>
                    <w:rFonts w:asciiTheme="minorEastAsia" w:eastAsiaTheme="minorEastAsia" w:hAnsiTheme="minorEastAsia"/>
                    <w:sz w:val="18"/>
                    <w:szCs w:val="18"/>
                  </w:rPr>
                  <w:t>3,441,833,815.85</w:t>
                </w:r>
              </w:p>
            </w:tc>
          </w:tr>
          <w:tr w:rsidR="009A4BAA" w:rsidRPr="009A4BAA" w:rsidTr="009A4BAA">
            <w:trPr>
              <w:trHeight w:val="284"/>
            </w:trPr>
            <w:sdt>
              <w:sdtPr>
                <w:rPr>
                  <w:rFonts w:asciiTheme="minorEastAsia" w:eastAsiaTheme="minorEastAsia" w:hAnsiTheme="minorEastAsia"/>
                  <w:sz w:val="18"/>
                  <w:szCs w:val="18"/>
                </w:rPr>
                <w:tag w:val="_PLD_bc9866961bae4109a819284134b51737"/>
                <w:id w:val="24164508"/>
                <w:lock w:val="sdtLocked"/>
              </w:sdtPr>
              <w:sdtContent>
                <w:tc>
                  <w:tcPr>
                    <w:tcW w:w="1828" w:type="pct"/>
                    <w:shd w:val="clear" w:color="auto" w:fill="auto"/>
                    <w:vAlign w:val="center"/>
                  </w:tcPr>
                  <w:p w:rsidR="009A4BAA" w:rsidRPr="009A4BAA" w:rsidRDefault="009A4BAA" w:rsidP="009542B1">
                    <w:pPr>
                      <w:tabs>
                        <w:tab w:val="right" w:pos="3690"/>
                        <w:tab w:val="right" w:pos="5130"/>
                        <w:tab w:val="right" w:pos="6030"/>
                        <w:tab w:val="right" w:pos="7650"/>
                        <w:tab w:val="right" w:pos="9270"/>
                      </w:tabs>
                      <w:adjustRightInd w:val="0"/>
                      <w:snapToGrid w:val="0"/>
                      <w:jc w:val="center"/>
                      <w:rPr>
                        <w:rFonts w:asciiTheme="minorEastAsia" w:eastAsiaTheme="minorEastAsia" w:hAnsiTheme="minorEastAsia"/>
                        <w:sz w:val="18"/>
                        <w:szCs w:val="18"/>
                      </w:rPr>
                    </w:pPr>
                    <w:r w:rsidRPr="009A4BAA">
                      <w:rPr>
                        <w:rFonts w:asciiTheme="minorEastAsia" w:eastAsiaTheme="minorEastAsia" w:hAnsiTheme="minorEastAsia" w:hint="eastAsia"/>
                        <w:sz w:val="18"/>
                        <w:szCs w:val="18"/>
                      </w:rPr>
                      <w:t>合计</w:t>
                    </w:r>
                  </w:p>
                </w:tc>
              </w:sdtContent>
            </w:sdt>
            <w:tc>
              <w:tcPr>
                <w:tcW w:w="1582" w:type="pct"/>
                <w:shd w:val="clear" w:color="auto" w:fill="auto"/>
                <w:vAlign w:val="center"/>
              </w:tcPr>
              <w:p w:rsidR="009A4BAA" w:rsidRPr="009A4BAA" w:rsidRDefault="009A4BAA" w:rsidP="009A4BAA">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sz w:val="18"/>
                    <w:szCs w:val="18"/>
                  </w:rPr>
                </w:pPr>
                <w:r w:rsidRPr="009A4BAA">
                  <w:rPr>
                    <w:rFonts w:asciiTheme="minorEastAsia" w:eastAsiaTheme="minorEastAsia" w:hAnsiTheme="minorEastAsia"/>
                    <w:snapToGrid w:val="0"/>
                    <w:sz w:val="18"/>
                    <w:szCs w:val="18"/>
                  </w:rPr>
                  <w:t>5,712,675,660.81</w:t>
                </w:r>
              </w:p>
            </w:tc>
            <w:tc>
              <w:tcPr>
                <w:tcW w:w="1590" w:type="pct"/>
                <w:shd w:val="clear" w:color="auto" w:fill="auto"/>
                <w:vAlign w:val="center"/>
              </w:tcPr>
              <w:p w:rsidR="009A4BAA" w:rsidRPr="009A4BAA" w:rsidRDefault="009A4BAA" w:rsidP="009542B1">
                <w:pPr>
                  <w:tabs>
                    <w:tab w:val="right" w:pos="3690"/>
                    <w:tab w:val="right" w:pos="5130"/>
                    <w:tab w:val="right" w:pos="6030"/>
                    <w:tab w:val="right" w:pos="7650"/>
                    <w:tab w:val="right" w:pos="9270"/>
                  </w:tabs>
                  <w:adjustRightInd w:val="0"/>
                  <w:snapToGrid w:val="0"/>
                  <w:jc w:val="right"/>
                  <w:rPr>
                    <w:rFonts w:asciiTheme="minorEastAsia" w:eastAsiaTheme="minorEastAsia" w:hAnsiTheme="minorEastAsia"/>
                    <w:sz w:val="18"/>
                    <w:szCs w:val="18"/>
                  </w:rPr>
                </w:pPr>
                <w:r w:rsidRPr="009A4BAA">
                  <w:rPr>
                    <w:rFonts w:asciiTheme="minorEastAsia" w:eastAsiaTheme="minorEastAsia" w:hAnsiTheme="minorEastAsia"/>
                    <w:sz w:val="18"/>
                    <w:szCs w:val="18"/>
                  </w:rPr>
                  <w:t>3,441,833,815.85</w:t>
                </w:r>
              </w:p>
            </w:tc>
          </w:tr>
        </w:tbl>
        <w:p w:rsidR="0022473E" w:rsidRDefault="002525B0">
          <w:pPr>
            <w:rPr>
              <w:b/>
            </w:rPr>
          </w:pPr>
        </w:p>
      </w:sdtContent>
    </w:sdt>
    <w:sdt>
      <w:sdtPr>
        <w:rPr>
          <w:rFonts w:hint="eastAsia"/>
          <w:szCs w:val="21"/>
        </w:rPr>
        <w:alias w:val="模块:固定资产分类列示其他说明"/>
        <w:tag w:val="_SEC_5797700860144c4b9ca0b9b62b2dc148"/>
        <w:id w:val="1490828281"/>
        <w:lock w:val="sdtLocked"/>
        <w:placeholder>
          <w:docPart w:val="GBC22222222222222222222222222222"/>
        </w:placeholder>
      </w:sdtPr>
      <w:sdtEndPr>
        <w:rPr>
          <w:rFonts w:hint="default"/>
        </w:rPr>
      </w:sdtEndPr>
      <w:sdtContent>
        <w:p w:rsidR="0022473E" w:rsidRDefault="007A283C">
          <w:pPr>
            <w:rPr>
              <w:szCs w:val="21"/>
            </w:rPr>
          </w:pPr>
          <w:r>
            <w:rPr>
              <w:rFonts w:hint="eastAsia"/>
              <w:szCs w:val="21"/>
            </w:rPr>
            <w:t>其他说明：</w:t>
          </w:r>
        </w:p>
        <w:sdt>
          <w:sdtPr>
            <w:rPr>
              <w:szCs w:val="21"/>
            </w:rPr>
            <w:alias w:val="是否适用：固定资产分类列示其他说明[双击切换]"/>
            <w:tag w:val="_GBC_242c272ba3a1435aacea1f45ade5a2e0"/>
            <w:id w:val="-1318874210"/>
            <w:lock w:val="sdtContentLocked"/>
            <w:placeholder>
              <w:docPart w:val="GBC22222222222222222222222222222"/>
            </w:placeholder>
          </w:sdtPr>
          <w:sdtContent>
            <w:p w:rsidR="0022473E" w:rsidRDefault="002525B0" w:rsidP="001D0AF2">
              <w:pPr>
                <w:rPr>
                  <w:szCs w:val="21"/>
                </w:rPr>
              </w:pPr>
              <w:r>
                <w:rPr>
                  <w:szCs w:val="21"/>
                </w:rPr>
                <w:fldChar w:fldCharType="begin"/>
              </w:r>
              <w:r w:rsidR="001D0AF2">
                <w:rPr>
                  <w:szCs w:val="21"/>
                </w:rPr>
                <w:instrText xml:space="preserve"> MACROBUTTON  SnrToggleCheckbox □适用 </w:instrText>
              </w:r>
              <w:r>
                <w:rPr>
                  <w:szCs w:val="21"/>
                </w:rPr>
                <w:fldChar w:fldCharType="end"/>
              </w:r>
              <w:r>
                <w:rPr>
                  <w:szCs w:val="21"/>
                </w:rPr>
                <w:fldChar w:fldCharType="begin"/>
              </w:r>
              <w:r w:rsidR="001D0AF2">
                <w:rPr>
                  <w:szCs w:val="21"/>
                </w:rPr>
                <w:instrText xml:space="preserve"> MACROBUTTON  SnrToggleCheckbox √不适用 </w:instrText>
              </w:r>
              <w:r>
                <w:rPr>
                  <w:szCs w:val="21"/>
                </w:rPr>
                <w:fldChar w:fldCharType="end"/>
              </w:r>
            </w:p>
          </w:sdtContent>
        </w:sdt>
      </w:sdtContent>
    </w:sdt>
    <w:p w:rsidR="0022473E" w:rsidRDefault="0022473E">
      <w:pPr>
        <w:rPr>
          <w:szCs w:val="21"/>
        </w:rPr>
      </w:pPr>
    </w:p>
    <w:p w:rsidR="0022473E" w:rsidRDefault="007A283C">
      <w:pPr>
        <w:pStyle w:val="4"/>
        <w:ind w:left="360" w:hanging="360"/>
      </w:pPr>
      <w:r>
        <w:rPr>
          <w:rFonts w:hint="eastAsia"/>
        </w:rPr>
        <w:t>固定资产</w:t>
      </w:r>
    </w:p>
    <w:sdt>
      <w:sdtPr>
        <w:rPr>
          <w:rFonts w:ascii="宋体" w:eastAsia="宋体" w:hAnsi="宋体" w:cs="宋体" w:hint="eastAsia"/>
          <w:b w:val="0"/>
          <w:bCs w:val="0"/>
          <w:kern w:val="0"/>
          <w:szCs w:val="24"/>
        </w:rPr>
        <w:alias w:val="模块:固定资产情况"/>
        <w:tag w:val="_SEC_b17fc34a023f4384a425600555740cb6"/>
        <w:id w:val="-1268379422"/>
        <w:lock w:val="sdtLocked"/>
        <w:placeholder>
          <w:docPart w:val="GBC22222222222222222222222222222"/>
        </w:placeholder>
      </w:sdtPr>
      <w:sdtEndPr>
        <w:rPr>
          <w:rFonts w:cstheme="minorBidi"/>
          <w:kern w:val="2"/>
          <w:szCs w:val="21"/>
        </w:rPr>
      </w:sdtEndPr>
      <w:sdtContent>
        <w:p w:rsidR="0022473E" w:rsidRDefault="007A283C">
          <w:pPr>
            <w:pStyle w:val="4"/>
            <w:numPr>
              <w:ilvl w:val="3"/>
              <w:numId w:val="148"/>
            </w:numPr>
            <w:ind w:left="426" w:hanging="426"/>
          </w:pPr>
          <w:r>
            <w:rPr>
              <w:rFonts w:hint="eastAsia"/>
            </w:rPr>
            <w:t>固定资产情况</w:t>
          </w:r>
        </w:p>
        <w:sdt>
          <w:sdtPr>
            <w:alias w:val="是否适用：固定资产情况[双击切换]"/>
            <w:tag w:val="_GBC_a44afb7019ae43b7a273970cf76154a3"/>
            <w:id w:val="250170551"/>
            <w:lock w:val="sdtContentLocked"/>
            <w:placeholder>
              <w:docPart w:val="GBC22222222222222222222222222222"/>
            </w:placeholder>
          </w:sdtPr>
          <w:sdtContent>
            <w:p w:rsidR="0022473E" w:rsidRDefault="002525B0">
              <w:r>
                <w:fldChar w:fldCharType="begin"/>
              </w:r>
              <w:r w:rsidR="009E2F5C">
                <w:instrText xml:space="preserve">MACROBUTTON  SnrToggleCheckbox √适用 </w:instrText>
              </w:r>
              <w:r>
                <w:fldChar w:fldCharType="end"/>
              </w:r>
              <w:r>
                <w:fldChar w:fldCharType="begin"/>
              </w:r>
              <w:r w:rsidR="009E2F5C">
                <w:instrText xml:space="preserve"> MACROBUTTON  SnrToggleCheckbox □不适用 </w:instrText>
              </w:r>
              <w:r>
                <w:fldChar w:fldCharType="end"/>
              </w:r>
            </w:p>
          </w:sdtContent>
        </w:sdt>
        <w:p w:rsidR="0022473E" w:rsidRDefault="007A283C">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098"/>
            <w:gridCol w:w="1277"/>
            <w:gridCol w:w="1427"/>
            <w:gridCol w:w="1268"/>
            <w:gridCol w:w="1414"/>
            <w:gridCol w:w="1559"/>
          </w:tblGrid>
          <w:tr w:rsidR="00EA2BE4" w:rsidTr="00EA2BE4">
            <w:trPr>
              <w:trHeight w:hRule="exact" w:val="284"/>
            </w:trPr>
            <w:sdt>
              <w:sdtPr>
                <w:rPr>
                  <w:sz w:val="15"/>
                  <w:szCs w:val="15"/>
                </w:rPr>
                <w:tag w:val="_PLD_0431b88b9ff14ebb90e5715c273e1c1d"/>
                <w:id w:val="2252749"/>
                <w:lock w:val="sdtLocked"/>
              </w:sdtPr>
              <w:sdtContent>
                <w:tc>
                  <w:tcPr>
                    <w:tcW w:w="1160" w:type="pct"/>
                    <w:shd w:val="clear" w:color="auto" w:fill="auto"/>
                    <w:vAlign w:val="center"/>
                  </w:tcPr>
                  <w:p w:rsidR="00EA2BE4" w:rsidRPr="00AA0C7F" w:rsidRDefault="00EA2BE4" w:rsidP="00184FED">
                    <w:pPr>
                      <w:jc w:val="center"/>
                      <w:rPr>
                        <w:sz w:val="15"/>
                        <w:szCs w:val="15"/>
                      </w:rPr>
                    </w:pPr>
                    <w:r w:rsidRPr="00AA0C7F">
                      <w:rPr>
                        <w:rFonts w:hint="eastAsia"/>
                        <w:sz w:val="15"/>
                        <w:szCs w:val="15"/>
                      </w:rPr>
                      <w:t>项目</w:t>
                    </w:r>
                  </w:p>
                </w:tc>
              </w:sdtContent>
            </w:sdt>
            <w:sdt>
              <w:sdtPr>
                <w:rPr>
                  <w:rFonts w:hint="eastAsia"/>
                  <w:sz w:val="15"/>
                  <w:szCs w:val="15"/>
                </w:rPr>
                <w:alias w:val="固定资产情况明细-项目名称"/>
                <w:tag w:val="_GBC_d421638fcfb34bbba0e548b4cb719a06"/>
                <w:id w:val="2252750"/>
                <w:lock w:val="sdtLocked"/>
                <w:text/>
              </w:sdtPr>
              <w:sdtContent>
                <w:tc>
                  <w:tcPr>
                    <w:tcW w:w="706" w:type="pct"/>
                    <w:shd w:val="clear" w:color="auto" w:fill="auto"/>
                    <w:vAlign w:val="center"/>
                  </w:tcPr>
                  <w:p w:rsidR="00EA2BE4" w:rsidRPr="00AA0C7F" w:rsidRDefault="00EA2BE4" w:rsidP="00184FED">
                    <w:pPr>
                      <w:jc w:val="center"/>
                      <w:rPr>
                        <w:sz w:val="15"/>
                        <w:szCs w:val="15"/>
                      </w:rPr>
                    </w:pPr>
                    <w:r w:rsidRPr="00AA0C7F">
                      <w:rPr>
                        <w:rFonts w:hint="eastAsia"/>
                        <w:sz w:val="15"/>
                        <w:szCs w:val="15"/>
                      </w:rPr>
                      <w:t>房屋及建筑物</w:t>
                    </w:r>
                  </w:p>
                </w:tc>
              </w:sdtContent>
            </w:sdt>
            <w:sdt>
              <w:sdtPr>
                <w:rPr>
                  <w:rFonts w:hint="eastAsia"/>
                  <w:sz w:val="15"/>
                  <w:szCs w:val="15"/>
                </w:rPr>
                <w:alias w:val="固定资产情况明细-项目名称"/>
                <w:tag w:val="_GBC_d421638fcfb34bbba0e548b4cb719a06"/>
                <w:id w:val="2252751"/>
                <w:lock w:val="sdtLocked"/>
                <w:text/>
              </w:sdtPr>
              <w:sdtContent>
                <w:tc>
                  <w:tcPr>
                    <w:tcW w:w="789" w:type="pct"/>
                    <w:shd w:val="clear" w:color="auto" w:fill="auto"/>
                    <w:vAlign w:val="center"/>
                  </w:tcPr>
                  <w:p w:rsidR="00EA2BE4" w:rsidRPr="00AA0C7F" w:rsidRDefault="00EA2BE4" w:rsidP="00184FED">
                    <w:pPr>
                      <w:jc w:val="center"/>
                      <w:rPr>
                        <w:sz w:val="15"/>
                        <w:szCs w:val="15"/>
                      </w:rPr>
                    </w:pPr>
                    <w:r w:rsidRPr="00AA0C7F">
                      <w:rPr>
                        <w:rFonts w:hint="eastAsia"/>
                        <w:sz w:val="15"/>
                        <w:szCs w:val="15"/>
                      </w:rPr>
                      <w:t>机器设备</w:t>
                    </w:r>
                  </w:p>
                </w:tc>
              </w:sdtContent>
            </w:sdt>
            <w:sdt>
              <w:sdtPr>
                <w:rPr>
                  <w:rFonts w:hint="eastAsia"/>
                  <w:sz w:val="15"/>
                  <w:szCs w:val="15"/>
                </w:rPr>
                <w:alias w:val="固定资产情况明细-项目名称"/>
                <w:tag w:val="_GBC_d421638fcfb34bbba0e548b4cb719a06"/>
                <w:id w:val="2252752"/>
                <w:lock w:val="sdtLocked"/>
                <w:text/>
              </w:sdtPr>
              <w:sdtContent>
                <w:tc>
                  <w:tcPr>
                    <w:tcW w:w="701" w:type="pct"/>
                    <w:shd w:val="clear" w:color="auto" w:fill="auto"/>
                    <w:vAlign w:val="center"/>
                  </w:tcPr>
                  <w:p w:rsidR="00EA2BE4" w:rsidRPr="00AA0C7F" w:rsidRDefault="00EA2BE4" w:rsidP="00184FED">
                    <w:pPr>
                      <w:jc w:val="center"/>
                      <w:rPr>
                        <w:sz w:val="15"/>
                        <w:szCs w:val="15"/>
                      </w:rPr>
                    </w:pPr>
                    <w:r w:rsidRPr="00AA0C7F">
                      <w:rPr>
                        <w:rFonts w:hint="eastAsia"/>
                        <w:sz w:val="15"/>
                        <w:szCs w:val="15"/>
                      </w:rPr>
                      <w:t>运输工具</w:t>
                    </w:r>
                  </w:p>
                </w:tc>
              </w:sdtContent>
            </w:sdt>
            <w:sdt>
              <w:sdtPr>
                <w:rPr>
                  <w:rFonts w:hint="eastAsia"/>
                  <w:sz w:val="15"/>
                  <w:szCs w:val="15"/>
                </w:rPr>
                <w:alias w:val="固定资产情况明细-项目名称"/>
                <w:tag w:val="_GBC_d421638fcfb34bbba0e548b4cb719a06"/>
                <w:id w:val="2252753"/>
                <w:lock w:val="sdtLocked"/>
                <w:text/>
              </w:sdtPr>
              <w:sdtContent>
                <w:tc>
                  <w:tcPr>
                    <w:tcW w:w="782" w:type="pct"/>
                    <w:shd w:val="clear" w:color="auto" w:fill="auto"/>
                    <w:vAlign w:val="center"/>
                  </w:tcPr>
                  <w:p w:rsidR="00EA2BE4" w:rsidRPr="00AA0C7F" w:rsidRDefault="00EA2BE4" w:rsidP="00184FED">
                    <w:pPr>
                      <w:jc w:val="center"/>
                      <w:rPr>
                        <w:sz w:val="15"/>
                        <w:szCs w:val="15"/>
                      </w:rPr>
                    </w:pPr>
                    <w:r w:rsidRPr="00AA0C7F">
                      <w:rPr>
                        <w:rFonts w:hint="eastAsia"/>
                        <w:sz w:val="15"/>
                        <w:szCs w:val="15"/>
                      </w:rPr>
                      <w:t>电子设备及其他</w:t>
                    </w:r>
                  </w:p>
                </w:tc>
              </w:sdtContent>
            </w:sdt>
            <w:sdt>
              <w:sdtPr>
                <w:rPr>
                  <w:sz w:val="15"/>
                  <w:szCs w:val="15"/>
                </w:rPr>
                <w:tag w:val="_PLD_44989fc4cd3d46cc990c4d1941405a11"/>
                <w:id w:val="2252754"/>
                <w:lock w:val="sdtLocked"/>
              </w:sdtPr>
              <w:sdtContent>
                <w:tc>
                  <w:tcPr>
                    <w:tcW w:w="862" w:type="pct"/>
                    <w:shd w:val="clear" w:color="auto" w:fill="auto"/>
                    <w:vAlign w:val="center"/>
                  </w:tcPr>
                  <w:p w:rsidR="00EA2BE4" w:rsidRPr="00AA0C7F" w:rsidRDefault="00EA2BE4" w:rsidP="00184FED">
                    <w:pPr>
                      <w:jc w:val="center"/>
                      <w:rPr>
                        <w:sz w:val="15"/>
                        <w:szCs w:val="15"/>
                      </w:rPr>
                    </w:pPr>
                    <w:r w:rsidRPr="00AA0C7F">
                      <w:rPr>
                        <w:rFonts w:hint="eastAsia"/>
                        <w:sz w:val="15"/>
                        <w:szCs w:val="15"/>
                      </w:rPr>
                      <w:t>合计</w:t>
                    </w:r>
                  </w:p>
                </w:tc>
              </w:sdtContent>
            </w:sdt>
          </w:tr>
          <w:tr w:rsidR="00EA2BE4" w:rsidTr="00EA2BE4">
            <w:trPr>
              <w:trHeight w:hRule="exact" w:val="284"/>
            </w:trPr>
            <w:sdt>
              <w:sdtPr>
                <w:rPr>
                  <w:sz w:val="15"/>
                  <w:szCs w:val="15"/>
                </w:rPr>
                <w:tag w:val="_PLD_baa91289996942f0a3579319b339b24d"/>
                <w:id w:val="2252755"/>
                <w:lock w:val="sdtLocked"/>
              </w:sdtPr>
              <w:sdtContent>
                <w:tc>
                  <w:tcPr>
                    <w:tcW w:w="1160" w:type="pct"/>
                    <w:shd w:val="clear" w:color="auto" w:fill="auto"/>
                  </w:tcPr>
                  <w:p w:rsidR="00EA2BE4" w:rsidRPr="00AA0C7F" w:rsidRDefault="00EA2BE4" w:rsidP="00184FED">
                    <w:pPr>
                      <w:rPr>
                        <w:sz w:val="15"/>
                        <w:szCs w:val="15"/>
                      </w:rPr>
                    </w:pPr>
                    <w:r w:rsidRPr="00AA0C7F">
                      <w:rPr>
                        <w:rFonts w:hint="eastAsia"/>
                        <w:sz w:val="15"/>
                        <w:szCs w:val="15"/>
                      </w:rPr>
                      <w:t>一、账面原值：</w:t>
                    </w:r>
                  </w:p>
                </w:tc>
              </w:sdtContent>
            </w:sdt>
            <w:tc>
              <w:tcPr>
                <w:tcW w:w="706" w:type="pct"/>
                <w:shd w:val="clear" w:color="auto" w:fill="auto"/>
                <w:vAlign w:val="center"/>
              </w:tcPr>
              <w:p w:rsidR="00EA2BE4" w:rsidRPr="00AA0C7F" w:rsidRDefault="00EA2BE4" w:rsidP="00184FED">
                <w:pPr>
                  <w:jc w:val="center"/>
                  <w:rPr>
                    <w:sz w:val="15"/>
                    <w:szCs w:val="15"/>
                  </w:rPr>
                </w:pPr>
              </w:p>
            </w:tc>
            <w:tc>
              <w:tcPr>
                <w:tcW w:w="789" w:type="pct"/>
                <w:shd w:val="clear" w:color="auto" w:fill="auto"/>
                <w:vAlign w:val="center"/>
              </w:tcPr>
              <w:p w:rsidR="00EA2BE4" w:rsidRPr="00AA0C7F" w:rsidRDefault="00EA2BE4" w:rsidP="00184FED">
                <w:pPr>
                  <w:jc w:val="center"/>
                  <w:rPr>
                    <w:sz w:val="15"/>
                    <w:szCs w:val="15"/>
                  </w:rPr>
                </w:pPr>
              </w:p>
            </w:tc>
            <w:tc>
              <w:tcPr>
                <w:tcW w:w="701" w:type="pct"/>
                <w:shd w:val="clear" w:color="auto" w:fill="auto"/>
                <w:vAlign w:val="center"/>
              </w:tcPr>
              <w:p w:rsidR="00EA2BE4" w:rsidRPr="00AA0C7F" w:rsidRDefault="00EA2BE4" w:rsidP="00184FED">
                <w:pPr>
                  <w:jc w:val="center"/>
                  <w:rPr>
                    <w:sz w:val="15"/>
                    <w:szCs w:val="15"/>
                  </w:rPr>
                </w:pPr>
              </w:p>
            </w:tc>
            <w:tc>
              <w:tcPr>
                <w:tcW w:w="782" w:type="pct"/>
                <w:shd w:val="clear" w:color="auto" w:fill="auto"/>
                <w:vAlign w:val="center"/>
              </w:tcPr>
              <w:p w:rsidR="00EA2BE4" w:rsidRPr="00AA0C7F" w:rsidRDefault="00EA2BE4" w:rsidP="00184FED">
                <w:pPr>
                  <w:jc w:val="center"/>
                  <w:rPr>
                    <w:sz w:val="15"/>
                    <w:szCs w:val="15"/>
                  </w:rPr>
                </w:pPr>
              </w:p>
            </w:tc>
            <w:tc>
              <w:tcPr>
                <w:tcW w:w="862" w:type="pct"/>
                <w:shd w:val="clear" w:color="auto" w:fill="auto"/>
                <w:vAlign w:val="center"/>
              </w:tcPr>
              <w:p w:rsidR="00EA2BE4" w:rsidRPr="00AA0C7F" w:rsidRDefault="00EA2BE4" w:rsidP="00184FED">
                <w:pPr>
                  <w:jc w:val="center"/>
                  <w:rPr>
                    <w:sz w:val="15"/>
                    <w:szCs w:val="15"/>
                  </w:rPr>
                </w:pPr>
              </w:p>
            </w:tc>
          </w:tr>
          <w:tr w:rsidR="00EA2BE4" w:rsidRPr="009E2F5C" w:rsidTr="009A3FE5">
            <w:trPr>
              <w:trHeight w:hRule="exact" w:val="284"/>
            </w:trPr>
            <w:sdt>
              <w:sdtPr>
                <w:rPr>
                  <w:sz w:val="15"/>
                  <w:szCs w:val="15"/>
                </w:rPr>
                <w:tag w:val="_PLD_8e55a39d9b04404cba08570c8d73eda8"/>
                <w:id w:val="2252756"/>
                <w:lock w:val="sdtLocked"/>
              </w:sdtPr>
              <w:sdtContent>
                <w:tc>
                  <w:tcPr>
                    <w:tcW w:w="1160" w:type="pct"/>
                    <w:shd w:val="clear" w:color="auto" w:fill="auto"/>
                  </w:tcPr>
                  <w:p w:rsidR="00EA2BE4" w:rsidRPr="00AA0C7F" w:rsidRDefault="00EA2BE4" w:rsidP="00184FED">
                    <w:pPr>
                      <w:ind w:firstLineChars="200" w:firstLine="300"/>
                      <w:rPr>
                        <w:sz w:val="15"/>
                        <w:szCs w:val="15"/>
                      </w:rPr>
                    </w:pPr>
                    <w:r w:rsidRPr="00AA0C7F">
                      <w:rPr>
                        <w:sz w:val="15"/>
                        <w:szCs w:val="15"/>
                      </w:rPr>
                      <w:t>1.</w:t>
                    </w:r>
                    <w:r w:rsidRPr="00AA0C7F">
                      <w:rPr>
                        <w:rFonts w:hint="eastAsia"/>
                        <w:sz w:val="15"/>
                        <w:szCs w:val="15"/>
                      </w:rPr>
                      <w:t>期初余额</w:t>
                    </w:r>
                  </w:p>
                </w:tc>
              </w:sdtContent>
            </w:sdt>
            <w:tc>
              <w:tcPr>
                <w:tcW w:w="706" w:type="pct"/>
                <w:shd w:val="clear" w:color="auto" w:fill="auto"/>
                <w:vAlign w:val="center"/>
              </w:tcPr>
              <w:p w:rsidR="00EA2BE4" w:rsidRPr="00AA0C7F" w:rsidRDefault="00EA2BE4" w:rsidP="009A3FE5">
                <w:pPr>
                  <w:jc w:val="right"/>
                  <w:rPr>
                    <w:sz w:val="15"/>
                    <w:szCs w:val="15"/>
                  </w:rPr>
                </w:pPr>
                <w:r w:rsidRPr="00AA0C7F">
                  <w:rPr>
                    <w:sz w:val="15"/>
                    <w:szCs w:val="15"/>
                  </w:rPr>
                  <w:t>152,695,223.06</w:t>
                </w:r>
              </w:p>
            </w:tc>
            <w:tc>
              <w:tcPr>
                <w:tcW w:w="789" w:type="pct"/>
                <w:shd w:val="clear" w:color="auto" w:fill="auto"/>
                <w:vAlign w:val="center"/>
              </w:tcPr>
              <w:p w:rsidR="00EA2BE4" w:rsidRPr="00AA0C7F" w:rsidRDefault="00EA2BE4" w:rsidP="009A3FE5">
                <w:pPr>
                  <w:jc w:val="right"/>
                  <w:rPr>
                    <w:sz w:val="15"/>
                    <w:szCs w:val="15"/>
                  </w:rPr>
                </w:pPr>
                <w:r w:rsidRPr="00AA0C7F">
                  <w:rPr>
                    <w:sz w:val="15"/>
                    <w:szCs w:val="15"/>
                  </w:rPr>
                  <w:t>4,796,601,697.56</w:t>
                </w:r>
              </w:p>
            </w:tc>
            <w:tc>
              <w:tcPr>
                <w:tcW w:w="701" w:type="pct"/>
                <w:shd w:val="clear" w:color="auto" w:fill="auto"/>
                <w:vAlign w:val="center"/>
              </w:tcPr>
              <w:p w:rsidR="00EA2BE4" w:rsidRPr="00AA0C7F" w:rsidRDefault="00EA2BE4" w:rsidP="009A3FE5">
                <w:pPr>
                  <w:jc w:val="right"/>
                  <w:rPr>
                    <w:sz w:val="15"/>
                    <w:szCs w:val="15"/>
                  </w:rPr>
                </w:pPr>
                <w:r w:rsidRPr="00AA0C7F">
                  <w:rPr>
                    <w:sz w:val="15"/>
                    <w:szCs w:val="15"/>
                  </w:rPr>
                  <w:t>10,934,453.76</w:t>
                </w:r>
              </w:p>
            </w:tc>
            <w:tc>
              <w:tcPr>
                <w:tcW w:w="782" w:type="pct"/>
                <w:shd w:val="clear" w:color="auto" w:fill="auto"/>
                <w:vAlign w:val="center"/>
              </w:tcPr>
              <w:p w:rsidR="00EA2BE4" w:rsidRPr="00AA0C7F" w:rsidRDefault="00EA2BE4" w:rsidP="009A3FE5">
                <w:pPr>
                  <w:jc w:val="right"/>
                  <w:rPr>
                    <w:sz w:val="15"/>
                    <w:szCs w:val="15"/>
                  </w:rPr>
                </w:pPr>
                <w:r w:rsidRPr="00AA0C7F">
                  <w:rPr>
                    <w:sz w:val="15"/>
                    <w:szCs w:val="15"/>
                  </w:rPr>
                  <w:t>16,750,812.53</w:t>
                </w:r>
              </w:p>
            </w:tc>
            <w:tc>
              <w:tcPr>
                <w:tcW w:w="862" w:type="pct"/>
                <w:shd w:val="clear" w:color="auto" w:fill="auto"/>
                <w:vAlign w:val="center"/>
              </w:tcPr>
              <w:p w:rsidR="00EA2BE4" w:rsidRPr="00AA0C7F" w:rsidRDefault="00EA2BE4" w:rsidP="009A3FE5">
                <w:pPr>
                  <w:jc w:val="right"/>
                  <w:rPr>
                    <w:sz w:val="15"/>
                    <w:szCs w:val="15"/>
                  </w:rPr>
                </w:pPr>
                <w:r w:rsidRPr="00AA0C7F">
                  <w:rPr>
                    <w:sz w:val="15"/>
                    <w:szCs w:val="15"/>
                  </w:rPr>
                  <w:t>4,976,982,186.91</w:t>
                </w:r>
              </w:p>
            </w:tc>
          </w:tr>
          <w:tr w:rsidR="00EA2BE4" w:rsidRPr="00AF27D0" w:rsidTr="009A3FE5">
            <w:trPr>
              <w:trHeight w:hRule="exact" w:val="284"/>
            </w:trPr>
            <w:sdt>
              <w:sdtPr>
                <w:rPr>
                  <w:sz w:val="15"/>
                  <w:szCs w:val="15"/>
                </w:rPr>
                <w:tag w:val="_PLD_5d0a6e7657e6410e9c0550f674185af8"/>
                <w:id w:val="2252757"/>
                <w:lock w:val="sdtLocked"/>
              </w:sdtPr>
              <w:sdtContent>
                <w:tc>
                  <w:tcPr>
                    <w:tcW w:w="1160" w:type="pct"/>
                    <w:shd w:val="clear" w:color="auto" w:fill="auto"/>
                  </w:tcPr>
                  <w:p w:rsidR="00EA2BE4" w:rsidRPr="00AF27D0" w:rsidRDefault="00EA2BE4" w:rsidP="00184FED">
                    <w:pPr>
                      <w:ind w:firstLineChars="200" w:firstLine="300"/>
                      <w:rPr>
                        <w:sz w:val="15"/>
                        <w:szCs w:val="15"/>
                      </w:rPr>
                    </w:pPr>
                    <w:r w:rsidRPr="00AF27D0">
                      <w:rPr>
                        <w:sz w:val="15"/>
                        <w:szCs w:val="15"/>
                      </w:rPr>
                      <w:t>2.</w:t>
                    </w:r>
                    <w:r w:rsidRPr="00AF27D0">
                      <w:rPr>
                        <w:rFonts w:hint="eastAsia"/>
                        <w:sz w:val="15"/>
                        <w:szCs w:val="15"/>
                      </w:rPr>
                      <w:t>本期增加金额</w:t>
                    </w:r>
                  </w:p>
                </w:tc>
              </w:sdtContent>
            </w:sdt>
            <w:tc>
              <w:tcPr>
                <w:tcW w:w="706" w:type="pct"/>
                <w:shd w:val="clear" w:color="auto" w:fill="auto"/>
                <w:vAlign w:val="center"/>
              </w:tcPr>
              <w:p w:rsidR="00EA2BE4" w:rsidRPr="00AF27D0" w:rsidRDefault="00EA2BE4" w:rsidP="009A3FE5">
                <w:pPr>
                  <w:jc w:val="right"/>
                  <w:rPr>
                    <w:sz w:val="15"/>
                    <w:szCs w:val="15"/>
                  </w:rPr>
                </w:pPr>
                <w:r w:rsidRPr="00AF27D0">
                  <w:rPr>
                    <w:sz w:val="15"/>
                    <w:szCs w:val="15"/>
                  </w:rPr>
                  <w:t>48,477,526.21</w:t>
                </w:r>
              </w:p>
            </w:tc>
            <w:tc>
              <w:tcPr>
                <w:tcW w:w="789" w:type="pct"/>
                <w:shd w:val="clear" w:color="auto" w:fill="auto"/>
                <w:vAlign w:val="center"/>
              </w:tcPr>
              <w:p w:rsidR="00EA2BE4" w:rsidRPr="00AF27D0" w:rsidRDefault="00EA2BE4" w:rsidP="009A3FE5">
                <w:pPr>
                  <w:jc w:val="right"/>
                  <w:rPr>
                    <w:sz w:val="15"/>
                    <w:szCs w:val="15"/>
                  </w:rPr>
                </w:pPr>
                <w:r w:rsidRPr="00AF27D0">
                  <w:rPr>
                    <w:sz w:val="15"/>
                    <w:szCs w:val="15"/>
                  </w:rPr>
                  <w:t>2,525,697,990.16</w:t>
                </w:r>
              </w:p>
            </w:tc>
            <w:tc>
              <w:tcPr>
                <w:tcW w:w="701" w:type="pct"/>
                <w:shd w:val="clear" w:color="auto" w:fill="auto"/>
                <w:vAlign w:val="center"/>
              </w:tcPr>
              <w:p w:rsidR="00EA2BE4" w:rsidRPr="00AF27D0" w:rsidRDefault="00EA2BE4" w:rsidP="009A3FE5">
                <w:pPr>
                  <w:jc w:val="right"/>
                  <w:rPr>
                    <w:sz w:val="15"/>
                    <w:szCs w:val="15"/>
                  </w:rPr>
                </w:pPr>
                <w:r w:rsidRPr="00AF27D0">
                  <w:rPr>
                    <w:sz w:val="15"/>
                    <w:szCs w:val="15"/>
                  </w:rPr>
                  <w:t>3,005,465.53</w:t>
                </w:r>
              </w:p>
            </w:tc>
            <w:tc>
              <w:tcPr>
                <w:tcW w:w="782" w:type="pct"/>
                <w:shd w:val="clear" w:color="auto" w:fill="auto"/>
                <w:vAlign w:val="center"/>
              </w:tcPr>
              <w:p w:rsidR="00EA2BE4" w:rsidRPr="00AF27D0" w:rsidRDefault="00EA2BE4" w:rsidP="009A3FE5">
                <w:pPr>
                  <w:jc w:val="right"/>
                  <w:rPr>
                    <w:sz w:val="15"/>
                    <w:szCs w:val="15"/>
                  </w:rPr>
                </w:pPr>
                <w:r w:rsidRPr="00AF27D0">
                  <w:rPr>
                    <w:sz w:val="15"/>
                    <w:szCs w:val="15"/>
                  </w:rPr>
                  <w:t>5,995,029.52</w:t>
                </w:r>
              </w:p>
            </w:tc>
            <w:tc>
              <w:tcPr>
                <w:tcW w:w="862" w:type="pct"/>
                <w:shd w:val="clear" w:color="auto" w:fill="auto"/>
                <w:vAlign w:val="center"/>
              </w:tcPr>
              <w:p w:rsidR="00EA2BE4" w:rsidRPr="00AF27D0" w:rsidRDefault="00EA2BE4" w:rsidP="009A3FE5">
                <w:pPr>
                  <w:jc w:val="right"/>
                  <w:rPr>
                    <w:sz w:val="15"/>
                    <w:szCs w:val="15"/>
                  </w:rPr>
                </w:pPr>
                <w:r w:rsidRPr="00AF27D0">
                  <w:rPr>
                    <w:sz w:val="15"/>
                    <w:szCs w:val="15"/>
                  </w:rPr>
                  <w:t>2,583,176,011.42</w:t>
                </w:r>
              </w:p>
            </w:tc>
          </w:tr>
          <w:tr w:rsidR="00EA2BE4" w:rsidRPr="00AF27D0" w:rsidTr="009A3FE5">
            <w:trPr>
              <w:trHeight w:hRule="exact" w:val="284"/>
            </w:trPr>
            <w:sdt>
              <w:sdtPr>
                <w:rPr>
                  <w:sz w:val="15"/>
                  <w:szCs w:val="15"/>
                </w:rPr>
                <w:tag w:val="_PLD_21acfc7c80ed4c8898e7254bc3a221c4"/>
                <w:id w:val="2252758"/>
                <w:lock w:val="sdtLocked"/>
              </w:sdtPr>
              <w:sdtContent>
                <w:tc>
                  <w:tcPr>
                    <w:tcW w:w="1160" w:type="pct"/>
                    <w:shd w:val="clear" w:color="auto" w:fill="auto"/>
                  </w:tcPr>
                  <w:p w:rsidR="00EA2BE4" w:rsidRPr="00AF27D0" w:rsidRDefault="00EA2BE4" w:rsidP="00184FED">
                    <w:pPr>
                      <w:ind w:firstLineChars="300" w:firstLine="450"/>
                      <w:rPr>
                        <w:sz w:val="15"/>
                        <w:szCs w:val="15"/>
                      </w:rPr>
                    </w:pPr>
                    <w:r w:rsidRPr="00AF27D0">
                      <w:rPr>
                        <w:rFonts w:hint="eastAsia"/>
                        <w:sz w:val="15"/>
                        <w:szCs w:val="15"/>
                      </w:rPr>
                      <w:t>（1）购置</w:t>
                    </w:r>
                  </w:p>
                </w:tc>
              </w:sdtContent>
            </w:sdt>
            <w:tc>
              <w:tcPr>
                <w:tcW w:w="706" w:type="pct"/>
                <w:shd w:val="clear" w:color="auto" w:fill="auto"/>
                <w:vAlign w:val="center"/>
              </w:tcPr>
              <w:p w:rsidR="00EA2BE4" w:rsidRPr="00AF27D0" w:rsidRDefault="00EA2BE4" w:rsidP="009A3FE5">
                <w:pPr>
                  <w:jc w:val="right"/>
                  <w:rPr>
                    <w:sz w:val="15"/>
                    <w:szCs w:val="15"/>
                  </w:rPr>
                </w:pPr>
              </w:p>
            </w:tc>
            <w:tc>
              <w:tcPr>
                <w:tcW w:w="789" w:type="pct"/>
                <w:shd w:val="clear" w:color="auto" w:fill="auto"/>
                <w:vAlign w:val="center"/>
              </w:tcPr>
              <w:p w:rsidR="00EA2BE4" w:rsidRPr="00AF27D0" w:rsidRDefault="00EA2BE4" w:rsidP="009A3FE5">
                <w:pPr>
                  <w:jc w:val="right"/>
                  <w:rPr>
                    <w:sz w:val="15"/>
                    <w:szCs w:val="15"/>
                  </w:rPr>
                </w:pPr>
                <w:r w:rsidRPr="00AF27D0">
                  <w:rPr>
                    <w:sz w:val="15"/>
                    <w:szCs w:val="15"/>
                  </w:rPr>
                  <w:t>6,169,826.88</w:t>
                </w:r>
              </w:p>
            </w:tc>
            <w:tc>
              <w:tcPr>
                <w:tcW w:w="701" w:type="pct"/>
                <w:shd w:val="clear" w:color="auto" w:fill="auto"/>
                <w:vAlign w:val="center"/>
              </w:tcPr>
              <w:p w:rsidR="00EA2BE4" w:rsidRPr="00AF27D0" w:rsidRDefault="00EA2BE4" w:rsidP="009A3FE5">
                <w:pPr>
                  <w:jc w:val="right"/>
                  <w:rPr>
                    <w:sz w:val="15"/>
                    <w:szCs w:val="15"/>
                  </w:rPr>
                </w:pPr>
                <w:r w:rsidRPr="00AF27D0">
                  <w:rPr>
                    <w:sz w:val="15"/>
                    <w:szCs w:val="15"/>
                  </w:rPr>
                  <w:t>3,005,465.53</w:t>
                </w:r>
              </w:p>
            </w:tc>
            <w:tc>
              <w:tcPr>
                <w:tcW w:w="782" w:type="pct"/>
                <w:shd w:val="clear" w:color="auto" w:fill="auto"/>
                <w:vAlign w:val="center"/>
              </w:tcPr>
              <w:p w:rsidR="00EA2BE4" w:rsidRPr="00AF27D0" w:rsidRDefault="00EA2BE4" w:rsidP="009A3FE5">
                <w:pPr>
                  <w:jc w:val="right"/>
                  <w:rPr>
                    <w:sz w:val="15"/>
                    <w:szCs w:val="15"/>
                  </w:rPr>
                </w:pPr>
                <w:r w:rsidRPr="00AF27D0">
                  <w:rPr>
                    <w:sz w:val="15"/>
                    <w:szCs w:val="15"/>
                  </w:rPr>
                  <w:t>5,995,029.52</w:t>
                </w:r>
              </w:p>
            </w:tc>
            <w:tc>
              <w:tcPr>
                <w:tcW w:w="862" w:type="pct"/>
                <w:shd w:val="clear" w:color="auto" w:fill="auto"/>
                <w:vAlign w:val="center"/>
              </w:tcPr>
              <w:p w:rsidR="00EA2BE4" w:rsidRPr="00AF27D0" w:rsidRDefault="00EA2BE4" w:rsidP="009A3FE5">
                <w:pPr>
                  <w:jc w:val="right"/>
                  <w:rPr>
                    <w:sz w:val="15"/>
                    <w:szCs w:val="15"/>
                  </w:rPr>
                </w:pPr>
                <w:r w:rsidRPr="00AF27D0">
                  <w:rPr>
                    <w:sz w:val="15"/>
                    <w:szCs w:val="15"/>
                  </w:rPr>
                  <w:t>15,170,321.93</w:t>
                </w:r>
              </w:p>
            </w:tc>
          </w:tr>
          <w:tr w:rsidR="00EA2BE4" w:rsidRPr="00AF27D0" w:rsidTr="009A3FE5">
            <w:trPr>
              <w:trHeight w:hRule="exact" w:val="284"/>
            </w:trPr>
            <w:sdt>
              <w:sdtPr>
                <w:rPr>
                  <w:sz w:val="15"/>
                  <w:szCs w:val="15"/>
                </w:rPr>
                <w:tag w:val="_PLD_c4fb45cabc464177bb10403e2ec415b1"/>
                <w:id w:val="2252759"/>
                <w:lock w:val="sdtLocked"/>
              </w:sdtPr>
              <w:sdtContent>
                <w:tc>
                  <w:tcPr>
                    <w:tcW w:w="1160" w:type="pct"/>
                    <w:shd w:val="clear" w:color="auto" w:fill="auto"/>
                  </w:tcPr>
                  <w:p w:rsidR="00EA2BE4" w:rsidRPr="00AF27D0" w:rsidRDefault="00EA2BE4" w:rsidP="00184FED">
                    <w:pPr>
                      <w:ind w:firstLineChars="300" w:firstLine="450"/>
                      <w:rPr>
                        <w:sz w:val="15"/>
                        <w:szCs w:val="15"/>
                      </w:rPr>
                    </w:pPr>
                    <w:r w:rsidRPr="00AF27D0">
                      <w:rPr>
                        <w:rFonts w:hint="eastAsia"/>
                        <w:sz w:val="15"/>
                        <w:szCs w:val="15"/>
                      </w:rPr>
                      <w:t>（2）在建工程转入</w:t>
                    </w:r>
                  </w:p>
                </w:tc>
              </w:sdtContent>
            </w:sdt>
            <w:tc>
              <w:tcPr>
                <w:tcW w:w="706" w:type="pct"/>
                <w:shd w:val="clear" w:color="auto" w:fill="auto"/>
                <w:vAlign w:val="center"/>
              </w:tcPr>
              <w:p w:rsidR="00EA2BE4" w:rsidRPr="00AF27D0" w:rsidRDefault="00EA2BE4" w:rsidP="009A3FE5">
                <w:pPr>
                  <w:jc w:val="right"/>
                  <w:rPr>
                    <w:sz w:val="15"/>
                    <w:szCs w:val="15"/>
                  </w:rPr>
                </w:pPr>
                <w:r w:rsidRPr="00AF27D0">
                  <w:rPr>
                    <w:sz w:val="15"/>
                    <w:szCs w:val="15"/>
                  </w:rPr>
                  <w:t>48,477,526.21</w:t>
                </w:r>
              </w:p>
            </w:tc>
            <w:tc>
              <w:tcPr>
                <w:tcW w:w="789" w:type="pct"/>
                <w:shd w:val="clear" w:color="auto" w:fill="auto"/>
                <w:vAlign w:val="center"/>
              </w:tcPr>
              <w:p w:rsidR="00EA2BE4" w:rsidRPr="00AF27D0" w:rsidRDefault="00EA2BE4" w:rsidP="009A3FE5">
                <w:pPr>
                  <w:jc w:val="right"/>
                  <w:rPr>
                    <w:sz w:val="15"/>
                    <w:szCs w:val="15"/>
                  </w:rPr>
                </w:pPr>
                <w:r w:rsidRPr="00AF27D0">
                  <w:rPr>
                    <w:sz w:val="15"/>
                    <w:szCs w:val="15"/>
                  </w:rPr>
                  <w:t>2,475,162,456.82</w:t>
                </w:r>
              </w:p>
            </w:tc>
            <w:tc>
              <w:tcPr>
                <w:tcW w:w="701" w:type="pct"/>
                <w:shd w:val="clear" w:color="auto" w:fill="auto"/>
                <w:vAlign w:val="center"/>
              </w:tcPr>
              <w:p w:rsidR="00EA2BE4" w:rsidRPr="00AF27D0" w:rsidRDefault="00EA2BE4" w:rsidP="009A3FE5">
                <w:pPr>
                  <w:jc w:val="right"/>
                  <w:rPr>
                    <w:sz w:val="15"/>
                    <w:szCs w:val="15"/>
                  </w:rPr>
                </w:pPr>
              </w:p>
            </w:tc>
            <w:tc>
              <w:tcPr>
                <w:tcW w:w="782" w:type="pct"/>
                <w:shd w:val="clear" w:color="auto" w:fill="auto"/>
                <w:vAlign w:val="center"/>
              </w:tcPr>
              <w:p w:rsidR="00EA2BE4" w:rsidRPr="00AF27D0" w:rsidRDefault="00EA2BE4" w:rsidP="009A3FE5">
                <w:pPr>
                  <w:jc w:val="right"/>
                  <w:rPr>
                    <w:sz w:val="15"/>
                    <w:szCs w:val="15"/>
                  </w:rPr>
                </w:pPr>
              </w:p>
            </w:tc>
            <w:tc>
              <w:tcPr>
                <w:tcW w:w="862" w:type="pct"/>
                <w:shd w:val="clear" w:color="auto" w:fill="auto"/>
                <w:vAlign w:val="center"/>
              </w:tcPr>
              <w:p w:rsidR="00EA2BE4" w:rsidRPr="00AF27D0" w:rsidRDefault="00EA2BE4" w:rsidP="009A3FE5">
                <w:pPr>
                  <w:jc w:val="right"/>
                  <w:rPr>
                    <w:sz w:val="15"/>
                    <w:szCs w:val="15"/>
                  </w:rPr>
                </w:pPr>
                <w:r w:rsidRPr="00AF27D0">
                  <w:rPr>
                    <w:sz w:val="15"/>
                    <w:szCs w:val="15"/>
                  </w:rPr>
                  <w:t>2,523,639,983.03</w:t>
                </w:r>
              </w:p>
            </w:tc>
          </w:tr>
          <w:tr w:rsidR="00EA2BE4" w:rsidRPr="00AF27D0" w:rsidTr="009A3FE5">
            <w:trPr>
              <w:trHeight w:hRule="exact" w:val="284"/>
            </w:trPr>
            <w:sdt>
              <w:sdtPr>
                <w:rPr>
                  <w:sz w:val="15"/>
                  <w:szCs w:val="15"/>
                </w:rPr>
                <w:alias w:val="固定资产账面原值增加项目名称"/>
                <w:tag w:val="_GBC_6e5477dc1f51417fb72841d3b7f273bd"/>
                <w:id w:val="2252760"/>
                <w:lock w:val="sdtLocked"/>
              </w:sdtPr>
              <w:sdtContent>
                <w:tc>
                  <w:tcPr>
                    <w:tcW w:w="1160" w:type="pct"/>
                    <w:shd w:val="clear" w:color="auto" w:fill="auto"/>
                  </w:tcPr>
                  <w:p w:rsidR="00EA2BE4" w:rsidRPr="00AF27D0" w:rsidRDefault="00EA2BE4" w:rsidP="00184FED">
                    <w:pPr>
                      <w:ind w:firstLineChars="300" w:firstLine="450"/>
                      <w:rPr>
                        <w:sz w:val="15"/>
                        <w:szCs w:val="15"/>
                      </w:rPr>
                    </w:pPr>
                    <w:r w:rsidRPr="00AF27D0">
                      <w:rPr>
                        <w:rFonts w:hint="eastAsia"/>
                        <w:sz w:val="15"/>
                        <w:szCs w:val="15"/>
                      </w:rPr>
                      <w:t>（</w:t>
                    </w:r>
                    <w:r>
                      <w:rPr>
                        <w:rFonts w:hint="eastAsia"/>
                        <w:sz w:val="15"/>
                        <w:szCs w:val="15"/>
                      </w:rPr>
                      <w:t>3</w:t>
                    </w:r>
                    <w:r w:rsidRPr="00AF27D0">
                      <w:rPr>
                        <w:rFonts w:hint="eastAsia"/>
                        <w:sz w:val="15"/>
                        <w:szCs w:val="15"/>
                      </w:rPr>
                      <w:t>）其他</w:t>
                    </w:r>
                  </w:p>
                </w:tc>
              </w:sdtContent>
            </w:sdt>
            <w:sdt>
              <w:sdtPr>
                <w:rPr>
                  <w:sz w:val="15"/>
                  <w:szCs w:val="15"/>
                </w:rPr>
                <w:alias w:val="固定资产账面原值增加项目金额"/>
                <w:tag w:val="_GBC_4a8efbc39f04483fb64867a5d5e98d88"/>
                <w:id w:val="2252761"/>
                <w:lock w:val="sdtLocked"/>
                <w:showingPlcHdr/>
              </w:sdtPr>
              <w:sdtContent>
                <w:tc>
                  <w:tcPr>
                    <w:tcW w:w="706" w:type="pct"/>
                    <w:shd w:val="clear" w:color="auto" w:fill="auto"/>
                    <w:vAlign w:val="center"/>
                  </w:tcPr>
                  <w:p w:rsidR="00EA2BE4" w:rsidRPr="00AF27D0" w:rsidRDefault="00EA2BE4" w:rsidP="009A3FE5">
                    <w:pPr>
                      <w:jc w:val="right"/>
                      <w:rPr>
                        <w:sz w:val="15"/>
                        <w:szCs w:val="15"/>
                      </w:rPr>
                    </w:pPr>
                    <w:r w:rsidRPr="00AF27D0">
                      <w:rPr>
                        <w:sz w:val="15"/>
                        <w:szCs w:val="15"/>
                      </w:rPr>
                      <w:t xml:space="preserve">     </w:t>
                    </w:r>
                  </w:p>
                </w:tc>
              </w:sdtContent>
            </w:sdt>
            <w:sdt>
              <w:sdtPr>
                <w:rPr>
                  <w:sz w:val="15"/>
                  <w:szCs w:val="15"/>
                </w:rPr>
                <w:alias w:val="固定资产账面原值增加项目金额"/>
                <w:tag w:val="_GBC_4a8efbc39f04483fb64867a5d5e98d88"/>
                <w:id w:val="2252762"/>
                <w:lock w:val="sdtLocked"/>
              </w:sdtPr>
              <w:sdtContent>
                <w:tc>
                  <w:tcPr>
                    <w:tcW w:w="789" w:type="pct"/>
                    <w:shd w:val="clear" w:color="auto" w:fill="auto"/>
                    <w:vAlign w:val="center"/>
                  </w:tcPr>
                  <w:p w:rsidR="00EA2BE4" w:rsidRPr="00AF27D0" w:rsidRDefault="00EA2BE4" w:rsidP="009A3FE5">
                    <w:pPr>
                      <w:jc w:val="right"/>
                      <w:rPr>
                        <w:sz w:val="15"/>
                        <w:szCs w:val="15"/>
                      </w:rPr>
                    </w:pPr>
                    <w:r w:rsidRPr="00AF27D0">
                      <w:rPr>
                        <w:sz w:val="15"/>
                        <w:szCs w:val="15"/>
                      </w:rPr>
                      <w:t>44,365,706.46</w:t>
                    </w:r>
                  </w:p>
                </w:tc>
              </w:sdtContent>
            </w:sdt>
            <w:sdt>
              <w:sdtPr>
                <w:rPr>
                  <w:sz w:val="15"/>
                  <w:szCs w:val="15"/>
                </w:rPr>
                <w:alias w:val="固定资产账面原值增加项目金额"/>
                <w:tag w:val="_GBC_4a8efbc39f04483fb64867a5d5e98d88"/>
                <w:id w:val="2252763"/>
                <w:lock w:val="sdtLocked"/>
              </w:sdtPr>
              <w:sdtContent>
                <w:tc>
                  <w:tcPr>
                    <w:tcW w:w="701" w:type="pct"/>
                    <w:shd w:val="clear" w:color="auto" w:fill="auto"/>
                    <w:vAlign w:val="center"/>
                  </w:tcPr>
                  <w:p w:rsidR="00EA2BE4" w:rsidRPr="00AF27D0" w:rsidRDefault="00EA2BE4" w:rsidP="009A3FE5">
                    <w:pPr>
                      <w:jc w:val="right"/>
                      <w:rPr>
                        <w:sz w:val="15"/>
                        <w:szCs w:val="15"/>
                      </w:rPr>
                    </w:pPr>
                  </w:p>
                </w:tc>
              </w:sdtContent>
            </w:sdt>
            <w:sdt>
              <w:sdtPr>
                <w:rPr>
                  <w:sz w:val="15"/>
                  <w:szCs w:val="15"/>
                </w:rPr>
                <w:alias w:val="固定资产账面原值增加项目金额"/>
                <w:tag w:val="_GBC_4a8efbc39f04483fb64867a5d5e98d88"/>
                <w:id w:val="2252764"/>
                <w:lock w:val="sdtLocked"/>
              </w:sdtPr>
              <w:sdtContent>
                <w:tc>
                  <w:tcPr>
                    <w:tcW w:w="782" w:type="pct"/>
                    <w:shd w:val="clear" w:color="auto" w:fill="auto"/>
                    <w:vAlign w:val="center"/>
                  </w:tcPr>
                  <w:p w:rsidR="00EA2BE4" w:rsidRPr="00AF27D0" w:rsidRDefault="00EA2BE4" w:rsidP="009A3FE5">
                    <w:pPr>
                      <w:jc w:val="right"/>
                      <w:rPr>
                        <w:sz w:val="15"/>
                        <w:szCs w:val="15"/>
                      </w:rPr>
                    </w:pPr>
                  </w:p>
                </w:tc>
              </w:sdtContent>
            </w:sdt>
            <w:sdt>
              <w:sdtPr>
                <w:rPr>
                  <w:sz w:val="15"/>
                  <w:szCs w:val="15"/>
                </w:rPr>
                <w:alias w:val="固定资产账面原值增加项目合计金额"/>
                <w:tag w:val="_GBC_644f201b97ec4c45a852c12643d6ff5c"/>
                <w:id w:val="2252765"/>
                <w:lock w:val="sdtLocked"/>
              </w:sdtPr>
              <w:sdtContent>
                <w:tc>
                  <w:tcPr>
                    <w:tcW w:w="862" w:type="pct"/>
                    <w:shd w:val="clear" w:color="auto" w:fill="auto"/>
                    <w:vAlign w:val="center"/>
                  </w:tcPr>
                  <w:p w:rsidR="00EA2BE4" w:rsidRPr="00AF27D0" w:rsidRDefault="00EA2BE4" w:rsidP="009A3FE5">
                    <w:pPr>
                      <w:jc w:val="right"/>
                      <w:rPr>
                        <w:sz w:val="15"/>
                        <w:szCs w:val="15"/>
                      </w:rPr>
                    </w:pPr>
                    <w:r w:rsidRPr="00AF27D0">
                      <w:rPr>
                        <w:sz w:val="15"/>
                        <w:szCs w:val="15"/>
                      </w:rPr>
                      <w:t>44,365,706.46</w:t>
                    </w:r>
                  </w:p>
                </w:tc>
              </w:sdtContent>
            </w:sdt>
          </w:tr>
          <w:tr w:rsidR="00EA2BE4" w:rsidRPr="00AF27D0" w:rsidTr="009A3FE5">
            <w:trPr>
              <w:trHeight w:hRule="exact" w:val="284"/>
            </w:trPr>
            <w:sdt>
              <w:sdtPr>
                <w:rPr>
                  <w:sz w:val="15"/>
                  <w:szCs w:val="15"/>
                </w:rPr>
                <w:tag w:val="_PLD_82105b7a23294bcc97fa2c9d341d5e29"/>
                <w:id w:val="2252766"/>
                <w:lock w:val="sdtLocked"/>
              </w:sdtPr>
              <w:sdtContent>
                <w:tc>
                  <w:tcPr>
                    <w:tcW w:w="1160" w:type="pct"/>
                    <w:shd w:val="clear" w:color="auto" w:fill="auto"/>
                  </w:tcPr>
                  <w:p w:rsidR="00EA2BE4" w:rsidRPr="00AF27D0" w:rsidRDefault="00EA2BE4" w:rsidP="00184FED">
                    <w:pPr>
                      <w:ind w:firstLineChars="202" w:firstLine="303"/>
                      <w:rPr>
                        <w:sz w:val="15"/>
                        <w:szCs w:val="15"/>
                      </w:rPr>
                    </w:pPr>
                    <w:r w:rsidRPr="00AF27D0">
                      <w:rPr>
                        <w:rFonts w:hint="eastAsia"/>
                        <w:sz w:val="15"/>
                        <w:szCs w:val="15"/>
                      </w:rPr>
                      <w:t>3.本期减少金额</w:t>
                    </w:r>
                  </w:p>
                </w:tc>
              </w:sdtContent>
            </w:sdt>
            <w:tc>
              <w:tcPr>
                <w:tcW w:w="706" w:type="pct"/>
                <w:shd w:val="clear" w:color="auto" w:fill="auto"/>
                <w:vAlign w:val="center"/>
              </w:tcPr>
              <w:p w:rsidR="00EA2BE4" w:rsidRPr="00AF27D0" w:rsidRDefault="00EA2BE4" w:rsidP="009A3FE5">
                <w:pPr>
                  <w:jc w:val="right"/>
                  <w:rPr>
                    <w:sz w:val="15"/>
                    <w:szCs w:val="15"/>
                  </w:rPr>
                </w:pPr>
              </w:p>
            </w:tc>
            <w:tc>
              <w:tcPr>
                <w:tcW w:w="789" w:type="pct"/>
                <w:shd w:val="clear" w:color="auto" w:fill="auto"/>
                <w:vAlign w:val="center"/>
              </w:tcPr>
              <w:p w:rsidR="00EA2BE4" w:rsidRPr="00AF27D0" w:rsidRDefault="00EA2BE4" w:rsidP="009A3FE5">
                <w:pPr>
                  <w:jc w:val="right"/>
                  <w:rPr>
                    <w:sz w:val="15"/>
                    <w:szCs w:val="15"/>
                  </w:rPr>
                </w:pPr>
                <w:r w:rsidRPr="00AF27D0">
                  <w:rPr>
                    <w:sz w:val="15"/>
                    <w:szCs w:val="15"/>
                  </w:rPr>
                  <w:t>10,022,761.78</w:t>
                </w:r>
              </w:p>
            </w:tc>
            <w:tc>
              <w:tcPr>
                <w:tcW w:w="701" w:type="pct"/>
                <w:shd w:val="clear" w:color="auto" w:fill="auto"/>
                <w:vAlign w:val="center"/>
              </w:tcPr>
              <w:p w:rsidR="00EA2BE4" w:rsidRPr="00AF27D0" w:rsidRDefault="00EA2BE4" w:rsidP="009A3FE5">
                <w:pPr>
                  <w:jc w:val="right"/>
                  <w:rPr>
                    <w:sz w:val="15"/>
                    <w:szCs w:val="15"/>
                  </w:rPr>
                </w:pPr>
                <w:r w:rsidRPr="00AF27D0">
                  <w:rPr>
                    <w:sz w:val="15"/>
                    <w:szCs w:val="15"/>
                  </w:rPr>
                  <w:t>2,557,052.85</w:t>
                </w:r>
              </w:p>
            </w:tc>
            <w:tc>
              <w:tcPr>
                <w:tcW w:w="782" w:type="pct"/>
                <w:shd w:val="clear" w:color="auto" w:fill="auto"/>
                <w:vAlign w:val="center"/>
              </w:tcPr>
              <w:p w:rsidR="00EA2BE4" w:rsidRPr="00AF27D0" w:rsidRDefault="00EA2BE4" w:rsidP="009A3FE5">
                <w:pPr>
                  <w:jc w:val="right"/>
                  <w:rPr>
                    <w:sz w:val="15"/>
                    <w:szCs w:val="15"/>
                  </w:rPr>
                </w:pPr>
                <w:r w:rsidRPr="00AF27D0">
                  <w:rPr>
                    <w:sz w:val="15"/>
                    <w:szCs w:val="15"/>
                  </w:rPr>
                  <w:t>706,938.89</w:t>
                </w:r>
              </w:p>
            </w:tc>
            <w:tc>
              <w:tcPr>
                <w:tcW w:w="862" w:type="pct"/>
                <w:shd w:val="clear" w:color="auto" w:fill="auto"/>
                <w:vAlign w:val="center"/>
              </w:tcPr>
              <w:p w:rsidR="00EA2BE4" w:rsidRPr="00AF27D0" w:rsidRDefault="00EA2BE4" w:rsidP="009A3FE5">
                <w:pPr>
                  <w:jc w:val="right"/>
                  <w:rPr>
                    <w:sz w:val="15"/>
                    <w:szCs w:val="15"/>
                  </w:rPr>
                </w:pPr>
                <w:r w:rsidRPr="00AF27D0">
                  <w:rPr>
                    <w:sz w:val="15"/>
                    <w:szCs w:val="15"/>
                  </w:rPr>
                  <w:t>13,286,753.52</w:t>
                </w:r>
              </w:p>
            </w:tc>
          </w:tr>
          <w:tr w:rsidR="00EA2BE4" w:rsidRPr="00AF27D0" w:rsidTr="009A3FE5">
            <w:trPr>
              <w:trHeight w:hRule="exact" w:val="284"/>
            </w:trPr>
            <w:sdt>
              <w:sdtPr>
                <w:rPr>
                  <w:sz w:val="15"/>
                  <w:szCs w:val="15"/>
                </w:rPr>
                <w:tag w:val="_PLD_ff1592931fc24cf7bf5faee8eae2abb5"/>
                <w:id w:val="2252767"/>
                <w:lock w:val="sdtLocked"/>
              </w:sdtPr>
              <w:sdtContent>
                <w:tc>
                  <w:tcPr>
                    <w:tcW w:w="1160" w:type="pct"/>
                    <w:shd w:val="clear" w:color="auto" w:fill="auto"/>
                  </w:tcPr>
                  <w:p w:rsidR="00EA2BE4" w:rsidRPr="00AF27D0" w:rsidRDefault="00EA2BE4" w:rsidP="00184FED">
                    <w:pPr>
                      <w:ind w:firstLineChars="300" w:firstLine="450"/>
                      <w:rPr>
                        <w:sz w:val="15"/>
                        <w:szCs w:val="15"/>
                      </w:rPr>
                    </w:pPr>
                    <w:r w:rsidRPr="00AF27D0">
                      <w:rPr>
                        <w:rFonts w:hint="eastAsia"/>
                        <w:sz w:val="15"/>
                        <w:szCs w:val="15"/>
                      </w:rPr>
                      <w:t>（1）处置或报废</w:t>
                    </w:r>
                  </w:p>
                </w:tc>
              </w:sdtContent>
            </w:sdt>
            <w:tc>
              <w:tcPr>
                <w:tcW w:w="706" w:type="pct"/>
                <w:shd w:val="clear" w:color="auto" w:fill="auto"/>
                <w:vAlign w:val="center"/>
              </w:tcPr>
              <w:p w:rsidR="00EA2BE4" w:rsidRPr="00AF27D0" w:rsidRDefault="00EA2BE4" w:rsidP="009A3FE5">
                <w:pPr>
                  <w:jc w:val="right"/>
                  <w:rPr>
                    <w:sz w:val="15"/>
                    <w:szCs w:val="15"/>
                  </w:rPr>
                </w:pPr>
              </w:p>
            </w:tc>
            <w:tc>
              <w:tcPr>
                <w:tcW w:w="789" w:type="pct"/>
                <w:shd w:val="clear" w:color="auto" w:fill="auto"/>
                <w:vAlign w:val="center"/>
              </w:tcPr>
              <w:p w:rsidR="00EA2BE4" w:rsidRPr="00AF27D0" w:rsidRDefault="00EA2BE4" w:rsidP="009A3FE5">
                <w:pPr>
                  <w:jc w:val="right"/>
                  <w:rPr>
                    <w:sz w:val="15"/>
                    <w:szCs w:val="15"/>
                  </w:rPr>
                </w:pPr>
                <w:r w:rsidRPr="00AF27D0">
                  <w:rPr>
                    <w:sz w:val="15"/>
                    <w:szCs w:val="15"/>
                  </w:rPr>
                  <w:t>10,022,761.78</w:t>
                </w:r>
              </w:p>
            </w:tc>
            <w:tc>
              <w:tcPr>
                <w:tcW w:w="701" w:type="pct"/>
                <w:shd w:val="clear" w:color="auto" w:fill="auto"/>
                <w:vAlign w:val="center"/>
              </w:tcPr>
              <w:p w:rsidR="00EA2BE4" w:rsidRPr="00AF27D0" w:rsidRDefault="00EA2BE4" w:rsidP="009A3FE5">
                <w:pPr>
                  <w:jc w:val="right"/>
                  <w:rPr>
                    <w:sz w:val="15"/>
                    <w:szCs w:val="15"/>
                  </w:rPr>
                </w:pPr>
                <w:r w:rsidRPr="00AF27D0">
                  <w:rPr>
                    <w:sz w:val="15"/>
                    <w:szCs w:val="15"/>
                  </w:rPr>
                  <w:t>2,557,052.85</w:t>
                </w:r>
              </w:p>
            </w:tc>
            <w:tc>
              <w:tcPr>
                <w:tcW w:w="782" w:type="pct"/>
                <w:shd w:val="clear" w:color="auto" w:fill="auto"/>
                <w:vAlign w:val="center"/>
              </w:tcPr>
              <w:p w:rsidR="00EA2BE4" w:rsidRPr="00AF27D0" w:rsidRDefault="00EA2BE4" w:rsidP="009A3FE5">
                <w:pPr>
                  <w:jc w:val="right"/>
                  <w:rPr>
                    <w:sz w:val="15"/>
                    <w:szCs w:val="15"/>
                  </w:rPr>
                </w:pPr>
                <w:r w:rsidRPr="00AF27D0">
                  <w:rPr>
                    <w:sz w:val="15"/>
                    <w:szCs w:val="15"/>
                  </w:rPr>
                  <w:t>706,938.89</w:t>
                </w:r>
              </w:p>
            </w:tc>
            <w:tc>
              <w:tcPr>
                <w:tcW w:w="862" w:type="pct"/>
                <w:shd w:val="clear" w:color="auto" w:fill="auto"/>
                <w:vAlign w:val="center"/>
              </w:tcPr>
              <w:p w:rsidR="00EA2BE4" w:rsidRPr="00AF27D0" w:rsidRDefault="00EA2BE4" w:rsidP="009A3FE5">
                <w:pPr>
                  <w:jc w:val="right"/>
                  <w:rPr>
                    <w:sz w:val="15"/>
                    <w:szCs w:val="15"/>
                  </w:rPr>
                </w:pPr>
                <w:r w:rsidRPr="00AF27D0">
                  <w:rPr>
                    <w:sz w:val="15"/>
                    <w:szCs w:val="15"/>
                  </w:rPr>
                  <w:t>13,286,753.52</w:t>
                </w:r>
              </w:p>
            </w:tc>
          </w:tr>
          <w:tr w:rsidR="00EA2BE4" w:rsidRPr="00AF27D0" w:rsidTr="009A3FE5">
            <w:trPr>
              <w:trHeight w:hRule="exact" w:val="284"/>
            </w:trPr>
            <w:sdt>
              <w:sdtPr>
                <w:rPr>
                  <w:sz w:val="15"/>
                  <w:szCs w:val="15"/>
                </w:rPr>
                <w:tag w:val="_PLD_3fb9f6c6a0b842188aea461d99c9adab"/>
                <w:id w:val="2252768"/>
                <w:lock w:val="sdtLocked"/>
              </w:sdtPr>
              <w:sdtContent>
                <w:tc>
                  <w:tcPr>
                    <w:tcW w:w="1160" w:type="pct"/>
                    <w:shd w:val="clear" w:color="auto" w:fill="auto"/>
                  </w:tcPr>
                  <w:p w:rsidR="00EA2BE4" w:rsidRPr="00AF27D0" w:rsidRDefault="00EA2BE4" w:rsidP="00184FED">
                    <w:pPr>
                      <w:ind w:firstLineChars="200" w:firstLine="300"/>
                      <w:rPr>
                        <w:sz w:val="15"/>
                        <w:szCs w:val="15"/>
                      </w:rPr>
                    </w:pPr>
                    <w:r w:rsidRPr="00AF27D0">
                      <w:rPr>
                        <w:rFonts w:hint="eastAsia"/>
                        <w:sz w:val="15"/>
                        <w:szCs w:val="15"/>
                      </w:rPr>
                      <w:t>4.期末余额</w:t>
                    </w:r>
                  </w:p>
                </w:tc>
              </w:sdtContent>
            </w:sdt>
            <w:tc>
              <w:tcPr>
                <w:tcW w:w="706" w:type="pct"/>
                <w:shd w:val="clear" w:color="auto" w:fill="auto"/>
                <w:vAlign w:val="center"/>
              </w:tcPr>
              <w:p w:rsidR="00EA2BE4" w:rsidRPr="00AF27D0" w:rsidRDefault="00EA2BE4" w:rsidP="009A3FE5">
                <w:pPr>
                  <w:jc w:val="right"/>
                  <w:rPr>
                    <w:sz w:val="15"/>
                    <w:szCs w:val="15"/>
                  </w:rPr>
                </w:pPr>
                <w:r w:rsidRPr="00AF27D0">
                  <w:rPr>
                    <w:sz w:val="15"/>
                    <w:szCs w:val="15"/>
                  </w:rPr>
                  <w:t>201,172,749.27</w:t>
                </w:r>
              </w:p>
            </w:tc>
            <w:tc>
              <w:tcPr>
                <w:tcW w:w="789" w:type="pct"/>
                <w:shd w:val="clear" w:color="auto" w:fill="auto"/>
                <w:vAlign w:val="center"/>
              </w:tcPr>
              <w:p w:rsidR="00EA2BE4" w:rsidRPr="00AF27D0" w:rsidRDefault="00EA2BE4" w:rsidP="009A3FE5">
                <w:pPr>
                  <w:jc w:val="right"/>
                  <w:rPr>
                    <w:sz w:val="15"/>
                    <w:szCs w:val="15"/>
                  </w:rPr>
                </w:pPr>
                <w:r w:rsidRPr="00AF27D0">
                  <w:rPr>
                    <w:sz w:val="15"/>
                    <w:szCs w:val="15"/>
                  </w:rPr>
                  <w:t>7,312,276,925.94</w:t>
                </w:r>
              </w:p>
            </w:tc>
            <w:tc>
              <w:tcPr>
                <w:tcW w:w="701" w:type="pct"/>
                <w:shd w:val="clear" w:color="auto" w:fill="auto"/>
                <w:vAlign w:val="center"/>
              </w:tcPr>
              <w:p w:rsidR="00EA2BE4" w:rsidRPr="00AF27D0" w:rsidRDefault="00EA2BE4" w:rsidP="009A3FE5">
                <w:pPr>
                  <w:jc w:val="right"/>
                  <w:rPr>
                    <w:sz w:val="15"/>
                    <w:szCs w:val="15"/>
                  </w:rPr>
                </w:pPr>
                <w:r w:rsidRPr="00AF27D0">
                  <w:rPr>
                    <w:sz w:val="15"/>
                    <w:szCs w:val="15"/>
                  </w:rPr>
                  <w:t>11,382,866.44</w:t>
                </w:r>
              </w:p>
            </w:tc>
            <w:tc>
              <w:tcPr>
                <w:tcW w:w="782" w:type="pct"/>
                <w:shd w:val="clear" w:color="auto" w:fill="auto"/>
                <w:vAlign w:val="center"/>
              </w:tcPr>
              <w:p w:rsidR="00EA2BE4" w:rsidRPr="00AF27D0" w:rsidRDefault="00EA2BE4" w:rsidP="009A3FE5">
                <w:pPr>
                  <w:jc w:val="right"/>
                  <w:rPr>
                    <w:sz w:val="15"/>
                    <w:szCs w:val="15"/>
                  </w:rPr>
                </w:pPr>
                <w:r w:rsidRPr="00AF27D0">
                  <w:rPr>
                    <w:sz w:val="15"/>
                    <w:szCs w:val="15"/>
                  </w:rPr>
                  <w:t>22,038,903.16</w:t>
                </w:r>
              </w:p>
            </w:tc>
            <w:tc>
              <w:tcPr>
                <w:tcW w:w="862" w:type="pct"/>
                <w:shd w:val="clear" w:color="auto" w:fill="auto"/>
                <w:vAlign w:val="center"/>
              </w:tcPr>
              <w:p w:rsidR="00EA2BE4" w:rsidRPr="00AF27D0" w:rsidRDefault="00EA2BE4" w:rsidP="009A3FE5">
                <w:pPr>
                  <w:jc w:val="right"/>
                  <w:rPr>
                    <w:sz w:val="15"/>
                    <w:szCs w:val="15"/>
                  </w:rPr>
                </w:pPr>
                <w:r w:rsidRPr="00AF27D0">
                  <w:rPr>
                    <w:sz w:val="15"/>
                    <w:szCs w:val="15"/>
                  </w:rPr>
                  <w:t>7,546,871,444.81</w:t>
                </w:r>
              </w:p>
            </w:tc>
          </w:tr>
          <w:tr w:rsidR="00EA2BE4" w:rsidTr="009A3FE5">
            <w:trPr>
              <w:trHeight w:hRule="exact" w:val="284"/>
            </w:trPr>
            <w:sdt>
              <w:sdtPr>
                <w:rPr>
                  <w:sz w:val="15"/>
                  <w:szCs w:val="15"/>
                </w:rPr>
                <w:tag w:val="_PLD_14f44e7a4341414ca27a4047f9622e44"/>
                <w:id w:val="2252769"/>
                <w:lock w:val="sdtLocked"/>
              </w:sdtPr>
              <w:sdtContent>
                <w:tc>
                  <w:tcPr>
                    <w:tcW w:w="1160" w:type="pct"/>
                    <w:shd w:val="clear" w:color="auto" w:fill="auto"/>
                  </w:tcPr>
                  <w:p w:rsidR="00EA2BE4" w:rsidRPr="00AA0C7F" w:rsidRDefault="00EA2BE4" w:rsidP="00184FED">
                    <w:pPr>
                      <w:rPr>
                        <w:sz w:val="15"/>
                        <w:szCs w:val="15"/>
                      </w:rPr>
                    </w:pPr>
                    <w:r w:rsidRPr="00AA0C7F">
                      <w:rPr>
                        <w:rFonts w:hint="eastAsia"/>
                        <w:sz w:val="15"/>
                        <w:szCs w:val="15"/>
                      </w:rPr>
                      <w:t>二、累计折旧</w:t>
                    </w:r>
                  </w:p>
                </w:tc>
              </w:sdtContent>
            </w:sdt>
            <w:tc>
              <w:tcPr>
                <w:tcW w:w="706" w:type="pct"/>
                <w:shd w:val="clear" w:color="auto" w:fill="auto"/>
                <w:vAlign w:val="center"/>
              </w:tcPr>
              <w:p w:rsidR="00EA2BE4" w:rsidRPr="00AA0C7F" w:rsidRDefault="00EA2BE4" w:rsidP="009A3FE5">
                <w:pPr>
                  <w:jc w:val="right"/>
                  <w:rPr>
                    <w:sz w:val="15"/>
                    <w:szCs w:val="15"/>
                  </w:rPr>
                </w:pPr>
              </w:p>
            </w:tc>
            <w:tc>
              <w:tcPr>
                <w:tcW w:w="789" w:type="pct"/>
                <w:shd w:val="clear" w:color="auto" w:fill="auto"/>
                <w:vAlign w:val="center"/>
              </w:tcPr>
              <w:p w:rsidR="00EA2BE4" w:rsidRPr="00AA0C7F" w:rsidRDefault="00EA2BE4" w:rsidP="009A3FE5">
                <w:pPr>
                  <w:jc w:val="right"/>
                  <w:rPr>
                    <w:sz w:val="15"/>
                    <w:szCs w:val="15"/>
                  </w:rPr>
                </w:pPr>
              </w:p>
            </w:tc>
            <w:tc>
              <w:tcPr>
                <w:tcW w:w="701" w:type="pct"/>
                <w:shd w:val="clear" w:color="auto" w:fill="auto"/>
                <w:vAlign w:val="center"/>
              </w:tcPr>
              <w:p w:rsidR="00EA2BE4" w:rsidRPr="00AA0C7F" w:rsidRDefault="00EA2BE4" w:rsidP="009A3FE5">
                <w:pPr>
                  <w:jc w:val="right"/>
                  <w:rPr>
                    <w:sz w:val="15"/>
                    <w:szCs w:val="15"/>
                  </w:rPr>
                </w:pPr>
              </w:p>
            </w:tc>
            <w:tc>
              <w:tcPr>
                <w:tcW w:w="782" w:type="pct"/>
                <w:shd w:val="clear" w:color="auto" w:fill="auto"/>
                <w:vAlign w:val="center"/>
              </w:tcPr>
              <w:p w:rsidR="00EA2BE4" w:rsidRPr="00AA0C7F" w:rsidRDefault="00EA2BE4" w:rsidP="009A3FE5">
                <w:pPr>
                  <w:jc w:val="right"/>
                  <w:rPr>
                    <w:sz w:val="15"/>
                    <w:szCs w:val="15"/>
                  </w:rPr>
                </w:pPr>
              </w:p>
            </w:tc>
            <w:tc>
              <w:tcPr>
                <w:tcW w:w="862" w:type="pct"/>
                <w:shd w:val="clear" w:color="auto" w:fill="auto"/>
                <w:vAlign w:val="center"/>
              </w:tcPr>
              <w:p w:rsidR="00EA2BE4" w:rsidRPr="00AA0C7F" w:rsidRDefault="00EA2BE4" w:rsidP="009A3FE5">
                <w:pPr>
                  <w:jc w:val="right"/>
                  <w:rPr>
                    <w:sz w:val="15"/>
                    <w:szCs w:val="15"/>
                  </w:rPr>
                </w:pPr>
              </w:p>
            </w:tc>
          </w:tr>
          <w:tr w:rsidR="00EA2BE4" w:rsidRPr="009E2F5C" w:rsidTr="009A3FE5">
            <w:trPr>
              <w:trHeight w:hRule="exact" w:val="284"/>
            </w:trPr>
            <w:sdt>
              <w:sdtPr>
                <w:rPr>
                  <w:sz w:val="15"/>
                  <w:szCs w:val="15"/>
                </w:rPr>
                <w:tag w:val="_PLD_bdfb76068a2a4a95ab0a3bcf1b094bf2"/>
                <w:id w:val="2252770"/>
                <w:lock w:val="sdtLocked"/>
              </w:sdtPr>
              <w:sdtContent>
                <w:tc>
                  <w:tcPr>
                    <w:tcW w:w="1160" w:type="pct"/>
                    <w:shd w:val="clear" w:color="auto" w:fill="auto"/>
                  </w:tcPr>
                  <w:p w:rsidR="00EA2BE4" w:rsidRPr="00AA0C7F" w:rsidRDefault="00EA2BE4" w:rsidP="00184FED">
                    <w:pPr>
                      <w:ind w:firstLineChars="200" w:firstLine="300"/>
                      <w:rPr>
                        <w:sz w:val="15"/>
                        <w:szCs w:val="15"/>
                      </w:rPr>
                    </w:pPr>
                    <w:r w:rsidRPr="00AA0C7F">
                      <w:rPr>
                        <w:sz w:val="15"/>
                        <w:szCs w:val="15"/>
                      </w:rPr>
                      <w:t>1.</w:t>
                    </w:r>
                    <w:r w:rsidRPr="00AA0C7F">
                      <w:rPr>
                        <w:rFonts w:hint="eastAsia"/>
                        <w:sz w:val="15"/>
                        <w:szCs w:val="15"/>
                      </w:rPr>
                      <w:t>期初余额</w:t>
                    </w:r>
                  </w:p>
                </w:tc>
              </w:sdtContent>
            </w:sdt>
            <w:tc>
              <w:tcPr>
                <w:tcW w:w="706" w:type="pct"/>
                <w:shd w:val="clear" w:color="auto" w:fill="auto"/>
                <w:vAlign w:val="center"/>
              </w:tcPr>
              <w:p w:rsidR="00EA2BE4" w:rsidRPr="00AA0C7F" w:rsidRDefault="00EA2BE4" w:rsidP="009A3FE5">
                <w:pPr>
                  <w:jc w:val="right"/>
                  <w:rPr>
                    <w:sz w:val="15"/>
                    <w:szCs w:val="15"/>
                  </w:rPr>
                </w:pPr>
                <w:r w:rsidRPr="00AA0C7F">
                  <w:rPr>
                    <w:sz w:val="15"/>
                    <w:szCs w:val="15"/>
                  </w:rPr>
                  <w:t>25,148,283.05</w:t>
                </w:r>
              </w:p>
            </w:tc>
            <w:tc>
              <w:tcPr>
                <w:tcW w:w="789" w:type="pct"/>
                <w:shd w:val="clear" w:color="auto" w:fill="auto"/>
                <w:vAlign w:val="center"/>
              </w:tcPr>
              <w:p w:rsidR="00EA2BE4" w:rsidRPr="00AA0C7F" w:rsidRDefault="00EA2BE4" w:rsidP="009A3FE5">
                <w:pPr>
                  <w:jc w:val="right"/>
                  <w:rPr>
                    <w:sz w:val="15"/>
                    <w:szCs w:val="15"/>
                  </w:rPr>
                </w:pPr>
                <w:r w:rsidRPr="00AA0C7F">
                  <w:rPr>
                    <w:sz w:val="15"/>
                    <w:szCs w:val="15"/>
                  </w:rPr>
                  <w:t>1,486,661,177.33</w:t>
                </w:r>
              </w:p>
            </w:tc>
            <w:tc>
              <w:tcPr>
                <w:tcW w:w="701" w:type="pct"/>
                <w:shd w:val="clear" w:color="auto" w:fill="auto"/>
                <w:vAlign w:val="center"/>
              </w:tcPr>
              <w:p w:rsidR="00EA2BE4" w:rsidRPr="00AA0C7F" w:rsidRDefault="00EA2BE4" w:rsidP="009A3FE5">
                <w:pPr>
                  <w:jc w:val="right"/>
                  <w:rPr>
                    <w:sz w:val="15"/>
                    <w:szCs w:val="15"/>
                  </w:rPr>
                </w:pPr>
                <w:r w:rsidRPr="00AA0C7F">
                  <w:rPr>
                    <w:sz w:val="15"/>
                    <w:szCs w:val="15"/>
                  </w:rPr>
                  <w:t>7,977,604.38</w:t>
                </w:r>
              </w:p>
            </w:tc>
            <w:tc>
              <w:tcPr>
                <w:tcW w:w="782" w:type="pct"/>
                <w:shd w:val="clear" w:color="auto" w:fill="auto"/>
                <w:vAlign w:val="center"/>
              </w:tcPr>
              <w:p w:rsidR="00EA2BE4" w:rsidRPr="00AA0C7F" w:rsidRDefault="00EA2BE4" w:rsidP="009A3FE5">
                <w:pPr>
                  <w:jc w:val="right"/>
                  <w:rPr>
                    <w:sz w:val="15"/>
                    <w:szCs w:val="15"/>
                  </w:rPr>
                </w:pPr>
                <w:r w:rsidRPr="00AA0C7F">
                  <w:rPr>
                    <w:sz w:val="15"/>
                    <w:szCs w:val="15"/>
                  </w:rPr>
                  <w:t>11,477,568.50</w:t>
                </w:r>
              </w:p>
            </w:tc>
            <w:tc>
              <w:tcPr>
                <w:tcW w:w="862" w:type="pct"/>
                <w:shd w:val="clear" w:color="auto" w:fill="auto"/>
                <w:vAlign w:val="center"/>
              </w:tcPr>
              <w:p w:rsidR="00EA2BE4" w:rsidRPr="00AA0C7F" w:rsidRDefault="00EA2BE4" w:rsidP="009A3FE5">
                <w:pPr>
                  <w:jc w:val="right"/>
                  <w:rPr>
                    <w:sz w:val="15"/>
                    <w:szCs w:val="15"/>
                  </w:rPr>
                </w:pPr>
                <w:r w:rsidRPr="00AA0C7F">
                  <w:rPr>
                    <w:sz w:val="15"/>
                    <w:szCs w:val="15"/>
                  </w:rPr>
                  <w:t>1,531,264,633.26</w:t>
                </w:r>
              </w:p>
            </w:tc>
          </w:tr>
          <w:tr w:rsidR="00EA2BE4" w:rsidRPr="00AF27D0" w:rsidTr="009A3FE5">
            <w:trPr>
              <w:trHeight w:hRule="exact" w:val="284"/>
            </w:trPr>
            <w:sdt>
              <w:sdtPr>
                <w:rPr>
                  <w:sz w:val="15"/>
                  <w:szCs w:val="15"/>
                </w:rPr>
                <w:tag w:val="_PLD_ac9d6720c4e84ec2b82637a9bc7e4a54"/>
                <w:id w:val="2252771"/>
                <w:lock w:val="sdtLocked"/>
              </w:sdtPr>
              <w:sdtContent>
                <w:tc>
                  <w:tcPr>
                    <w:tcW w:w="1160" w:type="pct"/>
                    <w:shd w:val="clear" w:color="auto" w:fill="auto"/>
                  </w:tcPr>
                  <w:p w:rsidR="00EA2BE4" w:rsidRPr="00AF27D0" w:rsidRDefault="00EA2BE4" w:rsidP="00184FED">
                    <w:pPr>
                      <w:ind w:firstLineChars="200" w:firstLine="300"/>
                      <w:rPr>
                        <w:sz w:val="15"/>
                        <w:szCs w:val="15"/>
                      </w:rPr>
                    </w:pPr>
                    <w:r w:rsidRPr="00AF27D0">
                      <w:rPr>
                        <w:sz w:val="15"/>
                        <w:szCs w:val="15"/>
                      </w:rPr>
                      <w:t>2.</w:t>
                    </w:r>
                    <w:r w:rsidRPr="00AF27D0">
                      <w:rPr>
                        <w:rFonts w:hint="eastAsia"/>
                        <w:sz w:val="15"/>
                        <w:szCs w:val="15"/>
                      </w:rPr>
                      <w:t>本期增加金额</w:t>
                    </w:r>
                  </w:p>
                </w:tc>
              </w:sdtContent>
            </w:sdt>
            <w:tc>
              <w:tcPr>
                <w:tcW w:w="706" w:type="pct"/>
                <w:shd w:val="clear" w:color="auto" w:fill="auto"/>
                <w:vAlign w:val="center"/>
              </w:tcPr>
              <w:p w:rsidR="00EA2BE4" w:rsidRPr="00AF27D0" w:rsidRDefault="00EA2BE4" w:rsidP="009A3FE5">
                <w:pPr>
                  <w:jc w:val="right"/>
                  <w:rPr>
                    <w:sz w:val="15"/>
                    <w:szCs w:val="15"/>
                  </w:rPr>
                </w:pPr>
                <w:r w:rsidRPr="00AF27D0">
                  <w:rPr>
                    <w:sz w:val="15"/>
                    <w:szCs w:val="15"/>
                  </w:rPr>
                  <w:t>6,495,671.34</w:t>
                </w:r>
              </w:p>
            </w:tc>
            <w:tc>
              <w:tcPr>
                <w:tcW w:w="789" w:type="pct"/>
                <w:shd w:val="clear" w:color="auto" w:fill="auto"/>
                <w:vAlign w:val="center"/>
              </w:tcPr>
              <w:p w:rsidR="00EA2BE4" w:rsidRPr="00AF27D0" w:rsidRDefault="00EA2BE4" w:rsidP="009A3FE5">
                <w:pPr>
                  <w:jc w:val="right"/>
                  <w:rPr>
                    <w:sz w:val="15"/>
                    <w:szCs w:val="15"/>
                  </w:rPr>
                </w:pPr>
                <w:r w:rsidRPr="00AF27D0">
                  <w:rPr>
                    <w:sz w:val="15"/>
                    <w:szCs w:val="15"/>
                  </w:rPr>
                  <w:t>287,267,373.86</w:t>
                </w:r>
              </w:p>
            </w:tc>
            <w:tc>
              <w:tcPr>
                <w:tcW w:w="701" w:type="pct"/>
                <w:shd w:val="clear" w:color="auto" w:fill="auto"/>
                <w:vAlign w:val="center"/>
              </w:tcPr>
              <w:p w:rsidR="00EA2BE4" w:rsidRPr="00AF27D0" w:rsidRDefault="00EA2BE4" w:rsidP="009A3FE5">
                <w:pPr>
                  <w:jc w:val="right"/>
                  <w:rPr>
                    <w:sz w:val="15"/>
                    <w:szCs w:val="15"/>
                  </w:rPr>
                </w:pPr>
                <w:r w:rsidRPr="00AF27D0">
                  <w:rPr>
                    <w:sz w:val="15"/>
                    <w:szCs w:val="15"/>
                  </w:rPr>
                  <w:t>1,154,123.59</w:t>
                </w:r>
              </w:p>
            </w:tc>
            <w:tc>
              <w:tcPr>
                <w:tcW w:w="782" w:type="pct"/>
                <w:shd w:val="clear" w:color="auto" w:fill="auto"/>
                <w:vAlign w:val="center"/>
              </w:tcPr>
              <w:p w:rsidR="00EA2BE4" w:rsidRPr="00AF27D0" w:rsidRDefault="00EA2BE4" w:rsidP="009A3FE5">
                <w:pPr>
                  <w:jc w:val="right"/>
                  <w:rPr>
                    <w:sz w:val="15"/>
                    <w:szCs w:val="15"/>
                  </w:rPr>
                </w:pPr>
                <w:r w:rsidRPr="00AF27D0">
                  <w:rPr>
                    <w:sz w:val="15"/>
                    <w:szCs w:val="15"/>
                  </w:rPr>
                  <w:t>2,817,440.66</w:t>
                </w:r>
              </w:p>
            </w:tc>
            <w:tc>
              <w:tcPr>
                <w:tcW w:w="862" w:type="pct"/>
                <w:shd w:val="clear" w:color="auto" w:fill="auto"/>
                <w:vAlign w:val="center"/>
              </w:tcPr>
              <w:p w:rsidR="00EA2BE4" w:rsidRPr="00AF27D0" w:rsidRDefault="00EA2BE4" w:rsidP="009A3FE5">
                <w:pPr>
                  <w:jc w:val="right"/>
                  <w:rPr>
                    <w:sz w:val="15"/>
                    <w:szCs w:val="15"/>
                  </w:rPr>
                </w:pPr>
                <w:r w:rsidRPr="00AF27D0">
                  <w:rPr>
                    <w:sz w:val="15"/>
                    <w:szCs w:val="15"/>
                  </w:rPr>
                  <w:t>297,734,609.45</w:t>
                </w:r>
              </w:p>
            </w:tc>
          </w:tr>
          <w:tr w:rsidR="00EA2BE4" w:rsidRPr="00AF27D0" w:rsidTr="009A3FE5">
            <w:trPr>
              <w:trHeight w:hRule="exact" w:val="284"/>
            </w:trPr>
            <w:sdt>
              <w:sdtPr>
                <w:rPr>
                  <w:sz w:val="15"/>
                  <w:szCs w:val="15"/>
                </w:rPr>
                <w:tag w:val="_PLD_4b899f8229be463181a7e6a6c1cb2337"/>
                <w:id w:val="2252772"/>
                <w:lock w:val="sdtLocked"/>
              </w:sdtPr>
              <w:sdtContent>
                <w:tc>
                  <w:tcPr>
                    <w:tcW w:w="1160" w:type="pct"/>
                    <w:shd w:val="clear" w:color="auto" w:fill="auto"/>
                  </w:tcPr>
                  <w:p w:rsidR="00EA2BE4" w:rsidRPr="00AF27D0" w:rsidRDefault="00EA2BE4" w:rsidP="00184FED">
                    <w:pPr>
                      <w:ind w:firstLineChars="300" w:firstLine="450"/>
                      <w:rPr>
                        <w:sz w:val="15"/>
                        <w:szCs w:val="15"/>
                      </w:rPr>
                    </w:pPr>
                    <w:r w:rsidRPr="00AF27D0">
                      <w:rPr>
                        <w:rFonts w:hint="eastAsia"/>
                        <w:sz w:val="15"/>
                        <w:szCs w:val="15"/>
                      </w:rPr>
                      <w:t>（1）计提</w:t>
                    </w:r>
                  </w:p>
                </w:tc>
              </w:sdtContent>
            </w:sdt>
            <w:tc>
              <w:tcPr>
                <w:tcW w:w="706" w:type="pct"/>
                <w:shd w:val="clear" w:color="auto" w:fill="auto"/>
                <w:vAlign w:val="center"/>
              </w:tcPr>
              <w:p w:rsidR="00EA2BE4" w:rsidRPr="00AF27D0" w:rsidRDefault="00EA2BE4" w:rsidP="009A3FE5">
                <w:pPr>
                  <w:jc w:val="right"/>
                  <w:rPr>
                    <w:sz w:val="15"/>
                    <w:szCs w:val="15"/>
                  </w:rPr>
                </w:pPr>
                <w:r w:rsidRPr="00AF27D0">
                  <w:rPr>
                    <w:sz w:val="15"/>
                    <w:szCs w:val="15"/>
                  </w:rPr>
                  <w:t>6,495,671.34</w:t>
                </w:r>
              </w:p>
            </w:tc>
            <w:tc>
              <w:tcPr>
                <w:tcW w:w="789" w:type="pct"/>
                <w:shd w:val="clear" w:color="auto" w:fill="auto"/>
                <w:vAlign w:val="center"/>
              </w:tcPr>
              <w:p w:rsidR="00EA2BE4" w:rsidRPr="00AF27D0" w:rsidRDefault="00EA2BE4" w:rsidP="009A3FE5">
                <w:pPr>
                  <w:jc w:val="right"/>
                  <w:rPr>
                    <w:sz w:val="15"/>
                    <w:szCs w:val="15"/>
                  </w:rPr>
                </w:pPr>
                <w:r w:rsidRPr="00AF27D0">
                  <w:rPr>
                    <w:sz w:val="15"/>
                    <w:szCs w:val="15"/>
                  </w:rPr>
                  <w:t>287,267,373.86</w:t>
                </w:r>
              </w:p>
            </w:tc>
            <w:tc>
              <w:tcPr>
                <w:tcW w:w="701" w:type="pct"/>
                <w:shd w:val="clear" w:color="auto" w:fill="auto"/>
                <w:vAlign w:val="center"/>
              </w:tcPr>
              <w:p w:rsidR="00EA2BE4" w:rsidRPr="00AF27D0" w:rsidRDefault="00EA2BE4" w:rsidP="009A3FE5">
                <w:pPr>
                  <w:jc w:val="right"/>
                  <w:rPr>
                    <w:sz w:val="15"/>
                    <w:szCs w:val="15"/>
                  </w:rPr>
                </w:pPr>
                <w:r w:rsidRPr="00AF27D0">
                  <w:rPr>
                    <w:sz w:val="15"/>
                    <w:szCs w:val="15"/>
                  </w:rPr>
                  <w:t>1,154,123.59</w:t>
                </w:r>
              </w:p>
            </w:tc>
            <w:tc>
              <w:tcPr>
                <w:tcW w:w="782" w:type="pct"/>
                <w:shd w:val="clear" w:color="auto" w:fill="auto"/>
                <w:vAlign w:val="center"/>
              </w:tcPr>
              <w:p w:rsidR="00EA2BE4" w:rsidRPr="00AF27D0" w:rsidRDefault="00EA2BE4" w:rsidP="009A3FE5">
                <w:pPr>
                  <w:jc w:val="right"/>
                  <w:rPr>
                    <w:sz w:val="15"/>
                    <w:szCs w:val="15"/>
                  </w:rPr>
                </w:pPr>
                <w:r w:rsidRPr="00AF27D0">
                  <w:rPr>
                    <w:sz w:val="15"/>
                    <w:szCs w:val="15"/>
                  </w:rPr>
                  <w:t>2,817,440.66</w:t>
                </w:r>
              </w:p>
            </w:tc>
            <w:tc>
              <w:tcPr>
                <w:tcW w:w="862" w:type="pct"/>
                <w:shd w:val="clear" w:color="auto" w:fill="auto"/>
                <w:vAlign w:val="center"/>
              </w:tcPr>
              <w:p w:rsidR="00EA2BE4" w:rsidRPr="00AF27D0" w:rsidRDefault="00EA2BE4" w:rsidP="009A3FE5">
                <w:pPr>
                  <w:jc w:val="right"/>
                  <w:rPr>
                    <w:sz w:val="15"/>
                    <w:szCs w:val="15"/>
                  </w:rPr>
                </w:pPr>
                <w:r w:rsidRPr="00AF27D0">
                  <w:rPr>
                    <w:sz w:val="15"/>
                    <w:szCs w:val="15"/>
                  </w:rPr>
                  <w:t>297,734,609.45</w:t>
                </w:r>
              </w:p>
            </w:tc>
          </w:tr>
          <w:tr w:rsidR="00EA2BE4" w:rsidRPr="00AF27D0" w:rsidTr="009A3FE5">
            <w:trPr>
              <w:trHeight w:hRule="exact" w:val="284"/>
            </w:trPr>
            <w:sdt>
              <w:sdtPr>
                <w:rPr>
                  <w:sz w:val="15"/>
                  <w:szCs w:val="15"/>
                </w:rPr>
                <w:tag w:val="_PLD_1a8a0c2973de4a7c99ed0dd69c4a85fa"/>
                <w:id w:val="2252773"/>
                <w:lock w:val="sdtLocked"/>
              </w:sdtPr>
              <w:sdtContent>
                <w:tc>
                  <w:tcPr>
                    <w:tcW w:w="1160" w:type="pct"/>
                    <w:shd w:val="clear" w:color="auto" w:fill="auto"/>
                  </w:tcPr>
                  <w:p w:rsidR="00EA2BE4" w:rsidRPr="00AF27D0" w:rsidRDefault="00EA2BE4" w:rsidP="00184FED">
                    <w:pPr>
                      <w:ind w:firstLineChars="200" w:firstLine="300"/>
                      <w:rPr>
                        <w:sz w:val="15"/>
                        <w:szCs w:val="15"/>
                      </w:rPr>
                    </w:pPr>
                    <w:r w:rsidRPr="00AF27D0">
                      <w:rPr>
                        <w:rFonts w:hint="eastAsia"/>
                        <w:sz w:val="15"/>
                        <w:szCs w:val="15"/>
                      </w:rPr>
                      <w:t>3.本期减少金额</w:t>
                    </w:r>
                  </w:p>
                </w:tc>
              </w:sdtContent>
            </w:sdt>
            <w:tc>
              <w:tcPr>
                <w:tcW w:w="706" w:type="pct"/>
                <w:shd w:val="clear" w:color="auto" w:fill="auto"/>
                <w:vAlign w:val="center"/>
              </w:tcPr>
              <w:p w:rsidR="00EA2BE4" w:rsidRPr="00AF27D0" w:rsidRDefault="00EA2BE4" w:rsidP="009A3FE5">
                <w:pPr>
                  <w:jc w:val="right"/>
                  <w:rPr>
                    <w:sz w:val="15"/>
                    <w:szCs w:val="15"/>
                  </w:rPr>
                </w:pPr>
              </w:p>
            </w:tc>
            <w:tc>
              <w:tcPr>
                <w:tcW w:w="789" w:type="pct"/>
                <w:shd w:val="clear" w:color="auto" w:fill="auto"/>
                <w:vAlign w:val="center"/>
              </w:tcPr>
              <w:p w:rsidR="00EA2BE4" w:rsidRPr="00AF27D0" w:rsidRDefault="00EA2BE4" w:rsidP="009A3FE5">
                <w:pPr>
                  <w:jc w:val="right"/>
                  <w:rPr>
                    <w:sz w:val="15"/>
                    <w:szCs w:val="15"/>
                  </w:rPr>
                </w:pPr>
                <w:r w:rsidRPr="00AF27D0">
                  <w:rPr>
                    <w:sz w:val="15"/>
                    <w:szCs w:val="15"/>
                  </w:rPr>
                  <w:t>3,516,971.80</w:t>
                </w:r>
              </w:p>
            </w:tc>
            <w:tc>
              <w:tcPr>
                <w:tcW w:w="701" w:type="pct"/>
                <w:shd w:val="clear" w:color="auto" w:fill="auto"/>
                <w:vAlign w:val="center"/>
              </w:tcPr>
              <w:p w:rsidR="00EA2BE4" w:rsidRPr="00AF27D0" w:rsidRDefault="00EA2BE4" w:rsidP="009A3FE5">
                <w:pPr>
                  <w:jc w:val="right"/>
                  <w:rPr>
                    <w:sz w:val="15"/>
                    <w:szCs w:val="15"/>
                  </w:rPr>
                </w:pPr>
                <w:r w:rsidRPr="00AF27D0">
                  <w:rPr>
                    <w:sz w:val="15"/>
                    <w:szCs w:val="15"/>
                  </w:rPr>
                  <w:t>2,404,157.85</w:t>
                </w:r>
              </w:p>
            </w:tc>
            <w:tc>
              <w:tcPr>
                <w:tcW w:w="782" w:type="pct"/>
                <w:shd w:val="clear" w:color="auto" w:fill="auto"/>
                <w:vAlign w:val="center"/>
              </w:tcPr>
              <w:p w:rsidR="00EA2BE4" w:rsidRPr="00AF27D0" w:rsidRDefault="00EA2BE4" w:rsidP="009A3FE5">
                <w:pPr>
                  <w:jc w:val="right"/>
                  <w:rPr>
                    <w:sz w:val="15"/>
                    <w:szCs w:val="15"/>
                  </w:rPr>
                </w:pPr>
                <w:r w:rsidRPr="00AF27D0">
                  <w:rPr>
                    <w:sz w:val="15"/>
                    <w:szCs w:val="15"/>
                  </w:rPr>
                  <w:t>706,892.39</w:t>
                </w:r>
              </w:p>
            </w:tc>
            <w:tc>
              <w:tcPr>
                <w:tcW w:w="862" w:type="pct"/>
                <w:shd w:val="clear" w:color="auto" w:fill="auto"/>
                <w:vAlign w:val="center"/>
              </w:tcPr>
              <w:p w:rsidR="00EA2BE4" w:rsidRPr="00AF27D0" w:rsidRDefault="00EA2BE4" w:rsidP="009A3FE5">
                <w:pPr>
                  <w:jc w:val="right"/>
                  <w:rPr>
                    <w:sz w:val="15"/>
                    <w:szCs w:val="15"/>
                  </w:rPr>
                </w:pPr>
                <w:r w:rsidRPr="00AF27D0">
                  <w:rPr>
                    <w:sz w:val="15"/>
                    <w:szCs w:val="15"/>
                  </w:rPr>
                  <w:t>6,628,022.04</w:t>
                </w:r>
              </w:p>
            </w:tc>
          </w:tr>
          <w:tr w:rsidR="00EA2BE4" w:rsidRPr="00AF27D0" w:rsidTr="009A3FE5">
            <w:trPr>
              <w:trHeight w:hRule="exact" w:val="284"/>
            </w:trPr>
            <w:sdt>
              <w:sdtPr>
                <w:rPr>
                  <w:sz w:val="15"/>
                  <w:szCs w:val="15"/>
                </w:rPr>
                <w:tag w:val="_PLD_051549d56ef94d0f864893f6bcd12368"/>
                <w:id w:val="2252774"/>
                <w:lock w:val="sdtLocked"/>
              </w:sdtPr>
              <w:sdtContent>
                <w:tc>
                  <w:tcPr>
                    <w:tcW w:w="1160" w:type="pct"/>
                    <w:shd w:val="clear" w:color="auto" w:fill="auto"/>
                  </w:tcPr>
                  <w:p w:rsidR="00EA2BE4" w:rsidRPr="00AF27D0" w:rsidRDefault="00EA2BE4" w:rsidP="00184FED">
                    <w:pPr>
                      <w:ind w:firstLineChars="300" w:firstLine="450"/>
                      <w:rPr>
                        <w:sz w:val="15"/>
                        <w:szCs w:val="15"/>
                      </w:rPr>
                    </w:pPr>
                    <w:r w:rsidRPr="00AF27D0">
                      <w:rPr>
                        <w:rFonts w:hint="eastAsia"/>
                        <w:sz w:val="15"/>
                        <w:szCs w:val="15"/>
                      </w:rPr>
                      <w:t>（1）处置或报废</w:t>
                    </w:r>
                  </w:p>
                </w:tc>
              </w:sdtContent>
            </w:sdt>
            <w:tc>
              <w:tcPr>
                <w:tcW w:w="706" w:type="pct"/>
                <w:shd w:val="clear" w:color="auto" w:fill="auto"/>
                <w:vAlign w:val="center"/>
              </w:tcPr>
              <w:p w:rsidR="00EA2BE4" w:rsidRPr="00AF27D0" w:rsidRDefault="00EA2BE4" w:rsidP="009A3FE5">
                <w:pPr>
                  <w:jc w:val="right"/>
                  <w:rPr>
                    <w:sz w:val="15"/>
                    <w:szCs w:val="15"/>
                  </w:rPr>
                </w:pPr>
              </w:p>
            </w:tc>
            <w:tc>
              <w:tcPr>
                <w:tcW w:w="789" w:type="pct"/>
                <w:shd w:val="clear" w:color="auto" w:fill="auto"/>
                <w:vAlign w:val="center"/>
              </w:tcPr>
              <w:p w:rsidR="00EA2BE4" w:rsidRPr="00AF27D0" w:rsidRDefault="00EA2BE4" w:rsidP="009A3FE5">
                <w:pPr>
                  <w:jc w:val="right"/>
                  <w:rPr>
                    <w:sz w:val="15"/>
                    <w:szCs w:val="15"/>
                  </w:rPr>
                </w:pPr>
                <w:r w:rsidRPr="00AF27D0">
                  <w:rPr>
                    <w:sz w:val="15"/>
                    <w:szCs w:val="15"/>
                  </w:rPr>
                  <w:t>3,516,971.80</w:t>
                </w:r>
              </w:p>
            </w:tc>
            <w:tc>
              <w:tcPr>
                <w:tcW w:w="701" w:type="pct"/>
                <w:shd w:val="clear" w:color="auto" w:fill="auto"/>
                <w:vAlign w:val="center"/>
              </w:tcPr>
              <w:p w:rsidR="00EA2BE4" w:rsidRPr="00AF27D0" w:rsidRDefault="00EA2BE4" w:rsidP="009A3FE5">
                <w:pPr>
                  <w:jc w:val="right"/>
                  <w:rPr>
                    <w:sz w:val="15"/>
                    <w:szCs w:val="15"/>
                  </w:rPr>
                </w:pPr>
                <w:r w:rsidRPr="00AF27D0">
                  <w:rPr>
                    <w:sz w:val="15"/>
                    <w:szCs w:val="15"/>
                  </w:rPr>
                  <w:t>2,404,157.85</w:t>
                </w:r>
              </w:p>
            </w:tc>
            <w:tc>
              <w:tcPr>
                <w:tcW w:w="782" w:type="pct"/>
                <w:shd w:val="clear" w:color="auto" w:fill="auto"/>
                <w:vAlign w:val="center"/>
              </w:tcPr>
              <w:p w:rsidR="00EA2BE4" w:rsidRPr="00AF27D0" w:rsidRDefault="00EA2BE4" w:rsidP="009A3FE5">
                <w:pPr>
                  <w:jc w:val="right"/>
                  <w:rPr>
                    <w:sz w:val="15"/>
                    <w:szCs w:val="15"/>
                  </w:rPr>
                </w:pPr>
                <w:r w:rsidRPr="00AF27D0">
                  <w:rPr>
                    <w:sz w:val="15"/>
                    <w:szCs w:val="15"/>
                  </w:rPr>
                  <w:t>706,892.39</w:t>
                </w:r>
              </w:p>
            </w:tc>
            <w:tc>
              <w:tcPr>
                <w:tcW w:w="862" w:type="pct"/>
                <w:shd w:val="clear" w:color="auto" w:fill="auto"/>
                <w:vAlign w:val="center"/>
              </w:tcPr>
              <w:p w:rsidR="00EA2BE4" w:rsidRPr="00AF27D0" w:rsidRDefault="00EA2BE4" w:rsidP="009A3FE5">
                <w:pPr>
                  <w:jc w:val="right"/>
                  <w:rPr>
                    <w:sz w:val="15"/>
                    <w:szCs w:val="15"/>
                  </w:rPr>
                </w:pPr>
                <w:r w:rsidRPr="00AF27D0">
                  <w:rPr>
                    <w:sz w:val="15"/>
                    <w:szCs w:val="15"/>
                  </w:rPr>
                  <w:t>6,628,022.04</w:t>
                </w:r>
              </w:p>
            </w:tc>
          </w:tr>
          <w:tr w:rsidR="00EA2BE4" w:rsidRPr="00AF27D0" w:rsidTr="009A3FE5">
            <w:trPr>
              <w:trHeight w:hRule="exact" w:val="284"/>
            </w:trPr>
            <w:sdt>
              <w:sdtPr>
                <w:rPr>
                  <w:sz w:val="15"/>
                  <w:szCs w:val="15"/>
                </w:rPr>
                <w:tag w:val="_PLD_461cd300a56d4a1d8e530b3c2f9767bf"/>
                <w:id w:val="2252775"/>
                <w:lock w:val="sdtLocked"/>
              </w:sdtPr>
              <w:sdtContent>
                <w:tc>
                  <w:tcPr>
                    <w:tcW w:w="1160" w:type="pct"/>
                    <w:shd w:val="clear" w:color="auto" w:fill="auto"/>
                  </w:tcPr>
                  <w:p w:rsidR="00EA2BE4" w:rsidRPr="00AF27D0" w:rsidRDefault="00EA2BE4" w:rsidP="00184FED">
                    <w:pPr>
                      <w:ind w:firstLineChars="200" w:firstLine="300"/>
                      <w:rPr>
                        <w:sz w:val="15"/>
                        <w:szCs w:val="15"/>
                      </w:rPr>
                    </w:pPr>
                    <w:r w:rsidRPr="00AF27D0">
                      <w:rPr>
                        <w:rFonts w:hint="eastAsia"/>
                        <w:sz w:val="15"/>
                        <w:szCs w:val="15"/>
                      </w:rPr>
                      <w:t>4.期末余额</w:t>
                    </w:r>
                  </w:p>
                </w:tc>
              </w:sdtContent>
            </w:sdt>
            <w:tc>
              <w:tcPr>
                <w:tcW w:w="706" w:type="pct"/>
                <w:shd w:val="clear" w:color="auto" w:fill="auto"/>
                <w:vAlign w:val="center"/>
              </w:tcPr>
              <w:p w:rsidR="00EA2BE4" w:rsidRPr="00AF27D0" w:rsidRDefault="00EA2BE4" w:rsidP="009A3FE5">
                <w:pPr>
                  <w:jc w:val="right"/>
                  <w:rPr>
                    <w:sz w:val="15"/>
                    <w:szCs w:val="15"/>
                  </w:rPr>
                </w:pPr>
                <w:r w:rsidRPr="00AF27D0">
                  <w:rPr>
                    <w:sz w:val="15"/>
                    <w:szCs w:val="15"/>
                  </w:rPr>
                  <w:t>31,643,954.39</w:t>
                </w:r>
              </w:p>
            </w:tc>
            <w:tc>
              <w:tcPr>
                <w:tcW w:w="789" w:type="pct"/>
                <w:shd w:val="clear" w:color="auto" w:fill="auto"/>
                <w:vAlign w:val="center"/>
              </w:tcPr>
              <w:p w:rsidR="00EA2BE4" w:rsidRPr="00AF27D0" w:rsidRDefault="00EA2BE4" w:rsidP="009A3FE5">
                <w:pPr>
                  <w:jc w:val="right"/>
                  <w:rPr>
                    <w:sz w:val="15"/>
                    <w:szCs w:val="15"/>
                  </w:rPr>
                </w:pPr>
                <w:r w:rsidRPr="00AF27D0">
                  <w:rPr>
                    <w:sz w:val="15"/>
                    <w:szCs w:val="15"/>
                  </w:rPr>
                  <w:t>1,770,411,579.39</w:t>
                </w:r>
              </w:p>
            </w:tc>
            <w:tc>
              <w:tcPr>
                <w:tcW w:w="701" w:type="pct"/>
                <w:shd w:val="clear" w:color="auto" w:fill="auto"/>
                <w:vAlign w:val="center"/>
              </w:tcPr>
              <w:p w:rsidR="00EA2BE4" w:rsidRPr="00AF27D0" w:rsidRDefault="00EA2BE4" w:rsidP="009A3FE5">
                <w:pPr>
                  <w:jc w:val="right"/>
                  <w:rPr>
                    <w:sz w:val="15"/>
                    <w:szCs w:val="15"/>
                  </w:rPr>
                </w:pPr>
                <w:r w:rsidRPr="00AF27D0">
                  <w:rPr>
                    <w:sz w:val="15"/>
                    <w:szCs w:val="15"/>
                  </w:rPr>
                  <w:t>6,727,570.12</w:t>
                </w:r>
              </w:p>
            </w:tc>
            <w:tc>
              <w:tcPr>
                <w:tcW w:w="782" w:type="pct"/>
                <w:shd w:val="clear" w:color="auto" w:fill="auto"/>
                <w:vAlign w:val="center"/>
              </w:tcPr>
              <w:p w:rsidR="00EA2BE4" w:rsidRPr="00AF27D0" w:rsidRDefault="00EA2BE4" w:rsidP="009A3FE5">
                <w:pPr>
                  <w:jc w:val="right"/>
                  <w:rPr>
                    <w:sz w:val="15"/>
                    <w:szCs w:val="15"/>
                  </w:rPr>
                </w:pPr>
                <w:r w:rsidRPr="00AF27D0">
                  <w:rPr>
                    <w:sz w:val="15"/>
                    <w:szCs w:val="15"/>
                  </w:rPr>
                  <w:t>13,588,116.77</w:t>
                </w:r>
              </w:p>
            </w:tc>
            <w:tc>
              <w:tcPr>
                <w:tcW w:w="862" w:type="pct"/>
                <w:shd w:val="clear" w:color="auto" w:fill="auto"/>
                <w:vAlign w:val="center"/>
              </w:tcPr>
              <w:p w:rsidR="00EA2BE4" w:rsidRPr="00AF27D0" w:rsidRDefault="00EA2BE4" w:rsidP="009A3FE5">
                <w:pPr>
                  <w:jc w:val="right"/>
                  <w:rPr>
                    <w:sz w:val="15"/>
                    <w:szCs w:val="15"/>
                  </w:rPr>
                </w:pPr>
                <w:r w:rsidRPr="00AF27D0">
                  <w:rPr>
                    <w:sz w:val="15"/>
                    <w:szCs w:val="15"/>
                  </w:rPr>
                  <w:t>1,822,371,220.67</w:t>
                </w:r>
              </w:p>
            </w:tc>
          </w:tr>
          <w:tr w:rsidR="00EA2BE4" w:rsidTr="009A3FE5">
            <w:trPr>
              <w:trHeight w:hRule="exact" w:val="284"/>
            </w:trPr>
            <w:sdt>
              <w:sdtPr>
                <w:rPr>
                  <w:sz w:val="15"/>
                  <w:szCs w:val="15"/>
                </w:rPr>
                <w:tag w:val="_PLD_b98cd9e8075a44b28b16fc9fd4c3c81f"/>
                <w:id w:val="2252776"/>
                <w:lock w:val="sdtLocked"/>
              </w:sdtPr>
              <w:sdtContent>
                <w:tc>
                  <w:tcPr>
                    <w:tcW w:w="1160" w:type="pct"/>
                    <w:shd w:val="clear" w:color="auto" w:fill="auto"/>
                  </w:tcPr>
                  <w:p w:rsidR="00EA2BE4" w:rsidRPr="00AA0C7F" w:rsidRDefault="00EA2BE4" w:rsidP="00184FED">
                    <w:pPr>
                      <w:rPr>
                        <w:sz w:val="15"/>
                        <w:szCs w:val="15"/>
                      </w:rPr>
                    </w:pPr>
                    <w:r w:rsidRPr="00AA0C7F">
                      <w:rPr>
                        <w:rFonts w:hint="eastAsia"/>
                        <w:sz w:val="15"/>
                        <w:szCs w:val="15"/>
                      </w:rPr>
                      <w:t>三、减值准备</w:t>
                    </w:r>
                  </w:p>
                </w:tc>
              </w:sdtContent>
            </w:sdt>
            <w:tc>
              <w:tcPr>
                <w:tcW w:w="706" w:type="pct"/>
                <w:shd w:val="clear" w:color="auto" w:fill="auto"/>
                <w:vAlign w:val="center"/>
              </w:tcPr>
              <w:p w:rsidR="00EA2BE4" w:rsidRPr="00AA0C7F" w:rsidRDefault="00EA2BE4" w:rsidP="009A3FE5">
                <w:pPr>
                  <w:jc w:val="right"/>
                  <w:rPr>
                    <w:sz w:val="15"/>
                    <w:szCs w:val="15"/>
                  </w:rPr>
                </w:pPr>
              </w:p>
            </w:tc>
            <w:tc>
              <w:tcPr>
                <w:tcW w:w="789" w:type="pct"/>
                <w:shd w:val="clear" w:color="auto" w:fill="auto"/>
                <w:vAlign w:val="center"/>
              </w:tcPr>
              <w:p w:rsidR="00EA2BE4" w:rsidRPr="00AA0C7F" w:rsidRDefault="00EA2BE4" w:rsidP="009A3FE5">
                <w:pPr>
                  <w:jc w:val="right"/>
                  <w:rPr>
                    <w:sz w:val="15"/>
                    <w:szCs w:val="15"/>
                  </w:rPr>
                </w:pPr>
              </w:p>
            </w:tc>
            <w:tc>
              <w:tcPr>
                <w:tcW w:w="701" w:type="pct"/>
                <w:shd w:val="clear" w:color="auto" w:fill="auto"/>
                <w:vAlign w:val="center"/>
              </w:tcPr>
              <w:p w:rsidR="00EA2BE4" w:rsidRPr="00AA0C7F" w:rsidRDefault="00EA2BE4" w:rsidP="009A3FE5">
                <w:pPr>
                  <w:jc w:val="right"/>
                  <w:rPr>
                    <w:sz w:val="15"/>
                    <w:szCs w:val="15"/>
                  </w:rPr>
                </w:pPr>
              </w:p>
            </w:tc>
            <w:tc>
              <w:tcPr>
                <w:tcW w:w="782" w:type="pct"/>
                <w:shd w:val="clear" w:color="auto" w:fill="auto"/>
                <w:vAlign w:val="center"/>
              </w:tcPr>
              <w:p w:rsidR="00EA2BE4" w:rsidRPr="00AA0C7F" w:rsidRDefault="00EA2BE4" w:rsidP="009A3FE5">
                <w:pPr>
                  <w:jc w:val="right"/>
                  <w:rPr>
                    <w:sz w:val="15"/>
                    <w:szCs w:val="15"/>
                  </w:rPr>
                </w:pPr>
              </w:p>
            </w:tc>
            <w:tc>
              <w:tcPr>
                <w:tcW w:w="862" w:type="pct"/>
                <w:shd w:val="clear" w:color="auto" w:fill="auto"/>
                <w:vAlign w:val="center"/>
              </w:tcPr>
              <w:p w:rsidR="00EA2BE4" w:rsidRPr="00AA0C7F" w:rsidRDefault="00EA2BE4" w:rsidP="009A3FE5">
                <w:pPr>
                  <w:jc w:val="right"/>
                  <w:rPr>
                    <w:sz w:val="15"/>
                    <w:szCs w:val="15"/>
                  </w:rPr>
                </w:pPr>
              </w:p>
            </w:tc>
          </w:tr>
          <w:tr w:rsidR="00EA2BE4" w:rsidRPr="00744C9F" w:rsidTr="009A3FE5">
            <w:trPr>
              <w:trHeight w:hRule="exact" w:val="284"/>
            </w:trPr>
            <w:sdt>
              <w:sdtPr>
                <w:rPr>
                  <w:sz w:val="15"/>
                  <w:szCs w:val="15"/>
                </w:rPr>
                <w:tag w:val="_PLD_56eded0ad9c34a2dabfd9ced3cc4cb08"/>
                <w:id w:val="2252777"/>
                <w:lock w:val="sdtLocked"/>
              </w:sdtPr>
              <w:sdtContent>
                <w:tc>
                  <w:tcPr>
                    <w:tcW w:w="1160" w:type="pct"/>
                    <w:shd w:val="clear" w:color="auto" w:fill="auto"/>
                  </w:tcPr>
                  <w:p w:rsidR="00EA2BE4" w:rsidRPr="00744C9F" w:rsidRDefault="00EA2BE4" w:rsidP="00184FED">
                    <w:pPr>
                      <w:ind w:firstLineChars="200" w:firstLine="300"/>
                      <w:rPr>
                        <w:sz w:val="15"/>
                        <w:szCs w:val="15"/>
                      </w:rPr>
                    </w:pPr>
                    <w:r w:rsidRPr="00744C9F">
                      <w:rPr>
                        <w:sz w:val="15"/>
                        <w:szCs w:val="15"/>
                      </w:rPr>
                      <w:t>1.</w:t>
                    </w:r>
                    <w:r w:rsidRPr="00744C9F">
                      <w:rPr>
                        <w:rFonts w:hint="eastAsia"/>
                        <w:sz w:val="15"/>
                        <w:szCs w:val="15"/>
                      </w:rPr>
                      <w:t>期初余额</w:t>
                    </w:r>
                  </w:p>
                </w:tc>
              </w:sdtContent>
            </w:sdt>
            <w:tc>
              <w:tcPr>
                <w:tcW w:w="706" w:type="pct"/>
                <w:shd w:val="clear" w:color="auto" w:fill="auto"/>
                <w:vAlign w:val="center"/>
              </w:tcPr>
              <w:p w:rsidR="00EA2BE4" w:rsidRPr="00744C9F" w:rsidRDefault="00EA2BE4" w:rsidP="009A3FE5">
                <w:pPr>
                  <w:jc w:val="right"/>
                  <w:rPr>
                    <w:sz w:val="15"/>
                    <w:szCs w:val="15"/>
                  </w:rPr>
                </w:pPr>
                <w:r w:rsidRPr="00744C9F">
                  <w:rPr>
                    <w:sz w:val="15"/>
                    <w:szCs w:val="15"/>
                  </w:rPr>
                  <w:t>1,075,508.62</w:t>
                </w:r>
              </w:p>
            </w:tc>
            <w:tc>
              <w:tcPr>
                <w:tcW w:w="789" w:type="pct"/>
                <w:shd w:val="clear" w:color="auto" w:fill="auto"/>
                <w:vAlign w:val="center"/>
              </w:tcPr>
              <w:p w:rsidR="00EA2BE4" w:rsidRPr="00744C9F" w:rsidRDefault="00EA2BE4" w:rsidP="009A3FE5">
                <w:pPr>
                  <w:jc w:val="right"/>
                  <w:rPr>
                    <w:sz w:val="15"/>
                    <w:szCs w:val="15"/>
                  </w:rPr>
                </w:pPr>
                <w:r w:rsidRPr="00744C9F">
                  <w:rPr>
                    <w:sz w:val="15"/>
                    <w:szCs w:val="15"/>
                  </w:rPr>
                  <w:t>2,808,229.18</w:t>
                </w:r>
              </w:p>
            </w:tc>
            <w:tc>
              <w:tcPr>
                <w:tcW w:w="701" w:type="pct"/>
                <w:shd w:val="clear" w:color="auto" w:fill="auto"/>
                <w:vAlign w:val="center"/>
              </w:tcPr>
              <w:p w:rsidR="00EA2BE4" w:rsidRPr="00744C9F" w:rsidRDefault="00EA2BE4" w:rsidP="009A3FE5">
                <w:pPr>
                  <w:jc w:val="right"/>
                  <w:rPr>
                    <w:sz w:val="15"/>
                    <w:szCs w:val="15"/>
                  </w:rPr>
                </w:pPr>
              </w:p>
            </w:tc>
            <w:tc>
              <w:tcPr>
                <w:tcW w:w="782" w:type="pct"/>
                <w:shd w:val="clear" w:color="auto" w:fill="auto"/>
                <w:vAlign w:val="center"/>
              </w:tcPr>
              <w:p w:rsidR="00EA2BE4" w:rsidRPr="00744C9F" w:rsidRDefault="00EA2BE4" w:rsidP="009A3FE5">
                <w:pPr>
                  <w:jc w:val="right"/>
                  <w:rPr>
                    <w:sz w:val="15"/>
                    <w:szCs w:val="15"/>
                  </w:rPr>
                </w:pPr>
              </w:p>
            </w:tc>
            <w:tc>
              <w:tcPr>
                <w:tcW w:w="862" w:type="pct"/>
                <w:shd w:val="clear" w:color="auto" w:fill="auto"/>
                <w:vAlign w:val="center"/>
              </w:tcPr>
              <w:p w:rsidR="00EA2BE4" w:rsidRPr="00744C9F" w:rsidRDefault="00EA2BE4" w:rsidP="009A3FE5">
                <w:pPr>
                  <w:jc w:val="right"/>
                  <w:rPr>
                    <w:sz w:val="15"/>
                    <w:szCs w:val="15"/>
                  </w:rPr>
                </w:pPr>
                <w:r w:rsidRPr="00744C9F">
                  <w:rPr>
                    <w:sz w:val="15"/>
                    <w:szCs w:val="15"/>
                  </w:rPr>
                  <w:t>3,883,737.80</w:t>
                </w:r>
              </w:p>
            </w:tc>
          </w:tr>
          <w:tr w:rsidR="00EA2BE4" w:rsidRPr="00744C9F" w:rsidTr="009A3FE5">
            <w:trPr>
              <w:trHeight w:hRule="exact" w:val="284"/>
            </w:trPr>
            <w:sdt>
              <w:sdtPr>
                <w:rPr>
                  <w:sz w:val="15"/>
                  <w:szCs w:val="15"/>
                </w:rPr>
                <w:tag w:val="_PLD_e23909e3deca4ed3b3374e1998a20d9d"/>
                <w:id w:val="2252778"/>
                <w:lock w:val="sdtLocked"/>
              </w:sdtPr>
              <w:sdtContent>
                <w:tc>
                  <w:tcPr>
                    <w:tcW w:w="1160" w:type="pct"/>
                    <w:shd w:val="clear" w:color="auto" w:fill="auto"/>
                  </w:tcPr>
                  <w:p w:rsidR="00EA2BE4" w:rsidRPr="00744C9F" w:rsidRDefault="00EA2BE4" w:rsidP="00184FED">
                    <w:pPr>
                      <w:ind w:firstLineChars="200" w:firstLine="300"/>
                      <w:rPr>
                        <w:sz w:val="15"/>
                        <w:szCs w:val="15"/>
                      </w:rPr>
                    </w:pPr>
                    <w:r w:rsidRPr="00744C9F">
                      <w:rPr>
                        <w:sz w:val="15"/>
                        <w:szCs w:val="15"/>
                      </w:rPr>
                      <w:t>2.</w:t>
                    </w:r>
                    <w:r w:rsidRPr="00744C9F">
                      <w:rPr>
                        <w:rFonts w:hint="eastAsia"/>
                        <w:sz w:val="15"/>
                        <w:szCs w:val="15"/>
                      </w:rPr>
                      <w:t>本期增加金额</w:t>
                    </w:r>
                  </w:p>
                </w:tc>
              </w:sdtContent>
            </w:sdt>
            <w:tc>
              <w:tcPr>
                <w:tcW w:w="706" w:type="pct"/>
                <w:shd w:val="clear" w:color="auto" w:fill="auto"/>
                <w:vAlign w:val="center"/>
              </w:tcPr>
              <w:p w:rsidR="00EA2BE4" w:rsidRPr="00744C9F" w:rsidRDefault="00EA2BE4" w:rsidP="009A3FE5">
                <w:pPr>
                  <w:jc w:val="right"/>
                  <w:rPr>
                    <w:sz w:val="15"/>
                    <w:szCs w:val="15"/>
                  </w:rPr>
                </w:pPr>
              </w:p>
            </w:tc>
            <w:tc>
              <w:tcPr>
                <w:tcW w:w="789" w:type="pct"/>
                <w:shd w:val="clear" w:color="auto" w:fill="auto"/>
                <w:vAlign w:val="center"/>
              </w:tcPr>
              <w:p w:rsidR="00EA2BE4" w:rsidRPr="00744C9F" w:rsidRDefault="00EA2BE4" w:rsidP="009A3FE5">
                <w:pPr>
                  <w:jc w:val="right"/>
                  <w:rPr>
                    <w:sz w:val="15"/>
                    <w:szCs w:val="15"/>
                  </w:rPr>
                </w:pPr>
                <w:r w:rsidRPr="00744C9F">
                  <w:rPr>
                    <w:sz w:val="15"/>
                    <w:szCs w:val="15"/>
                  </w:rPr>
                  <w:t>7,940,825.53</w:t>
                </w:r>
              </w:p>
            </w:tc>
            <w:tc>
              <w:tcPr>
                <w:tcW w:w="701" w:type="pct"/>
                <w:shd w:val="clear" w:color="auto" w:fill="auto"/>
                <w:vAlign w:val="center"/>
              </w:tcPr>
              <w:p w:rsidR="00EA2BE4" w:rsidRPr="00744C9F" w:rsidRDefault="00EA2BE4" w:rsidP="009A3FE5">
                <w:pPr>
                  <w:jc w:val="right"/>
                  <w:rPr>
                    <w:sz w:val="15"/>
                    <w:szCs w:val="15"/>
                  </w:rPr>
                </w:pPr>
              </w:p>
            </w:tc>
            <w:tc>
              <w:tcPr>
                <w:tcW w:w="782" w:type="pct"/>
                <w:shd w:val="clear" w:color="auto" w:fill="auto"/>
                <w:vAlign w:val="center"/>
              </w:tcPr>
              <w:p w:rsidR="00EA2BE4" w:rsidRPr="00744C9F" w:rsidRDefault="00EA2BE4" w:rsidP="009A3FE5">
                <w:pPr>
                  <w:jc w:val="right"/>
                  <w:rPr>
                    <w:sz w:val="15"/>
                    <w:szCs w:val="15"/>
                  </w:rPr>
                </w:pPr>
              </w:p>
            </w:tc>
            <w:tc>
              <w:tcPr>
                <w:tcW w:w="862" w:type="pct"/>
                <w:shd w:val="clear" w:color="auto" w:fill="auto"/>
                <w:vAlign w:val="center"/>
              </w:tcPr>
              <w:p w:rsidR="00EA2BE4" w:rsidRPr="00744C9F" w:rsidRDefault="00EA2BE4" w:rsidP="009A3FE5">
                <w:pPr>
                  <w:jc w:val="right"/>
                  <w:rPr>
                    <w:sz w:val="15"/>
                    <w:szCs w:val="15"/>
                  </w:rPr>
                </w:pPr>
                <w:r w:rsidRPr="00744C9F">
                  <w:rPr>
                    <w:sz w:val="15"/>
                    <w:szCs w:val="15"/>
                  </w:rPr>
                  <w:t>7,940,825.53</w:t>
                </w:r>
              </w:p>
            </w:tc>
          </w:tr>
          <w:tr w:rsidR="00EA2BE4" w:rsidRPr="00744C9F" w:rsidTr="009A3FE5">
            <w:trPr>
              <w:trHeight w:hRule="exact" w:val="284"/>
            </w:trPr>
            <w:sdt>
              <w:sdtPr>
                <w:rPr>
                  <w:sz w:val="15"/>
                  <w:szCs w:val="15"/>
                </w:rPr>
                <w:tag w:val="_PLD_e9d33a6c6b2d4aff8a6ac53a9ce1b167"/>
                <w:id w:val="2252779"/>
                <w:lock w:val="sdtLocked"/>
              </w:sdtPr>
              <w:sdtContent>
                <w:tc>
                  <w:tcPr>
                    <w:tcW w:w="1160" w:type="pct"/>
                    <w:shd w:val="clear" w:color="auto" w:fill="auto"/>
                  </w:tcPr>
                  <w:p w:rsidR="00EA2BE4" w:rsidRPr="00744C9F" w:rsidRDefault="00EA2BE4" w:rsidP="00184FED">
                    <w:pPr>
                      <w:ind w:firstLineChars="300" w:firstLine="450"/>
                      <w:rPr>
                        <w:sz w:val="15"/>
                        <w:szCs w:val="15"/>
                      </w:rPr>
                    </w:pPr>
                    <w:r w:rsidRPr="00744C9F">
                      <w:rPr>
                        <w:rFonts w:hint="eastAsia"/>
                        <w:sz w:val="15"/>
                        <w:szCs w:val="15"/>
                      </w:rPr>
                      <w:t>（1）计提</w:t>
                    </w:r>
                  </w:p>
                </w:tc>
              </w:sdtContent>
            </w:sdt>
            <w:tc>
              <w:tcPr>
                <w:tcW w:w="706" w:type="pct"/>
                <w:shd w:val="clear" w:color="auto" w:fill="auto"/>
                <w:vAlign w:val="center"/>
              </w:tcPr>
              <w:p w:rsidR="00EA2BE4" w:rsidRPr="00744C9F" w:rsidRDefault="00EA2BE4" w:rsidP="009A3FE5">
                <w:pPr>
                  <w:jc w:val="right"/>
                  <w:rPr>
                    <w:sz w:val="15"/>
                    <w:szCs w:val="15"/>
                  </w:rPr>
                </w:pPr>
              </w:p>
            </w:tc>
            <w:tc>
              <w:tcPr>
                <w:tcW w:w="789" w:type="pct"/>
                <w:shd w:val="clear" w:color="auto" w:fill="auto"/>
                <w:vAlign w:val="center"/>
              </w:tcPr>
              <w:p w:rsidR="00EA2BE4" w:rsidRPr="00744C9F" w:rsidRDefault="00EA2BE4" w:rsidP="009A3FE5">
                <w:pPr>
                  <w:jc w:val="right"/>
                  <w:rPr>
                    <w:sz w:val="15"/>
                    <w:szCs w:val="15"/>
                  </w:rPr>
                </w:pPr>
                <w:r w:rsidRPr="00744C9F">
                  <w:rPr>
                    <w:sz w:val="15"/>
                    <w:szCs w:val="15"/>
                  </w:rPr>
                  <w:t>7,940,825.53</w:t>
                </w:r>
              </w:p>
            </w:tc>
            <w:tc>
              <w:tcPr>
                <w:tcW w:w="701" w:type="pct"/>
                <w:shd w:val="clear" w:color="auto" w:fill="auto"/>
                <w:vAlign w:val="center"/>
              </w:tcPr>
              <w:p w:rsidR="00EA2BE4" w:rsidRPr="00744C9F" w:rsidRDefault="00EA2BE4" w:rsidP="009A3FE5">
                <w:pPr>
                  <w:jc w:val="right"/>
                  <w:rPr>
                    <w:sz w:val="15"/>
                    <w:szCs w:val="15"/>
                  </w:rPr>
                </w:pPr>
              </w:p>
            </w:tc>
            <w:tc>
              <w:tcPr>
                <w:tcW w:w="782" w:type="pct"/>
                <w:shd w:val="clear" w:color="auto" w:fill="auto"/>
                <w:vAlign w:val="center"/>
              </w:tcPr>
              <w:p w:rsidR="00EA2BE4" w:rsidRPr="00744C9F" w:rsidRDefault="00EA2BE4" w:rsidP="009A3FE5">
                <w:pPr>
                  <w:jc w:val="right"/>
                  <w:rPr>
                    <w:sz w:val="15"/>
                    <w:szCs w:val="15"/>
                  </w:rPr>
                </w:pPr>
              </w:p>
            </w:tc>
            <w:tc>
              <w:tcPr>
                <w:tcW w:w="862" w:type="pct"/>
                <w:shd w:val="clear" w:color="auto" w:fill="auto"/>
                <w:vAlign w:val="center"/>
              </w:tcPr>
              <w:p w:rsidR="00EA2BE4" w:rsidRPr="00744C9F" w:rsidRDefault="00EA2BE4" w:rsidP="009A3FE5">
                <w:pPr>
                  <w:jc w:val="right"/>
                  <w:rPr>
                    <w:sz w:val="15"/>
                    <w:szCs w:val="15"/>
                  </w:rPr>
                </w:pPr>
                <w:r w:rsidRPr="00744C9F">
                  <w:rPr>
                    <w:sz w:val="15"/>
                    <w:szCs w:val="15"/>
                  </w:rPr>
                  <w:t>7,940,825.53</w:t>
                </w:r>
              </w:p>
            </w:tc>
          </w:tr>
          <w:tr w:rsidR="00EA2BE4" w:rsidRPr="00744C9F" w:rsidTr="009A3FE5">
            <w:trPr>
              <w:trHeight w:hRule="exact" w:val="284"/>
            </w:trPr>
            <w:sdt>
              <w:sdtPr>
                <w:rPr>
                  <w:sz w:val="15"/>
                  <w:szCs w:val="15"/>
                </w:rPr>
                <w:tag w:val="_PLD_e5054a8d4a114197af28793eadccad9b"/>
                <w:id w:val="2252780"/>
                <w:lock w:val="sdtLocked"/>
              </w:sdtPr>
              <w:sdtContent>
                <w:tc>
                  <w:tcPr>
                    <w:tcW w:w="1160" w:type="pct"/>
                    <w:shd w:val="clear" w:color="auto" w:fill="auto"/>
                  </w:tcPr>
                  <w:p w:rsidR="00EA2BE4" w:rsidRPr="00744C9F" w:rsidRDefault="00EA2BE4" w:rsidP="00184FED">
                    <w:pPr>
                      <w:ind w:firstLineChars="200" w:firstLine="300"/>
                      <w:rPr>
                        <w:sz w:val="15"/>
                        <w:szCs w:val="15"/>
                      </w:rPr>
                    </w:pPr>
                    <w:r w:rsidRPr="00744C9F">
                      <w:rPr>
                        <w:rFonts w:hint="eastAsia"/>
                        <w:sz w:val="15"/>
                        <w:szCs w:val="15"/>
                      </w:rPr>
                      <w:t>4.期末余额</w:t>
                    </w:r>
                  </w:p>
                </w:tc>
              </w:sdtContent>
            </w:sdt>
            <w:tc>
              <w:tcPr>
                <w:tcW w:w="706" w:type="pct"/>
                <w:shd w:val="clear" w:color="auto" w:fill="auto"/>
                <w:vAlign w:val="center"/>
              </w:tcPr>
              <w:p w:rsidR="00EA2BE4" w:rsidRPr="00744C9F" w:rsidRDefault="00EA2BE4" w:rsidP="009A3FE5">
                <w:pPr>
                  <w:jc w:val="right"/>
                  <w:rPr>
                    <w:sz w:val="15"/>
                    <w:szCs w:val="15"/>
                  </w:rPr>
                </w:pPr>
                <w:r w:rsidRPr="00744C9F">
                  <w:rPr>
                    <w:sz w:val="15"/>
                    <w:szCs w:val="15"/>
                  </w:rPr>
                  <w:t>1,075,508.62</w:t>
                </w:r>
              </w:p>
            </w:tc>
            <w:tc>
              <w:tcPr>
                <w:tcW w:w="789" w:type="pct"/>
                <w:shd w:val="clear" w:color="auto" w:fill="auto"/>
                <w:vAlign w:val="center"/>
              </w:tcPr>
              <w:p w:rsidR="00EA2BE4" w:rsidRPr="00744C9F" w:rsidRDefault="00EA2BE4" w:rsidP="009A3FE5">
                <w:pPr>
                  <w:jc w:val="right"/>
                  <w:rPr>
                    <w:sz w:val="15"/>
                    <w:szCs w:val="15"/>
                  </w:rPr>
                </w:pPr>
                <w:r w:rsidRPr="00744C9F">
                  <w:rPr>
                    <w:sz w:val="15"/>
                    <w:szCs w:val="15"/>
                  </w:rPr>
                  <w:t>10,749,054.71</w:t>
                </w:r>
              </w:p>
            </w:tc>
            <w:tc>
              <w:tcPr>
                <w:tcW w:w="701" w:type="pct"/>
                <w:shd w:val="clear" w:color="auto" w:fill="auto"/>
                <w:vAlign w:val="center"/>
              </w:tcPr>
              <w:p w:rsidR="00EA2BE4" w:rsidRPr="00744C9F" w:rsidRDefault="00EA2BE4" w:rsidP="009A3FE5">
                <w:pPr>
                  <w:jc w:val="right"/>
                  <w:rPr>
                    <w:sz w:val="15"/>
                    <w:szCs w:val="15"/>
                  </w:rPr>
                </w:pPr>
              </w:p>
            </w:tc>
            <w:tc>
              <w:tcPr>
                <w:tcW w:w="782" w:type="pct"/>
                <w:shd w:val="clear" w:color="auto" w:fill="auto"/>
                <w:vAlign w:val="center"/>
              </w:tcPr>
              <w:p w:rsidR="00EA2BE4" w:rsidRPr="00744C9F" w:rsidRDefault="00EA2BE4" w:rsidP="009A3FE5">
                <w:pPr>
                  <w:jc w:val="right"/>
                  <w:rPr>
                    <w:sz w:val="15"/>
                    <w:szCs w:val="15"/>
                  </w:rPr>
                </w:pPr>
              </w:p>
            </w:tc>
            <w:tc>
              <w:tcPr>
                <w:tcW w:w="862" w:type="pct"/>
                <w:shd w:val="clear" w:color="auto" w:fill="auto"/>
                <w:vAlign w:val="center"/>
              </w:tcPr>
              <w:p w:rsidR="00EA2BE4" w:rsidRPr="00744C9F" w:rsidRDefault="00EA2BE4" w:rsidP="009A3FE5">
                <w:pPr>
                  <w:jc w:val="right"/>
                  <w:rPr>
                    <w:sz w:val="15"/>
                    <w:szCs w:val="15"/>
                  </w:rPr>
                </w:pPr>
                <w:r w:rsidRPr="00744C9F">
                  <w:rPr>
                    <w:sz w:val="15"/>
                    <w:szCs w:val="15"/>
                  </w:rPr>
                  <w:t>11,824,563.33</w:t>
                </w:r>
              </w:p>
            </w:tc>
          </w:tr>
          <w:tr w:rsidR="00EA2BE4" w:rsidRPr="00744C9F" w:rsidTr="009A3FE5">
            <w:trPr>
              <w:trHeight w:hRule="exact" w:val="284"/>
            </w:trPr>
            <w:sdt>
              <w:sdtPr>
                <w:rPr>
                  <w:sz w:val="15"/>
                  <w:szCs w:val="15"/>
                </w:rPr>
                <w:tag w:val="_PLD_e1d51c426bd84ffbb9a1a19b00d3b374"/>
                <w:id w:val="2252781"/>
                <w:lock w:val="sdtLocked"/>
              </w:sdtPr>
              <w:sdtContent>
                <w:tc>
                  <w:tcPr>
                    <w:tcW w:w="1160" w:type="pct"/>
                    <w:shd w:val="clear" w:color="auto" w:fill="auto"/>
                  </w:tcPr>
                  <w:p w:rsidR="00EA2BE4" w:rsidRPr="00744C9F" w:rsidRDefault="00EA2BE4" w:rsidP="00184FED">
                    <w:pPr>
                      <w:rPr>
                        <w:sz w:val="15"/>
                        <w:szCs w:val="15"/>
                      </w:rPr>
                    </w:pPr>
                    <w:r w:rsidRPr="00744C9F">
                      <w:rPr>
                        <w:rFonts w:hint="eastAsia"/>
                        <w:sz w:val="15"/>
                        <w:szCs w:val="15"/>
                      </w:rPr>
                      <w:t>四、账面价值</w:t>
                    </w:r>
                  </w:p>
                </w:tc>
              </w:sdtContent>
            </w:sdt>
            <w:tc>
              <w:tcPr>
                <w:tcW w:w="706" w:type="pct"/>
                <w:shd w:val="clear" w:color="auto" w:fill="auto"/>
                <w:vAlign w:val="center"/>
              </w:tcPr>
              <w:p w:rsidR="00EA2BE4" w:rsidRPr="00744C9F" w:rsidRDefault="00EA2BE4" w:rsidP="009A3FE5">
                <w:pPr>
                  <w:jc w:val="right"/>
                  <w:rPr>
                    <w:sz w:val="15"/>
                    <w:szCs w:val="15"/>
                  </w:rPr>
                </w:pPr>
                <w:r w:rsidRPr="00744C9F">
                  <w:rPr>
                    <w:sz w:val="15"/>
                    <w:szCs w:val="15"/>
                  </w:rPr>
                  <w:t> </w:t>
                </w:r>
              </w:p>
            </w:tc>
            <w:tc>
              <w:tcPr>
                <w:tcW w:w="789" w:type="pct"/>
                <w:shd w:val="clear" w:color="auto" w:fill="auto"/>
                <w:vAlign w:val="center"/>
              </w:tcPr>
              <w:p w:rsidR="00EA2BE4" w:rsidRPr="00744C9F" w:rsidRDefault="00EA2BE4" w:rsidP="009A3FE5">
                <w:pPr>
                  <w:jc w:val="right"/>
                  <w:rPr>
                    <w:sz w:val="15"/>
                    <w:szCs w:val="15"/>
                  </w:rPr>
                </w:pPr>
                <w:r w:rsidRPr="00744C9F">
                  <w:rPr>
                    <w:sz w:val="15"/>
                    <w:szCs w:val="15"/>
                  </w:rPr>
                  <w:t> </w:t>
                </w:r>
              </w:p>
            </w:tc>
            <w:tc>
              <w:tcPr>
                <w:tcW w:w="701" w:type="pct"/>
                <w:shd w:val="clear" w:color="auto" w:fill="auto"/>
                <w:vAlign w:val="center"/>
              </w:tcPr>
              <w:p w:rsidR="00EA2BE4" w:rsidRPr="00744C9F" w:rsidRDefault="00EA2BE4" w:rsidP="009A3FE5">
                <w:pPr>
                  <w:jc w:val="right"/>
                  <w:rPr>
                    <w:sz w:val="15"/>
                    <w:szCs w:val="15"/>
                  </w:rPr>
                </w:pPr>
                <w:r w:rsidRPr="00744C9F">
                  <w:rPr>
                    <w:sz w:val="15"/>
                    <w:szCs w:val="15"/>
                  </w:rPr>
                  <w:t> </w:t>
                </w:r>
              </w:p>
            </w:tc>
            <w:tc>
              <w:tcPr>
                <w:tcW w:w="782" w:type="pct"/>
                <w:shd w:val="clear" w:color="auto" w:fill="auto"/>
                <w:vAlign w:val="center"/>
              </w:tcPr>
              <w:p w:rsidR="00EA2BE4" w:rsidRPr="00744C9F" w:rsidRDefault="00EA2BE4" w:rsidP="009A3FE5">
                <w:pPr>
                  <w:jc w:val="right"/>
                  <w:rPr>
                    <w:sz w:val="15"/>
                    <w:szCs w:val="15"/>
                  </w:rPr>
                </w:pPr>
                <w:r w:rsidRPr="00744C9F">
                  <w:rPr>
                    <w:sz w:val="15"/>
                    <w:szCs w:val="15"/>
                  </w:rPr>
                  <w:t> </w:t>
                </w:r>
              </w:p>
            </w:tc>
            <w:tc>
              <w:tcPr>
                <w:tcW w:w="862" w:type="pct"/>
                <w:shd w:val="clear" w:color="auto" w:fill="auto"/>
                <w:vAlign w:val="center"/>
              </w:tcPr>
              <w:p w:rsidR="00EA2BE4" w:rsidRPr="00744C9F" w:rsidRDefault="00EA2BE4" w:rsidP="009A3FE5">
                <w:pPr>
                  <w:jc w:val="right"/>
                  <w:rPr>
                    <w:sz w:val="15"/>
                    <w:szCs w:val="15"/>
                  </w:rPr>
                </w:pPr>
              </w:p>
            </w:tc>
          </w:tr>
          <w:tr w:rsidR="00EA2BE4" w:rsidRPr="00744C9F" w:rsidTr="009A3FE5">
            <w:trPr>
              <w:trHeight w:hRule="exact" w:val="284"/>
            </w:trPr>
            <w:sdt>
              <w:sdtPr>
                <w:rPr>
                  <w:sz w:val="15"/>
                  <w:szCs w:val="15"/>
                </w:rPr>
                <w:tag w:val="_PLD_438ac9fdebc24597a2bc032145166ee7"/>
                <w:id w:val="2252782"/>
                <w:lock w:val="sdtLocked"/>
              </w:sdtPr>
              <w:sdtContent>
                <w:tc>
                  <w:tcPr>
                    <w:tcW w:w="1160" w:type="pct"/>
                    <w:shd w:val="clear" w:color="auto" w:fill="auto"/>
                  </w:tcPr>
                  <w:p w:rsidR="00EA2BE4" w:rsidRPr="00744C9F" w:rsidRDefault="00EA2BE4" w:rsidP="00184FED">
                    <w:pPr>
                      <w:ind w:firstLineChars="200" w:firstLine="300"/>
                      <w:rPr>
                        <w:sz w:val="15"/>
                        <w:szCs w:val="15"/>
                      </w:rPr>
                    </w:pPr>
                    <w:r w:rsidRPr="00744C9F">
                      <w:rPr>
                        <w:rFonts w:hint="eastAsia"/>
                        <w:sz w:val="15"/>
                        <w:szCs w:val="15"/>
                      </w:rPr>
                      <w:t>1.期末账面价值</w:t>
                    </w:r>
                  </w:p>
                </w:tc>
              </w:sdtContent>
            </w:sdt>
            <w:tc>
              <w:tcPr>
                <w:tcW w:w="706" w:type="pct"/>
                <w:shd w:val="clear" w:color="auto" w:fill="auto"/>
                <w:vAlign w:val="center"/>
              </w:tcPr>
              <w:p w:rsidR="00EA2BE4" w:rsidRPr="00744C9F" w:rsidRDefault="00EA2BE4" w:rsidP="009A3FE5">
                <w:pPr>
                  <w:jc w:val="right"/>
                  <w:rPr>
                    <w:sz w:val="15"/>
                    <w:szCs w:val="15"/>
                  </w:rPr>
                </w:pPr>
                <w:r w:rsidRPr="00744C9F">
                  <w:rPr>
                    <w:sz w:val="15"/>
                    <w:szCs w:val="15"/>
                  </w:rPr>
                  <w:t>168,453,286.26</w:t>
                </w:r>
              </w:p>
            </w:tc>
            <w:tc>
              <w:tcPr>
                <w:tcW w:w="789" w:type="pct"/>
                <w:shd w:val="clear" w:color="auto" w:fill="auto"/>
                <w:vAlign w:val="center"/>
              </w:tcPr>
              <w:p w:rsidR="00EA2BE4" w:rsidRPr="00744C9F" w:rsidRDefault="00EA2BE4" w:rsidP="009A3FE5">
                <w:pPr>
                  <w:jc w:val="right"/>
                  <w:rPr>
                    <w:sz w:val="15"/>
                    <w:szCs w:val="15"/>
                  </w:rPr>
                </w:pPr>
                <w:r w:rsidRPr="00744C9F">
                  <w:rPr>
                    <w:sz w:val="15"/>
                    <w:szCs w:val="15"/>
                  </w:rPr>
                  <w:t>5,531,116,291.84</w:t>
                </w:r>
              </w:p>
            </w:tc>
            <w:tc>
              <w:tcPr>
                <w:tcW w:w="701" w:type="pct"/>
                <w:shd w:val="clear" w:color="auto" w:fill="auto"/>
                <w:vAlign w:val="center"/>
              </w:tcPr>
              <w:p w:rsidR="00EA2BE4" w:rsidRPr="00744C9F" w:rsidRDefault="00EA2BE4" w:rsidP="009A3FE5">
                <w:pPr>
                  <w:jc w:val="right"/>
                  <w:rPr>
                    <w:sz w:val="15"/>
                    <w:szCs w:val="15"/>
                  </w:rPr>
                </w:pPr>
                <w:r w:rsidRPr="00744C9F">
                  <w:rPr>
                    <w:sz w:val="15"/>
                    <w:szCs w:val="15"/>
                  </w:rPr>
                  <w:t>4,655,296.32</w:t>
                </w:r>
              </w:p>
            </w:tc>
            <w:tc>
              <w:tcPr>
                <w:tcW w:w="782" w:type="pct"/>
                <w:shd w:val="clear" w:color="auto" w:fill="auto"/>
                <w:vAlign w:val="center"/>
              </w:tcPr>
              <w:p w:rsidR="00EA2BE4" w:rsidRPr="00744C9F" w:rsidRDefault="00EA2BE4" w:rsidP="009A3FE5">
                <w:pPr>
                  <w:jc w:val="right"/>
                  <w:rPr>
                    <w:sz w:val="15"/>
                    <w:szCs w:val="15"/>
                  </w:rPr>
                </w:pPr>
                <w:r w:rsidRPr="00744C9F">
                  <w:rPr>
                    <w:sz w:val="15"/>
                    <w:szCs w:val="15"/>
                  </w:rPr>
                  <w:t>8,450,786.39</w:t>
                </w:r>
              </w:p>
            </w:tc>
            <w:tc>
              <w:tcPr>
                <w:tcW w:w="862" w:type="pct"/>
                <w:shd w:val="clear" w:color="auto" w:fill="auto"/>
                <w:vAlign w:val="center"/>
              </w:tcPr>
              <w:p w:rsidR="00EA2BE4" w:rsidRPr="00744C9F" w:rsidRDefault="00EA2BE4" w:rsidP="009A3FE5">
                <w:pPr>
                  <w:jc w:val="right"/>
                  <w:rPr>
                    <w:sz w:val="15"/>
                    <w:szCs w:val="15"/>
                  </w:rPr>
                </w:pPr>
                <w:r w:rsidRPr="00744C9F">
                  <w:rPr>
                    <w:sz w:val="15"/>
                    <w:szCs w:val="15"/>
                  </w:rPr>
                  <w:t>5,712,675,660.81</w:t>
                </w:r>
              </w:p>
            </w:tc>
          </w:tr>
          <w:tr w:rsidR="00EA2BE4" w:rsidRPr="00744C9F" w:rsidTr="009A3FE5">
            <w:trPr>
              <w:trHeight w:hRule="exact" w:val="284"/>
            </w:trPr>
            <w:sdt>
              <w:sdtPr>
                <w:rPr>
                  <w:sz w:val="15"/>
                  <w:szCs w:val="15"/>
                </w:rPr>
                <w:tag w:val="_PLD_a86278e1e7584f56b206aaea009ce23d"/>
                <w:id w:val="2252783"/>
                <w:lock w:val="sdtLocked"/>
              </w:sdtPr>
              <w:sdtContent>
                <w:tc>
                  <w:tcPr>
                    <w:tcW w:w="1160" w:type="pct"/>
                    <w:shd w:val="clear" w:color="auto" w:fill="auto"/>
                  </w:tcPr>
                  <w:p w:rsidR="00EA2BE4" w:rsidRPr="00744C9F" w:rsidRDefault="00EA2BE4" w:rsidP="00184FED">
                    <w:pPr>
                      <w:ind w:firstLineChars="200" w:firstLine="300"/>
                      <w:rPr>
                        <w:sz w:val="15"/>
                        <w:szCs w:val="15"/>
                      </w:rPr>
                    </w:pPr>
                    <w:r w:rsidRPr="00744C9F">
                      <w:rPr>
                        <w:rFonts w:hint="eastAsia"/>
                        <w:sz w:val="15"/>
                        <w:szCs w:val="15"/>
                      </w:rPr>
                      <w:t>2.期初账面价值</w:t>
                    </w:r>
                  </w:p>
                </w:tc>
              </w:sdtContent>
            </w:sdt>
            <w:tc>
              <w:tcPr>
                <w:tcW w:w="706" w:type="pct"/>
                <w:shd w:val="clear" w:color="auto" w:fill="auto"/>
                <w:vAlign w:val="center"/>
              </w:tcPr>
              <w:p w:rsidR="00EA2BE4" w:rsidRPr="00744C9F" w:rsidRDefault="00EA2BE4" w:rsidP="009A3FE5">
                <w:pPr>
                  <w:jc w:val="right"/>
                  <w:rPr>
                    <w:sz w:val="15"/>
                    <w:szCs w:val="15"/>
                  </w:rPr>
                </w:pPr>
                <w:r w:rsidRPr="00744C9F">
                  <w:rPr>
                    <w:sz w:val="15"/>
                    <w:szCs w:val="15"/>
                  </w:rPr>
                  <w:t>126,471,431.39</w:t>
                </w:r>
              </w:p>
            </w:tc>
            <w:tc>
              <w:tcPr>
                <w:tcW w:w="789" w:type="pct"/>
                <w:shd w:val="clear" w:color="auto" w:fill="auto"/>
                <w:vAlign w:val="center"/>
              </w:tcPr>
              <w:p w:rsidR="00EA2BE4" w:rsidRPr="00744C9F" w:rsidRDefault="00EA2BE4" w:rsidP="009A3FE5">
                <w:pPr>
                  <w:jc w:val="right"/>
                  <w:rPr>
                    <w:sz w:val="15"/>
                    <w:szCs w:val="15"/>
                  </w:rPr>
                </w:pPr>
                <w:r w:rsidRPr="00744C9F">
                  <w:rPr>
                    <w:sz w:val="15"/>
                    <w:szCs w:val="15"/>
                  </w:rPr>
                  <w:t>3,307,132,291.05</w:t>
                </w:r>
              </w:p>
            </w:tc>
            <w:tc>
              <w:tcPr>
                <w:tcW w:w="701" w:type="pct"/>
                <w:shd w:val="clear" w:color="auto" w:fill="auto"/>
                <w:vAlign w:val="center"/>
              </w:tcPr>
              <w:p w:rsidR="00EA2BE4" w:rsidRPr="00744C9F" w:rsidRDefault="00EA2BE4" w:rsidP="009A3FE5">
                <w:pPr>
                  <w:jc w:val="right"/>
                  <w:rPr>
                    <w:sz w:val="15"/>
                    <w:szCs w:val="15"/>
                  </w:rPr>
                </w:pPr>
                <w:r w:rsidRPr="00744C9F">
                  <w:rPr>
                    <w:sz w:val="15"/>
                    <w:szCs w:val="15"/>
                  </w:rPr>
                  <w:t>2,956,849.38</w:t>
                </w:r>
              </w:p>
            </w:tc>
            <w:tc>
              <w:tcPr>
                <w:tcW w:w="782" w:type="pct"/>
                <w:shd w:val="clear" w:color="auto" w:fill="auto"/>
                <w:vAlign w:val="center"/>
              </w:tcPr>
              <w:p w:rsidR="00EA2BE4" w:rsidRPr="00744C9F" w:rsidRDefault="00EA2BE4" w:rsidP="009A3FE5">
                <w:pPr>
                  <w:jc w:val="right"/>
                  <w:rPr>
                    <w:sz w:val="15"/>
                    <w:szCs w:val="15"/>
                  </w:rPr>
                </w:pPr>
                <w:r w:rsidRPr="00744C9F">
                  <w:rPr>
                    <w:sz w:val="15"/>
                    <w:szCs w:val="15"/>
                  </w:rPr>
                  <w:t>5,273,244.03</w:t>
                </w:r>
              </w:p>
            </w:tc>
            <w:tc>
              <w:tcPr>
                <w:tcW w:w="862" w:type="pct"/>
                <w:shd w:val="clear" w:color="auto" w:fill="auto"/>
                <w:vAlign w:val="center"/>
              </w:tcPr>
              <w:p w:rsidR="00EA2BE4" w:rsidRPr="00744C9F" w:rsidRDefault="00EA2BE4" w:rsidP="009A3FE5">
                <w:pPr>
                  <w:jc w:val="right"/>
                  <w:rPr>
                    <w:sz w:val="15"/>
                    <w:szCs w:val="15"/>
                  </w:rPr>
                </w:pPr>
                <w:r w:rsidRPr="00744C9F">
                  <w:rPr>
                    <w:sz w:val="15"/>
                    <w:szCs w:val="15"/>
                  </w:rPr>
                  <w:t>3,441,833,815.85</w:t>
                </w:r>
              </w:p>
            </w:tc>
          </w:tr>
        </w:tbl>
        <w:p w:rsidR="0022473E" w:rsidRDefault="002525B0">
          <w:pPr>
            <w:rPr>
              <w:szCs w:val="21"/>
            </w:rPr>
          </w:pPr>
        </w:p>
      </w:sdtContent>
    </w:sdt>
    <w:sdt>
      <w:sdtPr>
        <w:rPr>
          <w:rFonts w:ascii="宋体" w:eastAsia="宋体" w:hAnsi="宋体" w:cs="宋体" w:hint="eastAsia"/>
          <w:b w:val="0"/>
          <w:bCs w:val="0"/>
          <w:kern w:val="0"/>
          <w:szCs w:val="24"/>
        </w:rPr>
        <w:alias w:val="模块:暂时闲置的固定资产情况"/>
        <w:tag w:val="_SEC_784fb493affa41d8985f9e8a71213cf9"/>
        <w:id w:val="1545488515"/>
        <w:lock w:val="sdtLocked"/>
        <w:placeholder>
          <w:docPart w:val="GBC22222222222222222222222222222"/>
        </w:placeholder>
      </w:sdtPr>
      <w:sdtContent>
        <w:p w:rsidR="0022473E" w:rsidRDefault="007A283C">
          <w:pPr>
            <w:pStyle w:val="4"/>
            <w:numPr>
              <w:ilvl w:val="3"/>
              <w:numId w:val="148"/>
            </w:numPr>
            <w:ind w:left="426" w:hanging="426"/>
          </w:pPr>
          <w:r>
            <w:rPr>
              <w:rFonts w:hint="eastAsia"/>
            </w:rPr>
            <w:t>暂时闲置的固定资产情况</w:t>
          </w:r>
        </w:p>
        <w:sdt>
          <w:sdtPr>
            <w:alias w:val="是否适用：暂时闲置的固定资产情况[双击切换]"/>
            <w:tag w:val="_GBC_2fdfdf37e427442eb50e14c905c59fbe"/>
            <w:id w:val="1337738535"/>
            <w:lock w:val="sdtContentLocked"/>
            <w:placeholder>
              <w:docPart w:val="GBC22222222222222222222222222222"/>
            </w:placeholder>
          </w:sdtPr>
          <w:sdtContent>
            <w:p w:rsidR="0022473E" w:rsidRDefault="002525B0">
              <w:r>
                <w:fldChar w:fldCharType="begin"/>
              </w:r>
              <w:r w:rsidR="00AA0C7F">
                <w:instrText xml:space="preserve">MACROBUTTON  SnrToggleCheckbox √适用 </w:instrText>
              </w:r>
              <w:r>
                <w:fldChar w:fldCharType="end"/>
              </w:r>
              <w:r>
                <w:fldChar w:fldCharType="begin"/>
              </w:r>
              <w:r w:rsidR="00AA0C7F">
                <w:instrText xml:space="preserve"> MACROBUTTON  SnrToggleCheckbox □不适用 </w:instrText>
              </w:r>
              <w:r>
                <w:fldChar w:fldCharType="end"/>
              </w:r>
            </w:p>
          </w:sdtContent>
        </w:sdt>
        <w:p w:rsidR="00AA0C7F" w:rsidRDefault="007A283C">
          <w:pPr>
            <w:jc w:val="right"/>
            <w:rPr>
              <w:szCs w:val="21"/>
            </w:rPr>
          </w:pPr>
          <w:r>
            <w:rPr>
              <w:rFonts w:hint="eastAsia"/>
              <w:szCs w:val="21"/>
            </w:rPr>
            <w:t>单位：</w:t>
          </w:r>
          <w:sdt>
            <w:sdtPr>
              <w:rPr>
                <w:rFonts w:hint="eastAsia"/>
                <w:szCs w:val="21"/>
              </w:rPr>
              <w:alias w:val="单位：财务附注：暂时闲置的固定资产情况"/>
              <w:tag w:val="_GBC_6dabaeb6a3874771a8d0fcbe052546a4"/>
              <w:id w:val="1936633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暂时闲置的固定资产情况"/>
              <w:tag w:val="_GBC_a724ad4bebc04f169fc256086e73dcfe"/>
              <w:id w:val="-17107191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8973"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9"/>
            <w:gridCol w:w="1701"/>
            <w:gridCol w:w="1697"/>
            <w:gridCol w:w="1701"/>
            <w:gridCol w:w="1705"/>
          </w:tblGrid>
          <w:tr w:rsidR="00D20F8A" w:rsidRPr="00D20F8A" w:rsidTr="00D20F8A">
            <w:sdt>
              <w:sdtPr>
                <w:rPr>
                  <w:sz w:val="18"/>
                  <w:szCs w:val="18"/>
                </w:rPr>
                <w:tag w:val="_PLD_6d6a8e4b7ed145adb8eb3248d2339d1b"/>
                <w:id w:val="24169164"/>
                <w:lock w:val="sdtLocked"/>
              </w:sdtPr>
              <w:sdtContent>
                <w:tc>
                  <w:tcPr>
                    <w:tcW w:w="2169" w:type="dxa"/>
                    <w:tcBorders>
                      <w:top w:val="single" w:sz="4" w:space="0" w:color="auto"/>
                      <w:left w:val="single" w:sz="4" w:space="0" w:color="auto"/>
                      <w:bottom w:val="single" w:sz="4" w:space="0" w:color="auto"/>
                      <w:right w:val="single" w:sz="4" w:space="0" w:color="auto"/>
                    </w:tcBorders>
                    <w:vAlign w:val="center"/>
                  </w:tcPr>
                  <w:p w:rsidR="00D20F8A" w:rsidRPr="00D20F8A" w:rsidRDefault="00D20F8A" w:rsidP="009542B1">
                    <w:pPr>
                      <w:jc w:val="center"/>
                      <w:rPr>
                        <w:sz w:val="18"/>
                        <w:szCs w:val="18"/>
                      </w:rPr>
                    </w:pPr>
                    <w:r w:rsidRPr="00D20F8A">
                      <w:rPr>
                        <w:rFonts w:hint="eastAsia"/>
                        <w:sz w:val="18"/>
                        <w:szCs w:val="18"/>
                      </w:rPr>
                      <w:t>项目</w:t>
                    </w:r>
                  </w:p>
                </w:tc>
              </w:sdtContent>
            </w:sdt>
            <w:sdt>
              <w:sdtPr>
                <w:rPr>
                  <w:sz w:val="18"/>
                  <w:szCs w:val="18"/>
                </w:rPr>
                <w:tag w:val="_PLD_6a3b700ee3594fa49e62d22604b7487b"/>
                <w:id w:val="24169165"/>
                <w:lock w:val="sdtLocked"/>
              </w:sdtPr>
              <w:sdtContent>
                <w:tc>
                  <w:tcPr>
                    <w:tcW w:w="1701" w:type="dxa"/>
                    <w:tcBorders>
                      <w:top w:val="single" w:sz="4" w:space="0" w:color="auto"/>
                      <w:left w:val="single" w:sz="4" w:space="0" w:color="auto"/>
                      <w:bottom w:val="single" w:sz="4" w:space="0" w:color="auto"/>
                      <w:right w:val="single" w:sz="4" w:space="0" w:color="auto"/>
                    </w:tcBorders>
                    <w:vAlign w:val="center"/>
                  </w:tcPr>
                  <w:p w:rsidR="00D20F8A" w:rsidRPr="00D20F8A" w:rsidRDefault="00D20F8A" w:rsidP="009542B1">
                    <w:pPr>
                      <w:jc w:val="center"/>
                      <w:rPr>
                        <w:sz w:val="18"/>
                        <w:szCs w:val="18"/>
                      </w:rPr>
                    </w:pPr>
                    <w:r w:rsidRPr="00D20F8A">
                      <w:rPr>
                        <w:rFonts w:hint="eastAsia"/>
                        <w:sz w:val="18"/>
                        <w:szCs w:val="18"/>
                      </w:rPr>
                      <w:t>账面原值</w:t>
                    </w:r>
                  </w:p>
                </w:tc>
              </w:sdtContent>
            </w:sdt>
            <w:sdt>
              <w:sdtPr>
                <w:rPr>
                  <w:sz w:val="18"/>
                  <w:szCs w:val="18"/>
                </w:rPr>
                <w:tag w:val="_PLD_487d391ad0db4d809e8dec919d77d088"/>
                <w:id w:val="24169166"/>
                <w:lock w:val="sdtLocked"/>
              </w:sdtPr>
              <w:sdtContent>
                <w:tc>
                  <w:tcPr>
                    <w:tcW w:w="1697" w:type="dxa"/>
                    <w:tcBorders>
                      <w:top w:val="single" w:sz="4" w:space="0" w:color="auto"/>
                      <w:left w:val="single" w:sz="4" w:space="0" w:color="auto"/>
                      <w:bottom w:val="single" w:sz="4" w:space="0" w:color="auto"/>
                      <w:right w:val="single" w:sz="4" w:space="0" w:color="auto"/>
                    </w:tcBorders>
                    <w:vAlign w:val="center"/>
                  </w:tcPr>
                  <w:p w:rsidR="00D20F8A" w:rsidRPr="00D20F8A" w:rsidRDefault="00D20F8A" w:rsidP="009542B1">
                    <w:pPr>
                      <w:jc w:val="center"/>
                      <w:rPr>
                        <w:sz w:val="18"/>
                        <w:szCs w:val="18"/>
                      </w:rPr>
                    </w:pPr>
                    <w:r w:rsidRPr="00D20F8A">
                      <w:rPr>
                        <w:rFonts w:hint="eastAsia"/>
                        <w:sz w:val="18"/>
                        <w:szCs w:val="18"/>
                      </w:rPr>
                      <w:t>累计折旧</w:t>
                    </w:r>
                  </w:p>
                </w:tc>
              </w:sdtContent>
            </w:sdt>
            <w:sdt>
              <w:sdtPr>
                <w:rPr>
                  <w:sz w:val="18"/>
                  <w:szCs w:val="18"/>
                </w:rPr>
                <w:tag w:val="_PLD_395f38b65a1e4bc2987bc181f3714aac"/>
                <w:id w:val="24169167"/>
                <w:lock w:val="sdtLocked"/>
              </w:sdtPr>
              <w:sdtContent>
                <w:tc>
                  <w:tcPr>
                    <w:tcW w:w="1701" w:type="dxa"/>
                    <w:tcBorders>
                      <w:top w:val="single" w:sz="4" w:space="0" w:color="auto"/>
                      <w:left w:val="single" w:sz="4" w:space="0" w:color="auto"/>
                      <w:bottom w:val="single" w:sz="4" w:space="0" w:color="auto"/>
                      <w:right w:val="single" w:sz="4" w:space="0" w:color="auto"/>
                    </w:tcBorders>
                    <w:vAlign w:val="center"/>
                  </w:tcPr>
                  <w:p w:rsidR="00D20F8A" w:rsidRPr="00D20F8A" w:rsidRDefault="00D20F8A" w:rsidP="009542B1">
                    <w:pPr>
                      <w:jc w:val="center"/>
                      <w:rPr>
                        <w:sz w:val="18"/>
                        <w:szCs w:val="18"/>
                      </w:rPr>
                    </w:pPr>
                    <w:r w:rsidRPr="00D20F8A">
                      <w:rPr>
                        <w:rFonts w:hint="eastAsia"/>
                        <w:sz w:val="18"/>
                        <w:szCs w:val="18"/>
                      </w:rPr>
                      <w:t>减值准备</w:t>
                    </w:r>
                  </w:p>
                </w:tc>
              </w:sdtContent>
            </w:sdt>
            <w:sdt>
              <w:sdtPr>
                <w:rPr>
                  <w:sz w:val="18"/>
                  <w:szCs w:val="18"/>
                </w:rPr>
                <w:tag w:val="_PLD_151ce060870441baa6ac3f4c38e60b30"/>
                <w:id w:val="24169168"/>
                <w:lock w:val="sdtLocked"/>
              </w:sdtPr>
              <w:sdtContent>
                <w:tc>
                  <w:tcPr>
                    <w:tcW w:w="1705" w:type="dxa"/>
                    <w:tcBorders>
                      <w:top w:val="single" w:sz="4" w:space="0" w:color="auto"/>
                      <w:left w:val="single" w:sz="4" w:space="0" w:color="auto"/>
                      <w:bottom w:val="single" w:sz="4" w:space="0" w:color="auto"/>
                      <w:right w:val="single" w:sz="4" w:space="0" w:color="auto"/>
                    </w:tcBorders>
                    <w:vAlign w:val="center"/>
                  </w:tcPr>
                  <w:p w:rsidR="00D20F8A" w:rsidRPr="00D20F8A" w:rsidRDefault="00D20F8A" w:rsidP="009542B1">
                    <w:pPr>
                      <w:jc w:val="center"/>
                      <w:rPr>
                        <w:sz w:val="18"/>
                        <w:szCs w:val="18"/>
                      </w:rPr>
                    </w:pPr>
                    <w:r w:rsidRPr="00D20F8A">
                      <w:rPr>
                        <w:rFonts w:hint="eastAsia"/>
                        <w:sz w:val="18"/>
                        <w:szCs w:val="18"/>
                      </w:rPr>
                      <w:t>账面价值</w:t>
                    </w:r>
                  </w:p>
                </w:tc>
              </w:sdtContent>
            </w:sdt>
          </w:tr>
          <w:sdt>
            <w:sdtPr>
              <w:rPr>
                <w:rFonts w:hint="eastAsia"/>
                <w:sz w:val="18"/>
                <w:szCs w:val="18"/>
              </w:rPr>
              <w:alias w:val="暂时闲置的固定资产明细"/>
              <w:tag w:val="_TUP_a2f3af98954946aa887ec9b44f5dee67"/>
              <w:id w:val="24169170"/>
              <w:lock w:val="sdtLocked"/>
            </w:sdtPr>
            <w:sdtContent>
              <w:tr w:rsidR="00D20F8A" w:rsidRPr="00D20F8A" w:rsidTr="00D20F8A">
                <w:tc>
                  <w:tcPr>
                    <w:tcW w:w="2169" w:type="dxa"/>
                    <w:tcBorders>
                      <w:top w:val="single" w:sz="4" w:space="0" w:color="auto"/>
                      <w:left w:val="single" w:sz="4" w:space="0" w:color="auto"/>
                      <w:bottom w:val="single" w:sz="4" w:space="0" w:color="auto"/>
                      <w:right w:val="single" w:sz="4" w:space="0" w:color="auto"/>
                    </w:tcBorders>
                  </w:tcPr>
                  <w:p w:rsidR="00D20F8A" w:rsidRPr="00D20F8A" w:rsidRDefault="00D20F8A" w:rsidP="009542B1">
                    <w:pPr>
                      <w:rPr>
                        <w:sz w:val="18"/>
                        <w:szCs w:val="18"/>
                      </w:rPr>
                    </w:pPr>
                    <w:r w:rsidRPr="00D20F8A">
                      <w:rPr>
                        <w:sz w:val="18"/>
                        <w:szCs w:val="18"/>
                      </w:rPr>
                      <w:t>5MW样机风机基础建筑</w:t>
                    </w:r>
                  </w:p>
                </w:tc>
                <w:tc>
                  <w:tcPr>
                    <w:tcW w:w="1701" w:type="dxa"/>
                    <w:tcBorders>
                      <w:top w:val="single" w:sz="4" w:space="0" w:color="auto"/>
                      <w:left w:val="single" w:sz="4" w:space="0" w:color="auto"/>
                      <w:bottom w:val="single" w:sz="4" w:space="0" w:color="auto"/>
                      <w:right w:val="single" w:sz="4" w:space="0" w:color="auto"/>
                    </w:tcBorders>
                    <w:vAlign w:val="center"/>
                  </w:tcPr>
                  <w:p w:rsidR="00D20F8A" w:rsidRPr="00D20F8A" w:rsidRDefault="00D20F8A" w:rsidP="009542B1">
                    <w:pPr>
                      <w:jc w:val="right"/>
                      <w:rPr>
                        <w:sz w:val="18"/>
                        <w:szCs w:val="18"/>
                      </w:rPr>
                    </w:pPr>
                    <w:r w:rsidRPr="00D20F8A">
                      <w:rPr>
                        <w:sz w:val="18"/>
                        <w:szCs w:val="18"/>
                      </w:rPr>
                      <w:t>17,460,091.92</w:t>
                    </w:r>
                  </w:p>
                </w:tc>
                <w:tc>
                  <w:tcPr>
                    <w:tcW w:w="1697" w:type="dxa"/>
                    <w:tcBorders>
                      <w:top w:val="single" w:sz="4" w:space="0" w:color="auto"/>
                      <w:left w:val="single" w:sz="4" w:space="0" w:color="auto"/>
                      <w:bottom w:val="single" w:sz="4" w:space="0" w:color="auto"/>
                      <w:right w:val="single" w:sz="4" w:space="0" w:color="auto"/>
                    </w:tcBorders>
                    <w:vAlign w:val="center"/>
                  </w:tcPr>
                  <w:p w:rsidR="00D20F8A" w:rsidRPr="00D20F8A" w:rsidRDefault="00D20F8A" w:rsidP="009542B1">
                    <w:pPr>
                      <w:jc w:val="right"/>
                      <w:rPr>
                        <w:sz w:val="18"/>
                        <w:szCs w:val="18"/>
                      </w:rPr>
                    </w:pPr>
                    <w:r w:rsidRPr="00D20F8A">
                      <w:rPr>
                        <w:sz w:val="18"/>
                        <w:szCs w:val="18"/>
                      </w:rPr>
                      <w:t>6,711,037.21</w:t>
                    </w:r>
                  </w:p>
                </w:tc>
                <w:tc>
                  <w:tcPr>
                    <w:tcW w:w="1701" w:type="dxa"/>
                    <w:tcBorders>
                      <w:top w:val="single" w:sz="4" w:space="0" w:color="auto"/>
                      <w:left w:val="single" w:sz="4" w:space="0" w:color="auto"/>
                      <w:bottom w:val="single" w:sz="4" w:space="0" w:color="auto"/>
                      <w:right w:val="single" w:sz="4" w:space="0" w:color="auto"/>
                    </w:tcBorders>
                    <w:vAlign w:val="center"/>
                  </w:tcPr>
                  <w:p w:rsidR="00D20F8A" w:rsidRPr="00D20F8A" w:rsidRDefault="00D20F8A" w:rsidP="009542B1">
                    <w:pPr>
                      <w:jc w:val="right"/>
                      <w:rPr>
                        <w:sz w:val="18"/>
                        <w:szCs w:val="18"/>
                      </w:rPr>
                    </w:pPr>
                    <w:r w:rsidRPr="00D20F8A">
                      <w:rPr>
                        <w:sz w:val="18"/>
                        <w:szCs w:val="18"/>
                      </w:rPr>
                      <w:t>10,749,054.71</w:t>
                    </w:r>
                  </w:p>
                </w:tc>
                <w:tc>
                  <w:tcPr>
                    <w:tcW w:w="1705" w:type="dxa"/>
                    <w:tcBorders>
                      <w:top w:val="single" w:sz="4" w:space="0" w:color="auto"/>
                      <w:left w:val="single" w:sz="4" w:space="0" w:color="auto"/>
                      <w:bottom w:val="single" w:sz="4" w:space="0" w:color="auto"/>
                      <w:right w:val="single" w:sz="4" w:space="0" w:color="auto"/>
                    </w:tcBorders>
                    <w:vAlign w:val="center"/>
                  </w:tcPr>
                  <w:p w:rsidR="00D20F8A" w:rsidRPr="00D20F8A" w:rsidRDefault="00D20F8A" w:rsidP="009542B1">
                    <w:pPr>
                      <w:jc w:val="right"/>
                      <w:rPr>
                        <w:sz w:val="18"/>
                        <w:szCs w:val="18"/>
                      </w:rPr>
                    </w:pPr>
                  </w:p>
                </w:tc>
              </w:tr>
            </w:sdtContent>
          </w:sdt>
          <w:sdt>
            <w:sdtPr>
              <w:rPr>
                <w:rFonts w:hint="eastAsia"/>
                <w:sz w:val="18"/>
                <w:szCs w:val="18"/>
              </w:rPr>
              <w:alias w:val="暂时闲置的固定资产明细"/>
              <w:tag w:val="_TUP_a2f3af98954946aa887ec9b44f5dee67"/>
              <w:id w:val="24169171"/>
              <w:lock w:val="sdtLocked"/>
            </w:sdtPr>
            <w:sdtContent>
              <w:tr w:rsidR="00D20F8A" w:rsidRPr="00D20F8A" w:rsidTr="00D20F8A">
                <w:tc>
                  <w:tcPr>
                    <w:tcW w:w="2169" w:type="dxa"/>
                    <w:tcBorders>
                      <w:top w:val="single" w:sz="4" w:space="0" w:color="auto"/>
                      <w:left w:val="single" w:sz="4" w:space="0" w:color="auto"/>
                      <w:bottom w:val="single" w:sz="4" w:space="0" w:color="auto"/>
                      <w:right w:val="single" w:sz="4" w:space="0" w:color="auto"/>
                    </w:tcBorders>
                  </w:tcPr>
                  <w:p w:rsidR="00D20F8A" w:rsidRPr="00D20F8A" w:rsidRDefault="00D20F8A" w:rsidP="009542B1">
                    <w:pPr>
                      <w:jc w:val="center"/>
                      <w:rPr>
                        <w:sz w:val="18"/>
                        <w:szCs w:val="18"/>
                      </w:rPr>
                    </w:pPr>
                    <w:r w:rsidRPr="00D20F8A">
                      <w:rPr>
                        <w:rFonts w:hint="eastAsia"/>
                        <w:sz w:val="18"/>
                        <w:szCs w:val="18"/>
                      </w:rPr>
                      <w:t>合计</w:t>
                    </w:r>
                  </w:p>
                </w:tc>
                <w:tc>
                  <w:tcPr>
                    <w:tcW w:w="1701" w:type="dxa"/>
                    <w:tcBorders>
                      <w:top w:val="single" w:sz="4" w:space="0" w:color="auto"/>
                      <w:left w:val="single" w:sz="4" w:space="0" w:color="auto"/>
                      <w:bottom w:val="single" w:sz="4" w:space="0" w:color="auto"/>
                      <w:right w:val="single" w:sz="4" w:space="0" w:color="auto"/>
                    </w:tcBorders>
                  </w:tcPr>
                  <w:p w:rsidR="00D20F8A" w:rsidRPr="00D20F8A" w:rsidRDefault="00D20F8A" w:rsidP="009542B1">
                    <w:pPr>
                      <w:jc w:val="right"/>
                      <w:rPr>
                        <w:sz w:val="18"/>
                        <w:szCs w:val="18"/>
                      </w:rPr>
                    </w:pPr>
                    <w:r w:rsidRPr="00D20F8A">
                      <w:rPr>
                        <w:sz w:val="18"/>
                        <w:szCs w:val="18"/>
                      </w:rPr>
                      <w:t>17,460,091.92</w:t>
                    </w:r>
                  </w:p>
                </w:tc>
                <w:tc>
                  <w:tcPr>
                    <w:tcW w:w="1697" w:type="dxa"/>
                    <w:tcBorders>
                      <w:top w:val="single" w:sz="4" w:space="0" w:color="auto"/>
                      <w:left w:val="single" w:sz="4" w:space="0" w:color="auto"/>
                      <w:bottom w:val="single" w:sz="4" w:space="0" w:color="auto"/>
                      <w:right w:val="single" w:sz="4" w:space="0" w:color="auto"/>
                    </w:tcBorders>
                  </w:tcPr>
                  <w:p w:rsidR="00D20F8A" w:rsidRPr="00D20F8A" w:rsidRDefault="00D20F8A" w:rsidP="009542B1">
                    <w:pPr>
                      <w:jc w:val="right"/>
                      <w:rPr>
                        <w:sz w:val="18"/>
                        <w:szCs w:val="18"/>
                      </w:rPr>
                    </w:pPr>
                    <w:r w:rsidRPr="00D20F8A">
                      <w:rPr>
                        <w:sz w:val="18"/>
                        <w:szCs w:val="18"/>
                      </w:rPr>
                      <w:t>6,711,037.21</w:t>
                    </w:r>
                  </w:p>
                </w:tc>
                <w:tc>
                  <w:tcPr>
                    <w:tcW w:w="1701" w:type="dxa"/>
                    <w:tcBorders>
                      <w:top w:val="single" w:sz="4" w:space="0" w:color="auto"/>
                      <w:left w:val="single" w:sz="4" w:space="0" w:color="auto"/>
                      <w:bottom w:val="single" w:sz="4" w:space="0" w:color="auto"/>
                      <w:right w:val="single" w:sz="4" w:space="0" w:color="auto"/>
                    </w:tcBorders>
                  </w:tcPr>
                  <w:p w:rsidR="00D20F8A" w:rsidRPr="00D20F8A" w:rsidRDefault="00D20F8A" w:rsidP="009542B1">
                    <w:pPr>
                      <w:jc w:val="right"/>
                      <w:rPr>
                        <w:sz w:val="18"/>
                        <w:szCs w:val="18"/>
                      </w:rPr>
                    </w:pPr>
                    <w:r w:rsidRPr="00D20F8A">
                      <w:rPr>
                        <w:sz w:val="18"/>
                        <w:szCs w:val="18"/>
                      </w:rPr>
                      <w:t>10,749,054.71</w:t>
                    </w:r>
                  </w:p>
                </w:tc>
                <w:tc>
                  <w:tcPr>
                    <w:tcW w:w="1705" w:type="dxa"/>
                    <w:tcBorders>
                      <w:top w:val="single" w:sz="4" w:space="0" w:color="auto"/>
                      <w:left w:val="single" w:sz="4" w:space="0" w:color="auto"/>
                      <w:bottom w:val="single" w:sz="4" w:space="0" w:color="auto"/>
                      <w:right w:val="single" w:sz="4" w:space="0" w:color="auto"/>
                    </w:tcBorders>
                  </w:tcPr>
                  <w:p w:rsidR="00D20F8A" w:rsidRPr="00D20F8A" w:rsidRDefault="00D20F8A" w:rsidP="009542B1">
                    <w:pPr>
                      <w:jc w:val="right"/>
                      <w:rPr>
                        <w:sz w:val="18"/>
                        <w:szCs w:val="18"/>
                      </w:rPr>
                    </w:pPr>
                  </w:p>
                </w:tc>
              </w:tr>
            </w:sdtContent>
          </w:sdt>
        </w:tbl>
        <w:p w:rsidR="00D20F8A" w:rsidRDefault="00D20F8A" w:rsidP="00D20F8A">
          <w:pPr>
            <w:ind w:firstLineChars="200" w:firstLine="420"/>
          </w:pPr>
          <w:r w:rsidRPr="00D20F8A">
            <w:rPr>
              <w:rFonts w:asciiTheme="minorEastAsia" w:eastAsiaTheme="minorEastAsia" w:hAnsiTheme="minorEastAsia" w:hint="eastAsia"/>
            </w:rPr>
            <w:t>注:本公司二级子公司中闽（福清）风电有限公司5MW样机已于与协作单位终止合作，对期末账面</w:t>
          </w:r>
          <w:r w:rsidRPr="00D20F8A">
            <w:rPr>
              <w:rFonts w:asciiTheme="minorEastAsia" w:eastAsiaTheme="minorEastAsia" w:hAnsiTheme="minorEastAsia"/>
            </w:rPr>
            <w:t>基础建筑净值</w:t>
          </w:r>
          <w:r w:rsidRPr="00D20F8A">
            <w:rPr>
              <w:rFonts w:asciiTheme="minorEastAsia" w:eastAsiaTheme="minorEastAsia" w:hAnsiTheme="minorEastAsia" w:hint="eastAsia"/>
            </w:rPr>
            <w:t>全额计提减值准备，已经公司</w:t>
          </w:r>
          <w:r w:rsidRPr="00D20F8A">
            <w:rPr>
              <w:rFonts w:asciiTheme="minorEastAsia" w:eastAsiaTheme="minorEastAsia" w:hAnsiTheme="minorEastAsia"/>
            </w:rPr>
            <w:t>第</w:t>
          </w:r>
          <w:r w:rsidRPr="00D20F8A">
            <w:rPr>
              <w:rFonts w:asciiTheme="minorEastAsia" w:eastAsiaTheme="minorEastAsia" w:hAnsiTheme="minorEastAsia" w:hint="eastAsia"/>
            </w:rPr>
            <w:t>八</w:t>
          </w:r>
          <w:r w:rsidRPr="00D20F8A">
            <w:rPr>
              <w:rFonts w:asciiTheme="minorEastAsia" w:eastAsiaTheme="minorEastAsia" w:hAnsiTheme="minorEastAsia"/>
            </w:rPr>
            <w:t>届董事会第</w:t>
          </w:r>
          <w:r>
            <w:rPr>
              <w:rFonts w:asciiTheme="minorEastAsia" w:eastAsiaTheme="minorEastAsia" w:hAnsiTheme="minorEastAsia" w:hint="eastAsia"/>
            </w:rPr>
            <w:t>四</w:t>
          </w:r>
          <w:r w:rsidRPr="00D20F8A">
            <w:rPr>
              <w:rFonts w:asciiTheme="minorEastAsia" w:eastAsiaTheme="minorEastAsia" w:hAnsiTheme="minorEastAsia"/>
            </w:rPr>
            <w:t>次会议决议</w:t>
          </w:r>
          <w:r w:rsidRPr="00D20F8A">
            <w:rPr>
              <w:rFonts w:asciiTheme="minorEastAsia" w:eastAsiaTheme="minorEastAsia" w:hAnsiTheme="minorEastAsia" w:hint="eastAsia"/>
            </w:rPr>
            <w:t>审议</w:t>
          </w:r>
          <w:r w:rsidRPr="00D20F8A">
            <w:rPr>
              <w:rFonts w:asciiTheme="minorEastAsia" w:eastAsiaTheme="minorEastAsia" w:hAnsiTheme="minorEastAsia"/>
            </w:rPr>
            <w:t>通过</w:t>
          </w:r>
          <w:r w:rsidRPr="00D20F8A">
            <w:rPr>
              <w:rFonts w:asciiTheme="minorEastAsia" w:eastAsiaTheme="minorEastAsia" w:hAnsiTheme="minorEastAsia" w:hint="eastAsia"/>
            </w:rPr>
            <w:t>。</w:t>
          </w:r>
        </w:p>
      </w:sdtContent>
    </w:sdt>
    <w:p w:rsidR="0022473E" w:rsidRPr="00D20F8A" w:rsidRDefault="0022473E" w:rsidP="00AA0C7F">
      <w:pPr>
        <w:rPr>
          <w:rFonts w:asciiTheme="minorEastAsia" w:eastAsiaTheme="minorEastAsia" w:hAnsiTheme="minorEastAsia"/>
        </w:rPr>
      </w:pPr>
    </w:p>
    <w:sdt>
      <w:sdtPr>
        <w:rPr>
          <w:rFonts w:ascii="宋体" w:eastAsia="宋体" w:hAnsi="宋体" w:cs="宋体" w:hint="eastAsia"/>
          <w:b w:val="0"/>
          <w:bCs w:val="0"/>
          <w:kern w:val="0"/>
          <w:szCs w:val="24"/>
        </w:rPr>
        <w:alias w:val="模块:通过融资租赁租入的固定资产情况"/>
        <w:tag w:val="_SEC_c3ab5ff0dac4435c868c4dc1a729acc7"/>
        <w:id w:val="208766952"/>
        <w:lock w:val="sdtLocked"/>
        <w:placeholder>
          <w:docPart w:val="GBC22222222222222222222222222222"/>
        </w:placeholder>
      </w:sdtPr>
      <w:sdtContent>
        <w:p w:rsidR="0022473E" w:rsidRDefault="007A283C">
          <w:pPr>
            <w:pStyle w:val="4"/>
            <w:numPr>
              <w:ilvl w:val="3"/>
              <w:numId w:val="148"/>
            </w:numPr>
            <w:ind w:left="426" w:hanging="426"/>
          </w:pPr>
          <w:r>
            <w:rPr>
              <w:rFonts w:hint="eastAsia"/>
            </w:rPr>
            <w:t>通过融资租赁租入的固定资产情况</w:t>
          </w:r>
        </w:p>
        <w:sdt>
          <w:sdtPr>
            <w:alias w:val="是否适用：通过融资租赁租入的固定资产情况[双击切换]"/>
            <w:tag w:val="_GBC_d9da2ba422d647b4952839f1b49e1721"/>
            <w:id w:val="1200131463"/>
            <w:lock w:val="sdtContentLocked"/>
            <w:placeholder>
              <w:docPart w:val="GBC22222222222222222222222222222"/>
            </w:placeholder>
          </w:sdtPr>
          <w:sdtContent>
            <w:p w:rsidR="0022473E" w:rsidRDefault="002525B0">
              <w:r>
                <w:fldChar w:fldCharType="begin"/>
              </w:r>
              <w:r w:rsidR="004C6CBF">
                <w:instrText xml:space="preserve">MACROBUTTON  SnrToggleCheckbox √适用 </w:instrText>
              </w:r>
              <w:r>
                <w:fldChar w:fldCharType="end"/>
              </w:r>
              <w:r>
                <w:fldChar w:fldCharType="begin"/>
              </w:r>
              <w:r w:rsidR="004C6CBF">
                <w:instrText xml:space="preserve"> MACROBUTTON  SnrToggleCheckbox □不适用 </w:instrText>
              </w:r>
              <w:r>
                <w:fldChar w:fldCharType="end"/>
              </w:r>
            </w:p>
          </w:sdtContent>
        </w:sdt>
        <w:p w:rsidR="004C6CBF" w:rsidRDefault="007A283C">
          <w:pPr>
            <w:jc w:val="right"/>
            <w:rPr>
              <w:szCs w:val="21"/>
            </w:rPr>
          </w:pPr>
          <w:r>
            <w:rPr>
              <w:rFonts w:hint="eastAsia"/>
              <w:szCs w:val="21"/>
            </w:rPr>
            <w:t>单位：</w:t>
          </w:r>
          <w:sdt>
            <w:sdtPr>
              <w:rPr>
                <w:rFonts w:hint="eastAsia"/>
                <w:szCs w:val="21"/>
              </w:rPr>
              <w:alias w:val="单位：财务附注：通过融资租赁租入的固定资产情况"/>
              <w:tag w:val="_GBC_fe9a5df604c2442c98f43d648d936575"/>
              <w:id w:val="352856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通过融资租赁租入的固定资产情况"/>
              <w:tag w:val="_GBC_e7fd0046b6a04b6a95fe4a6f82c82a79"/>
              <w:id w:val="1185858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57"/>
            <w:gridCol w:w="1840"/>
            <w:gridCol w:w="1879"/>
            <w:gridCol w:w="1870"/>
            <w:gridCol w:w="1803"/>
          </w:tblGrid>
          <w:tr w:rsidR="009507DB" w:rsidRPr="009507DB" w:rsidTr="009542B1">
            <w:sdt>
              <w:sdtPr>
                <w:rPr>
                  <w:sz w:val="18"/>
                  <w:szCs w:val="18"/>
                </w:rPr>
                <w:tag w:val="_PLD_229758a16e2d4b829adb6efb34b0e7f9"/>
                <w:id w:val="24169924"/>
                <w:lock w:val="sdtLocked"/>
              </w:sdtPr>
              <w:sdtContent>
                <w:tc>
                  <w:tcPr>
                    <w:tcW w:w="916" w:type="pct"/>
                    <w:tcBorders>
                      <w:top w:val="single" w:sz="4" w:space="0" w:color="auto"/>
                      <w:left w:val="single" w:sz="4" w:space="0" w:color="auto"/>
                      <w:bottom w:val="single" w:sz="4" w:space="0" w:color="auto"/>
                      <w:right w:val="single" w:sz="4" w:space="0" w:color="auto"/>
                    </w:tcBorders>
                    <w:vAlign w:val="center"/>
                  </w:tcPr>
                  <w:p w:rsidR="009507DB" w:rsidRPr="009507DB" w:rsidRDefault="009507DB" w:rsidP="009542B1">
                    <w:pPr>
                      <w:jc w:val="center"/>
                      <w:rPr>
                        <w:sz w:val="18"/>
                        <w:szCs w:val="18"/>
                      </w:rPr>
                    </w:pPr>
                    <w:r w:rsidRPr="009507DB">
                      <w:rPr>
                        <w:rFonts w:hint="eastAsia"/>
                        <w:sz w:val="18"/>
                        <w:szCs w:val="18"/>
                      </w:rPr>
                      <w:t>项目</w:t>
                    </w:r>
                  </w:p>
                </w:tc>
              </w:sdtContent>
            </w:sdt>
            <w:sdt>
              <w:sdtPr>
                <w:rPr>
                  <w:sz w:val="18"/>
                  <w:szCs w:val="18"/>
                </w:rPr>
                <w:tag w:val="_PLD_e6d95a427d5b4d76aa9f2d6fee2fb26e"/>
                <w:id w:val="24169925"/>
                <w:lock w:val="sdtLocked"/>
              </w:sdtPr>
              <w:sdtContent>
                <w:tc>
                  <w:tcPr>
                    <w:tcW w:w="1017" w:type="pct"/>
                    <w:tcBorders>
                      <w:top w:val="single" w:sz="4" w:space="0" w:color="auto"/>
                      <w:left w:val="single" w:sz="4" w:space="0" w:color="auto"/>
                      <w:bottom w:val="single" w:sz="4" w:space="0" w:color="auto"/>
                      <w:right w:val="single" w:sz="4" w:space="0" w:color="auto"/>
                    </w:tcBorders>
                    <w:vAlign w:val="center"/>
                  </w:tcPr>
                  <w:p w:rsidR="009507DB" w:rsidRPr="009507DB" w:rsidRDefault="009507DB" w:rsidP="009542B1">
                    <w:pPr>
                      <w:jc w:val="center"/>
                      <w:rPr>
                        <w:sz w:val="18"/>
                        <w:szCs w:val="18"/>
                      </w:rPr>
                    </w:pPr>
                    <w:r w:rsidRPr="009507DB">
                      <w:rPr>
                        <w:rFonts w:hint="eastAsia"/>
                        <w:sz w:val="18"/>
                        <w:szCs w:val="18"/>
                      </w:rPr>
                      <w:t>账面原值</w:t>
                    </w:r>
                  </w:p>
                </w:tc>
              </w:sdtContent>
            </w:sdt>
            <w:sdt>
              <w:sdtPr>
                <w:rPr>
                  <w:sz w:val="18"/>
                  <w:szCs w:val="18"/>
                </w:rPr>
                <w:tag w:val="_PLD_b849f500b617415b8f2272b1a11fce3d"/>
                <w:id w:val="24169926"/>
                <w:lock w:val="sdtLocked"/>
              </w:sdtPr>
              <w:sdtContent>
                <w:tc>
                  <w:tcPr>
                    <w:tcW w:w="1038" w:type="pct"/>
                    <w:tcBorders>
                      <w:top w:val="single" w:sz="4" w:space="0" w:color="auto"/>
                      <w:left w:val="single" w:sz="4" w:space="0" w:color="auto"/>
                      <w:bottom w:val="single" w:sz="4" w:space="0" w:color="auto"/>
                      <w:right w:val="single" w:sz="4" w:space="0" w:color="auto"/>
                    </w:tcBorders>
                    <w:vAlign w:val="center"/>
                  </w:tcPr>
                  <w:p w:rsidR="009507DB" w:rsidRPr="009507DB" w:rsidRDefault="009507DB" w:rsidP="009542B1">
                    <w:pPr>
                      <w:jc w:val="center"/>
                      <w:rPr>
                        <w:sz w:val="18"/>
                        <w:szCs w:val="18"/>
                      </w:rPr>
                    </w:pPr>
                    <w:r w:rsidRPr="009507DB">
                      <w:rPr>
                        <w:rFonts w:hint="eastAsia"/>
                        <w:sz w:val="18"/>
                        <w:szCs w:val="18"/>
                      </w:rPr>
                      <w:t>累计折旧</w:t>
                    </w:r>
                  </w:p>
                </w:tc>
              </w:sdtContent>
            </w:sdt>
            <w:sdt>
              <w:sdtPr>
                <w:rPr>
                  <w:sz w:val="18"/>
                  <w:szCs w:val="18"/>
                </w:rPr>
                <w:tag w:val="_PLD_495db5d79ffb48c6864e8b37f0b5e34f"/>
                <w:id w:val="24169927"/>
                <w:lock w:val="sdtLocked"/>
              </w:sdtPr>
              <w:sdtContent>
                <w:tc>
                  <w:tcPr>
                    <w:tcW w:w="1033" w:type="pct"/>
                    <w:tcBorders>
                      <w:top w:val="single" w:sz="4" w:space="0" w:color="auto"/>
                      <w:left w:val="single" w:sz="4" w:space="0" w:color="auto"/>
                      <w:bottom w:val="single" w:sz="4" w:space="0" w:color="auto"/>
                      <w:right w:val="single" w:sz="4" w:space="0" w:color="auto"/>
                    </w:tcBorders>
                    <w:vAlign w:val="center"/>
                  </w:tcPr>
                  <w:p w:rsidR="009507DB" w:rsidRPr="009507DB" w:rsidRDefault="009507DB" w:rsidP="009542B1">
                    <w:pPr>
                      <w:jc w:val="center"/>
                      <w:rPr>
                        <w:sz w:val="18"/>
                        <w:szCs w:val="18"/>
                      </w:rPr>
                    </w:pPr>
                    <w:r w:rsidRPr="009507DB">
                      <w:rPr>
                        <w:rFonts w:hint="eastAsia"/>
                        <w:sz w:val="18"/>
                        <w:szCs w:val="18"/>
                      </w:rPr>
                      <w:t>减值准备</w:t>
                    </w:r>
                  </w:p>
                </w:tc>
              </w:sdtContent>
            </w:sdt>
            <w:sdt>
              <w:sdtPr>
                <w:rPr>
                  <w:sz w:val="18"/>
                  <w:szCs w:val="18"/>
                </w:rPr>
                <w:tag w:val="_PLD_ed8d73a9b06e42e0ad0c6d6f840f566f"/>
                <w:id w:val="24169928"/>
                <w:lock w:val="sdtLocked"/>
              </w:sdtPr>
              <w:sdtContent>
                <w:tc>
                  <w:tcPr>
                    <w:tcW w:w="996" w:type="pct"/>
                    <w:tcBorders>
                      <w:top w:val="single" w:sz="4" w:space="0" w:color="auto"/>
                      <w:left w:val="single" w:sz="4" w:space="0" w:color="auto"/>
                      <w:bottom w:val="single" w:sz="4" w:space="0" w:color="auto"/>
                      <w:right w:val="single" w:sz="4" w:space="0" w:color="auto"/>
                    </w:tcBorders>
                    <w:vAlign w:val="center"/>
                  </w:tcPr>
                  <w:p w:rsidR="009507DB" w:rsidRPr="009507DB" w:rsidRDefault="009507DB" w:rsidP="009542B1">
                    <w:pPr>
                      <w:jc w:val="center"/>
                      <w:rPr>
                        <w:sz w:val="18"/>
                        <w:szCs w:val="18"/>
                      </w:rPr>
                    </w:pPr>
                    <w:r w:rsidRPr="009507DB">
                      <w:rPr>
                        <w:rFonts w:hint="eastAsia"/>
                        <w:sz w:val="18"/>
                        <w:szCs w:val="18"/>
                      </w:rPr>
                      <w:t>账面价值</w:t>
                    </w:r>
                  </w:p>
                </w:tc>
              </w:sdtContent>
            </w:sdt>
          </w:tr>
          <w:sdt>
            <w:sdtPr>
              <w:rPr>
                <w:sz w:val="18"/>
                <w:szCs w:val="18"/>
              </w:rPr>
              <w:alias w:val="通过融资租赁租入的的固定资产明细"/>
              <w:tag w:val="_TUP_384c3138a1ab4622b62968cb119e91b1"/>
              <w:id w:val="24169929"/>
              <w:lock w:val="sdtLocked"/>
            </w:sdtPr>
            <w:sdtContent>
              <w:tr w:rsidR="009507DB" w:rsidRPr="009507DB" w:rsidTr="009542B1">
                <w:tc>
                  <w:tcPr>
                    <w:tcW w:w="916" w:type="pct"/>
                    <w:tcBorders>
                      <w:top w:val="single" w:sz="4" w:space="0" w:color="auto"/>
                      <w:left w:val="single" w:sz="4" w:space="0" w:color="auto"/>
                      <w:bottom w:val="single" w:sz="4" w:space="0" w:color="auto"/>
                      <w:right w:val="single" w:sz="4" w:space="0" w:color="auto"/>
                    </w:tcBorders>
                  </w:tcPr>
                  <w:p w:rsidR="009507DB" w:rsidRPr="009507DB" w:rsidRDefault="009507DB" w:rsidP="009542B1">
                    <w:pPr>
                      <w:rPr>
                        <w:sz w:val="18"/>
                        <w:szCs w:val="18"/>
                      </w:rPr>
                    </w:pPr>
                    <w:r w:rsidRPr="009507DB">
                      <w:rPr>
                        <w:rFonts w:hint="eastAsia"/>
                        <w:sz w:val="18"/>
                        <w:szCs w:val="18"/>
                      </w:rPr>
                      <w:t>机</w:t>
                    </w:r>
                    <w:r w:rsidRPr="009507DB">
                      <w:rPr>
                        <w:sz w:val="18"/>
                        <w:szCs w:val="18"/>
                      </w:rPr>
                      <w:t>器设备</w:t>
                    </w:r>
                  </w:p>
                </w:tc>
                <w:tc>
                  <w:tcPr>
                    <w:tcW w:w="1017" w:type="pct"/>
                    <w:tcBorders>
                      <w:top w:val="single" w:sz="4" w:space="0" w:color="auto"/>
                      <w:left w:val="single" w:sz="4" w:space="0" w:color="auto"/>
                      <w:bottom w:val="single" w:sz="4" w:space="0" w:color="auto"/>
                      <w:right w:val="single" w:sz="4" w:space="0" w:color="auto"/>
                    </w:tcBorders>
                  </w:tcPr>
                  <w:p w:rsidR="009507DB" w:rsidRPr="009507DB" w:rsidRDefault="009507DB" w:rsidP="009542B1">
                    <w:pPr>
                      <w:jc w:val="right"/>
                      <w:rPr>
                        <w:sz w:val="18"/>
                        <w:szCs w:val="18"/>
                      </w:rPr>
                    </w:pPr>
                    <w:r w:rsidRPr="009507DB">
                      <w:rPr>
                        <w:sz w:val="18"/>
                        <w:szCs w:val="18"/>
                      </w:rPr>
                      <w:t>220,000,000.00</w:t>
                    </w:r>
                  </w:p>
                </w:tc>
                <w:tc>
                  <w:tcPr>
                    <w:tcW w:w="1038" w:type="pct"/>
                    <w:tcBorders>
                      <w:top w:val="single" w:sz="4" w:space="0" w:color="auto"/>
                      <w:left w:val="single" w:sz="4" w:space="0" w:color="auto"/>
                      <w:bottom w:val="single" w:sz="4" w:space="0" w:color="auto"/>
                      <w:right w:val="single" w:sz="4" w:space="0" w:color="auto"/>
                    </w:tcBorders>
                  </w:tcPr>
                  <w:p w:rsidR="009507DB" w:rsidRPr="009507DB" w:rsidRDefault="009507DB" w:rsidP="009542B1">
                    <w:pPr>
                      <w:jc w:val="right"/>
                      <w:rPr>
                        <w:sz w:val="18"/>
                        <w:szCs w:val="18"/>
                      </w:rPr>
                    </w:pPr>
                    <w:r w:rsidRPr="009507DB">
                      <w:rPr>
                        <w:sz w:val="18"/>
                        <w:szCs w:val="18"/>
                      </w:rPr>
                      <w:t>22,110,830.20</w:t>
                    </w:r>
                  </w:p>
                </w:tc>
                <w:tc>
                  <w:tcPr>
                    <w:tcW w:w="1033" w:type="pct"/>
                    <w:tcBorders>
                      <w:top w:val="single" w:sz="4" w:space="0" w:color="auto"/>
                      <w:left w:val="single" w:sz="4" w:space="0" w:color="auto"/>
                      <w:bottom w:val="single" w:sz="4" w:space="0" w:color="auto"/>
                      <w:right w:val="single" w:sz="4" w:space="0" w:color="auto"/>
                    </w:tcBorders>
                  </w:tcPr>
                  <w:p w:rsidR="009507DB" w:rsidRPr="009507DB" w:rsidRDefault="009507DB" w:rsidP="009542B1">
                    <w:pPr>
                      <w:jc w:val="right"/>
                      <w:rPr>
                        <w:sz w:val="18"/>
                        <w:szCs w:val="18"/>
                      </w:rPr>
                    </w:pPr>
                  </w:p>
                </w:tc>
                <w:tc>
                  <w:tcPr>
                    <w:tcW w:w="996" w:type="pct"/>
                    <w:tcBorders>
                      <w:top w:val="single" w:sz="4" w:space="0" w:color="auto"/>
                      <w:left w:val="single" w:sz="4" w:space="0" w:color="auto"/>
                      <w:bottom w:val="single" w:sz="4" w:space="0" w:color="auto"/>
                      <w:right w:val="single" w:sz="4" w:space="0" w:color="auto"/>
                    </w:tcBorders>
                  </w:tcPr>
                  <w:p w:rsidR="009507DB" w:rsidRPr="009507DB" w:rsidRDefault="009507DB" w:rsidP="009542B1">
                    <w:pPr>
                      <w:jc w:val="right"/>
                      <w:rPr>
                        <w:sz w:val="18"/>
                        <w:szCs w:val="18"/>
                      </w:rPr>
                    </w:pPr>
                    <w:r w:rsidRPr="009507DB">
                      <w:rPr>
                        <w:sz w:val="18"/>
                        <w:szCs w:val="18"/>
                      </w:rPr>
                      <w:t>197,889,169.80</w:t>
                    </w:r>
                  </w:p>
                </w:tc>
              </w:tr>
            </w:sdtContent>
          </w:sdt>
          <w:sdt>
            <w:sdtPr>
              <w:rPr>
                <w:sz w:val="18"/>
                <w:szCs w:val="18"/>
              </w:rPr>
              <w:alias w:val="通过融资租赁租入的的固定资产明细"/>
              <w:tag w:val="_TUP_384c3138a1ab4622b62968cb119e91b1"/>
              <w:id w:val="24169930"/>
              <w:lock w:val="sdtLocked"/>
            </w:sdtPr>
            <w:sdtContent>
              <w:tr w:rsidR="009507DB" w:rsidRPr="009507DB" w:rsidTr="009542B1">
                <w:tc>
                  <w:tcPr>
                    <w:tcW w:w="916" w:type="pct"/>
                    <w:tcBorders>
                      <w:top w:val="single" w:sz="4" w:space="0" w:color="auto"/>
                      <w:left w:val="single" w:sz="4" w:space="0" w:color="auto"/>
                      <w:bottom w:val="single" w:sz="4" w:space="0" w:color="auto"/>
                      <w:right w:val="single" w:sz="4" w:space="0" w:color="auto"/>
                    </w:tcBorders>
                  </w:tcPr>
                  <w:p w:rsidR="009507DB" w:rsidRPr="009507DB" w:rsidRDefault="009507DB" w:rsidP="009507DB">
                    <w:pPr>
                      <w:jc w:val="center"/>
                      <w:rPr>
                        <w:sz w:val="18"/>
                        <w:szCs w:val="18"/>
                      </w:rPr>
                    </w:pPr>
                    <w:r w:rsidRPr="009507DB">
                      <w:rPr>
                        <w:rFonts w:hint="eastAsia"/>
                        <w:sz w:val="18"/>
                        <w:szCs w:val="18"/>
                      </w:rPr>
                      <w:t>合计</w:t>
                    </w:r>
                  </w:p>
                </w:tc>
                <w:tc>
                  <w:tcPr>
                    <w:tcW w:w="1017" w:type="pct"/>
                    <w:tcBorders>
                      <w:top w:val="single" w:sz="4" w:space="0" w:color="auto"/>
                      <w:left w:val="single" w:sz="4" w:space="0" w:color="auto"/>
                      <w:bottom w:val="single" w:sz="4" w:space="0" w:color="auto"/>
                      <w:right w:val="single" w:sz="4" w:space="0" w:color="auto"/>
                    </w:tcBorders>
                  </w:tcPr>
                  <w:p w:rsidR="009507DB" w:rsidRPr="009507DB" w:rsidRDefault="009507DB" w:rsidP="009542B1">
                    <w:pPr>
                      <w:jc w:val="right"/>
                      <w:rPr>
                        <w:sz w:val="18"/>
                        <w:szCs w:val="18"/>
                      </w:rPr>
                    </w:pPr>
                    <w:r w:rsidRPr="009507DB">
                      <w:rPr>
                        <w:sz w:val="18"/>
                        <w:szCs w:val="18"/>
                      </w:rPr>
                      <w:t>220,000,000.00</w:t>
                    </w:r>
                  </w:p>
                </w:tc>
                <w:tc>
                  <w:tcPr>
                    <w:tcW w:w="1038" w:type="pct"/>
                    <w:tcBorders>
                      <w:top w:val="single" w:sz="4" w:space="0" w:color="auto"/>
                      <w:left w:val="single" w:sz="4" w:space="0" w:color="auto"/>
                      <w:bottom w:val="single" w:sz="4" w:space="0" w:color="auto"/>
                      <w:right w:val="single" w:sz="4" w:space="0" w:color="auto"/>
                    </w:tcBorders>
                  </w:tcPr>
                  <w:p w:rsidR="009507DB" w:rsidRPr="009507DB" w:rsidRDefault="009507DB" w:rsidP="009542B1">
                    <w:pPr>
                      <w:jc w:val="right"/>
                      <w:rPr>
                        <w:sz w:val="18"/>
                        <w:szCs w:val="18"/>
                      </w:rPr>
                    </w:pPr>
                    <w:r w:rsidRPr="009507DB">
                      <w:rPr>
                        <w:sz w:val="18"/>
                        <w:szCs w:val="18"/>
                      </w:rPr>
                      <w:t>22,110,830.20</w:t>
                    </w:r>
                  </w:p>
                </w:tc>
                <w:tc>
                  <w:tcPr>
                    <w:tcW w:w="1033" w:type="pct"/>
                    <w:tcBorders>
                      <w:top w:val="single" w:sz="4" w:space="0" w:color="auto"/>
                      <w:left w:val="single" w:sz="4" w:space="0" w:color="auto"/>
                      <w:bottom w:val="single" w:sz="4" w:space="0" w:color="auto"/>
                      <w:right w:val="single" w:sz="4" w:space="0" w:color="auto"/>
                    </w:tcBorders>
                  </w:tcPr>
                  <w:p w:rsidR="009507DB" w:rsidRPr="009507DB" w:rsidRDefault="009507DB" w:rsidP="009542B1">
                    <w:pPr>
                      <w:jc w:val="right"/>
                      <w:rPr>
                        <w:sz w:val="18"/>
                        <w:szCs w:val="18"/>
                      </w:rPr>
                    </w:pPr>
                  </w:p>
                </w:tc>
                <w:tc>
                  <w:tcPr>
                    <w:tcW w:w="996" w:type="pct"/>
                    <w:tcBorders>
                      <w:top w:val="single" w:sz="4" w:space="0" w:color="auto"/>
                      <w:left w:val="single" w:sz="4" w:space="0" w:color="auto"/>
                      <w:bottom w:val="single" w:sz="4" w:space="0" w:color="auto"/>
                      <w:right w:val="single" w:sz="4" w:space="0" w:color="auto"/>
                    </w:tcBorders>
                  </w:tcPr>
                  <w:p w:rsidR="009507DB" w:rsidRPr="009507DB" w:rsidRDefault="009507DB" w:rsidP="009542B1">
                    <w:pPr>
                      <w:jc w:val="right"/>
                      <w:rPr>
                        <w:sz w:val="18"/>
                        <w:szCs w:val="18"/>
                      </w:rPr>
                    </w:pPr>
                    <w:r w:rsidRPr="009507DB">
                      <w:rPr>
                        <w:sz w:val="18"/>
                        <w:szCs w:val="18"/>
                      </w:rPr>
                      <w:t>197,889,169.80</w:t>
                    </w:r>
                  </w:p>
                </w:tc>
              </w:tr>
            </w:sdtContent>
          </w:sdt>
        </w:tbl>
        <w:p w:rsidR="003F0515" w:rsidRDefault="003F0515" w:rsidP="003F0515">
          <w:pPr>
            <w:ind w:firstLineChars="200" w:firstLine="420"/>
          </w:pPr>
          <w:r w:rsidRPr="003F0515">
            <w:rPr>
              <w:rFonts w:asciiTheme="minorEastAsia" w:eastAsiaTheme="minorEastAsia" w:hAnsiTheme="minorEastAsia" w:hint="eastAsia"/>
            </w:rPr>
            <w:t>注：本公司的二级子公司中闽（福清）风电有限公司于2019年6月与国银金融租赁股份有限公司签订融资租赁合同，办理固定资产售后回租业务。</w:t>
          </w:r>
        </w:p>
      </w:sdtContent>
    </w:sdt>
    <w:p w:rsidR="0022473E" w:rsidRPr="003F0515" w:rsidRDefault="0022473E" w:rsidP="003F0515">
      <w:pPr>
        <w:ind w:firstLineChars="200" w:firstLine="420"/>
        <w:rPr>
          <w:rFonts w:asciiTheme="minorEastAsia" w:eastAsiaTheme="minorEastAsia" w:hAnsiTheme="minorEastAsia"/>
        </w:rPr>
      </w:pPr>
    </w:p>
    <w:sdt>
      <w:sdtPr>
        <w:rPr>
          <w:rFonts w:ascii="宋体" w:eastAsia="宋体" w:hAnsi="宋体" w:cs="宋体" w:hint="eastAsia"/>
          <w:b w:val="0"/>
          <w:bCs w:val="0"/>
          <w:kern w:val="0"/>
          <w:szCs w:val="24"/>
        </w:rPr>
        <w:alias w:val="模块:通过经营租赁租出的固定资产"/>
        <w:tag w:val="_SEC_1de7436e811c4703bed7fb7f0316bba2"/>
        <w:id w:val="-246885952"/>
        <w:lock w:val="sdtLocked"/>
        <w:placeholder>
          <w:docPart w:val="GBC22222222222222222222222222222"/>
        </w:placeholder>
      </w:sdtPr>
      <w:sdtEndPr>
        <w:rPr>
          <w:rFonts w:hint="default"/>
          <w:color w:val="FF0000"/>
          <w:szCs w:val="21"/>
        </w:rPr>
      </w:sdtEndPr>
      <w:sdtContent>
        <w:p w:rsidR="0022473E" w:rsidRDefault="007A283C">
          <w:pPr>
            <w:pStyle w:val="4"/>
            <w:numPr>
              <w:ilvl w:val="3"/>
              <w:numId w:val="148"/>
            </w:numPr>
            <w:ind w:left="426" w:hanging="426"/>
          </w:pPr>
          <w:r>
            <w:rPr>
              <w:rFonts w:hint="eastAsia"/>
            </w:rPr>
            <w:t>通过经营租赁租出的固定资产</w:t>
          </w:r>
        </w:p>
        <w:sdt>
          <w:sdtPr>
            <w:alias w:val="是否适用：通过经营租赁租出的固定资产[双击切换]"/>
            <w:tag w:val="_GBC_c2ddde62aad742b6997b43c9077b5c4b"/>
            <w:id w:val="-985777001"/>
            <w:lock w:val="sdtContentLocked"/>
            <w:placeholder>
              <w:docPart w:val="GBC22222222222222222222222222222"/>
            </w:placeholder>
          </w:sdtPr>
          <w:sdtContent>
            <w:p w:rsidR="00D17105" w:rsidRDefault="002525B0" w:rsidP="00D17105">
              <w:pPr>
                <w:rPr>
                  <w:color w:val="FF0000"/>
                  <w:szCs w:val="21"/>
                </w:rPr>
              </w:pPr>
              <w:r>
                <w:fldChar w:fldCharType="begin"/>
              </w:r>
              <w:r w:rsidR="00D17105">
                <w:instrText xml:space="preserve">MACROBUTTON  SnrToggleCheckbox □适用 </w:instrText>
              </w:r>
              <w:r>
                <w:fldChar w:fldCharType="end"/>
              </w:r>
              <w:r>
                <w:fldChar w:fldCharType="begin"/>
              </w:r>
              <w:r w:rsidR="00D17105">
                <w:instrText xml:space="preserve"> MACROBUTTON  SnrToggleCheckbox √不适用 </w:instrText>
              </w:r>
              <w:r>
                <w:fldChar w:fldCharType="end"/>
              </w:r>
            </w:p>
          </w:sdtContent>
        </w:sdt>
      </w:sdtContent>
    </w:sdt>
    <w:p w:rsidR="0022473E" w:rsidRDefault="0022473E" w:rsidP="00D17105">
      <w:pPr>
        <w:rPr>
          <w:color w:val="FF0000"/>
          <w:szCs w:val="21"/>
        </w:rPr>
      </w:pPr>
    </w:p>
    <w:sdt>
      <w:sdtPr>
        <w:rPr>
          <w:rFonts w:ascii="宋体" w:eastAsia="宋体" w:hAnsi="宋体" w:cs="宋体" w:hint="eastAsia"/>
          <w:b w:val="0"/>
          <w:bCs w:val="0"/>
          <w:kern w:val="0"/>
          <w:szCs w:val="24"/>
        </w:rPr>
        <w:alias w:val="模块:未办妥产权证书的固定资产情况"/>
        <w:tag w:val="_SEC_c2e9651d58cd49b88e40954aae3cbf5b"/>
        <w:id w:val="-42686539"/>
        <w:lock w:val="sdtLocked"/>
        <w:placeholder>
          <w:docPart w:val="GBC22222222222222222222222222222"/>
        </w:placeholder>
      </w:sdtPr>
      <w:sdtContent>
        <w:p w:rsidR="0022473E" w:rsidRDefault="007A283C">
          <w:pPr>
            <w:pStyle w:val="4"/>
            <w:numPr>
              <w:ilvl w:val="3"/>
              <w:numId w:val="148"/>
            </w:numPr>
            <w:ind w:left="426" w:hanging="426"/>
          </w:pPr>
          <w:r>
            <w:rPr>
              <w:rFonts w:hint="eastAsia"/>
            </w:rPr>
            <w:t>未办妥产权证书的固定资产情况</w:t>
          </w:r>
        </w:p>
        <w:p w:rsidR="0022473E" w:rsidRDefault="002525B0">
          <w:sdt>
            <w:sdtPr>
              <w:alias w:val="是否适用：未办妥产权证书的固定资产情况[双击切换]"/>
              <w:tag w:val="_GBC_46625a97c34c4326af56ee4f005058fb"/>
              <w:id w:val="391701963"/>
              <w:lock w:val="sdtContentLocked"/>
              <w:placeholder>
                <w:docPart w:val="GBC22222222222222222222222222222"/>
              </w:placeholder>
            </w:sdtPr>
            <w:sdtContent>
              <w:r>
                <w:fldChar w:fldCharType="begin"/>
              </w:r>
              <w:r w:rsidR="002466F1">
                <w:instrText xml:space="preserve">MACROBUTTON  SnrToggleCheckbox √适用 </w:instrText>
              </w:r>
              <w:r>
                <w:fldChar w:fldCharType="end"/>
              </w:r>
              <w:r>
                <w:fldChar w:fldCharType="begin"/>
              </w:r>
              <w:r w:rsidR="002466F1">
                <w:instrText xml:space="preserve"> MACROBUTTON  SnrToggleCheckbox □不适用 </w:instrText>
              </w:r>
              <w:r>
                <w:fldChar w:fldCharType="end"/>
              </w:r>
            </w:sdtContent>
          </w:sdt>
        </w:p>
        <w:p w:rsidR="002466F1" w:rsidRDefault="007A283C">
          <w:pPr>
            <w:jc w:val="right"/>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8"/>
            <w:gridCol w:w="3042"/>
            <w:gridCol w:w="3059"/>
          </w:tblGrid>
          <w:tr w:rsidR="002466F1" w:rsidRPr="002466F1" w:rsidTr="009542B1">
            <w:sdt>
              <w:sdtPr>
                <w:rPr>
                  <w:sz w:val="18"/>
                  <w:szCs w:val="18"/>
                </w:rPr>
                <w:tag w:val="_PLD_3112d13ed7a04a10bce803acc672660e"/>
                <w:id w:val="24170068"/>
                <w:lock w:val="sdtLocked"/>
              </w:sdtPr>
              <w:sdtContent>
                <w:tc>
                  <w:tcPr>
                    <w:tcW w:w="1629" w:type="pct"/>
                    <w:vAlign w:val="center"/>
                  </w:tcPr>
                  <w:p w:rsidR="002466F1" w:rsidRPr="002466F1" w:rsidRDefault="002466F1" w:rsidP="009542B1">
                    <w:pPr>
                      <w:jc w:val="center"/>
                      <w:rPr>
                        <w:sz w:val="18"/>
                        <w:szCs w:val="18"/>
                      </w:rPr>
                    </w:pPr>
                    <w:r w:rsidRPr="002466F1">
                      <w:rPr>
                        <w:rFonts w:hint="eastAsia"/>
                        <w:sz w:val="18"/>
                        <w:szCs w:val="18"/>
                      </w:rPr>
                      <w:t>项目</w:t>
                    </w:r>
                  </w:p>
                </w:tc>
              </w:sdtContent>
            </w:sdt>
            <w:sdt>
              <w:sdtPr>
                <w:rPr>
                  <w:sz w:val="18"/>
                  <w:szCs w:val="18"/>
                </w:rPr>
                <w:tag w:val="_PLD_5fca73223de74724a06b56d07c06e26b"/>
                <w:id w:val="24170069"/>
                <w:lock w:val="sdtLocked"/>
              </w:sdtPr>
              <w:sdtContent>
                <w:tc>
                  <w:tcPr>
                    <w:tcW w:w="1681" w:type="pct"/>
                    <w:vAlign w:val="center"/>
                  </w:tcPr>
                  <w:p w:rsidR="002466F1" w:rsidRPr="002466F1" w:rsidRDefault="002466F1" w:rsidP="009542B1">
                    <w:pPr>
                      <w:jc w:val="center"/>
                      <w:rPr>
                        <w:sz w:val="18"/>
                        <w:szCs w:val="18"/>
                      </w:rPr>
                    </w:pPr>
                    <w:r w:rsidRPr="002466F1">
                      <w:rPr>
                        <w:rFonts w:hint="eastAsia"/>
                        <w:sz w:val="18"/>
                        <w:szCs w:val="18"/>
                      </w:rPr>
                      <w:t>账面价值</w:t>
                    </w:r>
                  </w:p>
                </w:tc>
              </w:sdtContent>
            </w:sdt>
            <w:sdt>
              <w:sdtPr>
                <w:rPr>
                  <w:sz w:val="18"/>
                  <w:szCs w:val="18"/>
                </w:rPr>
                <w:tag w:val="_PLD_0f07869ee4694758ae54754a2afb45dd"/>
                <w:id w:val="24170070"/>
                <w:lock w:val="sdtLocked"/>
              </w:sdtPr>
              <w:sdtContent>
                <w:tc>
                  <w:tcPr>
                    <w:tcW w:w="1690" w:type="pct"/>
                    <w:vAlign w:val="center"/>
                  </w:tcPr>
                  <w:p w:rsidR="002466F1" w:rsidRPr="002466F1" w:rsidRDefault="002466F1" w:rsidP="009542B1">
                    <w:pPr>
                      <w:jc w:val="center"/>
                      <w:rPr>
                        <w:sz w:val="18"/>
                        <w:szCs w:val="18"/>
                      </w:rPr>
                    </w:pPr>
                    <w:r w:rsidRPr="002466F1">
                      <w:rPr>
                        <w:rFonts w:hint="eastAsia"/>
                        <w:sz w:val="18"/>
                        <w:szCs w:val="18"/>
                      </w:rPr>
                      <w:t>未办妥产权证书的原因</w:t>
                    </w:r>
                  </w:p>
                </w:tc>
              </w:sdtContent>
            </w:sdt>
          </w:tr>
          <w:sdt>
            <w:sdtPr>
              <w:rPr>
                <w:rFonts w:hint="eastAsia"/>
                <w:sz w:val="18"/>
                <w:szCs w:val="18"/>
              </w:rPr>
              <w:alias w:val="未办妥产权证书的固定资产情况明细"/>
              <w:tag w:val="_TUP_9737667686884195a6223f7e0d1c45ed"/>
              <w:id w:val="24170071"/>
              <w:lock w:val="sdtLocked"/>
            </w:sdtPr>
            <w:sdtContent>
              <w:tr w:rsidR="002466F1" w:rsidRPr="002466F1" w:rsidTr="009542B1">
                <w:tc>
                  <w:tcPr>
                    <w:tcW w:w="1629" w:type="pct"/>
                  </w:tcPr>
                  <w:p w:rsidR="002466F1" w:rsidRPr="002466F1" w:rsidRDefault="002466F1" w:rsidP="009542B1">
                    <w:pPr>
                      <w:rPr>
                        <w:sz w:val="18"/>
                        <w:szCs w:val="18"/>
                      </w:rPr>
                    </w:pPr>
                    <w:r w:rsidRPr="002466F1">
                      <w:rPr>
                        <w:sz w:val="18"/>
                        <w:szCs w:val="18"/>
                      </w:rPr>
                      <w:t>连江黄岐主控制通信楼</w:t>
                    </w:r>
                  </w:p>
                </w:tc>
                <w:tc>
                  <w:tcPr>
                    <w:tcW w:w="1681" w:type="pct"/>
                  </w:tcPr>
                  <w:p w:rsidR="002466F1" w:rsidRPr="002466F1" w:rsidRDefault="002466F1" w:rsidP="009542B1">
                    <w:pPr>
                      <w:jc w:val="right"/>
                      <w:rPr>
                        <w:sz w:val="18"/>
                        <w:szCs w:val="18"/>
                      </w:rPr>
                    </w:pPr>
                    <w:r w:rsidRPr="002466F1">
                      <w:rPr>
                        <w:sz w:val="18"/>
                        <w:szCs w:val="18"/>
                      </w:rPr>
                      <w:t>1,126,153.14</w:t>
                    </w:r>
                  </w:p>
                </w:tc>
                <w:tc>
                  <w:tcPr>
                    <w:tcW w:w="1690" w:type="pct"/>
                  </w:tcPr>
                  <w:p w:rsidR="002466F1" w:rsidRPr="002466F1" w:rsidRDefault="002466F1" w:rsidP="002466F1">
                    <w:pPr>
                      <w:jc w:val="center"/>
                      <w:rPr>
                        <w:sz w:val="18"/>
                        <w:szCs w:val="18"/>
                      </w:rPr>
                    </w:pPr>
                    <w:r w:rsidRPr="002466F1">
                      <w:rPr>
                        <w:sz w:val="18"/>
                        <w:szCs w:val="18"/>
                      </w:rPr>
                      <w:t>尚在办理中</w:t>
                    </w:r>
                  </w:p>
                </w:tc>
              </w:tr>
            </w:sdtContent>
          </w:sdt>
          <w:sdt>
            <w:sdtPr>
              <w:rPr>
                <w:rFonts w:hint="eastAsia"/>
                <w:sz w:val="18"/>
                <w:szCs w:val="18"/>
              </w:rPr>
              <w:alias w:val="未办妥产权证书的固定资产情况明细"/>
              <w:tag w:val="_TUP_9737667686884195a6223f7e0d1c45ed"/>
              <w:id w:val="24170072"/>
              <w:lock w:val="sdtLocked"/>
            </w:sdtPr>
            <w:sdtContent>
              <w:tr w:rsidR="002466F1" w:rsidRPr="002466F1" w:rsidTr="009542B1">
                <w:tc>
                  <w:tcPr>
                    <w:tcW w:w="1629" w:type="pct"/>
                  </w:tcPr>
                  <w:p w:rsidR="002466F1" w:rsidRPr="002466F1" w:rsidRDefault="002466F1" w:rsidP="009542B1">
                    <w:pPr>
                      <w:rPr>
                        <w:sz w:val="18"/>
                        <w:szCs w:val="18"/>
                      </w:rPr>
                    </w:pPr>
                    <w:r w:rsidRPr="002466F1">
                      <w:rPr>
                        <w:sz w:val="18"/>
                        <w:szCs w:val="18"/>
                      </w:rPr>
                      <w:t>连江黄岐配电装置室</w:t>
                    </w:r>
                  </w:p>
                </w:tc>
                <w:tc>
                  <w:tcPr>
                    <w:tcW w:w="1681" w:type="pct"/>
                  </w:tcPr>
                  <w:p w:rsidR="002466F1" w:rsidRPr="002466F1" w:rsidRDefault="002466F1" w:rsidP="009542B1">
                    <w:pPr>
                      <w:jc w:val="right"/>
                      <w:rPr>
                        <w:sz w:val="18"/>
                        <w:szCs w:val="18"/>
                      </w:rPr>
                    </w:pPr>
                    <w:r w:rsidRPr="002466F1">
                      <w:rPr>
                        <w:sz w:val="18"/>
                        <w:szCs w:val="18"/>
                      </w:rPr>
                      <w:t>1,136,222.22</w:t>
                    </w:r>
                  </w:p>
                </w:tc>
                <w:tc>
                  <w:tcPr>
                    <w:tcW w:w="1690" w:type="pct"/>
                  </w:tcPr>
                  <w:p w:rsidR="002466F1" w:rsidRPr="002466F1" w:rsidRDefault="002466F1" w:rsidP="002466F1">
                    <w:pPr>
                      <w:jc w:val="center"/>
                      <w:rPr>
                        <w:sz w:val="18"/>
                        <w:szCs w:val="18"/>
                      </w:rPr>
                    </w:pPr>
                    <w:r w:rsidRPr="002466F1">
                      <w:rPr>
                        <w:sz w:val="18"/>
                        <w:szCs w:val="18"/>
                      </w:rPr>
                      <w:t>尚在办理中</w:t>
                    </w:r>
                  </w:p>
                </w:tc>
              </w:tr>
            </w:sdtContent>
          </w:sdt>
          <w:sdt>
            <w:sdtPr>
              <w:rPr>
                <w:rFonts w:hint="eastAsia"/>
                <w:sz w:val="18"/>
                <w:szCs w:val="18"/>
              </w:rPr>
              <w:alias w:val="未办妥产权证书的固定资产情况明细"/>
              <w:tag w:val="_TUP_9737667686884195a6223f7e0d1c45ed"/>
              <w:id w:val="24170073"/>
              <w:lock w:val="sdtLocked"/>
            </w:sdtPr>
            <w:sdtContent>
              <w:tr w:rsidR="002466F1" w:rsidRPr="002466F1" w:rsidTr="009542B1">
                <w:tc>
                  <w:tcPr>
                    <w:tcW w:w="1629" w:type="pct"/>
                  </w:tcPr>
                  <w:p w:rsidR="002466F1" w:rsidRPr="002466F1" w:rsidRDefault="002466F1" w:rsidP="009542B1">
                    <w:pPr>
                      <w:rPr>
                        <w:sz w:val="18"/>
                        <w:szCs w:val="18"/>
                      </w:rPr>
                    </w:pPr>
                    <w:r w:rsidRPr="002466F1">
                      <w:rPr>
                        <w:sz w:val="18"/>
                        <w:szCs w:val="18"/>
                      </w:rPr>
                      <w:t>连江黄岐附属楼</w:t>
                    </w:r>
                  </w:p>
                </w:tc>
                <w:tc>
                  <w:tcPr>
                    <w:tcW w:w="1681" w:type="pct"/>
                  </w:tcPr>
                  <w:p w:rsidR="002466F1" w:rsidRPr="002466F1" w:rsidRDefault="002466F1" w:rsidP="009542B1">
                    <w:pPr>
                      <w:jc w:val="right"/>
                      <w:rPr>
                        <w:sz w:val="18"/>
                        <w:szCs w:val="18"/>
                      </w:rPr>
                    </w:pPr>
                    <w:r w:rsidRPr="002466F1">
                      <w:rPr>
                        <w:sz w:val="18"/>
                        <w:szCs w:val="18"/>
                      </w:rPr>
                      <w:t>325,809.85</w:t>
                    </w:r>
                  </w:p>
                </w:tc>
                <w:tc>
                  <w:tcPr>
                    <w:tcW w:w="1690" w:type="pct"/>
                  </w:tcPr>
                  <w:p w:rsidR="002466F1" w:rsidRPr="002466F1" w:rsidRDefault="002466F1" w:rsidP="002466F1">
                    <w:pPr>
                      <w:jc w:val="center"/>
                      <w:rPr>
                        <w:sz w:val="18"/>
                        <w:szCs w:val="18"/>
                      </w:rPr>
                    </w:pPr>
                    <w:r w:rsidRPr="002466F1">
                      <w:rPr>
                        <w:sz w:val="18"/>
                        <w:szCs w:val="18"/>
                      </w:rPr>
                      <w:t>尚在办理中</w:t>
                    </w:r>
                  </w:p>
                </w:tc>
              </w:tr>
            </w:sdtContent>
          </w:sdt>
          <w:sdt>
            <w:sdtPr>
              <w:rPr>
                <w:rFonts w:hint="eastAsia"/>
                <w:sz w:val="18"/>
                <w:szCs w:val="18"/>
              </w:rPr>
              <w:alias w:val="未办妥产权证书的固定资产情况明细"/>
              <w:tag w:val="_TUP_9737667686884195a6223f7e0d1c45ed"/>
              <w:id w:val="24170074"/>
              <w:lock w:val="sdtLocked"/>
            </w:sdtPr>
            <w:sdtContent>
              <w:tr w:rsidR="002466F1" w:rsidRPr="002466F1" w:rsidTr="009542B1">
                <w:tc>
                  <w:tcPr>
                    <w:tcW w:w="1629" w:type="pct"/>
                  </w:tcPr>
                  <w:p w:rsidR="002466F1" w:rsidRPr="002466F1" w:rsidRDefault="002466F1" w:rsidP="009542B1">
                    <w:pPr>
                      <w:rPr>
                        <w:sz w:val="18"/>
                        <w:szCs w:val="18"/>
                      </w:rPr>
                    </w:pPr>
                    <w:r w:rsidRPr="002466F1">
                      <w:rPr>
                        <w:sz w:val="18"/>
                        <w:szCs w:val="18"/>
                      </w:rPr>
                      <w:t>福清马头山升压站</w:t>
                    </w:r>
                  </w:p>
                </w:tc>
                <w:tc>
                  <w:tcPr>
                    <w:tcW w:w="1681" w:type="pct"/>
                  </w:tcPr>
                  <w:p w:rsidR="002466F1" w:rsidRPr="002466F1" w:rsidRDefault="002466F1" w:rsidP="009542B1">
                    <w:pPr>
                      <w:jc w:val="right"/>
                      <w:rPr>
                        <w:sz w:val="18"/>
                        <w:szCs w:val="18"/>
                      </w:rPr>
                    </w:pPr>
                    <w:r w:rsidRPr="002466F1">
                      <w:rPr>
                        <w:sz w:val="18"/>
                        <w:szCs w:val="18"/>
                      </w:rPr>
                      <w:t>8,257,171.01</w:t>
                    </w:r>
                  </w:p>
                </w:tc>
                <w:tc>
                  <w:tcPr>
                    <w:tcW w:w="1690" w:type="pct"/>
                  </w:tcPr>
                  <w:p w:rsidR="002466F1" w:rsidRPr="002466F1" w:rsidRDefault="002466F1" w:rsidP="002466F1">
                    <w:pPr>
                      <w:jc w:val="center"/>
                      <w:rPr>
                        <w:sz w:val="18"/>
                        <w:szCs w:val="18"/>
                      </w:rPr>
                    </w:pPr>
                    <w:r w:rsidRPr="002466F1">
                      <w:rPr>
                        <w:sz w:val="18"/>
                        <w:szCs w:val="18"/>
                      </w:rPr>
                      <w:t>尚在办理中</w:t>
                    </w:r>
                  </w:p>
                </w:tc>
              </w:tr>
            </w:sdtContent>
          </w:sdt>
          <w:sdt>
            <w:sdtPr>
              <w:rPr>
                <w:rFonts w:hint="eastAsia"/>
                <w:sz w:val="18"/>
                <w:szCs w:val="18"/>
              </w:rPr>
              <w:alias w:val="未办妥产权证书的固定资产情况明细"/>
              <w:tag w:val="_TUP_9737667686884195a6223f7e0d1c45ed"/>
              <w:id w:val="24170075"/>
              <w:lock w:val="sdtLocked"/>
            </w:sdtPr>
            <w:sdtContent>
              <w:tr w:rsidR="002466F1" w:rsidRPr="002466F1" w:rsidTr="009542B1">
                <w:tc>
                  <w:tcPr>
                    <w:tcW w:w="1629" w:type="pct"/>
                  </w:tcPr>
                  <w:p w:rsidR="002466F1" w:rsidRPr="002466F1" w:rsidRDefault="002466F1" w:rsidP="002466F1">
                    <w:pPr>
                      <w:jc w:val="center"/>
                      <w:rPr>
                        <w:sz w:val="18"/>
                        <w:szCs w:val="18"/>
                      </w:rPr>
                    </w:pPr>
                    <w:r w:rsidRPr="002466F1">
                      <w:rPr>
                        <w:sz w:val="18"/>
                        <w:szCs w:val="18"/>
                      </w:rPr>
                      <w:t>合计</w:t>
                    </w:r>
                  </w:p>
                </w:tc>
                <w:tc>
                  <w:tcPr>
                    <w:tcW w:w="1681" w:type="pct"/>
                  </w:tcPr>
                  <w:p w:rsidR="002466F1" w:rsidRPr="002466F1" w:rsidRDefault="002466F1" w:rsidP="009542B1">
                    <w:pPr>
                      <w:jc w:val="right"/>
                      <w:rPr>
                        <w:sz w:val="18"/>
                        <w:szCs w:val="18"/>
                      </w:rPr>
                    </w:pPr>
                    <w:r w:rsidRPr="002466F1">
                      <w:rPr>
                        <w:sz w:val="18"/>
                        <w:szCs w:val="18"/>
                      </w:rPr>
                      <w:t>10,845,356.22</w:t>
                    </w:r>
                  </w:p>
                </w:tc>
                <w:tc>
                  <w:tcPr>
                    <w:tcW w:w="1690" w:type="pct"/>
                  </w:tcPr>
                  <w:p w:rsidR="002466F1" w:rsidRPr="002466F1" w:rsidRDefault="002466F1" w:rsidP="009542B1">
                    <w:pPr>
                      <w:rPr>
                        <w:sz w:val="18"/>
                        <w:szCs w:val="18"/>
                      </w:rPr>
                    </w:pPr>
                    <w:r w:rsidRPr="002466F1">
                      <w:rPr>
                        <w:sz w:val="18"/>
                        <w:szCs w:val="18"/>
                      </w:rPr>
                      <w:t xml:space="preserve">　</w:t>
                    </w:r>
                  </w:p>
                </w:tc>
              </w:tr>
            </w:sdtContent>
          </w:sdt>
        </w:tbl>
        <w:p w:rsidR="0022473E" w:rsidRPr="002466F1" w:rsidRDefault="002525B0" w:rsidP="002466F1"/>
      </w:sdtContent>
    </w:sdt>
    <w:sdt>
      <w:sdtPr>
        <w:rPr>
          <w:rFonts w:hint="eastAsia"/>
          <w:szCs w:val="21"/>
        </w:rPr>
        <w:alias w:val="模块:固定资产说明"/>
        <w:tag w:val="_SEC_7134408257214aea8ca71da966442d44"/>
        <w:id w:val="-496268237"/>
        <w:lock w:val="sdtLocked"/>
        <w:placeholder>
          <w:docPart w:val="GBC22222222222222222222222222222"/>
        </w:placeholder>
      </w:sdtPr>
      <w:sdtEndPr>
        <w:rPr>
          <w:rFonts w:hint="default"/>
        </w:rPr>
      </w:sdtEndPr>
      <w:sdtContent>
        <w:p w:rsidR="00EA2BE4" w:rsidRDefault="00EA2BE4">
          <w:pPr>
            <w:rPr>
              <w:szCs w:val="21"/>
            </w:rPr>
          </w:pPr>
        </w:p>
        <w:p w:rsidR="0022473E" w:rsidRDefault="007A283C">
          <w:pPr>
            <w:rPr>
              <w:szCs w:val="21"/>
            </w:rPr>
          </w:pPr>
          <w:r>
            <w:rPr>
              <w:rFonts w:hint="eastAsia"/>
              <w:szCs w:val="21"/>
            </w:rPr>
            <w:lastRenderedPageBreak/>
            <w:t>其他说明：</w:t>
          </w:r>
        </w:p>
        <w:sdt>
          <w:sdtPr>
            <w:rPr>
              <w:szCs w:val="21"/>
            </w:rPr>
            <w:alias w:val="是否适用：固定资产的说明[双击切换]"/>
            <w:tag w:val="_GBC_a7ec4df8fd354d7d9980e0f731a85e12"/>
            <w:id w:val="-685517927"/>
            <w:lock w:val="sdtContentLocked"/>
            <w:placeholder>
              <w:docPart w:val="GBC22222222222222222222222222222"/>
            </w:placeholder>
          </w:sdtPr>
          <w:sdtContent>
            <w:p w:rsidR="0022473E" w:rsidRDefault="002525B0">
              <w:pPr>
                <w:rPr>
                  <w:szCs w:val="21"/>
                </w:rPr>
              </w:pPr>
              <w:r>
                <w:rPr>
                  <w:szCs w:val="21"/>
                </w:rPr>
                <w:fldChar w:fldCharType="begin"/>
              </w:r>
              <w:r w:rsidR="008B76A2">
                <w:rPr>
                  <w:szCs w:val="21"/>
                </w:rPr>
                <w:instrText xml:space="preserve">MACROBUTTON  SnrToggleCheckbox √适用 </w:instrText>
              </w:r>
              <w:r>
                <w:rPr>
                  <w:szCs w:val="21"/>
                </w:rPr>
                <w:fldChar w:fldCharType="end"/>
              </w:r>
              <w:r>
                <w:rPr>
                  <w:szCs w:val="21"/>
                </w:rPr>
                <w:fldChar w:fldCharType="begin"/>
              </w:r>
              <w:r w:rsidR="008B76A2">
                <w:rPr>
                  <w:szCs w:val="21"/>
                </w:rPr>
                <w:instrText xml:space="preserve"> MACROBUTTON  SnrToggleCheckbox □不适用 </w:instrText>
              </w:r>
              <w:r>
                <w:rPr>
                  <w:szCs w:val="21"/>
                </w:rPr>
                <w:fldChar w:fldCharType="end"/>
              </w:r>
            </w:p>
          </w:sdtContent>
        </w:sdt>
        <w:sdt>
          <w:sdtPr>
            <w:rPr>
              <w:szCs w:val="21"/>
            </w:rPr>
            <w:alias w:val="固定资产的说明"/>
            <w:tag w:val="_GBC_05d821e825d142b09cd4d570493bae83"/>
            <w:id w:val="1056431802"/>
            <w:lock w:val="sdtLocked"/>
            <w:placeholder>
              <w:docPart w:val="GBC22222222222222222222222222222"/>
            </w:placeholder>
          </w:sdtPr>
          <w:sdtContent>
            <w:p w:rsidR="003F0515" w:rsidRDefault="00675EE6" w:rsidP="008B76A2">
              <w:pPr>
                <w:ind w:firstLineChars="200" w:firstLine="420"/>
                <w:rPr>
                  <w:rFonts w:asciiTheme="minorEastAsia" w:eastAsiaTheme="minorEastAsia" w:hAnsiTheme="minorEastAsia"/>
                </w:rPr>
              </w:pPr>
              <w:r>
                <w:rPr>
                  <w:rFonts w:hint="eastAsia"/>
                  <w:szCs w:val="21"/>
                </w:rPr>
                <w:t>①</w:t>
              </w:r>
              <w:r w:rsidR="008B76A2">
                <w:rPr>
                  <w:rFonts w:asciiTheme="minorEastAsia" w:eastAsiaTheme="minorEastAsia" w:hAnsiTheme="minorEastAsia" w:hint="eastAsia"/>
                </w:rPr>
                <w:t>期末无持有待</w:t>
              </w:r>
              <w:r w:rsidR="008B76A2" w:rsidRPr="004028E2">
                <w:rPr>
                  <w:rFonts w:asciiTheme="minorEastAsia" w:eastAsiaTheme="minorEastAsia" w:hAnsiTheme="minorEastAsia" w:hint="eastAsia"/>
                </w:rPr>
                <w:t>售的固定资产</w:t>
              </w:r>
              <w:r w:rsidR="008B76A2">
                <w:rPr>
                  <w:rFonts w:asciiTheme="minorEastAsia" w:eastAsiaTheme="minorEastAsia" w:hAnsiTheme="minorEastAsia" w:hint="eastAsia"/>
                </w:rPr>
                <w:t>。</w:t>
              </w:r>
            </w:p>
            <w:p w:rsidR="0022473E" w:rsidRDefault="00675EE6" w:rsidP="008B76A2">
              <w:pPr>
                <w:ind w:firstLineChars="200" w:firstLine="420"/>
                <w:rPr>
                  <w:szCs w:val="21"/>
                </w:rPr>
              </w:pPr>
              <w:r>
                <w:rPr>
                  <w:rFonts w:hint="eastAsia"/>
                  <w:szCs w:val="21"/>
                </w:rPr>
                <w:t>②</w:t>
              </w:r>
              <w:r w:rsidR="003F0515">
                <w:rPr>
                  <w:rFonts w:hint="eastAsia"/>
                  <w:szCs w:val="21"/>
                </w:rPr>
                <w:t>期末固定资产抵押情况详见</w:t>
              </w:r>
              <w:r w:rsidR="003F0515">
                <w:rPr>
                  <w:rFonts w:asciiTheme="minorEastAsia" w:eastAsiaTheme="minorEastAsia" w:hAnsiTheme="minorEastAsia" w:hint="eastAsia"/>
                </w:rPr>
                <w:t>本报告第十一节的“七、合并财务报表项目注释”的“45、长期借款”。</w:t>
              </w:r>
            </w:p>
          </w:sdtContent>
        </w:sdt>
      </w:sdtContent>
    </w:sdt>
    <w:p w:rsidR="0022473E" w:rsidRDefault="0022473E">
      <w:pPr>
        <w:rPr>
          <w:szCs w:val="21"/>
        </w:rPr>
      </w:pPr>
    </w:p>
    <w:sdt>
      <w:sdtPr>
        <w:rPr>
          <w:rFonts w:ascii="宋体" w:eastAsia="宋体" w:hAnsi="宋体" w:cs="宋体" w:hint="eastAsia"/>
          <w:b w:val="0"/>
          <w:bCs w:val="0"/>
          <w:kern w:val="0"/>
          <w:szCs w:val="24"/>
        </w:rPr>
        <w:alias w:val="模块:固定资产清理"/>
        <w:tag w:val="_SEC_e623ea972f7d45dc8b0c9f9862e5b400"/>
        <w:id w:val="-522320959"/>
        <w:lock w:val="sdtLocked"/>
        <w:placeholder>
          <w:docPart w:val="GBC22222222222222222222222222222"/>
        </w:placeholder>
      </w:sdtPr>
      <w:sdtEndPr>
        <w:rPr>
          <w:szCs w:val="21"/>
        </w:rPr>
      </w:sdtEndPr>
      <w:sdtContent>
        <w:p w:rsidR="0022473E" w:rsidRDefault="007A283C">
          <w:pPr>
            <w:pStyle w:val="4"/>
            <w:ind w:left="360" w:hanging="360"/>
          </w:pPr>
          <w:r>
            <w:rPr>
              <w:rFonts w:hint="eastAsia"/>
            </w:rPr>
            <w:t>固定资产清理</w:t>
          </w:r>
        </w:p>
        <w:sdt>
          <w:sdtPr>
            <w:alias w:val="是否适用：固定资产清理[双击切换]"/>
            <w:tag w:val="_GBC_e3c92a1042004e36882d16145109bd0e"/>
            <w:id w:val="-1579440526"/>
            <w:lock w:val="sdtContentLocked"/>
            <w:placeholder>
              <w:docPart w:val="GBC22222222222222222222222222222"/>
            </w:placeholder>
          </w:sdtPr>
          <w:sdtContent>
            <w:p w:rsidR="000D22AC" w:rsidRDefault="002525B0" w:rsidP="000D22AC">
              <w:pPr>
                <w:rPr>
                  <w:szCs w:val="21"/>
                </w:rPr>
              </w:pPr>
              <w:r>
                <w:fldChar w:fldCharType="begin"/>
              </w:r>
              <w:r w:rsidR="000D22AC">
                <w:instrText xml:space="preserve">MACROBUTTON  SnrToggleCheckbox □适用 </w:instrText>
              </w:r>
              <w:r>
                <w:fldChar w:fldCharType="end"/>
              </w:r>
              <w:r>
                <w:fldChar w:fldCharType="begin"/>
              </w:r>
              <w:r w:rsidR="000D22AC">
                <w:instrText xml:space="preserve"> MACROBUTTON  SnrToggleCheckbox √不适用 </w:instrText>
              </w:r>
              <w:r>
                <w:fldChar w:fldCharType="end"/>
              </w:r>
            </w:p>
          </w:sdtContent>
        </w:sdt>
        <w:p w:rsidR="0022473E" w:rsidRDefault="002525B0">
          <w:pPr>
            <w:rPr>
              <w:szCs w:val="21"/>
            </w:rPr>
          </w:pPr>
        </w:p>
      </w:sdtContent>
    </w:sdt>
    <w:p w:rsidR="0022473E" w:rsidRDefault="007A283C">
      <w:pPr>
        <w:pStyle w:val="3"/>
        <w:numPr>
          <w:ilvl w:val="0"/>
          <w:numId w:val="21"/>
        </w:numPr>
        <w:tabs>
          <w:tab w:val="left" w:pos="504"/>
        </w:tabs>
        <w:rPr>
          <w:rFonts w:ascii="宋体" w:hAnsi="宋体"/>
          <w:szCs w:val="21"/>
        </w:rPr>
      </w:pPr>
      <w:r>
        <w:rPr>
          <w:rFonts w:ascii="宋体" w:hAnsi="宋体" w:hint="eastAsia"/>
          <w:szCs w:val="21"/>
        </w:rPr>
        <w:t>在建工程</w:t>
      </w:r>
      <w:bookmarkStart w:id="174" w:name="_Hlk532914352"/>
    </w:p>
    <w:sdt>
      <w:sdtPr>
        <w:rPr>
          <w:rFonts w:ascii="宋体" w:eastAsia="宋体" w:hAnsi="宋体" w:cs="宋体" w:hint="eastAsia"/>
          <w:b w:val="0"/>
          <w:bCs w:val="0"/>
          <w:kern w:val="0"/>
          <w:szCs w:val="24"/>
        </w:rPr>
        <w:alias w:val="模块:在建工程分类列示"/>
        <w:tag w:val="_SEC_1629a0ede2124140bc15f9e5c0174d2b"/>
        <w:id w:val="290636658"/>
        <w:lock w:val="sdtLocked"/>
        <w:placeholder>
          <w:docPart w:val="GBC22222222222222222222222222222"/>
        </w:placeholder>
      </w:sdtPr>
      <w:sdtContent>
        <w:p w:rsidR="0022473E" w:rsidRDefault="007A283C">
          <w:pPr>
            <w:pStyle w:val="4"/>
            <w:rPr>
              <w:rFonts w:ascii="宋体" w:hAnsi="宋体"/>
              <w:szCs w:val="21"/>
            </w:rPr>
          </w:pPr>
          <w:r>
            <w:rPr>
              <w:rFonts w:hint="eastAsia"/>
            </w:rPr>
            <w:t>项目列示</w:t>
          </w:r>
        </w:p>
        <w:sdt>
          <w:sdtPr>
            <w:alias w:val="是否适用：在建工程分类列示[双击切换]"/>
            <w:tag w:val="_GBC_c1e2db0ea96a470497d3e7b3545f11ff"/>
            <w:id w:val="-1781246625"/>
            <w:lock w:val="sdtContentLocked"/>
            <w:placeholder>
              <w:docPart w:val="GBC22222222222222222222222222222"/>
            </w:placeholder>
          </w:sdtPr>
          <w:sdtContent>
            <w:p w:rsidR="0022473E" w:rsidRDefault="002525B0">
              <w:r>
                <w:fldChar w:fldCharType="begin"/>
              </w:r>
              <w:r w:rsidR="00906C76">
                <w:instrText xml:space="preserve"> MACROBUTTON  SnrToggleCheckbox √适用 </w:instrText>
              </w:r>
              <w:r>
                <w:fldChar w:fldCharType="end"/>
              </w:r>
              <w:r>
                <w:fldChar w:fldCharType="begin"/>
              </w:r>
              <w:r w:rsidR="00906C76">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在建工程分类列示"/>
              <w:tag w:val="_GBC_c3fc0d9041a1447580d30c51269288ae"/>
              <w:id w:val="16000651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4357427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196"/>
            <w:gridCol w:w="2939"/>
            <w:gridCol w:w="2924"/>
          </w:tblGrid>
          <w:tr w:rsidR="000D22AC" w:rsidRPr="000D22AC" w:rsidTr="009542B1">
            <w:trPr>
              <w:cantSplit/>
            </w:trPr>
            <w:sdt>
              <w:sdtPr>
                <w:rPr>
                  <w:sz w:val="18"/>
                  <w:szCs w:val="18"/>
                </w:rPr>
                <w:tag w:val="_PLD_e3fac3cdac65475ca8ba6bb772e3b841"/>
                <w:id w:val="24170175"/>
                <w:lock w:val="sdtLocked"/>
              </w:sdtPr>
              <w:sdtContent>
                <w:tc>
                  <w:tcPr>
                    <w:tcW w:w="1764" w:type="pct"/>
                    <w:vAlign w:val="center"/>
                  </w:tcPr>
                  <w:p w:rsidR="000D22AC" w:rsidRPr="000D22AC" w:rsidRDefault="000D22AC" w:rsidP="009542B1">
                    <w:pPr>
                      <w:jc w:val="center"/>
                      <w:rPr>
                        <w:sz w:val="18"/>
                        <w:szCs w:val="18"/>
                      </w:rPr>
                    </w:pPr>
                    <w:r w:rsidRPr="000D22AC">
                      <w:rPr>
                        <w:rFonts w:hint="eastAsia"/>
                        <w:sz w:val="18"/>
                        <w:szCs w:val="18"/>
                      </w:rPr>
                      <w:t>项目</w:t>
                    </w:r>
                  </w:p>
                </w:tc>
              </w:sdtContent>
            </w:sdt>
            <w:sdt>
              <w:sdtPr>
                <w:rPr>
                  <w:sz w:val="18"/>
                  <w:szCs w:val="18"/>
                </w:rPr>
                <w:tag w:val="_PLD_4e98919cdcd84191b541b2ee895e77bf"/>
                <w:id w:val="24170176"/>
                <w:lock w:val="sdtLocked"/>
              </w:sdtPr>
              <w:sdtContent>
                <w:tc>
                  <w:tcPr>
                    <w:tcW w:w="1622" w:type="pct"/>
                    <w:vAlign w:val="center"/>
                  </w:tcPr>
                  <w:p w:rsidR="000D22AC" w:rsidRPr="000D22AC" w:rsidRDefault="000D22AC" w:rsidP="009542B1">
                    <w:pPr>
                      <w:jc w:val="center"/>
                      <w:rPr>
                        <w:sz w:val="18"/>
                        <w:szCs w:val="18"/>
                      </w:rPr>
                    </w:pPr>
                    <w:r w:rsidRPr="000D22AC">
                      <w:rPr>
                        <w:rFonts w:hint="eastAsia"/>
                        <w:sz w:val="18"/>
                        <w:szCs w:val="18"/>
                      </w:rPr>
                      <w:t>期末余额</w:t>
                    </w:r>
                  </w:p>
                </w:tc>
              </w:sdtContent>
            </w:sdt>
            <w:sdt>
              <w:sdtPr>
                <w:rPr>
                  <w:sz w:val="18"/>
                  <w:szCs w:val="18"/>
                </w:rPr>
                <w:tag w:val="_PLD_4ce0928269bc47149a98320193bd0b0a"/>
                <w:id w:val="24170177"/>
                <w:lock w:val="sdtLocked"/>
              </w:sdtPr>
              <w:sdtContent>
                <w:tc>
                  <w:tcPr>
                    <w:tcW w:w="1614" w:type="pct"/>
                    <w:vAlign w:val="center"/>
                  </w:tcPr>
                  <w:p w:rsidR="000D22AC" w:rsidRPr="000D22AC" w:rsidRDefault="000D22AC" w:rsidP="009542B1">
                    <w:pPr>
                      <w:jc w:val="center"/>
                      <w:rPr>
                        <w:sz w:val="18"/>
                        <w:szCs w:val="18"/>
                      </w:rPr>
                    </w:pPr>
                    <w:r w:rsidRPr="000D22AC">
                      <w:rPr>
                        <w:rFonts w:hint="eastAsia"/>
                        <w:sz w:val="18"/>
                        <w:szCs w:val="18"/>
                      </w:rPr>
                      <w:t>期初余额</w:t>
                    </w:r>
                  </w:p>
                </w:tc>
              </w:sdtContent>
            </w:sdt>
          </w:tr>
          <w:tr w:rsidR="000D22AC" w:rsidRPr="000D22AC" w:rsidTr="009542B1">
            <w:trPr>
              <w:cantSplit/>
            </w:trPr>
            <w:sdt>
              <w:sdtPr>
                <w:rPr>
                  <w:sz w:val="18"/>
                  <w:szCs w:val="18"/>
                </w:rPr>
                <w:tag w:val="_PLD_e73a357382af444daa4e32da6fd92aab"/>
                <w:id w:val="24170178"/>
                <w:lock w:val="sdtLocked"/>
              </w:sdtPr>
              <w:sdtContent>
                <w:tc>
                  <w:tcPr>
                    <w:tcW w:w="1764" w:type="pct"/>
                    <w:vAlign w:val="center"/>
                  </w:tcPr>
                  <w:p w:rsidR="000D22AC" w:rsidRPr="000D22AC" w:rsidRDefault="000D22AC" w:rsidP="009542B1">
                    <w:pPr>
                      <w:tabs>
                        <w:tab w:val="right" w:pos="3690"/>
                        <w:tab w:val="right" w:pos="5130"/>
                        <w:tab w:val="right" w:pos="6030"/>
                        <w:tab w:val="right" w:pos="7650"/>
                        <w:tab w:val="right" w:pos="9270"/>
                      </w:tabs>
                      <w:adjustRightInd w:val="0"/>
                      <w:snapToGrid w:val="0"/>
                      <w:rPr>
                        <w:sz w:val="18"/>
                        <w:szCs w:val="18"/>
                      </w:rPr>
                    </w:pPr>
                    <w:r w:rsidRPr="000D22AC">
                      <w:rPr>
                        <w:rFonts w:hint="eastAsia"/>
                        <w:sz w:val="18"/>
                        <w:szCs w:val="18"/>
                      </w:rPr>
                      <w:t>在建工程</w:t>
                    </w:r>
                  </w:p>
                </w:tc>
              </w:sdtContent>
            </w:sdt>
            <w:tc>
              <w:tcPr>
                <w:tcW w:w="1622" w:type="pct"/>
              </w:tcPr>
              <w:p w:rsidR="000D22AC" w:rsidRPr="000D22AC" w:rsidRDefault="000D22AC" w:rsidP="009542B1">
                <w:pPr>
                  <w:ind w:right="5"/>
                  <w:jc w:val="right"/>
                  <w:rPr>
                    <w:sz w:val="18"/>
                    <w:szCs w:val="18"/>
                  </w:rPr>
                </w:pPr>
                <w:r w:rsidRPr="000D22AC">
                  <w:rPr>
                    <w:sz w:val="18"/>
                    <w:szCs w:val="18"/>
                  </w:rPr>
                  <w:t>1,940,398,770.17</w:t>
                </w:r>
              </w:p>
            </w:tc>
            <w:tc>
              <w:tcPr>
                <w:tcW w:w="1614" w:type="pct"/>
              </w:tcPr>
              <w:p w:rsidR="000D22AC" w:rsidRPr="000D22AC" w:rsidRDefault="000D22AC" w:rsidP="009542B1">
                <w:pPr>
                  <w:ind w:right="5"/>
                  <w:jc w:val="right"/>
                  <w:rPr>
                    <w:sz w:val="18"/>
                    <w:szCs w:val="18"/>
                  </w:rPr>
                </w:pPr>
                <w:r w:rsidRPr="000D22AC">
                  <w:rPr>
                    <w:sz w:val="18"/>
                    <w:szCs w:val="18"/>
                  </w:rPr>
                  <w:t>2,883,845,483.53</w:t>
                </w:r>
              </w:p>
            </w:tc>
          </w:tr>
          <w:tr w:rsidR="000D22AC" w:rsidRPr="000D22AC" w:rsidTr="009542B1">
            <w:trPr>
              <w:cantSplit/>
            </w:trPr>
            <w:sdt>
              <w:sdtPr>
                <w:rPr>
                  <w:sz w:val="18"/>
                  <w:szCs w:val="18"/>
                </w:rPr>
                <w:tag w:val="_PLD_036893ab522d4dd08358b60ceed3b7b3"/>
                <w:id w:val="24170179"/>
                <w:lock w:val="sdtLocked"/>
              </w:sdtPr>
              <w:sdtContent>
                <w:tc>
                  <w:tcPr>
                    <w:tcW w:w="1764" w:type="pct"/>
                    <w:vAlign w:val="center"/>
                  </w:tcPr>
                  <w:p w:rsidR="000D22AC" w:rsidRPr="000D22AC" w:rsidRDefault="000D22AC" w:rsidP="009542B1">
                    <w:pPr>
                      <w:tabs>
                        <w:tab w:val="right" w:pos="3690"/>
                        <w:tab w:val="right" w:pos="5130"/>
                        <w:tab w:val="right" w:pos="6030"/>
                        <w:tab w:val="right" w:pos="7650"/>
                        <w:tab w:val="right" w:pos="9270"/>
                      </w:tabs>
                      <w:adjustRightInd w:val="0"/>
                      <w:snapToGrid w:val="0"/>
                      <w:rPr>
                        <w:sz w:val="18"/>
                        <w:szCs w:val="18"/>
                      </w:rPr>
                    </w:pPr>
                    <w:r w:rsidRPr="000D22AC">
                      <w:rPr>
                        <w:rFonts w:hint="eastAsia"/>
                        <w:sz w:val="18"/>
                        <w:szCs w:val="18"/>
                      </w:rPr>
                      <w:t>工程物资</w:t>
                    </w:r>
                  </w:p>
                </w:tc>
              </w:sdtContent>
            </w:sdt>
            <w:tc>
              <w:tcPr>
                <w:tcW w:w="1622" w:type="pct"/>
              </w:tcPr>
              <w:p w:rsidR="000D22AC" w:rsidRPr="000D22AC" w:rsidRDefault="000D22AC" w:rsidP="009542B1">
                <w:pPr>
                  <w:ind w:right="5"/>
                  <w:jc w:val="right"/>
                  <w:rPr>
                    <w:sz w:val="18"/>
                    <w:szCs w:val="18"/>
                  </w:rPr>
                </w:pPr>
                <w:r w:rsidRPr="000D22AC">
                  <w:rPr>
                    <w:sz w:val="18"/>
                    <w:szCs w:val="18"/>
                  </w:rPr>
                  <w:t>41,599,830.69</w:t>
                </w:r>
              </w:p>
            </w:tc>
            <w:tc>
              <w:tcPr>
                <w:tcW w:w="1614" w:type="pct"/>
              </w:tcPr>
              <w:p w:rsidR="000D22AC" w:rsidRPr="000D22AC" w:rsidRDefault="000D22AC" w:rsidP="009542B1">
                <w:pPr>
                  <w:ind w:right="5"/>
                  <w:jc w:val="right"/>
                  <w:rPr>
                    <w:sz w:val="18"/>
                    <w:szCs w:val="18"/>
                  </w:rPr>
                </w:pPr>
                <w:r w:rsidRPr="000D22AC">
                  <w:rPr>
                    <w:sz w:val="18"/>
                    <w:szCs w:val="18"/>
                  </w:rPr>
                  <w:t>455,334,088.76</w:t>
                </w:r>
              </w:p>
            </w:tc>
          </w:tr>
          <w:tr w:rsidR="000D22AC" w:rsidRPr="000D22AC" w:rsidTr="009542B1">
            <w:trPr>
              <w:cantSplit/>
            </w:trPr>
            <w:sdt>
              <w:sdtPr>
                <w:rPr>
                  <w:sz w:val="18"/>
                  <w:szCs w:val="18"/>
                </w:rPr>
                <w:tag w:val="_PLD_177c6ac2fa834e8b93357a8d5e2d2d5c"/>
                <w:id w:val="24170180"/>
                <w:lock w:val="sdtLocked"/>
              </w:sdtPr>
              <w:sdtContent>
                <w:tc>
                  <w:tcPr>
                    <w:tcW w:w="1764" w:type="pct"/>
                    <w:vAlign w:val="center"/>
                  </w:tcPr>
                  <w:p w:rsidR="000D22AC" w:rsidRPr="000D22AC" w:rsidRDefault="000D22AC" w:rsidP="009542B1">
                    <w:pPr>
                      <w:autoSpaceDE w:val="0"/>
                      <w:autoSpaceDN w:val="0"/>
                      <w:adjustRightInd w:val="0"/>
                      <w:jc w:val="center"/>
                      <w:rPr>
                        <w:sz w:val="18"/>
                        <w:szCs w:val="18"/>
                      </w:rPr>
                    </w:pPr>
                    <w:r w:rsidRPr="000D22AC">
                      <w:rPr>
                        <w:rFonts w:hint="eastAsia"/>
                        <w:sz w:val="18"/>
                        <w:szCs w:val="18"/>
                      </w:rPr>
                      <w:t>合计</w:t>
                    </w:r>
                  </w:p>
                </w:tc>
              </w:sdtContent>
            </w:sdt>
            <w:tc>
              <w:tcPr>
                <w:tcW w:w="1622" w:type="pct"/>
              </w:tcPr>
              <w:p w:rsidR="000D22AC" w:rsidRPr="000D22AC" w:rsidRDefault="000D22AC" w:rsidP="009542B1">
                <w:pPr>
                  <w:jc w:val="right"/>
                  <w:rPr>
                    <w:sz w:val="18"/>
                    <w:szCs w:val="18"/>
                  </w:rPr>
                </w:pPr>
                <w:r w:rsidRPr="000D22AC">
                  <w:rPr>
                    <w:sz w:val="18"/>
                    <w:szCs w:val="18"/>
                  </w:rPr>
                  <w:t>1,981,998,600.86</w:t>
                </w:r>
              </w:p>
            </w:tc>
            <w:tc>
              <w:tcPr>
                <w:tcW w:w="1614" w:type="pct"/>
              </w:tcPr>
              <w:p w:rsidR="000D22AC" w:rsidRPr="000D22AC" w:rsidRDefault="000D22AC" w:rsidP="009542B1">
                <w:pPr>
                  <w:ind w:right="5"/>
                  <w:jc w:val="right"/>
                  <w:rPr>
                    <w:sz w:val="18"/>
                    <w:szCs w:val="18"/>
                  </w:rPr>
                </w:pPr>
                <w:r w:rsidRPr="000D22AC">
                  <w:rPr>
                    <w:sz w:val="18"/>
                    <w:szCs w:val="18"/>
                  </w:rPr>
                  <w:t>3,339,179,572.29</w:t>
                </w:r>
              </w:p>
            </w:tc>
          </w:tr>
        </w:tbl>
        <w:p w:rsidR="0022473E" w:rsidRDefault="002525B0"/>
      </w:sdtContent>
    </w:sdt>
    <w:bookmarkEnd w:id="174" w:displacedByCustomXml="prev"/>
    <w:bookmarkStart w:id="175" w:name="_Hlk532915382" w:displacedByCustomXml="next"/>
    <w:sdt>
      <w:sdtPr>
        <w:rPr>
          <w:rFonts w:hint="eastAsia"/>
          <w:szCs w:val="21"/>
        </w:rPr>
        <w:alias w:val="模块:在建工程分类列示其他说明"/>
        <w:tag w:val="_SEC_082962860e3f4336bda3f7cfa776d8ee"/>
        <w:id w:val="-766762870"/>
        <w:lock w:val="sdtLocked"/>
        <w:placeholder>
          <w:docPart w:val="GBC22222222222222222222222222222"/>
        </w:placeholder>
      </w:sdtPr>
      <w:sdtEndPr>
        <w:rPr>
          <w:rFonts w:hint="default"/>
        </w:rPr>
      </w:sdtEndPr>
      <w:sdtContent>
        <w:p w:rsidR="0022473E" w:rsidRDefault="007A283C">
          <w:pPr>
            <w:rPr>
              <w:szCs w:val="21"/>
            </w:rPr>
          </w:pPr>
          <w:r>
            <w:rPr>
              <w:rFonts w:hint="eastAsia"/>
              <w:szCs w:val="21"/>
            </w:rPr>
            <w:t>其他说明：</w:t>
          </w:r>
        </w:p>
        <w:sdt>
          <w:sdtPr>
            <w:rPr>
              <w:szCs w:val="21"/>
            </w:rPr>
            <w:alias w:val="是否适用：在建工程分类列示其他说明[双击切换]"/>
            <w:tag w:val="_GBC_97da24841dd24220bc5206311fc28039"/>
            <w:id w:val="1225410810"/>
            <w:lock w:val="sdtContentLocked"/>
            <w:placeholder>
              <w:docPart w:val="GBC22222222222222222222222222222"/>
            </w:placeholder>
          </w:sdtPr>
          <w:sdtContent>
            <w:p w:rsidR="0022473E" w:rsidRDefault="002525B0" w:rsidP="005A4162">
              <w:pPr>
                <w:rPr>
                  <w:szCs w:val="21"/>
                </w:rPr>
              </w:pPr>
              <w:r>
                <w:rPr>
                  <w:szCs w:val="21"/>
                </w:rPr>
                <w:fldChar w:fldCharType="begin"/>
              </w:r>
              <w:r w:rsidR="005A4162">
                <w:rPr>
                  <w:szCs w:val="21"/>
                </w:rPr>
                <w:instrText xml:space="preserve"> MACROBUTTON  SnrToggleCheckbox □适用 </w:instrText>
              </w:r>
              <w:r>
                <w:rPr>
                  <w:szCs w:val="21"/>
                </w:rPr>
                <w:fldChar w:fldCharType="end"/>
              </w:r>
              <w:r>
                <w:rPr>
                  <w:szCs w:val="21"/>
                </w:rPr>
                <w:fldChar w:fldCharType="begin"/>
              </w:r>
              <w:r w:rsidR="005A4162">
                <w:rPr>
                  <w:szCs w:val="21"/>
                </w:rPr>
                <w:instrText xml:space="preserve"> MACROBUTTON  SnrToggleCheckbox √不适用 </w:instrText>
              </w:r>
              <w:r>
                <w:rPr>
                  <w:szCs w:val="21"/>
                </w:rPr>
                <w:fldChar w:fldCharType="end"/>
              </w:r>
            </w:p>
          </w:sdtContent>
        </w:sdt>
      </w:sdtContent>
    </w:sdt>
    <w:bookmarkEnd w:id="175" w:displacedByCustomXml="prev"/>
    <w:p w:rsidR="0022473E" w:rsidRDefault="0022473E">
      <w:pPr>
        <w:rPr>
          <w:szCs w:val="21"/>
        </w:rPr>
      </w:pPr>
    </w:p>
    <w:p w:rsidR="005A4162" w:rsidRDefault="005A4162">
      <w:pPr>
        <w:pStyle w:val="4"/>
        <w:ind w:left="360" w:hanging="360"/>
        <w:sectPr w:rsidR="005A4162" w:rsidSect="00F41343">
          <w:pgSz w:w="11906" w:h="16838"/>
          <w:pgMar w:top="1440" w:right="1797" w:bottom="1525" w:left="1276" w:header="856" w:footer="992" w:gutter="0"/>
          <w:cols w:space="425"/>
          <w:docGrid w:type="lines" w:linePitch="312"/>
        </w:sectPr>
      </w:pPr>
    </w:p>
    <w:p w:rsidR="0022473E" w:rsidRDefault="007A283C">
      <w:pPr>
        <w:pStyle w:val="4"/>
        <w:ind w:left="360" w:hanging="360"/>
      </w:pPr>
      <w:r>
        <w:rPr>
          <w:rFonts w:hint="eastAsia"/>
        </w:rPr>
        <w:lastRenderedPageBreak/>
        <w:t>在建工程</w:t>
      </w:r>
    </w:p>
    <w:sdt>
      <w:sdtPr>
        <w:rPr>
          <w:rFonts w:ascii="宋体" w:eastAsia="宋体" w:hAnsi="宋体" w:cs="宋体" w:hint="eastAsia"/>
          <w:b w:val="0"/>
          <w:bCs w:val="0"/>
          <w:kern w:val="0"/>
          <w:szCs w:val="24"/>
        </w:rPr>
        <w:alias w:val="模块:在建工程情况"/>
        <w:tag w:val="_SEC_a02b3ec882b24e089808f0414c70e5ec"/>
        <w:id w:val="1575389774"/>
        <w:lock w:val="sdtLocked"/>
        <w:placeholder>
          <w:docPart w:val="GBC22222222222222222222222222222"/>
        </w:placeholder>
      </w:sdtPr>
      <w:sdtContent>
        <w:p w:rsidR="0022473E" w:rsidRDefault="007A283C">
          <w:pPr>
            <w:pStyle w:val="4"/>
            <w:numPr>
              <w:ilvl w:val="3"/>
              <w:numId w:val="149"/>
            </w:numPr>
            <w:ind w:left="426" w:hanging="426"/>
          </w:pPr>
          <w:r>
            <w:rPr>
              <w:rFonts w:hint="eastAsia"/>
            </w:rPr>
            <w:t>在建工程情况</w:t>
          </w:r>
        </w:p>
        <w:sdt>
          <w:sdtPr>
            <w:alias w:val="是否适用：在建工程情况[双击切换]"/>
            <w:tag w:val="_GBC_3d1e0f4f19d8472c9f5250b0ba025185"/>
            <w:id w:val="-687131426"/>
            <w:lock w:val="sdtContentLocked"/>
            <w:placeholder>
              <w:docPart w:val="GBC22222222222222222222222222222"/>
            </w:placeholder>
          </w:sdtPr>
          <w:sdtContent>
            <w:p w:rsidR="0022473E" w:rsidRDefault="002525B0">
              <w:r>
                <w:fldChar w:fldCharType="begin"/>
              </w:r>
              <w:r w:rsidR="00BE4E3C">
                <w:instrText xml:space="preserve">MACROBUTTON  SnrToggleCheckbox √适用 </w:instrText>
              </w:r>
              <w:r>
                <w:fldChar w:fldCharType="end"/>
              </w:r>
              <w:r>
                <w:fldChar w:fldCharType="begin"/>
              </w:r>
              <w:r w:rsidR="00BE4E3C">
                <w:instrText xml:space="preserve"> MACROBUTTON  SnrToggleCheckbox □不适用 </w:instrText>
              </w:r>
              <w:r>
                <w:fldChar w:fldCharType="end"/>
              </w:r>
            </w:p>
          </w:sdtContent>
        </w:sdt>
        <w:p w:rsidR="00BE4E3C" w:rsidRDefault="007A283C">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2"/>
            <w:gridCol w:w="1863"/>
            <w:gridCol w:w="1863"/>
            <w:gridCol w:w="1843"/>
            <w:gridCol w:w="1840"/>
            <w:gridCol w:w="1863"/>
            <w:gridCol w:w="1885"/>
          </w:tblGrid>
          <w:tr w:rsidR="00EB44B3" w:rsidRPr="00EB44B3" w:rsidTr="009542B1">
            <w:trPr>
              <w:cantSplit/>
            </w:trPr>
            <w:sdt>
              <w:sdtPr>
                <w:rPr>
                  <w:sz w:val="18"/>
                  <w:szCs w:val="18"/>
                </w:rPr>
                <w:tag w:val="_PLD_64c6d788b0564cf39dd83135bd94fa33"/>
                <w:id w:val="24170944"/>
                <w:lock w:val="sdtLocked"/>
              </w:sdtPr>
              <w:sdtContent>
                <w:tc>
                  <w:tcPr>
                    <w:tcW w:w="1041" w:type="pct"/>
                    <w:vMerge w:val="restart"/>
                    <w:vAlign w:val="center"/>
                  </w:tcPr>
                  <w:p w:rsidR="00EB44B3" w:rsidRPr="00EB44B3" w:rsidRDefault="00EB44B3" w:rsidP="009542B1">
                    <w:pPr>
                      <w:jc w:val="center"/>
                      <w:rPr>
                        <w:sz w:val="18"/>
                        <w:szCs w:val="18"/>
                      </w:rPr>
                    </w:pPr>
                    <w:r w:rsidRPr="00EB44B3">
                      <w:rPr>
                        <w:rFonts w:hint="eastAsia"/>
                        <w:sz w:val="18"/>
                        <w:szCs w:val="18"/>
                      </w:rPr>
                      <w:t>项目</w:t>
                    </w:r>
                  </w:p>
                </w:tc>
              </w:sdtContent>
            </w:sdt>
            <w:sdt>
              <w:sdtPr>
                <w:rPr>
                  <w:sz w:val="18"/>
                  <w:szCs w:val="18"/>
                </w:rPr>
                <w:tag w:val="_PLD_0f8aeba685c643d8bbe995cb6221e768"/>
                <w:id w:val="24170945"/>
                <w:lock w:val="sdtLocked"/>
              </w:sdtPr>
              <w:sdtContent>
                <w:tc>
                  <w:tcPr>
                    <w:tcW w:w="1976" w:type="pct"/>
                    <w:gridSpan w:val="3"/>
                    <w:vAlign w:val="center"/>
                  </w:tcPr>
                  <w:p w:rsidR="00EB44B3" w:rsidRPr="00EB44B3" w:rsidRDefault="00EB44B3" w:rsidP="009542B1">
                    <w:pPr>
                      <w:jc w:val="center"/>
                      <w:rPr>
                        <w:sz w:val="18"/>
                        <w:szCs w:val="18"/>
                      </w:rPr>
                    </w:pPr>
                    <w:r w:rsidRPr="00EB44B3">
                      <w:rPr>
                        <w:rFonts w:hint="eastAsia"/>
                        <w:sz w:val="18"/>
                        <w:szCs w:val="18"/>
                      </w:rPr>
                      <w:t>期末余额</w:t>
                    </w:r>
                  </w:p>
                </w:tc>
              </w:sdtContent>
            </w:sdt>
            <w:sdt>
              <w:sdtPr>
                <w:rPr>
                  <w:sz w:val="18"/>
                  <w:szCs w:val="18"/>
                </w:rPr>
                <w:tag w:val="_PLD_87e3270219434e9f8494ce0079d505fd"/>
                <w:id w:val="24170946"/>
                <w:lock w:val="sdtLocked"/>
              </w:sdtPr>
              <w:sdtContent>
                <w:tc>
                  <w:tcPr>
                    <w:tcW w:w="1983" w:type="pct"/>
                    <w:gridSpan w:val="3"/>
                    <w:vAlign w:val="center"/>
                  </w:tcPr>
                  <w:p w:rsidR="00EB44B3" w:rsidRPr="00EB44B3" w:rsidRDefault="00EB44B3" w:rsidP="009542B1">
                    <w:pPr>
                      <w:jc w:val="center"/>
                      <w:rPr>
                        <w:sz w:val="18"/>
                        <w:szCs w:val="18"/>
                      </w:rPr>
                    </w:pPr>
                    <w:r w:rsidRPr="00EB44B3">
                      <w:rPr>
                        <w:rFonts w:hint="eastAsia"/>
                        <w:sz w:val="18"/>
                        <w:szCs w:val="18"/>
                      </w:rPr>
                      <w:t>期初余额</w:t>
                    </w:r>
                  </w:p>
                </w:tc>
              </w:sdtContent>
            </w:sdt>
          </w:tr>
          <w:tr w:rsidR="00EB44B3" w:rsidRPr="00EB44B3" w:rsidTr="009542B1">
            <w:trPr>
              <w:cantSplit/>
            </w:trPr>
            <w:tc>
              <w:tcPr>
                <w:tcW w:w="1041" w:type="pct"/>
                <w:vMerge/>
                <w:vAlign w:val="center"/>
              </w:tcPr>
              <w:p w:rsidR="00EB44B3" w:rsidRPr="00EB44B3" w:rsidRDefault="00EB44B3" w:rsidP="009542B1">
                <w:pPr>
                  <w:tabs>
                    <w:tab w:val="left" w:pos="420"/>
                  </w:tabs>
                  <w:ind w:left="420" w:hanging="420"/>
                  <w:jc w:val="center"/>
                  <w:rPr>
                    <w:sz w:val="18"/>
                    <w:szCs w:val="18"/>
                  </w:rPr>
                </w:pPr>
              </w:p>
            </w:tc>
            <w:sdt>
              <w:sdtPr>
                <w:rPr>
                  <w:sz w:val="18"/>
                  <w:szCs w:val="18"/>
                </w:rPr>
                <w:tag w:val="_PLD_38fd2fe6396a41ae994e421a6ad8573a"/>
                <w:id w:val="24170947"/>
                <w:lock w:val="sdtLocked"/>
              </w:sdtPr>
              <w:sdtContent>
                <w:tc>
                  <w:tcPr>
                    <w:tcW w:w="661" w:type="pct"/>
                    <w:vAlign w:val="center"/>
                  </w:tcPr>
                  <w:p w:rsidR="00EB44B3" w:rsidRPr="00EB44B3" w:rsidRDefault="00EB44B3" w:rsidP="009542B1">
                    <w:pPr>
                      <w:tabs>
                        <w:tab w:val="left" w:pos="420"/>
                      </w:tabs>
                      <w:ind w:left="420" w:hanging="420"/>
                      <w:jc w:val="center"/>
                      <w:rPr>
                        <w:sz w:val="18"/>
                        <w:szCs w:val="18"/>
                      </w:rPr>
                    </w:pPr>
                    <w:r w:rsidRPr="00EB44B3">
                      <w:rPr>
                        <w:rFonts w:hint="eastAsia"/>
                        <w:sz w:val="18"/>
                        <w:szCs w:val="18"/>
                      </w:rPr>
                      <w:t>账面余额</w:t>
                    </w:r>
                  </w:p>
                </w:tc>
              </w:sdtContent>
            </w:sdt>
            <w:sdt>
              <w:sdtPr>
                <w:rPr>
                  <w:sz w:val="18"/>
                  <w:szCs w:val="18"/>
                </w:rPr>
                <w:tag w:val="_PLD_efb5f565ae7d43338576e6ba69d207b2"/>
                <w:id w:val="24170948"/>
                <w:lock w:val="sdtLocked"/>
              </w:sdtPr>
              <w:sdtContent>
                <w:tc>
                  <w:tcPr>
                    <w:tcW w:w="661" w:type="pct"/>
                    <w:vAlign w:val="center"/>
                  </w:tcPr>
                  <w:p w:rsidR="00EB44B3" w:rsidRPr="00EB44B3" w:rsidRDefault="00EB44B3" w:rsidP="009542B1">
                    <w:pPr>
                      <w:pStyle w:val="11"/>
                      <w:spacing w:line="240" w:lineRule="auto"/>
                      <w:jc w:val="center"/>
                      <w:rPr>
                        <w:sz w:val="18"/>
                        <w:szCs w:val="18"/>
                      </w:rPr>
                    </w:pPr>
                    <w:r w:rsidRPr="00EB44B3">
                      <w:rPr>
                        <w:rFonts w:hint="eastAsia"/>
                        <w:sz w:val="18"/>
                        <w:szCs w:val="18"/>
                      </w:rPr>
                      <w:t>减值准备</w:t>
                    </w:r>
                  </w:p>
                </w:tc>
              </w:sdtContent>
            </w:sdt>
            <w:sdt>
              <w:sdtPr>
                <w:rPr>
                  <w:sz w:val="18"/>
                  <w:szCs w:val="18"/>
                </w:rPr>
                <w:tag w:val="_PLD_74e2fff2faeb4e10b56ba612a8b3b4e8"/>
                <w:id w:val="24170949"/>
                <w:lock w:val="sdtLocked"/>
              </w:sdtPr>
              <w:sdtContent>
                <w:tc>
                  <w:tcPr>
                    <w:tcW w:w="653" w:type="pct"/>
                    <w:vAlign w:val="center"/>
                  </w:tcPr>
                  <w:p w:rsidR="00EB44B3" w:rsidRPr="00EB44B3" w:rsidRDefault="00EB44B3" w:rsidP="009542B1">
                    <w:pPr>
                      <w:pStyle w:val="11"/>
                      <w:spacing w:line="240" w:lineRule="auto"/>
                      <w:jc w:val="center"/>
                      <w:rPr>
                        <w:sz w:val="18"/>
                        <w:szCs w:val="18"/>
                      </w:rPr>
                    </w:pPr>
                    <w:r w:rsidRPr="00EB44B3">
                      <w:rPr>
                        <w:rFonts w:hint="eastAsia"/>
                        <w:sz w:val="18"/>
                        <w:szCs w:val="18"/>
                      </w:rPr>
                      <w:t>账面价值</w:t>
                    </w:r>
                  </w:p>
                </w:tc>
              </w:sdtContent>
            </w:sdt>
            <w:sdt>
              <w:sdtPr>
                <w:rPr>
                  <w:sz w:val="18"/>
                  <w:szCs w:val="18"/>
                </w:rPr>
                <w:tag w:val="_PLD_320b5c6e751a40cb8f8d6cb989669680"/>
                <w:id w:val="24170950"/>
                <w:lock w:val="sdtLocked"/>
              </w:sdtPr>
              <w:sdtContent>
                <w:tc>
                  <w:tcPr>
                    <w:tcW w:w="653" w:type="pct"/>
                    <w:vAlign w:val="center"/>
                  </w:tcPr>
                  <w:p w:rsidR="00EB44B3" w:rsidRPr="00EB44B3" w:rsidRDefault="00EB44B3" w:rsidP="009542B1">
                    <w:pPr>
                      <w:tabs>
                        <w:tab w:val="left" w:pos="420"/>
                      </w:tabs>
                      <w:ind w:left="420" w:hanging="420"/>
                      <w:jc w:val="center"/>
                      <w:rPr>
                        <w:sz w:val="18"/>
                        <w:szCs w:val="18"/>
                      </w:rPr>
                    </w:pPr>
                    <w:r w:rsidRPr="00EB44B3">
                      <w:rPr>
                        <w:rFonts w:hint="eastAsia"/>
                        <w:sz w:val="18"/>
                        <w:szCs w:val="18"/>
                      </w:rPr>
                      <w:t>账面余额</w:t>
                    </w:r>
                  </w:p>
                </w:tc>
              </w:sdtContent>
            </w:sdt>
            <w:sdt>
              <w:sdtPr>
                <w:rPr>
                  <w:sz w:val="18"/>
                  <w:szCs w:val="18"/>
                </w:rPr>
                <w:tag w:val="_PLD_887f924a18a14763b7d38b336e4eca91"/>
                <w:id w:val="24170951"/>
                <w:lock w:val="sdtLocked"/>
              </w:sdtPr>
              <w:sdtContent>
                <w:tc>
                  <w:tcPr>
                    <w:tcW w:w="661" w:type="pct"/>
                    <w:vAlign w:val="center"/>
                  </w:tcPr>
                  <w:p w:rsidR="00EB44B3" w:rsidRPr="00EB44B3" w:rsidRDefault="00EB44B3" w:rsidP="009542B1">
                    <w:pPr>
                      <w:pStyle w:val="11"/>
                      <w:spacing w:line="240" w:lineRule="auto"/>
                      <w:jc w:val="center"/>
                      <w:rPr>
                        <w:sz w:val="18"/>
                        <w:szCs w:val="18"/>
                      </w:rPr>
                    </w:pPr>
                    <w:r w:rsidRPr="00EB44B3">
                      <w:rPr>
                        <w:rFonts w:hint="eastAsia"/>
                        <w:sz w:val="18"/>
                        <w:szCs w:val="18"/>
                      </w:rPr>
                      <w:t>减值准备</w:t>
                    </w:r>
                  </w:p>
                </w:tc>
              </w:sdtContent>
            </w:sdt>
            <w:sdt>
              <w:sdtPr>
                <w:rPr>
                  <w:sz w:val="18"/>
                  <w:szCs w:val="18"/>
                </w:rPr>
                <w:tag w:val="_PLD_56d3163c60044998bf2f3d80a83c26a6"/>
                <w:id w:val="24170952"/>
                <w:lock w:val="sdtLocked"/>
              </w:sdtPr>
              <w:sdtContent>
                <w:tc>
                  <w:tcPr>
                    <w:tcW w:w="669" w:type="pct"/>
                    <w:vAlign w:val="center"/>
                  </w:tcPr>
                  <w:p w:rsidR="00EB44B3" w:rsidRPr="00EB44B3" w:rsidRDefault="00EB44B3" w:rsidP="009542B1">
                    <w:pPr>
                      <w:pStyle w:val="11"/>
                      <w:spacing w:line="240" w:lineRule="auto"/>
                      <w:jc w:val="center"/>
                      <w:rPr>
                        <w:sz w:val="18"/>
                        <w:szCs w:val="18"/>
                      </w:rPr>
                    </w:pPr>
                    <w:r w:rsidRPr="00EB44B3">
                      <w:rPr>
                        <w:rFonts w:hint="eastAsia"/>
                        <w:sz w:val="18"/>
                        <w:szCs w:val="18"/>
                      </w:rPr>
                      <w:t>账面价值</w:t>
                    </w:r>
                  </w:p>
                </w:tc>
              </w:sdtContent>
            </w:sdt>
          </w:tr>
          <w:sdt>
            <w:sdtPr>
              <w:rPr>
                <w:sz w:val="18"/>
                <w:szCs w:val="18"/>
              </w:rPr>
              <w:alias w:val="在建工程情况明细"/>
              <w:tag w:val="_TUP_33657c285bed467db1f9c5ec10046bbf"/>
              <w:id w:val="24170953"/>
              <w:lock w:val="sdtLocked"/>
            </w:sdtPr>
            <w:sdtContent>
              <w:tr w:rsidR="00EB44B3" w:rsidRPr="00EB44B3" w:rsidTr="009542B1">
                <w:trPr>
                  <w:cantSplit/>
                </w:trPr>
                <w:tc>
                  <w:tcPr>
                    <w:tcW w:w="1041" w:type="pct"/>
                  </w:tcPr>
                  <w:p w:rsidR="00EB44B3" w:rsidRPr="00EB44B3" w:rsidRDefault="00EB44B3" w:rsidP="009542B1">
                    <w:pPr>
                      <w:rPr>
                        <w:sz w:val="18"/>
                        <w:szCs w:val="18"/>
                      </w:rPr>
                    </w:pPr>
                    <w:r w:rsidRPr="00EB44B3">
                      <w:rPr>
                        <w:sz w:val="18"/>
                        <w:szCs w:val="18"/>
                      </w:rPr>
                      <w:t>福清马头山风电场</w:t>
                    </w:r>
                  </w:p>
                </w:tc>
                <w:tc>
                  <w:tcPr>
                    <w:tcW w:w="661" w:type="pct"/>
                  </w:tcPr>
                  <w:p w:rsidR="00EB44B3" w:rsidRPr="00EB44B3" w:rsidRDefault="00EB44B3" w:rsidP="009542B1">
                    <w:pPr>
                      <w:ind w:right="105"/>
                      <w:jc w:val="right"/>
                      <w:rPr>
                        <w:sz w:val="18"/>
                        <w:szCs w:val="18"/>
                      </w:rPr>
                    </w:pPr>
                  </w:p>
                </w:tc>
                <w:tc>
                  <w:tcPr>
                    <w:tcW w:w="661" w:type="pct"/>
                  </w:tcPr>
                  <w:p w:rsidR="00EB44B3" w:rsidRPr="00EB44B3" w:rsidRDefault="00EB44B3" w:rsidP="009542B1">
                    <w:pPr>
                      <w:ind w:right="73"/>
                      <w:jc w:val="right"/>
                      <w:rPr>
                        <w:sz w:val="18"/>
                        <w:szCs w:val="18"/>
                      </w:rPr>
                    </w:pPr>
                  </w:p>
                </w:tc>
                <w:tc>
                  <w:tcPr>
                    <w:tcW w:w="653" w:type="pct"/>
                  </w:tcPr>
                  <w:p w:rsidR="00EB44B3" w:rsidRPr="00EB44B3" w:rsidRDefault="00EB44B3" w:rsidP="009542B1">
                    <w:pPr>
                      <w:ind w:right="73"/>
                      <w:jc w:val="right"/>
                      <w:rPr>
                        <w:sz w:val="18"/>
                        <w:szCs w:val="18"/>
                      </w:rPr>
                    </w:pPr>
                  </w:p>
                </w:tc>
                <w:tc>
                  <w:tcPr>
                    <w:tcW w:w="653" w:type="pct"/>
                  </w:tcPr>
                  <w:p w:rsidR="00EB44B3" w:rsidRPr="00EB44B3" w:rsidRDefault="00EB44B3" w:rsidP="009542B1">
                    <w:pPr>
                      <w:jc w:val="right"/>
                      <w:rPr>
                        <w:sz w:val="18"/>
                        <w:szCs w:val="18"/>
                      </w:rPr>
                    </w:pPr>
                    <w:r w:rsidRPr="00EB44B3">
                      <w:rPr>
                        <w:sz w:val="18"/>
                        <w:szCs w:val="18"/>
                      </w:rPr>
                      <w:t>375,961,298.70</w:t>
                    </w:r>
                  </w:p>
                </w:tc>
                <w:tc>
                  <w:tcPr>
                    <w:tcW w:w="661" w:type="pct"/>
                  </w:tcPr>
                  <w:p w:rsidR="00EB44B3" w:rsidRPr="00EB44B3" w:rsidRDefault="00EB44B3" w:rsidP="009542B1">
                    <w:pPr>
                      <w:jc w:val="right"/>
                      <w:rPr>
                        <w:sz w:val="18"/>
                        <w:szCs w:val="18"/>
                      </w:rPr>
                    </w:pPr>
                  </w:p>
                </w:tc>
                <w:tc>
                  <w:tcPr>
                    <w:tcW w:w="669" w:type="pct"/>
                  </w:tcPr>
                  <w:p w:rsidR="00EB44B3" w:rsidRPr="00EB44B3" w:rsidRDefault="00EB44B3" w:rsidP="009542B1">
                    <w:pPr>
                      <w:jc w:val="right"/>
                      <w:rPr>
                        <w:sz w:val="18"/>
                        <w:szCs w:val="18"/>
                      </w:rPr>
                    </w:pPr>
                    <w:r w:rsidRPr="00EB44B3">
                      <w:rPr>
                        <w:sz w:val="18"/>
                        <w:szCs w:val="18"/>
                      </w:rPr>
                      <w:t>375,961,298.70</w:t>
                    </w:r>
                  </w:p>
                </w:tc>
              </w:tr>
            </w:sdtContent>
          </w:sdt>
          <w:sdt>
            <w:sdtPr>
              <w:rPr>
                <w:sz w:val="18"/>
                <w:szCs w:val="18"/>
              </w:rPr>
              <w:alias w:val="在建工程情况明细"/>
              <w:tag w:val="_TUP_33657c285bed467db1f9c5ec10046bbf"/>
              <w:id w:val="24170954"/>
              <w:lock w:val="sdtLocked"/>
            </w:sdtPr>
            <w:sdtContent>
              <w:tr w:rsidR="00EB44B3" w:rsidRPr="00EB44B3" w:rsidTr="009542B1">
                <w:trPr>
                  <w:cantSplit/>
                </w:trPr>
                <w:tc>
                  <w:tcPr>
                    <w:tcW w:w="1041" w:type="pct"/>
                  </w:tcPr>
                  <w:p w:rsidR="00EB44B3" w:rsidRPr="00EB44B3" w:rsidRDefault="00EB44B3" w:rsidP="009542B1">
                    <w:pPr>
                      <w:rPr>
                        <w:sz w:val="18"/>
                        <w:szCs w:val="18"/>
                      </w:rPr>
                    </w:pPr>
                    <w:r w:rsidRPr="00EB44B3">
                      <w:rPr>
                        <w:sz w:val="18"/>
                        <w:szCs w:val="18"/>
                      </w:rPr>
                      <w:t>福清王母山风电场</w:t>
                    </w:r>
                  </w:p>
                </w:tc>
                <w:tc>
                  <w:tcPr>
                    <w:tcW w:w="661" w:type="pct"/>
                  </w:tcPr>
                  <w:p w:rsidR="00EB44B3" w:rsidRPr="00EB44B3" w:rsidRDefault="00EB44B3" w:rsidP="009542B1">
                    <w:pPr>
                      <w:ind w:right="105"/>
                      <w:jc w:val="right"/>
                      <w:rPr>
                        <w:sz w:val="18"/>
                        <w:szCs w:val="18"/>
                      </w:rPr>
                    </w:pPr>
                  </w:p>
                </w:tc>
                <w:tc>
                  <w:tcPr>
                    <w:tcW w:w="661" w:type="pct"/>
                  </w:tcPr>
                  <w:p w:rsidR="00EB44B3" w:rsidRPr="00EB44B3" w:rsidRDefault="00EB44B3" w:rsidP="009542B1">
                    <w:pPr>
                      <w:ind w:right="73"/>
                      <w:jc w:val="right"/>
                      <w:rPr>
                        <w:sz w:val="18"/>
                        <w:szCs w:val="18"/>
                      </w:rPr>
                    </w:pPr>
                  </w:p>
                </w:tc>
                <w:tc>
                  <w:tcPr>
                    <w:tcW w:w="653" w:type="pct"/>
                  </w:tcPr>
                  <w:p w:rsidR="00EB44B3" w:rsidRPr="00EB44B3" w:rsidRDefault="00EB44B3" w:rsidP="009542B1">
                    <w:pPr>
                      <w:ind w:right="73"/>
                      <w:jc w:val="right"/>
                      <w:rPr>
                        <w:sz w:val="18"/>
                        <w:szCs w:val="18"/>
                      </w:rPr>
                    </w:pPr>
                  </w:p>
                </w:tc>
                <w:tc>
                  <w:tcPr>
                    <w:tcW w:w="653" w:type="pct"/>
                  </w:tcPr>
                  <w:p w:rsidR="00EB44B3" w:rsidRPr="00EB44B3" w:rsidRDefault="00EB44B3" w:rsidP="009542B1">
                    <w:pPr>
                      <w:jc w:val="right"/>
                      <w:rPr>
                        <w:sz w:val="18"/>
                        <w:szCs w:val="18"/>
                      </w:rPr>
                    </w:pPr>
                    <w:r w:rsidRPr="00EB44B3">
                      <w:rPr>
                        <w:sz w:val="18"/>
                        <w:szCs w:val="18"/>
                      </w:rPr>
                      <w:t>354,606,906.43</w:t>
                    </w:r>
                  </w:p>
                </w:tc>
                <w:tc>
                  <w:tcPr>
                    <w:tcW w:w="661" w:type="pct"/>
                  </w:tcPr>
                  <w:p w:rsidR="00EB44B3" w:rsidRPr="00EB44B3" w:rsidRDefault="00EB44B3" w:rsidP="009542B1">
                    <w:pPr>
                      <w:jc w:val="right"/>
                      <w:rPr>
                        <w:sz w:val="18"/>
                        <w:szCs w:val="18"/>
                      </w:rPr>
                    </w:pPr>
                  </w:p>
                </w:tc>
                <w:tc>
                  <w:tcPr>
                    <w:tcW w:w="669" w:type="pct"/>
                  </w:tcPr>
                  <w:p w:rsidR="00EB44B3" w:rsidRPr="00EB44B3" w:rsidRDefault="00EB44B3" w:rsidP="009542B1">
                    <w:pPr>
                      <w:jc w:val="right"/>
                      <w:rPr>
                        <w:sz w:val="18"/>
                        <w:szCs w:val="18"/>
                      </w:rPr>
                    </w:pPr>
                    <w:r w:rsidRPr="00EB44B3">
                      <w:rPr>
                        <w:sz w:val="18"/>
                        <w:szCs w:val="18"/>
                      </w:rPr>
                      <w:t>354,606,906.43</w:t>
                    </w:r>
                  </w:p>
                </w:tc>
              </w:tr>
            </w:sdtContent>
          </w:sdt>
          <w:sdt>
            <w:sdtPr>
              <w:rPr>
                <w:sz w:val="18"/>
                <w:szCs w:val="18"/>
              </w:rPr>
              <w:alias w:val="在建工程情况明细"/>
              <w:tag w:val="_TUP_33657c285bed467db1f9c5ec10046bbf"/>
              <w:id w:val="24170955"/>
              <w:lock w:val="sdtLocked"/>
            </w:sdtPr>
            <w:sdtContent>
              <w:tr w:rsidR="00EB44B3" w:rsidRPr="00EB44B3" w:rsidTr="009542B1">
                <w:trPr>
                  <w:cantSplit/>
                </w:trPr>
                <w:tc>
                  <w:tcPr>
                    <w:tcW w:w="1041" w:type="pct"/>
                  </w:tcPr>
                  <w:p w:rsidR="00EB44B3" w:rsidRPr="00EB44B3" w:rsidRDefault="00EB44B3" w:rsidP="009542B1">
                    <w:pPr>
                      <w:rPr>
                        <w:sz w:val="18"/>
                        <w:szCs w:val="18"/>
                      </w:rPr>
                    </w:pPr>
                    <w:r w:rsidRPr="00EB44B3">
                      <w:rPr>
                        <w:sz w:val="18"/>
                        <w:szCs w:val="18"/>
                      </w:rPr>
                      <w:t>福清大帽山风电场</w:t>
                    </w:r>
                  </w:p>
                </w:tc>
                <w:tc>
                  <w:tcPr>
                    <w:tcW w:w="661" w:type="pct"/>
                  </w:tcPr>
                  <w:p w:rsidR="00EB44B3" w:rsidRPr="00EB44B3" w:rsidRDefault="00EB44B3" w:rsidP="008159BA">
                    <w:pPr>
                      <w:ind w:rightChars="20" w:right="42"/>
                      <w:jc w:val="right"/>
                      <w:rPr>
                        <w:sz w:val="18"/>
                        <w:szCs w:val="18"/>
                      </w:rPr>
                    </w:pPr>
                    <w:r w:rsidRPr="00EB44B3">
                      <w:rPr>
                        <w:sz w:val="18"/>
                        <w:szCs w:val="18"/>
                      </w:rPr>
                      <w:t>309,918,225.55</w:t>
                    </w:r>
                  </w:p>
                </w:tc>
                <w:tc>
                  <w:tcPr>
                    <w:tcW w:w="661" w:type="pct"/>
                  </w:tcPr>
                  <w:p w:rsidR="00EB44B3" w:rsidRPr="00EB44B3" w:rsidRDefault="00EB44B3" w:rsidP="008159BA">
                    <w:pPr>
                      <w:ind w:right="73"/>
                      <w:jc w:val="right"/>
                      <w:rPr>
                        <w:sz w:val="18"/>
                        <w:szCs w:val="18"/>
                      </w:rPr>
                    </w:pPr>
                  </w:p>
                </w:tc>
                <w:tc>
                  <w:tcPr>
                    <w:tcW w:w="653" w:type="pct"/>
                  </w:tcPr>
                  <w:p w:rsidR="00EB44B3" w:rsidRPr="00EB44B3" w:rsidRDefault="00EB44B3" w:rsidP="008159BA">
                    <w:pPr>
                      <w:jc w:val="right"/>
                      <w:rPr>
                        <w:sz w:val="18"/>
                        <w:szCs w:val="18"/>
                      </w:rPr>
                    </w:pPr>
                    <w:r w:rsidRPr="00EB44B3">
                      <w:rPr>
                        <w:sz w:val="18"/>
                        <w:szCs w:val="18"/>
                      </w:rPr>
                      <w:t>309,918,225.55</w:t>
                    </w:r>
                  </w:p>
                </w:tc>
                <w:tc>
                  <w:tcPr>
                    <w:tcW w:w="653" w:type="pct"/>
                  </w:tcPr>
                  <w:p w:rsidR="00EB44B3" w:rsidRPr="00EB44B3" w:rsidRDefault="00EB44B3" w:rsidP="008159BA">
                    <w:pPr>
                      <w:jc w:val="right"/>
                      <w:rPr>
                        <w:sz w:val="18"/>
                        <w:szCs w:val="18"/>
                      </w:rPr>
                    </w:pPr>
                    <w:r w:rsidRPr="00EB44B3">
                      <w:rPr>
                        <w:sz w:val="18"/>
                        <w:szCs w:val="18"/>
                      </w:rPr>
                      <w:t>71,262,327.08</w:t>
                    </w:r>
                  </w:p>
                </w:tc>
                <w:tc>
                  <w:tcPr>
                    <w:tcW w:w="661" w:type="pct"/>
                  </w:tcPr>
                  <w:p w:rsidR="00EB44B3" w:rsidRPr="00EB44B3" w:rsidRDefault="00EB44B3" w:rsidP="008159BA">
                    <w:pPr>
                      <w:jc w:val="right"/>
                      <w:rPr>
                        <w:sz w:val="18"/>
                        <w:szCs w:val="18"/>
                      </w:rPr>
                    </w:pPr>
                  </w:p>
                </w:tc>
                <w:tc>
                  <w:tcPr>
                    <w:tcW w:w="669" w:type="pct"/>
                  </w:tcPr>
                  <w:p w:rsidR="00EB44B3" w:rsidRPr="00EB44B3" w:rsidRDefault="00EB44B3" w:rsidP="009542B1">
                    <w:pPr>
                      <w:jc w:val="right"/>
                      <w:rPr>
                        <w:sz w:val="18"/>
                        <w:szCs w:val="18"/>
                      </w:rPr>
                    </w:pPr>
                    <w:r w:rsidRPr="00EB44B3">
                      <w:rPr>
                        <w:sz w:val="18"/>
                        <w:szCs w:val="18"/>
                      </w:rPr>
                      <w:t>71,262,327.08</w:t>
                    </w:r>
                  </w:p>
                </w:tc>
              </w:tr>
            </w:sdtContent>
          </w:sdt>
          <w:sdt>
            <w:sdtPr>
              <w:rPr>
                <w:sz w:val="18"/>
                <w:szCs w:val="18"/>
              </w:rPr>
              <w:alias w:val="在建工程情况明细"/>
              <w:tag w:val="_TUP_33657c285bed467db1f9c5ec10046bbf"/>
              <w:id w:val="24170956"/>
              <w:lock w:val="sdtLocked"/>
            </w:sdtPr>
            <w:sdtContent>
              <w:tr w:rsidR="00EB44B3" w:rsidRPr="00EB44B3" w:rsidTr="009542B1">
                <w:trPr>
                  <w:cantSplit/>
                </w:trPr>
                <w:tc>
                  <w:tcPr>
                    <w:tcW w:w="1041" w:type="pct"/>
                  </w:tcPr>
                  <w:p w:rsidR="00EB44B3" w:rsidRPr="00EB44B3" w:rsidRDefault="00EB44B3" w:rsidP="009542B1">
                    <w:pPr>
                      <w:rPr>
                        <w:sz w:val="18"/>
                        <w:szCs w:val="18"/>
                      </w:rPr>
                    </w:pPr>
                    <w:r w:rsidRPr="00EB44B3">
                      <w:rPr>
                        <w:sz w:val="18"/>
                        <w:szCs w:val="18"/>
                      </w:rPr>
                      <w:t>青峰二期风电项目</w:t>
                    </w:r>
                  </w:p>
                </w:tc>
                <w:tc>
                  <w:tcPr>
                    <w:tcW w:w="661" w:type="pct"/>
                  </w:tcPr>
                  <w:p w:rsidR="00EB44B3" w:rsidRPr="00EB44B3" w:rsidRDefault="00EB44B3" w:rsidP="008159BA">
                    <w:pPr>
                      <w:ind w:rightChars="20" w:right="42"/>
                      <w:jc w:val="right"/>
                      <w:rPr>
                        <w:sz w:val="18"/>
                        <w:szCs w:val="18"/>
                      </w:rPr>
                    </w:pPr>
                    <w:r w:rsidRPr="00EB44B3">
                      <w:rPr>
                        <w:sz w:val="18"/>
                        <w:szCs w:val="18"/>
                      </w:rPr>
                      <w:t>58,739,410.19</w:t>
                    </w:r>
                  </w:p>
                </w:tc>
                <w:tc>
                  <w:tcPr>
                    <w:tcW w:w="661" w:type="pct"/>
                  </w:tcPr>
                  <w:p w:rsidR="00EB44B3" w:rsidRPr="00EB44B3" w:rsidRDefault="00EB44B3" w:rsidP="008159BA">
                    <w:pPr>
                      <w:ind w:right="73"/>
                      <w:jc w:val="right"/>
                      <w:rPr>
                        <w:sz w:val="18"/>
                        <w:szCs w:val="18"/>
                      </w:rPr>
                    </w:pPr>
                  </w:p>
                </w:tc>
                <w:tc>
                  <w:tcPr>
                    <w:tcW w:w="653" w:type="pct"/>
                  </w:tcPr>
                  <w:p w:rsidR="00EB44B3" w:rsidRPr="00EB44B3" w:rsidRDefault="00EB44B3" w:rsidP="008159BA">
                    <w:pPr>
                      <w:jc w:val="right"/>
                      <w:rPr>
                        <w:sz w:val="18"/>
                        <w:szCs w:val="18"/>
                      </w:rPr>
                    </w:pPr>
                    <w:r w:rsidRPr="00EB44B3">
                      <w:rPr>
                        <w:sz w:val="18"/>
                        <w:szCs w:val="18"/>
                      </w:rPr>
                      <w:t>58,739,410.19</w:t>
                    </w:r>
                  </w:p>
                </w:tc>
                <w:tc>
                  <w:tcPr>
                    <w:tcW w:w="653" w:type="pct"/>
                  </w:tcPr>
                  <w:p w:rsidR="00EB44B3" w:rsidRPr="00EB44B3" w:rsidRDefault="00EB44B3" w:rsidP="008159BA">
                    <w:pPr>
                      <w:jc w:val="right"/>
                      <w:rPr>
                        <w:sz w:val="18"/>
                        <w:szCs w:val="18"/>
                      </w:rPr>
                    </w:pPr>
                    <w:r w:rsidRPr="00EB44B3">
                      <w:rPr>
                        <w:sz w:val="18"/>
                        <w:szCs w:val="18"/>
                      </w:rPr>
                      <w:t>150,747,952.15</w:t>
                    </w:r>
                  </w:p>
                </w:tc>
                <w:tc>
                  <w:tcPr>
                    <w:tcW w:w="661" w:type="pct"/>
                  </w:tcPr>
                  <w:p w:rsidR="00EB44B3" w:rsidRPr="00EB44B3" w:rsidRDefault="00EB44B3" w:rsidP="008159BA">
                    <w:pPr>
                      <w:jc w:val="right"/>
                      <w:rPr>
                        <w:sz w:val="18"/>
                        <w:szCs w:val="18"/>
                      </w:rPr>
                    </w:pPr>
                  </w:p>
                </w:tc>
                <w:tc>
                  <w:tcPr>
                    <w:tcW w:w="669" w:type="pct"/>
                  </w:tcPr>
                  <w:p w:rsidR="00EB44B3" w:rsidRPr="00EB44B3" w:rsidRDefault="00EB44B3" w:rsidP="009542B1">
                    <w:pPr>
                      <w:jc w:val="right"/>
                      <w:rPr>
                        <w:sz w:val="18"/>
                        <w:szCs w:val="18"/>
                      </w:rPr>
                    </w:pPr>
                    <w:r w:rsidRPr="00EB44B3">
                      <w:rPr>
                        <w:sz w:val="18"/>
                        <w:szCs w:val="18"/>
                      </w:rPr>
                      <w:t>150,747,952.15</w:t>
                    </w:r>
                  </w:p>
                </w:tc>
              </w:tr>
            </w:sdtContent>
          </w:sdt>
          <w:sdt>
            <w:sdtPr>
              <w:rPr>
                <w:sz w:val="18"/>
                <w:szCs w:val="18"/>
              </w:rPr>
              <w:alias w:val="在建工程情况明细"/>
              <w:tag w:val="_TUP_33657c285bed467db1f9c5ec10046bbf"/>
              <w:id w:val="24170957"/>
              <w:lock w:val="sdtLocked"/>
            </w:sdtPr>
            <w:sdtContent>
              <w:tr w:rsidR="00EB44B3" w:rsidRPr="00EB44B3" w:rsidTr="009542B1">
                <w:trPr>
                  <w:cantSplit/>
                </w:trPr>
                <w:tc>
                  <w:tcPr>
                    <w:tcW w:w="1041" w:type="pct"/>
                  </w:tcPr>
                  <w:p w:rsidR="00EB44B3" w:rsidRPr="00EB44B3" w:rsidRDefault="00EB44B3" w:rsidP="009542B1">
                    <w:pPr>
                      <w:rPr>
                        <w:sz w:val="18"/>
                        <w:szCs w:val="18"/>
                      </w:rPr>
                    </w:pPr>
                    <w:r w:rsidRPr="00EB44B3">
                      <w:rPr>
                        <w:sz w:val="18"/>
                        <w:szCs w:val="18"/>
                      </w:rPr>
                      <w:t>二龙山镇生物质热电联产项目</w:t>
                    </w:r>
                  </w:p>
                </w:tc>
                <w:tc>
                  <w:tcPr>
                    <w:tcW w:w="661" w:type="pct"/>
                  </w:tcPr>
                  <w:p w:rsidR="00EB44B3" w:rsidRPr="00EB44B3" w:rsidRDefault="00EB44B3" w:rsidP="008159BA">
                    <w:pPr>
                      <w:ind w:rightChars="20" w:right="42"/>
                      <w:jc w:val="right"/>
                      <w:rPr>
                        <w:sz w:val="18"/>
                        <w:szCs w:val="18"/>
                      </w:rPr>
                    </w:pPr>
                    <w:r w:rsidRPr="00EB44B3">
                      <w:rPr>
                        <w:sz w:val="18"/>
                        <w:szCs w:val="18"/>
                      </w:rPr>
                      <w:t>186,065,492.73</w:t>
                    </w:r>
                  </w:p>
                </w:tc>
                <w:tc>
                  <w:tcPr>
                    <w:tcW w:w="661" w:type="pct"/>
                  </w:tcPr>
                  <w:p w:rsidR="00EB44B3" w:rsidRPr="00EB44B3" w:rsidRDefault="00EB44B3" w:rsidP="008159BA">
                    <w:pPr>
                      <w:ind w:right="73"/>
                      <w:jc w:val="right"/>
                      <w:rPr>
                        <w:sz w:val="18"/>
                        <w:szCs w:val="18"/>
                      </w:rPr>
                    </w:pPr>
                  </w:p>
                </w:tc>
                <w:tc>
                  <w:tcPr>
                    <w:tcW w:w="653" w:type="pct"/>
                  </w:tcPr>
                  <w:p w:rsidR="00EB44B3" w:rsidRPr="00EB44B3" w:rsidRDefault="00EB44B3" w:rsidP="008159BA">
                    <w:pPr>
                      <w:jc w:val="right"/>
                      <w:rPr>
                        <w:sz w:val="18"/>
                        <w:szCs w:val="18"/>
                      </w:rPr>
                    </w:pPr>
                    <w:r w:rsidRPr="00EB44B3">
                      <w:rPr>
                        <w:sz w:val="18"/>
                        <w:szCs w:val="18"/>
                      </w:rPr>
                      <w:t>186,065,492.73</w:t>
                    </w:r>
                  </w:p>
                </w:tc>
                <w:tc>
                  <w:tcPr>
                    <w:tcW w:w="653" w:type="pct"/>
                  </w:tcPr>
                  <w:p w:rsidR="00EB44B3" w:rsidRPr="00EB44B3" w:rsidRDefault="00EB44B3" w:rsidP="008159BA">
                    <w:pPr>
                      <w:jc w:val="right"/>
                      <w:rPr>
                        <w:sz w:val="18"/>
                        <w:szCs w:val="18"/>
                      </w:rPr>
                    </w:pPr>
                    <w:r w:rsidRPr="00EB44B3">
                      <w:rPr>
                        <w:sz w:val="18"/>
                        <w:szCs w:val="18"/>
                      </w:rPr>
                      <w:t>967,257.19</w:t>
                    </w:r>
                  </w:p>
                </w:tc>
                <w:tc>
                  <w:tcPr>
                    <w:tcW w:w="661" w:type="pct"/>
                  </w:tcPr>
                  <w:p w:rsidR="00EB44B3" w:rsidRPr="00EB44B3" w:rsidRDefault="00EB44B3" w:rsidP="008159BA">
                    <w:pPr>
                      <w:jc w:val="right"/>
                      <w:rPr>
                        <w:sz w:val="18"/>
                        <w:szCs w:val="18"/>
                      </w:rPr>
                    </w:pPr>
                  </w:p>
                </w:tc>
                <w:tc>
                  <w:tcPr>
                    <w:tcW w:w="669" w:type="pct"/>
                  </w:tcPr>
                  <w:p w:rsidR="00EB44B3" w:rsidRPr="00EB44B3" w:rsidRDefault="00EB44B3" w:rsidP="009542B1">
                    <w:pPr>
                      <w:jc w:val="right"/>
                      <w:rPr>
                        <w:sz w:val="18"/>
                        <w:szCs w:val="18"/>
                      </w:rPr>
                    </w:pPr>
                    <w:r w:rsidRPr="00EB44B3">
                      <w:rPr>
                        <w:sz w:val="18"/>
                        <w:szCs w:val="18"/>
                      </w:rPr>
                      <w:t>967,257.19</w:t>
                    </w:r>
                  </w:p>
                </w:tc>
              </w:tr>
            </w:sdtContent>
          </w:sdt>
          <w:sdt>
            <w:sdtPr>
              <w:rPr>
                <w:sz w:val="18"/>
                <w:szCs w:val="18"/>
              </w:rPr>
              <w:alias w:val="在建工程情况明细"/>
              <w:tag w:val="_TUP_33657c285bed467db1f9c5ec10046bbf"/>
              <w:id w:val="24170958"/>
              <w:lock w:val="sdtLocked"/>
            </w:sdtPr>
            <w:sdtContent>
              <w:tr w:rsidR="00EB44B3" w:rsidRPr="00EB44B3" w:rsidTr="009542B1">
                <w:trPr>
                  <w:cantSplit/>
                </w:trPr>
                <w:tc>
                  <w:tcPr>
                    <w:tcW w:w="1041" w:type="pct"/>
                  </w:tcPr>
                  <w:p w:rsidR="00EB44B3" w:rsidRPr="00EB44B3" w:rsidRDefault="00EB44B3" w:rsidP="009542B1">
                    <w:pPr>
                      <w:rPr>
                        <w:sz w:val="18"/>
                        <w:szCs w:val="18"/>
                      </w:rPr>
                    </w:pPr>
                    <w:r w:rsidRPr="00EB44B3">
                      <w:rPr>
                        <w:sz w:val="18"/>
                        <w:szCs w:val="18"/>
                      </w:rPr>
                      <w:t>莆田平海湾二期海上风电项目</w:t>
                    </w:r>
                  </w:p>
                </w:tc>
                <w:tc>
                  <w:tcPr>
                    <w:tcW w:w="661" w:type="pct"/>
                  </w:tcPr>
                  <w:p w:rsidR="00EB44B3" w:rsidRPr="00EB44B3" w:rsidRDefault="00EB44B3" w:rsidP="008159BA">
                    <w:pPr>
                      <w:ind w:rightChars="20" w:right="42"/>
                      <w:jc w:val="right"/>
                      <w:rPr>
                        <w:sz w:val="18"/>
                        <w:szCs w:val="18"/>
                      </w:rPr>
                    </w:pPr>
                    <w:r w:rsidRPr="00EB44B3">
                      <w:rPr>
                        <w:sz w:val="18"/>
                        <w:szCs w:val="18"/>
                      </w:rPr>
                      <w:t>1,385,443,163.08</w:t>
                    </w:r>
                  </w:p>
                </w:tc>
                <w:tc>
                  <w:tcPr>
                    <w:tcW w:w="661" w:type="pct"/>
                  </w:tcPr>
                  <w:p w:rsidR="00EB44B3" w:rsidRPr="00EB44B3" w:rsidRDefault="00EB44B3" w:rsidP="008159BA">
                    <w:pPr>
                      <w:ind w:right="73"/>
                      <w:jc w:val="right"/>
                      <w:rPr>
                        <w:sz w:val="18"/>
                        <w:szCs w:val="18"/>
                      </w:rPr>
                    </w:pPr>
                  </w:p>
                </w:tc>
                <w:tc>
                  <w:tcPr>
                    <w:tcW w:w="653" w:type="pct"/>
                  </w:tcPr>
                  <w:p w:rsidR="00EB44B3" w:rsidRPr="00EB44B3" w:rsidRDefault="00EB44B3" w:rsidP="008159BA">
                    <w:pPr>
                      <w:jc w:val="right"/>
                      <w:rPr>
                        <w:sz w:val="18"/>
                        <w:szCs w:val="18"/>
                      </w:rPr>
                    </w:pPr>
                    <w:r w:rsidRPr="00EB44B3">
                      <w:rPr>
                        <w:sz w:val="18"/>
                        <w:szCs w:val="18"/>
                      </w:rPr>
                      <w:t>1,385,443,163.08</w:t>
                    </w:r>
                  </w:p>
                </w:tc>
                <w:tc>
                  <w:tcPr>
                    <w:tcW w:w="653" w:type="pct"/>
                  </w:tcPr>
                  <w:p w:rsidR="00EB44B3" w:rsidRPr="00EB44B3" w:rsidRDefault="00EB44B3" w:rsidP="008159BA">
                    <w:pPr>
                      <w:jc w:val="right"/>
                      <w:rPr>
                        <w:sz w:val="18"/>
                        <w:szCs w:val="18"/>
                      </w:rPr>
                    </w:pPr>
                    <w:r w:rsidRPr="00EB44B3">
                      <w:rPr>
                        <w:sz w:val="18"/>
                        <w:szCs w:val="18"/>
                      </w:rPr>
                      <w:t>1,930,067,263.36</w:t>
                    </w:r>
                  </w:p>
                </w:tc>
                <w:tc>
                  <w:tcPr>
                    <w:tcW w:w="661" w:type="pct"/>
                  </w:tcPr>
                  <w:p w:rsidR="00EB44B3" w:rsidRPr="00EB44B3" w:rsidRDefault="00EB44B3" w:rsidP="008159BA">
                    <w:pPr>
                      <w:jc w:val="right"/>
                      <w:rPr>
                        <w:sz w:val="18"/>
                        <w:szCs w:val="18"/>
                      </w:rPr>
                    </w:pPr>
                  </w:p>
                </w:tc>
                <w:tc>
                  <w:tcPr>
                    <w:tcW w:w="669" w:type="pct"/>
                  </w:tcPr>
                  <w:p w:rsidR="00EB44B3" w:rsidRPr="00EB44B3" w:rsidRDefault="00EB44B3" w:rsidP="009542B1">
                    <w:pPr>
                      <w:jc w:val="right"/>
                      <w:rPr>
                        <w:sz w:val="18"/>
                        <w:szCs w:val="18"/>
                      </w:rPr>
                    </w:pPr>
                    <w:r w:rsidRPr="00EB44B3">
                      <w:rPr>
                        <w:sz w:val="18"/>
                        <w:szCs w:val="18"/>
                      </w:rPr>
                      <w:t>1,930,067,263.36</w:t>
                    </w:r>
                  </w:p>
                </w:tc>
              </w:tr>
            </w:sdtContent>
          </w:sdt>
          <w:sdt>
            <w:sdtPr>
              <w:rPr>
                <w:sz w:val="18"/>
                <w:szCs w:val="18"/>
              </w:rPr>
              <w:alias w:val="在建工程情况明细"/>
              <w:tag w:val="_TUP_33657c285bed467db1f9c5ec10046bbf"/>
              <w:id w:val="24170959"/>
              <w:lock w:val="sdtLocked"/>
            </w:sdtPr>
            <w:sdtContent>
              <w:tr w:rsidR="00EB44B3" w:rsidRPr="00EB44B3" w:rsidTr="009542B1">
                <w:trPr>
                  <w:cantSplit/>
                </w:trPr>
                <w:tc>
                  <w:tcPr>
                    <w:tcW w:w="1041" w:type="pct"/>
                  </w:tcPr>
                  <w:p w:rsidR="00EB44B3" w:rsidRPr="00EB44B3" w:rsidRDefault="00EB44B3" w:rsidP="009542B1">
                    <w:pPr>
                      <w:rPr>
                        <w:sz w:val="18"/>
                        <w:szCs w:val="18"/>
                      </w:rPr>
                    </w:pPr>
                    <w:r w:rsidRPr="00EB44B3">
                      <w:rPr>
                        <w:sz w:val="18"/>
                        <w:szCs w:val="18"/>
                      </w:rPr>
                      <w:t>长乐220KV汇流站工程项目</w:t>
                    </w:r>
                  </w:p>
                </w:tc>
                <w:tc>
                  <w:tcPr>
                    <w:tcW w:w="661" w:type="pct"/>
                  </w:tcPr>
                  <w:p w:rsidR="00EB44B3" w:rsidRPr="00EB44B3" w:rsidRDefault="00EB44B3" w:rsidP="008159BA">
                    <w:pPr>
                      <w:ind w:rightChars="20" w:right="42"/>
                      <w:jc w:val="right"/>
                      <w:rPr>
                        <w:sz w:val="18"/>
                        <w:szCs w:val="18"/>
                      </w:rPr>
                    </w:pPr>
                    <w:r w:rsidRPr="00EB44B3">
                      <w:rPr>
                        <w:sz w:val="18"/>
                        <w:szCs w:val="18"/>
                      </w:rPr>
                      <w:t>1,816,751.32</w:t>
                    </w:r>
                  </w:p>
                </w:tc>
                <w:tc>
                  <w:tcPr>
                    <w:tcW w:w="661" w:type="pct"/>
                  </w:tcPr>
                  <w:p w:rsidR="00EB44B3" w:rsidRPr="00EB44B3" w:rsidRDefault="00EB44B3" w:rsidP="008159BA">
                    <w:pPr>
                      <w:ind w:rightChars="30" w:right="63"/>
                      <w:jc w:val="right"/>
                      <w:rPr>
                        <w:sz w:val="18"/>
                        <w:szCs w:val="18"/>
                      </w:rPr>
                    </w:pPr>
                    <w:r w:rsidRPr="00EB44B3">
                      <w:rPr>
                        <w:sz w:val="18"/>
                        <w:szCs w:val="18"/>
                      </w:rPr>
                      <w:t>1,816,751.32</w:t>
                    </w:r>
                  </w:p>
                </w:tc>
                <w:tc>
                  <w:tcPr>
                    <w:tcW w:w="653" w:type="pct"/>
                  </w:tcPr>
                  <w:p w:rsidR="00EB44B3" w:rsidRPr="00EB44B3" w:rsidRDefault="00EB44B3" w:rsidP="008159BA">
                    <w:pPr>
                      <w:jc w:val="right"/>
                      <w:rPr>
                        <w:sz w:val="18"/>
                        <w:szCs w:val="18"/>
                      </w:rPr>
                    </w:pPr>
                  </w:p>
                </w:tc>
                <w:tc>
                  <w:tcPr>
                    <w:tcW w:w="653" w:type="pct"/>
                  </w:tcPr>
                  <w:p w:rsidR="00EB44B3" w:rsidRPr="00EB44B3" w:rsidRDefault="00EB44B3" w:rsidP="008159BA">
                    <w:pPr>
                      <w:jc w:val="right"/>
                      <w:rPr>
                        <w:sz w:val="18"/>
                        <w:szCs w:val="18"/>
                      </w:rPr>
                    </w:pPr>
                    <w:r w:rsidRPr="00EB44B3">
                      <w:rPr>
                        <w:sz w:val="18"/>
                        <w:szCs w:val="18"/>
                      </w:rPr>
                      <w:t>1,816,751.32</w:t>
                    </w:r>
                  </w:p>
                </w:tc>
                <w:tc>
                  <w:tcPr>
                    <w:tcW w:w="661" w:type="pct"/>
                  </w:tcPr>
                  <w:p w:rsidR="00EB44B3" w:rsidRPr="00EB44B3" w:rsidRDefault="00EB44B3" w:rsidP="008159BA">
                    <w:pPr>
                      <w:jc w:val="right"/>
                      <w:rPr>
                        <w:sz w:val="18"/>
                        <w:szCs w:val="18"/>
                      </w:rPr>
                    </w:pPr>
                    <w:r w:rsidRPr="00EB44B3">
                      <w:rPr>
                        <w:sz w:val="18"/>
                        <w:szCs w:val="18"/>
                      </w:rPr>
                      <w:t>1,816,751.32</w:t>
                    </w:r>
                  </w:p>
                </w:tc>
                <w:tc>
                  <w:tcPr>
                    <w:tcW w:w="669" w:type="pct"/>
                  </w:tcPr>
                  <w:p w:rsidR="00EB44B3" w:rsidRPr="00EB44B3" w:rsidRDefault="00EB44B3" w:rsidP="009542B1">
                    <w:pPr>
                      <w:jc w:val="right"/>
                      <w:rPr>
                        <w:sz w:val="18"/>
                        <w:szCs w:val="18"/>
                      </w:rPr>
                    </w:pPr>
                  </w:p>
                </w:tc>
              </w:tr>
            </w:sdtContent>
          </w:sdt>
          <w:sdt>
            <w:sdtPr>
              <w:rPr>
                <w:sz w:val="18"/>
                <w:szCs w:val="18"/>
              </w:rPr>
              <w:alias w:val="在建工程情况明细"/>
              <w:tag w:val="_TUP_33657c285bed467db1f9c5ec10046bbf"/>
              <w:id w:val="24170960"/>
              <w:lock w:val="sdtLocked"/>
            </w:sdtPr>
            <w:sdtContent>
              <w:tr w:rsidR="00EB44B3" w:rsidRPr="00EB44B3" w:rsidTr="009542B1">
                <w:trPr>
                  <w:cantSplit/>
                </w:trPr>
                <w:tc>
                  <w:tcPr>
                    <w:tcW w:w="1041" w:type="pct"/>
                  </w:tcPr>
                  <w:p w:rsidR="00EB44B3" w:rsidRPr="00EB44B3" w:rsidRDefault="00EB44B3" w:rsidP="009542B1">
                    <w:pPr>
                      <w:rPr>
                        <w:sz w:val="18"/>
                        <w:szCs w:val="18"/>
                      </w:rPr>
                    </w:pPr>
                    <w:r w:rsidRPr="00EB44B3">
                      <w:rPr>
                        <w:sz w:val="18"/>
                        <w:szCs w:val="18"/>
                      </w:rPr>
                      <w:t>长乐东塔山项目</w:t>
                    </w:r>
                  </w:p>
                </w:tc>
                <w:tc>
                  <w:tcPr>
                    <w:tcW w:w="661" w:type="pct"/>
                  </w:tcPr>
                  <w:p w:rsidR="00EB44B3" w:rsidRPr="00EB44B3" w:rsidRDefault="00EB44B3" w:rsidP="008159BA">
                    <w:pPr>
                      <w:ind w:rightChars="20" w:right="42"/>
                      <w:jc w:val="right"/>
                      <w:rPr>
                        <w:sz w:val="18"/>
                        <w:szCs w:val="18"/>
                      </w:rPr>
                    </w:pPr>
                    <w:r w:rsidRPr="00EB44B3">
                      <w:rPr>
                        <w:sz w:val="18"/>
                        <w:szCs w:val="18"/>
                      </w:rPr>
                      <w:t>533,098.00</w:t>
                    </w:r>
                  </w:p>
                </w:tc>
                <w:tc>
                  <w:tcPr>
                    <w:tcW w:w="661" w:type="pct"/>
                  </w:tcPr>
                  <w:p w:rsidR="00EB44B3" w:rsidRPr="00EB44B3" w:rsidRDefault="00EB44B3" w:rsidP="008159BA">
                    <w:pPr>
                      <w:ind w:rightChars="30" w:right="63"/>
                      <w:jc w:val="right"/>
                      <w:rPr>
                        <w:sz w:val="18"/>
                        <w:szCs w:val="18"/>
                      </w:rPr>
                    </w:pPr>
                    <w:r w:rsidRPr="00EB44B3">
                      <w:rPr>
                        <w:sz w:val="18"/>
                        <w:szCs w:val="18"/>
                      </w:rPr>
                      <w:t>533,098.00</w:t>
                    </w:r>
                  </w:p>
                </w:tc>
                <w:tc>
                  <w:tcPr>
                    <w:tcW w:w="653" w:type="pct"/>
                  </w:tcPr>
                  <w:p w:rsidR="00EB44B3" w:rsidRPr="00EB44B3" w:rsidRDefault="00EB44B3" w:rsidP="008159BA">
                    <w:pPr>
                      <w:jc w:val="right"/>
                      <w:rPr>
                        <w:sz w:val="18"/>
                        <w:szCs w:val="18"/>
                      </w:rPr>
                    </w:pPr>
                  </w:p>
                </w:tc>
                <w:tc>
                  <w:tcPr>
                    <w:tcW w:w="653" w:type="pct"/>
                  </w:tcPr>
                  <w:p w:rsidR="00EB44B3" w:rsidRPr="00EB44B3" w:rsidRDefault="00EB44B3" w:rsidP="008159BA">
                    <w:pPr>
                      <w:jc w:val="right"/>
                      <w:rPr>
                        <w:sz w:val="18"/>
                        <w:szCs w:val="18"/>
                      </w:rPr>
                    </w:pPr>
                    <w:r w:rsidRPr="00EB44B3">
                      <w:rPr>
                        <w:sz w:val="18"/>
                        <w:szCs w:val="18"/>
                      </w:rPr>
                      <w:t>533,098.00</w:t>
                    </w:r>
                  </w:p>
                </w:tc>
                <w:tc>
                  <w:tcPr>
                    <w:tcW w:w="661" w:type="pct"/>
                  </w:tcPr>
                  <w:p w:rsidR="00EB44B3" w:rsidRPr="00EB44B3" w:rsidRDefault="00EB44B3" w:rsidP="008159BA">
                    <w:pPr>
                      <w:jc w:val="right"/>
                      <w:rPr>
                        <w:sz w:val="18"/>
                        <w:szCs w:val="18"/>
                      </w:rPr>
                    </w:pPr>
                    <w:r w:rsidRPr="00EB44B3">
                      <w:rPr>
                        <w:sz w:val="18"/>
                        <w:szCs w:val="18"/>
                      </w:rPr>
                      <w:t>533,098.00</w:t>
                    </w:r>
                  </w:p>
                </w:tc>
                <w:tc>
                  <w:tcPr>
                    <w:tcW w:w="669" w:type="pct"/>
                  </w:tcPr>
                  <w:p w:rsidR="00EB44B3" w:rsidRPr="00EB44B3" w:rsidRDefault="00EB44B3" w:rsidP="009542B1">
                    <w:pPr>
                      <w:jc w:val="right"/>
                      <w:rPr>
                        <w:sz w:val="18"/>
                        <w:szCs w:val="18"/>
                      </w:rPr>
                    </w:pPr>
                  </w:p>
                </w:tc>
              </w:tr>
            </w:sdtContent>
          </w:sdt>
          <w:sdt>
            <w:sdtPr>
              <w:rPr>
                <w:sz w:val="18"/>
                <w:szCs w:val="18"/>
              </w:rPr>
              <w:alias w:val="在建工程情况明细"/>
              <w:tag w:val="_TUP_33657c285bed467db1f9c5ec10046bbf"/>
              <w:id w:val="24170961"/>
              <w:lock w:val="sdtLocked"/>
            </w:sdtPr>
            <w:sdtContent>
              <w:tr w:rsidR="00EB44B3" w:rsidRPr="00EB44B3" w:rsidTr="009542B1">
                <w:trPr>
                  <w:cantSplit/>
                </w:trPr>
                <w:tc>
                  <w:tcPr>
                    <w:tcW w:w="1041" w:type="pct"/>
                  </w:tcPr>
                  <w:p w:rsidR="00EB44B3" w:rsidRPr="00EB44B3" w:rsidRDefault="00EB44B3" w:rsidP="009542B1">
                    <w:pPr>
                      <w:rPr>
                        <w:sz w:val="18"/>
                        <w:szCs w:val="18"/>
                      </w:rPr>
                    </w:pPr>
                    <w:r w:rsidRPr="00EB44B3">
                      <w:rPr>
                        <w:sz w:val="18"/>
                        <w:szCs w:val="18"/>
                      </w:rPr>
                      <w:t>长乐南阳风电场</w:t>
                    </w:r>
                  </w:p>
                </w:tc>
                <w:tc>
                  <w:tcPr>
                    <w:tcW w:w="661" w:type="pct"/>
                  </w:tcPr>
                  <w:p w:rsidR="00EB44B3" w:rsidRPr="00EB44B3" w:rsidRDefault="00EB44B3" w:rsidP="008159BA">
                    <w:pPr>
                      <w:ind w:rightChars="20" w:right="42"/>
                      <w:jc w:val="right"/>
                      <w:rPr>
                        <w:sz w:val="18"/>
                        <w:szCs w:val="18"/>
                      </w:rPr>
                    </w:pPr>
                    <w:r w:rsidRPr="00EB44B3">
                      <w:rPr>
                        <w:sz w:val="18"/>
                        <w:szCs w:val="18"/>
                      </w:rPr>
                      <w:t>10,912,510.35</w:t>
                    </w:r>
                  </w:p>
                </w:tc>
                <w:tc>
                  <w:tcPr>
                    <w:tcW w:w="661" w:type="pct"/>
                  </w:tcPr>
                  <w:p w:rsidR="00EB44B3" w:rsidRPr="00EB44B3" w:rsidRDefault="00EB44B3" w:rsidP="008159BA">
                    <w:pPr>
                      <w:ind w:rightChars="30" w:right="63"/>
                      <w:jc w:val="right"/>
                      <w:rPr>
                        <w:sz w:val="18"/>
                        <w:szCs w:val="18"/>
                      </w:rPr>
                    </w:pPr>
                    <w:r w:rsidRPr="00EB44B3">
                      <w:rPr>
                        <w:sz w:val="18"/>
                        <w:szCs w:val="18"/>
                      </w:rPr>
                      <w:t>10,912,510.35</w:t>
                    </w:r>
                  </w:p>
                </w:tc>
                <w:tc>
                  <w:tcPr>
                    <w:tcW w:w="653" w:type="pct"/>
                  </w:tcPr>
                  <w:p w:rsidR="00EB44B3" w:rsidRPr="00EB44B3" w:rsidRDefault="00EB44B3" w:rsidP="008159BA">
                    <w:pPr>
                      <w:jc w:val="right"/>
                      <w:rPr>
                        <w:sz w:val="18"/>
                        <w:szCs w:val="18"/>
                      </w:rPr>
                    </w:pPr>
                  </w:p>
                </w:tc>
                <w:tc>
                  <w:tcPr>
                    <w:tcW w:w="653" w:type="pct"/>
                  </w:tcPr>
                  <w:p w:rsidR="00EB44B3" w:rsidRPr="00EB44B3" w:rsidRDefault="00EB44B3" w:rsidP="008159BA">
                    <w:pPr>
                      <w:jc w:val="right"/>
                      <w:rPr>
                        <w:sz w:val="18"/>
                        <w:szCs w:val="18"/>
                      </w:rPr>
                    </w:pPr>
                    <w:r w:rsidRPr="00EB44B3">
                      <w:rPr>
                        <w:sz w:val="18"/>
                        <w:szCs w:val="18"/>
                      </w:rPr>
                      <w:t>10,912,510.35</w:t>
                    </w:r>
                  </w:p>
                </w:tc>
                <w:tc>
                  <w:tcPr>
                    <w:tcW w:w="661" w:type="pct"/>
                  </w:tcPr>
                  <w:p w:rsidR="00EB44B3" w:rsidRPr="00EB44B3" w:rsidRDefault="00EB44B3" w:rsidP="008159BA">
                    <w:pPr>
                      <w:jc w:val="right"/>
                      <w:rPr>
                        <w:sz w:val="18"/>
                        <w:szCs w:val="18"/>
                      </w:rPr>
                    </w:pPr>
                    <w:r w:rsidRPr="00EB44B3">
                      <w:rPr>
                        <w:sz w:val="18"/>
                        <w:szCs w:val="18"/>
                      </w:rPr>
                      <w:t>10,912,510.35</w:t>
                    </w:r>
                  </w:p>
                </w:tc>
                <w:tc>
                  <w:tcPr>
                    <w:tcW w:w="669" w:type="pct"/>
                  </w:tcPr>
                  <w:p w:rsidR="00EB44B3" w:rsidRPr="00EB44B3" w:rsidRDefault="00EB44B3" w:rsidP="009542B1">
                    <w:pPr>
                      <w:jc w:val="right"/>
                      <w:rPr>
                        <w:sz w:val="18"/>
                        <w:szCs w:val="18"/>
                      </w:rPr>
                    </w:pPr>
                  </w:p>
                </w:tc>
              </w:tr>
            </w:sdtContent>
          </w:sdt>
          <w:sdt>
            <w:sdtPr>
              <w:rPr>
                <w:sz w:val="18"/>
                <w:szCs w:val="18"/>
              </w:rPr>
              <w:alias w:val="在建工程情况明细"/>
              <w:tag w:val="_TUP_33657c285bed467db1f9c5ec10046bbf"/>
              <w:id w:val="24170962"/>
              <w:lock w:val="sdtLocked"/>
            </w:sdtPr>
            <w:sdtContent>
              <w:tr w:rsidR="00EB44B3" w:rsidRPr="00EB44B3" w:rsidTr="009542B1">
                <w:trPr>
                  <w:cantSplit/>
                </w:trPr>
                <w:tc>
                  <w:tcPr>
                    <w:tcW w:w="1041" w:type="pct"/>
                  </w:tcPr>
                  <w:p w:rsidR="00EB44B3" w:rsidRPr="00EB44B3" w:rsidRDefault="00EB44B3" w:rsidP="009542B1">
                    <w:pPr>
                      <w:rPr>
                        <w:sz w:val="18"/>
                        <w:szCs w:val="18"/>
                      </w:rPr>
                    </w:pPr>
                    <w:r w:rsidRPr="00EB44B3">
                      <w:rPr>
                        <w:sz w:val="18"/>
                        <w:szCs w:val="18"/>
                      </w:rPr>
                      <w:t>长乐棋盘山风电场</w:t>
                    </w:r>
                  </w:p>
                </w:tc>
                <w:tc>
                  <w:tcPr>
                    <w:tcW w:w="661" w:type="pct"/>
                  </w:tcPr>
                  <w:p w:rsidR="00EB44B3" w:rsidRPr="00EB44B3" w:rsidRDefault="00EB44B3" w:rsidP="008159BA">
                    <w:pPr>
                      <w:ind w:rightChars="20" w:right="42"/>
                      <w:jc w:val="right"/>
                      <w:rPr>
                        <w:sz w:val="18"/>
                        <w:szCs w:val="18"/>
                      </w:rPr>
                    </w:pPr>
                    <w:r w:rsidRPr="00EB44B3">
                      <w:rPr>
                        <w:sz w:val="18"/>
                        <w:szCs w:val="18"/>
                      </w:rPr>
                      <w:t>9,490,853.33</w:t>
                    </w:r>
                  </w:p>
                </w:tc>
                <w:tc>
                  <w:tcPr>
                    <w:tcW w:w="661" w:type="pct"/>
                  </w:tcPr>
                  <w:p w:rsidR="00EB44B3" w:rsidRPr="00EB44B3" w:rsidRDefault="00EB44B3" w:rsidP="008159BA">
                    <w:pPr>
                      <w:ind w:rightChars="30" w:right="63"/>
                      <w:jc w:val="right"/>
                      <w:rPr>
                        <w:sz w:val="18"/>
                        <w:szCs w:val="18"/>
                      </w:rPr>
                    </w:pPr>
                    <w:r w:rsidRPr="00EB44B3">
                      <w:rPr>
                        <w:sz w:val="18"/>
                        <w:szCs w:val="18"/>
                      </w:rPr>
                      <w:t>9,490,853.33</w:t>
                    </w:r>
                  </w:p>
                </w:tc>
                <w:tc>
                  <w:tcPr>
                    <w:tcW w:w="653" w:type="pct"/>
                  </w:tcPr>
                  <w:p w:rsidR="00EB44B3" w:rsidRPr="00EB44B3" w:rsidRDefault="00EB44B3" w:rsidP="008159BA">
                    <w:pPr>
                      <w:jc w:val="right"/>
                      <w:rPr>
                        <w:sz w:val="18"/>
                        <w:szCs w:val="18"/>
                      </w:rPr>
                    </w:pPr>
                  </w:p>
                </w:tc>
                <w:tc>
                  <w:tcPr>
                    <w:tcW w:w="653" w:type="pct"/>
                  </w:tcPr>
                  <w:p w:rsidR="00EB44B3" w:rsidRPr="00EB44B3" w:rsidRDefault="00EB44B3" w:rsidP="008159BA">
                    <w:pPr>
                      <w:jc w:val="right"/>
                      <w:rPr>
                        <w:sz w:val="18"/>
                        <w:szCs w:val="18"/>
                      </w:rPr>
                    </w:pPr>
                    <w:r w:rsidRPr="00EB44B3">
                      <w:rPr>
                        <w:sz w:val="18"/>
                        <w:szCs w:val="18"/>
                      </w:rPr>
                      <w:t>9,490,853.33</w:t>
                    </w:r>
                  </w:p>
                </w:tc>
                <w:tc>
                  <w:tcPr>
                    <w:tcW w:w="661" w:type="pct"/>
                  </w:tcPr>
                  <w:p w:rsidR="00EB44B3" w:rsidRPr="00EB44B3" w:rsidRDefault="00EB44B3" w:rsidP="008159BA">
                    <w:pPr>
                      <w:jc w:val="right"/>
                      <w:rPr>
                        <w:sz w:val="18"/>
                        <w:szCs w:val="18"/>
                      </w:rPr>
                    </w:pPr>
                    <w:r w:rsidRPr="00EB44B3">
                      <w:rPr>
                        <w:sz w:val="18"/>
                        <w:szCs w:val="18"/>
                      </w:rPr>
                      <w:t>9,490,853.33</w:t>
                    </w:r>
                  </w:p>
                </w:tc>
                <w:tc>
                  <w:tcPr>
                    <w:tcW w:w="669" w:type="pct"/>
                  </w:tcPr>
                  <w:p w:rsidR="00EB44B3" w:rsidRPr="00EB44B3" w:rsidRDefault="00EB44B3" w:rsidP="009542B1">
                    <w:pPr>
                      <w:jc w:val="right"/>
                      <w:rPr>
                        <w:sz w:val="18"/>
                        <w:szCs w:val="18"/>
                      </w:rPr>
                    </w:pPr>
                  </w:p>
                </w:tc>
              </w:tr>
            </w:sdtContent>
          </w:sdt>
          <w:sdt>
            <w:sdtPr>
              <w:rPr>
                <w:sz w:val="18"/>
                <w:szCs w:val="18"/>
              </w:rPr>
              <w:alias w:val="在建工程情况明细"/>
              <w:tag w:val="_TUP_33657c285bed467db1f9c5ec10046bbf"/>
              <w:id w:val="24170963"/>
              <w:lock w:val="sdtLocked"/>
            </w:sdtPr>
            <w:sdtContent>
              <w:tr w:rsidR="00EB44B3" w:rsidRPr="00EB44B3" w:rsidTr="009542B1">
                <w:trPr>
                  <w:cantSplit/>
                </w:trPr>
                <w:tc>
                  <w:tcPr>
                    <w:tcW w:w="1041" w:type="pct"/>
                  </w:tcPr>
                  <w:p w:rsidR="00EB44B3" w:rsidRPr="00EB44B3" w:rsidRDefault="00EB44B3" w:rsidP="009542B1">
                    <w:pPr>
                      <w:rPr>
                        <w:sz w:val="18"/>
                        <w:szCs w:val="18"/>
                      </w:rPr>
                    </w:pPr>
                    <w:r w:rsidRPr="00EB44B3">
                      <w:rPr>
                        <w:sz w:val="18"/>
                        <w:szCs w:val="18"/>
                      </w:rPr>
                      <w:t>长乐仙湾尾项目</w:t>
                    </w:r>
                  </w:p>
                </w:tc>
                <w:tc>
                  <w:tcPr>
                    <w:tcW w:w="661" w:type="pct"/>
                  </w:tcPr>
                  <w:p w:rsidR="00EB44B3" w:rsidRPr="00EB44B3" w:rsidRDefault="00EB44B3" w:rsidP="008159BA">
                    <w:pPr>
                      <w:ind w:rightChars="20" w:right="42"/>
                      <w:jc w:val="right"/>
                      <w:rPr>
                        <w:sz w:val="18"/>
                        <w:szCs w:val="18"/>
                      </w:rPr>
                    </w:pPr>
                    <w:r w:rsidRPr="00EB44B3">
                      <w:rPr>
                        <w:sz w:val="18"/>
                        <w:szCs w:val="18"/>
                      </w:rPr>
                      <w:t>686,706.00</w:t>
                    </w:r>
                  </w:p>
                </w:tc>
                <w:tc>
                  <w:tcPr>
                    <w:tcW w:w="661" w:type="pct"/>
                  </w:tcPr>
                  <w:p w:rsidR="00EB44B3" w:rsidRPr="00EB44B3" w:rsidRDefault="00EB44B3" w:rsidP="008159BA">
                    <w:pPr>
                      <w:ind w:rightChars="30" w:right="63"/>
                      <w:jc w:val="right"/>
                      <w:rPr>
                        <w:sz w:val="18"/>
                        <w:szCs w:val="18"/>
                      </w:rPr>
                    </w:pPr>
                    <w:r w:rsidRPr="00EB44B3">
                      <w:rPr>
                        <w:sz w:val="18"/>
                        <w:szCs w:val="18"/>
                      </w:rPr>
                      <w:t>686,706.00</w:t>
                    </w:r>
                  </w:p>
                </w:tc>
                <w:tc>
                  <w:tcPr>
                    <w:tcW w:w="653" w:type="pct"/>
                  </w:tcPr>
                  <w:p w:rsidR="00EB44B3" w:rsidRPr="00EB44B3" w:rsidRDefault="00EB44B3" w:rsidP="008159BA">
                    <w:pPr>
                      <w:jc w:val="right"/>
                      <w:rPr>
                        <w:sz w:val="18"/>
                        <w:szCs w:val="18"/>
                      </w:rPr>
                    </w:pPr>
                  </w:p>
                </w:tc>
                <w:tc>
                  <w:tcPr>
                    <w:tcW w:w="653" w:type="pct"/>
                  </w:tcPr>
                  <w:p w:rsidR="00EB44B3" w:rsidRPr="00EB44B3" w:rsidRDefault="00EB44B3" w:rsidP="008159BA">
                    <w:pPr>
                      <w:jc w:val="right"/>
                      <w:rPr>
                        <w:sz w:val="18"/>
                        <w:szCs w:val="18"/>
                      </w:rPr>
                    </w:pPr>
                    <w:r w:rsidRPr="00EB44B3">
                      <w:rPr>
                        <w:sz w:val="18"/>
                        <w:szCs w:val="18"/>
                      </w:rPr>
                      <w:t>686,706.00</w:t>
                    </w:r>
                  </w:p>
                </w:tc>
                <w:tc>
                  <w:tcPr>
                    <w:tcW w:w="661" w:type="pct"/>
                  </w:tcPr>
                  <w:p w:rsidR="00EB44B3" w:rsidRPr="00EB44B3" w:rsidRDefault="00EB44B3" w:rsidP="008159BA">
                    <w:pPr>
                      <w:jc w:val="right"/>
                      <w:rPr>
                        <w:sz w:val="18"/>
                        <w:szCs w:val="18"/>
                      </w:rPr>
                    </w:pPr>
                    <w:r w:rsidRPr="00EB44B3">
                      <w:rPr>
                        <w:sz w:val="18"/>
                        <w:szCs w:val="18"/>
                      </w:rPr>
                      <w:t>686,706.00</w:t>
                    </w:r>
                  </w:p>
                </w:tc>
                <w:tc>
                  <w:tcPr>
                    <w:tcW w:w="669" w:type="pct"/>
                  </w:tcPr>
                  <w:p w:rsidR="00EB44B3" w:rsidRPr="00EB44B3" w:rsidRDefault="00EB44B3" w:rsidP="009542B1">
                    <w:pPr>
                      <w:jc w:val="right"/>
                      <w:rPr>
                        <w:sz w:val="18"/>
                        <w:szCs w:val="18"/>
                      </w:rPr>
                    </w:pPr>
                  </w:p>
                </w:tc>
              </w:tr>
            </w:sdtContent>
          </w:sdt>
          <w:sdt>
            <w:sdtPr>
              <w:rPr>
                <w:sz w:val="18"/>
                <w:szCs w:val="18"/>
              </w:rPr>
              <w:alias w:val="在建工程情况明细"/>
              <w:tag w:val="_TUP_33657c285bed467db1f9c5ec10046bbf"/>
              <w:id w:val="24170964"/>
              <w:lock w:val="sdtLocked"/>
            </w:sdtPr>
            <w:sdtContent>
              <w:tr w:rsidR="00EB44B3" w:rsidRPr="00EB44B3" w:rsidTr="009542B1">
                <w:trPr>
                  <w:cantSplit/>
                </w:trPr>
                <w:tc>
                  <w:tcPr>
                    <w:tcW w:w="1041" w:type="pct"/>
                  </w:tcPr>
                  <w:p w:rsidR="00EB44B3" w:rsidRPr="00EB44B3" w:rsidRDefault="00EB44B3" w:rsidP="009542B1">
                    <w:pPr>
                      <w:rPr>
                        <w:sz w:val="18"/>
                        <w:szCs w:val="18"/>
                      </w:rPr>
                    </w:pPr>
                    <w:r w:rsidRPr="00EB44B3">
                      <w:rPr>
                        <w:sz w:val="18"/>
                        <w:szCs w:val="18"/>
                      </w:rPr>
                      <w:t>长乐竹田项目</w:t>
                    </w:r>
                  </w:p>
                </w:tc>
                <w:tc>
                  <w:tcPr>
                    <w:tcW w:w="661" w:type="pct"/>
                  </w:tcPr>
                  <w:p w:rsidR="00EB44B3" w:rsidRPr="00EB44B3" w:rsidRDefault="00EB44B3" w:rsidP="008159BA">
                    <w:pPr>
                      <w:ind w:rightChars="20" w:right="42"/>
                      <w:jc w:val="right"/>
                      <w:rPr>
                        <w:sz w:val="18"/>
                        <w:szCs w:val="18"/>
                      </w:rPr>
                    </w:pPr>
                    <w:r w:rsidRPr="00EB44B3">
                      <w:rPr>
                        <w:sz w:val="18"/>
                        <w:szCs w:val="18"/>
                      </w:rPr>
                      <w:t>516,060.00</w:t>
                    </w:r>
                  </w:p>
                </w:tc>
                <w:tc>
                  <w:tcPr>
                    <w:tcW w:w="661" w:type="pct"/>
                  </w:tcPr>
                  <w:p w:rsidR="00EB44B3" w:rsidRPr="00EB44B3" w:rsidRDefault="00EB44B3" w:rsidP="008159BA">
                    <w:pPr>
                      <w:ind w:rightChars="30" w:right="63"/>
                      <w:jc w:val="right"/>
                      <w:rPr>
                        <w:sz w:val="18"/>
                        <w:szCs w:val="18"/>
                      </w:rPr>
                    </w:pPr>
                    <w:r w:rsidRPr="00EB44B3">
                      <w:rPr>
                        <w:sz w:val="18"/>
                        <w:szCs w:val="18"/>
                      </w:rPr>
                      <w:t>516,060.00</w:t>
                    </w:r>
                  </w:p>
                </w:tc>
                <w:tc>
                  <w:tcPr>
                    <w:tcW w:w="653" w:type="pct"/>
                  </w:tcPr>
                  <w:p w:rsidR="00EB44B3" w:rsidRPr="00EB44B3" w:rsidRDefault="00EB44B3" w:rsidP="008159BA">
                    <w:pPr>
                      <w:jc w:val="right"/>
                      <w:rPr>
                        <w:sz w:val="18"/>
                        <w:szCs w:val="18"/>
                      </w:rPr>
                    </w:pPr>
                  </w:p>
                </w:tc>
                <w:tc>
                  <w:tcPr>
                    <w:tcW w:w="653" w:type="pct"/>
                  </w:tcPr>
                  <w:p w:rsidR="00EB44B3" w:rsidRPr="00EB44B3" w:rsidRDefault="00EB44B3" w:rsidP="008159BA">
                    <w:pPr>
                      <w:jc w:val="right"/>
                      <w:rPr>
                        <w:sz w:val="18"/>
                        <w:szCs w:val="18"/>
                      </w:rPr>
                    </w:pPr>
                    <w:r w:rsidRPr="00EB44B3">
                      <w:rPr>
                        <w:sz w:val="18"/>
                        <w:szCs w:val="18"/>
                      </w:rPr>
                      <w:t>516,060.00</w:t>
                    </w:r>
                  </w:p>
                </w:tc>
                <w:tc>
                  <w:tcPr>
                    <w:tcW w:w="661" w:type="pct"/>
                  </w:tcPr>
                  <w:p w:rsidR="00EB44B3" w:rsidRPr="00EB44B3" w:rsidRDefault="00EB44B3" w:rsidP="008159BA">
                    <w:pPr>
                      <w:jc w:val="right"/>
                      <w:rPr>
                        <w:sz w:val="18"/>
                        <w:szCs w:val="18"/>
                      </w:rPr>
                    </w:pPr>
                    <w:r w:rsidRPr="00EB44B3">
                      <w:rPr>
                        <w:sz w:val="18"/>
                        <w:szCs w:val="18"/>
                      </w:rPr>
                      <w:t>516,060.00</w:t>
                    </w:r>
                  </w:p>
                </w:tc>
                <w:tc>
                  <w:tcPr>
                    <w:tcW w:w="669" w:type="pct"/>
                  </w:tcPr>
                  <w:p w:rsidR="00EB44B3" w:rsidRPr="00EB44B3" w:rsidRDefault="00EB44B3" w:rsidP="009542B1">
                    <w:pPr>
                      <w:jc w:val="right"/>
                      <w:rPr>
                        <w:sz w:val="18"/>
                        <w:szCs w:val="18"/>
                      </w:rPr>
                    </w:pPr>
                  </w:p>
                </w:tc>
              </w:tr>
            </w:sdtContent>
          </w:sdt>
          <w:sdt>
            <w:sdtPr>
              <w:rPr>
                <w:sz w:val="18"/>
                <w:szCs w:val="18"/>
              </w:rPr>
              <w:alias w:val="在建工程情况明细"/>
              <w:tag w:val="_TUP_33657c285bed467db1f9c5ec10046bbf"/>
              <w:id w:val="24170965"/>
              <w:lock w:val="sdtLocked"/>
            </w:sdtPr>
            <w:sdtContent>
              <w:tr w:rsidR="00EB44B3" w:rsidRPr="00EB44B3" w:rsidTr="009542B1">
                <w:trPr>
                  <w:cantSplit/>
                </w:trPr>
                <w:tc>
                  <w:tcPr>
                    <w:tcW w:w="1041" w:type="pct"/>
                  </w:tcPr>
                  <w:p w:rsidR="00EB44B3" w:rsidRPr="00EB44B3" w:rsidRDefault="00EB44B3" w:rsidP="009542B1">
                    <w:pPr>
                      <w:rPr>
                        <w:sz w:val="18"/>
                        <w:szCs w:val="18"/>
                      </w:rPr>
                    </w:pPr>
                    <w:r w:rsidRPr="00EB44B3">
                      <w:rPr>
                        <w:sz w:val="18"/>
                        <w:szCs w:val="18"/>
                      </w:rPr>
                      <w:t>其他</w:t>
                    </w:r>
                  </w:p>
                </w:tc>
                <w:tc>
                  <w:tcPr>
                    <w:tcW w:w="661" w:type="pct"/>
                  </w:tcPr>
                  <w:p w:rsidR="00EB44B3" w:rsidRPr="00EB44B3" w:rsidRDefault="00EB44B3" w:rsidP="008159BA">
                    <w:pPr>
                      <w:ind w:rightChars="20" w:right="42"/>
                      <w:jc w:val="right"/>
                      <w:rPr>
                        <w:sz w:val="18"/>
                        <w:szCs w:val="18"/>
                      </w:rPr>
                    </w:pPr>
                    <w:r w:rsidRPr="00EB44B3">
                      <w:rPr>
                        <w:sz w:val="18"/>
                        <w:szCs w:val="18"/>
                      </w:rPr>
                      <w:t>2,431,221.43</w:t>
                    </w:r>
                  </w:p>
                </w:tc>
                <w:tc>
                  <w:tcPr>
                    <w:tcW w:w="661" w:type="pct"/>
                  </w:tcPr>
                  <w:p w:rsidR="00EB44B3" w:rsidRPr="00EB44B3" w:rsidRDefault="00EB44B3" w:rsidP="008159BA">
                    <w:pPr>
                      <w:ind w:rightChars="30" w:right="63"/>
                      <w:jc w:val="right"/>
                      <w:rPr>
                        <w:sz w:val="18"/>
                        <w:szCs w:val="18"/>
                      </w:rPr>
                    </w:pPr>
                    <w:r w:rsidRPr="00EB44B3">
                      <w:rPr>
                        <w:sz w:val="18"/>
                        <w:szCs w:val="18"/>
                      </w:rPr>
                      <w:t>2,198,742.81</w:t>
                    </w:r>
                  </w:p>
                </w:tc>
                <w:tc>
                  <w:tcPr>
                    <w:tcW w:w="653" w:type="pct"/>
                  </w:tcPr>
                  <w:p w:rsidR="00EB44B3" w:rsidRPr="00EB44B3" w:rsidRDefault="00EB44B3" w:rsidP="008159BA">
                    <w:pPr>
                      <w:jc w:val="right"/>
                      <w:rPr>
                        <w:sz w:val="18"/>
                        <w:szCs w:val="18"/>
                      </w:rPr>
                    </w:pPr>
                    <w:r w:rsidRPr="00EB44B3">
                      <w:rPr>
                        <w:sz w:val="18"/>
                        <w:szCs w:val="18"/>
                      </w:rPr>
                      <w:t>232,478.62</w:t>
                    </w:r>
                  </w:p>
                </w:tc>
                <w:tc>
                  <w:tcPr>
                    <w:tcW w:w="653" w:type="pct"/>
                  </w:tcPr>
                  <w:p w:rsidR="00EB44B3" w:rsidRPr="00EB44B3" w:rsidRDefault="00EB44B3" w:rsidP="008159BA">
                    <w:pPr>
                      <w:jc w:val="right"/>
                      <w:rPr>
                        <w:sz w:val="18"/>
                        <w:szCs w:val="18"/>
                      </w:rPr>
                    </w:pPr>
                    <w:r w:rsidRPr="00EB44B3">
                      <w:rPr>
                        <w:sz w:val="18"/>
                        <w:szCs w:val="18"/>
                      </w:rPr>
                      <w:t>2,431,221.43</w:t>
                    </w:r>
                  </w:p>
                </w:tc>
                <w:tc>
                  <w:tcPr>
                    <w:tcW w:w="661" w:type="pct"/>
                  </w:tcPr>
                  <w:p w:rsidR="00EB44B3" w:rsidRPr="00EB44B3" w:rsidRDefault="00EB44B3" w:rsidP="008159BA">
                    <w:pPr>
                      <w:jc w:val="right"/>
                      <w:rPr>
                        <w:sz w:val="18"/>
                        <w:szCs w:val="18"/>
                      </w:rPr>
                    </w:pPr>
                    <w:r w:rsidRPr="00EB44B3">
                      <w:rPr>
                        <w:sz w:val="18"/>
                        <w:szCs w:val="18"/>
                      </w:rPr>
                      <w:t>2,198,742.81</w:t>
                    </w:r>
                  </w:p>
                </w:tc>
                <w:tc>
                  <w:tcPr>
                    <w:tcW w:w="669" w:type="pct"/>
                  </w:tcPr>
                  <w:p w:rsidR="00EB44B3" w:rsidRPr="00EB44B3" w:rsidRDefault="00EB44B3" w:rsidP="009542B1">
                    <w:pPr>
                      <w:jc w:val="right"/>
                      <w:rPr>
                        <w:sz w:val="18"/>
                        <w:szCs w:val="18"/>
                      </w:rPr>
                    </w:pPr>
                    <w:r w:rsidRPr="00EB44B3">
                      <w:rPr>
                        <w:sz w:val="18"/>
                        <w:szCs w:val="18"/>
                      </w:rPr>
                      <w:t>232,478.62</w:t>
                    </w:r>
                  </w:p>
                </w:tc>
              </w:tr>
            </w:sdtContent>
          </w:sdt>
          <w:tr w:rsidR="00EB44B3" w:rsidRPr="00EB44B3" w:rsidTr="009542B1">
            <w:trPr>
              <w:cantSplit/>
            </w:trPr>
            <w:sdt>
              <w:sdtPr>
                <w:rPr>
                  <w:sz w:val="18"/>
                  <w:szCs w:val="18"/>
                </w:rPr>
                <w:tag w:val="_PLD_2783a6d4bf3f487b8ca957822667216c"/>
                <w:id w:val="24170966"/>
                <w:lock w:val="sdtLocked"/>
              </w:sdtPr>
              <w:sdtContent>
                <w:tc>
                  <w:tcPr>
                    <w:tcW w:w="1041" w:type="pct"/>
                    <w:vAlign w:val="center"/>
                  </w:tcPr>
                  <w:p w:rsidR="00EB44B3" w:rsidRPr="00EB44B3" w:rsidRDefault="00EB44B3" w:rsidP="009542B1">
                    <w:pPr>
                      <w:jc w:val="center"/>
                      <w:rPr>
                        <w:sz w:val="18"/>
                        <w:szCs w:val="18"/>
                      </w:rPr>
                    </w:pPr>
                    <w:r w:rsidRPr="00EB44B3">
                      <w:rPr>
                        <w:rFonts w:hint="eastAsia"/>
                        <w:sz w:val="18"/>
                        <w:szCs w:val="18"/>
                      </w:rPr>
                      <w:t>合计</w:t>
                    </w:r>
                  </w:p>
                </w:tc>
              </w:sdtContent>
            </w:sdt>
            <w:tc>
              <w:tcPr>
                <w:tcW w:w="661" w:type="pct"/>
              </w:tcPr>
              <w:p w:rsidR="00EB44B3" w:rsidRPr="00EB44B3" w:rsidRDefault="00EB44B3" w:rsidP="008159BA">
                <w:pPr>
                  <w:jc w:val="right"/>
                  <w:rPr>
                    <w:sz w:val="18"/>
                    <w:szCs w:val="18"/>
                  </w:rPr>
                </w:pPr>
                <w:r w:rsidRPr="00EB44B3">
                  <w:rPr>
                    <w:sz w:val="18"/>
                    <w:szCs w:val="18"/>
                  </w:rPr>
                  <w:t>1,966,553,491.98</w:t>
                </w:r>
              </w:p>
            </w:tc>
            <w:tc>
              <w:tcPr>
                <w:tcW w:w="661" w:type="pct"/>
              </w:tcPr>
              <w:p w:rsidR="00EB44B3" w:rsidRPr="00EB44B3" w:rsidRDefault="00EB44B3" w:rsidP="008159BA">
                <w:pPr>
                  <w:jc w:val="right"/>
                  <w:rPr>
                    <w:sz w:val="18"/>
                    <w:szCs w:val="18"/>
                  </w:rPr>
                </w:pPr>
                <w:r w:rsidRPr="00EB44B3">
                  <w:rPr>
                    <w:sz w:val="18"/>
                    <w:szCs w:val="18"/>
                  </w:rPr>
                  <w:t>26,154,721.81</w:t>
                </w:r>
              </w:p>
            </w:tc>
            <w:tc>
              <w:tcPr>
                <w:tcW w:w="653" w:type="pct"/>
              </w:tcPr>
              <w:p w:rsidR="00EB44B3" w:rsidRPr="00EB44B3" w:rsidRDefault="00EB44B3" w:rsidP="008159BA">
                <w:pPr>
                  <w:jc w:val="right"/>
                  <w:rPr>
                    <w:sz w:val="18"/>
                    <w:szCs w:val="18"/>
                  </w:rPr>
                </w:pPr>
                <w:r w:rsidRPr="00EB44B3">
                  <w:rPr>
                    <w:sz w:val="18"/>
                    <w:szCs w:val="18"/>
                  </w:rPr>
                  <w:t>1,940,398,770.17</w:t>
                </w:r>
              </w:p>
            </w:tc>
            <w:tc>
              <w:tcPr>
                <w:tcW w:w="653" w:type="pct"/>
              </w:tcPr>
              <w:p w:rsidR="00EB44B3" w:rsidRPr="00EB44B3" w:rsidRDefault="00EB44B3" w:rsidP="008159BA">
                <w:pPr>
                  <w:jc w:val="right"/>
                  <w:rPr>
                    <w:sz w:val="18"/>
                    <w:szCs w:val="18"/>
                  </w:rPr>
                </w:pPr>
                <w:r w:rsidRPr="00EB44B3">
                  <w:rPr>
                    <w:sz w:val="18"/>
                    <w:szCs w:val="18"/>
                  </w:rPr>
                  <w:t>2,910,000,205.34</w:t>
                </w:r>
              </w:p>
            </w:tc>
            <w:tc>
              <w:tcPr>
                <w:tcW w:w="661" w:type="pct"/>
              </w:tcPr>
              <w:p w:rsidR="00EB44B3" w:rsidRPr="00EB44B3" w:rsidRDefault="00EB44B3" w:rsidP="008159BA">
                <w:pPr>
                  <w:jc w:val="right"/>
                  <w:rPr>
                    <w:sz w:val="18"/>
                    <w:szCs w:val="18"/>
                  </w:rPr>
                </w:pPr>
                <w:r w:rsidRPr="00EB44B3">
                  <w:rPr>
                    <w:sz w:val="18"/>
                    <w:szCs w:val="18"/>
                  </w:rPr>
                  <w:t>26,154,721.81</w:t>
                </w:r>
              </w:p>
            </w:tc>
            <w:tc>
              <w:tcPr>
                <w:tcW w:w="669" w:type="pct"/>
              </w:tcPr>
              <w:p w:rsidR="00EB44B3" w:rsidRPr="00EB44B3" w:rsidRDefault="00EB44B3" w:rsidP="00EB44B3">
                <w:pPr>
                  <w:jc w:val="right"/>
                  <w:rPr>
                    <w:sz w:val="18"/>
                    <w:szCs w:val="18"/>
                  </w:rPr>
                </w:pPr>
                <w:r w:rsidRPr="00EB44B3">
                  <w:rPr>
                    <w:sz w:val="18"/>
                    <w:szCs w:val="18"/>
                  </w:rPr>
                  <w:t>2,883,845,483.53</w:t>
                </w:r>
              </w:p>
            </w:tc>
          </w:tr>
        </w:tbl>
        <w:p w:rsidR="00AA7AF0" w:rsidRDefault="002525B0" w:rsidP="00BE4E3C"/>
      </w:sdtContent>
    </w:sdt>
    <w:p w:rsidR="00AA7AF0" w:rsidRDefault="00AA7AF0">
      <w:r>
        <w:br w:type="page"/>
      </w:r>
    </w:p>
    <w:p w:rsidR="0022473E" w:rsidRPr="00BE4E3C" w:rsidRDefault="0022473E" w:rsidP="00BE4E3C"/>
    <w:sdt>
      <w:sdtPr>
        <w:rPr>
          <w:rFonts w:ascii="宋体" w:eastAsia="宋体" w:hAnsi="宋体" w:cs="宋体" w:hint="eastAsia"/>
          <w:b w:val="0"/>
          <w:bCs w:val="0"/>
          <w:kern w:val="0"/>
          <w:szCs w:val="24"/>
        </w:rPr>
        <w:alias w:val="模块:重大在建工程项目变动情况"/>
        <w:tag w:val="_SEC_56f783d4f9274dee9510145d6c965ff7"/>
        <w:id w:val="-2138867891"/>
        <w:lock w:val="sdtLocked"/>
        <w:placeholder>
          <w:docPart w:val="GBC22222222222222222222222222222"/>
        </w:placeholder>
      </w:sdtPr>
      <w:sdtEndPr>
        <w:rPr>
          <w:rFonts w:cstheme="minorBidi" w:hint="default"/>
          <w:szCs w:val="21"/>
        </w:rPr>
      </w:sdtEndPr>
      <w:sdtContent>
        <w:p w:rsidR="00B236A6" w:rsidRDefault="00B236A6">
          <w:pPr>
            <w:pStyle w:val="4"/>
            <w:numPr>
              <w:ilvl w:val="3"/>
              <w:numId w:val="149"/>
            </w:numPr>
            <w:ind w:left="426" w:hanging="426"/>
          </w:pPr>
          <w:r>
            <w:rPr>
              <w:rFonts w:hint="eastAsia"/>
            </w:rPr>
            <w:t>重要在建工程项目本期变动情况</w:t>
          </w:r>
        </w:p>
        <w:sdt>
          <w:sdtPr>
            <w:alias w:val="是否适用：重要在建工程项目本期变动情况[双击切换]"/>
            <w:tag w:val="_GBC_964f4529e8234c358a8541e8c4754ec8"/>
            <w:id w:val="2119639636"/>
            <w:lock w:val="sdtContentLocked"/>
          </w:sdtPr>
          <w:sdtContent>
            <w:p w:rsidR="00B236A6" w:rsidRDefault="002525B0">
              <w:r>
                <w:fldChar w:fldCharType="begin"/>
              </w:r>
              <w:r w:rsidR="00B236A6">
                <w:rPr>
                  <w:rFonts w:hint="eastAsia"/>
                </w:rPr>
                <w:instrText xml:space="preserve">MACROBUTTON SnrToggleCheckbox √适用 </w:instrText>
              </w:r>
              <w:r>
                <w:fldChar w:fldCharType="end"/>
              </w:r>
              <w:r>
                <w:fldChar w:fldCharType="begin"/>
              </w:r>
              <w:r w:rsidR="00B236A6">
                <w:instrText xml:space="preserve">MACROBUTTON  SnrToggleCheckbox □不适用 </w:instrText>
              </w:r>
              <w:r>
                <w:fldChar w:fldCharType="end"/>
              </w:r>
            </w:p>
          </w:sdtContent>
        </w:sdt>
        <w:p w:rsidR="00B236A6" w:rsidRDefault="00B236A6">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6"/>
            <w:gridCol w:w="1416"/>
            <w:gridCol w:w="1416"/>
            <w:gridCol w:w="1489"/>
            <w:gridCol w:w="1416"/>
            <w:gridCol w:w="1416"/>
            <w:gridCol w:w="1326"/>
            <w:gridCol w:w="1371"/>
            <w:gridCol w:w="1355"/>
            <w:gridCol w:w="1358"/>
          </w:tblGrid>
          <w:tr w:rsidR="00B236A6" w:rsidRPr="00D00DDC" w:rsidTr="00184FED">
            <w:trPr>
              <w:cantSplit/>
            </w:trPr>
            <w:sdt>
              <w:sdtPr>
                <w:rPr>
                  <w:sz w:val="15"/>
                  <w:szCs w:val="15"/>
                </w:rPr>
                <w:tag w:val="_PLD_0072ffbc51294cefbe17dde844d0e5ed"/>
                <w:id w:val="2252185"/>
                <w:lock w:val="sdtLocked"/>
              </w:sdtPr>
              <w:sdtContent>
                <w:tc>
                  <w:tcPr>
                    <w:tcW w:w="558" w:type="pct"/>
                    <w:shd w:val="clear" w:color="auto" w:fill="auto"/>
                    <w:vAlign w:val="center"/>
                  </w:tcPr>
                  <w:p w:rsidR="00B236A6" w:rsidRPr="00D00DDC" w:rsidRDefault="00B236A6" w:rsidP="00184FED">
                    <w:pPr>
                      <w:ind w:right="105"/>
                      <w:jc w:val="center"/>
                      <w:rPr>
                        <w:sz w:val="15"/>
                        <w:szCs w:val="15"/>
                      </w:rPr>
                    </w:pPr>
                    <w:r w:rsidRPr="00D00DDC">
                      <w:rPr>
                        <w:rFonts w:hint="eastAsia"/>
                        <w:sz w:val="15"/>
                        <w:szCs w:val="15"/>
                      </w:rPr>
                      <w:t>项目名称</w:t>
                    </w:r>
                  </w:p>
                </w:tc>
              </w:sdtContent>
            </w:sdt>
            <w:sdt>
              <w:sdtPr>
                <w:rPr>
                  <w:sz w:val="15"/>
                  <w:szCs w:val="15"/>
                </w:rPr>
                <w:tag w:val="_PLD_6349ea6a696f4d27b00b071275a38ea5"/>
                <w:id w:val="2252186"/>
                <w:lock w:val="sdtLocked"/>
              </w:sdtPr>
              <w:sdtContent>
                <w:tc>
                  <w:tcPr>
                    <w:tcW w:w="478" w:type="pct"/>
                    <w:shd w:val="clear" w:color="auto" w:fill="auto"/>
                    <w:vAlign w:val="center"/>
                  </w:tcPr>
                  <w:p w:rsidR="00B236A6" w:rsidRPr="00D00DDC" w:rsidRDefault="00B236A6" w:rsidP="00184FED">
                    <w:pPr>
                      <w:ind w:right="105"/>
                      <w:jc w:val="center"/>
                      <w:rPr>
                        <w:sz w:val="15"/>
                        <w:szCs w:val="15"/>
                      </w:rPr>
                    </w:pPr>
                    <w:r w:rsidRPr="00D00DDC">
                      <w:rPr>
                        <w:rFonts w:hint="eastAsia"/>
                        <w:sz w:val="15"/>
                        <w:szCs w:val="15"/>
                      </w:rPr>
                      <w:t>预算数</w:t>
                    </w:r>
                  </w:p>
                </w:tc>
              </w:sdtContent>
            </w:sdt>
            <w:sdt>
              <w:sdtPr>
                <w:rPr>
                  <w:sz w:val="15"/>
                  <w:szCs w:val="15"/>
                </w:rPr>
                <w:tag w:val="_PLD_392420deb7e94f0a8026947a325da4f4"/>
                <w:id w:val="2252187"/>
                <w:lock w:val="sdtLocked"/>
              </w:sdtPr>
              <w:sdtContent>
                <w:tc>
                  <w:tcPr>
                    <w:tcW w:w="450" w:type="pct"/>
                    <w:shd w:val="clear" w:color="auto" w:fill="auto"/>
                    <w:vAlign w:val="center"/>
                  </w:tcPr>
                  <w:p w:rsidR="00B236A6" w:rsidRPr="00D00DDC" w:rsidRDefault="00B236A6" w:rsidP="00184FED">
                    <w:pPr>
                      <w:ind w:right="105"/>
                      <w:jc w:val="center"/>
                      <w:rPr>
                        <w:sz w:val="15"/>
                        <w:szCs w:val="15"/>
                      </w:rPr>
                    </w:pPr>
                    <w:r w:rsidRPr="00D00DDC">
                      <w:rPr>
                        <w:rFonts w:hint="eastAsia"/>
                        <w:sz w:val="15"/>
                        <w:szCs w:val="15"/>
                      </w:rPr>
                      <w:t>期初</w:t>
                    </w:r>
                  </w:p>
                  <w:p w:rsidR="00B236A6" w:rsidRPr="00D00DDC" w:rsidRDefault="00B236A6" w:rsidP="00184FED">
                    <w:pPr>
                      <w:ind w:right="105"/>
                      <w:jc w:val="center"/>
                      <w:rPr>
                        <w:sz w:val="15"/>
                        <w:szCs w:val="15"/>
                      </w:rPr>
                    </w:pPr>
                    <w:r w:rsidRPr="00D00DDC">
                      <w:rPr>
                        <w:rFonts w:hint="eastAsia"/>
                        <w:sz w:val="15"/>
                        <w:szCs w:val="15"/>
                      </w:rPr>
                      <w:t>余额</w:t>
                    </w:r>
                  </w:p>
                </w:tc>
              </w:sdtContent>
            </w:sdt>
            <w:sdt>
              <w:sdtPr>
                <w:rPr>
                  <w:sz w:val="15"/>
                  <w:szCs w:val="15"/>
                </w:rPr>
                <w:tag w:val="_PLD_de4faed3465b4da6b8ac35d7e677431c"/>
                <w:id w:val="2252188"/>
                <w:lock w:val="sdtLocked"/>
              </w:sdtPr>
              <w:sdtContent>
                <w:tc>
                  <w:tcPr>
                    <w:tcW w:w="507" w:type="pct"/>
                    <w:shd w:val="clear" w:color="auto" w:fill="auto"/>
                    <w:vAlign w:val="center"/>
                  </w:tcPr>
                  <w:p w:rsidR="00B236A6" w:rsidRPr="00D00DDC" w:rsidRDefault="00B236A6" w:rsidP="00184FED">
                    <w:pPr>
                      <w:ind w:right="105"/>
                      <w:jc w:val="center"/>
                      <w:rPr>
                        <w:sz w:val="15"/>
                        <w:szCs w:val="15"/>
                      </w:rPr>
                    </w:pPr>
                    <w:r w:rsidRPr="00D00DDC">
                      <w:rPr>
                        <w:rFonts w:hint="eastAsia"/>
                        <w:sz w:val="15"/>
                        <w:szCs w:val="15"/>
                      </w:rPr>
                      <w:t>本期增加金额</w:t>
                    </w:r>
                  </w:p>
                </w:tc>
              </w:sdtContent>
            </w:sdt>
            <w:sdt>
              <w:sdtPr>
                <w:rPr>
                  <w:sz w:val="15"/>
                  <w:szCs w:val="15"/>
                </w:rPr>
                <w:tag w:val="_PLD_51ce4224316b4f4b99a8fb0c8e4500a5"/>
                <w:id w:val="2252189"/>
                <w:lock w:val="sdtLocked"/>
              </w:sdtPr>
              <w:sdtContent>
                <w:tc>
                  <w:tcPr>
                    <w:tcW w:w="502" w:type="pct"/>
                    <w:shd w:val="clear" w:color="auto" w:fill="auto"/>
                    <w:vAlign w:val="center"/>
                  </w:tcPr>
                  <w:p w:rsidR="00B236A6" w:rsidRPr="00D00DDC" w:rsidRDefault="00B236A6" w:rsidP="00184FED">
                    <w:pPr>
                      <w:ind w:right="73"/>
                      <w:jc w:val="center"/>
                      <w:rPr>
                        <w:sz w:val="15"/>
                        <w:szCs w:val="15"/>
                      </w:rPr>
                    </w:pPr>
                    <w:r w:rsidRPr="00D00DDC">
                      <w:rPr>
                        <w:rFonts w:hint="eastAsia"/>
                        <w:sz w:val="15"/>
                        <w:szCs w:val="15"/>
                      </w:rPr>
                      <w:t>本期转入固定资产金额</w:t>
                    </w:r>
                  </w:p>
                </w:tc>
              </w:sdtContent>
            </w:sdt>
            <w:sdt>
              <w:sdtPr>
                <w:rPr>
                  <w:sz w:val="15"/>
                  <w:szCs w:val="15"/>
                </w:rPr>
                <w:tag w:val="_PLD_c8b617c64ad64a03834695d9bc0b8d2f"/>
                <w:id w:val="2252191"/>
                <w:lock w:val="sdtLocked"/>
              </w:sdtPr>
              <w:sdtContent>
                <w:tc>
                  <w:tcPr>
                    <w:tcW w:w="495" w:type="pct"/>
                    <w:vAlign w:val="center"/>
                  </w:tcPr>
                  <w:p w:rsidR="00B236A6" w:rsidRPr="00D00DDC" w:rsidRDefault="00B236A6" w:rsidP="00184FED">
                    <w:pPr>
                      <w:jc w:val="center"/>
                      <w:rPr>
                        <w:sz w:val="15"/>
                        <w:szCs w:val="15"/>
                      </w:rPr>
                    </w:pPr>
                    <w:r w:rsidRPr="00D00DDC">
                      <w:rPr>
                        <w:rFonts w:hint="eastAsia"/>
                        <w:sz w:val="15"/>
                        <w:szCs w:val="15"/>
                      </w:rPr>
                      <w:t>期末</w:t>
                    </w:r>
                  </w:p>
                  <w:p w:rsidR="00B236A6" w:rsidRPr="00D00DDC" w:rsidRDefault="00B236A6" w:rsidP="00184FED">
                    <w:pPr>
                      <w:jc w:val="center"/>
                      <w:rPr>
                        <w:sz w:val="15"/>
                        <w:szCs w:val="15"/>
                      </w:rPr>
                    </w:pPr>
                    <w:r w:rsidRPr="00D00DDC">
                      <w:rPr>
                        <w:rFonts w:hint="eastAsia"/>
                        <w:sz w:val="15"/>
                        <w:szCs w:val="15"/>
                      </w:rPr>
                      <w:t>余额</w:t>
                    </w:r>
                  </w:p>
                </w:tc>
              </w:sdtContent>
            </w:sdt>
            <w:sdt>
              <w:sdtPr>
                <w:rPr>
                  <w:sz w:val="15"/>
                  <w:szCs w:val="15"/>
                </w:rPr>
                <w:tag w:val="_PLD_738551d97ef741f093f852402c423e47"/>
                <w:id w:val="2252192"/>
                <w:lock w:val="sdtLocked"/>
              </w:sdtPr>
              <w:sdtContent>
                <w:tc>
                  <w:tcPr>
                    <w:tcW w:w="504" w:type="pct"/>
                    <w:shd w:val="clear" w:color="auto" w:fill="auto"/>
                    <w:vAlign w:val="center"/>
                  </w:tcPr>
                  <w:p w:rsidR="00B236A6" w:rsidRPr="00D00DDC" w:rsidRDefault="00B236A6" w:rsidP="00184FED">
                    <w:pPr>
                      <w:jc w:val="center"/>
                      <w:rPr>
                        <w:sz w:val="15"/>
                        <w:szCs w:val="15"/>
                      </w:rPr>
                    </w:pPr>
                    <w:r w:rsidRPr="00D00DDC">
                      <w:rPr>
                        <w:rFonts w:hint="eastAsia"/>
                        <w:sz w:val="15"/>
                        <w:szCs w:val="15"/>
                      </w:rPr>
                      <w:t>工程累计投入占预算比例(%)</w:t>
                    </w:r>
                  </w:p>
                </w:tc>
              </w:sdtContent>
            </w:sdt>
            <w:sdt>
              <w:sdtPr>
                <w:rPr>
                  <w:sz w:val="15"/>
                  <w:szCs w:val="15"/>
                </w:rPr>
                <w:tag w:val="_PLD_0b58d44121d2475586a13d1ce8eaed0a"/>
                <w:id w:val="2252194"/>
                <w:lock w:val="sdtLocked"/>
              </w:sdtPr>
              <w:sdtContent>
                <w:tc>
                  <w:tcPr>
                    <w:tcW w:w="503" w:type="pct"/>
                    <w:shd w:val="clear" w:color="auto" w:fill="auto"/>
                    <w:vAlign w:val="center"/>
                  </w:tcPr>
                  <w:p w:rsidR="00B236A6" w:rsidRPr="00D00DDC" w:rsidRDefault="00B236A6" w:rsidP="00184FED">
                    <w:pPr>
                      <w:jc w:val="center"/>
                      <w:rPr>
                        <w:sz w:val="15"/>
                        <w:szCs w:val="15"/>
                      </w:rPr>
                    </w:pPr>
                    <w:r w:rsidRPr="00D00DDC">
                      <w:rPr>
                        <w:rFonts w:hint="eastAsia"/>
                        <w:sz w:val="15"/>
                        <w:szCs w:val="15"/>
                      </w:rPr>
                      <w:t>利息资本化累计金额</w:t>
                    </w:r>
                  </w:p>
                </w:tc>
              </w:sdtContent>
            </w:sdt>
            <w:sdt>
              <w:sdtPr>
                <w:rPr>
                  <w:sz w:val="15"/>
                  <w:szCs w:val="15"/>
                </w:rPr>
                <w:tag w:val="_PLD_2250f692e957437687c2cafcae1d7f81"/>
                <w:id w:val="2252195"/>
                <w:lock w:val="sdtLocked"/>
              </w:sdtPr>
              <w:sdtContent>
                <w:tc>
                  <w:tcPr>
                    <w:tcW w:w="497" w:type="pct"/>
                    <w:shd w:val="clear" w:color="auto" w:fill="auto"/>
                    <w:vAlign w:val="center"/>
                  </w:tcPr>
                  <w:p w:rsidR="00B236A6" w:rsidRPr="00D00DDC" w:rsidRDefault="00B236A6" w:rsidP="00184FED">
                    <w:pPr>
                      <w:jc w:val="center"/>
                      <w:rPr>
                        <w:sz w:val="15"/>
                        <w:szCs w:val="15"/>
                      </w:rPr>
                    </w:pPr>
                    <w:r w:rsidRPr="00D00DDC">
                      <w:rPr>
                        <w:rFonts w:hint="eastAsia"/>
                        <w:sz w:val="15"/>
                        <w:szCs w:val="15"/>
                      </w:rPr>
                      <w:t>其中：本期利息资本化金额</w:t>
                    </w:r>
                  </w:p>
                </w:tc>
              </w:sdtContent>
            </w:sdt>
            <w:sdt>
              <w:sdtPr>
                <w:rPr>
                  <w:sz w:val="15"/>
                  <w:szCs w:val="15"/>
                </w:rPr>
                <w:tag w:val="_PLD_6015e39597424a7ea59d45da3ff56e99"/>
                <w:id w:val="2252197"/>
                <w:lock w:val="sdtLocked"/>
              </w:sdtPr>
              <w:sdtContent>
                <w:tc>
                  <w:tcPr>
                    <w:tcW w:w="498" w:type="pct"/>
                    <w:shd w:val="clear" w:color="auto" w:fill="auto"/>
                    <w:vAlign w:val="center"/>
                  </w:tcPr>
                  <w:p w:rsidR="00B236A6" w:rsidRPr="00D00DDC" w:rsidRDefault="00B236A6" w:rsidP="00184FED">
                    <w:pPr>
                      <w:jc w:val="center"/>
                      <w:rPr>
                        <w:sz w:val="15"/>
                        <w:szCs w:val="15"/>
                      </w:rPr>
                    </w:pPr>
                    <w:r w:rsidRPr="00D00DDC">
                      <w:rPr>
                        <w:rFonts w:hint="eastAsia"/>
                        <w:sz w:val="15"/>
                        <w:szCs w:val="15"/>
                      </w:rPr>
                      <w:t>资金来源</w:t>
                    </w:r>
                  </w:p>
                </w:tc>
              </w:sdtContent>
            </w:sdt>
          </w:tr>
          <w:sdt>
            <w:sdtPr>
              <w:rPr>
                <w:rFonts w:hint="eastAsia"/>
                <w:sz w:val="15"/>
                <w:szCs w:val="15"/>
              </w:rPr>
              <w:alias w:val="在建工程明细"/>
              <w:tag w:val="_TUP_ddeb799b6fdf45e2b195807d1913c3bb"/>
              <w:id w:val="2252198"/>
              <w:lock w:val="sdtLocked"/>
            </w:sdtPr>
            <w:sdtContent>
              <w:tr w:rsidR="00B236A6" w:rsidRPr="00D00DDC" w:rsidTr="00B06214">
                <w:trPr>
                  <w:cantSplit/>
                </w:trPr>
                <w:tc>
                  <w:tcPr>
                    <w:tcW w:w="558" w:type="pct"/>
                    <w:shd w:val="clear" w:color="auto" w:fill="auto"/>
                  </w:tcPr>
                  <w:p w:rsidR="00B236A6" w:rsidRPr="00D00DDC" w:rsidRDefault="00B236A6" w:rsidP="00184FED">
                    <w:pPr>
                      <w:ind w:right="105"/>
                      <w:rPr>
                        <w:sz w:val="15"/>
                        <w:szCs w:val="15"/>
                      </w:rPr>
                    </w:pPr>
                    <w:r w:rsidRPr="00D00DDC">
                      <w:rPr>
                        <w:rFonts w:hint="eastAsia"/>
                        <w:sz w:val="15"/>
                        <w:szCs w:val="15"/>
                      </w:rPr>
                      <w:t>福清马头山风电场</w:t>
                    </w:r>
                  </w:p>
                </w:tc>
                <w:tc>
                  <w:tcPr>
                    <w:tcW w:w="478"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r w:rsidRPr="00D00DDC">
                      <w:rPr>
                        <w:rFonts w:asciiTheme="minorEastAsia" w:eastAsiaTheme="minorEastAsia" w:hAnsiTheme="minorEastAsia" w:hint="eastAsia"/>
                        <w:snapToGrid w:val="0"/>
                        <w:sz w:val="15"/>
                        <w:szCs w:val="15"/>
                      </w:rPr>
                      <w:t>416</w:t>
                    </w:r>
                    <w:r w:rsidR="00F76B3F" w:rsidRPr="00D00DDC">
                      <w:rPr>
                        <w:rFonts w:asciiTheme="minorEastAsia" w:eastAsiaTheme="minorEastAsia" w:hAnsiTheme="minorEastAsia" w:hint="eastAsia"/>
                        <w:snapToGrid w:val="0"/>
                        <w:sz w:val="15"/>
                        <w:szCs w:val="15"/>
                      </w:rPr>
                      <w:t>,</w:t>
                    </w:r>
                    <w:r w:rsidRPr="00D00DDC">
                      <w:rPr>
                        <w:rFonts w:asciiTheme="minorEastAsia" w:eastAsiaTheme="minorEastAsia" w:hAnsiTheme="minorEastAsia" w:hint="eastAsia"/>
                        <w:snapToGrid w:val="0"/>
                        <w:sz w:val="15"/>
                        <w:szCs w:val="15"/>
                      </w:rPr>
                      <w:t>493</w:t>
                    </w:r>
                    <w:r w:rsidR="00F76B3F" w:rsidRPr="00D00DDC">
                      <w:rPr>
                        <w:rFonts w:asciiTheme="minorEastAsia" w:eastAsiaTheme="minorEastAsia" w:hAnsiTheme="minorEastAsia" w:hint="eastAsia"/>
                        <w:snapToGrid w:val="0"/>
                        <w:sz w:val="15"/>
                        <w:szCs w:val="15"/>
                      </w:rPr>
                      <w:t>,</w:t>
                    </w:r>
                    <w:r w:rsidRPr="00D00DDC">
                      <w:rPr>
                        <w:rFonts w:asciiTheme="minorEastAsia" w:eastAsiaTheme="minorEastAsia" w:hAnsiTheme="minorEastAsia" w:hint="eastAsia"/>
                        <w:snapToGrid w:val="0"/>
                        <w:sz w:val="15"/>
                        <w:szCs w:val="15"/>
                      </w:rPr>
                      <w:t>5</w:t>
                    </w:r>
                    <w:r w:rsidR="00F76B3F" w:rsidRPr="00D00DDC">
                      <w:rPr>
                        <w:rFonts w:asciiTheme="minorEastAsia" w:eastAsiaTheme="minorEastAsia" w:hAnsiTheme="minorEastAsia" w:hint="eastAsia"/>
                        <w:snapToGrid w:val="0"/>
                        <w:sz w:val="15"/>
                        <w:szCs w:val="15"/>
                      </w:rPr>
                      <w:t>00.00</w:t>
                    </w:r>
                  </w:p>
                </w:tc>
                <w:tc>
                  <w:tcPr>
                    <w:tcW w:w="450"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375,961,298.70</w:t>
                    </w:r>
                  </w:p>
                </w:tc>
                <w:tc>
                  <w:tcPr>
                    <w:tcW w:w="507" w:type="pct"/>
                    <w:shd w:val="clear" w:color="auto" w:fill="auto"/>
                    <w:vAlign w:val="center"/>
                  </w:tcPr>
                  <w:p w:rsidR="00B236A6" w:rsidRPr="00D00DDC" w:rsidRDefault="00B236A6" w:rsidP="00D00DDC">
                    <w:pPr>
                      <w:ind w:right="-63"/>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15,160,469.93</w:t>
                    </w:r>
                  </w:p>
                </w:tc>
                <w:tc>
                  <w:tcPr>
                    <w:tcW w:w="502"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391,121,768.63</w:t>
                    </w:r>
                  </w:p>
                </w:tc>
                <w:tc>
                  <w:tcPr>
                    <w:tcW w:w="495" w:type="pct"/>
                    <w:vAlign w:val="center"/>
                  </w:tcPr>
                  <w:p w:rsidR="00B236A6" w:rsidRPr="00D00DDC" w:rsidRDefault="00B236A6" w:rsidP="00B236A6">
                    <w:pPr>
                      <w:jc w:val="right"/>
                      <w:rPr>
                        <w:rFonts w:asciiTheme="minorEastAsia" w:eastAsiaTheme="minorEastAsia" w:hAnsiTheme="minorEastAsia"/>
                        <w:sz w:val="15"/>
                        <w:szCs w:val="15"/>
                      </w:rPr>
                    </w:pPr>
                  </w:p>
                </w:tc>
                <w:tc>
                  <w:tcPr>
                    <w:tcW w:w="504"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sz w:val="15"/>
                        <w:szCs w:val="15"/>
                      </w:rPr>
                      <w:t>93.91</w:t>
                    </w:r>
                  </w:p>
                </w:tc>
                <w:tc>
                  <w:tcPr>
                    <w:tcW w:w="503"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23,139,043.68</w:t>
                    </w:r>
                  </w:p>
                </w:tc>
                <w:tc>
                  <w:tcPr>
                    <w:tcW w:w="497" w:type="pct"/>
                    <w:shd w:val="clear" w:color="auto" w:fill="auto"/>
                    <w:vAlign w:val="center"/>
                  </w:tcPr>
                  <w:p w:rsidR="00B236A6" w:rsidRPr="00D00DDC" w:rsidRDefault="00B236A6" w:rsidP="00B236A6">
                    <w:pPr>
                      <w:jc w:val="right"/>
                      <w:rPr>
                        <w:sz w:val="15"/>
                        <w:szCs w:val="15"/>
                      </w:rPr>
                    </w:pPr>
                    <w:r w:rsidRPr="00D00DDC">
                      <w:rPr>
                        <w:rFonts w:hint="eastAsia"/>
                        <w:sz w:val="15"/>
                        <w:szCs w:val="15"/>
                      </w:rPr>
                      <w:t>3,158,620.93</w:t>
                    </w:r>
                  </w:p>
                </w:tc>
                <w:tc>
                  <w:tcPr>
                    <w:tcW w:w="498" w:type="pct"/>
                    <w:shd w:val="clear" w:color="auto" w:fill="auto"/>
                    <w:vAlign w:val="center"/>
                  </w:tcPr>
                  <w:p w:rsidR="00B236A6" w:rsidRPr="00D00DDC" w:rsidRDefault="00B236A6" w:rsidP="00B06214">
                    <w:pPr>
                      <w:jc w:val="center"/>
                      <w:rPr>
                        <w:sz w:val="15"/>
                        <w:szCs w:val="15"/>
                      </w:rPr>
                    </w:pPr>
                    <w:r w:rsidRPr="00D00DDC">
                      <w:rPr>
                        <w:sz w:val="15"/>
                        <w:szCs w:val="15"/>
                      </w:rPr>
                      <w:t>自筹/借款</w:t>
                    </w:r>
                  </w:p>
                </w:tc>
              </w:tr>
            </w:sdtContent>
          </w:sdt>
          <w:sdt>
            <w:sdtPr>
              <w:rPr>
                <w:rFonts w:hint="eastAsia"/>
                <w:sz w:val="15"/>
                <w:szCs w:val="15"/>
              </w:rPr>
              <w:alias w:val="在建工程明细"/>
              <w:tag w:val="_TUP_ddeb799b6fdf45e2b195807d1913c3bb"/>
              <w:id w:val="2252199"/>
              <w:lock w:val="sdtLocked"/>
            </w:sdtPr>
            <w:sdtContent>
              <w:tr w:rsidR="00B236A6" w:rsidRPr="00D00DDC" w:rsidTr="00B06214">
                <w:trPr>
                  <w:cantSplit/>
                </w:trPr>
                <w:tc>
                  <w:tcPr>
                    <w:tcW w:w="558" w:type="pct"/>
                    <w:shd w:val="clear" w:color="auto" w:fill="auto"/>
                  </w:tcPr>
                  <w:p w:rsidR="00B236A6" w:rsidRPr="00D00DDC" w:rsidRDefault="00B236A6" w:rsidP="00184FED">
                    <w:pPr>
                      <w:ind w:right="105"/>
                      <w:rPr>
                        <w:sz w:val="15"/>
                        <w:szCs w:val="15"/>
                      </w:rPr>
                    </w:pPr>
                    <w:r w:rsidRPr="00D00DDC">
                      <w:rPr>
                        <w:rFonts w:hint="eastAsia"/>
                        <w:sz w:val="15"/>
                        <w:szCs w:val="15"/>
                      </w:rPr>
                      <w:t>福清王母山风电场</w:t>
                    </w:r>
                  </w:p>
                </w:tc>
                <w:tc>
                  <w:tcPr>
                    <w:tcW w:w="478"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r w:rsidRPr="00D00DDC">
                      <w:rPr>
                        <w:rFonts w:asciiTheme="minorEastAsia" w:eastAsiaTheme="minorEastAsia" w:hAnsiTheme="minorEastAsia" w:hint="eastAsia"/>
                        <w:snapToGrid w:val="0"/>
                        <w:sz w:val="15"/>
                        <w:szCs w:val="15"/>
                      </w:rPr>
                      <w:t>401</w:t>
                    </w:r>
                    <w:r w:rsidR="00F76B3F" w:rsidRPr="00D00DDC">
                      <w:rPr>
                        <w:rFonts w:asciiTheme="minorEastAsia" w:eastAsiaTheme="minorEastAsia" w:hAnsiTheme="minorEastAsia" w:hint="eastAsia"/>
                        <w:snapToGrid w:val="0"/>
                        <w:sz w:val="15"/>
                        <w:szCs w:val="15"/>
                      </w:rPr>
                      <w:t>,</w:t>
                    </w:r>
                    <w:r w:rsidRPr="00D00DDC">
                      <w:rPr>
                        <w:rFonts w:asciiTheme="minorEastAsia" w:eastAsiaTheme="minorEastAsia" w:hAnsiTheme="minorEastAsia" w:hint="eastAsia"/>
                        <w:snapToGrid w:val="0"/>
                        <w:sz w:val="15"/>
                        <w:szCs w:val="15"/>
                      </w:rPr>
                      <w:t>894</w:t>
                    </w:r>
                    <w:r w:rsidR="00F76B3F" w:rsidRPr="00D00DDC">
                      <w:rPr>
                        <w:rFonts w:asciiTheme="minorEastAsia" w:eastAsiaTheme="minorEastAsia" w:hAnsiTheme="minorEastAsia" w:hint="eastAsia"/>
                        <w:snapToGrid w:val="0"/>
                        <w:sz w:val="15"/>
                        <w:szCs w:val="15"/>
                      </w:rPr>
                      <w:t>,</w:t>
                    </w:r>
                    <w:r w:rsidRPr="00D00DDC">
                      <w:rPr>
                        <w:rFonts w:asciiTheme="minorEastAsia" w:eastAsiaTheme="minorEastAsia" w:hAnsiTheme="minorEastAsia" w:hint="eastAsia"/>
                        <w:snapToGrid w:val="0"/>
                        <w:sz w:val="15"/>
                        <w:szCs w:val="15"/>
                      </w:rPr>
                      <w:t>0</w:t>
                    </w:r>
                    <w:r w:rsidR="00F76B3F" w:rsidRPr="00D00DDC">
                      <w:rPr>
                        <w:rFonts w:asciiTheme="minorEastAsia" w:eastAsiaTheme="minorEastAsia" w:hAnsiTheme="minorEastAsia" w:hint="eastAsia"/>
                        <w:snapToGrid w:val="0"/>
                        <w:sz w:val="15"/>
                        <w:szCs w:val="15"/>
                      </w:rPr>
                      <w:t>00.00</w:t>
                    </w:r>
                  </w:p>
                </w:tc>
                <w:tc>
                  <w:tcPr>
                    <w:tcW w:w="450"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354,606,906.43</w:t>
                    </w:r>
                  </w:p>
                </w:tc>
                <w:tc>
                  <w:tcPr>
                    <w:tcW w:w="507" w:type="pct"/>
                    <w:shd w:val="clear" w:color="auto" w:fill="auto"/>
                    <w:vAlign w:val="center"/>
                  </w:tcPr>
                  <w:p w:rsidR="00B236A6" w:rsidRPr="00D00DDC" w:rsidRDefault="00B236A6" w:rsidP="00D00DDC">
                    <w:pPr>
                      <w:ind w:right="-63"/>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18,891,381.70</w:t>
                    </w:r>
                  </w:p>
                </w:tc>
                <w:tc>
                  <w:tcPr>
                    <w:tcW w:w="502"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373,498,288.13</w:t>
                    </w:r>
                  </w:p>
                </w:tc>
                <w:tc>
                  <w:tcPr>
                    <w:tcW w:w="495" w:type="pct"/>
                    <w:vAlign w:val="center"/>
                  </w:tcPr>
                  <w:p w:rsidR="00B236A6" w:rsidRPr="00D00DDC" w:rsidRDefault="00B236A6" w:rsidP="00B236A6">
                    <w:pPr>
                      <w:jc w:val="right"/>
                      <w:rPr>
                        <w:rFonts w:asciiTheme="minorEastAsia" w:eastAsiaTheme="minorEastAsia" w:hAnsiTheme="minorEastAsia"/>
                        <w:sz w:val="15"/>
                        <w:szCs w:val="15"/>
                      </w:rPr>
                    </w:pPr>
                  </w:p>
                </w:tc>
                <w:tc>
                  <w:tcPr>
                    <w:tcW w:w="504"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sz w:val="15"/>
                        <w:szCs w:val="15"/>
                      </w:rPr>
                      <w:t>92.93</w:t>
                    </w:r>
                  </w:p>
                </w:tc>
                <w:tc>
                  <w:tcPr>
                    <w:tcW w:w="503"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21,246,968.87</w:t>
                    </w:r>
                  </w:p>
                </w:tc>
                <w:tc>
                  <w:tcPr>
                    <w:tcW w:w="497" w:type="pct"/>
                    <w:shd w:val="clear" w:color="auto" w:fill="auto"/>
                    <w:vAlign w:val="center"/>
                  </w:tcPr>
                  <w:p w:rsidR="00B236A6" w:rsidRPr="00D00DDC" w:rsidRDefault="00B236A6" w:rsidP="00B236A6">
                    <w:pPr>
                      <w:jc w:val="right"/>
                      <w:rPr>
                        <w:sz w:val="15"/>
                        <w:szCs w:val="15"/>
                      </w:rPr>
                    </w:pPr>
                    <w:r w:rsidRPr="00D00DDC">
                      <w:rPr>
                        <w:rFonts w:hint="eastAsia"/>
                        <w:sz w:val="15"/>
                        <w:szCs w:val="15"/>
                      </w:rPr>
                      <w:t>3,482,865.98</w:t>
                    </w:r>
                  </w:p>
                </w:tc>
                <w:tc>
                  <w:tcPr>
                    <w:tcW w:w="498" w:type="pct"/>
                    <w:shd w:val="clear" w:color="auto" w:fill="auto"/>
                    <w:vAlign w:val="center"/>
                  </w:tcPr>
                  <w:p w:rsidR="00B236A6" w:rsidRPr="00D00DDC" w:rsidRDefault="00B236A6" w:rsidP="00B06214">
                    <w:pPr>
                      <w:jc w:val="center"/>
                      <w:rPr>
                        <w:sz w:val="15"/>
                        <w:szCs w:val="15"/>
                      </w:rPr>
                    </w:pPr>
                    <w:r w:rsidRPr="00D00DDC">
                      <w:rPr>
                        <w:sz w:val="15"/>
                        <w:szCs w:val="15"/>
                      </w:rPr>
                      <w:t>自筹/借款</w:t>
                    </w:r>
                  </w:p>
                </w:tc>
              </w:tr>
            </w:sdtContent>
          </w:sdt>
          <w:sdt>
            <w:sdtPr>
              <w:rPr>
                <w:rFonts w:hint="eastAsia"/>
                <w:sz w:val="15"/>
                <w:szCs w:val="15"/>
              </w:rPr>
              <w:alias w:val="在建工程明细"/>
              <w:tag w:val="_TUP_ddeb799b6fdf45e2b195807d1913c3bb"/>
              <w:id w:val="2252200"/>
              <w:lock w:val="sdtLocked"/>
            </w:sdtPr>
            <w:sdtContent>
              <w:tr w:rsidR="00B236A6" w:rsidRPr="00D00DDC" w:rsidTr="00B06214">
                <w:trPr>
                  <w:cantSplit/>
                </w:trPr>
                <w:tc>
                  <w:tcPr>
                    <w:tcW w:w="558" w:type="pct"/>
                    <w:shd w:val="clear" w:color="auto" w:fill="auto"/>
                  </w:tcPr>
                  <w:p w:rsidR="00B236A6" w:rsidRPr="00D00DDC" w:rsidRDefault="00B236A6" w:rsidP="00184FED">
                    <w:pPr>
                      <w:ind w:right="105"/>
                      <w:rPr>
                        <w:sz w:val="15"/>
                        <w:szCs w:val="15"/>
                      </w:rPr>
                    </w:pPr>
                    <w:r w:rsidRPr="00D00DDC">
                      <w:rPr>
                        <w:rFonts w:hint="eastAsia"/>
                        <w:sz w:val="15"/>
                        <w:szCs w:val="15"/>
                      </w:rPr>
                      <w:t>福清大帽山风电场</w:t>
                    </w:r>
                  </w:p>
                </w:tc>
                <w:tc>
                  <w:tcPr>
                    <w:tcW w:w="478"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r w:rsidRPr="00D00DDC">
                      <w:rPr>
                        <w:rFonts w:asciiTheme="minorEastAsia" w:eastAsiaTheme="minorEastAsia" w:hAnsiTheme="minorEastAsia" w:hint="eastAsia"/>
                        <w:snapToGrid w:val="0"/>
                        <w:sz w:val="15"/>
                        <w:szCs w:val="15"/>
                      </w:rPr>
                      <w:t>368</w:t>
                    </w:r>
                    <w:r w:rsidR="00F76B3F" w:rsidRPr="00D00DDC">
                      <w:rPr>
                        <w:rFonts w:asciiTheme="minorEastAsia" w:eastAsiaTheme="minorEastAsia" w:hAnsiTheme="minorEastAsia" w:hint="eastAsia"/>
                        <w:snapToGrid w:val="0"/>
                        <w:sz w:val="15"/>
                        <w:szCs w:val="15"/>
                      </w:rPr>
                      <w:t>,</w:t>
                    </w:r>
                    <w:r w:rsidRPr="00D00DDC">
                      <w:rPr>
                        <w:rFonts w:asciiTheme="minorEastAsia" w:eastAsiaTheme="minorEastAsia" w:hAnsiTheme="minorEastAsia" w:hint="eastAsia"/>
                        <w:snapToGrid w:val="0"/>
                        <w:sz w:val="15"/>
                        <w:szCs w:val="15"/>
                      </w:rPr>
                      <w:t>600</w:t>
                    </w:r>
                    <w:r w:rsidR="00F76B3F" w:rsidRPr="00D00DDC">
                      <w:rPr>
                        <w:rFonts w:asciiTheme="minorEastAsia" w:eastAsiaTheme="minorEastAsia" w:hAnsiTheme="minorEastAsia" w:hint="eastAsia"/>
                        <w:snapToGrid w:val="0"/>
                        <w:sz w:val="15"/>
                        <w:szCs w:val="15"/>
                      </w:rPr>
                      <w:t>,</w:t>
                    </w:r>
                    <w:r w:rsidRPr="00D00DDC">
                      <w:rPr>
                        <w:rFonts w:asciiTheme="minorEastAsia" w:eastAsiaTheme="minorEastAsia" w:hAnsiTheme="minorEastAsia" w:hint="eastAsia"/>
                        <w:snapToGrid w:val="0"/>
                        <w:sz w:val="15"/>
                        <w:szCs w:val="15"/>
                      </w:rPr>
                      <w:t>0</w:t>
                    </w:r>
                    <w:r w:rsidR="00F76B3F" w:rsidRPr="00D00DDC">
                      <w:rPr>
                        <w:rFonts w:asciiTheme="minorEastAsia" w:eastAsiaTheme="minorEastAsia" w:hAnsiTheme="minorEastAsia" w:hint="eastAsia"/>
                        <w:snapToGrid w:val="0"/>
                        <w:sz w:val="15"/>
                        <w:szCs w:val="15"/>
                      </w:rPr>
                      <w:t>00.00</w:t>
                    </w:r>
                  </w:p>
                </w:tc>
                <w:tc>
                  <w:tcPr>
                    <w:tcW w:w="450"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71,262,327.08</w:t>
                    </w:r>
                  </w:p>
                </w:tc>
                <w:tc>
                  <w:tcPr>
                    <w:tcW w:w="507" w:type="pct"/>
                    <w:shd w:val="clear" w:color="auto" w:fill="auto"/>
                    <w:vAlign w:val="center"/>
                  </w:tcPr>
                  <w:p w:rsidR="00B236A6" w:rsidRPr="00D00DDC" w:rsidRDefault="00B236A6" w:rsidP="00D00DDC">
                    <w:pPr>
                      <w:ind w:right="-63"/>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268,737,218.15</w:t>
                    </w:r>
                  </w:p>
                </w:tc>
                <w:tc>
                  <w:tcPr>
                    <w:tcW w:w="502"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30,081,319.68</w:t>
                    </w:r>
                  </w:p>
                </w:tc>
                <w:tc>
                  <w:tcPr>
                    <w:tcW w:w="495" w:type="pct"/>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309,918,225.55</w:t>
                    </w:r>
                  </w:p>
                </w:tc>
                <w:tc>
                  <w:tcPr>
                    <w:tcW w:w="504"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sz w:val="15"/>
                        <w:szCs w:val="15"/>
                      </w:rPr>
                      <w:t>92.24</w:t>
                    </w:r>
                  </w:p>
                </w:tc>
                <w:tc>
                  <w:tcPr>
                    <w:tcW w:w="503"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11,528,604.43</w:t>
                    </w:r>
                  </w:p>
                </w:tc>
                <w:tc>
                  <w:tcPr>
                    <w:tcW w:w="497" w:type="pct"/>
                    <w:shd w:val="clear" w:color="auto" w:fill="auto"/>
                    <w:vAlign w:val="center"/>
                  </w:tcPr>
                  <w:p w:rsidR="00B236A6" w:rsidRPr="00D00DDC" w:rsidRDefault="00B236A6" w:rsidP="00B236A6">
                    <w:pPr>
                      <w:jc w:val="right"/>
                      <w:rPr>
                        <w:sz w:val="15"/>
                        <w:szCs w:val="15"/>
                      </w:rPr>
                    </w:pPr>
                    <w:r w:rsidRPr="00D00DDC">
                      <w:rPr>
                        <w:rFonts w:hint="eastAsia"/>
                        <w:sz w:val="15"/>
                        <w:szCs w:val="15"/>
                      </w:rPr>
                      <w:t>4,882,910.69</w:t>
                    </w:r>
                  </w:p>
                </w:tc>
                <w:tc>
                  <w:tcPr>
                    <w:tcW w:w="498" w:type="pct"/>
                    <w:shd w:val="clear" w:color="auto" w:fill="auto"/>
                    <w:vAlign w:val="center"/>
                  </w:tcPr>
                  <w:p w:rsidR="00B236A6" w:rsidRPr="00D00DDC" w:rsidRDefault="00B236A6" w:rsidP="00B06214">
                    <w:pPr>
                      <w:jc w:val="center"/>
                      <w:rPr>
                        <w:sz w:val="15"/>
                        <w:szCs w:val="15"/>
                      </w:rPr>
                    </w:pPr>
                    <w:r w:rsidRPr="00D00DDC">
                      <w:rPr>
                        <w:sz w:val="15"/>
                        <w:szCs w:val="15"/>
                      </w:rPr>
                      <w:t>自筹/借款</w:t>
                    </w:r>
                  </w:p>
                </w:tc>
              </w:tr>
            </w:sdtContent>
          </w:sdt>
          <w:sdt>
            <w:sdtPr>
              <w:rPr>
                <w:rFonts w:hint="eastAsia"/>
                <w:sz w:val="15"/>
                <w:szCs w:val="15"/>
              </w:rPr>
              <w:alias w:val="在建工程明细"/>
              <w:tag w:val="_TUP_ddeb799b6fdf45e2b195807d1913c3bb"/>
              <w:id w:val="2252201"/>
              <w:lock w:val="sdtLocked"/>
            </w:sdtPr>
            <w:sdtContent>
              <w:tr w:rsidR="00B236A6" w:rsidRPr="00D00DDC" w:rsidTr="00B06214">
                <w:trPr>
                  <w:cantSplit/>
                </w:trPr>
                <w:tc>
                  <w:tcPr>
                    <w:tcW w:w="558" w:type="pct"/>
                    <w:shd w:val="clear" w:color="auto" w:fill="auto"/>
                  </w:tcPr>
                  <w:p w:rsidR="00B236A6" w:rsidRPr="00D00DDC" w:rsidRDefault="00B236A6" w:rsidP="00184FED">
                    <w:pPr>
                      <w:ind w:right="105"/>
                      <w:rPr>
                        <w:sz w:val="15"/>
                        <w:szCs w:val="15"/>
                      </w:rPr>
                    </w:pPr>
                    <w:r w:rsidRPr="00D00DDC">
                      <w:rPr>
                        <w:rFonts w:hint="eastAsia"/>
                        <w:sz w:val="15"/>
                        <w:szCs w:val="15"/>
                      </w:rPr>
                      <w:t>青峰二期风电项目</w:t>
                    </w:r>
                  </w:p>
                </w:tc>
                <w:tc>
                  <w:tcPr>
                    <w:tcW w:w="478"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r w:rsidRPr="00D00DDC">
                      <w:rPr>
                        <w:rFonts w:asciiTheme="minorEastAsia" w:eastAsiaTheme="minorEastAsia" w:hAnsiTheme="minorEastAsia" w:hint="eastAsia"/>
                        <w:snapToGrid w:val="0"/>
                        <w:sz w:val="15"/>
                        <w:szCs w:val="15"/>
                      </w:rPr>
                      <w:t>501</w:t>
                    </w:r>
                    <w:r w:rsidR="00F76B3F" w:rsidRPr="00D00DDC">
                      <w:rPr>
                        <w:rFonts w:asciiTheme="minorEastAsia" w:eastAsiaTheme="minorEastAsia" w:hAnsiTheme="minorEastAsia" w:hint="eastAsia"/>
                        <w:snapToGrid w:val="0"/>
                        <w:sz w:val="15"/>
                        <w:szCs w:val="15"/>
                      </w:rPr>
                      <w:t>,</w:t>
                    </w:r>
                    <w:r w:rsidRPr="00D00DDC">
                      <w:rPr>
                        <w:rFonts w:asciiTheme="minorEastAsia" w:eastAsiaTheme="minorEastAsia" w:hAnsiTheme="minorEastAsia" w:hint="eastAsia"/>
                        <w:snapToGrid w:val="0"/>
                        <w:sz w:val="15"/>
                        <w:szCs w:val="15"/>
                      </w:rPr>
                      <w:t>620</w:t>
                    </w:r>
                    <w:r w:rsidR="00F76B3F" w:rsidRPr="00D00DDC">
                      <w:rPr>
                        <w:rFonts w:asciiTheme="minorEastAsia" w:eastAsiaTheme="minorEastAsia" w:hAnsiTheme="minorEastAsia" w:hint="eastAsia"/>
                        <w:snapToGrid w:val="0"/>
                        <w:sz w:val="15"/>
                        <w:szCs w:val="15"/>
                      </w:rPr>
                      <w:t>,</w:t>
                    </w:r>
                    <w:r w:rsidRPr="00D00DDC">
                      <w:rPr>
                        <w:rFonts w:asciiTheme="minorEastAsia" w:eastAsiaTheme="minorEastAsia" w:hAnsiTheme="minorEastAsia" w:hint="eastAsia"/>
                        <w:snapToGrid w:val="0"/>
                        <w:sz w:val="15"/>
                        <w:szCs w:val="15"/>
                      </w:rPr>
                      <w:t>0</w:t>
                    </w:r>
                    <w:r w:rsidR="00F76B3F" w:rsidRPr="00D00DDC">
                      <w:rPr>
                        <w:rFonts w:asciiTheme="minorEastAsia" w:eastAsiaTheme="minorEastAsia" w:hAnsiTheme="minorEastAsia" w:hint="eastAsia"/>
                        <w:snapToGrid w:val="0"/>
                        <w:sz w:val="15"/>
                        <w:szCs w:val="15"/>
                      </w:rPr>
                      <w:t>00.00</w:t>
                    </w:r>
                  </w:p>
                </w:tc>
                <w:tc>
                  <w:tcPr>
                    <w:tcW w:w="450"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150,747,952.15</w:t>
                    </w:r>
                  </w:p>
                </w:tc>
                <w:tc>
                  <w:tcPr>
                    <w:tcW w:w="507" w:type="pct"/>
                    <w:shd w:val="clear" w:color="auto" w:fill="auto"/>
                    <w:vAlign w:val="center"/>
                  </w:tcPr>
                  <w:p w:rsidR="00B236A6" w:rsidRPr="00D00DDC" w:rsidRDefault="00B236A6" w:rsidP="00D00DDC">
                    <w:pPr>
                      <w:ind w:right="-63"/>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91,247,622.21</w:t>
                    </w:r>
                  </w:p>
                </w:tc>
                <w:tc>
                  <w:tcPr>
                    <w:tcW w:w="502"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183,256,164.17</w:t>
                    </w:r>
                  </w:p>
                </w:tc>
                <w:tc>
                  <w:tcPr>
                    <w:tcW w:w="495" w:type="pct"/>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58,739,410.19</w:t>
                    </w:r>
                  </w:p>
                </w:tc>
                <w:tc>
                  <w:tcPr>
                    <w:tcW w:w="504"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sz w:val="15"/>
                        <w:szCs w:val="15"/>
                      </w:rPr>
                      <w:t>85.38</w:t>
                    </w:r>
                  </w:p>
                </w:tc>
                <w:tc>
                  <w:tcPr>
                    <w:tcW w:w="503"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12,416,357.55</w:t>
                    </w:r>
                  </w:p>
                </w:tc>
                <w:tc>
                  <w:tcPr>
                    <w:tcW w:w="497" w:type="pct"/>
                    <w:shd w:val="clear" w:color="auto" w:fill="auto"/>
                    <w:vAlign w:val="center"/>
                  </w:tcPr>
                  <w:p w:rsidR="00B236A6" w:rsidRPr="00D00DDC" w:rsidRDefault="00B236A6" w:rsidP="00B236A6">
                    <w:pPr>
                      <w:jc w:val="right"/>
                      <w:rPr>
                        <w:sz w:val="15"/>
                        <w:szCs w:val="15"/>
                      </w:rPr>
                    </w:pPr>
                    <w:r w:rsidRPr="00D00DDC">
                      <w:rPr>
                        <w:rFonts w:hint="eastAsia"/>
                        <w:sz w:val="15"/>
                        <w:szCs w:val="15"/>
                      </w:rPr>
                      <w:t>2,628,193.55</w:t>
                    </w:r>
                  </w:p>
                </w:tc>
                <w:tc>
                  <w:tcPr>
                    <w:tcW w:w="498" w:type="pct"/>
                    <w:shd w:val="clear" w:color="auto" w:fill="auto"/>
                    <w:vAlign w:val="center"/>
                  </w:tcPr>
                  <w:p w:rsidR="00B236A6" w:rsidRPr="00D00DDC" w:rsidRDefault="00B236A6" w:rsidP="00B06214">
                    <w:pPr>
                      <w:jc w:val="center"/>
                      <w:rPr>
                        <w:sz w:val="15"/>
                        <w:szCs w:val="15"/>
                      </w:rPr>
                    </w:pPr>
                    <w:r w:rsidRPr="00D00DDC">
                      <w:rPr>
                        <w:sz w:val="15"/>
                        <w:szCs w:val="15"/>
                      </w:rPr>
                      <w:t>自筹/借款</w:t>
                    </w:r>
                  </w:p>
                </w:tc>
              </w:tr>
            </w:sdtContent>
          </w:sdt>
          <w:sdt>
            <w:sdtPr>
              <w:rPr>
                <w:rFonts w:hint="eastAsia"/>
                <w:sz w:val="15"/>
                <w:szCs w:val="15"/>
              </w:rPr>
              <w:alias w:val="在建工程明细"/>
              <w:tag w:val="_TUP_ddeb799b6fdf45e2b195807d1913c3bb"/>
              <w:id w:val="2252202"/>
              <w:lock w:val="sdtLocked"/>
            </w:sdtPr>
            <w:sdtContent>
              <w:tr w:rsidR="00B236A6" w:rsidRPr="00D00DDC" w:rsidTr="00B06214">
                <w:trPr>
                  <w:cantSplit/>
                </w:trPr>
                <w:tc>
                  <w:tcPr>
                    <w:tcW w:w="558" w:type="pct"/>
                    <w:shd w:val="clear" w:color="auto" w:fill="auto"/>
                  </w:tcPr>
                  <w:p w:rsidR="00B236A6" w:rsidRPr="00D00DDC" w:rsidRDefault="00B236A6" w:rsidP="00184FED">
                    <w:pPr>
                      <w:ind w:right="105"/>
                      <w:rPr>
                        <w:sz w:val="15"/>
                        <w:szCs w:val="15"/>
                      </w:rPr>
                    </w:pPr>
                    <w:r w:rsidRPr="00D00DDC">
                      <w:rPr>
                        <w:rFonts w:hint="eastAsia"/>
                        <w:sz w:val="15"/>
                        <w:szCs w:val="15"/>
                      </w:rPr>
                      <w:t>二龙山镇生物质热电联产项目</w:t>
                    </w:r>
                  </w:p>
                </w:tc>
                <w:tc>
                  <w:tcPr>
                    <w:tcW w:w="478"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r w:rsidRPr="00D00DDC">
                      <w:rPr>
                        <w:rFonts w:asciiTheme="minorEastAsia" w:eastAsiaTheme="minorEastAsia" w:hAnsiTheme="minorEastAsia" w:hint="eastAsia"/>
                        <w:snapToGrid w:val="0"/>
                        <w:sz w:val="15"/>
                        <w:szCs w:val="15"/>
                      </w:rPr>
                      <w:t>298</w:t>
                    </w:r>
                    <w:r w:rsidR="00F76B3F" w:rsidRPr="00D00DDC">
                      <w:rPr>
                        <w:rFonts w:asciiTheme="minorEastAsia" w:eastAsiaTheme="minorEastAsia" w:hAnsiTheme="minorEastAsia" w:hint="eastAsia"/>
                        <w:snapToGrid w:val="0"/>
                        <w:sz w:val="15"/>
                        <w:szCs w:val="15"/>
                      </w:rPr>
                      <w:t>,</w:t>
                    </w:r>
                    <w:r w:rsidRPr="00D00DDC">
                      <w:rPr>
                        <w:rFonts w:asciiTheme="minorEastAsia" w:eastAsiaTheme="minorEastAsia" w:hAnsiTheme="minorEastAsia" w:hint="eastAsia"/>
                        <w:snapToGrid w:val="0"/>
                        <w:sz w:val="15"/>
                        <w:szCs w:val="15"/>
                      </w:rPr>
                      <w:t>060</w:t>
                    </w:r>
                    <w:r w:rsidR="00F76B3F" w:rsidRPr="00D00DDC">
                      <w:rPr>
                        <w:rFonts w:asciiTheme="minorEastAsia" w:eastAsiaTheme="minorEastAsia" w:hAnsiTheme="minorEastAsia" w:hint="eastAsia"/>
                        <w:snapToGrid w:val="0"/>
                        <w:sz w:val="15"/>
                        <w:szCs w:val="15"/>
                      </w:rPr>
                      <w:t>,</w:t>
                    </w:r>
                    <w:r w:rsidRPr="00D00DDC">
                      <w:rPr>
                        <w:rFonts w:asciiTheme="minorEastAsia" w:eastAsiaTheme="minorEastAsia" w:hAnsiTheme="minorEastAsia" w:hint="eastAsia"/>
                        <w:snapToGrid w:val="0"/>
                        <w:sz w:val="15"/>
                        <w:szCs w:val="15"/>
                      </w:rPr>
                      <w:t>0</w:t>
                    </w:r>
                    <w:r w:rsidR="00F76B3F" w:rsidRPr="00D00DDC">
                      <w:rPr>
                        <w:rFonts w:asciiTheme="minorEastAsia" w:eastAsiaTheme="minorEastAsia" w:hAnsiTheme="minorEastAsia" w:hint="eastAsia"/>
                        <w:snapToGrid w:val="0"/>
                        <w:sz w:val="15"/>
                        <w:szCs w:val="15"/>
                      </w:rPr>
                      <w:t>00.00</w:t>
                    </w:r>
                  </w:p>
                </w:tc>
                <w:tc>
                  <w:tcPr>
                    <w:tcW w:w="450"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967,257.19</w:t>
                    </w:r>
                  </w:p>
                </w:tc>
                <w:tc>
                  <w:tcPr>
                    <w:tcW w:w="507" w:type="pct"/>
                    <w:shd w:val="clear" w:color="auto" w:fill="auto"/>
                    <w:vAlign w:val="center"/>
                  </w:tcPr>
                  <w:p w:rsidR="00B236A6" w:rsidRPr="00D00DDC" w:rsidRDefault="00B236A6" w:rsidP="00D00DDC">
                    <w:pPr>
                      <w:ind w:right="-63"/>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185,098,235.54</w:t>
                    </w:r>
                  </w:p>
                </w:tc>
                <w:tc>
                  <w:tcPr>
                    <w:tcW w:w="502"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95" w:type="pct"/>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186,065,492.73</w:t>
                    </w:r>
                  </w:p>
                </w:tc>
                <w:tc>
                  <w:tcPr>
                    <w:tcW w:w="504"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sz w:val="15"/>
                        <w:szCs w:val="15"/>
                      </w:rPr>
                      <w:t>62.43</w:t>
                    </w:r>
                  </w:p>
                </w:tc>
                <w:tc>
                  <w:tcPr>
                    <w:tcW w:w="503"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497" w:type="pct"/>
                    <w:shd w:val="clear" w:color="auto" w:fill="auto"/>
                    <w:vAlign w:val="center"/>
                  </w:tcPr>
                  <w:p w:rsidR="00B236A6" w:rsidRPr="00D00DDC" w:rsidRDefault="00B236A6" w:rsidP="00B236A6">
                    <w:pPr>
                      <w:jc w:val="right"/>
                      <w:rPr>
                        <w:sz w:val="15"/>
                        <w:szCs w:val="15"/>
                      </w:rPr>
                    </w:pPr>
                  </w:p>
                </w:tc>
                <w:tc>
                  <w:tcPr>
                    <w:tcW w:w="498" w:type="pct"/>
                    <w:shd w:val="clear" w:color="auto" w:fill="auto"/>
                    <w:vAlign w:val="center"/>
                  </w:tcPr>
                  <w:p w:rsidR="00B236A6" w:rsidRPr="00D00DDC" w:rsidRDefault="00B236A6" w:rsidP="00B06214">
                    <w:pPr>
                      <w:jc w:val="center"/>
                      <w:rPr>
                        <w:sz w:val="15"/>
                        <w:szCs w:val="15"/>
                      </w:rPr>
                    </w:pPr>
                    <w:r w:rsidRPr="00D00DDC">
                      <w:rPr>
                        <w:sz w:val="15"/>
                        <w:szCs w:val="15"/>
                      </w:rPr>
                      <w:t>自筹/借款</w:t>
                    </w:r>
                  </w:p>
                </w:tc>
              </w:tr>
            </w:sdtContent>
          </w:sdt>
          <w:sdt>
            <w:sdtPr>
              <w:rPr>
                <w:rFonts w:hint="eastAsia"/>
                <w:sz w:val="15"/>
                <w:szCs w:val="15"/>
              </w:rPr>
              <w:alias w:val="在建工程明细"/>
              <w:tag w:val="_TUP_ddeb799b6fdf45e2b195807d1913c3bb"/>
              <w:id w:val="2252203"/>
              <w:lock w:val="sdtLocked"/>
            </w:sdtPr>
            <w:sdtContent>
              <w:tr w:rsidR="00B236A6" w:rsidRPr="00D00DDC" w:rsidTr="00B06214">
                <w:trPr>
                  <w:cantSplit/>
                </w:trPr>
                <w:tc>
                  <w:tcPr>
                    <w:tcW w:w="558" w:type="pct"/>
                    <w:shd w:val="clear" w:color="auto" w:fill="auto"/>
                  </w:tcPr>
                  <w:p w:rsidR="00B236A6" w:rsidRPr="00D00DDC" w:rsidRDefault="00B236A6" w:rsidP="00184FED">
                    <w:pPr>
                      <w:ind w:right="105"/>
                      <w:rPr>
                        <w:sz w:val="15"/>
                        <w:szCs w:val="15"/>
                      </w:rPr>
                    </w:pPr>
                    <w:r w:rsidRPr="00D00DDC">
                      <w:rPr>
                        <w:rFonts w:hint="eastAsia"/>
                        <w:sz w:val="15"/>
                        <w:szCs w:val="15"/>
                      </w:rPr>
                      <w:t>莆田平海湾二期海上风电项目</w:t>
                    </w:r>
                  </w:p>
                </w:tc>
                <w:tc>
                  <w:tcPr>
                    <w:tcW w:w="478" w:type="pct"/>
                    <w:shd w:val="clear" w:color="auto" w:fill="auto"/>
                    <w:vAlign w:val="center"/>
                  </w:tcPr>
                  <w:p w:rsidR="00B236A6" w:rsidRPr="00D00DDC" w:rsidRDefault="00AB4D9D" w:rsidP="00D00DDC">
                    <w:pPr>
                      <w:jc w:val="right"/>
                      <w:rPr>
                        <w:rFonts w:asciiTheme="minorEastAsia" w:eastAsiaTheme="minorEastAsia" w:hAnsiTheme="minorEastAsia"/>
                        <w:sz w:val="15"/>
                        <w:szCs w:val="15"/>
                      </w:rPr>
                    </w:pPr>
                    <w:r>
                      <w:rPr>
                        <w:rFonts w:asciiTheme="minorEastAsia" w:eastAsiaTheme="minorEastAsia" w:hAnsiTheme="minorEastAsia"/>
                        <w:snapToGrid w:val="0"/>
                        <w:sz w:val="15"/>
                        <w:szCs w:val="15"/>
                      </w:rPr>
                      <w:t>3,980,212,900.00</w:t>
                    </w:r>
                  </w:p>
                </w:tc>
                <w:tc>
                  <w:tcPr>
                    <w:tcW w:w="450"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1,930,067,263.36</w:t>
                    </w:r>
                  </w:p>
                </w:tc>
                <w:tc>
                  <w:tcPr>
                    <w:tcW w:w="507" w:type="pct"/>
                    <w:shd w:val="clear" w:color="auto" w:fill="auto"/>
                    <w:vAlign w:val="center"/>
                  </w:tcPr>
                  <w:p w:rsidR="00B236A6" w:rsidRPr="00D00DDC" w:rsidRDefault="00B236A6" w:rsidP="00D00DDC">
                    <w:pPr>
                      <w:ind w:right="-63"/>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990,423,820.51</w:t>
                    </w:r>
                  </w:p>
                </w:tc>
                <w:tc>
                  <w:tcPr>
                    <w:tcW w:w="502"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1,535,047,920.79</w:t>
                    </w:r>
                  </w:p>
                </w:tc>
                <w:tc>
                  <w:tcPr>
                    <w:tcW w:w="495" w:type="pct"/>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1,385,443,163.08</w:t>
                    </w:r>
                  </w:p>
                </w:tc>
                <w:tc>
                  <w:tcPr>
                    <w:tcW w:w="504" w:type="pct"/>
                    <w:shd w:val="clear" w:color="auto" w:fill="auto"/>
                    <w:vAlign w:val="center"/>
                  </w:tcPr>
                  <w:p w:rsidR="00B236A6" w:rsidRPr="00D00DDC" w:rsidRDefault="00AB4D9D" w:rsidP="00B236A6">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83.33</w:t>
                    </w:r>
                  </w:p>
                </w:tc>
                <w:tc>
                  <w:tcPr>
                    <w:tcW w:w="503"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76,393,029.96</w:t>
                    </w:r>
                  </w:p>
                </w:tc>
                <w:tc>
                  <w:tcPr>
                    <w:tcW w:w="497" w:type="pct"/>
                    <w:shd w:val="clear" w:color="auto" w:fill="auto"/>
                    <w:vAlign w:val="center"/>
                  </w:tcPr>
                  <w:p w:rsidR="00B236A6" w:rsidRPr="00D00DDC" w:rsidRDefault="00B236A6" w:rsidP="00B236A6">
                    <w:pPr>
                      <w:jc w:val="right"/>
                      <w:rPr>
                        <w:sz w:val="15"/>
                        <w:szCs w:val="15"/>
                      </w:rPr>
                    </w:pPr>
                    <w:r w:rsidRPr="00D00DDC">
                      <w:rPr>
                        <w:rFonts w:hint="eastAsia"/>
                        <w:sz w:val="15"/>
                        <w:szCs w:val="15"/>
                      </w:rPr>
                      <w:t>36,693,725.59</w:t>
                    </w:r>
                  </w:p>
                </w:tc>
                <w:tc>
                  <w:tcPr>
                    <w:tcW w:w="498" w:type="pct"/>
                    <w:shd w:val="clear" w:color="auto" w:fill="auto"/>
                    <w:vAlign w:val="center"/>
                  </w:tcPr>
                  <w:p w:rsidR="00B236A6" w:rsidRPr="00D00DDC" w:rsidRDefault="00B236A6" w:rsidP="00B06214">
                    <w:pPr>
                      <w:jc w:val="center"/>
                      <w:rPr>
                        <w:sz w:val="15"/>
                        <w:szCs w:val="15"/>
                      </w:rPr>
                    </w:pPr>
                    <w:r w:rsidRPr="00D00DDC">
                      <w:rPr>
                        <w:sz w:val="15"/>
                        <w:szCs w:val="15"/>
                      </w:rPr>
                      <w:t>自筹/借款/募集</w:t>
                    </w:r>
                  </w:p>
                </w:tc>
              </w:tr>
            </w:sdtContent>
          </w:sdt>
          <w:sdt>
            <w:sdtPr>
              <w:rPr>
                <w:rFonts w:hint="eastAsia"/>
                <w:sz w:val="15"/>
                <w:szCs w:val="15"/>
              </w:rPr>
              <w:alias w:val="在建工程明细"/>
              <w:tag w:val="_TUP_ddeb799b6fdf45e2b195807d1913c3bb"/>
              <w:id w:val="2252204"/>
              <w:lock w:val="sdtLocked"/>
            </w:sdtPr>
            <w:sdtContent>
              <w:tr w:rsidR="00B236A6" w:rsidRPr="00D00DDC" w:rsidTr="00B236A6">
                <w:trPr>
                  <w:cantSplit/>
                </w:trPr>
                <w:tc>
                  <w:tcPr>
                    <w:tcW w:w="558" w:type="pct"/>
                    <w:shd w:val="clear" w:color="auto" w:fill="auto"/>
                  </w:tcPr>
                  <w:p w:rsidR="00B236A6" w:rsidRPr="00D00DDC" w:rsidRDefault="00B236A6" w:rsidP="00184FED">
                    <w:pPr>
                      <w:ind w:right="105"/>
                      <w:rPr>
                        <w:sz w:val="15"/>
                        <w:szCs w:val="15"/>
                      </w:rPr>
                    </w:pPr>
                    <w:r w:rsidRPr="00D00DDC">
                      <w:rPr>
                        <w:rFonts w:hint="eastAsia"/>
                        <w:sz w:val="15"/>
                        <w:szCs w:val="15"/>
                      </w:rPr>
                      <w:t>长乐220KV汇流站工程项目</w:t>
                    </w:r>
                  </w:p>
                </w:tc>
                <w:tc>
                  <w:tcPr>
                    <w:tcW w:w="478"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50"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1,816,751.32</w:t>
                    </w:r>
                  </w:p>
                </w:tc>
                <w:tc>
                  <w:tcPr>
                    <w:tcW w:w="507" w:type="pct"/>
                    <w:shd w:val="clear" w:color="auto" w:fill="auto"/>
                    <w:vAlign w:val="center"/>
                  </w:tcPr>
                  <w:p w:rsidR="00B236A6" w:rsidRPr="00D00DDC" w:rsidRDefault="00B236A6" w:rsidP="00D00DDC">
                    <w:pPr>
                      <w:ind w:right="-63"/>
                      <w:jc w:val="right"/>
                      <w:rPr>
                        <w:rFonts w:asciiTheme="minorEastAsia" w:eastAsiaTheme="minorEastAsia" w:hAnsiTheme="minorEastAsia"/>
                        <w:sz w:val="15"/>
                        <w:szCs w:val="15"/>
                      </w:rPr>
                    </w:pPr>
                  </w:p>
                </w:tc>
                <w:tc>
                  <w:tcPr>
                    <w:tcW w:w="502"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95" w:type="pct"/>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1,816,751.32</w:t>
                    </w:r>
                  </w:p>
                </w:tc>
                <w:tc>
                  <w:tcPr>
                    <w:tcW w:w="504"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503"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497" w:type="pct"/>
                    <w:shd w:val="clear" w:color="auto" w:fill="auto"/>
                    <w:vAlign w:val="center"/>
                  </w:tcPr>
                  <w:p w:rsidR="00B236A6" w:rsidRPr="00D00DDC" w:rsidRDefault="00B236A6" w:rsidP="00B236A6">
                    <w:pPr>
                      <w:jc w:val="right"/>
                      <w:rPr>
                        <w:sz w:val="15"/>
                        <w:szCs w:val="15"/>
                      </w:rPr>
                    </w:pPr>
                  </w:p>
                </w:tc>
                <w:tc>
                  <w:tcPr>
                    <w:tcW w:w="498" w:type="pct"/>
                    <w:shd w:val="clear" w:color="auto" w:fill="auto"/>
                  </w:tcPr>
                  <w:p w:rsidR="00B236A6" w:rsidRPr="00D00DDC" w:rsidRDefault="00B236A6" w:rsidP="00184FED">
                    <w:pPr>
                      <w:rPr>
                        <w:sz w:val="15"/>
                        <w:szCs w:val="15"/>
                      </w:rPr>
                    </w:pPr>
                  </w:p>
                </w:tc>
              </w:tr>
            </w:sdtContent>
          </w:sdt>
          <w:sdt>
            <w:sdtPr>
              <w:rPr>
                <w:rFonts w:hint="eastAsia"/>
                <w:sz w:val="15"/>
                <w:szCs w:val="15"/>
              </w:rPr>
              <w:alias w:val="在建工程明细"/>
              <w:tag w:val="_TUP_ddeb799b6fdf45e2b195807d1913c3bb"/>
              <w:id w:val="2252205"/>
              <w:lock w:val="sdtLocked"/>
            </w:sdtPr>
            <w:sdtContent>
              <w:tr w:rsidR="00B236A6" w:rsidRPr="00D00DDC" w:rsidTr="00B236A6">
                <w:trPr>
                  <w:cantSplit/>
                </w:trPr>
                <w:tc>
                  <w:tcPr>
                    <w:tcW w:w="558" w:type="pct"/>
                    <w:shd w:val="clear" w:color="auto" w:fill="auto"/>
                  </w:tcPr>
                  <w:p w:rsidR="00B236A6" w:rsidRPr="00D00DDC" w:rsidRDefault="00B236A6" w:rsidP="00184FED">
                    <w:pPr>
                      <w:ind w:right="105"/>
                      <w:rPr>
                        <w:sz w:val="15"/>
                        <w:szCs w:val="15"/>
                      </w:rPr>
                    </w:pPr>
                    <w:r w:rsidRPr="00D00DDC">
                      <w:rPr>
                        <w:rFonts w:hint="eastAsia"/>
                        <w:sz w:val="15"/>
                        <w:szCs w:val="15"/>
                      </w:rPr>
                      <w:t>长乐东塔山项目</w:t>
                    </w:r>
                  </w:p>
                </w:tc>
                <w:tc>
                  <w:tcPr>
                    <w:tcW w:w="478"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50"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533,098.00</w:t>
                    </w:r>
                  </w:p>
                </w:tc>
                <w:tc>
                  <w:tcPr>
                    <w:tcW w:w="507" w:type="pct"/>
                    <w:shd w:val="clear" w:color="auto" w:fill="auto"/>
                    <w:vAlign w:val="center"/>
                  </w:tcPr>
                  <w:p w:rsidR="00B236A6" w:rsidRPr="00D00DDC" w:rsidRDefault="00B236A6" w:rsidP="00D00DDC">
                    <w:pPr>
                      <w:ind w:right="-63"/>
                      <w:jc w:val="right"/>
                      <w:rPr>
                        <w:rFonts w:asciiTheme="minorEastAsia" w:eastAsiaTheme="minorEastAsia" w:hAnsiTheme="minorEastAsia"/>
                        <w:sz w:val="15"/>
                        <w:szCs w:val="15"/>
                      </w:rPr>
                    </w:pPr>
                  </w:p>
                </w:tc>
                <w:tc>
                  <w:tcPr>
                    <w:tcW w:w="502"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95" w:type="pct"/>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533,098.00</w:t>
                    </w:r>
                  </w:p>
                </w:tc>
                <w:tc>
                  <w:tcPr>
                    <w:tcW w:w="504"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503"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497" w:type="pct"/>
                    <w:shd w:val="clear" w:color="auto" w:fill="auto"/>
                    <w:vAlign w:val="center"/>
                  </w:tcPr>
                  <w:p w:rsidR="00B236A6" w:rsidRPr="00D00DDC" w:rsidRDefault="00B236A6" w:rsidP="00B236A6">
                    <w:pPr>
                      <w:jc w:val="right"/>
                      <w:rPr>
                        <w:sz w:val="15"/>
                        <w:szCs w:val="15"/>
                      </w:rPr>
                    </w:pPr>
                  </w:p>
                </w:tc>
                <w:tc>
                  <w:tcPr>
                    <w:tcW w:w="498" w:type="pct"/>
                    <w:shd w:val="clear" w:color="auto" w:fill="auto"/>
                  </w:tcPr>
                  <w:p w:rsidR="00B236A6" w:rsidRPr="00D00DDC" w:rsidRDefault="00B236A6" w:rsidP="00184FED">
                    <w:pPr>
                      <w:rPr>
                        <w:sz w:val="15"/>
                        <w:szCs w:val="15"/>
                      </w:rPr>
                    </w:pPr>
                  </w:p>
                </w:tc>
              </w:tr>
            </w:sdtContent>
          </w:sdt>
          <w:sdt>
            <w:sdtPr>
              <w:rPr>
                <w:rFonts w:hint="eastAsia"/>
                <w:sz w:val="15"/>
                <w:szCs w:val="15"/>
              </w:rPr>
              <w:alias w:val="在建工程明细"/>
              <w:tag w:val="_TUP_ddeb799b6fdf45e2b195807d1913c3bb"/>
              <w:id w:val="2252206"/>
              <w:lock w:val="sdtLocked"/>
            </w:sdtPr>
            <w:sdtContent>
              <w:tr w:rsidR="00B236A6" w:rsidRPr="00D00DDC" w:rsidTr="00B236A6">
                <w:trPr>
                  <w:cantSplit/>
                </w:trPr>
                <w:tc>
                  <w:tcPr>
                    <w:tcW w:w="558" w:type="pct"/>
                    <w:shd w:val="clear" w:color="auto" w:fill="auto"/>
                  </w:tcPr>
                  <w:p w:rsidR="00B236A6" w:rsidRPr="00D00DDC" w:rsidRDefault="00B236A6" w:rsidP="00184FED">
                    <w:pPr>
                      <w:ind w:right="105"/>
                      <w:rPr>
                        <w:sz w:val="15"/>
                        <w:szCs w:val="15"/>
                      </w:rPr>
                    </w:pPr>
                    <w:r w:rsidRPr="00D00DDC">
                      <w:rPr>
                        <w:rFonts w:hint="eastAsia"/>
                        <w:sz w:val="15"/>
                        <w:szCs w:val="15"/>
                      </w:rPr>
                      <w:t>长乐南阳风电场</w:t>
                    </w:r>
                  </w:p>
                </w:tc>
                <w:tc>
                  <w:tcPr>
                    <w:tcW w:w="478"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50"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10,912,510.35</w:t>
                    </w:r>
                  </w:p>
                </w:tc>
                <w:tc>
                  <w:tcPr>
                    <w:tcW w:w="507" w:type="pct"/>
                    <w:shd w:val="clear" w:color="auto" w:fill="auto"/>
                    <w:vAlign w:val="center"/>
                  </w:tcPr>
                  <w:p w:rsidR="00B236A6" w:rsidRPr="00D00DDC" w:rsidRDefault="00B236A6" w:rsidP="00D00DDC">
                    <w:pPr>
                      <w:ind w:right="-63"/>
                      <w:jc w:val="right"/>
                      <w:rPr>
                        <w:rFonts w:asciiTheme="minorEastAsia" w:eastAsiaTheme="minorEastAsia" w:hAnsiTheme="minorEastAsia"/>
                        <w:sz w:val="15"/>
                        <w:szCs w:val="15"/>
                      </w:rPr>
                    </w:pPr>
                  </w:p>
                </w:tc>
                <w:tc>
                  <w:tcPr>
                    <w:tcW w:w="502"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95" w:type="pct"/>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10,912,510.35</w:t>
                    </w:r>
                  </w:p>
                </w:tc>
                <w:tc>
                  <w:tcPr>
                    <w:tcW w:w="504"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503"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497" w:type="pct"/>
                    <w:shd w:val="clear" w:color="auto" w:fill="auto"/>
                    <w:vAlign w:val="center"/>
                  </w:tcPr>
                  <w:p w:rsidR="00B236A6" w:rsidRPr="00D00DDC" w:rsidRDefault="00B236A6" w:rsidP="00B236A6">
                    <w:pPr>
                      <w:jc w:val="right"/>
                      <w:rPr>
                        <w:sz w:val="15"/>
                        <w:szCs w:val="15"/>
                      </w:rPr>
                    </w:pPr>
                  </w:p>
                </w:tc>
                <w:tc>
                  <w:tcPr>
                    <w:tcW w:w="498" w:type="pct"/>
                    <w:shd w:val="clear" w:color="auto" w:fill="auto"/>
                  </w:tcPr>
                  <w:p w:rsidR="00B236A6" w:rsidRPr="00D00DDC" w:rsidRDefault="00B236A6" w:rsidP="00184FED">
                    <w:pPr>
                      <w:rPr>
                        <w:sz w:val="15"/>
                        <w:szCs w:val="15"/>
                      </w:rPr>
                    </w:pPr>
                  </w:p>
                </w:tc>
              </w:tr>
            </w:sdtContent>
          </w:sdt>
          <w:sdt>
            <w:sdtPr>
              <w:rPr>
                <w:rFonts w:hint="eastAsia"/>
                <w:sz w:val="15"/>
                <w:szCs w:val="15"/>
              </w:rPr>
              <w:alias w:val="在建工程明细"/>
              <w:tag w:val="_TUP_ddeb799b6fdf45e2b195807d1913c3bb"/>
              <w:id w:val="2252207"/>
              <w:lock w:val="sdtLocked"/>
            </w:sdtPr>
            <w:sdtContent>
              <w:tr w:rsidR="00B236A6" w:rsidRPr="00D00DDC" w:rsidTr="00B236A6">
                <w:trPr>
                  <w:cantSplit/>
                </w:trPr>
                <w:tc>
                  <w:tcPr>
                    <w:tcW w:w="558" w:type="pct"/>
                    <w:shd w:val="clear" w:color="auto" w:fill="auto"/>
                  </w:tcPr>
                  <w:p w:rsidR="00B236A6" w:rsidRPr="00D00DDC" w:rsidRDefault="00B236A6" w:rsidP="00184FED">
                    <w:pPr>
                      <w:ind w:right="105"/>
                      <w:rPr>
                        <w:sz w:val="15"/>
                        <w:szCs w:val="15"/>
                      </w:rPr>
                    </w:pPr>
                    <w:r w:rsidRPr="00D00DDC">
                      <w:rPr>
                        <w:rFonts w:hint="eastAsia"/>
                        <w:sz w:val="15"/>
                        <w:szCs w:val="15"/>
                      </w:rPr>
                      <w:t>长乐棋盘山风电场</w:t>
                    </w:r>
                  </w:p>
                </w:tc>
                <w:tc>
                  <w:tcPr>
                    <w:tcW w:w="478"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50"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9,490,853.33</w:t>
                    </w:r>
                  </w:p>
                </w:tc>
                <w:tc>
                  <w:tcPr>
                    <w:tcW w:w="507" w:type="pct"/>
                    <w:shd w:val="clear" w:color="auto" w:fill="auto"/>
                    <w:vAlign w:val="center"/>
                  </w:tcPr>
                  <w:p w:rsidR="00B236A6" w:rsidRPr="00D00DDC" w:rsidRDefault="00B236A6" w:rsidP="00D00DDC">
                    <w:pPr>
                      <w:ind w:right="-63"/>
                      <w:jc w:val="right"/>
                      <w:rPr>
                        <w:rFonts w:asciiTheme="minorEastAsia" w:eastAsiaTheme="minorEastAsia" w:hAnsiTheme="minorEastAsia"/>
                        <w:sz w:val="15"/>
                        <w:szCs w:val="15"/>
                      </w:rPr>
                    </w:pPr>
                  </w:p>
                </w:tc>
                <w:tc>
                  <w:tcPr>
                    <w:tcW w:w="502"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95" w:type="pct"/>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9,490,853.33</w:t>
                    </w:r>
                  </w:p>
                </w:tc>
                <w:tc>
                  <w:tcPr>
                    <w:tcW w:w="504"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503"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497" w:type="pct"/>
                    <w:shd w:val="clear" w:color="auto" w:fill="auto"/>
                    <w:vAlign w:val="center"/>
                  </w:tcPr>
                  <w:p w:rsidR="00B236A6" w:rsidRPr="00D00DDC" w:rsidRDefault="00B236A6" w:rsidP="00B236A6">
                    <w:pPr>
                      <w:jc w:val="right"/>
                      <w:rPr>
                        <w:sz w:val="15"/>
                        <w:szCs w:val="15"/>
                      </w:rPr>
                    </w:pPr>
                  </w:p>
                </w:tc>
                <w:tc>
                  <w:tcPr>
                    <w:tcW w:w="498" w:type="pct"/>
                    <w:shd w:val="clear" w:color="auto" w:fill="auto"/>
                  </w:tcPr>
                  <w:p w:rsidR="00B236A6" w:rsidRPr="00D00DDC" w:rsidRDefault="00B236A6" w:rsidP="00184FED">
                    <w:pPr>
                      <w:rPr>
                        <w:sz w:val="15"/>
                        <w:szCs w:val="15"/>
                      </w:rPr>
                    </w:pPr>
                  </w:p>
                </w:tc>
              </w:tr>
            </w:sdtContent>
          </w:sdt>
          <w:sdt>
            <w:sdtPr>
              <w:rPr>
                <w:rFonts w:hint="eastAsia"/>
                <w:sz w:val="15"/>
                <w:szCs w:val="15"/>
              </w:rPr>
              <w:alias w:val="在建工程明细"/>
              <w:tag w:val="_TUP_ddeb799b6fdf45e2b195807d1913c3bb"/>
              <w:id w:val="2252208"/>
              <w:lock w:val="sdtLocked"/>
            </w:sdtPr>
            <w:sdtContent>
              <w:tr w:rsidR="00B236A6" w:rsidRPr="00D00DDC" w:rsidTr="00B236A6">
                <w:trPr>
                  <w:cantSplit/>
                </w:trPr>
                <w:tc>
                  <w:tcPr>
                    <w:tcW w:w="558" w:type="pct"/>
                    <w:shd w:val="clear" w:color="auto" w:fill="auto"/>
                  </w:tcPr>
                  <w:p w:rsidR="00B236A6" w:rsidRPr="00D00DDC" w:rsidRDefault="00B236A6" w:rsidP="00184FED">
                    <w:pPr>
                      <w:ind w:right="105"/>
                      <w:rPr>
                        <w:sz w:val="15"/>
                        <w:szCs w:val="15"/>
                      </w:rPr>
                    </w:pPr>
                    <w:r w:rsidRPr="00D00DDC">
                      <w:rPr>
                        <w:rFonts w:hint="eastAsia"/>
                        <w:sz w:val="15"/>
                        <w:szCs w:val="15"/>
                      </w:rPr>
                      <w:t>长乐仙湾尾项目</w:t>
                    </w:r>
                  </w:p>
                </w:tc>
                <w:tc>
                  <w:tcPr>
                    <w:tcW w:w="478"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50"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686,706.00</w:t>
                    </w:r>
                  </w:p>
                </w:tc>
                <w:tc>
                  <w:tcPr>
                    <w:tcW w:w="507" w:type="pct"/>
                    <w:shd w:val="clear" w:color="auto" w:fill="auto"/>
                    <w:vAlign w:val="center"/>
                  </w:tcPr>
                  <w:p w:rsidR="00B236A6" w:rsidRPr="00D00DDC" w:rsidRDefault="00B236A6" w:rsidP="00D00DDC">
                    <w:pPr>
                      <w:ind w:right="-63"/>
                      <w:jc w:val="right"/>
                      <w:rPr>
                        <w:rFonts w:asciiTheme="minorEastAsia" w:eastAsiaTheme="minorEastAsia" w:hAnsiTheme="minorEastAsia"/>
                        <w:sz w:val="15"/>
                        <w:szCs w:val="15"/>
                      </w:rPr>
                    </w:pPr>
                  </w:p>
                </w:tc>
                <w:tc>
                  <w:tcPr>
                    <w:tcW w:w="502"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95" w:type="pct"/>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686,706.00</w:t>
                    </w:r>
                  </w:p>
                </w:tc>
                <w:tc>
                  <w:tcPr>
                    <w:tcW w:w="504"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503"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497" w:type="pct"/>
                    <w:shd w:val="clear" w:color="auto" w:fill="auto"/>
                    <w:vAlign w:val="center"/>
                  </w:tcPr>
                  <w:p w:rsidR="00B236A6" w:rsidRPr="00D00DDC" w:rsidRDefault="00B236A6" w:rsidP="00B236A6">
                    <w:pPr>
                      <w:jc w:val="right"/>
                      <w:rPr>
                        <w:sz w:val="15"/>
                        <w:szCs w:val="15"/>
                      </w:rPr>
                    </w:pPr>
                  </w:p>
                </w:tc>
                <w:tc>
                  <w:tcPr>
                    <w:tcW w:w="498" w:type="pct"/>
                    <w:shd w:val="clear" w:color="auto" w:fill="auto"/>
                  </w:tcPr>
                  <w:p w:rsidR="00B236A6" w:rsidRPr="00D00DDC" w:rsidRDefault="00B236A6" w:rsidP="00184FED">
                    <w:pPr>
                      <w:rPr>
                        <w:sz w:val="15"/>
                        <w:szCs w:val="15"/>
                      </w:rPr>
                    </w:pPr>
                  </w:p>
                </w:tc>
              </w:tr>
            </w:sdtContent>
          </w:sdt>
          <w:sdt>
            <w:sdtPr>
              <w:rPr>
                <w:rFonts w:hint="eastAsia"/>
                <w:sz w:val="15"/>
                <w:szCs w:val="15"/>
              </w:rPr>
              <w:alias w:val="在建工程明细"/>
              <w:tag w:val="_TUP_ddeb799b6fdf45e2b195807d1913c3bb"/>
              <w:id w:val="2252209"/>
              <w:lock w:val="sdtLocked"/>
            </w:sdtPr>
            <w:sdtContent>
              <w:tr w:rsidR="00B236A6" w:rsidRPr="00D00DDC" w:rsidTr="00B236A6">
                <w:trPr>
                  <w:cantSplit/>
                </w:trPr>
                <w:tc>
                  <w:tcPr>
                    <w:tcW w:w="558" w:type="pct"/>
                    <w:shd w:val="clear" w:color="auto" w:fill="auto"/>
                  </w:tcPr>
                  <w:p w:rsidR="00B236A6" w:rsidRPr="00D00DDC" w:rsidRDefault="00B236A6" w:rsidP="00184FED">
                    <w:pPr>
                      <w:ind w:right="105"/>
                      <w:rPr>
                        <w:sz w:val="15"/>
                        <w:szCs w:val="15"/>
                      </w:rPr>
                    </w:pPr>
                    <w:r w:rsidRPr="00D00DDC">
                      <w:rPr>
                        <w:rFonts w:hint="eastAsia"/>
                        <w:sz w:val="15"/>
                        <w:szCs w:val="15"/>
                      </w:rPr>
                      <w:t>长乐竹田项目</w:t>
                    </w:r>
                  </w:p>
                </w:tc>
                <w:tc>
                  <w:tcPr>
                    <w:tcW w:w="478"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50"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516,060.00</w:t>
                    </w:r>
                  </w:p>
                </w:tc>
                <w:tc>
                  <w:tcPr>
                    <w:tcW w:w="507" w:type="pct"/>
                    <w:shd w:val="clear" w:color="auto" w:fill="auto"/>
                    <w:vAlign w:val="center"/>
                  </w:tcPr>
                  <w:p w:rsidR="00B236A6" w:rsidRPr="00D00DDC" w:rsidRDefault="00B236A6" w:rsidP="00D00DDC">
                    <w:pPr>
                      <w:ind w:right="-63"/>
                      <w:jc w:val="right"/>
                      <w:rPr>
                        <w:rFonts w:asciiTheme="minorEastAsia" w:eastAsiaTheme="minorEastAsia" w:hAnsiTheme="minorEastAsia"/>
                        <w:sz w:val="15"/>
                        <w:szCs w:val="15"/>
                      </w:rPr>
                    </w:pPr>
                  </w:p>
                </w:tc>
                <w:tc>
                  <w:tcPr>
                    <w:tcW w:w="502"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95" w:type="pct"/>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516,060.00</w:t>
                    </w:r>
                  </w:p>
                </w:tc>
                <w:tc>
                  <w:tcPr>
                    <w:tcW w:w="504"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503"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497" w:type="pct"/>
                    <w:shd w:val="clear" w:color="auto" w:fill="auto"/>
                    <w:vAlign w:val="center"/>
                  </w:tcPr>
                  <w:p w:rsidR="00B236A6" w:rsidRPr="00D00DDC" w:rsidRDefault="00B236A6" w:rsidP="00B236A6">
                    <w:pPr>
                      <w:jc w:val="right"/>
                      <w:rPr>
                        <w:sz w:val="15"/>
                        <w:szCs w:val="15"/>
                      </w:rPr>
                    </w:pPr>
                  </w:p>
                </w:tc>
                <w:tc>
                  <w:tcPr>
                    <w:tcW w:w="498" w:type="pct"/>
                    <w:shd w:val="clear" w:color="auto" w:fill="auto"/>
                  </w:tcPr>
                  <w:p w:rsidR="00B236A6" w:rsidRPr="00D00DDC" w:rsidRDefault="00B236A6" w:rsidP="00184FED">
                    <w:pPr>
                      <w:rPr>
                        <w:sz w:val="15"/>
                        <w:szCs w:val="15"/>
                      </w:rPr>
                    </w:pPr>
                  </w:p>
                </w:tc>
              </w:tr>
            </w:sdtContent>
          </w:sdt>
          <w:sdt>
            <w:sdtPr>
              <w:rPr>
                <w:rFonts w:hint="eastAsia"/>
                <w:sz w:val="15"/>
                <w:szCs w:val="15"/>
              </w:rPr>
              <w:alias w:val="在建工程明细"/>
              <w:tag w:val="_TUP_ddeb799b6fdf45e2b195807d1913c3bb"/>
              <w:id w:val="2252210"/>
              <w:lock w:val="sdtLocked"/>
            </w:sdtPr>
            <w:sdtContent>
              <w:tr w:rsidR="00B236A6" w:rsidRPr="00D00DDC" w:rsidTr="00B236A6">
                <w:trPr>
                  <w:cantSplit/>
                </w:trPr>
                <w:tc>
                  <w:tcPr>
                    <w:tcW w:w="558" w:type="pct"/>
                    <w:shd w:val="clear" w:color="auto" w:fill="auto"/>
                  </w:tcPr>
                  <w:p w:rsidR="00B236A6" w:rsidRPr="00D00DDC" w:rsidRDefault="00B236A6" w:rsidP="00184FED">
                    <w:pPr>
                      <w:ind w:right="105"/>
                      <w:rPr>
                        <w:sz w:val="15"/>
                        <w:szCs w:val="15"/>
                      </w:rPr>
                    </w:pPr>
                    <w:r w:rsidRPr="00D00DDC">
                      <w:rPr>
                        <w:rFonts w:hint="eastAsia"/>
                        <w:sz w:val="15"/>
                        <w:szCs w:val="15"/>
                      </w:rPr>
                      <w:t>其他</w:t>
                    </w:r>
                  </w:p>
                </w:tc>
                <w:tc>
                  <w:tcPr>
                    <w:tcW w:w="478"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p>
                </w:tc>
                <w:tc>
                  <w:tcPr>
                    <w:tcW w:w="450"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2,431,221.43</w:t>
                    </w:r>
                  </w:p>
                </w:tc>
                <w:tc>
                  <w:tcPr>
                    <w:tcW w:w="507" w:type="pct"/>
                    <w:shd w:val="clear" w:color="auto" w:fill="auto"/>
                    <w:vAlign w:val="center"/>
                  </w:tcPr>
                  <w:p w:rsidR="00B236A6" w:rsidRPr="00D00DDC" w:rsidRDefault="00B236A6" w:rsidP="00D00DDC">
                    <w:pPr>
                      <w:ind w:right="-63"/>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10,634,521.63</w:t>
                    </w:r>
                  </w:p>
                </w:tc>
                <w:tc>
                  <w:tcPr>
                    <w:tcW w:w="502" w:type="pct"/>
                    <w:shd w:val="clear" w:color="auto" w:fill="auto"/>
                    <w:vAlign w:val="center"/>
                  </w:tcPr>
                  <w:p w:rsidR="00B236A6" w:rsidRPr="00D00DDC" w:rsidRDefault="00B236A6" w:rsidP="00D00DDC">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10,634,521.63</w:t>
                    </w:r>
                  </w:p>
                </w:tc>
                <w:tc>
                  <w:tcPr>
                    <w:tcW w:w="495" w:type="pct"/>
                    <w:vAlign w:val="center"/>
                  </w:tcPr>
                  <w:p w:rsidR="00B236A6" w:rsidRPr="00D00DDC" w:rsidRDefault="00B236A6" w:rsidP="00B236A6">
                    <w:pPr>
                      <w:jc w:val="right"/>
                      <w:rPr>
                        <w:rFonts w:asciiTheme="minorEastAsia" w:eastAsiaTheme="minorEastAsia" w:hAnsiTheme="minorEastAsia"/>
                        <w:sz w:val="15"/>
                        <w:szCs w:val="15"/>
                      </w:rPr>
                    </w:pPr>
                    <w:r w:rsidRPr="00D00DDC">
                      <w:rPr>
                        <w:rFonts w:asciiTheme="minorEastAsia" w:eastAsiaTheme="minorEastAsia" w:hAnsiTheme="minorEastAsia" w:hint="eastAsia"/>
                        <w:sz w:val="15"/>
                        <w:szCs w:val="15"/>
                      </w:rPr>
                      <w:t>2,431,221.43</w:t>
                    </w:r>
                  </w:p>
                </w:tc>
                <w:tc>
                  <w:tcPr>
                    <w:tcW w:w="504"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503" w:type="pct"/>
                    <w:shd w:val="clear" w:color="auto" w:fill="auto"/>
                    <w:vAlign w:val="center"/>
                  </w:tcPr>
                  <w:p w:rsidR="00B236A6" w:rsidRPr="00D00DDC" w:rsidRDefault="00B236A6" w:rsidP="00B236A6">
                    <w:pPr>
                      <w:jc w:val="right"/>
                      <w:rPr>
                        <w:rFonts w:asciiTheme="minorEastAsia" w:eastAsiaTheme="minorEastAsia" w:hAnsiTheme="minorEastAsia"/>
                        <w:sz w:val="15"/>
                        <w:szCs w:val="15"/>
                      </w:rPr>
                    </w:pPr>
                  </w:p>
                </w:tc>
                <w:tc>
                  <w:tcPr>
                    <w:tcW w:w="497" w:type="pct"/>
                    <w:shd w:val="clear" w:color="auto" w:fill="auto"/>
                    <w:vAlign w:val="center"/>
                  </w:tcPr>
                  <w:p w:rsidR="00B236A6" w:rsidRPr="00D00DDC" w:rsidRDefault="00B236A6" w:rsidP="00B236A6">
                    <w:pPr>
                      <w:jc w:val="right"/>
                      <w:rPr>
                        <w:sz w:val="15"/>
                        <w:szCs w:val="15"/>
                      </w:rPr>
                    </w:pPr>
                  </w:p>
                </w:tc>
                <w:tc>
                  <w:tcPr>
                    <w:tcW w:w="498" w:type="pct"/>
                    <w:shd w:val="clear" w:color="auto" w:fill="auto"/>
                  </w:tcPr>
                  <w:p w:rsidR="00B236A6" w:rsidRPr="00D00DDC" w:rsidRDefault="00B236A6" w:rsidP="00184FED">
                    <w:pPr>
                      <w:rPr>
                        <w:sz w:val="15"/>
                        <w:szCs w:val="15"/>
                      </w:rPr>
                    </w:pPr>
                  </w:p>
                </w:tc>
              </w:tr>
            </w:sdtContent>
          </w:sdt>
          <w:tr w:rsidR="00B236A6" w:rsidRPr="00D00DDC" w:rsidTr="00184FED">
            <w:trPr>
              <w:cantSplit/>
            </w:trPr>
            <w:sdt>
              <w:sdtPr>
                <w:rPr>
                  <w:sz w:val="15"/>
                  <w:szCs w:val="15"/>
                </w:rPr>
                <w:tag w:val="_PLD_2216f6ec60d6481d870ef3195ec544aa"/>
                <w:id w:val="2252211"/>
                <w:lock w:val="sdtLocked"/>
              </w:sdtPr>
              <w:sdtContent>
                <w:tc>
                  <w:tcPr>
                    <w:tcW w:w="558" w:type="pct"/>
                    <w:shd w:val="clear" w:color="auto" w:fill="auto"/>
                    <w:vAlign w:val="center"/>
                  </w:tcPr>
                  <w:p w:rsidR="00B236A6" w:rsidRPr="00D00DDC" w:rsidRDefault="00B236A6" w:rsidP="00184FED">
                    <w:pPr>
                      <w:ind w:right="105"/>
                      <w:jc w:val="center"/>
                      <w:rPr>
                        <w:sz w:val="15"/>
                        <w:szCs w:val="15"/>
                      </w:rPr>
                    </w:pPr>
                    <w:r w:rsidRPr="00D00DDC">
                      <w:rPr>
                        <w:rFonts w:hint="eastAsia"/>
                        <w:sz w:val="15"/>
                        <w:szCs w:val="15"/>
                      </w:rPr>
                      <w:t>合计</w:t>
                    </w:r>
                  </w:p>
                </w:tc>
              </w:sdtContent>
            </w:sdt>
            <w:tc>
              <w:tcPr>
                <w:tcW w:w="478" w:type="pct"/>
                <w:shd w:val="clear" w:color="auto" w:fill="auto"/>
              </w:tcPr>
              <w:p w:rsidR="00B236A6" w:rsidRPr="00D00DDC" w:rsidRDefault="00AB4D9D" w:rsidP="00D00DDC">
                <w:pPr>
                  <w:jc w:val="right"/>
                  <w:rPr>
                    <w:sz w:val="15"/>
                    <w:szCs w:val="15"/>
                  </w:rPr>
                </w:pPr>
                <w:r w:rsidRPr="00AB4D9D">
                  <w:rPr>
                    <w:sz w:val="15"/>
                    <w:szCs w:val="15"/>
                  </w:rPr>
                  <w:t>5,966,880,400.00</w:t>
                </w:r>
              </w:p>
            </w:tc>
            <w:tc>
              <w:tcPr>
                <w:tcW w:w="450" w:type="pct"/>
                <w:shd w:val="clear" w:color="auto" w:fill="auto"/>
              </w:tcPr>
              <w:p w:rsidR="00B236A6" w:rsidRPr="00D00DDC" w:rsidRDefault="00B236A6" w:rsidP="00184FED">
                <w:pPr>
                  <w:jc w:val="right"/>
                  <w:rPr>
                    <w:sz w:val="15"/>
                    <w:szCs w:val="15"/>
                  </w:rPr>
                </w:pPr>
                <w:r w:rsidRPr="00D00DDC">
                  <w:rPr>
                    <w:rFonts w:hint="eastAsia"/>
                    <w:sz w:val="15"/>
                    <w:szCs w:val="15"/>
                  </w:rPr>
                  <w:t>2,910,000,205.34</w:t>
                </w:r>
              </w:p>
            </w:tc>
            <w:tc>
              <w:tcPr>
                <w:tcW w:w="507" w:type="pct"/>
                <w:shd w:val="clear" w:color="auto" w:fill="auto"/>
              </w:tcPr>
              <w:p w:rsidR="00B236A6" w:rsidRPr="00D00DDC" w:rsidRDefault="00B236A6" w:rsidP="00184FED">
                <w:pPr>
                  <w:ind w:right="73"/>
                  <w:jc w:val="right"/>
                  <w:rPr>
                    <w:sz w:val="15"/>
                    <w:szCs w:val="15"/>
                  </w:rPr>
                </w:pPr>
                <w:r w:rsidRPr="00D00DDC">
                  <w:rPr>
                    <w:rFonts w:hint="eastAsia"/>
                    <w:sz w:val="15"/>
                    <w:szCs w:val="15"/>
                  </w:rPr>
                  <w:t>1,580,193,269.67</w:t>
                </w:r>
              </w:p>
            </w:tc>
            <w:tc>
              <w:tcPr>
                <w:tcW w:w="502" w:type="pct"/>
                <w:shd w:val="clear" w:color="auto" w:fill="auto"/>
              </w:tcPr>
              <w:p w:rsidR="00B236A6" w:rsidRPr="00D00DDC" w:rsidRDefault="00B236A6" w:rsidP="00D00DDC">
                <w:pPr>
                  <w:jc w:val="right"/>
                  <w:rPr>
                    <w:sz w:val="15"/>
                    <w:szCs w:val="15"/>
                  </w:rPr>
                </w:pPr>
                <w:r w:rsidRPr="00D00DDC">
                  <w:rPr>
                    <w:rFonts w:hint="eastAsia"/>
                    <w:sz w:val="15"/>
                    <w:szCs w:val="15"/>
                  </w:rPr>
                  <w:t>2,523,639,983.03</w:t>
                </w:r>
              </w:p>
            </w:tc>
            <w:tc>
              <w:tcPr>
                <w:tcW w:w="495" w:type="pct"/>
              </w:tcPr>
              <w:p w:rsidR="00B236A6" w:rsidRPr="00D00DDC" w:rsidRDefault="00B236A6" w:rsidP="00184FED">
                <w:pPr>
                  <w:jc w:val="right"/>
                  <w:rPr>
                    <w:sz w:val="15"/>
                    <w:szCs w:val="15"/>
                  </w:rPr>
                </w:pPr>
                <w:r w:rsidRPr="00D00DDC">
                  <w:rPr>
                    <w:rFonts w:hint="eastAsia"/>
                    <w:sz w:val="15"/>
                    <w:szCs w:val="15"/>
                  </w:rPr>
                  <w:t>1,966,553,491.98</w:t>
                </w:r>
              </w:p>
            </w:tc>
            <w:tc>
              <w:tcPr>
                <w:tcW w:w="504" w:type="pct"/>
                <w:shd w:val="clear" w:color="auto" w:fill="auto"/>
              </w:tcPr>
              <w:p w:rsidR="00B236A6" w:rsidRPr="00D00DDC" w:rsidRDefault="00B236A6" w:rsidP="00184FED">
                <w:pPr>
                  <w:ind w:right="174"/>
                  <w:jc w:val="center"/>
                  <w:rPr>
                    <w:sz w:val="15"/>
                    <w:szCs w:val="15"/>
                  </w:rPr>
                </w:pPr>
                <w:r w:rsidRPr="00D00DDC">
                  <w:rPr>
                    <w:sz w:val="15"/>
                    <w:szCs w:val="15"/>
                  </w:rPr>
                  <w:t>/</w:t>
                </w:r>
              </w:p>
            </w:tc>
            <w:tc>
              <w:tcPr>
                <w:tcW w:w="503" w:type="pct"/>
                <w:shd w:val="clear" w:color="auto" w:fill="auto"/>
              </w:tcPr>
              <w:p w:rsidR="00B236A6" w:rsidRPr="00D00DDC" w:rsidRDefault="00B236A6" w:rsidP="00184FED">
                <w:pPr>
                  <w:jc w:val="right"/>
                  <w:rPr>
                    <w:sz w:val="15"/>
                    <w:szCs w:val="15"/>
                  </w:rPr>
                </w:pPr>
                <w:r w:rsidRPr="00D00DDC">
                  <w:rPr>
                    <w:rFonts w:hint="eastAsia"/>
                    <w:sz w:val="15"/>
                    <w:szCs w:val="15"/>
                  </w:rPr>
                  <w:t>144,724,004.49</w:t>
                </w:r>
              </w:p>
            </w:tc>
            <w:tc>
              <w:tcPr>
                <w:tcW w:w="497" w:type="pct"/>
                <w:shd w:val="clear" w:color="auto" w:fill="auto"/>
              </w:tcPr>
              <w:p w:rsidR="00B236A6" w:rsidRPr="00D00DDC" w:rsidRDefault="00B236A6" w:rsidP="00184FED">
                <w:pPr>
                  <w:jc w:val="right"/>
                  <w:rPr>
                    <w:sz w:val="15"/>
                    <w:szCs w:val="15"/>
                  </w:rPr>
                </w:pPr>
                <w:r w:rsidRPr="00D00DDC">
                  <w:rPr>
                    <w:rFonts w:hint="eastAsia"/>
                    <w:sz w:val="15"/>
                    <w:szCs w:val="15"/>
                  </w:rPr>
                  <w:t>50,846,316.74</w:t>
                </w:r>
              </w:p>
            </w:tc>
            <w:tc>
              <w:tcPr>
                <w:tcW w:w="498" w:type="pct"/>
                <w:shd w:val="clear" w:color="auto" w:fill="auto"/>
              </w:tcPr>
              <w:p w:rsidR="00B236A6" w:rsidRPr="00D00DDC" w:rsidRDefault="00B236A6" w:rsidP="00184FED">
                <w:pPr>
                  <w:ind w:right="174"/>
                  <w:jc w:val="center"/>
                  <w:rPr>
                    <w:sz w:val="15"/>
                    <w:szCs w:val="15"/>
                  </w:rPr>
                </w:pPr>
                <w:r w:rsidRPr="00D00DDC">
                  <w:rPr>
                    <w:sz w:val="15"/>
                    <w:szCs w:val="15"/>
                  </w:rPr>
                  <w:t>/</w:t>
                </w:r>
              </w:p>
            </w:tc>
          </w:tr>
        </w:tbl>
        <w:p w:rsidR="00B236A6" w:rsidRDefault="00B236A6"/>
        <w:p w:rsidR="005A4162" w:rsidRPr="00600625" w:rsidRDefault="002525B0">
          <w:pPr>
            <w:snapToGrid w:val="0"/>
            <w:spacing w:line="240" w:lineRule="atLeast"/>
            <w:rPr>
              <w:rFonts w:cstheme="minorBidi"/>
              <w:szCs w:val="21"/>
            </w:rPr>
            <w:sectPr w:rsidR="005A4162" w:rsidRPr="00600625" w:rsidSect="005A4162">
              <w:pgSz w:w="16838" w:h="11906" w:orient="landscape"/>
              <w:pgMar w:top="1276" w:right="1440" w:bottom="1797" w:left="1525" w:header="856" w:footer="992" w:gutter="0"/>
              <w:cols w:space="425"/>
              <w:docGrid w:type="lines" w:linePitch="312"/>
            </w:sectPr>
          </w:pPr>
        </w:p>
      </w:sdtContent>
    </w:sdt>
    <w:sdt>
      <w:sdtPr>
        <w:rPr>
          <w:rFonts w:ascii="宋体" w:eastAsia="宋体" w:hAnsi="宋体" w:cs="宋体" w:hint="eastAsia"/>
          <w:b w:val="0"/>
          <w:bCs w:val="0"/>
          <w:kern w:val="0"/>
          <w:szCs w:val="24"/>
        </w:rPr>
        <w:alias w:val="模块:在建工程减值准备"/>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22473E" w:rsidRDefault="007A283C">
          <w:pPr>
            <w:pStyle w:val="4"/>
            <w:numPr>
              <w:ilvl w:val="3"/>
              <w:numId w:val="149"/>
            </w:numPr>
            <w:ind w:left="426" w:hanging="426"/>
          </w:pPr>
          <w:r>
            <w:rPr>
              <w:rFonts w:hint="eastAsia"/>
            </w:rPr>
            <w:t>本期计提在建工程减值准备情况</w:t>
          </w:r>
        </w:p>
        <w:sdt>
          <w:sdtPr>
            <w:alias w:val="是否适用：本期计提在建工程减值准备情况[双击切换]"/>
            <w:tag w:val="_GBC_f0a78e682a314d34a7b55dd88c219307"/>
            <w:id w:val="97759079"/>
            <w:lock w:val="sdtContentLocked"/>
            <w:placeholder>
              <w:docPart w:val="GBC22222222222222222222222222222"/>
            </w:placeholder>
          </w:sdtPr>
          <w:sdtContent>
            <w:p w:rsidR="00655321" w:rsidRDefault="002525B0" w:rsidP="00655321">
              <w:pPr>
                <w:rPr>
                  <w:rFonts w:asciiTheme="minorHAnsi" w:hAnsiTheme="minorHAnsi" w:cstheme="minorBidi"/>
                  <w:kern w:val="2"/>
                  <w:szCs w:val="22"/>
                </w:rPr>
              </w:pPr>
              <w:r>
                <w:fldChar w:fldCharType="begin"/>
              </w:r>
              <w:r w:rsidR="00655321">
                <w:instrText xml:space="preserve">MACROBUTTON  SnrToggleCheckbox □适用 </w:instrText>
              </w:r>
              <w:r>
                <w:fldChar w:fldCharType="end"/>
              </w:r>
              <w:r>
                <w:fldChar w:fldCharType="begin"/>
              </w:r>
              <w:r w:rsidR="00655321">
                <w:instrText xml:space="preserve"> MACROBUTTON  SnrToggleCheckbox √不适用 </w:instrText>
              </w:r>
              <w:r>
                <w:fldChar w:fldCharType="end"/>
              </w:r>
            </w:p>
          </w:sdtContent>
        </w:sdt>
      </w:sdtContent>
    </w:sdt>
    <w:p w:rsidR="0022473E" w:rsidRDefault="0022473E" w:rsidP="00655321"/>
    <w:sdt>
      <w:sdtPr>
        <w:rPr>
          <w:rFonts w:hint="eastAsia"/>
          <w:szCs w:val="21"/>
        </w:rPr>
        <w:alias w:val="模块:在建工程的说明"/>
        <w:tag w:val="_SEC_557cdec50a6747d28443c626668ac476"/>
        <w:id w:val="-1898663559"/>
        <w:lock w:val="sdtLocked"/>
        <w:placeholder>
          <w:docPart w:val="GBC22222222222222222222222222222"/>
        </w:placeholder>
      </w:sdtPr>
      <w:sdtEndPr>
        <w:rPr>
          <w:rFonts w:hint="default"/>
        </w:rPr>
      </w:sdtEndPr>
      <w:sdtContent>
        <w:p w:rsidR="0022473E" w:rsidRDefault="007A283C">
          <w:pPr>
            <w:rPr>
              <w:szCs w:val="21"/>
            </w:rPr>
          </w:pPr>
          <w:r>
            <w:rPr>
              <w:rFonts w:hint="eastAsia"/>
              <w:szCs w:val="21"/>
            </w:rPr>
            <w:t>其他说明</w:t>
          </w:r>
        </w:p>
        <w:sdt>
          <w:sdtPr>
            <w:rPr>
              <w:szCs w:val="21"/>
            </w:rPr>
            <w:alias w:val="是否适用：在建工程的说明[双击切换]"/>
            <w:tag w:val="_GBC_e6220a45d928426882f5c3ad23ff2098"/>
            <w:id w:val="-1551068451"/>
            <w:lock w:val="sdtContentLocked"/>
            <w:placeholder>
              <w:docPart w:val="GBC22222222222222222222222222222"/>
            </w:placeholder>
          </w:sdtPr>
          <w:sdtContent>
            <w:p w:rsidR="0022473E" w:rsidRDefault="002525B0" w:rsidP="00655321">
              <w:pPr>
                <w:rPr>
                  <w:color w:val="FF0000"/>
                  <w:szCs w:val="21"/>
                </w:rPr>
              </w:pPr>
              <w:r>
                <w:rPr>
                  <w:szCs w:val="21"/>
                </w:rPr>
                <w:fldChar w:fldCharType="begin"/>
              </w:r>
              <w:r w:rsidR="00655321">
                <w:rPr>
                  <w:szCs w:val="21"/>
                </w:rPr>
                <w:instrText xml:space="preserve">MACROBUTTON  SnrToggleCheckbox □适用 </w:instrText>
              </w:r>
              <w:r>
                <w:rPr>
                  <w:szCs w:val="21"/>
                </w:rPr>
                <w:fldChar w:fldCharType="end"/>
              </w:r>
              <w:r>
                <w:rPr>
                  <w:szCs w:val="21"/>
                </w:rPr>
                <w:fldChar w:fldCharType="begin"/>
              </w:r>
              <w:r w:rsidR="00655321">
                <w:rPr>
                  <w:szCs w:val="21"/>
                </w:rPr>
                <w:instrText xml:space="preserve"> MACROBUTTON  SnrToggleCheckbox √不适用 </w:instrText>
              </w:r>
              <w:r>
                <w:rPr>
                  <w:szCs w:val="21"/>
                </w:rPr>
                <w:fldChar w:fldCharType="end"/>
              </w:r>
            </w:p>
          </w:sdtContent>
        </w:sdt>
      </w:sdtContent>
    </w:sdt>
    <w:p w:rsidR="0022473E" w:rsidRDefault="0022473E">
      <w:pPr>
        <w:rPr>
          <w:szCs w:val="21"/>
        </w:rPr>
      </w:pPr>
    </w:p>
    <w:bookmarkStart w:id="176" w:name="_Hlk532903321" w:displacedByCustomXml="next"/>
    <w:sdt>
      <w:sdtPr>
        <w:rPr>
          <w:rFonts w:ascii="宋体" w:eastAsia="宋体" w:hAnsi="宋体" w:cstheme="minorBidi" w:hint="eastAsia"/>
          <w:b w:val="0"/>
          <w:bCs w:val="0"/>
          <w:kern w:val="0"/>
          <w:szCs w:val="24"/>
        </w:rPr>
        <w:alias w:val="模块:工程物资"/>
        <w:tag w:val="_SEC_57646d76c9b54fbc8b0c285f81791103"/>
        <w:id w:val="-89317058"/>
        <w:lock w:val="sdtLocked"/>
        <w:placeholder>
          <w:docPart w:val="GBC22222222222222222222222222222"/>
        </w:placeholder>
      </w:sdtPr>
      <w:sdtEndPr>
        <w:rPr>
          <w:rFonts w:asciiTheme="minorEastAsia" w:eastAsiaTheme="minorEastAsia" w:hAnsiTheme="minorEastAsia" w:hint="default"/>
          <w:szCs w:val="21"/>
        </w:rPr>
      </w:sdtEndPr>
      <w:sdtContent>
        <w:p w:rsidR="00A5768C" w:rsidRDefault="00A5768C">
          <w:pPr>
            <w:pStyle w:val="4"/>
            <w:ind w:left="360" w:hanging="360"/>
          </w:pPr>
          <w:r>
            <w:rPr>
              <w:rFonts w:hint="eastAsia"/>
            </w:rPr>
            <w:t>工程物资</w:t>
          </w:r>
        </w:p>
        <w:p w:rsidR="00A5768C" w:rsidRDefault="00A5768C">
          <w:pPr>
            <w:pStyle w:val="4"/>
            <w:numPr>
              <w:ilvl w:val="3"/>
              <w:numId w:val="150"/>
            </w:numPr>
            <w:ind w:left="426" w:hanging="426"/>
          </w:pPr>
          <w:r>
            <w:rPr>
              <w:rFonts w:hint="eastAsia"/>
            </w:rPr>
            <w:t>工程物资情况</w:t>
          </w:r>
        </w:p>
        <w:sdt>
          <w:sdtPr>
            <w:alias w:val="是否适用：工程物资[双击切换]"/>
            <w:tag w:val="_GBC_91916c11fa864423a1c0e6a4024fdda5"/>
            <w:id w:val="2000845052"/>
            <w:lock w:val="sdtContentLocked"/>
          </w:sdtPr>
          <w:sdtContent>
            <w:p w:rsidR="00A5768C" w:rsidRDefault="002525B0">
              <w:r>
                <w:fldChar w:fldCharType="begin"/>
              </w:r>
              <w:r w:rsidR="00A5768C">
                <w:rPr>
                  <w:rFonts w:hint="eastAsia"/>
                </w:rPr>
                <w:instrText xml:space="preserve">MACROBUTTON SnrToggleCheckbox √适用 </w:instrText>
              </w:r>
              <w:r>
                <w:fldChar w:fldCharType="end"/>
              </w:r>
              <w:r>
                <w:fldChar w:fldCharType="begin"/>
              </w:r>
              <w:r w:rsidR="00A5768C">
                <w:instrText xml:space="preserve">MACROBUTTON  SnrToggleCheckbox □不适用 </w:instrText>
              </w:r>
              <w:r>
                <w:fldChar w:fldCharType="end"/>
              </w:r>
            </w:p>
          </w:sdtContent>
        </w:sdt>
        <w:p w:rsidR="00A5768C" w:rsidRDefault="00A5768C">
          <w:pPr>
            <w:snapToGrid w:val="0"/>
            <w:jc w:val="right"/>
            <w:rPr>
              <w:szCs w:val="21"/>
            </w:rPr>
          </w:pPr>
          <w:r>
            <w:rPr>
              <w:rFonts w:hint="eastAsia"/>
              <w:szCs w:val="21"/>
            </w:rPr>
            <w:t>单位：</w:t>
          </w:r>
          <w:sdt>
            <w:sdtPr>
              <w:rPr>
                <w:rFonts w:hint="eastAsia"/>
                <w:szCs w:val="21"/>
              </w:rPr>
              <w:alias w:val="单位：财务附注：工程物资"/>
              <w:tag w:val="_GBC_a40c6cc569784dd2a386bf11c5341d09"/>
              <w:id w:val="-71751172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工程物资"/>
              <w:tag w:val="_GBC_c2efa10903a54aa7b99e42d262b982db"/>
              <w:id w:val="1032414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963"/>
            <w:gridCol w:w="1396"/>
            <w:gridCol w:w="1396"/>
            <w:gridCol w:w="1398"/>
            <w:gridCol w:w="1486"/>
            <w:gridCol w:w="1017"/>
            <w:gridCol w:w="1486"/>
          </w:tblGrid>
          <w:tr w:rsidR="00A5768C" w:rsidRPr="00A5768C" w:rsidTr="00A5768C">
            <w:trPr>
              <w:trHeight w:val="284"/>
            </w:trPr>
            <w:sdt>
              <w:sdtPr>
                <w:rPr>
                  <w:sz w:val="18"/>
                  <w:szCs w:val="18"/>
                </w:rPr>
                <w:tag w:val="_PLD_0cfa871461644b9b8e4b0b72f4dd74a3"/>
                <w:id w:val="1977566"/>
                <w:lock w:val="sdtLocked"/>
              </w:sdtPr>
              <w:sdtContent>
                <w:tc>
                  <w:tcPr>
                    <w:tcW w:w="527" w:type="pct"/>
                    <w:vMerge w:val="restart"/>
                    <w:vAlign w:val="center"/>
                  </w:tcPr>
                  <w:p w:rsidR="00A5768C" w:rsidRPr="00A5768C" w:rsidRDefault="00A5768C" w:rsidP="00111F9F">
                    <w:pPr>
                      <w:autoSpaceDE w:val="0"/>
                      <w:autoSpaceDN w:val="0"/>
                      <w:adjustRightInd w:val="0"/>
                      <w:snapToGrid w:val="0"/>
                      <w:spacing w:line="240" w:lineRule="atLeast"/>
                      <w:jc w:val="center"/>
                      <w:rPr>
                        <w:sz w:val="18"/>
                        <w:szCs w:val="18"/>
                      </w:rPr>
                    </w:pPr>
                    <w:r w:rsidRPr="00A5768C">
                      <w:rPr>
                        <w:rFonts w:hint="eastAsia"/>
                        <w:sz w:val="18"/>
                        <w:szCs w:val="18"/>
                      </w:rPr>
                      <w:t>项目</w:t>
                    </w:r>
                  </w:p>
                </w:tc>
              </w:sdtContent>
            </w:sdt>
            <w:sdt>
              <w:sdtPr>
                <w:rPr>
                  <w:sz w:val="18"/>
                  <w:szCs w:val="18"/>
                </w:rPr>
                <w:tag w:val="_PLD_194738ba26034ba7a36d50bb7f00acd1"/>
                <w:id w:val="1977567"/>
                <w:lock w:val="sdtLocked"/>
              </w:sdtPr>
              <w:sdtContent>
                <w:tc>
                  <w:tcPr>
                    <w:tcW w:w="2292" w:type="pct"/>
                    <w:gridSpan w:val="3"/>
                    <w:vAlign w:val="center"/>
                  </w:tcPr>
                  <w:p w:rsidR="00A5768C" w:rsidRPr="00A5768C" w:rsidRDefault="00A5768C" w:rsidP="00111F9F">
                    <w:pPr>
                      <w:autoSpaceDE w:val="0"/>
                      <w:autoSpaceDN w:val="0"/>
                      <w:adjustRightInd w:val="0"/>
                      <w:snapToGrid w:val="0"/>
                      <w:spacing w:line="240" w:lineRule="atLeast"/>
                      <w:jc w:val="center"/>
                      <w:rPr>
                        <w:sz w:val="18"/>
                        <w:szCs w:val="18"/>
                      </w:rPr>
                    </w:pPr>
                    <w:r w:rsidRPr="00A5768C">
                      <w:rPr>
                        <w:rFonts w:hint="eastAsia"/>
                        <w:sz w:val="18"/>
                        <w:szCs w:val="18"/>
                      </w:rPr>
                      <w:t>期末余额</w:t>
                    </w:r>
                  </w:p>
                </w:tc>
              </w:sdtContent>
            </w:sdt>
            <w:sdt>
              <w:sdtPr>
                <w:rPr>
                  <w:sz w:val="18"/>
                  <w:szCs w:val="18"/>
                </w:rPr>
                <w:tag w:val="_PLD_4ee885b65de945c3b26ea7d47743f650"/>
                <w:id w:val="1977568"/>
                <w:lock w:val="sdtLocked"/>
              </w:sdtPr>
              <w:sdtContent>
                <w:tc>
                  <w:tcPr>
                    <w:tcW w:w="2181" w:type="pct"/>
                    <w:gridSpan w:val="3"/>
                    <w:vAlign w:val="center"/>
                  </w:tcPr>
                  <w:p w:rsidR="00A5768C" w:rsidRPr="00A5768C" w:rsidRDefault="00A5768C" w:rsidP="00111F9F">
                    <w:pPr>
                      <w:autoSpaceDE w:val="0"/>
                      <w:autoSpaceDN w:val="0"/>
                      <w:adjustRightInd w:val="0"/>
                      <w:snapToGrid w:val="0"/>
                      <w:spacing w:line="240" w:lineRule="atLeast"/>
                      <w:jc w:val="center"/>
                      <w:rPr>
                        <w:sz w:val="18"/>
                        <w:szCs w:val="18"/>
                      </w:rPr>
                    </w:pPr>
                    <w:r w:rsidRPr="00A5768C">
                      <w:rPr>
                        <w:rFonts w:hint="eastAsia"/>
                        <w:sz w:val="18"/>
                        <w:szCs w:val="18"/>
                      </w:rPr>
                      <w:t>期初余额</w:t>
                    </w:r>
                  </w:p>
                </w:tc>
              </w:sdtContent>
            </w:sdt>
          </w:tr>
          <w:tr w:rsidR="00A5768C" w:rsidRPr="00A5768C" w:rsidTr="00A5768C">
            <w:trPr>
              <w:trHeight w:val="284"/>
            </w:trPr>
            <w:tc>
              <w:tcPr>
                <w:tcW w:w="527" w:type="pct"/>
                <w:vMerge/>
                <w:vAlign w:val="center"/>
              </w:tcPr>
              <w:p w:rsidR="00A5768C" w:rsidRPr="00A5768C" w:rsidRDefault="00A5768C" w:rsidP="00111F9F">
                <w:pPr>
                  <w:autoSpaceDE w:val="0"/>
                  <w:autoSpaceDN w:val="0"/>
                  <w:adjustRightInd w:val="0"/>
                  <w:snapToGrid w:val="0"/>
                  <w:spacing w:line="240" w:lineRule="atLeast"/>
                  <w:jc w:val="center"/>
                  <w:rPr>
                    <w:sz w:val="18"/>
                    <w:szCs w:val="18"/>
                  </w:rPr>
                </w:pPr>
              </w:p>
            </w:tc>
            <w:sdt>
              <w:sdtPr>
                <w:rPr>
                  <w:sz w:val="18"/>
                  <w:szCs w:val="18"/>
                </w:rPr>
                <w:tag w:val="_PLD_9b969466be6d44448cac4c054dc1111f"/>
                <w:id w:val="1977569"/>
                <w:lock w:val="sdtLocked"/>
              </w:sdtPr>
              <w:sdtContent>
                <w:tc>
                  <w:tcPr>
                    <w:tcW w:w="764" w:type="pct"/>
                    <w:vAlign w:val="center"/>
                  </w:tcPr>
                  <w:p w:rsidR="00A5768C" w:rsidRPr="00A5768C" w:rsidRDefault="00A5768C" w:rsidP="00111F9F">
                    <w:pPr>
                      <w:autoSpaceDE w:val="0"/>
                      <w:autoSpaceDN w:val="0"/>
                      <w:adjustRightInd w:val="0"/>
                      <w:snapToGrid w:val="0"/>
                      <w:spacing w:line="240" w:lineRule="atLeast"/>
                      <w:jc w:val="center"/>
                      <w:rPr>
                        <w:sz w:val="18"/>
                        <w:szCs w:val="18"/>
                      </w:rPr>
                    </w:pPr>
                    <w:r w:rsidRPr="00A5768C">
                      <w:rPr>
                        <w:rFonts w:hint="eastAsia"/>
                        <w:sz w:val="18"/>
                        <w:szCs w:val="18"/>
                      </w:rPr>
                      <w:t>账面余额</w:t>
                    </w:r>
                  </w:p>
                </w:tc>
              </w:sdtContent>
            </w:sdt>
            <w:sdt>
              <w:sdtPr>
                <w:rPr>
                  <w:sz w:val="18"/>
                  <w:szCs w:val="18"/>
                </w:rPr>
                <w:tag w:val="_PLD_a1dddc5d46d640129ee888a65d1f5cc5"/>
                <w:id w:val="1977570"/>
                <w:lock w:val="sdtLocked"/>
              </w:sdtPr>
              <w:sdtContent>
                <w:tc>
                  <w:tcPr>
                    <w:tcW w:w="764" w:type="pct"/>
                    <w:vAlign w:val="center"/>
                  </w:tcPr>
                  <w:p w:rsidR="00A5768C" w:rsidRPr="00A5768C" w:rsidRDefault="00A5768C" w:rsidP="00111F9F">
                    <w:pPr>
                      <w:autoSpaceDE w:val="0"/>
                      <w:autoSpaceDN w:val="0"/>
                      <w:adjustRightInd w:val="0"/>
                      <w:snapToGrid w:val="0"/>
                      <w:spacing w:line="240" w:lineRule="atLeast"/>
                      <w:jc w:val="center"/>
                      <w:rPr>
                        <w:sz w:val="18"/>
                        <w:szCs w:val="18"/>
                      </w:rPr>
                    </w:pPr>
                    <w:r w:rsidRPr="00A5768C">
                      <w:rPr>
                        <w:rFonts w:hint="eastAsia"/>
                        <w:sz w:val="18"/>
                        <w:szCs w:val="18"/>
                      </w:rPr>
                      <w:t>减值准备</w:t>
                    </w:r>
                  </w:p>
                </w:tc>
              </w:sdtContent>
            </w:sdt>
            <w:sdt>
              <w:sdtPr>
                <w:rPr>
                  <w:sz w:val="18"/>
                  <w:szCs w:val="18"/>
                </w:rPr>
                <w:tag w:val="_PLD_61a4c467683445398bf805b309c73205"/>
                <w:id w:val="1977571"/>
                <w:lock w:val="sdtLocked"/>
              </w:sdtPr>
              <w:sdtContent>
                <w:tc>
                  <w:tcPr>
                    <w:tcW w:w="765" w:type="pct"/>
                    <w:vAlign w:val="center"/>
                  </w:tcPr>
                  <w:p w:rsidR="00A5768C" w:rsidRPr="00A5768C" w:rsidRDefault="00A5768C" w:rsidP="00111F9F">
                    <w:pPr>
                      <w:autoSpaceDE w:val="0"/>
                      <w:autoSpaceDN w:val="0"/>
                      <w:adjustRightInd w:val="0"/>
                      <w:snapToGrid w:val="0"/>
                      <w:spacing w:line="240" w:lineRule="atLeast"/>
                      <w:jc w:val="center"/>
                      <w:rPr>
                        <w:sz w:val="18"/>
                        <w:szCs w:val="18"/>
                      </w:rPr>
                    </w:pPr>
                    <w:r w:rsidRPr="00A5768C">
                      <w:rPr>
                        <w:rFonts w:hint="eastAsia"/>
                        <w:sz w:val="18"/>
                        <w:szCs w:val="18"/>
                      </w:rPr>
                      <w:t>账面价值</w:t>
                    </w:r>
                  </w:p>
                </w:tc>
              </w:sdtContent>
            </w:sdt>
            <w:sdt>
              <w:sdtPr>
                <w:rPr>
                  <w:sz w:val="18"/>
                  <w:szCs w:val="18"/>
                </w:rPr>
                <w:tag w:val="_PLD_2d2f3c607c204e2696f188a3eae40f3b"/>
                <w:id w:val="1977572"/>
                <w:lock w:val="sdtLocked"/>
              </w:sdtPr>
              <w:sdtContent>
                <w:tc>
                  <w:tcPr>
                    <w:tcW w:w="813" w:type="pct"/>
                    <w:vAlign w:val="center"/>
                  </w:tcPr>
                  <w:p w:rsidR="00A5768C" w:rsidRPr="00A5768C" w:rsidRDefault="00A5768C" w:rsidP="00111F9F">
                    <w:pPr>
                      <w:autoSpaceDE w:val="0"/>
                      <w:autoSpaceDN w:val="0"/>
                      <w:adjustRightInd w:val="0"/>
                      <w:snapToGrid w:val="0"/>
                      <w:spacing w:line="240" w:lineRule="atLeast"/>
                      <w:jc w:val="center"/>
                      <w:rPr>
                        <w:sz w:val="18"/>
                        <w:szCs w:val="18"/>
                      </w:rPr>
                    </w:pPr>
                    <w:r w:rsidRPr="00A5768C">
                      <w:rPr>
                        <w:rFonts w:hint="eastAsia"/>
                        <w:sz w:val="18"/>
                        <w:szCs w:val="18"/>
                      </w:rPr>
                      <w:t>账面余额</w:t>
                    </w:r>
                  </w:p>
                </w:tc>
              </w:sdtContent>
            </w:sdt>
            <w:sdt>
              <w:sdtPr>
                <w:rPr>
                  <w:sz w:val="18"/>
                  <w:szCs w:val="18"/>
                </w:rPr>
                <w:tag w:val="_PLD_ed9ead6c3160495197db769792c2961f"/>
                <w:id w:val="1977573"/>
                <w:lock w:val="sdtLocked"/>
              </w:sdtPr>
              <w:sdtContent>
                <w:tc>
                  <w:tcPr>
                    <w:tcW w:w="556" w:type="pct"/>
                    <w:vAlign w:val="center"/>
                  </w:tcPr>
                  <w:p w:rsidR="00A5768C" w:rsidRPr="00A5768C" w:rsidRDefault="00A5768C" w:rsidP="00111F9F">
                    <w:pPr>
                      <w:autoSpaceDE w:val="0"/>
                      <w:autoSpaceDN w:val="0"/>
                      <w:adjustRightInd w:val="0"/>
                      <w:snapToGrid w:val="0"/>
                      <w:spacing w:line="240" w:lineRule="atLeast"/>
                      <w:jc w:val="center"/>
                      <w:rPr>
                        <w:sz w:val="18"/>
                        <w:szCs w:val="18"/>
                      </w:rPr>
                    </w:pPr>
                    <w:r w:rsidRPr="00A5768C">
                      <w:rPr>
                        <w:rFonts w:hint="eastAsia"/>
                        <w:sz w:val="18"/>
                        <w:szCs w:val="18"/>
                      </w:rPr>
                      <w:t>减值准备</w:t>
                    </w:r>
                  </w:p>
                </w:tc>
              </w:sdtContent>
            </w:sdt>
            <w:sdt>
              <w:sdtPr>
                <w:rPr>
                  <w:sz w:val="18"/>
                  <w:szCs w:val="18"/>
                </w:rPr>
                <w:tag w:val="_PLD_2191bad5d10542179c09f759a877d72d"/>
                <w:id w:val="1977574"/>
                <w:lock w:val="sdtLocked"/>
              </w:sdtPr>
              <w:sdtContent>
                <w:tc>
                  <w:tcPr>
                    <w:tcW w:w="813" w:type="pct"/>
                    <w:vAlign w:val="center"/>
                  </w:tcPr>
                  <w:p w:rsidR="00A5768C" w:rsidRPr="00A5768C" w:rsidRDefault="00A5768C" w:rsidP="00111F9F">
                    <w:pPr>
                      <w:autoSpaceDE w:val="0"/>
                      <w:autoSpaceDN w:val="0"/>
                      <w:adjustRightInd w:val="0"/>
                      <w:snapToGrid w:val="0"/>
                      <w:spacing w:line="240" w:lineRule="atLeast"/>
                      <w:jc w:val="center"/>
                      <w:rPr>
                        <w:sz w:val="18"/>
                        <w:szCs w:val="18"/>
                      </w:rPr>
                    </w:pPr>
                    <w:r w:rsidRPr="00A5768C">
                      <w:rPr>
                        <w:rFonts w:hint="eastAsia"/>
                        <w:sz w:val="18"/>
                        <w:szCs w:val="18"/>
                      </w:rPr>
                      <w:t>账面价值</w:t>
                    </w:r>
                  </w:p>
                </w:tc>
              </w:sdtContent>
            </w:sdt>
          </w:tr>
          <w:sdt>
            <w:sdtPr>
              <w:rPr>
                <w:sz w:val="18"/>
                <w:szCs w:val="18"/>
              </w:rPr>
              <w:alias w:val="工程物资明细"/>
              <w:tag w:val="_TUP_364502970d6348e09c0c543af5625e91"/>
              <w:id w:val="1977575"/>
              <w:lock w:val="sdtLocked"/>
            </w:sdtPr>
            <w:sdtContent>
              <w:tr w:rsidR="00A5768C" w:rsidRPr="00A5768C" w:rsidTr="00A5768C">
                <w:trPr>
                  <w:trHeight w:val="284"/>
                </w:trPr>
                <w:tc>
                  <w:tcPr>
                    <w:tcW w:w="527" w:type="pct"/>
                    <w:vAlign w:val="center"/>
                  </w:tcPr>
                  <w:p w:rsidR="00A5768C" w:rsidRPr="00A5768C" w:rsidRDefault="00A5768C" w:rsidP="00A5768C">
                    <w:pPr>
                      <w:autoSpaceDE w:val="0"/>
                      <w:autoSpaceDN w:val="0"/>
                      <w:adjustRightInd w:val="0"/>
                      <w:snapToGrid w:val="0"/>
                      <w:spacing w:line="240" w:lineRule="atLeast"/>
                      <w:jc w:val="both"/>
                      <w:rPr>
                        <w:sz w:val="18"/>
                        <w:szCs w:val="18"/>
                      </w:rPr>
                    </w:pPr>
                    <w:r w:rsidRPr="00A5768C">
                      <w:rPr>
                        <w:rFonts w:hint="eastAsia"/>
                        <w:sz w:val="18"/>
                        <w:szCs w:val="18"/>
                      </w:rPr>
                      <w:t>库存设备</w:t>
                    </w:r>
                  </w:p>
                </w:tc>
                <w:tc>
                  <w:tcPr>
                    <w:tcW w:w="764" w:type="pct"/>
                    <w:vAlign w:val="center"/>
                  </w:tcPr>
                  <w:p w:rsidR="00A5768C" w:rsidRPr="00A5768C" w:rsidRDefault="00A5768C" w:rsidP="00A5768C">
                    <w:pPr>
                      <w:jc w:val="right"/>
                      <w:rPr>
                        <w:sz w:val="18"/>
                        <w:szCs w:val="18"/>
                      </w:rPr>
                    </w:pPr>
                    <w:r w:rsidRPr="00A5768C">
                      <w:rPr>
                        <w:rFonts w:hint="eastAsia"/>
                        <w:sz w:val="18"/>
                        <w:szCs w:val="18"/>
                      </w:rPr>
                      <w:t>57,011,797.86</w:t>
                    </w:r>
                  </w:p>
                </w:tc>
                <w:tc>
                  <w:tcPr>
                    <w:tcW w:w="764" w:type="pct"/>
                    <w:vAlign w:val="center"/>
                  </w:tcPr>
                  <w:p w:rsidR="00A5768C" w:rsidRPr="00A5768C" w:rsidRDefault="00A5768C" w:rsidP="00A5768C">
                    <w:pPr>
                      <w:jc w:val="right"/>
                      <w:rPr>
                        <w:sz w:val="18"/>
                        <w:szCs w:val="18"/>
                      </w:rPr>
                    </w:pPr>
                    <w:r w:rsidRPr="00A5768C">
                      <w:rPr>
                        <w:rFonts w:hint="eastAsia"/>
                        <w:sz w:val="18"/>
                        <w:szCs w:val="18"/>
                      </w:rPr>
                      <w:t>15,411,967.17</w:t>
                    </w:r>
                  </w:p>
                </w:tc>
                <w:tc>
                  <w:tcPr>
                    <w:tcW w:w="765" w:type="pct"/>
                    <w:vAlign w:val="center"/>
                  </w:tcPr>
                  <w:p w:rsidR="00A5768C" w:rsidRPr="00A5768C" w:rsidRDefault="00A5768C" w:rsidP="00A5768C">
                    <w:pPr>
                      <w:jc w:val="right"/>
                      <w:rPr>
                        <w:sz w:val="18"/>
                        <w:szCs w:val="18"/>
                      </w:rPr>
                    </w:pPr>
                    <w:r w:rsidRPr="00A5768C">
                      <w:rPr>
                        <w:rFonts w:hint="eastAsia"/>
                        <w:sz w:val="18"/>
                        <w:szCs w:val="18"/>
                      </w:rPr>
                      <w:t>41,599,830.69</w:t>
                    </w:r>
                  </w:p>
                </w:tc>
                <w:tc>
                  <w:tcPr>
                    <w:tcW w:w="813" w:type="pct"/>
                    <w:vAlign w:val="center"/>
                  </w:tcPr>
                  <w:p w:rsidR="00A5768C" w:rsidRPr="00A5768C" w:rsidRDefault="00A5768C" w:rsidP="00A5768C">
                    <w:pPr>
                      <w:jc w:val="right"/>
                      <w:rPr>
                        <w:sz w:val="18"/>
                        <w:szCs w:val="18"/>
                      </w:rPr>
                    </w:pPr>
                    <w:r w:rsidRPr="00A5768C">
                      <w:rPr>
                        <w:rFonts w:hint="eastAsia"/>
                        <w:sz w:val="18"/>
                        <w:szCs w:val="18"/>
                      </w:rPr>
                      <w:t>455,334,088.76</w:t>
                    </w:r>
                  </w:p>
                </w:tc>
                <w:tc>
                  <w:tcPr>
                    <w:tcW w:w="556" w:type="pct"/>
                    <w:vAlign w:val="center"/>
                  </w:tcPr>
                  <w:p w:rsidR="00A5768C" w:rsidRPr="00A5768C" w:rsidRDefault="00A5768C" w:rsidP="00A5768C">
                    <w:pPr>
                      <w:jc w:val="right"/>
                      <w:rPr>
                        <w:sz w:val="18"/>
                        <w:szCs w:val="18"/>
                      </w:rPr>
                    </w:pPr>
                  </w:p>
                </w:tc>
                <w:tc>
                  <w:tcPr>
                    <w:tcW w:w="813" w:type="pct"/>
                    <w:vAlign w:val="center"/>
                  </w:tcPr>
                  <w:p w:rsidR="00A5768C" w:rsidRPr="00A5768C" w:rsidRDefault="00A5768C" w:rsidP="00A5768C">
                    <w:pPr>
                      <w:jc w:val="right"/>
                      <w:rPr>
                        <w:sz w:val="18"/>
                        <w:szCs w:val="18"/>
                      </w:rPr>
                    </w:pPr>
                    <w:r w:rsidRPr="00A5768C">
                      <w:rPr>
                        <w:rFonts w:hint="eastAsia"/>
                        <w:sz w:val="18"/>
                        <w:szCs w:val="18"/>
                      </w:rPr>
                      <w:t>455,334,088.76</w:t>
                    </w:r>
                  </w:p>
                </w:tc>
              </w:tr>
            </w:sdtContent>
          </w:sdt>
          <w:tr w:rsidR="00A5768C" w:rsidRPr="00A5768C" w:rsidTr="00A5768C">
            <w:trPr>
              <w:trHeight w:val="284"/>
            </w:trPr>
            <w:sdt>
              <w:sdtPr>
                <w:rPr>
                  <w:sz w:val="18"/>
                  <w:szCs w:val="18"/>
                </w:rPr>
                <w:tag w:val="_PLD_e7014633c2944339a84c1432ec4c677d"/>
                <w:id w:val="1977576"/>
                <w:lock w:val="sdtLocked"/>
              </w:sdtPr>
              <w:sdtContent>
                <w:tc>
                  <w:tcPr>
                    <w:tcW w:w="527" w:type="pct"/>
                    <w:vAlign w:val="center"/>
                  </w:tcPr>
                  <w:p w:rsidR="00A5768C" w:rsidRPr="00A5768C" w:rsidRDefault="00A5768C" w:rsidP="00111F9F">
                    <w:pPr>
                      <w:autoSpaceDE w:val="0"/>
                      <w:autoSpaceDN w:val="0"/>
                      <w:adjustRightInd w:val="0"/>
                      <w:snapToGrid w:val="0"/>
                      <w:spacing w:line="240" w:lineRule="atLeast"/>
                      <w:jc w:val="center"/>
                      <w:rPr>
                        <w:sz w:val="18"/>
                        <w:szCs w:val="18"/>
                      </w:rPr>
                    </w:pPr>
                    <w:r w:rsidRPr="00A5768C">
                      <w:rPr>
                        <w:rFonts w:hint="eastAsia"/>
                        <w:sz w:val="18"/>
                        <w:szCs w:val="18"/>
                      </w:rPr>
                      <w:t>合计</w:t>
                    </w:r>
                  </w:p>
                </w:tc>
              </w:sdtContent>
            </w:sdt>
            <w:tc>
              <w:tcPr>
                <w:tcW w:w="764" w:type="pct"/>
                <w:vAlign w:val="center"/>
              </w:tcPr>
              <w:p w:rsidR="00A5768C" w:rsidRPr="00A5768C" w:rsidRDefault="00A5768C" w:rsidP="00A5768C">
                <w:pPr>
                  <w:jc w:val="right"/>
                  <w:rPr>
                    <w:sz w:val="18"/>
                    <w:szCs w:val="18"/>
                  </w:rPr>
                </w:pPr>
                <w:r w:rsidRPr="00A5768C">
                  <w:rPr>
                    <w:rFonts w:hint="eastAsia"/>
                    <w:sz w:val="18"/>
                    <w:szCs w:val="18"/>
                  </w:rPr>
                  <w:t>57,011,797.86</w:t>
                </w:r>
              </w:p>
            </w:tc>
            <w:tc>
              <w:tcPr>
                <w:tcW w:w="764" w:type="pct"/>
                <w:vAlign w:val="center"/>
              </w:tcPr>
              <w:p w:rsidR="00A5768C" w:rsidRPr="00A5768C" w:rsidRDefault="00A5768C" w:rsidP="00A5768C">
                <w:pPr>
                  <w:jc w:val="right"/>
                  <w:rPr>
                    <w:sz w:val="18"/>
                    <w:szCs w:val="18"/>
                  </w:rPr>
                </w:pPr>
                <w:r w:rsidRPr="00A5768C">
                  <w:rPr>
                    <w:rFonts w:hint="eastAsia"/>
                    <w:sz w:val="18"/>
                    <w:szCs w:val="18"/>
                  </w:rPr>
                  <w:t>15,411,967.17</w:t>
                </w:r>
              </w:p>
            </w:tc>
            <w:tc>
              <w:tcPr>
                <w:tcW w:w="765" w:type="pct"/>
                <w:vAlign w:val="center"/>
              </w:tcPr>
              <w:p w:rsidR="00A5768C" w:rsidRPr="00A5768C" w:rsidRDefault="00A5768C" w:rsidP="00A5768C">
                <w:pPr>
                  <w:jc w:val="right"/>
                  <w:rPr>
                    <w:sz w:val="18"/>
                    <w:szCs w:val="18"/>
                  </w:rPr>
                </w:pPr>
                <w:r w:rsidRPr="00A5768C">
                  <w:rPr>
                    <w:rFonts w:hint="eastAsia"/>
                    <w:sz w:val="18"/>
                    <w:szCs w:val="18"/>
                  </w:rPr>
                  <w:t>41,599,830.69</w:t>
                </w:r>
              </w:p>
            </w:tc>
            <w:tc>
              <w:tcPr>
                <w:tcW w:w="813" w:type="pct"/>
                <w:vAlign w:val="center"/>
              </w:tcPr>
              <w:p w:rsidR="00A5768C" w:rsidRPr="00A5768C" w:rsidRDefault="00A5768C" w:rsidP="00A5768C">
                <w:pPr>
                  <w:jc w:val="right"/>
                  <w:rPr>
                    <w:sz w:val="18"/>
                    <w:szCs w:val="18"/>
                  </w:rPr>
                </w:pPr>
                <w:r w:rsidRPr="00A5768C">
                  <w:rPr>
                    <w:rFonts w:hint="eastAsia"/>
                    <w:sz w:val="18"/>
                    <w:szCs w:val="18"/>
                  </w:rPr>
                  <w:t>455,334,088.76</w:t>
                </w:r>
              </w:p>
            </w:tc>
            <w:tc>
              <w:tcPr>
                <w:tcW w:w="556" w:type="pct"/>
                <w:vAlign w:val="center"/>
              </w:tcPr>
              <w:p w:rsidR="00A5768C" w:rsidRPr="00A5768C" w:rsidRDefault="00A5768C" w:rsidP="00A5768C">
                <w:pPr>
                  <w:jc w:val="right"/>
                  <w:rPr>
                    <w:sz w:val="18"/>
                    <w:szCs w:val="18"/>
                  </w:rPr>
                </w:pPr>
              </w:p>
            </w:tc>
            <w:tc>
              <w:tcPr>
                <w:tcW w:w="813" w:type="pct"/>
                <w:vAlign w:val="center"/>
              </w:tcPr>
              <w:p w:rsidR="00A5768C" w:rsidRPr="00A5768C" w:rsidRDefault="00A5768C" w:rsidP="00A5768C">
                <w:pPr>
                  <w:jc w:val="right"/>
                  <w:rPr>
                    <w:sz w:val="18"/>
                    <w:szCs w:val="18"/>
                  </w:rPr>
                </w:pPr>
                <w:r w:rsidRPr="00A5768C">
                  <w:rPr>
                    <w:rFonts w:hint="eastAsia"/>
                    <w:sz w:val="18"/>
                    <w:szCs w:val="18"/>
                  </w:rPr>
                  <w:t>455,334,088.76</w:t>
                </w:r>
              </w:p>
            </w:tc>
          </w:tr>
        </w:tbl>
        <w:p w:rsidR="00A5768C" w:rsidRDefault="00A5768C"/>
        <w:p w:rsidR="00A5768C" w:rsidRDefault="00A5768C">
          <w:pPr>
            <w:rPr>
              <w:szCs w:val="21"/>
            </w:rPr>
          </w:pPr>
          <w:r>
            <w:rPr>
              <w:rFonts w:hint="eastAsia"/>
              <w:szCs w:val="21"/>
            </w:rPr>
            <w:t>其他说明：</w:t>
          </w:r>
        </w:p>
        <w:sdt>
          <w:sdtPr>
            <w:rPr>
              <w:szCs w:val="21"/>
            </w:rPr>
            <w:alias w:val="工程物资的说明"/>
            <w:tag w:val="_GBC_de7567c3100e4445a83f668d291d7aac"/>
            <w:id w:val="1837262493"/>
            <w:lock w:val="sdtLocked"/>
          </w:sdtPr>
          <w:sdtEndPr>
            <w:rPr>
              <w:rFonts w:asciiTheme="minorEastAsia" w:eastAsiaTheme="minorEastAsia" w:hAnsiTheme="minorEastAsia"/>
            </w:rPr>
          </w:sdtEndPr>
          <w:sdtContent>
            <w:p w:rsidR="00BA7DE6" w:rsidRPr="00A5768C" w:rsidRDefault="00A5768C" w:rsidP="00A5768C">
              <w:pPr>
                <w:ind w:firstLineChars="200" w:firstLine="420"/>
                <w:rPr>
                  <w:rFonts w:asciiTheme="minorEastAsia" w:eastAsiaTheme="minorEastAsia" w:hAnsiTheme="minorEastAsia"/>
                  <w:szCs w:val="21"/>
                </w:rPr>
              </w:pPr>
              <w:r w:rsidRPr="00A5768C">
                <w:rPr>
                  <w:rFonts w:asciiTheme="minorEastAsia" w:eastAsiaTheme="minorEastAsia" w:hAnsiTheme="minorEastAsia" w:hint="eastAsia"/>
                </w:rPr>
                <w:t>本公司三级子公司中闽（平潭）新能源有限公司青峰二期风电场项目15号、16号风机因征地受阻严重，无法继续推进建设，经福建省发改委批准同意（闽发改网审能源〔2020〕202号），项目建设规模由72MW变更为64.8MW，原规划建设20台风机调整变更为18台，终止该2台风机的建设。已购入两套风机设备根据账面价值高于可回收价值的金额计提减值准备，已经公司</w:t>
              </w:r>
              <w:r w:rsidRPr="00A5768C">
                <w:rPr>
                  <w:rFonts w:asciiTheme="minorEastAsia" w:eastAsiaTheme="minorEastAsia" w:hAnsiTheme="minorEastAsia"/>
                </w:rPr>
                <w:t>第</w:t>
              </w:r>
              <w:r w:rsidRPr="00A5768C">
                <w:rPr>
                  <w:rFonts w:asciiTheme="minorEastAsia" w:eastAsiaTheme="minorEastAsia" w:hAnsiTheme="minorEastAsia" w:hint="eastAsia"/>
                </w:rPr>
                <w:t>八</w:t>
              </w:r>
              <w:r w:rsidRPr="00A5768C">
                <w:rPr>
                  <w:rFonts w:asciiTheme="minorEastAsia" w:eastAsiaTheme="minorEastAsia" w:hAnsiTheme="minorEastAsia"/>
                </w:rPr>
                <w:t>届董事会第</w:t>
              </w:r>
              <w:r w:rsidRPr="00A5768C">
                <w:rPr>
                  <w:rFonts w:asciiTheme="minorEastAsia" w:eastAsiaTheme="minorEastAsia" w:hAnsiTheme="minorEastAsia" w:hint="eastAsia"/>
                </w:rPr>
                <w:t>四</w:t>
              </w:r>
              <w:r w:rsidRPr="00A5768C">
                <w:rPr>
                  <w:rFonts w:asciiTheme="minorEastAsia" w:eastAsiaTheme="minorEastAsia" w:hAnsiTheme="minorEastAsia"/>
                </w:rPr>
                <w:t>次会议决议</w:t>
              </w:r>
              <w:r w:rsidRPr="00A5768C">
                <w:rPr>
                  <w:rFonts w:asciiTheme="minorEastAsia" w:eastAsiaTheme="minorEastAsia" w:hAnsiTheme="minorEastAsia" w:hint="eastAsia"/>
                </w:rPr>
                <w:t>审议</w:t>
              </w:r>
              <w:r w:rsidRPr="00A5768C">
                <w:rPr>
                  <w:rFonts w:asciiTheme="minorEastAsia" w:eastAsiaTheme="minorEastAsia" w:hAnsiTheme="minorEastAsia"/>
                </w:rPr>
                <w:t>通过</w:t>
              </w:r>
              <w:r w:rsidRPr="00A5768C">
                <w:rPr>
                  <w:rFonts w:asciiTheme="minorEastAsia" w:eastAsiaTheme="minorEastAsia" w:hAnsiTheme="minorEastAsia" w:hint="eastAsia"/>
                </w:rPr>
                <w:t>。</w:t>
              </w:r>
            </w:p>
          </w:sdtContent>
        </w:sdt>
      </w:sdtContent>
    </w:sdt>
    <w:p w:rsidR="00655321" w:rsidRPr="00BA7DE6" w:rsidRDefault="00655321" w:rsidP="00BA7DE6">
      <w:pPr>
        <w:ind w:firstLineChars="200" w:firstLine="420"/>
        <w:rPr>
          <w:rFonts w:asciiTheme="minorEastAsia" w:eastAsiaTheme="minorEastAsia" w:hAnsiTheme="minorEastAsia"/>
        </w:rPr>
      </w:pPr>
    </w:p>
    <w:bookmarkEnd w:id="176"/>
    <w:p w:rsidR="0022473E" w:rsidRDefault="007A283C">
      <w:pPr>
        <w:pStyle w:val="3"/>
        <w:numPr>
          <w:ilvl w:val="0"/>
          <w:numId w:val="21"/>
        </w:numPr>
        <w:tabs>
          <w:tab w:val="left" w:pos="504"/>
        </w:tabs>
        <w:rPr>
          <w:rFonts w:ascii="宋体" w:hAnsi="宋体"/>
          <w:szCs w:val="21"/>
        </w:rPr>
      </w:pPr>
      <w:r>
        <w:rPr>
          <w:rFonts w:ascii="宋体" w:hAnsi="宋体" w:hint="eastAsia"/>
          <w:szCs w:val="21"/>
        </w:rPr>
        <w:t>生产性生物资产</w:t>
      </w:r>
    </w:p>
    <w:sdt>
      <w:sdtPr>
        <w:rPr>
          <w:rFonts w:ascii="宋体" w:eastAsia="宋体" w:hAnsi="宋体" w:cstheme="minorBidi" w:hint="eastAsia"/>
          <w:b w:val="0"/>
          <w:bCs w:val="0"/>
          <w:kern w:val="0"/>
          <w:szCs w:val="24"/>
        </w:rPr>
        <w:alias w:val="模块:采用成成本计量模式的生产性生物资产"/>
        <w:tag w:val="_SEC_90a77fb9192246418dabc2bc031e38c0"/>
        <w:id w:val="-645196482"/>
        <w:lock w:val="sdtLocked"/>
        <w:placeholder>
          <w:docPart w:val="GBC22222222222222222222222222222"/>
        </w:placeholder>
      </w:sdtPr>
      <w:sdtEndPr>
        <w:rPr>
          <w:rFonts w:hint="default"/>
          <w:szCs w:val="21"/>
        </w:rPr>
      </w:sdtEndPr>
      <w:sdtContent>
        <w:p w:rsidR="0022473E" w:rsidRDefault="007A283C">
          <w:pPr>
            <w:pStyle w:val="4"/>
            <w:numPr>
              <w:ilvl w:val="3"/>
              <w:numId w:val="151"/>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466585514"/>
            <w:lock w:val="sdtContentLocked"/>
            <w:placeholder>
              <w:docPart w:val="GBC22222222222222222222222222222"/>
            </w:placeholder>
          </w:sdtPr>
          <w:sdtContent>
            <w:p w:rsidR="00287A58" w:rsidRDefault="002525B0" w:rsidP="009264D4">
              <w:pPr>
                <w:rPr>
                  <w:rFonts w:cstheme="minorBidi"/>
                  <w:szCs w:val="21"/>
                </w:rPr>
              </w:pPr>
              <w:r>
                <w:rPr>
                  <w:szCs w:val="21"/>
                </w:rPr>
                <w:fldChar w:fldCharType="begin"/>
              </w:r>
              <w:r w:rsidR="009264D4">
                <w:rPr>
                  <w:szCs w:val="21"/>
                </w:rPr>
                <w:instrText xml:space="preserve">MACROBUTTON  SnrToggleCheckbox □适用 </w:instrText>
              </w:r>
              <w:r>
                <w:rPr>
                  <w:szCs w:val="21"/>
                </w:rPr>
                <w:fldChar w:fldCharType="end"/>
              </w:r>
              <w:r>
                <w:rPr>
                  <w:szCs w:val="21"/>
                </w:rPr>
                <w:fldChar w:fldCharType="begin"/>
              </w:r>
              <w:r w:rsidR="009264D4">
                <w:rPr>
                  <w:szCs w:val="21"/>
                </w:rPr>
                <w:instrText xml:space="preserve"> MACROBUTTON  SnrToggleCheckbox √不适用 </w:instrText>
              </w:r>
              <w:r>
                <w:rPr>
                  <w:szCs w:val="21"/>
                </w:rPr>
                <w:fldChar w:fldCharType="end"/>
              </w:r>
            </w:p>
          </w:sdtContent>
        </w:sdt>
      </w:sdtContent>
    </w:sdt>
    <w:p w:rsidR="0022473E" w:rsidRDefault="0022473E" w:rsidP="009264D4">
      <w:pPr>
        <w:rPr>
          <w:szCs w:val="21"/>
        </w:rPr>
      </w:pPr>
    </w:p>
    <w:sdt>
      <w:sdtPr>
        <w:rPr>
          <w:rFonts w:ascii="宋体" w:eastAsia="宋体" w:hAnsi="宋体" w:cstheme="minorBidi" w:hint="eastAsia"/>
          <w:b w:val="0"/>
          <w:bCs w:val="0"/>
          <w:kern w:val="0"/>
          <w:szCs w:val="24"/>
        </w:rPr>
        <w:alias w:val="模块:采用公允价值计量模式的生产性生物资产"/>
        <w:tag w:val="_SEC_30033325948d42e88d046d357344a3ff"/>
        <w:id w:val="1742759058"/>
        <w:lock w:val="sdtLocked"/>
        <w:placeholder>
          <w:docPart w:val="GBC22222222222222222222222222222"/>
        </w:placeholder>
      </w:sdtPr>
      <w:sdtEndPr>
        <w:rPr>
          <w:rFonts w:asciiTheme="minorHAnsi" w:hAnsiTheme="minorHAnsi"/>
          <w:szCs w:val="22"/>
        </w:rPr>
      </w:sdtEndPr>
      <w:sdtContent>
        <w:p w:rsidR="0022473E" w:rsidRDefault="007A283C">
          <w:pPr>
            <w:pStyle w:val="4"/>
            <w:numPr>
              <w:ilvl w:val="3"/>
              <w:numId w:val="151"/>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130904163"/>
            <w:lock w:val="sdtContentLocked"/>
            <w:placeholder>
              <w:docPart w:val="GBC22222222222222222222222222222"/>
            </w:placeholder>
          </w:sdtPr>
          <w:sdtContent>
            <w:p w:rsidR="002D493A" w:rsidRDefault="002525B0" w:rsidP="002D493A">
              <w:pPr>
                <w:rPr>
                  <w:rFonts w:asciiTheme="minorHAnsi" w:hAnsiTheme="minorHAnsi" w:cstheme="minorBidi"/>
                  <w:szCs w:val="22"/>
                </w:rPr>
              </w:pPr>
              <w:r>
                <w:rPr>
                  <w:szCs w:val="21"/>
                </w:rPr>
                <w:fldChar w:fldCharType="begin"/>
              </w:r>
              <w:r w:rsidR="002D493A">
                <w:rPr>
                  <w:szCs w:val="21"/>
                </w:rPr>
                <w:instrText xml:space="preserve">MACROBUTTON  SnrToggleCheckbox □适用 </w:instrText>
              </w:r>
              <w:r>
                <w:rPr>
                  <w:szCs w:val="21"/>
                </w:rPr>
                <w:fldChar w:fldCharType="end"/>
              </w:r>
              <w:r>
                <w:rPr>
                  <w:szCs w:val="21"/>
                </w:rPr>
                <w:fldChar w:fldCharType="begin"/>
              </w:r>
              <w:r w:rsidR="002D493A">
                <w:rPr>
                  <w:szCs w:val="21"/>
                </w:rPr>
                <w:instrText xml:space="preserve"> MACROBUTTON  SnrToggleCheckbox √不适用 </w:instrText>
              </w:r>
              <w:r>
                <w:rPr>
                  <w:szCs w:val="21"/>
                </w:rPr>
                <w:fldChar w:fldCharType="end"/>
              </w:r>
            </w:p>
          </w:sdtContent>
        </w:sdt>
      </w:sdtContent>
    </w:sdt>
    <w:p w:rsidR="0022473E" w:rsidRDefault="0022473E" w:rsidP="002D493A"/>
    <w:sdt>
      <w:sdtPr>
        <w:rPr>
          <w:rFonts w:hint="eastAsia"/>
          <w:szCs w:val="21"/>
        </w:rPr>
        <w:alias w:val="模块:生产性生物资产的说明"/>
        <w:tag w:val="_SEC_559ebba506dc45c6ba746173e6e553db"/>
        <w:id w:val="-1778719267"/>
        <w:lock w:val="sdtLocked"/>
        <w:placeholder>
          <w:docPart w:val="GBC22222222222222222222222222222"/>
        </w:placeholder>
      </w:sdtPr>
      <w:sdtEndPr>
        <w:rPr>
          <w:rFonts w:hint="default"/>
        </w:rPr>
      </w:sdtEndPr>
      <w:sdtContent>
        <w:p w:rsidR="0022473E" w:rsidRDefault="007A283C">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240409791"/>
            <w:lock w:val="sdtContentLocked"/>
            <w:placeholder>
              <w:docPart w:val="GBC22222222222222222222222222222"/>
            </w:placeholder>
          </w:sdtPr>
          <w:sdtContent>
            <w:p w:rsidR="0022473E" w:rsidRDefault="002525B0" w:rsidP="002D493A">
              <w:pPr>
                <w:autoSpaceDE w:val="0"/>
                <w:autoSpaceDN w:val="0"/>
                <w:adjustRightInd w:val="0"/>
                <w:rPr>
                  <w:szCs w:val="21"/>
                </w:rPr>
              </w:pPr>
              <w:r>
                <w:rPr>
                  <w:szCs w:val="21"/>
                </w:rPr>
                <w:fldChar w:fldCharType="begin"/>
              </w:r>
              <w:r w:rsidR="002D493A">
                <w:rPr>
                  <w:szCs w:val="21"/>
                </w:rPr>
                <w:instrText xml:space="preserve">MACROBUTTON  SnrToggleCheckbox □适用 </w:instrText>
              </w:r>
              <w:r>
                <w:rPr>
                  <w:szCs w:val="21"/>
                </w:rPr>
                <w:fldChar w:fldCharType="end"/>
              </w:r>
              <w:r>
                <w:rPr>
                  <w:szCs w:val="21"/>
                </w:rPr>
                <w:fldChar w:fldCharType="begin"/>
              </w:r>
              <w:r w:rsidR="002D493A">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宋体" w:hAnsi="宋体" w:cs="宋体" w:hint="eastAsia"/>
          <w:b w:val="0"/>
          <w:bCs w:val="0"/>
          <w:kern w:val="0"/>
          <w:szCs w:val="21"/>
        </w:rPr>
        <w:alias w:val="模块:油气资产"/>
        <w:tag w:val="_SEC_1c42b01146a94d2891a3a0557341368e"/>
        <w:id w:val="-854808292"/>
        <w:lock w:val="sdtLocked"/>
        <w:placeholder>
          <w:docPart w:val="GBC22222222222222222222222222222"/>
        </w:placeholder>
      </w:sdtPr>
      <w:sdtEndPr>
        <w:rPr>
          <w:rFonts w:cstheme="minorBidi" w:hint="default"/>
          <w:kern w:val="2"/>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双击切换]"/>
            <w:tag w:val="_GBC_a587239cd6ac4d96b99f6fe496e97c34"/>
            <w:id w:val="1302112227"/>
            <w:lock w:val="sdtContentLocked"/>
            <w:placeholder>
              <w:docPart w:val="GBC22222222222222222222222222222"/>
            </w:placeholder>
          </w:sdtPr>
          <w:sdtContent>
            <w:p w:rsidR="002D493A" w:rsidRDefault="002525B0" w:rsidP="002D493A">
              <w:r>
                <w:fldChar w:fldCharType="begin"/>
              </w:r>
              <w:r w:rsidR="002D493A">
                <w:instrText xml:space="preserve">MACROBUTTON  SnrToggleCheckbox □适用 </w:instrText>
              </w:r>
              <w:r>
                <w:fldChar w:fldCharType="end"/>
              </w:r>
              <w:r>
                <w:fldChar w:fldCharType="begin"/>
              </w:r>
              <w:r w:rsidR="002D493A">
                <w:instrText xml:space="preserve"> MACROBUTTON  SnrToggleCheckbox √不适用 </w:instrText>
              </w:r>
              <w:r>
                <w:fldChar w:fldCharType="end"/>
              </w:r>
            </w:p>
          </w:sdtContent>
        </w:sdt>
        <w:p w:rsidR="0022473E" w:rsidRDefault="002525B0">
          <w:pPr>
            <w:autoSpaceDE w:val="0"/>
            <w:autoSpaceDN w:val="0"/>
            <w:adjustRightInd w:val="0"/>
            <w:rPr>
              <w:szCs w:val="21"/>
            </w:rPr>
          </w:pPr>
        </w:p>
      </w:sdtContent>
    </w:sdt>
    <w:bookmarkStart w:id="177" w:name="_Hlk24026112" w:displacedByCustomXml="next"/>
    <w:sdt>
      <w:sdtPr>
        <w:rPr>
          <w:rFonts w:ascii="宋体" w:hAnsi="宋体" w:cs="宋体" w:hint="eastAsia"/>
          <w:b w:val="0"/>
          <w:bCs w:val="0"/>
          <w:kern w:val="0"/>
          <w:szCs w:val="21"/>
        </w:rPr>
        <w:alias w:val="模块:使用权资产"/>
        <w:tag w:val="_SEC_56ef077439914c3f97ba31c1af9eef32"/>
        <w:id w:val="-330380314"/>
        <w:lock w:val="sdtLocked"/>
        <w:placeholder>
          <w:docPart w:val="GBC22222222222222222222222222222"/>
        </w:placeholder>
      </w:sdtPr>
      <w:sdtEndPr>
        <w:rPr>
          <w:szCs w:val="24"/>
        </w:rPr>
      </w:sdtEndPr>
      <w:sdtContent>
        <w:p w:rsidR="0022473E" w:rsidRDefault="007A283C">
          <w:pPr>
            <w:pStyle w:val="3"/>
            <w:numPr>
              <w:ilvl w:val="0"/>
              <w:numId w:val="21"/>
            </w:numPr>
            <w:tabs>
              <w:tab w:val="left" w:pos="504"/>
            </w:tabs>
            <w:rPr>
              <w:szCs w:val="21"/>
            </w:rPr>
          </w:pPr>
          <w:r>
            <w:rPr>
              <w:rFonts w:hint="eastAsia"/>
              <w:szCs w:val="21"/>
            </w:rPr>
            <w:t>使用权资产</w:t>
          </w:r>
        </w:p>
        <w:sdt>
          <w:sdtPr>
            <w:alias w:val="是否适用：使用权资产[双击切换]"/>
            <w:tag w:val="_GBC_0d86ed9789d84ef592fcb1556e3f676f"/>
            <w:id w:val="-818801923"/>
            <w:lock w:val="sdtContentLocked"/>
            <w:placeholder>
              <w:docPart w:val="GBC22222222222222222222222222222"/>
            </w:placeholder>
          </w:sdtPr>
          <w:sdtContent>
            <w:p w:rsidR="002D493A" w:rsidRDefault="002525B0" w:rsidP="002D493A">
              <w:r>
                <w:fldChar w:fldCharType="begin"/>
              </w:r>
              <w:r w:rsidR="002D493A">
                <w:instrText xml:space="preserve"> MACROBUTTON  SnrToggleCheckbox □适用 </w:instrText>
              </w:r>
              <w:r>
                <w:fldChar w:fldCharType="end"/>
              </w:r>
              <w:r>
                <w:fldChar w:fldCharType="begin"/>
              </w:r>
              <w:r w:rsidR="002D493A">
                <w:instrText xml:space="preserve"> MACROBUTTON  SnrToggleCheckbox √不适用 </w:instrText>
              </w:r>
              <w:r>
                <w:fldChar w:fldCharType="end"/>
              </w:r>
            </w:p>
          </w:sdtContent>
        </w:sdt>
        <w:p w:rsidR="0022473E" w:rsidRDefault="002525B0"/>
      </w:sdtContent>
    </w:sdt>
    <w:bookmarkEnd w:id="177"/>
    <w:p w:rsidR="0022473E" w:rsidRDefault="007A283C">
      <w:pPr>
        <w:pStyle w:val="3"/>
        <w:numPr>
          <w:ilvl w:val="0"/>
          <w:numId w:val="21"/>
        </w:numPr>
        <w:tabs>
          <w:tab w:val="left" w:pos="504"/>
        </w:tabs>
        <w:rPr>
          <w:rFonts w:ascii="宋体" w:hAnsi="宋体"/>
          <w:szCs w:val="21"/>
        </w:rPr>
      </w:pPr>
      <w:r>
        <w:rPr>
          <w:rFonts w:ascii="宋体" w:hAnsi="宋体" w:hint="eastAsia"/>
          <w:szCs w:val="21"/>
        </w:rPr>
        <w:t>无形资产</w:t>
      </w:r>
    </w:p>
    <w:sdt>
      <w:sdtPr>
        <w:rPr>
          <w:rFonts w:ascii="宋体" w:eastAsia="宋体" w:hAnsi="宋体" w:cs="宋体" w:hint="eastAsia"/>
          <w:b w:val="0"/>
          <w:bCs w:val="0"/>
          <w:kern w:val="0"/>
          <w:szCs w:val="24"/>
        </w:rPr>
        <w:alias w:val="模块:无形资产情况"/>
        <w:tag w:val="_SEC_dc6f356c9a9a424bba90c1f6f28b2ab0"/>
        <w:id w:val="1005404203"/>
        <w:lock w:val="sdtLocked"/>
        <w:placeholder>
          <w:docPart w:val="GBC22222222222222222222222222222"/>
        </w:placeholder>
      </w:sdtPr>
      <w:sdtEndPr>
        <w:rPr>
          <w:rFonts w:hint="default"/>
          <w:szCs w:val="21"/>
        </w:rPr>
      </w:sdtEndPr>
      <w:sdtContent>
        <w:p w:rsidR="0022473E" w:rsidRDefault="007A283C">
          <w:pPr>
            <w:pStyle w:val="4"/>
            <w:numPr>
              <w:ilvl w:val="3"/>
              <w:numId w:val="152"/>
            </w:numPr>
            <w:ind w:left="426" w:hanging="426"/>
          </w:pPr>
          <w:r>
            <w:rPr>
              <w:rFonts w:hint="eastAsia"/>
            </w:rPr>
            <w:t>无形资产情况</w:t>
          </w:r>
        </w:p>
        <w:sdt>
          <w:sdtPr>
            <w:rPr>
              <w:rFonts w:hint="eastAsia"/>
              <w:szCs w:val="21"/>
            </w:rPr>
            <w:alias w:val="是否适用：无形资产情况[双击切换]"/>
            <w:tag w:val="_GBC_42237c7a99c64602a661c1668bc893bd"/>
            <w:id w:val="-1056155982"/>
            <w:lock w:val="sdtContentLocked"/>
            <w:placeholder>
              <w:docPart w:val="GBC22222222222222222222222222222"/>
            </w:placeholder>
          </w:sdtPr>
          <w:sdtContent>
            <w:p w:rsidR="0022473E" w:rsidRDefault="002525B0">
              <w:pPr>
                <w:snapToGrid w:val="0"/>
                <w:spacing w:line="240" w:lineRule="atLeast"/>
                <w:rPr>
                  <w:szCs w:val="21"/>
                </w:rPr>
              </w:pPr>
              <w:r>
                <w:rPr>
                  <w:szCs w:val="21"/>
                </w:rPr>
                <w:fldChar w:fldCharType="begin"/>
              </w:r>
              <w:r w:rsidR="00030958">
                <w:rPr>
                  <w:szCs w:val="21"/>
                </w:rPr>
                <w:instrText xml:space="preserve">MACROBUTTON  SnrToggleCheckbox √适用 </w:instrText>
              </w:r>
              <w:r>
                <w:rPr>
                  <w:szCs w:val="21"/>
                </w:rPr>
                <w:fldChar w:fldCharType="end"/>
              </w:r>
              <w:r>
                <w:rPr>
                  <w:szCs w:val="21"/>
                </w:rPr>
                <w:fldChar w:fldCharType="begin"/>
              </w:r>
              <w:r w:rsidR="00030958">
                <w:rPr>
                  <w:szCs w:val="21"/>
                </w:rPr>
                <w:instrText xml:space="preserve"> MACROBUTTON  SnrToggleCheckbox □不适用 </w:instrText>
              </w:r>
              <w:r>
                <w:rPr>
                  <w:szCs w:val="21"/>
                </w:rPr>
                <w:fldChar w:fldCharType="end"/>
              </w:r>
            </w:p>
          </w:sdtContent>
        </w:sdt>
        <w:p w:rsidR="0022473E" w:rsidRDefault="007A283C">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16"/>
            <w:gridCol w:w="1191"/>
            <w:gridCol w:w="1181"/>
            <w:gridCol w:w="1432"/>
            <w:gridCol w:w="1072"/>
            <w:gridCol w:w="1191"/>
            <w:gridCol w:w="1266"/>
          </w:tblGrid>
          <w:tr w:rsidR="0034524B" w:rsidRPr="005B3B52" w:rsidTr="00763EF9">
            <w:trPr>
              <w:trHeight w:val="284"/>
            </w:trPr>
            <w:sdt>
              <w:sdtPr>
                <w:rPr>
                  <w:sz w:val="15"/>
                  <w:szCs w:val="15"/>
                </w:rPr>
                <w:tag w:val="_PLD_0d0c5c4c9acf46eaa7c41a19eb731a5c"/>
                <w:id w:val="409840021"/>
                <w:lock w:val="sdtLocked"/>
              </w:sdtPr>
              <w:sdtContent>
                <w:tc>
                  <w:tcPr>
                    <w:tcW w:w="1001" w:type="pct"/>
                    <w:shd w:val="clear" w:color="auto" w:fill="auto"/>
                    <w:vAlign w:val="center"/>
                  </w:tcPr>
                  <w:p w:rsidR="0034524B" w:rsidRPr="005B3B52" w:rsidRDefault="0034524B" w:rsidP="00763EF9">
                    <w:pPr>
                      <w:jc w:val="center"/>
                      <w:rPr>
                        <w:sz w:val="15"/>
                        <w:szCs w:val="15"/>
                      </w:rPr>
                    </w:pPr>
                    <w:r w:rsidRPr="005B3B52">
                      <w:rPr>
                        <w:rFonts w:hint="eastAsia"/>
                        <w:sz w:val="15"/>
                        <w:szCs w:val="15"/>
                      </w:rPr>
                      <w:t>项目</w:t>
                    </w:r>
                  </w:p>
                </w:tc>
              </w:sdtContent>
            </w:sdt>
            <w:sdt>
              <w:sdtPr>
                <w:rPr>
                  <w:sz w:val="15"/>
                  <w:szCs w:val="15"/>
                </w:rPr>
                <w:tag w:val="_PLD_0dfc6d612ce04e4ab91d7f5c675c7954"/>
                <w:id w:val="409840022"/>
                <w:lock w:val="sdtLocked"/>
              </w:sdtPr>
              <w:sdtContent>
                <w:tc>
                  <w:tcPr>
                    <w:tcW w:w="625" w:type="pct"/>
                    <w:shd w:val="clear" w:color="auto" w:fill="auto"/>
                    <w:vAlign w:val="center"/>
                  </w:tcPr>
                  <w:p w:rsidR="0034524B" w:rsidRPr="005B3B52" w:rsidRDefault="0034524B" w:rsidP="00763EF9">
                    <w:pPr>
                      <w:jc w:val="center"/>
                      <w:rPr>
                        <w:sz w:val="15"/>
                        <w:szCs w:val="15"/>
                      </w:rPr>
                    </w:pPr>
                    <w:r w:rsidRPr="005B3B52">
                      <w:rPr>
                        <w:rFonts w:hint="eastAsia"/>
                        <w:sz w:val="15"/>
                        <w:szCs w:val="15"/>
                      </w:rPr>
                      <w:t>土地使用权</w:t>
                    </w:r>
                  </w:p>
                </w:tc>
              </w:sdtContent>
            </w:sdt>
            <w:sdt>
              <w:sdtPr>
                <w:rPr>
                  <w:sz w:val="15"/>
                  <w:szCs w:val="15"/>
                </w:rPr>
                <w:alias w:val="无形资产明细－项目"/>
                <w:tag w:val="_GBC_1a0001be34594900ba0c5e610a635d50"/>
                <w:id w:val="409840023"/>
                <w:lock w:val="sdtLocked"/>
              </w:sdtPr>
              <w:sdtEndPr>
                <w:rPr>
                  <w:rFonts w:hint="eastAsia"/>
                </w:rPr>
              </w:sdtEndPr>
              <w:sdtContent>
                <w:tc>
                  <w:tcPr>
                    <w:tcW w:w="705" w:type="pct"/>
                    <w:shd w:val="clear" w:color="auto" w:fill="auto"/>
                    <w:vAlign w:val="center"/>
                  </w:tcPr>
                  <w:p w:rsidR="0034524B" w:rsidRPr="005B3B52" w:rsidRDefault="0034524B" w:rsidP="00763EF9">
                    <w:pPr>
                      <w:jc w:val="center"/>
                      <w:rPr>
                        <w:sz w:val="15"/>
                        <w:szCs w:val="15"/>
                      </w:rPr>
                    </w:pPr>
                    <w:r w:rsidRPr="005B3B52">
                      <w:rPr>
                        <w:sz w:val="15"/>
                        <w:szCs w:val="15"/>
                      </w:rPr>
                      <w:t>软件</w:t>
                    </w:r>
                  </w:p>
                </w:tc>
              </w:sdtContent>
            </w:sdt>
            <w:sdt>
              <w:sdtPr>
                <w:rPr>
                  <w:sz w:val="15"/>
                  <w:szCs w:val="15"/>
                </w:rPr>
                <w:alias w:val="无形资产明细－项目"/>
                <w:tag w:val="_GBC_1a0001be34594900ba0c5e610a635d50"/>
                <w:id w:val="409840024"/>
                <w:lock w:val="sdtLocked"/>
              </w:sdtPr>
              <w:sdtEndPr>
                <w:rPr>
                  <w:rFonts w:hint="eastAsia"/>
                </w:rPr>
              </w:sdtEndPr>
              <w:sdtContent>
                <w:tc>
                  <w:tcPr>
                    <w:tcW w:w="844" w:type="pct"/>
                    <w:shd w:val="clear" w:color="auto" w:fill="auto"/>
                    <w:vAlign w:val="center"/>
                  </w:tcPr>
                  <w:p w:rsidR="0034524B" w:rsidRPr="005B3B52" w:rsidRDefault="0034524B" w:rsidP="00763EF9">
                    <w:pPr>
                      <w:jc w:val="center"/>
                      <w:rPr>
                        <w:sz w:val="15"/>
                        <w:szCs w:val="15"/>
                      </w:rPr>
                    </w:pPr>
                    <w:r w:rsidRPr="005B3B52">
                      <w:rPr>
                        <w:sz w:val="15"/>
                        <w:szCs w:val="15"/>
                      </w:rPr>
                      <w:t>特许经营权</w:t>
                    </w:r>
                  </w:p>
                </w:tc>
              </w:sdtContent>
            </w:sdt>
            <w:sdt>
              <w:sdtPr>
                <w:rPr>
                  <w:sz w:val="15"/>
                  <w:szCs w:val="15"/>
                </w:rPr>
                <w:alias w:val="无形资产明细－项目"/>
                <w:tag w:val="_GBC_1a0001be34594900ba0c5e610a635d50"/>
                <w:id w:val="409840025"/>
                <w:lock w:val="sdtLocked"/>
              </w:sdtPr>
              <w:sdtEndPr>
                <w:rPr>
                  <w:rFonts w:hint="eastAsia"/>
                </w:rPr>
              </w:sdtEndPr>
              <w:sdtContent>
                <w:tc>
                  <w:tcPr>
                    <w:tcW w:w="644" w:type="pct"/>
                    <w:shd w:val="clear" w:color="auto" w:fill="auto"/>
                    <w:vAlign w:val="center"/>
                  </w:tcPr>
                  <w:p w:rsidR="0034524B" w:rsidRPr="005B3B52" w:rsidRDefault="0034524B" w:rsidP="00763EF9">
                    <w:pPr>
                      <w:jc w:val="center"/>
                      <w:rPr>
                        <w:sz w:val="15"/>
                        <w:szCs w:val="15"/>
                      </w:rPr>
                    </w:pPr>
                    <w:r w:rsidRPr="005B3B52">
                      <w:rPr>
                        <w:sz w:val="15"/>
                        <w:szCs w:val="15"/>
                      </w:rPr>
                      <w:t>海域使用权</w:t>
                    </w:r>
                  </w:p>
                </w:tc>
              </w:sdtContent>
            </w:sdt>
            <w:sdt>
              <w:sdtPr>
                <w:rPr>
                  <w:sz w:val="15"/>
                  <w:szCs w:val="15"/>
                </w:rPr>
                <w:alias w:val="无形资产明细－项目"/>
                <w:tag w:val="_GBC_1a0001be34594900ba0c5e610a635d50"/>
                <w:id w:val="409840026"/>
                <w:lock w:val="sdtLocked"/>
              </w:sdtPr>
              <w:sdtEndPr>
                <w:rPr>
                  <w:rFonts w:hint="eastAsia"/>
                </w:rPr>
              </w:sdtEndPr>
              <w:sdtContent>
                <w:tc>
                  <w:tcPr>
                    <w:tcW w:w="470" w:type="pct"/>
                    <w:shd w:val="clear" w:color="auto" w:fill="auto"/>
                    <w:vAlign w:val="center"/>
                  </w:tcPr>
                  <w:p w:rsidR="0034524B" w:rsidRPr="005B3B52" w:rsidRDefault="0034524B" w:rsidP="00763EF9">
                    <w:pPr>
                      <w:jc w:val="center"/>
                      <w:rPr>
                        <w:sz w:val="15"/>
                        <w:szCs w:val="15"/>
                      </w:rPr>
                    </w:pPr>
                    <w:r w:rsidRPr="005B3B52">
                      <w:rPr>
                        <w:sz w:val="15"/>
                        <w:szCs w:val="15"/>
                      </w:rPr>
                      <w:t>海岛使用权</w:t>
                    </w:r>
                  </w:p>
                </w:tc>
              </w:sdtContent>
            </w:sdt>
            <w:sdt>
              <w:sdtPr>
                <w:rPr>
                  <w:sz w:val="15"/>
                  <w:szCs w:val="15"/>
                </w:rPr>
                <w:tag w:val="_PLD_010a173744294c79817b77db863e3438"/>
                <w:id w:val="409840027"/>
                <w:lock w:val="sdtLocked"/>
              </w:sdtPr>
              <w:sdtContent>
                <w:tc>
                  <w:tcPr>
                    <w:tcW w:w="711" w:type="pct"/>
                    <w:shd w:val="clear" w:color="auto" w:fill="auto"/>
                    <w:vAlign w:val="center"/>
                  </w:tcPr>
                  <w:p w:rsidR="0034524B" w:rsidRPr="005B3B52" w:rsidRDefault="0034524B" w:rsidP="00763EF9">
                    <w:pPr>
                      <w:jc w:val="center"/>
                      <w:rPr>
                        <w:sz w:val="15"/>
                        <w:szCs w:val="15"/>
                      </w:rPr>
                    </w:pPr>
                    <w:r w:rsidRPr="005B3B52">
                      <w:rPr>
                        <w:sz w:val="15"/>
                        <w:szCs w:val="15"/>
                      </w:rPr>
                      <w:t>合计</w:t>
                    </w:r>
                  </w:p>
                </w:tc>
              </w:sdtContent>
            </w:sdt>
          </w:tr>
          <w:tr w:rsidR="0034524B" w:rsidRPr="005B3B52" w:rsidTr="00763EF9">
            <w:trPr>
              <w:trHeight w:val="284"/>
            </w:trPr>
            <w:sdt>
              <w:sdtPr>
                <w:rPr>
                  <w:sz w:val="15"/>
                  <w:szCs w:val="15"/>
                </w:rPr>
                <w:tag w:val="_PLD_d38b2136312a4180852ade61efe6b93c"/>
                <w:id w:val="409840028"/>
                <w:lock w:val="sdtLocked"/>
              </w:sdtPr>
              <w:sdtContent>
                <w:tc>
                  <w:tcPr>
                    <w:tcW w:w="1001" w:type="pct"/>
                    <w:shd w:val="clear" w:color="auto" w:fill="auto"/>
                    <w:vAlign w:val="center"/>
                  </w:tcPr>
                  <w:p w:rsidR="0034524B" w:rsidRPr="005B3B52" w:rsidRDefault="0034524B" w:rsidP="00763EF9">
                    <w:pPr>
                      <w:rPr>
                        <w:sz w:val="15"/>
                        <w:szCs w:val="15"/>
                      </w:rPr>
                    </w:pPr>
                    <w:r w:rsidRPr="005B3B52">
                      <w:rPr>
                        <w:sz w:val="15"/>
                        <w:szCs w:val="15"/>
                      </w:rPr>
                      <w:t>一、</w:t>
                    </w:r>
                    <w:r w:rsidRPr="005B3B52">
                      <w:rPr>
                        <w:rFonts w:hint="eastAsia"/>
                        <w:sz w:val="15"/>
                        <w:szCs w:val="15"/>
                      </w:rPr>
                      <w:t>账面原值</w:t>
                    </w:r>
                  </w:p>
                </w:tc>
              </w:sdtContent>
            </w:sdt>
            <w:tc>
              <w:tcPr>
                <w:tcW w:w="625" w:type="pct"/>
                <w:shd w:val="clear" w:color="auto" w:fill="auto"/>
              </w:tcPr>
              <w:p w:rsidR="0034524B" w:rsidRPr="005B3B52" w:rsidRDefault="0034524B" w:rsidP="00763EF9">
                <w:pPr>
                  <w:rPr>
                    <w:sz w:val="15"/>
                    <w:szCs w:val="15"/>
                  </w:rPr>
                </w:pPr>
              </w:p>
            </w:tc>
            <w:tc>
              <w:tcPr>
                <w:tcW w:w="705" w:type="pct"/>
                <w:shd w:val="clear" w:color="auto" w:fill="auto"/>
              </w:tcPr>
              <w:p w:rsidR="0034524B" w:rsidRPr="005B3B52" w:rsidRDefault="0034524B" w:rsidP="00763EF9">
                <w:pPr>
                  <w:rPr>
                    <w:sz w:val="15"/>
                    <w:szCs w:val="15"/>
                  </w:rPr>
                </w:pPr>
              </w:p>
            </w:tc>
            <w:tc>
              <w:tcPr>
                <w:tcW w:w="844" w:type="pct"/>
                <w:shd w:val="clear" w:color="auto" w:fill="auto"/>
              </w:tcPr>
              <w:p w:rsidR="0034524B" w:rsidRPr="005B3B52" w:rsidRDefault="0034524B" w:rsidP="00763EF9">
                <w:pPr>
                  <w:rPr>
                    <w:sz w:val="15"/>
                    <w:szCs w:val="15"/>
                  </w:rPr>
                </w:pPr>
              </w:p>
            </w:tc>
            <w:tc>
              <w:tcPr>
                <w:tcW w:w="644" w:type="pct"/>
                <w:shd w:val="clear" w:color="auto" w:fill="auto"/>
              </w:tcPr>
              <w:p w:rsidR="0034524B" w:rsidRPr="005B3B52" w:rsidRDefault="0034524B" w:rsidP="00763EF9">
                <w:pPr>
                  <w:rPr>
                    <w:sz w:val="15"/>
                    <w:szCs w:val="15"/>
                  </w:rPr>
                </w:pPr>
              </w:p>
            </w:tc>
            <w:tc>
              <w:tcPr>
                <w:tcW w:w="470" w:type="pct"/>
                <w:shd w:val="clear" w:color="auto" w:fill="auto"/>
              </w:tcPr>
              <w:p w:rsidR="0034524B" w:rsidRPr="005B3B52" w:rsidRDefault="0034524B" w:rsidP="00763EF9">
                <w:pPr>
                  <w:rPr>
                    <w:sz w:val="15"/>
                    <w:szCs w:val="15"/>
                  </w:rPr>
                </w:pPr>
              </w:p>
            </w:tc>
            <w:tc>
              <w:tcPr>
                <w:tcW w:w="711" w:type="pct"/>
                <w:shd w:val="clear" w:color="auto" w:fill="auto"/>
              </w:tcPr>
              <w:p w:rsidR="0034524B" w:rsidRPr="005B3B52" w:rsidRDefault="0034524B" w:rsidP="00763EF9">
                <w:pPr>
                  <w:rPr>
                    <w:sz w:val="15"/>
                    <w:szCs w:val="15"/>
                  </w:rPr>
                </w:pPr>
              </w:p>
            </w:tc>
          </w:tr>
          <w:tr w:rsidR="0034524B" w:rsidRPr="005B3B52" w:rsidTr="00763EF9">
            <w:trPr>
              <w:trHeight w:val="284"/>
            </w:trPr>
            <w:sdt>
              <w:sdtPr>
                <w:rPr>
                  <w:sz w:val="15"/>
                  <w:szCs w:val="15"/>
                </w:rPr>
                <w:tag w:val="_PLD_c5adbbf7566848428d517f50646b04c1"/>
                <w:id w:val="409840029"/>
                <w:lock w:val="sdtLocked"/>
              </w:sdtPr>
              <w:sdtContent>
                <w:tc>
                  <w:tcPr>
                    <w:tcW w:w="1001" w:type="pct"/>
                    <w:shd w:val="clear" w:color="auto" w:fill="auto"/>
                    <w:vAlign w:val="center"/>
                  </w:tcPr>
                  <w:p w:rsidR="0034524B" w:rsidRPr="005B3B52" w:rsidRDefault="0034524B" w:rsidP="00763EF9">
                    <w:pPr>
                      <w:rPr>
                        <w:sz w:val="15"/>
                        <w:szCs w:val="15"/>
                      </w:rPr>
                    </w:pPr>
                    <w:r w:rsidRPr="005B3B52">
                      <w:rPr>
                        <w:sz w:val="15"/>
                        <w:szCs w:val="15"/>
                      </w:rPr>
                      <w:t xml:space="preserve">    1.</w:t>
                    </w:r>
                    <w:r w:rsidRPr="005B3B52">
                      <w:rPr>
                        <w:rFonts w:hint="eastAsia"/>
                        <w:sz w:val="15"/>
                        <w:szCs w:val="15"/>
                      </w:rPr>
                      <w:t>期</w:t>
                    </w:r>
                    <w:r w:rsidRPr="005B3B52">
                      <w:rPr>
                        <w:sz w:val="15"/>
                        <w:szCs w:val="15"/>
                      </w:rPr>
                      <w:t>初余额</w:t>
                    </w:r>
                  </w:p>
                </w:tc>
              </w:sdtContent>
            </w:sdt>
            <w:tc>
              <w:tcPr>
                <w:tcW w:w="625" w:type="pct"/>
                <w:shd w:val="clear" w:color="auto" w:fill="auto"/>
                <w:vAlign w:val="center"/>
              </w:tcPr>
              <w:p w:rsidR="0034524B" w:rsidRPr="005B3B52" w:rsidRDefault="0034524B" w:rsidP="00763EF9">
                <w:pPr>
                  <w:jc w:val="right"/>
                  <w:rPr>
                    <w:sz w:val="15"/>
                    <w:szCs w:val="15"/>
                  </w:rPr>
                </w:pPr>
                <w:r w:rsidRPr="005B3B52">
                  <w:rPr>
                    <w:sz w:val="15"/>
                    <w:szCs w:val="15"/>
                  </w:rPr>
                  <w:t>57,062,749.09</w:t>
                </w:r>
              </w:p>
            </w:tc>
            <w:tc>
              <w:tcPr>
                <w:tcW w:w="705" w:type="pct"/>
                <w:shd w:val="clear" w:color="auto" w:fill="auto"/>
                <w:vAlign w:val="center"/>
              </w:tcPr>
              <w:p w:rsidR="0034524B" w:rsidRPr="005B3B52" w:rsidRDefault="0034524B" w:rsidP="00763EF9">
                <w:pPr>
                  <w:jc w:val="right"/>
                  <w:rPr>
                    <w:sz w:val="15"/>
                    <w:szCs w:val="15"/>
                  </w:rPr>
                </w:pPr>
                <w:r w:rsidRPr="005B3B52">
                  <w:rPr>
                    <w:sz w:val="15"/>
                    <w:szCs w:val="15"/>
                  </w:rPr>
                  <w:t>3,848,421.76</w:t>
                </w:r>
              </w:p>
            </w:tc>
            <w:tc>
              <w:tcPr>
                <w:tcW w:w="844" w:type="pct"/>
                <w:shd w:val="clear" w:color="auto" w:fill="auto"/>
                <w:vAlign w:val="center"/>
              </w:tcPr>
              <w:p w:rsidR="0034524B" w:rsidRPr="005B3B52" w:rsidRDefault="0034524B" w:rsidP="00763EF9">
                <w:pPr>
                  <w:jc w:val="right"/>
                  <w:rPr>
                    <w:sz w:val="15"/>
                    <w:szCs w:val="15"/>
                  </w:rPr>
                </w:pPr>
                <w:r w:rsidRPr="005B3B52">
                  <w:rPr>
                    <w:sz w:val="15"/>
                    <w:szCs w:val="15"/>
                  </w:rPr>
                  <w:t>88,851,512.39</w:t>
                </w:r>
              </w:p>
            </w:tc>
            <w:tc>
              <w:tcPr>
                <w:tcW w:w="644" w:type="pct"/>
                <w:shd w:val="clear" w:color="auto" w:fill="auto"/>
                <w:vAlign w:val="center"/>
              </w:tcPr>
              <w:p w:rsidR="0034524B" w:rsidRPr="005B3B52" w:rsidRDefault="0034524B" w:rsidP="00763EF9">
                <w:pPr>
                  <w:jc w:val="right"/>
                  <w:rPr>
                    <w:sz w:val="15"/>
                    <w:szCs w:val="15"/>
                  </w:rPr>
                </w:pPr>
                <w:r w:rsidRPr="005B3B52">
                  <w:rPr>
                    <w:sz w:val="15"/>
                    <w:szCs w:val="15"/>
                  </w:rPr>
                  <w:t>124,342.40</w:t>
                </w:r>
              </w:p>
            </w:tc>
            <w:tc>
              <w:tcPr>
                <w:tcW w:w="470" w:type="pct"/>
                <w:shd w:val="clear" w:color="auto" w:fill="auto"/>
                <w:vAlign w:val="center"/>
              </w:tcPr>
              <w:p w:rsidR="0034524B" w:rsidRPr="005B3B52" w:rsidRDefault="0034524B" w:rsidP="00763EF9">
                <w:pPr>
                  <w:jc w:val="right"/>
                  <w:rPr>
                    <w:sz w:val="15"/>
                    <w:szCs w:val="15"/>
                  </w:rPr>
                </w:pPr>
                <w:r w:rsidRPr="005B3B52">
                  <w:rPr>
                    <w:sz w:val="15"/>
                    <w:szCs w:val="15"/>
                  </w:rPr>
                  <w:t>21,303,114.00</w:t>
                </w:r>
              </w:p>
            </w:tc>
            <w:tc>
              <w:tcPr>
                <w:tcW w:w="711" w:type="pct"/>
                <w:shd w:val="clear" w:color="auto" w:fill="auto"/>
                <w:vAlign w:val="center"/>
              </w:tcPr>
              <w:p w:rsidR="0034524B" w:rsidRPr="005B3B52" w:rsidRDefault="0034524B" w:rsidP="00763EF9">
                <w:pPr>
                  <w:jc w:val="right"/>
                  <w:rPr>
                    <w:sz w:val="15"/>
                    <w:szCs w:val="15"/>
                  </w:rPr>
                </w:pPr>
                <w:r w:rsidRPr="005B3B52">
                  <w:rPr>
                    <w:sz w:val="15"/>
                    <w:szCs w:val="15"/>
                  </w:rPr>
                  <w:t>171,190,139.64</w:t>
                </w:r>
              </w:p>
            </w:tc>
          </w:tr>
          <w:tr w:rsidR="0034524B" w:rsidRPr="005B3B52" w:rsidTr="00763EF9">
            <w:trPr>
              <w:trHeight w:val="284"/>
            </w:trPr>
            <w:sdt>
              <w:sdtPr>
                <w:rPr>
                  <w:sz w:val="15"/>
                  <w:szCs w:val="15"/>
                </w:rPr>
                <w:tag w:val="_PLD_0b446630b07f4e06a5d143f4d4a21911"/>
                <w:id w:val="409840030"/>
                <w:lock w:val="sdtLocked"/>
              </w:sdtPr>
              <w:sdtContent>
                <w:tc>
                  <w:tcPr>
                    <w:tcW w:w="1001" w:type="pct"/>
                    <w:shd w:val="clear" w:color="auto" w:fill="auto"/>
                    <w:vAlign w:val="center"/>
                  </w:tcPr>
                  <w:p w:rsidR="0034524B" w:rsidRPr="005B3B52" w:rsidRDefault="0034524B" w:rsidP="00763EF9">
                    <w:pPr>
                      <w:ind w:firstLineChars="200" w:firstLine="300"/>
                      <w:rPr>
                        <w:sz w:val="15"/>
                        <w:szCs w:val="15"/>
                      </w:rPr>
                    </w:pPr>
                    <w:r w:rsidRPr="005B3B52">
                      <w:rPr>
                        <w:sz w:val="15"/>
                        <w:szCs w:val="15"/>
                      </w:rPr>
                      <w:t>2.本期增加</w:t>
                    </w:r>
                    <w:r w:rsidRPr="005B3B52">
                      <w:rPr>
                        <w:rFonts w:hint="eastAsia"/>
                        <w:sz w:val="15"/>
                        <w:szCs w:val="15"/>
                      </w:rPr>
                      <w:t>金额</w:t>
                    </w:r>
                  </w:p>
                </w:tc>
              </w:sdtContent>
            </w:sdt>
            <w:tc>
              <w:tcPr>
                <w:tcW w:w="625" w:type="pct"/>
                <w:shd w:val="clear" w:color="auto" w:fill="auto"/>
                <w:vAlign w:val="center"/>
              </w:tcPr>
              <w:p w:rsidR="0034524B" w:rsidRPr="005B3B52" w:rsidRDefault="0034524B" w:rsidP="00763EF9">
                <w:pPr>
                  <w:jc w:val="right"/>
                  <w:rPr>
                    <w:sz w:val="15"/>
                    <w:szCs w:val="15"/>
                  </w:rPr>
                </w:pPr>
                <w:r w:rsidRPr="005B3B52">
                  <w:rPr>
                    <w:sz w:val="15"/>
                    <w:szCs w:val="15"/>
                  </w:rPr>
                  <w:t>16,380,550.00</w:t>
                </w:r>
              </w:p>
            </w:tc>
            <w:tc>
              <w:tcPr>
                <w:tcW w:w="705" w:type="pct"/>
                <w:shd w:val="clear" w:color="auto" w:fill="auto"/>
                <w:vAlign w:val="center"/>
              </w:tcPr>
              <w:p w:rsidR="0034524B" w:rsidRPr="005B3B52" w:rsidRDefault="0034524B" w:rsidP="00763EF9">
                <w:pPr>
                  <w:jc w:val="right"/>
                  <w:rPr>
                    <w:sz w:val="15"/>
                    <w:szCs w:val="15"/>
                  </w:rPr>
                </w:pPr>
                <w:r w:rsidRPr="005B3B52">
                  <w:rPr>
                    <w:sz w:val="15"/>
                    <w:szCs w:val="15"/>
                  </w:rPr>
                  <w:t>394,765.54</w:t>
                </w:r>
              </w:p>
            </w:tc>
            <w:tc>
              <w:tcPr>
                <w:tcW w:w="844" w:type="pct"/>
                <w:shd w:val="clear" w:color="auto" w:fill="auto"/>
                <w:vAlign w:val="center"/>
              </w:tcPr>
              <w:p w:rsidR="0034524B" w:rsidRPr="005B3B52" w:rsidRDefault="0034524B" w:rsidP="00763EF9">
                <w:pPr>
                  <w:jc w:val="right"/>
                  <w:rPr>
                    <w:sz w:val="15"/>
                    <w:szCs w:val="15"/>
                  </w:rPr>
                </w:pPr>
              </w:p>
            </w:tc>
            <w:tc>
              <w:tcPr>
                <w:tcW w:w="644" w:type="pct"/>
                <w:shd w:val="clear" w:color="auto" w:fill="auto"/>
                <w:vAlign w:val="center"/>
              </w:tcPr>
              <w:p w:rsidR="0034524B" w:rsidRPr="005B3B52" w:rsidRDefault="0034524B" w:rsidP="00763EF9">
                <w:pPr>
                  <w:jc w:val="right"/>
                  <w:rPr>
                    <w:sz w:val="15"/>
                    <w:szCs w:val="15"/>
                  </w:rPr>
                </w:pPr>
              </w:p>
            </w:tc>
            <w:tc>
              <w:tcPr>
                <w:tcW w:w="470" w:type="pct"/>
                <w:shd w:val="clear" w:color="auto" w:fill="auto"/>
                <w:vAlign w:val="center"/>
              </w:tcPr>
              <w:p w:rsidR="0034524B" w:rsidRPr="005B3B52" w:rsidRDefault="0034524B" w:rsidP="00763EF9">
                <w:pPr>
                  <w:jc w:val="right"/>
                  <w:rPr>
                    <w:sz w:val="15"/>
                    <w:szCs w:val="15"/>
                  </w:rPr>
                </w:pPr>
              </w:p>
            </w:tc>
            <w:tc>
              <w:tcPr>
                <w:tcW w:w="711" w:type="pct"/>
                <w:shd w:val="clear" w:color="auto" w:fill="auto"/>
                <w:vAlign w:val="center"/>
              </w:tcPr>
              <w:p w:rsidR="0034524B" w:rsidRPr="005B3B52" w:rsidRDefault="0034524B" w:rsidP="00763EF9">
                <w:pPr>
                  <w:jc w:val="right"/>
                  <w:rPr>
                    <w:sz w:val="15"/>
                    <w:szCs w:val="15"/>
                  </w:rPr>
                </w:pPr>
                <w:r w:rsidRPr="005B3B52">
                  <w:rPr>
                    <w:sz w:val="15"/>
                    <w:szCs w:val="15"/>
                  </w:rPr>
                  <w:t>16,775,315.54</w:t>
                </w:r>
              </w:p>
            </w:tc>
          </w:tr>
          <w:tr w:rsidR="0034524B" w:rsidRPr="005B3B52" w:rsidTr="00763EF9">
            <w:trPr>
              <w:trHeight w:val="284"/>
            </w:trPr>
            <w:sdt>
              <w:sdtPr>
                <w:rPr>
                  <w:sz w:val="15"/>
                  <w:szCs w:val="15"/>
                </w:rPr>
                <w:tag w:val="_PLD_add88995250b4c76b28f71f8876082c0"/>
                <w:id w:val="409840031"/>
                <w:lock w:val="sdtLocked"/>
              </w:sdtPr>
              <w:sdtContent>
                <w:tc>
                  <w:tcPr>
                    <w:tcW w:w="1001" w:type="pct"/>
                    <w:shd w:val="clear" w:color="auto" w:fill="auto"/>
                    <w:vAlign w:val="center"/>
                  </w:tcPr>
                  <w:p w:rsidR="0034524B" w:rsidRPr="005B3B52" w:rsidRDefault="0034524B" w:rsidP="00763EF9">
                    <w:pPr>
                      <w:ind w:firstLineChars="300" w:firstLine="450"/>
                      <w:rPr>
                        <w:sz w:val="15"/>
                        <w:szCs w:val="15"/>
                      </w:rPr>
                    </w:pPr>
                    <w:r w:rsidRPr="005B3B52">
                      <w:rPr>
                        <w:sz w:val="15"/>
                        <w:szCs w:val="15"/>
                      </w:rPr>
                      <w:t>(1)</w:t>
                    </w:r>
                    <w:r w:rsidRPr="005B3B52">
                      <w:rPr>
                        <w:rFonts w:hint="eastAsia"/>
                        <w:sz w:val="15"/>
                        <w:szCs w:val="15"/>
                      </w:rPr>
                      <w:t>购置</w:t>
                    </w:r>
                  </w:p>
                </w:tc>
              </w:sdtContent>
            </w:sdt>
            <w:tc>
              <w:tcPr>
                <w:tcW w:w="625" w:type="pct"/>
                <w:shd w:val="clear" w:color="auto" w:fill="auto"/>
                <w:vAlign w:val="center"/>
              </w:tcPr>
              <w:p w:rsidR="0034524B" w:rsidRPr="005B3B52" w:rsidRDefault="0034524B" w:rsidP="00763EF9">
                <w:pPr>
                  <w:jc w:val="right"/>
                  <w:rPr>
                    <w:sz w:val="15"/>
                    <w:szCs w:val="15"/>
                  </w:rPr>
                </w:pPr>
                <w:r w:rsidRPr="005B3B52">
                  <w:rPr>
                    <w:sz w:val="15"/>
                    <w:szCs w:val="15"/>
                  </w:rPr>
                  <w:t>16,380,550.00</w:t>
                </w:r>
              </w:p>
            </w:tc>
            <w:tc>
              <w:tcPr>
                <w:tcW w:w="705" w:type="pct"/>
                <w:shd w:val="clear" w:color="auto" w:fill="auto"/>
                <w:vAlign w:val="center"/>
              </w:tcPr>
              <w:p w:rsidR="0034524B" w:rsidRPr="005B3B52" w:rsidRDefault="0034524B" w:rsidP="00763EF9">
                <w:pPr>
                  <w:jc w:val="right"/>
                  <w:rPr>
                    <w:sz w:val="15"/>
                    <w:szCs w:val="15"/>
                  </w:rPr>
                </w:pPr>
                <w:r w:rsidRPr="005B3B52">
                  <w:rPr>
                    <w:sz w:val="15"/>
                    <w:szCs w:val="15"/>
                  </w:rPr>
                  <w:t>394,765.54</w:t>
                </w:r>
              </w:p>
            </w:tc>
            <w:tc>
              <w:tcPr>
                <w:tcW w:w="844" w:type="pct"/>
                <w:shd w:val="clear" w:color="auto" w:fill="auto"/>
                <w:vAlign w:val="center"/>
              </w:tcPr>
              <w:p w:rsidR="0034524B" w:rsidRPr="005B3B52" w:rsidRDefault="0034524B" w:rsidP="00763EF9">
                <w:pPr>
                  <w:jc w:val="right"/>
                  <w:rPr>
                    <w:sz w:val="15"/>
                    <w:szCs w:val="15"/>
                  </w:rPr>
                </w:pPr>
              </w:p>
            </w:tc>
            <w:tc>
              <w:tcPr>
                <w:tcW w:w="644" w:type="pct"/>
                <w:shd w:val="clear" w:color="auto" w:fill="auto"/>
                <w:vAlign w:val="center"/>
              </w:tcPr>
              <w:p w:rsidR="0034524B" w:rsidRPr="005B3B52" w:rsidRDefault="0034524B" w:rsidP="00763EF9">
                <w:pPr>
                  <w:jc w:val="right"/>
                  <w:rPr>
                    <w:sz w:val="15"/>
                    <w:szCs w:val="15"/>
                  </w:rPr>
                </w:pPr>
              </w:p>
            </w:tc>
            <w:tc>
              <w:tcPr>
                <w:tcW w:w="470" w:type="pct"/>
                <w:shd w:val="clear" w:color="auto" w:fill="auto"/>
                <w:vAlign w:val="center"/>
              </w:tcPr>
              <w:p w:rsidR="0034524B" w:rsidRPr="005B3B52" w:rsidRDefault="0034524B" w:rsidP="00763EF9">
                <w:pPr>
                  <w:jc w:val="right"/>
                  <w:rPr>
                    <w:sz w:val="15"/>
                    <w:szCs w:val="15"/>
                  </w:rPr>
                </w:pPr>
              </w:p>
            </w:tc>
            <w:tc>
              <w:tcPr>
                <w:tcW w:w="711" w:type="pct"/>
                <w:shd w:val="clear" w:color="auto" w:fill="auto"/>
                <w:vAlign w:val="center"/>
              </w:tcPr>
              <w:p w:rsidR="0034524B" w:rsidRPr="005B3B52" w:rsidRDefault="0034524B" w:rsidP="00763EF9">
                <w:pPr>
                  <w:jc w:val="right"/>
                  <w:rPr>
                    <w:sz w:val="15"/>
                    <w:szCs w:val="15"/>
                  </w:rPr>
                </w:pPr>
                <w:r w:rsidRPr="005B3B52">
                  <w:rPr>
                    <w:sz w:val="15"/>
                    <w:szCs w:val="15"/>
                  </w:rPr>
                  <w:t>16,775,315.54</w:t>
                </w:r>
              </w:p>
            </w:tc>
          </w:tr>
          <w:tr w:rsidR="0034524B" w:rsidRPr="00DC3CE8" w:rsidTr="00763EF9">
            <w:trPr>
              <w:trHeight w:val="284"/>
            </w:trPr>
            <w:sdt>
              <w:sdtPr>
                <w:rPr>
                  <w:sz w:val="15"/>
                  <w:szCs w:val="15"/>
                </w:rPr>
                <w:tag w:val="_PLD_03745bff079541e1ababba4ad6de075d"/>
                <w:id w:val="409840032"/>
                <w:lock w:val="sdtLocked"/>
              </w:sdtPr>
              <w:sdtContent>
                <w:tc>
                  <w:tcPr>
                    <w:tcW w:w="1001" w:type="pct"/>
                    <w:shd w:val="clear" w:color="auto" w:fill="auto"/>
                    <w:vAlign w:val="center"/>
                  </w:tcPr>
                  <w:p w:rsidR="0034524B" w:rsidRPr="00DC3CE8" w:rsidRDefault="0034524B" w:rsidP="00763EF9">
                    <w:pPr>
                      <w:rPr>
                        <w:sz w:val="15"/>
                        <w:szCs w:val="15"/>
                      </w:rPr>
                    </w:pPr>
                    <w:r w:rsidRPr="00DC3CE8">
                      <w:rPr>
                        <w:sz w:val="15"/>
                        <w:szCs w:val="15"/>
                      </w:rPr>
                      <w:t xml:space="preserve">   4.期末余额</w:t>
                    </w:r>
                  </w:p>
                </w:tc>
              </w:sdtContent>
            </w:sdt>
            <w:tc>
              <w:tcPr>
                <w:tcW w:w="625" w:type="pct"/>
                <w:shd w:val="clear" w:color="auto" w:fill="auto"/>
                <w:vAlign w:val="center"/>
              </w:tcPr>
              <w:p w:rsidR="0034524B" w:rsidRPr="00DC3CE8" w:rsidRDefault="0034524B" w:rsidP="00763EF9">
                <w:pPr>
                  <w:jc w:val="right"/>
                  <w:rPr>
                    <w:sz w:val="15"/>
                    <w:szCs w:val="15"/>
                  </w:rPr>
                </w:pPr>
                <w:r w:rsidRPr="00DC3CE8">
                  <w:rPr>
                    <w:sz w:val="15"/>
                    <w:szCs w:val="15"/>
                  </w:rPr>
                  <w:t>73,443,299.09</w:t>
                </w:r>
              </w:p>
            </w:tc>
            <w:tc>
              <w:tcPr>
                <w:tcW w:w="705" w:type="pct"/>
                <w:shd w:val="clear" w:color="auto" w:fill="auto"/>
                <w:vAlign w:val="center"/>
              </w:tcPr>
              <w:p w:rsidR="0034524B" w:rsidRPr="00DC3CE8" w:rsidRDefault="0034524B" w:rsidP="00763EF9">
                <w:pPr>
                  <w:jc w:val="right"/>
                  <w:rPr>
                    <w:sz w:val="15"/>
                    <w:szCs w:val="15"/>
                  </w:rPr>
                </w:pPr>
                <w:r w:rsidRPr="00DC3CE8">
                  <w:rPr>
                    <w:sz w:val="15"/>
                    <w:szCs w:val="15"/>
                  </w:rPr>
                  <w:t>4,243,187.30</w:t>
                </w:r>
              </w:p>
            </w:tc>
            <w:tc>
              <w:tcPr>
                <w:tcW w:w="844" w:type="pct"/>
                <w:shd w:val="clear" w:color="auto" w:fill="auto"/>
                <w:vAlign w:val="center"/>
              </w:tcPr>
              <w:p w:rsidR="0034524B" w:rsidRPr="00DC3CE8" w:rsidRDefault="0034524B" w:rsidP="00763EF9">
                <w:pPr>
                  <w:jc w:val="right"/>
                  <w:rPr>
                    <w:sz w:val="15"/>
                    <w:szCs w:val="15"/>
                  </w:rPr>
                </w:pPr>
                <w:r w:rsidRPr="00DC3CE8">
                  <w:rPr>
                    <w:sz w:val="15"/>
                    <w:szCs w:val="15"/>
                  </w:rPr>
                  <w:t>88,851,512.39</w:t>
                </w:r>
              </w:p>
            </w:tc>
            <w:tc>
              <w:tcPr>
                <w:tcW w:w="644" w:type="pct"/>
                <w:shd w:val="clear" w:color="auto" w:fill="auto"/>
                <w:vAlign w:val="center"/>
              </w:tcPr>
              <w:p w:rsidR="0034524B" w:rsidRPr="00DC3CE8" w:rsidRDefault="0034524B" w:rsidP="00763EF9">
                <w:pPr>
                  <w:jc w:val="right"/>
                  <w:rPr>
                    <w:sz w:val="15"/>
                    <w:szCs w:val="15"/>
                  </w:rPr>
                </w:pPr>
                <w:r w:rsidRPr="00DC3CE8">
                  <w:rPr>
                    <w:sz w:val="15"/>
                    <w:szCs w:val="15"/>
                  </w:rPr>
                  <w:t>124,342.40</w:t>
                </w:r>
              </w:p>
            </w:tc>
            <w:tc>
              <w:tcPr>
                <w:tcW w:w="470" w:type="pct"/>
                <w:shd w:val="clear" w:color="auto" w:fill="auto"/>
                <w:vAlign w:val="center"/>
              </w:tcPr>
              <w:p w:rsidR="0034524B" w:rsidRPr="00DC3CE8" w:rsidRDefault="0034524B" w:rsidP="00763EF9">
                <w:pPr>
                  <w:jc w:val="right"/>
                  <w:rPr>
                    <w:sz w:val="15"/>
                    <w:szCs w:val="15"/>
                  </w:rPr>
                </w:pPr>
                <w:r w:rsidRPr="00DC3CE8">
                  <w:rPr>
                    <w:sz w:val="15"/>
                    <w:szCs w:val="15"/>
                  </w:rPr>
                  <w:t>21,303,114.00</w:t>
                </w:r>
              </w:p>
            </w:tc>
            <w:tc>
              <w:tcPr>
                <w:tcW w:w="711" w:type="pct"/>
                <w:shd w:val="clear" w:color="auto" w:fill="auto"/>
                <w:vAlign w:val="center"/>
              </w:tcPr>
              <w:p w:rsidR="0034524B" w:rsidRPr="00DC3CE8" w:rsidRDefault="0034524B" w:rsidP="00763EF9">
                <w:pPr>
                  <w:jc w:val="right"/>
                  <w:rPr>
                    <w:sz w:val="15"/>
                    <w:szCs w:val="15"/>
                  </w:rPr>
                </w:pPr>
                <w:r w:rsidRPr="00DC3CE8">
                  <w:rPr>
                    <w:sz w:val="15"/>
                    <w:szCs w:val="15"/>
                  </w:rPr>
                  <w:t>187,965,455.18</w:t>
                </w:r>
              </w:p>
            </w:tc>
          </w:tr>
          <w:tr w:rsidR="0034524B" w:rsidRPr="00DC3CE8" w:rsidTr="00763EF9">
            <w:trPr>
              <w:trHeight w:val="284"/>
            </w:trPr>
            <w:sdt>
              <w:sdtPr>
                <w:rPr>
                  <w:sz w:val="15"/>
                  <w:szCs w:val="15"/>
                </w:rPr>
                <w:tag w:val="_PLD_31b6b6971eff48bf893163f2b1779469"/>
                <w:id w:val="409840033"/>
                <w:lock w:val="sdtLocked"/>
              </w:sdtPr>
              <w:sdtContent>
                <w:tc>
                  <w:tcPr>
                    <w:tcW w:w="1001" w:type="pct"/>
                    <w:shd w:val="clear" w:color="auto" w:fill="auto"/>
                    <w:vAlign w:val="center"/>
                  </w:tcPr>
                  <w:p w:rsidR="0034524B" w:rsidRPr="00DC3CE8" w:rsidRDefault="0034524B" w:rsidP="00763EF9">
                    <w:pPr>
                      <w:rPr>
                        <w:sz w:val="15"/>
                        <w:szCs w:val="15"/>
                      </w:rPr>
                    </w:pPr>
                    <w:r w:rsidRPr="00DC3CE8">
                      <w:rPr>
                        <w:sz w:val="15"/>
                        <w:szCs w:val="15"/>
                      </w:rPr>
                      <w:t>二、累计</w:t>
                    </w:r>
                    <w:r w:rsidRPr="00DC3CE8">
                      <w:rPr>
                        <w:rFonts w:hint="eastAsia"/>
                        <w:sz w:val="15"/>
                        <w:szCs w:val="15"/>
                      </w:rPr>
                      <w:t>摊销</w:t>
                    </w:r>
                  </w:p>
                </w:tc>
              </w:sdtContent>
            </w:sdt>
            <w:tc>
              <w:tcPr>
                <w:tcW w:w="625" w:type="pct"/>
                <w:shd w:val="clear" w:color="auto" w:fill="auto"/>
                <w:vAlign w:val="center"/>
              </w:tcPr>
              <w:p w:rsidR="0034524B" w:rsidRPr="00DC3CE8" w:rsidRDefault="0034524B" w:rsidP="00763EF9">
                <w:pPr>
                  <w:jc w:val="right"/>
                  <w:rPr>
                    <w:sz w:val="15"/>
                    <w:szCs w:val="15"/>
                  </w:rPr>
                </w:pPr>
              </w:p>
            </w:tc>
            <w:tc>
              <w:tcPr>
                <w:tcW w:w="705" w:type="pct"/>
                <w:shd w:val="clear" w:color="auto" w:fill="auto"/>
                <w:vAlign w:val="center"/>
              </w:tcPr>
              <w:p w:rsidR="0034524B" w:rsidRPr="00DC3CE8" w:rsidRDefault="0034524B" w:rsidP="00763EF9">
                <w:pPr>
                  <w:jc w:val="right"/>
                  <w:rPr>
                    <w:sz w:val="15"/>
                    <w:szCs w:val="15"/>
                  </w:rPr>
                </w:pPr>
              </w:p>
            </w:tc>
            <w:tc>
              <w:tcPr>
                <w:tcW w:w="844" w:type="pct"/>
                <w:shd w:val="clear" w:color="auto" w:fill="auto"/>
                <w:vAlign w:val="center"/>
              </w:tcPr>
              <w:p w:rsidR="0034524B" w:rsidRPr="00DC3CE8" w:rsidRDefault="0034524B" w:rsidP="00763EF9">
                <w:pPr>
                  <w:jc w:val="right"/>
                  <w:rPr>
                    <w:sz w:val="15"/>
                    <w:szCs w:val="15"/>
                  </w:rPr>
                </w:pPr>
              </w:p>
            </w:tc>
            <w:tc>
              <w:tcPr>
                <w:tcW w:w="644" w:type="pct"/>
                <w:shd w:val="clear" w:color="auto" w:fill="auto"/>
                <w:vAlign w:val="center"/>
              </w:tcPr>
              <w:p w:rsidR="0034524B" w:rsidRPr="00DC3CE8" w:rsidRDefault="0034524B" w:rsidP="00763EF9">
                <w:pPr>
                  <w:jc w:val="right"/>
                  <w:rPr>
                    <w:sz w:val="15"/>
                    <w:szCs w:val="15"/>
                  </w:rPr>
                </w:pPr>
              </w:p>
            </w:tc>
            <w:tc>
              <w:tcPr>
                <w:tcW w:w="470" w:type="pct"/>
                <w:shd w:val="clear" w:color="auto" w:fill="auto"/>
                <w:vAlign w:val="center"/>
              </w:tcPr>
              <w:p w:rsidR="0034524B" w:rsidRPr="00DC3CE8" w:rsidRDefault="0034524B" w:rsidP="00763EF9">
                <w:pPr>
                  <w:jc w:val="right"/>
                  <w:rPr>
                    <w:sz w:val="15"/>
                    <w:szCs w:val="15"/>
                  </w:rPr>
                </w:pPr>
              </w:p>
            </w:tc>
            <w:tc>
              <w:tcPr>
                <w:tcW w:w="711" w:type="pct"/>
                <w:shd w:val="clear" w:color="auto" w:fill="auto"/>
                <w:vAlign w:val="center"/>
              </w:tcPr>
              <w:p w:rsidR="0034524B" w:rsidRPr="00DC3CE8" w:rsidRDefault="0034524B" w:rsidP="00763EF9">
                <w:pPr>
                  <w:jc w:val="right"/>
                  <w:rPr>
                    <w:sz w:val="15"/>
                    <w:szCs w:val="15"/>
                  </w:rPr>
                </w:pPr>
              </w:p>
            </w:tc>
          </w:tr>
          <w:tr w:rsidR="0034524B" w:rsidRPr="00DC3CE8" w:rsidTr="00763EF9">
            <w:trPr>
              <w:trHeight w:val="284"/>
            </w:trPr>
            <w:sdt>
              <w:sdtPr>
                <w:rPr>
                  <w:sz w:val="15"/>
                  <w:szCs w:val="15"/>
                </w:rPr>
                <w:tag w:val="_PLD_192ef7a489984acd8b494007033b87de"/>
                <w:id w:val="409840034"/>
                <w:lock w:val="sdtLocked"/>
              </w:sdtPr>
              <w:sdtContent>
                <w:tc>
                  <w:tcPr>
                    <w:tcW w:w="1001" w:type="pct"/>
                    <w:shd w:val="clear" w:color="auto" w:fill="auto"/>
                    <w:vAlign w:val="center"/>
                  </w:tcPr>
                  <w:p w:rsidR="0034524B" w:rsidRPr="00DC3CE8" w:rsidRDefault="0034524B" w:rsidP="00763EF9">
                    <w:pPr>
                      <w:ind w:firstLineChars="200" w:firstLine="300"/>
                      <w:rPr>
                        <w:sz w:val="15"/>
                        <w:szCs w:val="15"/>
                      </w:rPr>
                    </w:pPr>
                    <w:r w:rsidRPr="00DC3CE8">
                      <w:rPr>
                        <w:rFonts w:hint="eastAsia"/>
                        <w:sz w:val="15"/>
                        <w:szCs w:val="15"/>
                      </w:rPr>
                      <w:t>1.期</w:t>
                    </w:r>
                    <w:r w:rsidRPr="00DC3CE8">
                      <w:rPr>
                        <w:sz w:val="15"/>
                        <w:szCs w:val="15"/>
                      </w:rPr>
                      <w:t>初余额</w:t>
                    </w:r>
                  </w:p>
                </w:tc>
              </w:sdtContent>
            </w:sdt>
            <w:tc>
              <w:tcPr>
                <w:tcW w:w="625" w:type="pct"/>
                <w:shd w:val="clear" w:color="auto" w:fill="auto"/>
                <w:vAlign w:val="center"/>
              </w:tcPr>
              <w:p w:rsidR="0034524B" w:rsidRPr="00DC3CE8" w:rsidRDefault="0034524B" w:rsidP="00763EF9">
                <w:pPr>
                  <w:jc w:val="right"/>
                  <w:rPr>
                    <w:sz w:val="15"/>
                    <w:szCs w:val="15"/>
                  </w:rPr>
                </w:pPr>
                <w:r w:rsidRPr="00DC3CE8">
                  <w:rPr>
                    <w:sz w:val="15"/>
                    <w:szCs w:val="15"/>
                  </w:rPr>
                  <w:t>8,330,949.23</w:t>
                </w:r>
              </w:p>
            </w:tc>
            <w:tc>
              <w:tcPr>
                <w:tcW w:w="705" w:type="pct"/>
                <w:shd w:val="clear" w:color="auto" w:fill="auto"/>
                <w:vAlign w:val="center"/>
              </w:tcPr>
              <w:p w:rsidR="0034524B" w:rsidRPr="00DC3CE8" w:rsidRDefault="0034524B" w:rsidP="00763EF9">
                <w:pPr>
                  <w:jc w:val="right"/>
                  <w:rPr>
                    <w:sz w:val="15"/>
                    <w:szCs w:val="15"/>
                  </w:rPr>
                </w:pPr>
                <w:r w:rsidRPr="00DC3CE8">
                  <w:rPr>
                    <w:sz w:val="15"/>
                    <w:szCs w:val="15"/>
                  </w:rPr>
                  <w:t>1,670,605.62</w:t>
                </w:r>
              </w:p>
            </w:tc>
            <w:tc>
              <w:tcPr>
                <w:tcW w:w="844" w:type="pct"/>
                <w:shd w:val="clear" w:color="auto" w:fill="auto"/>
                <w:vAlign w:val="center"/>
              </w:tcPr>
              <w:p w:rsidR="0034524B" w:rsidRPr="00DC3CE8" w:rsidRDefault="0034524B" w:rsidP="00763EF9">
                <w:pPr>
                  <w:jc w:val="right"/>
                  <w:rPr>
                    <w:sz w:val="15"/>
                    <w:szCs w:val="15"/>
                  </w:rPr>
                </w:pPr>
                <w:r w:rsidRPr="00DC3CE8">
                  <w:rPr>
                    <w:sz w:val="15"/>
                    <w:szCs w:val="15"/>
                  </w:rPr>
                  <w:t>20,615,927.15</w:t>
                </w:r>
              </w:p>
            </w:tc>
            <w:tc>
              <w:tcPr>
                <w:tcW w:w="644" w:type="pct"/>
                <w:shd w:val="clear" w:color="auto" w:fill="auto"/>
                <w:vAlign w:val="center"/>
              </w:tcPr>
              <w:p w:rsidR="0034524B" w:rsidRPr="00DC3CE8" w:rsidRDefault="0034524B" w:rsidP="00763EF9">
                <w:pPr>
                  <w:jc w:val="right"/>
                  <w:rPr>
                    <w:sz w:val="15"/>
                    <w:szCs w:val="15"/>
                  </w:rPr>
                </w:pPr>
                <w:r w:rsidRPr="00DC3CE8">
                  <w:rPr>
                    <w:sz w:val="15"/>
                    <w:szCs w:val="15"/>
                  </w:rPr>
                  <w:t>9,947.29</w:t>
                </w:r>
              </w:p>
            </w:tc>
            <w:tc>
              <w:tcPr>
                <w:tcW w:w="470" w:type="pct"/>
                <w:shd w:val="clear" w:color="auto" w:fill="auto"/>
                <w:vAlign w:val="center"/>
              </w:tcPr>
              <w:p w:rsidR="0034524B" w:rsidRPr="00DC3CE8" w:rsidRDefault="0034524B" w:rsidP="00763EF9">
                <w:pPr>
                  <w:jc w:val="right"/>
                  <w:rPr>
                    <w:sz w:val="15"/>
                    <w:szCs w:val="15"/>
                  </w:rPr>
                </w:pPr>
                <w:r w:rsidRPr="00DC3CE8">
                  <w:rPr>
                    <w:sz w:val="15"/>
                    <w:szCs w:val="15"/>
                  </w:rPr>
                  <w:t>1,704,249.12</w:t>
                </w:r>
              </w:p>
            </w:tc>
            <w:tc>
              <w:tcPr>
                <w:tcW w:w="711" w:type="pct"/>
                <w:shd w:val="clear" w:color="auto" w:fill="auto"/>
                <w:vAlign w:val="center"/>
              </w:tcPr>
              <w:p w:rsidR="0034524B" w:rsidRPr="00DC3CE8" w:rsidRDefault="0034524B" w:rsidP="00763EF9">
                <w:pPr>
                  <w:jc w:val="right"/>
                  <w:rPr>
                    <w:sz w:val="15"/>
                    <w:szCs w:val="15"/>
                  </w:rPr>
                </w:pPr>
                <w:r w:rsidRPr="00DC3CE8">
                  <w:rPr>
                    <w:sz w:val="15"/>
                    <w:szCs w:val="15"/>
                  </w:rPr>
                  <w:t>32,331,678.41</w:t>
                </w:r>
              </w:p>
            </w:tc>
          </w:tr>
          <w:tr w:rsidR="0034524B" w:rsidRPr="00DC3CE8" w:rsidTr="00763EF9">
            <w:trPr>
              <w:trHeight w:val="284"/>
            </w:trPr>
            <w:sdt>
              <w:sdtPr>
                <w:rPr>
                  <w:sz w:val="15"/>
                  <w:szCs w:val="15"/>
                </w:rPr>
                <w:tag w:val="_PLD_d9b2c881fa5c4e37827a5af57760bac7"/>
                <w:id w:val="409840035"/>
                <w:lock w:val="sdtLocked"/>
              </w:sdtPr>
              <w:sdtContent>
                <w:tc>
                  <w:tcPr>
                    <w:tcW w:w="1001" w:type="pct"/>
                    <w:shd w:val="clear" w:color="auto" w:fill="auto"/>
                    <w:vAlign w:val="center"/>
                  </w:tcPr>
                  <w:p w:rsidR="0034524B" w:rsidRPr="00DC3CE8" w:rsidRDefault="0034524B" w:rsidP="00763EF9">
                    <w:pPr>
                      <w:ind w:firstLineChars="200" w:firstLine="300"/>
                      <w:rPr>
                        <w:sz w:val="15"/>
                        <w:szCs w:val="15"/>
                      </w:rPr>
                    </w:pPr>
                    <w:r w:rsidRPr="00DC3CE8">
                      <w:rPr>
                        <w:sz w:val="15"/>
                        <w:szCs w:val="15"/>
                      </w:rPr>
                      <w:t>2.本期增加</w:t>
                    </w:r>
                    <w:r w:rsidRPr="00DC3CE8">
                      <w:rPr>
                        <w:rFonts w:hint="eastAsia"/>
                        <w:sz w:val="15"/>
                        <w:szCs w:val="15"/>
                      </w:rPr>
                      <w:t>金额</w:t>
                    </w:r>
                  </w:p>
                </w:tc>
              </w:sdtContent>
            </w:sdt>
            <w:tc>
              <w:tcPr>
                <w:tcW w:w="625" w:type="pct"/>
                <w:shd w:val="clear" w:color="auto" w:fill="auto"/>
                <w:vAlign w:val="center"/>
              </w:tcPr>
              <w:p w:rsidR="0034524B" w:rsidRPr="00DC3CE8" w:rsidRDefault="0034524B" w:rsidP="00763EF9">
                <w:pPr>
                  <w:jc w:val="right"/>
                  <w:rPr>
                    <w:sz w:val="15"/>
                    <w:szCs w:val="15"/>
                  </w:rPr>
                </w:pPr>
                <w:r w:rsidRPr="00DC3CE8">
                  <w:rPr>
                    <w:sz w:val="15"/>
                    <w:szCs w:val="15"/>
                  </w:rPr>
                  <w:t>2,132,735.80</w:t>
                </w:r>
              </w:p>
            </w:tc>
            <w:tc>
              <w:tcPr>
                <w:tcW w:w="705" w:type="pct"/>
                <w:shd w:val="clear" w:color="auto" w:fill="auto"/>
                <w:vAlign w:val="center"/>
              </w:tcPr>
              <w:p w:rsidR="0034524B" w:rsidRPr="00DC3CE8" w:rsidRDefault="0034524B" w:rsidP="00763EF9">
                <w:pPr>
                  <w:jc w:val="right"/>
                  <w:rPr>
                    <w:sz w:val="15"/>
                    <w:szCs w:val="15"/>
                  </w:rPr>
                </w:pPr>
                <w:r w:rsidRPr="00DC3CE8">
                  <w:rPr>
                    <w:sz w:val="15"/>
                    <w:szCs w:val="15"/>
                  </w:rPr>
                  <w:t>397,219.82</w:t>
                </w:r>
              </w:p>
            </w:tc>
            <w:tc>
              <w:tcPr>
                <w:tcW w:w="844" w:type="pct"/>
                <w:shd w:val="clear" w:color="auto" w:fill="auto"/>
                <w:vAlign w:val="center"/>
              </w:tcPr>
              <w:p w:rsidR="0034524B" w:rsidRPr="00DC3CE8" w:rsidRDefault="0034524B" w:rsidP="00763EF9">
                <w:pPr>
                  <w:jc w:val="right"/>
                  <w:rPr>
                    <w:sz w:val="15"/>
                    <w:szCs w:val="15"/>
                  </w:rPr>
                </w:pPr>
                <w:r w:rsidRPr="00DC3CE8">
                  <w:rPr>
                    <w:sz w:val="15"/>
                    <w:szCs w:val="15"/>
                  </w:rPr>
                  <w:t>8,246,370.84</w:t>
                </w:r>
              </w:p>
            </w:tc>
            <w:tc>
              <w:tcPr>
                <w:tcW w:w="644" w:type="pct"/>
                <w:shd w:val="clear" w:color="auto" w:fill="auto"/>
                <w:vAlign w:val="center"/>
              </w:tcPr>
              <w:p w:rsidR="0034524B" w:rsidRPr="00DC3CE8" w:rsidRDefault="0034524B" w:rsidP="00763EF9">
                <w:pPr>
                  <w:jc w:val="right"/>
                  <w:rPr>
                    <w:sz w:val="15"/>
                    <w:szCs w:val="15"/>
                  </w:rPr>
                </w:pPr>
                <w:r w:rsidRPr="00DC3CE8">
                  <w:rPr>
                    <w:sz w:val="15"/>
                    <w:szCs w:val="15"/>
                  </w:rPr>
                  <w:t>4,973.64</w:t>
                </w:r>
              </w:p>
            </w:tc>
            <w:tc>
              <w:tcPr>
                <w:tcW w:w="470" w:type="pct"/>
                <w:shd w:val="clear" w:color="auto" w:fill="auto"/>
                <w:vAlign w:val="center"/>
              </w:tcPr>
              <w:p w:rsidR="0034524B" w:rsidRPr="00DC3CE8" w:rsidRDefault="0034524B" w:rsidP="00763EF9">
                <w:pPr>
                  <w:jc w:val="right"/>
                  <w:rPr>
                    <w:sz w:val="15"/>
                    <w:szCs w:val="15"/>
                  </w:rPr>
                </w:pPr>
                <w:r w:rsidRPr="00DC3CE8">
                  <w:rPr>
                    <w:sz w:val="15"/>
                    <w:szCs w:val="15"/>
                  </w:rPr>
                  <w:t>852,124.56</w:t>
                </w:r>
              </w:p>
            </w:tc>
            <w:tc>
              <w:tcPr>
                <w:tcW w:w="711" w:type="pct"/>
                <w:shd w:val="clear" w:color="auto" w:fill="auto"/>
                <w:vAlign w:val="center"/>
              </w:tcPr>
              <w:p w:rsidR="0034524B" w:rsidRPr="00DC3CE8" w:rsidRDefault="0034524B" w:rsidP="00763EF9">
                <w:pPr>
                  <w:jc w:val="right"/>
                  <w:rPr>
                    <w:sz w:val="15"/>
                    <w:szCs w:val="15"/>
                  </w:rPr>
                </w:pPr>
                <w:r w:rsidRPr="00DC3CE8">
                  <w:rPr>
                    <w:sz w:val="15"/>
                    <w:szCs w:val="15"/>
                  </w:rPr>
                  <w:t>11,633,424.66</w:t>
                </w:r>
              </w:p>
            </w:tc>
          </w:tr>
          <w:tr w:rsidR="0034524B" w:rsidRPr="00DC3CE8" w:rsidTr="00763EF9">
            <w:trPr>
              <w:trHeight w:val="284"/>
            </w:trPr>
            <w:sdt>
              <w:sdtPr>
                <w:rPr>
                  <w:sz w:val="15"/>
                  <w:szCs w:val="15"/>
                </w:rPr>
                <w:tag w:val="_PLD_cc7d668427664f6aa25782750d371885"/>
                <w:id w:val="409840036"/>
                <w:lock w:val="sdtLocked"/>
              </w:sdtPr>
              <w:sdtContent>
                <w:tc>
                  <w:tcPr>
                    <w:tcW w:w="1001" w:type="pct"/>
                    <w:shd w:val="clear" w:color="auto" w:fill="auto"/>
                    <w:vAlign w:val="center"/>
                  </w:tcPr>
                  <w:p w:rsidR="0034524B" w:rsidRPr="00DC3CE8" w:rsidRDefault="0034524B" w:rsidP="00763EF9">
                    <w:pPr>
                      <w:ind w:firstLineChars="300" w:firstLine="450"/>
                      <w:rPr>
                        <w:sz w:val="15"/>
                        <w:szCs w:val="15"/>
                      </w:rPr>
                    </w:pPr>
                    <w:r w:rsidRPr="00DC3CE8">
                      <w:rPr>
                        <w:rFonts w:hint="eastAsia"/>
                        <w:sz w:val="15"/>
                        <w:szCs w:val="15"/>
                      </w:rPr>
                      <w:t>（1）</w:t>
                    </w:r>
                    <w:r w:rsidRPr="00DC3CE8">
                      <w:rPr>
                        <w:sz w:val="15"/>
                        <w:szCs w:val="15"/>
                      </w:rPr>
                      <w:t>计提</w:t>
                    </w:r>
                  </w:p>
                </w:tc>
              </w:sdtContent>
            </w:sdt>
            <w:tc>
              <w:tcPr>
                <w:tcW w:w="625" w:type="pct"/>
                <w:shd w:val="clear" w:color="auto" w:fill="auto"/>
                <w:vAlign w:val="center"/>
              </w:tcPr>
              <w:p w:rsidR="0034524B" w:rsidRPr="00DC3CE8" w:rsidRDefault="0034524B" w:rsidP="00763EF9">
                <w:pPr>
                  <w:jc w:val="right"/>
                  <w:rPr>
                    <w:sz w:val="15"/>
                    <w:szCs w:val="15"/>
                  </w:rPr>
                </w:pPr>
                <w:r w:rsidRPr="00DC3CE8">
                  <w:rPr>
                    <w:sz w:val="15"/>
                    <w:szCs w:val="15"/>
                  </w:rPr>
                  <w:t>2,132,735.80</w:t>
                </w:r>
              </w:p>
            </w:tc>
            <w:tc>
              <w:tcPr>
                <w:tcW w:w="705" w:type="pct"/>
                <w:shd w:val="clear" w:color="auto" w:fill="auto"/>
                <w:vAlign w:val="center"/>
              </w:tcPr>
              <w:p w:rsidR="0034524B" w:rsidRPr="00DC3CE8" w:rsidRDefault="0034524B" w:rsidP="00763EF9">
                <w:pPr>
                  <w:jc w:val="right"/>
                  <w:rPr>
                    <w:sz w:val="15"/>
                    <w:szCs w:val="15"/>
                  </w:rPr>
                </w:pPr>
                <w:r w:rsidRPr="00DC3CE8">
                  <w:rPr>
                    <w:sz w:val="15"/>
                    <w:szCs w:val="15"/>
                  </w:rPr>
                  <w:t>397,219.82</w:t>
                </w:r>
              </w:p>
            </w:tc>
            <w:tc>
              <w:tcPr>
                <w:tcW w:w="844" w:type="pct"/>
                <w:shd w:val="clear" w:color="auto" w:fill="auto"/>
                <w:vAlign w:val="center"/>
              </w:tcPr>
              <w:p w:rsidR="0034524B" w:rsidRPr="00DC3CE8" w:rsidRDefault="0034524B" w:rsidP="00763EF9">
                <w:pPr>
                  <w:jc w:val="right"/>
                  <w:rPr>
                    <w:sz w:val="15"/>
                    <w:szCs w:val="15"/>
                  </w:rPr>
                </w:pPr>
                <w:r w:rsidRPr="00DC3CE8">
                  <w:rPr>
                    <w:sz w:val="15"/>
                    <w:szCs w:val="15"/>
                  </w:rPr>
                  <w:t>8,246,370.84</w:t>
                </w:r>
              </w:p>
            </w:tc>
            <w:tc>
              <w:tcPr>
                <w:tcW w:w="644" w:type="pct"/>
                <w:shd w:val="clear" w:color="auto" w:fill="auto"/>
                <w:vAlign w:val="center"/>
              </w:tcPr>
              <w:p w:rsidR="0034524B" w:rsidRPr="00DC3CE8" w:rsidRDefault="0034524B" w:rsidP="00763EF9">
                <w:pPr>
                  <w:jc w:val="right"/>
                  <w:rPr>
                    <w:sz w:val="15"/>
                    <w:szCs w:val="15"/>
                  </w:rPr>
                </w:pPr>
                <w:r w:rsidRPr="00DC3CE8">
                  <w:rPr>
                    <w:sz w:val="15"/>
                    <w:szCs w:val="15"/>
                  </w:rPr>
                  <w:t>4,973.64</w:t>
                </w:r>
              </w:p>
            </w:tc>
            <w:tc>
              <w:tcPr>
                <w:tcW w:w="470" w:type="pct"/>
                <w:shd w:val="clear" w:color="auto" w:fill="auto"/>
                <w:vAlign w:val="center"/>
              </w:tcPr>
              <w:p w:rsidR="0034524B" w:rsidRPr="00DC3CE8" w:rsidRDefault="0034524B" w:rsidP="00763EF9">
                <w:pPr>
                  <w:jc w:val="right"/>
                  <w:rPr>
                    <w:sz w:val="15"/>
                    <w:szCs w:val="15"/>
                  </w:rPr>
                </w:pPr>
                <w:r w:rsidRPr="00DC3CE8">
                  <w:rPr>
                    <w:sz w:val="15"/>
                    <w:szCs w:val="15"/>
                  </w:rPr>
                  <w:t>852,124.56</w:t>
                </w:r>
              </w:p>
            </w:tc>
            <w:tc>
              <w:tcPr>
                <w:tcW w:w="711" w:type="pct"/>
                <w:shd w:val="clear" w:color="auto" w:fill="auto"/>
                <w:vAlign w:val="center"/>
              </w:tcPr>
              <w:p w:rsidR="0034524B" w:rsidRPr="00DC3CE8" w:rsidRDefault="0034524B" w:rsidP="00763EF9">
                <w:pPr>
                  <w:jc w:val="right"/>
                  <w:rPr>
                    <w:sz w:val="15"/>
                    <w:szCs w:val="15"/>
                  </w:rPr>
                </w:pPr>
                <w:r w:rsidRPr="00DC3CE8">
                  <w:rPr>
                    <w:sz w:val="15"/>
                    <w:szCs w:val="15"/>
                  </w:rPr>
                  <w:t>11,633,424.66</w:t>
                </w:r>
              </w:p>
            </w:tc>
          </w:tr>
          <w:tr w:rsidR="0034524B" w:rsidRPr="00DC3CE8" w:rsidTr="00763EF9">
            <w:trPr>
              <w:trHeight w:val="284"/>
            </w:trPr>
            <w:sdt>
              <w:sdtPr>
                <w:rPr>
                  <w:sz w:val="15"/>
                  <w:szCs w:val="15"/>
                </w:rPr>
                <w:tag w:val="_PLD_00974608625b4b68972908d459d17711"/>
                <w:id w:val="409840037"/>
                <w:lock w:val="sdtLocked"/>
              </w:sdtPr>
              <w:sdtContent>
                <w:tc>
                  <w:tcPr>
                    <w:tcW w:w="1001" w:type="pct"/>
                    <w:shd w:val="clear" w:color="auto" w:fill="auto"/>
                    <w:vAlign w:val="center"/>
                  </w:tcPr>
                  <w:p w:rsidR="0034524B" w:rsidRPr="00DC3CE8" w:rsidRDefault="0034524B" w:rsidP="00763EF9">
                    <w:pPr>
                      <w:ind w:firstLineChars="200" w:firstLine="300"/>
                      <w:rPr>
                        <w:sz w:val="15"/>
                        <w:szCs w:val="15"/>
                      </w:rPr>
                    </w:pPr>
                    <w:r w:rsidRPr="00DC3CE8">
                      <w:rPr>
                        <w:rFonts w:hint="eastAsia"/>
                        <w:sz w:val="15"/>
                        <w:szCs w:val="15"/>
                      </w:rPr>
                      <w:t>4.</w:t>
                    </w:r>
                    <w:r w:rsidRPr="00DC3CE8">
                      <w:rPr>
                        <w:sz w:val="15"/>
                        <w:szCs w:val="15"/>
                      </w:rPr>
                      <w:t>期末余额</w:t>
                    </w:r>
                  </w:p>
                </w:tc>
              </w:sdtContent>
            </w:sdt>
            <w:tc>
              <w:tcPr>
                <w:tcW w:w="625" w:type="pct"/>
                <w:shd w:val="clear" w:color="auto" w:fill="auto"/>
                <w:vAlign w:val="center"/>
              </w:tcPr>
              <w:p w:rsidR="0034524B" w:rsidRPr="00DC3CE8" w:rsidRDefault="0034524B" w:rsidP="00763EF9">
                <w:pPr>
                  <w:jc w:val="right"/>
                  <w:rPr>
                    <w:sz w:val="15"/>
                    <w:szCs w:val="15"/>
                  </w:rPr>
                </w:pPr>
                <w:r w:rsidRPr="00DC3CE8">
                  <w:rPr>
                    <w:sz w:val="15"/>
                    <w:szCs w:val="15"/>
                  </w:rPr>
                  <w:t>10,463,685.03</w:t>
                </w:r>
              </w:p>
            </w:tc>
            <w:tc>
              <w:tcPr>
                <w:tcW w:w="705" w:type="pct"/>
                <w:shd w:val="clear" w:color="auto" w:fill="auto"/>
                <w:vAlign w:val="center"/>
              </w:tcPr>
              <w:p w:rsidR="0034524B" w:rsidRPr="00DC3CE8" w:rsidRDefault="0034524B" w:rsidP="00763EF9">
                <w:pPr>
                  <w:jc w:val="right"/>
                  <w:rPr>
                    <w:sz w:val="15"/>
                    <w:szCs w:val="15"/>
                  </w:rPr>
                </w:pPr>
                <w:r w:rsidRPr="00DC3CE8">
                  <w:rPr>
                    <w:sz w:val="15"/>
                    <w:szCs w:val="15"/>
                  </w:rPr>
                  <w:t>2,067,825.44</w:t>
                </w:r>
              </w:p>
            </w:tc>
            <w:tc>
              <w:tcPr>
                <w:tcW w:w="844" w:type="pct"/>
                <w:shd w:val="clear" w:color="auto" w:fill="auto"/>
                <w:vAlign w:val="center"/>
              </w:tcPr>
              <w:p w:rsidR="0034524B" w:rsidRPr="00DC3CE8" w:rsidRDefault="0034524B" w:rsidP="00763EF9">
                <w:pPr>
                  <w:jc w:val="right"/>
                  <w:rPr>
                    <w:sz w:val="15"/>
                    <w:szCs w:val="15"/>
                  </w:rPr>
                </w:pPr>
                <w:r w:rsidRPr="00DC3CE8">
                  <w:rPr>
                    <w:sz w:val="15"/>
                    <w:szCs w:val="15"/>
                  </w:rPr>
                  <w:t>28,862,297.99</w:t>
                </w:r>
              </w:p>
            </w:tc>
            <w:tc>
              <w:tcPr>
                <w:tcW w:w="644" w:type="pct"/>
                <w:shd w:val="clear" w:color="auto" w:fill="auto"/>
                <w:vAlign w:val="center"/>
              </w:tcPr>
              <w:p w:rsidR="0034524B" w:rsidRPr="00DC3CE8" w:rsidRDefault="0034524B" w:rsidP="00763EF9">
                <w:pPr>
                  <w:jc w:val="right"/>
                  <w:rPr>
                    <w:sz w:val="15"/>
                    <w:szCs w:val="15"/>
                  </w:rPr>
                </w:pPr>
                <w:r w:rsidRPr="00DC3CE8">
                  <w:rPr>
                    <w:sz w:val="15"/>
                    <w:szCs w:val="15"/>
                  </w:rPr>
                  <w:t>14,920.93</w:t>
                </w:r>
              </w:p>
            </w:tc>
            <w:tc>
              <w:tcPr>
                <w:tcW w:w="470" w:type="pct"/>
                <w:shd w:val="clear" w:color="auto" w:fill="auto"/>
                <w:vAlign w:val="center"/>
              </w:tcPr>
              <w:p w:rsidR="0034524B" w:rsidRPr="00DC3CE8" w:rsidRDefault="0034524B" w:rsidP="00763EF9">
                <w:pPr>
                  <w:jc w:val="right"/>
                  <w:rPr>
                    <w:sz w:val="15"/>
                    <w:szCs w:val="15"/>
                  </w:rPr>
                </w:pPr>
                <w:r w:rsidRPr="00DC3CE8">
                  <w:rPr>
                    <w:sz w:val="15"/>
                    <w:szCs w:val="15"/>
                  </w:rPr>
                  <w:t>2,556,373.68</w:t>
                </w:r>
              </w:p>
            </w:tc>
            <w:tc>
              <w:tcPr>
                <w:tcW w:w="711" w:type="pct"/>
                <w:shd w:val="clear" w:color="auto" w:fill="auto"/>
                <w:vAlign w:val="center"/>
              </w:tcPr>
              <w:p w:rsidR="0034524B" w:rsidRPr="00DC3CE8" w:rsidRDefault="0034524B" w:rsidP="00763EF9">
                <w:pPr>
                  <w:jc w:val="right"/>
                  <w:rPr>
                    <w:sz w:val="15"/>
                    <w:szCs w:val="15"/>
                  </w:rPr>
                </w:pPr>
                <w:r w:rsidRPr="00DC3CE8">
                  <w:rPr>
                    <w:sz w:val="15"/>
                    <w:szCs w:val="15"/>
                  </w:rPr>
                  <w:t>43,965,103.07</w:t>
                </w:r>
              </w:p>
            </w:tc>
          </w:tr>
          <w:tr w:rsidR="0034524B" w:rsidTr="00763EF9">
            <w:trPr>
              <w:trHeight w:val="284"/>
            </w:trPr>
            <w:sdt>
              <w:sdtPr>
                <w:rPr>
                  <w:sz w:val="15"/>
                  <w:szCs w:val="15"/>
                </w:rPr>
                <w:tag w:val="_PLD_f7d5f180eba449a29a01985d504a8cad"/>
                <w:id w:val="409840038"/>
                <w:lock w:val="sdtLocked"/>
              </w:sdtPr>
              <w:sdtContent>
                <w:tc>
                  <w:tcPr>
                    <w:tcW w:w="1001" w:type="pct"/>
                    <w:shd w:val="clear" w:color="auto" w:fill="auto"/>
                    <w:vAlign w:val="center"/>
                  </w:tcPr>
                  <w:p w:rsidR="0034524B" w:rsidRPr="00030958" w:rsidRDefault="0034524B" w:rsidP="00763EF9">
                    <w:pPr>
                      <w:rPr>
                        <w:sz w:val="15"/>
                        <w:szCs w:val="15"/>
                      </w:rPr>
                    </w:pPr>
                    <w:r w:rsidRPr="00030958">
                      <w:rPr>
                        <w:sz w:val="15"/>
                        <w:szCs w:val="15"/>
                      </w:rPr>
                      <w:t>三、减值准备</w:t>
                    </w:r>
                  </w:p>
                </w:tc>
              </w:sdtContent>
            </w:sdt>
            <w:tc>
              <w:tcPr>
                <w:tcW w:w="625" w:type="pct"/>
                <w:shd w:val="clear" w:color="auto" w:fill="auto"/>
                <w:vAlign w:val="center"/>
              </w:tcPr>
              <w:p w:rsidR="0034524B" w:rsidRPr="00030958" w:rsidRDefault="0034524B" w:rsidP="00763EF9">
                <w:pPr>
                  <w:jc w:val="right"/>
                  <w:rPr>
                    <w:sz w:val="15"/>
                    <w:szCs w:val="15"/>
                  </w:rPr>
                </w:pPr>
              </w:p>
            </w:tc>
            <w:tc>
              <w:tcPr>
                <w:tcW w:w="705" w:type="pct"/>
                <w:shd w:val="clear" w:color="auto" w:fill="auto"/>
                <w:vAlign w:val="center"/>
              </w:tcPr>
              <w:p w:rsidR="0034524B" w:rsidRPr="00030958" w:rsidRDefault="0034524B" w:rsidP="00763EF9">
                <w:pPr>
                  <w:jc w:val="right"/>
                  <w:rPr>
                    <w:sz w:val="15"/>
                    <w:szCs w:val="15"/>
                  </w:rPr>
                </w:pPr>
              </w:p>
            </w:tc>
            <w:tc>
              <w:tcPr>
                <w:tcW w:w="844" w:type="pct"/>
                <w:shd w:val="clear" w:color="auto" w:fill="auto"/>
                <w:vAlign w:val="center"/>
              </w:tcPr>
              <w:p w:rsidR="0034524B" w:rsidRPr="00030958" w:rsidRDefault="0034524B" w:rsidP="00763EF9">
                <w:pPr>
                  <w:jc w:val="right"/>
                  <w:rPr>
                    <w:sz w:val="15"/>
                    <w:szCs w:val="15"/>
                  </w:rPr>
                </w:pPr>
              </w:p>
            </w:tc>
            <w:tc>
              <w:tcPr>
                <w:tcW w:w="644" w:type="pct"/>
                <w:shd w:val="clear" w:color="auto" w:fill="auto"/>
                <w:vAlign w:val="center"/>
              </w:tcPr>
              <w:p w:rsidR="0034524B" w:rsidRPr="00030958" w:rsidRDefault="0034524B" w:rsidP="00763EF9">
                <w:pPr>
                  <w:jc w:val="right"/>
                  <w:rPr>
                    <w:sz w:val="15"/>
                    <w:szCs w:val="15"/>
                  </w:rPr>
                </w:pPr>
              </w:p>
            </w:tc>
            <w:tc>
              <w:tcPr>
                <w:tcW w:w="470" w:type="pct"/>
                <w:shd w:val="clear" w:color="auto" w:fill="auto"/>
                <w:vAlign w:val="center"/>
              </w:tcPr>
              <w:p w:rsidR="0034524B" w:rsidRPr="00030958" w:rsidRDefault="0034524B" w:rsidP="00763EF9">
                <w:pPr>
                  <w:jc w:val="right"/>
                  <w:rPr>
                    <w:sz w:val="15"/>
                    <w:szCs w:val="15"/>
                  </w:rPr>
                </w:pPr>
              </w:p>
            </w:tc>
            <w:tc>
              <w:tcPr>
                <w:tcW w:w="711" w:type="pct"/>
                <w:shd w:val="clear" w:color="auto" w:fill="auto"/>
                <w:vAlign w:val="center"/>
              </w:tcPr>
              <w:p w:rsidR="0034524B" w:rsidRPr="00030958" w:rsidRDefault="0034524B" w:rsidP="00763EF9">
                <w:pPr>
                  <w:jc w:val="right"/>
                  <w:rPr>
                    <w:sz w:val="15"/>
                    <w:szCs w:val="15"/>
                  </w:rPr>
                </w:pPr>
              </w:p>
            </w:tc>
          </w:tr>
          <w:tr w:rsidR="0034524B" w:rsidTr="00763EF9">
            <w:trPr>
              <w:trHeight w:val="284"/>
            </w:trPr>
            <w:sdt>
              <w:sdtPr>
                <w:rPr>
                  <w:sz w:val="15"/>
                  <w:szCs w:val="15"/>
                </w:rPr>
                <w:tag w:val="_PLD_4b0672b3afec475f9c6133950914fc81"/>
                <w:id w:val="409840039"/>
                <w:lock w:val="sdtLocked"/>
              </w:sdtPr>
              <w:sdtContent>
                <w:tc>
                  <w:tcPr>
                    <w:tcW w:w="1001" w:type="pct"/>
                    <w:shd w:val="clear" w:color="auto" w:fill="auto"/>
                    <w:vAlign w:val="center"/>
                  </w:tcPr>
                  <w:p w:rsidR="0034524B" w:rsidRPr="00030958" w:rsidRDefault="0034524B" w:rsidP="00763EF9">
                    <w:pPr>
                      <w:rPr>
                        <w:sz w:val="15"/>
                        <w:szCs w:val="15"/>
                      </w:rPr>
                    </w:pPr>
                    <w:r w:rsidRPr="00030958">
                      <w:rPr>
                        <w:sz w:val="15"/>
                        <w:szCs w:val="15"/>
                      </w:rPr>
                      <w:t>四、账面价值</w:t>
                    </w:r>
                  </w:p>
                </w:tc>
              </w:sdtContent>
            </w:sdt>
            <w:tc>
              <w:tcPr>
                <w:tcW w:w="625" w:type="pct"/>
                <w:shd w:val="clear" w:color="auto" w:fill="auto"/>
                <w:vAlign w:val="center"/>
              </w:tcPr>
              <w:p w:rsidR="0034524B" w:rsidRPr="00030958" w:rsidRDefault="0034524B" w:rsidP="00763EF9">
                <w:pPr>
                  <w:jc w:val="right"/>
                  <w:rPr>
                    <w:sz w:val="15"/>
                    <w:szCs w:val="15"/>
                  </w:rPr>
                </w:pPr>
              </w:p>
            </w:tc>
            <w:tc>
              <w:tcPr>
                <w:tcW w:w="705" w:type="pct"/>
                <w:shd w:val="clear" w:color="auto" w:fill="auto"/>
                <w:vAlign w:val="center"/>
              </w:tcPr>
              <w:p w:rsidR="0034524B" w:rsidRPr="00030958" w:rsidRDefault="0034524B" w:rsidP="00763EF9">
                <w:pPr>
                  <w:jc w:val="right"/>
                  <w:rPr>
                    <w:sz w:val="15"/>
                    <w:szCs w:val="15"/>
                  </w:rPr>
                </w:pPr>
              </w:p>
            </w:tc>
            <w:tc>
              <w:tcPr>
                <w:tcW w:w="844" w:type="pct"/>
                <w:shd w:val="clear" w:color="auto" w:fill="auto"/>
                <w:vAlign w:val="center"/>
              </w:tcPr>
              <w:p w:rsidR="0034524B" w:rsidRPr="00030958" w:rsidRDefault="0034524B" w:rsidP="00763EF9">
                <w:pPr>
                  <w:jc w:val="right"/>
                  <w:rPr>
                    <w:sz w:val="15"/>
                    <w:szCs w:val="15"/>
                  </w:rPr>
                </w:pPr>
              </w:p>
            </w:tc>
            <w:tc>
              <w:tcPr>
                <w:tcW w:w="644" w:type="pct"/>
                <w:shd w:val="clear" w:color="auto" w:fill="auto"/>
                <w:vAlign w:val="center"/>
              </w:tcPr>
              <w:p w:rsidR="0034524B" w:rsidRPr="00030958" w:rsidRDefault="0034524B" w:rsidP="00763EF9">
                <w:pPr>
                  <w:jc w:val="right"/>
                  <w:rPr>
                    <w:sz w:val="15"/>
                    <w:szCs w:val="15"/>
                  </w:rPr>
                </w:pPr>
              </w:p>
            </w:tc>
            <w:tc>
              <w:tcPr>
                <w:tcW w:w="470" w:type="pct"/>
                <w:shd w:val="clear" w:color="auto" w:fill="auto"/>
                <w:vAlign w:val="center"/>
              </w:tcPr>
              <w:p w:rsidR="0034524B" w:rsidRPr="00030958" w:rsidRDefault="0034524B" w:rsidP="00763EF9">
                <w:pPr>
                  <w:jc w:val="right"/>
                  <w:rPr>
                    <w:sz w:val="15"/>
                    <w:szCs w:val="15"/>
                  </w:rPr>
                </w:pPr>
              </w:p>
            </w:tc>
            <w:tc>
              <w:tcPr>
                <w:tcW w:w="711" w:type="pct"/>
                <w:shd w:val="clear" w:color="auto" w:fill="auto"/>
                <w:vAlign w:val="center"/>
              </w:tcPr>
              <w:p w:rsidR="0034524B" w:rsidRPr="00030958" w:rsidRDefault="0034524B" w:rsidP="00763EF9">
                <w:pPr>
                  <w:jc w:val="right"/>
                  <w:rPr>
                    <w:sz w:val="15"/>
                    <w:szCs w:val="15"/>
                  </w:rPr>
                </w:pPr>
              </w:p>
            </w:tc>
          </w:tr>
          <w:tr w:rsidR="0034524B" w:rsidRPr="00DC3CE8" w:rsidTr="00763EF9">
            <w:trPr>
              <w:trHeight w:val="284"/>
            </w:trPr>
            <w:sdt>
              <w:sdtPr>
                <w:rPr>
                  <w:sz w:val="15"/>
                  <w:szCs w:val="15"/>
                </w:rPr>
                <w:tag w:val="_PLD_1fc70ce7dba842249c5899f16f4ea2f4"/>
                <w:id w:val="409840040"/>
                <w:lock w:val="sdtLocked"/>
              </w:sdtPr>
              <w:sdtContent>
                <w:tc>
                  <w:tcPr>
                    <w:tcW w:w="1001" w:type="pct"/>
                    <w:shd w:val="clear" w:color="auto" w:fill="auto"/>
                    <w:vAlign w:val="center"/>
                  </w:tcPr>
                  <w:p w:rsidR="0034524B" w:rsidRPr="00DC3CE8" w:rsidRDefault="0034524B" w:rsidP="00763EF9">
                    <w:pPr>
                      <w:rPr>
                        <w:sz w:val="15"/>
                        <w:szCs w:val="15"/>
                      </w:rPr>
                    </w:pPr>
                    <w:r w:rsidRPr="00DC3CE8">
                      <w:rPr>
                        <w:sz w:val="15"/>
                        <w:szCs w:val="15"/>
                      </w:rPr>
                      <w:t xml:space="preserve">    1.期末账面价值</w:t>
                    </w:r>
                  </w:p>
                </w:tc>
              </w:sdtContent>
            </w:sdt>
            <w:tc>
              <w:tcPr>
                <w:tcW w:w="625" w:type="pct"/>
                <w:shd w:val="clear" w:color="auto" w:fill="auto"/>
                <w:vAlign w:val="center"/>
              </w:tcPr>
              <w:p w:rsidR="0034524B" w:rsidRPr="00DC3CE8" w:rsidRDefault="0034524B" w:rsidP="00763EF9">
                <w:pPr>
                  <w:jc w:val="right"/>
                  <w:rPr>
                    <w:sz w:val="15"/>
                    <w:szCs w:val="15"/>
                  </w:rPr>
                </w:pPr>
                <w:r w:rsidRPr="00DC3CE8">
                  <w:rPr>
                    <w:sz w:val="15"/>
                    <w:szCs w:val="15"/>
                  </w:rPr>
                  <w:t>62,979,614.06</w:t>
                </w:r>
              </w:p>
            </w:tc>
            <w:tc>
              <w:tcPr>
                <w:tcW w:w="705" w:type="pct"/>
                <w:shd w:val="clear" w:color="auto" w:fill="auto"/>
                <w:vAlign w:val="center"/>
              </w:tcPr>
              <w:p w:rsidR="0034524B" w:rsidRPr="00DC3CE8" w:rsidRDefault="0034524B" w:rsidP="00763EF9">
                <w:pPr>
                  <w:jc w:val="right"/>
                  <w:rPr>
                    <w:sz w:val="15"/>
                    <w:szCs w:val="15"/>
                  </w:rPr>
                </w:pPr>
                <w:r w:rsidRPr="00DC3CE8">
                  <w:rPr>
                    <w:sz w:val="15"/>
                    <w:szCs w:val="15"/>
                  </w:rPr>
                  <w:t>2,175,361.86</w:t>
                </w:r>
              </w:p>
            </w:tc>
            <w:tc>
              <w:tcPr>
                <w:tcW w:w="844" w:type="pct"/>
                <w:shd w:val="clear" w:color="auto" w:fill="auto"/>
                <w:vAlign w:val="center"/>
              </w:tcPr>
              <w:p w:rsidR="0034524B" w:rsidRPr="00DC3CE8" w:rsidRDefault="0034524B" w:rsidP="00763EF9">
                <w:pPr>
                  <w:jc w:val="right"/>
                  <w:rPr>
                    <w:sz w:val="15"/>
                    <w:szCs w:val="15"/>
                  </w:rPr>
                </w:pPr>
                <w:r w:rsidRPr="00DC3CE8">
                  <w:rPr>
                    <w:sz w:val="15"/>
                    <w:szCs w:val="15"/>
                  </w:rPr>
                  <w:t>59,989,214.40</w:t>
                </w:r>
              </w:p>
            </w:tc>
            <w:tc>
              <w:tcPr>
                <w:tcW w:w="644" w:type="pct"/>
                <w:shd w:val="clear" w:color="auto" w:fill="auto"/>
                <w:vAlign w:val="center"/>
              </w:tcPr>
              <w:p w:rsidR="0034524B" w:rsidRPr="00DC3CE8" w:rsidRDefault="0034524B" w:rsidP="00763EF9">
                <w:pPr>
                  <w:jc w:val="right"/>
                  <w:rPr>
                    <w:sz w:val="15"/>
                    <w:szCs w:val="15"/>
                  </w:rPr>
                </w:pPr>
                <w:r w:rsidRPr="00DC3CE8">
                  <w:rPr>
                    <w:sz w:val="15"/>
                    <w:szCs w:val="15"/>
                  </w:rPr>
                  <w:t>109,421.47</w:t>
                </w:r>
              </w:p>
            </w:tc>
            <w:tc>
              <w:tcPr>
                <w:tcW w:w="470" w:type="pct"/>
                <w:shd w:val="clear" w:color="auto" w:fill="auto"/>
                <w:vAlign w:val="center"/>
              </w:tcPr>
              <w:p w:rsidR="0034524B" w:rsidRPr="00DC3CE8" w:rsidRDefault="0034524B" w:rsidP="00763EF9">
                <w:pPr>
                  <w:jc w:val="right"/>
                  <w:rPr>
                    <w:sz w:val="15"/>
                    <w:szCs w:val="15"/>
                  </w:rPr>
                </w:pPr>
                <w:r w:rsidRPr="00DC3CE8">
                  <w:rPr>
                    <w:sz w:val="15"/>
                    <w:szCs w:val="15"/>
                  </w:rPr>
                  <w:t>18,746,740.32</w:t>
                </w:r>
              </w:p>
            </w:tc>
            <w:tc>
              <w:tcPr>
                <w:tcW w:w="711" w:type="pct"/>
                <w:shd w:val="clear" w:color="auto" w:fill="auto"/>
                <w:vAlign w:val="center"/>
              </w:tcPr>
              <w:p w:rsidR="0034524B" w:rsidRPr="00DC3CE8" w:rsidRDefault="0034524B" w:rsidP="00763EF9">
                <w:pPr>
                  <w:jc w:val="right"/>
                  <w:rPr>
                    <w:sz w:val="15"/>
                    <w:szCs w:val="15"/>
                  </w:rPr>
                </w:pPr>
                <w:r w:rsidRPr="00DC3CE8">
                  <w:rPr>
                    <w:sz w:val="15"/>
                    <w:szCs w:val="15"/>
                  </w:rPr>
                  <w:t>144,000,352.11</w:t>
                </w:r>
              </w:p>
            </w:tc>
          </w:tr>
          <w:tr w:rsidR="0034524B" w:rsidRPr="00DC3CE8" w:rsidTr="00763EF9">
            <w:trPr>
              <w:trHeight w:val="284"/>
            </w:trPr>
            <w:sdt>
              <w:sdtPr>
                <w:rPr>
                  <w:sz w:val="15"/>
                  <w:szCs w:val="15"/>
                </w:rPr>
                <w:tag w:val="_PLD_b71bc5d491a34e85a1ce292ad355233a"/>
                <w:id w:val="409840041"/>
                <w:lock w:val="sdtLocked"/>
              </w:sdtPr>
              <w:sdtContent>
                <w:tc>
                  <w:tcPr>
                    <w:tcW w:w="1001" w:type="pct"/>
                    <w:shd w:val="clear" w:color="auto" w:fill="auto"/>
                    <w:vAlign w:val="center"/>
                  </w:tcPr>
                  <w:p w:rsidR="0034524B" w:rsidRPr="00DC3CE8" w:rsidRDefault="0034524B" w:rsidP="00763EF9">
                    <w:pPr>
                      <w:rPr>
                        <w:sz w:val="15"/>
                        <w:szCs w:val="15"/>
                      </w:rPr>
                    </w:pPr>
                    <w:r w:rsidRPr="00DC3CE8">
                      <w:rPr>
                        <w:sz w:val="15"/>
                        <w:szCs w:val="15"/>
                      </w:rPr>
                      <w:t xml:space="preserve">    2.</w:t>
                    </w:r>
                    <w:r w:rsidRPr="00DC3CE8">
                      <w:rPr>
                        <w:rFonts w:hint="eastAsia"/>
                        <w:sz w:val="15"/>
                        <w:szCs w:val="15"/>
                      </w:rPr>
                      <w:t>期初</w:t>
                    </w:r>
                    <w:r w:rsidRPr="00DC3CE8">
                      <w:rPr>
                        <w:sz w:val="15"/>
                        <w:szCs w:val="15"/>
                      </w:rPr>
                      <w:t>账面价值</w:t>
                    </w:r>
                  </w:p>
                </w:tc>
              </w:sdtContent>
            </w:sdt>
            <w:tc>
              <w:tcPr>
                <w:tcW w:w="625" w:type="pct"/>
                <w:shd w:val="clear" w:color="auto" w:fill="auto"/>
                <w:vAlign w:val="center"/>
              </w:tcPr>
              <w:p w:rsidR="0034524B" w:rsidRPr="00DC3CE8" w:rsidRDefault="0034524B" w:rsidP="00763EF9">
                <w:pPr>
                  <w:jc w:val="right"/>
                  <w:rPr>
                    <w:sz w:val="15"/>
                    <w:szCs w:val="15"/>
                  </w:rPr>
                </w:pPr>
                <w:r w:rsidRPr="00DC3CE8">
                  <w:rPr>
                    <w:sz w:val="15"/>
                    <w:szCs w:val="15"/>
                  </w:rPr>
                  <w:t>48,731,799.86</w:t>
                </w:r>
              </w:p>
            </w:tc>
            <w:tc>
              <w:tcPr>
                <w:tcW w:w="705" w:type="pct"/>
                <w:shd w:val="clear" w:color="auto" w:fill="auto"/>
                <w:vAlign w:val="center"/>
              </w:tcPr>
              <w:p w:rsidR="0034524B" w:rsidRPr="00DC3CE8" w:rsidRDefault="0034524B" w:rsidP="00763EF9">
                <w:pPr>
                  <w:jc w:val="right"/>
                  <w:rPr>
                    <w:sz w:val="15"/>
                    <w:szCs w:val="15"/>
                  </w:rPr>
                </w:pPr>
                <w:r w:rsidRPr="00DC3CE8">
                  <w:rPr>
                    <w:sz w:val="15"/>
                    <w:szCs w:val="15"/>
                  </w:rPr>
                  <w:t>2,177,816.14</w:t>
                </w:r>
              </w:p>
            </w:tc>
            <w:tc>
              <w:tcPr>
                <w:tcW w:w="844" w:type="pct"/>
                <w:shd w:val="clear" w:color="auto" w:fill="auto"/>
                <w:vAlign w:val="center"/>
              </w:tcPr>
              <w:p w:rsidR="0034524B" w:rsidRPr="00DC3CE8" w:rsidRDefault="0034524B" w:rsidP="00763EF9">
                <w:pPr>
                  <w:jc w:val="right"/>
                  <w:rPr>
                    <w:sz w:val="15"/>
                    <w:szCs w:val="15"/>
                  </w:rPr>
                </w:pPr>
                <w:r w:rsidRPr="00DC3CE8">
                  <w:rPr>
                    <w:sz w:val="15"/>
                    <w:szCs w:val="15"/>
                  </w:rPr>
                  <w:t>68,235,585.24</w:t>
                </w:r>
              </w:p>
            </w:tc>
            <w:tc>
              <w:tcPr>
                <w:tcW w:w="644" w:type="pct"/>
                <w:shd w:val="clear" w:color="auto" w:fill="auto"/>
                <w:vAlign w:val="center"/>
              </w:tcPr>
              <w:p w:rsidR="0034524B" w:rsidRPr="00DC3CE8" w:rsidRDefault="0034524B" w:rsidP="00763EF9">
                <w:pPr>
                  <w:jc w:val="right"/>
                  <w:rPr>
                    <w:sz w:val="15"/>
                    <w:szCs w:val="15"/>
                  </w:rPr>
                </w:pPr>
                <w:r w:rsidRPr="00DC3CE8">
                  <w:rPr>
                    <w:sz w:val="15"/>
                    <w:szCs w:val="15"/>
                  </w:rPr>
                  <w:t>114,395.11</w:t>
                </w:r>
              </w:p>
            </w:tc>
            <w:tc>
              <w:tcPr>
                <w:tcW w:w="470" w:type="pct"/>
                <w:shd w:val="clear" w:color="auto" w:fill="auto"/>
                <w:vAlign w:val="center"/>
              </w:tcPr>
              <w:p w:rsidR="0034524B" w:rsidRPr="00DC3CE8" w:rsidRDefault="0034524B" w:rsidP="00763EF9">
                <w:pPr>
                  <w:jc w:val="right"/>
                  <w:rPr>
                    <w:sz w:val="15"/>
                    <w:szCs w:val="15"/>
                  </w:rPr>
                </w:pPr>
                <w:r w:rsidRPr="00DC3CE8">
                  <w:rPr>
                    <w:sz w:val="15"/>
                    <w:szCs w:val="15"/>
                  </w:rPr>
                  <w:t>19,598,864.88</w:t>
                </w:r>
              </w:p>
            </w:tc>
            <w:tc>
              <w:tcPr>
                <w:tcW w:w="711" w:type="pct"/>
                <w:shd w:val="clear" w:color="auto" w:fill="auto"/>
                <w:vAlign w:val="center"/>
              </w:tcPr>
              <w:p w:rsidR="0034524B" w:rsidRPr="00DC3CE8" w:rsidRDefault="0034524B" w:rsidP="00763EF9">
                <w:pPr>
                  <w:jc w:val="right"/>
                  <w:rPr>
                    <w:sz w:val="15"/>
                    <w:szCs w:val="15"/>
                  </w:rPr>
                </w:pPr>
                <w:r w:rsidRPr="00DC3CE8">
                  <w:rPr>
                    <w:sz w:val="15"/>
                    <w:szCs w:val="15"/>
                  </w:rPr>
                  <w:t>138,858,461.23</w:t>
                </w:r>
              </w:p>
            </w:tc>
          </w:tr>
        </w:tbl>
        <w:p w:rsidR="0034524B" w:rsidRDefault="0034524B"/>
        <w:p w:rsidR="0022473E" w:rsidRDefault="007A283C">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413776257"/>
              <w:lock w:val="sdtLocked"/>
              <w:placeholder>
                <w:docPart w:val="GBC22222222222222222222222222222"/>
              </w:placeholder>
            </w:sdtPr>
            <w:sdtContent>
              <w:r w:rsidR="00B079A0">
                <w:rPr>
                  <w:rFonts w:hint="eastAsia"/>
                  <w:szCs w:val="21"/>
                </w:rPr>
                <w:t>0%</w:t>
              </w:r>
            </w:sdtContent>
          </w:sdt>
        </w:p>
        <w:p w:rsidR="0022473E" w:rsidRDefault="002525B0">
          <w:pPr>
            <w:snapToGrid w:val="0"/>
            <w:spacing w:line="240" w:lineRule="atLeast"/>
            <w:rPr>
              <w:szCs w:val="21"/>
            </w:rPr>
          </w:pPr>
        </w:p>
      </w:sdtContent>
    </w:sdt>
    <w:sdt>
      <w:sdtPr>
        <w:rPr>
          <w:rFonts w:ascii="宋体" w:eastAsia="宋体" w:hAnsi="宋体" w:cs="宋体" w:hint="eastAsia"/>
          <w:b w:val="0"/>
          <w:bCs w:val="0"/>
          <w:kern w:val="0"/>
          <w:szCs w:val="24"/>
        </w:rPr>
        <w:alias w:val="模块:未办妥产权证书的土地使用权情况："/>
        <w:tag w:val="_SEC_1b15a58332a3426ebeab40769f9c3df1"/>
        <w:id w:val="-2031486805"/>
        <w:lock w:val="sdtLocked"/>
        <w:placeholder>
          <w:docPart w:val="GBC22222222222222222222222222222"/>
        </w:placeholder>
      </w:sdtPr>
      <w:sdtEndPr>
        <w:rPr>
          <w:szCs w:val="21"/>
        </w:rPr>
      </w:sdtEndPr>
      <w:sdtContent>
        <w:p w:rsidR="00383CF3" w:rsidRDefault="00383CF3">
          <w:pPr>
            <w:pStyle w:val="4"/>
            <w:numPr>
              <w:ilvl w:val="3"/>
              <w:numId w:val="152"/>
            </w:numPr>
            <w:ind w:left="426" w:hanging="426"/>
          </w:pPr>
          <w:r>
            <w:rPr>
              <w:rFonts w:hint="eastAsia"/>
            </w:rPr>
            <w:t>未办妥产权证书的土地使用权情况</w:t>
          </w:r>
        </w:p>
        <w:p w:rsidR="00383CF3" w:rsidRDefault="002525B0" w:rsidP="00383CF3">
          <w:pPr>
            <w:rPr>
              <w:szCs w:val="21"/>
            </w:rPr>
          </w:pPr>
          <w:sdt>
            <w:sdtPr>
              <w:alias w:val="是否适用：未办妥产权证书的土地使用权情况[双击切换]"/>
              <w:tag w:val="_GBC_62bb02d09b844cb69dfe16466ac211c9"/>
              <w:id w:val="460620628"/>
              <w:lock w:val="sdtContentLocked"/>
            </w:sdtPr>
            <w:sdtContent>
              <w:r>
                <w:fldChar w:fldCharType="begin"/>
              </w:r>
              <w:r w:rsidR="00383CF3">
                <w:instrText xml:space="preserve">MACROBUTTON  SnrToggleCheckbox □适用 </w:instrText>
              </w:r>
              <w:r>
                <w:fldChar w:fldCharType="end"/>
              </w:r>
              <w:r>
                <w:fldChar w:fldCharType="begin"/>
              </w:r>
              <w:r w:rsidR="00383CF3">
                <w:instrText xml:space="preserve"> MACROBUTTON  SnrToggleCheckbox √不适用 </w:instrText>
              </w:r>
              <w:r>
                <w:fldChar w:fldCharType="end"/>
              </w:r>
            </w:sdtContent>
          </w:sdt>
        </w:p>
        <w:p w:rsidR="008D16EC" w:rsidRDefault="002525B0" w:rsidP="00383CF3">
          <w:pPr>
            <w:snapToGrid w:val="0"/>
            <w:spacing w:line="240" w:lineRule="atLeast"/>
            <w:ind w:firstLineChars="200" w:firstLine="420"/>
            <w:rPr>
              <w:szCs w:val="21"/>
            </w:rPr>
          </w:pPr>
        </w:p>
      </w:sdtContent>
    </w:sdt>
    <w:sdt>
      <w:sdtPr>
        <w:rPr>
          <w:szCs w:val="21"/>
        </w:rPr>
        <w:alias w:val="模块:无形资产说明"/>
        <w:tag w:val="_SEC_eb6a679b93d847e9a41997ee579c0c0b"/>
        <w:id w:val="1654948682"/>
        <w:lock w:val="sdtLocked"/>
        <w:placeholder>
          <w:docPart w:val="GBC22222222222222222222222222222"/>
        </w:placeholder>
      </w:sdtPr>
      <w:sdtContent>
        <w:p w:rsidR="0022473E" w:rsidRDefault="007A283C">
          <w:pPr>
            <w:rPr>
              <w:szCs w:val="21"/>
            </w:rPr>
          </w:pPr>
          <w:r>
            <w:rPr>
              <w:rFonts w:hint="eastAsia"/>
              <w:szCs w:val="21"/>
            </w:rPr>
            <w:t>其他说明：</w:t>
          </w:r>
        </w:p>
        <w:sdt>
          <w:sdtPr>
            <w:rPr>
              <w:szCs w:val="21"/>
            </w:rPr>
            <w:alias w:val="是否适用：无形资产的说明[双击切换]"/>
            <w:tag w:val="_GBC_ff92654365f04f7ba71b01dd8af2f696"/>
            <w:id w:val="-424033842"/>
            <w:lock w:val="sdtContentLocked"/>
            <w:placeholder>
              <w:docPart w:val="GBC22222222222222222222222222222"/>
            </w:placeholder>
          </w:sdtPr>
          <w:sdtContent>
            <w:p w:rsidR="0022473E" w:rsidRDefault="002525B0">
              <w:pPr>
                <w:rPr>
                  <w:szCs w:val="21"/>
                </w:rPr>
              </w:pPr>
              <w:r>
                <w:rPr>
                  <w:szCs w:val="21"/>
                </w:rPr>
                <w:fldChar w:fldCharType="begin"/>
              </w:r>
              <w:r w:rsidR="008D16EC">
                <w:rPr>
                  <w:szCs w:val="21"/>
                </w:rPr>
                <w:instrText xml:space="preserve">MACROBUTTON  SnrToggleCheckbox √适用 </w:instrText>
              </w:r>
              <w:r>
                <w:rPr>
                  <w:szCs w:val="21"/>
                </w:rPr>
                <w:fldChar w:fldCharType="end"/>
              </w:r>
              <w:r>
                <w:rPr>
                  <w:szCs w:val="21"/>
                </w:rPr>
                <w:fldChar w:fldCharType="begin"/>
              </w:r>
              <w:r w:rsidR="008D16EC">
                <w:rPr>
                  <w:szCs w:val="21"/>
                </w:rPr>
                <w:instrText xml:space="preserve"> MACROBUTTON  SnrToggleCheckbox □不适用 </w:instrText>
              </w:r>
              <w:r>
                <w:rPr>
                  <w:szCs w:val="21"/>
                </w:rPr>
                <w:fldChar w:fldCharType="end"/>
              </w:r>
            </w:p>
          </w:sdtContent>
        </w:sdt>
        <w:sdt>
          <w:sdtPr>
            <w:rPr>
              <w:szCs w:val="21"/>
            </w:rPr>
            <w:alias w:val="无形资产的说明"/>
            <w:tag w:val="_GBC_b3876d0ddd5a433ca1cd0418b98d28f8"/>
            <w:id w:val="2009005905"/>
            <w:lock w:val="sdtLocked"/>
            <w:placeholder>
              <w:docPart w:val="GBC22222222222222222222222222222"/>
            </w:placeholder>
          </w:sdtPr>
          <w:sdtContent>
            <w:p w:rsidR="008D16EC" w:rsidRDefault="008D16EC" w:rsidP="008D16EC">
              <w:pPr>
                <w:ind w:firstLineChars="200" w:firstLine="420"/>
                <w:rPr>
                  <w:szCs w:val="21"/>
                </w:rPr>
              </w:pPr>
              <w:r w:rsidRPr="00A351AF">
                <w:rPr>
                  <w:rFonts w:asciiTheme="minorEastAsia" w:eastAsiaTheme="minorEastAsia" w:hAnsiTheme="minorEastAsia" w:hint="eastAsia"/>
                  <w:szCs w:val="21"/>
                </w:rPr>
                <w:t>公司一级子公司黑龙江富龙风能科技开发有限责任公司和黑龙江富龙风力发电有限责任公司土地系划拨地。</w:t>
              </w:r>
            </w:p>
          </w:sdtContent>
        </w:sdt>
      </w:sdtContent>
    </w:sdt>
    <w:p w:rsidR="0022473E" w:rsidRDefault="0022473E" w:rsidP="008D16EC">
      <w:pPr>
        <w:ind w:firstLineChars="200" w:firstLine="420"/>
        <w:rPr>
          <w:szCs w:val="21"/>
        </w:rPr>
      </w:pPr>
    </w:p>
    <w:sdt>
      <w:sdtPr>
        <w:rPr>
          <w:rFonts w:ascii="宋体" w:hAnsi="宋体" w:cs="宋体" w:hint="eastAsia"/>
          <w:b w:val="0"/>
          <w:bCs w:val="0"/>
          <w:kern w:val="0"/>
          <w:szCs w:val="21"/>
        </w:rPr>
        <w:alias w:val="模块:公司开发项目支出"/>
        <w:tag w:val="_SEC_cf72b8a1a8b94a6db030e4d63349f86b"/>
        <w:id w:val="-1191365448"/>
        <w:lock w:val="sdtLocked"/>
        <w:placeholder>
          <w:docPart w:val="GBC22222222222222222222222222222"/>
        </w:placeholder>
      </w:sdtPr>
      <w:sdtEndPr>
        <w:rPr>
          <w:rFonts w:cstheme="minorBidi" w:hint="default"/>
          <w:kern w:val="2"/>
        </w:rPr>
      </w:sdtEndPr>
      <w:sdtContent>
        <w:p w:rsidR="0022473E" w:rsidRDefault="007A283C">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双击切换]"/>
            <w:tag w:val="_GBC_ba9b0ed4b3c84b5a929932077b5d61e7"/>
            <w:id w:val="2061745503"/>
            <w:lock w:val="sdtContentLocked"/>
            <w:placeholder>
              <w:docPart w:val="GBC22222222222222222222222222222"/>
            </w:placeholder>
          </w:sdtPr>
          <w:sdtContent>
            <w:p w:rsidR="0022473E" w:rsidRDefault="002525B0" w:rsidP="0034296D">
              <w:pPr>
                <w:rPr>
                  <w:szCs w:val="21"/>
                </w:rPr>
              </w:pPr>
              <w:r>
                <w:fldChar w:fldCharType="begin"/>
              </w:r>
              <w:r w:rsidR="0034296D">
                <w:instrText xml:space="preserve">MACROBUTTON  SnrToggleCheckbox □适用 </w:instrText>
              </w:r>
              <w:r>
                <w:fldChar w:fldCharType="end"/>
              </w:r>
              <w:r>
                <w:fldChar w:fldCharType="begin"/>
              </w:r>
              <w:r w:rsidR="0034296D">
                <w:instrText xml:space="preserve"> MACROBUTTON  SnrToggleCheckbox √不适用 </w:instrText>
              </w:r>
              <w:r>
                <w:fldChar w:fldCharType="end"/>
              </w:r>
            </w:p>
          </w:sdtContent>
        </w:sdt>
        <w:p w:rsidR="0022473E" w:rsidRDefault="002525B0">
          <w:pPr>
            <w:snapToGrid w:val="0"/>
            <w:spacing w:line="240" w:lineRule="atLeast"/>
            <w:rPr>
              <w:szCs w:val="21"/>
            </w:rPr>
          </w:pPr>
        </w:p>
      </w:sdtContent>
    </w:sdt>
    <w:sdt>
      <w:sdtPr>
        <w:rPr>
          <w:rFonts w:ascii="宋体" w:hAnsi="宋体" w:cs="宋体" w:hint="eastAsia"/>
          <w:b w:val="0"/>
          <w:bCs w:val="0"/>
          <w:kern w:val="0"/>
          <w:szCs w:val="21"/>
        </w:rPr>
        <w:alias w:val="模块:商誉"/>
        <w:tag w:val="_SEC_c1b37e49b4784cd69e2bf4154039a71f"/>
        <w:id w:val="-338701956"/>
        <w:lock w:val="sdtLocked"/>
        <w:placeholder>
          <w:docPart w:val="GBC22222222222222222222222222222"/>
        </w:placeholder>
      </w:sdtPr>
      <w:sdtEndPr>
        <w:rPr>
          <w:rFonts w:cstheme="minorBidi"/>
          <w:kern w:val="2"/>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商誉</w:t>
          </w:r>
        </w:p>
        <w:p w:rsidR="0022473E" w:rsidRDefault="007A283C">
          <w:pPr>
            <w:pStyle w:val="4"/>
            <w:numPr>
              <w:ilvl w:val="3"/>
              <w:numId w:val="153"/>
            </w:numPr>
            <w:ind w:left="426" w:hanging="426"/>
          </w:pPr>
          <w:r>
            <w:rPr>
              <w:rFonts w:hint="eastAsia"/>
            </w:rPr>
            <w:t>商誉账面原值</w:t>
          </w:r>
        </w:p>
        <w:sdt>
          <w:sdtPr>
            <w:alias w:val="是否适用：商誉账面原值[双击切换]"/>
            <w:tag w:val="_GBC_ef393f0687ab4747a43cd96895a18dcb"/>
            <w:id w:val="-1975514835"/>
            <w:lock w:val="sdtContentLocked"/>
            <w:placeholder>
              <w:docPart w:val="GBC22222222222222222222222222222"/>
            </w:placeholder>
          </w:sdtPr>
          <w:sdtContent>
            <w:p w:rsidR="0022473E" w:rsidRDefault="002525B0" w:rsidP="0034296D">
              <w:pPr>
                <w:rPr>
                  <w:szCs w:val="21"/>
                </w:rPr>
              </w:pPr>
              <w:r>
                <w:fldChar w:fldCharType="begin"/>
              </w:r>
              <w:r w:rsidR="0034296D">
                <w:instrText xml:space="preserve">MACROBUTTON  SnrToggleCheckbox □适用 </w:instrText>
              </w:r>
              <w:r>
                <w:fldChar w:fldCharType="end"/>
              </w:r>
              <w:r>
                <w:fldChar w:fldCharType="begin"/>
              </w:r>
              <w:r w:rsidR="0034296D">
                <w:instrText xml:space="preserve"> MACROBUTTON  SnrToggleCheckbox √不适用 </w:instrText>
              </w:r>
              <w:r>
                <w:fldChar w:fldCharType="end"/>
              </w:r>
            </w:p>
          </w:sdtContent>
        </w:sdt>
        <w:p w:rsidR="0034296D" w:rsidRDefault="0034296D">
          <w:pPr>
            <w:rPr>
              <w:szCs w:val="21"/>
            </w:rPr>
          </w:pPr>
        </w:p>
        <w:p w:rsidR="0022473E" w:rsidRDefault="007A283C">
          <w:pPr>
            <w:pStyle w:val="4"/>
            <w:numPr>
              <w:ilvl w:val="3"/>
              <w:numId w:val="153"/>
            </w:numPr>
            <w:ind w:left="426" w:hanging="426"/>
          </w:pPr>
          <w:r>
            <w:rPr>
              <w:rFonts w:hint="eastAsia"/>
            </w:rPr>
            <w:t>商誉减值准备</w:t>
          </w:r>
        </w:p>
        <w:sdt>
          <w:sdtPr>
            <w:alias w:val="是否适用：商誉减值准备[双击切换]"/>
            <w:tag w:val="_GBC_6da4c3df55cf453f9753bb7045db7e9c"/>
            <w:id w:val="-497036724"/>
            <w:lock w:val="sdtContentLocked"/>
            <w:placeholder>
              <w:docPart w:val="GBC22222222222222222222222222222"/>
            </w:placeholder>
          </w:sdtPr>
          <w:sdtContent>
            <w:p w:rsidR="0022473E" w:rsidRDefault="002525B0" w:rsidP="0034296D">
              <w:r>
                <w:fldChar w:fldCharType="begin"/>
              </w:r>
              <w:r w:rsidR="0034296D">
                <w:instrText xml:space="preserve">MACROBUTTON  SnrToggleCheckbox □适用 </w:instrText>
              </w:r>
              <w:r>
                <w:fldChar w:fldCharType="end"/>
              </w:r>
              <w:r>
                <w:fldChar w:fldCharType="begin"/>
              </w:r>
              <w:r w:rsidR="0034296D">
                <w:instrText xml:space="preserve"> MACROBUTTON  SnrToggleCheckbox √不适用 </w:instrText>
              </w:r>
              <w:r>
                <w:fldChar w:fldCharType="end"/>
              </w:r>
            </w:p>
          </w:sdtContent>
        </w:sdt>
        <w:p w:rsidR="0034296D" w:rsidRDefault="0034296D"/>
        <w:p w:rsidR="0022473E" w:rsidRDefault="007A283C">
          <w:pPr>
            <w:pStyle w:val="4"/>
            <w:numPr>
              <w:ilvl w:val="3"/>
              <w:numId w:val="153"/>
            </w:numPr>
            <w:ind w:left="424" w:hangingChars="201" w:hanging="424"/>
          </w:pPr>
          <w:r>
            <w:rPr>
              <w:rFonts w:hint="eastAsia"/>
            </w:rPr>
            <w:t>商誉所在资产组或资产组组合的相关信息</w:t>
          </w:r>
        </w:p>
        <w:sdt>
          <w:sdtPr>
            <w:alias w:val="是否适用：商誉所在资产组或资产组组合的相关信息[双击切换]"/>
            <w:tag w:val="_GBC_9f9bd4d9cf084d4594694aa545981d14"/>
            <w:id w:val="-1846463109"/>
            <w:lock w:val="sdtContentLocked"/>
            <w:placeholder>
              <w:docPart w:val="GBC22222222222222222222222222222"/>
            </w:placeholder>
          </w:sdtPr>
          <w:sdtContent>
            <w:p w:rsidR="0022473E" w:rsidRDefault="002525B0" w:rsidP="0034296D">
              <w:r>
                <w:fldChar w:fldCharType="begin"/>
              </w:r>
              <w:r w:rsidR="0034296D">
                <w:instrText xml:space="preserve"> MACROBUTTON  SnrToggleCheckbox □适用 </w:instrText>
              </w:r>
              <w:r>
                <w:fldChar w:fldCharType="end"/>
              </w:r>
              <w:r>
                <w:fldChar w:fldCharType="begin"/>
              </w:r>
              <w:r w:rsidR="0034296D">
                <w:instrText xml:space="preserve"> MACROBUTTON  SnrToggleCheckbox √不适用 </w:instrText>
              </w:r>
              <w:r>
                <w:fldChar w:fldCharType="end"/>
              </w:r>
            </w:p>
          </w:sdtContent>
        </w:sdt>
        <w:p w:rsidR="0022473E" w:rsidRDefault="0022473E"/>
        <w:p w:rsidR="0022473E" w:rsidRDefault="007A283C">
          <w:pPr>
            <w:pStyle w:val="4"/>
            <w:numPr>
              <w:ilvl w:val="3"/>
              <w:numId w:val="153"/>
            </w:numPr>
            <w:ind w:left="424" w:hangingChars="201" w:hanging="424"/>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930357422"/>
            <w:lock w:val="sdtContentLocked"/>
            <w:placeholder>
              <w:docPart w:val="GBC22222222222222222222222222222"/>
            </w:placeholder>
          </w:sdtPr>
          <w:sdtContent>
            <w:p w:rsidR="0022473E" w:rsidRDefault="002525B0" w:rsidP="0034296D">
              <w:pPr>
                <w:rPr>
                  <w:szCs w:val="21"/>
                </w:rPr>
              </w:pPr>
              <w:r>
                <w:fldChar w:fldCharType="begin"/>
              </w:r>
              <w:r w:rsidR="0034296D">
                <w:instrText xml:space="preserve">MACROBUTTON  SnrToggleCheckbox □适用 </w:instrText>
              </w:r>
              <w:r>
                <w:fldChar w:fldCharType="end"/>
              </w:r>
              <w:r>
                <w:fldChar w:fldCharType="begin"/>
              </w:r>
              <w:r w:rsidR="0034296D">
                <w:instrText xml:space="preserve"> MACROBUTTON  SnrToggleCheckbox √不适用 </w:instrText>
              </w:r>
              <w:r>
                <w:fldChar w:fldCharType="end"/>
              </w:r>
            </w:p>
          </w:sdtContent>
        </w:sdt>
        <w:p w:rsidR="0022473E" w:rsidRDefault="0022473E">
          <w:pPr>
            <w:rPr>
              <w:szCs w:val="21"/>
            </w:rPr>
          </w:pPr>
        </w:p>
        <w:p w:rsidR="0022473E" w:rsidRDefault="007A283C">
          <w:pPr>
            <w:pStyle w:val="4"/>
            <w:numPr>
              <w:ilvl w:val="3"/>
              <w:numId w:val="153"/>
            </w:numPr>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2119283166"/>
            <w:lock w:val="sdtContentLocked"/>
            <w:placeholder>
              <w:docPart w:val="GBC22222222222222222222222222222"/>
            </w:placeholder>
          </w:sdtPr>
          <w:sdtContent>
            <w:p w:rsidR="0022473E" w:rsidRDefault="002525B0" w:rsidP="0034296D">
              <w:pPr>
                <w:rPr>
                  <w:szCs w:val="21"/>
                </w:rPr>
              </w:pPr>
              <w:r>
                <w:rPr>
                  <w:szCs w:val="21"/>
                </w:rPr>
                <w:fldChar w:fldCharType="begin"/>
              </w:r>
              <w:r w:rsidR="0034296D">
                <w:rPr>
                  <w:szCs w:val="21"/>
                </w:rPr>
                <w:instrText xml:space="preserve"> MACROBUTTON  SnrToggleCheckbox □适用 </w:instrText>
              </w:r>
              <w:r>
                <w:rPr>
                  <w:szCs w:val="21"/>
                </w:rPr>
                <w:fldChar w:fldCharType="end"/>
              </w:r>
              <w:r>
                <w:rPr>
                  <w:szCs w:val="21"/>
                </w:rPr>
                <w:fldChar w:fldCharType="begin"/>
              </w:r>
              <w:r w:rsidR="0034296D">
                <w:rPr>
                  <w:szCs w:val="21"/>
                </w:rPr>
                <w:instrText xml:space="preserve"> MACROBUTTON  SnrToggleCheckbox √不适用 </w:instrText>
              </w:r>
              <w:r>
                <w:rPr>
                  <w:szCs w:val="21"/>
                </w:rPr>
                <w:fldChar w:fldCharType="end"/>
              </w:r>
            </w:p>
          </w:sdtContent>
        </w:sdt>
        <w:p w:rsidR="0022473E" w:rsidRDefault="0022473E">
          <w:pPr>
            <w:rPr>
              <w:szCs w:val="21"/>
            </w:rPr>
          </w:pPr>
        </w:p>
        <w:p w:rsidR="0022473E" w:rsidRDefault="007A283C">
          <w:r>
            <w:rPr>
              <w:rFonts w:hint="eastAsia"/>
            </w:rPr>
            <w:t>其他说明</w:t>
          </w:r>
        </w:p>
        <w:sdt>
          <w:sdtPr>
            <w:alias w:val="是否适用：商誉其他需要说明的事项[双击切换]"/>
            <w:tag w:val="_GBC_99f8ebd0cb464294bea4051ad19cf581"/>
            <w:id w:val="547266238"/>
            <w:lock w:val="sdtContentLocked"/>
            <w:placeholder>
              <w:docPart w:val="GBC22222222222222222222222222222"/>
            </w:placeholder>
          </w:sdtPr>
          <w:sdtContent>
            <w:p w:rsidR="0022473E" w:rsidRDefault="002525B0" w:rsidP="0034296D">
              <w:pPr>
                <w:rPr>
                  <w:szCs w:val="21"/>
                </w:rPr>
              </w:pPr>
              <w:r>
                <w:fldChar w:fldCharType="begin"/>
              </w:r>
              <w:r w:rsidR="0034296D">
                <w:instrText xml:space="preserve">MACROBUTTON  SnrToggleCheckbox □适用 </w:instrText>
              </w:r>
              <w:r>
                <w:fldChar w:fldCharType="end"/>
              </w:r>
              <w:r>
                <w:fldChar w:fldCharType="begin"/>
              </w:r>
              <w:r w:rsidR="0034296D">
                <w:instrText xml:space="preserve"> MACROBUTTON  SnrToggleCheckbox √不适用 </w:instrText>
              </w:r>
              <w:r>
                <w:fldChar w:fldCharType="end"/>
              </w:r>
            </w:p>
          </w:sdtContent>
        </w:sdt>
        <w:p w:rsidR="0022473E" w:rsidRDefault="002525B0">
          <w:pPr>
            <w:snapToGrid w:val="0"/>
            <w:spacing w:line="240" w:lineRule="atLeast"/>
            <w:rPr>
              <w:rFonts w:cstheme="minorBidi"/>
              <w:kern w:val="2"/>
              <w:szCs w:val="21"/>
            </w:rPr>
          </w:pPr>
        </w:p>
      </w:sdtContent>
    </w:sdt>
    <w:sdt>
      <w:sdtPr>
        <w:rPr>
          <w:rFonts w:ascii="宋体" w:hAnsi="宋体" w:cs="宋体" w:hint="eastAsia"/>
          <w:b w:val="0"/>
          <w:bCs w:val="0"/>
          <w:kern w:val="0"/>
          <w:szCs w:val="21"/>
        </w:rPr>
        <w:alias w:val="模块:长期待摊费用"/>
        <w:tag w:val="_SEC_a4ccbe4057b4410cb2b998d6b11165cd"/>
        <w:id w:val="69938020"/>
        <w:lock w:val="sdtLocked"/>
        <w:placeholder>
          <w:docPart w:val="GBC22222222222222222222222222222"/>
        </w:placeholder>
      </w:sdtPr>
      <w:sdtEndPr>
        <w:rPr>
          <w:rFonts w:cstheme="minorBidi" w:hint="default"/>
          <w:kern w:val="2"/>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641934807"/>
            <w:lock w:val="sdtContentLocked"/>
            <w:placeholder>
              <w:docPart w:val="GBC22222222222222222222222222222"/>
            </w:placeholder>
          </w:sdtPr>
          <w:sdtContent>
            <w:p w:rsidR="0022473E" w:rsidRDefault="002525B0">
              <w:r>
                <w:fldChar w:fldCharType="begin"/>
              </w:r>
              <w:r w:rsidR="0034296D">
                <w:instrText xml:space="preserve">MACROBUTTON  SnrToggleCheckbox √适用 </w:instrText>
              </w:r>
              <w:r>
                <w:fldChar w:fldCharType="end"/>
              </w:r>
              <w:r>
                <w:fldChar w:fldCharType="begin"/>
              </w:r>
              <w:r w:rsidR="0034296D">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6"/>
            <w:tblW w:w="5000" w:type="pct"/>
            <w:tblLook w:val="0000"/>
          </w:tblPr>
          <w:tblGrid>
            <w:gridCol w:w="1447"/>
            <w:gridCol w:w="1497"/>
            <w:gridCol w:w="1497"/>
            <w:gridCol w:w="1497"/>
            <w:gridCol w:w="1520"/>
            <w:gridCol w:w="1591"/>
          </w:tblGrid>
          <w:tr w:rsidR="0063308C" w:rsidRPr="0063308C" w:rsidTr="001F485F">
            <w:trPr>
              <w:trHeight w:val="284"/>
            </w:trPr>
            <w:sdt>
              <w:sdtPr>
                <w:rPr>
                  <w:sz w:val="18"/>
                  <w:szCs w:val="18"/>
                </w:rPr>
                <w:tag w:val="_PLD_d70e367624f544f28430d4fa9dc10540"/>
                <w:id w:val="24175848"/>
                <w:lock w:val="sdtLocked"/>
              </w:sdtPr>
              <w:sdtContent>
                <w:tc>
                  <w:tcPr>
                    <w:tcW w:w="800" w:type="pct"/>
                    <w:vAlign w:val="center"/>
                  </w:tcPr>
                  <w:p w:rsidR="0063308C" w:rsidRPr="0063308C" w:rsidRDefault="0063308C" w:rsidP="001F485F">
                    <w:pPr>
                      <w:jc w:val="center"/>
                      <w:rPr>
                        <w:sz w:val="18"/>
                        <w:szCs w:val="18"/>
                      </w:rPr>
                    </w:pPr>
                    <w:r w:rsidRPr="0063308C">
                      <w:rPr>
                        <w:rFonts w:hint="eastAsia"/>
                        <w:sz w:val="18"/>
                        <w:szCs w:val="18"/>
                      </w:rPr>
                      <w:t>项目</w:t>
                    </w:r>
                  </w:p>
                </w:tc>
              </w:sdtContent>
            </w:sdt>
            <w:sdt>
              <w:sdtPr>
                <w:rPr>
                  <w:sz w:val="18"/>
                  <w:szCs w:val="18"/>
                </w:rPr>
                <w:tag w:val="_PLD_e9e93178bf6e4ae6b25e934d80cadf90"/>
                <w:id w:val="24175849"/>
                <w:lock w:val="sdtLocked"/>
              </w:sdtPr>
              <w:sdtContent>
                <w:tc>
                  <w:tcPr>
                    <w:tcW w:w="827" w:type="pct"/>
                    <w:vAlign w:val="center"/>
                  </w:tcPr>
                  <w:p w:rsidR="0063308C" w:rsidRPr="0063308C" w:rsidRDefault="0063308C" w:rsidP="001F485F">
                    <w:pPr>
                      <w:jc w:val="center"/>
                      <w:rPr>
                        <w:sz w:val="18"/>
                        <w:szCs w:val="18"/>
                      </w:rPr>
                    </w:pPr>
                    <w:r w:rsidRPr="0063308C">
                      <w:rPr>
                        <w:rFonts w:hint="eastAsia"/>
                        <w:sz w:val="18"/>
                        <w:szCs w:val="18"/>
                      </w:rPr>
                      <w:t>期初余额</w:t>
                    </w:r>
                  </w:p>
                </w:tc>
              </w:sdtContent>
            </w:sdt>
            <w:sdt>
              <w:sdtPr>
                <w:rPr>
                  <w:sz w:val="18"/>
                  <w:szCs w:val="18"/>
                </w:rPr>
                <w:tag w:val="_PLD_b0304019406b49bba87fd5d26e9e77a3"/>
                <w:id w:val="24175850"/>
                <w:lock w:val="sdtLocked"/>
              </w:sdtPr>
              <w:sdtContent>
                <w:tc>
                  <w:tcPr>
                    <w:tcW w:w="827" w:type="pct"/>
                    <w:vAlign w:val="center"/>
                  </w:tcPr>
                  <w:p w:rsidR="0063308C" w:rsidRPr="0063308C" w:rsidRDefault="0063308C" w:rsidP="001F485F">
                    <w:pPr>
                      <w:jc w:val="center"/>
                      <w:rPr>
                        <w:sz w:val="18"/>
                        <w:szCs w:val="18"/>
                      </w:rPr>
                    </w:pPr>
                    <w:r w:rsidRPr="0063308C">
                      <w:rPr>
                        <w:rFonts w:hint="eastAsia"/>
                        <w:sz w:val="18"/>
                        <w:szCs w:val="18"/>
                      </w:rPr>
                      <w:t>本期增加金额</w:t>
                    </w:r>
                  </w:p>
                </w:tc>
              </w:sdtContent>
            </w:sdt>
            <w:sdt>
              <w:sdtPr>
                <w:rPr>
                  <w:sz w:val="18"/>
                  <w:szCs w:val="18"/>
                </w:rPr>
                <w:tag w:val="_PLD_e1350bea96cf4f45a6200cab08f11722"/>
                <w:id w:val="24175851"/>
                <w:lock w:val="sdtLocked"/>
              </w:sdtPr>
              <w:sdtContent>
                <w:tc>
                  <w:tcPr>
                    <w:tcW w:w="827" w:type="pct"/>
                    <w:vAlign w:val="center"/>
                  </w:tcPr>
                  <w:p w:rsidR="0063308C" w:rsidRPr="0063308C" w:rsidRDefault="0063308C" w:rsidP="001F485F">
                    <w:pPr>
                      <w:jc w:val="center"/>
                      <w:rPr>
                        <w:sz w:val="18"/>
                        <w:szCs w:val="18"/>
                      </w:rPr>
                    </w:pPr>
                    <w:r w:rsidRPr="0063308C">
                      <w:rPr>
                        <w:rFonts w:hint="eastAsia"/>
                        <w:sz w:val="18"/>
                        <w:szCs w:val="18"/>
                      </w:rPr>
                      <w:t>本期摊销金额</w:t>
                    </w:r>
                  </w:p>
                </w:tc>
              </w:sdtContent>
            </w:sdt>
            <w:sdt>
              <w:sdtPr>
                <w:rPr>
                  <w:sz w:val="18"/>
                  <w:szCs w:val="18"/>
                </w:rPr>
                <w:tag w:val="_PLD_dd7c0d5ab3334691b3e0047d34ecb634"/>
                <w:id w:val="24175852"/>
                <w:lock w:val="sdtLocked"/>
              </w:sdtPr>
              <w:sdtContent>
                <w:tc>
                  <w:tcPr>
                    <w:tcW w:w="840" w:type="pct"/>
                    <w:vAlign w:val="center"/>
                  </w:tcPr>
                  <w:p w:rsidR="0063308C" w:rsidRPr="0063308C" w:rsidRDefault="0063308C" w:rsidP="001F485F">
                    <w:pPr>
                      <w:jc w:val="center"/>
                      <w:rPr>
                        <w:sz w:val="18"/>
                        <w:szCs w:val="18"/>
                      </w:rPr>
                    </w:pPr>
                    <w:r w:rsidRPr="0063308C">
                      <w:rPr>
                        <w:rFonts w:hint="eastAsia"/>
                        <w:sz w:val="18"/>
                        <w:szCs w:val="18"/>
                      </w:rPr>
                      <w:t>其他减少金额</w:t>
                    </w:r>
                  </w:p>
                </w:tc>
              </w:sdtContent>
            </w:sdt>
            <w:sdt>
              <w:sdtPr>
                <w:rPr>
                  <w:sz w:val="18"/>
                  <w:szCs w:val="18"/>
                </w:rPr>
                <w:tag w:val="_PLD_3ab32d124e7942f1b1f82c0287c9220f"/>
                <w:id w:val="24175853"/>
                <w:lock w:val="sdtLocked"/>
              </w:sdtPr>
              <w:sdtContent>
                <w:tc>
                  <w:tcPr>
                    <w:tcW w:w="879" w:type="pct"/>
                    <w:vAlign w:val="center"/>
                  </w:tcPr>
                  <w:p w:rsidR="0063308C" w:rsidRPr="0063308C" w:rsidRDefault="0063308C" w:rsidP="001F485F">
                    <w:pPr>
                      <w:jc w:val="center"/>
                      <w:rPr>
                        <w:sz w:val="18"/>
                        <w:szCs w:val="18"/>
                      </w:rPr>
                    </w:pPr>
                    <w:r w:rsidRPr="0063308C">
                      <w:rPr>
                        <w:rFonts w:hint="eastAsia"/>
                        <w:sz w:val="18"/>
                        <w:szCs w:val="18"/>
                      </w:rPr>
                      <w:t>期末余额</w:t>
                    </w:r>
                  </w:p>
                </w:tc>
              </w:sdtContent>
            </w:sdt>
          </w:tr>
          <w:sdt>
            <w:sdtPr>
              <w:rPr>
                <w:rFonts w:asciiTheme="minorHAnsi" w:eastAsiaTheme="minorEastAsia" w:hAnsiTheme="minorHAnsi" w:cstheme="minorBidi" w:hint="eastAsia"/>
                <w:kern w:val="2"/>
                <w:sz w:val="18"/>
                <w:szCs w:val="18"/>
              </w:rPr>
              <w:alias w:val="长期待摊费用明细"/>
              <w:tag w:val="_TUP_969d22a473614010ab4861b5a43a6426"/>
              <w:id w:val="24175854"/>
              <w:lock w:val="sdtLocked"/>
            </w:sdtPr>
            <w:sdtContent>
              <w:tr w:rsidR="0063308C" w:rsidRPr="0063308C" w:rsidTr="001F485F">
                <w:trPr>
                  <w:trHeight w:val="284"/>
                </w:trPr>
                <w:tc>
                  <w:tcPr>
                    <w:tcW w:w="800" w:type="pct"/>
                    <w:vAlign w:val="center"/>
                  </w:tcPr>
                  <w:p w:rsidR="0063308C" w:rsidRPr="0063308C" w:rsidRDefault="0063308C" w:rsidP="001F485F">
                    <w:pPr>
                      <w:rPr>
                        <w:sz w:val="18"/>
                        <w:szCs w:val="18"/>
                      </w:rPr>
                    </w:pPr>
                    <w:r w:rsidRPr="0063308C">
                      <w:rPr>
                        <w:sz w:val="18"/>
                        <w:szCs w:val="18"/>
                      </w:rPr>
                      <w:t>装修费</w:t>
                    </w:r>
                  </w:p>
                </w:tc>
                <w:tc>
                  <w:tcPr>
                    <w:tcW w:w="827" w:type="pct"/>
                    <w:vAlign w:val="center"/>
                  </w:tcPr>
                  <w:p w:rsidR="0063308C" w:rsidRPr="0063308C" w:rsidRDefault="0063308C" w:rsidP="0063308C">
                    <w:pPr>
                      <w:jc w:val="right"/>
                      <w:rPr>
                        <w:sz w:val="18"/>
                        <w:szCs w:val="18"/>
                      </w:rPr>
                    </w:pPr>
                    <w:r w:rsidRPr="0063308C">
                      <w:rPr>
                        <w:sz w:val="18"/>
                        <w:szCs w:val="18"/>
                      </w:rPr>
                      <w:t>2,952,937.45</w:t>
                    </w:r>
                  </w:p>
                </w:tc>
                <w:tc>
                  <w:tcPr>
                    <w:tcW w:w="827" w:type="pct"/>
                    <w:vAlign w:val="center"/>
                  </w:tcPr>
                  <w:p w:rsidR="0063308C" w:rsidRPr="0063308C" w:rsidRDefault="0063308C" w:rsidP="0063308C">
                    <w:pPr>
                      <w:jc w:val="right"/>
                      <w:rPr>
                        <w:sz w:val="18"/>
                        <w:szCs w:val="18"/>
                      </w:rPr>
                    </w:pPr>
                    <w:r w:rsidRPr="0063308C">
                      <w:rPr>
                        <w:sz w:val="18"/>
                        <w:szCs w:val="18"/>
                      </w:rPr>
                      <w:t>53,709.62</w:t>
                    </w:r>
                  </w:p>
                </w:tc>
                <w:tc>
                  <w:tcPr>
                    <w:tcW w:w="827" w:type="pct"/>
                    <w:vAlign w:val="center"/>
                  </w:tcPr>
                  <w:p w:rsidR="0063308C" w:rsidRPr="0063308C" w:rsidRDefault="0063308C" w:rsidP="0063308C">
                    <w:pPr>
                      <w:jc w:val="right"/>
                      <w:rPr>
                        <w:sz w:val="18"/>
                        <w:szCs w:val="18"/>
                      </w:rPr>
                    </w:pPr>
                    <w:r w:rsidRPr="0063308C">
                      <w:rPr>
                        <w:sz w:val="18"/>
                        <w:szCs w:val="18"/>
                      </w:rPr>
                      <w:t>984,614.43</w:t>
                    </w:r>
                  </w:p>
                </w:tc>
                <w:tc>
                  <w:tcPr>
                    <w:tcW w:w="840" w:type="pct"/>
                    <w:vAlign w:val="center"/>
                  </w:tcPr>
                  <w:p w:rsidR="0063308C" w:rsidRPr="0063308C" w:rsidRDefault="0063308C" w:rsidP="0063308C">
                    <w:pPr>
                      <w:jc w:val="right"/>
                      <w:rPr>
                        <w:sz w:val="18"/>
                        <w:szCs w:val="18"/>
                      </w:rPr>
                    </w:pPr>
                  </w:p>
                </w:tc>
                <w:tc>
                  <w:tcPr>
                    <w:tcW w:w="879" w:type="pct"/>
                    <w:vAlign w:val="center"/>
                  </w:tcPr>
                  <w:p w:rsidR="0063308C" w:rsidRPr="0063308C" w:rsidRDefault="0063308C" w:rsidP="0063308C">
                    <w:pPr>
                      <w:jc w:val="right"/>
                      <w:rPr>
                        <w:sz w:val="18"/>
                        <w:szCs w:val="18"/>
                      </w:rPr>
                    </w:pPr>
                    <w:r w:rsidRPr="0063308C">
                      <w:rPr>
                        <w:sz w:val="18"/>
                        <w:szCs w:val="18"/>
                      </w:rPr>
                      <w:t>2,022,032.64</w:t>
                    </w:r>
                  </w:p>
                </w:tc>
              </w:tr>
            </w:sdtContent>
          </w:sdt>
          <w:sdt>
            <w:sdtPr>
              <w:rPr>
                <w:rFonts w:asciiTheme="minorHAnsi" w:eastAsiaTheme="minorEastAsia" w:hAnsiTheme="minorHAnsi" w:cstheme="minorBidi" w:hint="eastAsia"/>
                <w:kern w:val="2"/>
                <w:sz w:val="18"/>
                <w:szCs w:val="18"/>
              </w:rPr>
              <w:alias w:val="长期待摊费用明细"/>
              <w:tag w:val="_TUP_969d22a473614010ab4861b5a43a6426"/>
              <w:id w:val="24175855"/>
              <w:lock w:val="sdtLocked"/>
            </w:sdtPr>
            <w:sdtContent>
              <w:tr w:rsidR="0063308C" w:rsidRPr="0063308C" w:rsidTr="001F485F">
                <w:trPr>
                  <w:trHeight w:val="284"/>
                </w:trPr>
                <w:tc>
                  <w:tcPr>
                    <w:tcW w:w="800" w:type="pct"/>
                    <w:vAlign w:val="center"/>
                  </w:tcPr>
                  <w:p w:rsidR="0063308C" w:rsidRPr="0063308C" w:rsidRDefault="0063308C" w:rsidP="001F485F">
                    <w:pPr>
                      <w:spacing w:line="200" w:lineRule="exact"/>
                      <w:rPr>
                        <w:sz w:val="18"/>
                        <w:szCs w:val="18"/>
                      </w:rPr>
                    </w:pPr>
                    <w:r w:rsidRPr="0063308C">
                      <w:rPr>
                        <w:sz w:val="18"/>
                        <w:szCs w:val="18"/>
                      </w:rPr>
                      <w:t>哈密20MW光伏发电场汇集站及线路租赁费</w:t>
                    </w:r>
                  </w:p>
                </w:tc>
                <w:tc>
                  <w:tcPr>
                    <w:tcW w:w="827" w:type="pct"/>
                    <w:vAlign w:val="center"/>
                  </w:tcPr>
                  <w:p w:rsidR="0063308C" w:rsidRPr="0063308C" w:rsidRDefault="0063308C" w:rsidP="005D2AA0">
                    <w:pPr>
                      <w:spacing w:line="200" w:lineRule="exact"/>
                      <w:jc w:val="right"/>
                      <w:rPr>
                        <w:sz w:val="18"/>
                        <w:szCs w:val="18"/>
                      </w:rPr>
                    </w:pPr>
                    <w:r w:rsidRPr="0063308C">
                      <w:rPr>
                        <w:sz w:val="18"/>
                        <w:szCs w:val="18"/>
                      </w:rPr>
                      <w:t>6,820,512.64</w:t>
                    </w:r>
                  </w:p>
                </w:tc>
                <w:tc>
                  <w:tcPr>
                    <w:tcW w:w="827" w:type="pct"/>
                    <w:vAlign w:val="center"/>
                  </w:tcPr>
                  <w:p w:rsidR="0063308C" w:rsidRPr="0063308C" w:rsidRDefault="0063308C" w:rsidP="005D2AA0">
                    <w:pPr>
                      <w:spacing w:line="200" w:lineRule="exact"/>
                      <w:jc w:val="right"/>
                      <w:rPr>
                        <w:sz w:val="18"/>
                        <w:szCs w:val="18"/>
                      </w:rPr>
                    </w:pPr>
                  </w:p>
                </w:tc>
                <w:tc>
                  <w:tcPr>
                    <w:tcW w:w="827" w:type="pct"/>
                    <w:vAlign w:val="center"/>
                  </w:tcPr>
                  <w:p w:rsidR="0063308C" w:rsidRPr="0063308C" w:rsidRDefault="0063308C" w:rsidP="005D2AA0">
                    <w:pPr>
                      <w:spacing w:line="200" w:lineRule="exact"/>
                      <w:jc w:val="right"/>
                      <w:rPr>
                        <w:sz w:val="18"/>
                        <w:szCs w:val="18"/>
                      </w:rPr>
                    </w:pPr>
                    <w:r w:rsidRPr="0063308C">
                      <w:rPr>
                        <w:sz w:val="18"/>
                        <w:szCs w:val="18"/>
                      </w:rPr>
                      <w:t>324,786.36</w:t>
                    </w:r>
                  </w:p>
                </w:tc>
                <w:tc>
                  <w:tcPr>
                    <w:tcW w:w="840" w:type="pct"/>
                    <w:vAlign w:val="center"/>
                  </w:tcPr>
                  <w:p w:rsidR="0063308C" w:rsidRPr="0063308C" w:rsidRDefault="0063308C" w:rsidP="005D2AA0">
                    <w:pPr>
                      <w:spacing w:line="200" w:lineRule="exact"/>
                      <w:jc w:val="right"/>
                      <w:rPr>
                        <w:sz w:val="18"/>
                        <w:szCs w:val="18"/>
                      </w:rPr>
                    </w:pPr>
                  </w:p>
                </w:tc>
                <w:tc>
                  <w:tcPr>
                    <w:tcW w:w="879" w:type="pct"/>
                    <w:vAlign w:val="center"/>
                  </w:tcPr>
                  <w:p w:rsidR="0063308C" w:rsidRPr="0063308C" w:rsidRDefault="0063308C" w:rsidP="005D2AA0">
                    <w:pPr>
                      <w:spacing w:line="200" w:lineRule="exact"/>
                      <w:jc w:val="right"/>
                      <w:rPr>
                        <w:sz w:val="18"/>
                        <w:szCs w:val="18"/>
                      </w:rPr>
                    </w:pPr>
                    <w:r w:rsidRPr="0063308C">
                      <w:rPr>
                        <w:sz w:val="18"/>
                        <w:szCs w:val="18"/>
                      </w:rPr>
                      <w:t>6,495,726.28</w:t>
                    </w:r>
                  </w:p>
                </w:tc>
              </w:tr>
            </w:sdtContent>
          </w:sdt>
          <w:sdt>
            <w:sdtPr>
              <w:rPr>
                <w:rFonts w:asciiTheme="minorHAnsi" w:eastAsiaTheme="minorEastAsia" w:hAnsiTheme="minorHAnsi" w:cstheme="minorBidi" w:hint="eastAsia"/>
                <w:kern w:val="2"/>
                <w:sz w:val="18"/>
                <w:szCs w:val="18"/>
              </w:rPr>
              <w:alias w:val="长期待摊费用明细"/>
              <w:tag w:val="_TUP_969d22a473614010ab4861b5a43a6426"/>
              <w:id w:val="24175856"/>
              <w:lock w:val="sdtLocked"/>
            </w:sdtPr>
            <w:sdtContent>
              <w:tr w:rsidR="0063308C" w:rsidRPr="0063308C" w:rsidTr="001F485F">
                <w:trPr>
                  <w:trHeight w:val="284"/>
                </w:trPr>
                <w:tc>
                  <w:tcPr>
                    <w:tcW w:w="800" w:type="pct"/>
                    <w:vAlign w:val="center"/>
                  </w:tcPr>
                  <w:p w:rsidR="0063308C" w:rsidRPr="0063308C" w:rsidRDefault="0063308C" w:rsidP="001F485F">
                    <w:pPr>
                      <w:spacing w:line="200" w:lineRule="exact"/>
                      <w:rPr>
                        <w:sz w:val="18"/>
                        <w:szCs w:val="18"/>
                      </w:rPr>
                    </w:pPr>
                    <w:r w:rsidRPr="0063308C">
                      <w:rPr>
                        <w:sz w:val="18"/>
                        <w:szCs w:val="18"/>
                      </w:rPr>
                      <w:t>中闽海电建安一切险</w:t>
                    </w:r>
                  </w:p>
                </w:tc>
                <w:tc>
                  <w:tcPr>
                    <w:tcW w:w="827" w:type="pct"/>
                    <w:vAlign w:val="center"/>
                  </w:tcPr>
                  <w:p w:rsidR="0063308C" w:rsidRPr="0063308C" w:rsidRDefault="0063308C" w:rsidP="005D2AA0">
                    <w:pPr>
                      <w:spacing w:line="200" w:lineRule="exact"/>
                      <w:jc w:val="right"/>
                      <w:rPr>
                        <w:sz w:val="18"/>
                        <w:szCs w:val="18"/>
                      </w:rPr>
                    </w:pPr>
                    <w:r w:rsidRPr="0063308C">
                      <w:rPr>
                        <w:sz w:val="18"/>
                        <w:szCs w:val="18"/>
                      </w:rPr>
                      <w:t>2,614,163.78</w:t>
                    </w:r>
                  </w:p>
                </w:tc>
                <w:tc>
                  <w:tcPr>
                    <w:tcW w:w="827" w:type="pct"/>
                    <w:vAlign w:val="center"/>
                  </w:tcPr>
                  <w:p w:rsidR="0063308C" w:rsidRPr="0063308C" w:rsidRDefault="0063308C" w:rsidP="005D2AA0">
                    <w:pPr>
                      <w:spacing w:line="200" w:lineRule="exact"/>
                      <w:jc w:val="right"/>
                      <w:rPr>
                        <w:sz w:val="18"/>
                        <w:szCs w:val="18"/>
                      </w:rPr>
                    </w:pPr>
                  </w:p>
                </w:tc>
                <w:tc>
                  <w:tcPr>
                    <w:tcW w:w="827" w:type="pct"/>
                    <w:vAlign w:val="center"/>
                  </w:tcPr>
                  <w:p w:rsidR="0063308C" w:rsidRPr="0063308C" w:rsidRDefault="0063308C" w:rsidP="005D2AA0">
                    <w:pPr>
                      <w:spacing w:line="200" w:lineRule="exact"/>
                      <w:jc w:val="right"/>
                      <w:rPr>
                        <w:sz w:val="18"/>
                        <w:szCs w:val="18"/>
                      </w:rPr>
                    </w:pPr>
                    <w:r w:rsidRPr="0063308C">
                      <w:rPr>
                        <w:sz w:val="18"/>
                        <w:szCs w:val="18"/>
                      </w:rPr>
                      <w:t>2,614,163.78</w:t>
                    </w:r>
                  </w:p>
                </w:tc>
                <w:tc>
                  <w:tcPr>
                    <w:tcW w:w="840" w:type="pct"/>
                    <w:vAlign w:val="center"/>
                  </w:tcPr>
                  <w:p w:rsidR="0063308C" w:rsidRPr="0063308C" w:rsidRDefault="0063308C" w:rsidP="005D2AA0">
                    <w:pPr>
                      <w:spacing w:line="200" w:lineRule="exact"/>
                      <w:jc w:val="right"/>
                      <w:rPr>
                        <w:sz w:val="18"/>
                        <w:szCs w:val="18"/>
                      </w:rPr>
                    </w:pPr>
                  </w:p>
                </w:tc>
                <w:tc>
                  <w:tcPr>
                    <w:tcW w:w="879" w:type="pct"/>
                    <w:vAlign w:val="center"/>
                  </w:tcPr>
                  <w:p w:rsidR="0063308C" w:rsidRPr="0063308C" w:rsidRDefault="0063308C" w:rsidP="005D2AA0">
                    <w:pPr>
                      <w:spacing w:line="200" w:lineRule="exact"/>
                      <w:jc w:val="right"/>
                      <w:rPr>
                        <w:sz w:val="18"/>
                        <w:szCs w:val="18"/>
                      </w:rPr>
                    </w:pPr>
                  </w:p>
                </w:tc>
              </w:tr>
            </w:sdtContent>
          </w:sdt>
          <w:sdt>
            <w:sdtPr>
              <w:rPr>
                <w:rFonts w:asciiTheme="minorHAnsi" w:eastAsiaTheme="minorEastAsia" w:hAnsiTheme="minorHAnsi" w:cstheme="minorBidi" w:hint="eastAsia"/>
                <w:kern w:val="2"/>
                <w:sz w:val="18"/>
                <w:szCs w:val="18"/>
              </w:rPr>
              <w:alias w:val="长期待摊费用明细"/>
              <w:tag w:val="_TUP_969d22a473614010ab4861b5a43a6426"/>
              <w:id w:val="24175857"/>
              <w:lock w:val="sdtLocked"/>
            </w:sdtPr>
            <w:sdtContent>
              <w:tr w:rsidR="0063308C" w:rsidRPr="0063308C" w:rsidTr="001F485F">
                <w:trPr>
                  <w:trHeight w:val="284"/>
                </w:trPr>
                <w:tc>
                  <w:tcPr>
                    <w:tcW w:w="800" w:type="pct"/>
                    <w:vAlign w:val="center"/>
                  </w:tcPr>
                  <w:p w:rsidR="0063308C" w:rsidRPr="0063308C" w:rsidRDefault="0063308C" w:rsidP="001F485F">
                    <w:pPr>
                      <w:spacing w:line="200" w:lineRule="exact"/>
                      <w:rPr>
                        <w:sz w:val="18"/>
                        <w:szCs w:val="18"/>
                      </w:rPr>
                    </w:pPr>
                    <w:r w:rsidRPr="0063308C">
                      <w:rPr>
                        <w:sz w:val="18"/>
                        <w:szCs w:val="18"/>
                      </w:rPr>
                      <w:t>中闽海电220kv送出线路</w:t>
                    </w:r>
                  </w:p>
                </w:tc>
                <w:tc>
                  <w:tcPr>
                    <w:tcW w:w="827" w:type="pct"/>
                    <w:vAlign w:val="center"/>
                  </w:tcPr>
                  <w:p w:rsidR="0063308C" w:rsidRPr="0063308C" w:rsidRDefault="0063308C" w:rsidP="005D2AA0">
                    <w:pPr>
                      <w:spacing w:line="200" w:lineRule="exact"/>
                      <w:jc w:val="right"/>
                      <w:rPr>
                        <w:sz w:val="18"/>
                        <w:szCs w:val="18"/>
                      </w:rPr>
                    </w:pPr>
                    <w:r w:rsidRPr="0063308C">
                      <w:rPr>
                        <w:sz w:val="18"/>
                        <w:szCs w:val="18"/>
                      </w:rPr>
                      <w:t>48,969,826.70</w:t>
                    </w:r>
                  </w:p>
                </w:tc>
                <w:tc>
                  <w:tcPr>
                    <w:tcW w:w="827" w:type="pct"/>
                    <w:vAlign w:val="center"/>
                  </w:tcPr>
                  <w:p w:rsidR="0063308C" w:rsidRPr="0063308C" w:rsidRDefault="0063308C" w:rsidP="005D2AA0">
                    <w:pPr>
                      <w:spacing w:line="200" w:lineRule="exact"/>
                      <w:jc w:val="right"/>
                      <w:rPr>
                        <w:sz w:val="18"/>
                        <w:szCs w:val="18"/>
                      </w:rPr>
                    </w:pPr>
                  </w:p>
                </w:tc>
                <w:tc>
                  <w:tcPr>
                    <w:tcW w:w="827" w:type="pct"/>
                    <w:vAlign w:val="center"/>
                  </w:tcPr>
                  <w:p w:rsidR="0063308C" w:rsidRPr="0063308C" w:rsidRDefault="0063308C" w:rsidP="005D2AA0">
                    <w:pPr>
                      <w:spacing w:line="200" w:lineRule="exact"/>
                      <w:jc w:val="right"/>
                      <w:rPr>
                        <w:sz w:val="18"/>
                        <w:szCs w:val="18"/>
                      </w:rPr>
                    </w:pPr>
                    <w:r w:rsidRPr="0063308C">
                      <w:rPr>
                        <w:sz w:val="18"/>
                        <w:szCs w:val="18"/>
                      </w:rPr>
                      <w:t>2,522,051.16</w:t>
                    </w:r>
                  </w:p>
                </w:tc>
                <w:tc>
                  <w:tcPr>
                    <w:tcW w:w="840" w:type="pct"/>
                    <w:vAlign w:val="center"/>
                  </w:tcPr>
                  <w:p w:rsidR="0063308C" w:rsidRPr="0063308C" w:rsidRDefault="0063308C" w:rsidP="005D2AA0">
                    <w:pPr>
                      <w:spacing w:line="200" w:lineRule="exact"/>
                      <w:jc w:val="right"/>
                      <w:rPr>
                        <w:sz w:val="18"/>
                        <w:szCs w:val="18"/>
                      </w:rPr>
                    </w:pPr>
                  </w:p>
                </w:tc>
                <w:tc>
                  <w:tcPr>
                    <w:tcW w:w="879" w:type="pct"/>
                    <w:vAlign w:val="center"/>
                  </w:tcPr>
                  <w:p w:rsidR="0063308C" w:rsidRPr="0063308C" w:rsidRDefault="0063308C" w:rsidP="005D2AA0">
                    <w:pPr>
                      <w:spacing w:line="200" w:lineRule="exact"/>
                      <w:jc w:val="right"/>
                      <w:rPr>
                        <w:sz w:val="18"/>
                        <w:szCs w:val="18"/>
                      </w:rPr>
                    </w:pPr>
                    <w:r w:rsidRPr="0063308C">
                      <w:rPr>
                        <w:sz w:val="18"/>
                        <w:szCs w:val="18"/>
                      </w:rPr>
                      <w:t>46,447,775.54</w:t>
                    </w:r>
                  </w:p>
                </w:tc>
              </w:tr>
            </w:sdtContent>
          </w:sdt>
          <w:tr w:rsidR="0063308C" w:rsidRPr="0063308C" w:rsidTr="001F485F">
            <w:trPr>
              <w:trHeight w:val="284"/>
            </w:trPr>
            <w:sdt>
              <w:sdtPr>
                <w:rPr>
                  <w:sz w:val="18"/>
                  <w:szCs w:val="18"/>
                </w:rPr>
                <w:tag w:val="_PLD_e85142c73eaf41d992f4f52a1502d9a8"/>
                <w:id w:val="24175858"/>
                <w:lock w:val="sdtLocked"/>
              </w:sdtPr>
              <w:sdtContent>
                <w:tc>
                  <w:tcPr>
                    <w:tcW w:w="800" w:type="pct"/>
                    <w:vAlign w:val="center"/>
                  </w:tcPr>
                  <w:p w:rsidR="0063308C" w:rsidRPr="0063308C" w:rsidRDefault="0063308C" w:rsidP="001F485F">
                    <w:pPr>
                      <w:jc w:val="center"/>
                      <w:rPr>
                        <w:sz w:val="18"/>
                        <w:szCs w:val="18"/>
                      </w:rPr>
                    </w:pPr>
                    <w:r w:rsidRPr="0063308C">
                      <w:rPr>
                        <w:rFonts w:hint="eastAsia"/>
                        <w:sz w:val="18"/>
                        <w:szCs w:val="18"/>
                      </w:rPr>
                      <w:t>合计</w:t>
                    </w:r>
                  </w:p>
                </w:tc>
              </w:sdtContent>
            </w:sdt>
            <w:tc>
              <w:tcPr>
                <w:tcW w:w="827" w:type="pct"/>
                <w:vAlign w:val="center"/>
              </w:tcPr>
              <w:p w:rsidR="0063308C" w:rsidRPr="0063308C" w:rsidRDefault="0063308C" w:rsidP="0063308C">
                <w:pPr>
                  <w:jc w:val="right"/>
                  <w:rPr>
                    <w:sz w:val="18"/>
                    <w:szCs w:val="18"/>
                  </w:rPr>
                </w:pPr>
                <w:r w:rsidRPr="0063308C">
                  <w:rPr>
                    <w:sz w:val="18"/>
                    <w:szCs w:val="18"/>
                  </w:rPr>
                  <w:t>61,357,440.57</w:t>
                </w:r>
              </w:p>
            </w:tc>
            <w:tc>
              <w:tcPr>
                <w:tcW w:w="827" w:type="pct"/>
                <w:vAlign w:val="center"/>
              </w:tcPr>
              <w:p w:rsidR="0063308C" w:rsidRPr="0063308C" w:rsidRDefault="0063308C" w:rsidP="0063308C">
                <w:pPr>
                  <w:jc w:val="right"/>
                  <w:rPr>
                    <w:sz w:val="18"/>
                    <w:szCs w:val="18"/>
                  </w:rPr>
                </w:pPr>
                <w:r w:rsidRPr="0063308C">
                  <w:rPr>
                    <w:sz w:val="18"/>
                    <w:szCs w:val="18"/>
                  </w:rPr>
                  <w:t>53,709.62</w:t>
                </w:r>
              </w:p>
            </w:tc>
            <w:tc>
              <w:tcPr>
                <w:tcW w:w="827" w:type="pct"/>
                <w:vAlign w:val="center"/>
              </w:tcPr>
              <w:p w:rsidR="0063308C" w:rsidRPr="0063308C" w:rsidRDefault="0063308C" w:rsidP="0063308C">
                <w:pPr>
                  <w:jc w:val="right"/>
                  <w:rPr>
                    <w:sz w:val="18"/>
                    <w:szCs w:val="18"/>
                  </w:rPr>
                </w:pPr>
                <w:r w:rsidRPr="0063308C">
                  <w:rPr>
                    <w:sz w:val="18"/>
                    <w:szCs w:val="18"/>
                  </w:rPr>
                  <w:t>6,445,615.73</w:t>
                </w:r>
              </w:p>
            </w:tc>
            <w:tc>
              <w:tcPr>
                <w:tcW w:w="840" w:type="pct"/>
                <w:vAlign w:val="center"/>
              </w:tcPr>
              <w:p w:rsidR="0063308C" w:rsidRPr="0063308C" w:rsidRDefault="0063308C" w:rsidP="0063308C">
                <w:pPr>
                  <w:jc w:val="right"/>
                  <w:rPr>
                    <w:sz w:val="18"/>
                    <w:szCs w:val="18"/>
                  </w:rPr>
                </w:pPr>
              </w:p>
            </w:tc>
            <w:tc>
              <w:tcPr>
                <w:tcW w:w="879" w:type="pct"/>
                <w:vAlign w:val="center"/>
              </w:tcPr>
              <w:p w:rsidR="0063308C" w:rsidRPr="0063308C" w:rsidRDefault="0063308C" w:rsidP="0063308C">
                <w:pPr>
                  <w:jc w:val="right"/>
                  <w:rPr>
                    <w:sz w:val="18"/>
                    <w:szCs w:val="18"/>
                  </w:rPr>
                </w:pPr>
                <w:r w:rsidRPr="0063308C">
                  <w:rPr>
                    <w:sz w:val="18"/>
                    <w:szCs w:val="18"/>
                  </w:rPr>
                  <w:t>54,965,534.46</w:t>
                </w:r>
              </w:p>
            </w:tc>
          </w:tr>
        </w:tbl>
        <w:p w:rsidR="0063308C" w:rsidRDefault="002525B0"/>
      </w:sdtContent>
    </w:sdt>
    <w:p w:rsidR="0022473E" w:rsidRDefault="007A283C">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bookmarkStart w:id="178" w:name="_Hlk24103450" w:displacedByCustomXml="next"/>
    <w:sdt>
      <w:sdtPr>
        <w:rPr>
          <w:rFonts w:ascii="宋体" w:eastAsia="宋体" w:hAnsi="宋体" w:cs="宋体" w:hint="eastAsia"/>
          <w:b w:val="0"/>
          <w:bCs w:val="0"/>
          <w:kern w:val="0"/>
          <w:szCs w:val="21"/>
        </w:rPr>
        <w:alias w:val="模块:递延所得税资产和递延所得税负债不以抵销后的净额列示"/>
        <w:tag w:val="_SEC_c648f0f0efdc4d4c85ff3f48a55f50ee"/>
        <w:id w:val="1724174189"/>
        <w:lock w:val="sdtLocked"/>
        <w:placeholder>
          <w:docPart w:val="GBC22222222222222222222222222222"/>
        </w:placeholder>
      </w:sdtPr>
      <w:sdtEndPr>
        <w:rPr>
          <w:rFonts w:cstheme="minorBidi"/>
          <w:kern w:val="2"/>
        </w:rPr>
      </w:sdtEndPr>
      <w:sdtContent>
        <w:bookmarkStart w:id="179" w:name="_Toc215903151" w:displacedByCustomXml="prev"/>
        <w:p w:rsidR="0022473E" w:rsidRDefault="007A283C">
          <w:pPr>
            <w:pStyle w:val="4"/>
            <w:numPr>
              <w:ilvl w:val="0"/>
              <w:numId w:val="55"/>
            </w:numPr>
            <w:ind w:left="426" w:hanging="426"/>
          </w:pPr>
          <w:r>
            <w:rPr>
              <w:rFonts w:hint="eastAsia"/>
            </w:rPr>
            <w:t>未经抵销的递延所得税资产</w:t>
          </w:r>
        </w:p>
        <w:sdt>
          <w:sdtPr>
            <w:alias w:val="是否适用：未经抵销的递延所得税资产[双击切换]"/>
            <w:tag w:val="_GBC_ba4415ee4af24efe852073192d94c115"/>
            <w:id w:val="-350335824"/>
            <w:lock w:val="sdtContentLocked"/>
            <w:placeholder>
              <w:docPart w:val="GBC22222222222222222222222222222"/>
            </w:placeholder>
          </w:sdtPr>
          <w:sdtContent>
            <w:p w:rsidR="0022473E" w:rsidRDefault="002525B0">
              <w:r>
                <w:fldChar w:fldCharType="begin"/>
              </w:r>
              <w:r w:rsidR="00FC128A">
                <w:instrText xml:space="preserve">MACROBUTTON  SnrToggleCheckbox √适用 </w:instrText>
              </w:r>
              <w:r>
                <w:fldChar w:fldCharType="end"/>
              </w:r>
              <w:r>
                <w:fldChar w:fldCharType="begin"/>
              </w:r>
              <w:r w:rsidR="00FC128A">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bookmarkEnd w:id="179"/>
          <w:sdt>
            <w:sdtPr>
              <w:rPr>
                <w:rFonts w:hint="eastAsia"/>
                <w:szCs w:val="21"/>
              </w:rPr>
              <w:alias w:val="币种：财务附注：已确认的递延所得税资产和递延所得税负债"/>
              <w:tag w:val="_GBC_33d1ac52f1ce463294fce1044445d46f"/>
              <w:id w:val="164762340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1720"/>
            <w:gridCol w:w="1647"/>
            <w:gridCol w:w="1664"/>
            <w:gridCol w:w="1644"/>
          </w:tblGrid>
          <w:tr w:rsidR="004648F1" w:rsidRPr="004648F1" w:rsidTr="009542B1">
            <w:trPr>
              <w:trHeight w:val="285"/>
            </w:trPr>
            <w:sdt>
              <w:sdtPr>
                <w:rPr>
                  <w:sz w:val="18"/>
                  <w:szCs w:val="18"/>
                </w:rPr>
                <w:tag w:val="_PLD_e006c9e7b70844cd8ef6f2cbb5161589"/>
                <w:id w:val="24178058"/>
                <w:lock w:val="sdtLocked"/>
              </w:sdtPr>
              <w:sdtContent>
                <w:tc>
                  <w:tcPr>
                    <w:tcW w:w="1313" w:type="pct"/>
                    <w:vMerge w:val="restart"/>
                    <w:shd w:val="clear" w:color="auto" w:fill="auto"/>
                    <w:vAlign w:val="center"/>
                  </w:tcPr>
                  <w:p w:rsidR="004648F1" w:rsidRPr="004648F1" w:rsidRDefault="004648F1" w:rsidP="009542B1">
                    <w:pPr>
                      <w:jc w:val="center"/>
                      <w:rPr>
                        <w:sz w:val="18"/>
                        <w:szCs w:val="18"/>
                      </w:rPr>
                    </w:pPr>
                    <w:r w:rsidRPr="004648F1">
                      <w:rPr>
                        <w:rFonts w:hint="eastAsia"/>
                        <w:sz w:val="18"/>
                        <w:szCs w:val="18"/>
                      </w:rPr>
                      <w:t>项目</w:t>
                    </w:r>
                  </w:p>
                </w:tc>
              </w:sdtContent>
            </w:sdt>
            <w:sdt>
              <w:sdtPr>
                <w:rPr>
                  <w:sz w:val="18"/>
                  <w:szCs w:val="18"/>
                </w:rPr>
                <w:tag w:val="_PLD_9380d941020241f39819205f4df8c355"/>
                <w:id w:val="24178059"/>
                <w:lock w:val="sdtLocked"/>
              </w:sdtPr>
              <w:sdtContent>
                <w:tc>
                  <w:tcPr>
                    <w:tcW w:w="1860" w:type="pct"/>
                    <w:gridSpan w:val="2"/>
                    <w:shd w:val="clear" w:color="auto" w:fill="auto"/>
                    <w:vAlign w:val="center"/>
                  </w:tcPr>
                  <w:p w:rsidR="004648F1" w:rsidRPr="004648F1" w:rsidRDefault="004648F1" w:rsidP="009542B1">
                    <w:pPr>
                      <w:jc w:val="center"/>
                      <w:rPr>
                        <w:sz w:val="18"/>
                        <w:szCs w:val="18"/>
                      </w:rPr>
                    </w:pPr>
                    <w:r w:rsidRPr="004648F1">
                      <w:rPr>
                        <w:rFonts w:hint="eastAsia"/>
                        <w:sz w:val="18"/>
                        <w:szCs w:val="18"/>
                      </w:rPr>
                      <w:t>期末余额</w:t>
                    </w:r>
                  </w:p>
                </w:tc>
              </w:sdtContent>
            </w:sdt>
            <w:sdt>
              <w:sdtPr>
                <w:rPr>
                  <w:sz w:val="18"/>
                  <w:szCs w:val="18"/>
                </w:rPr>
                <w:tag w:val="_PLD_40d587838e534f37a8f9a9e7e2020671"/>
                <w:id w:val="24178060"/>
                <w:lock w:val="sdtLocked"/>
              </w:sdtPr>
              <w:sdtContent>
                <w:tc>
                  <w:tcPr>
                    <w:tcW w:w="1827" w:type="pct"/>
                    <w:gridSpan w:val="2"/>
                    <w:shd w:val="clear" w:color="auto" w:fill="auto"/>
                    <w:vAlign w:val="center"/>
                  </w:tcPr>
                  <w:p w:rsidR="004648F1" w:rsidRPr="004648F1" w:rsidRDefault="004648F1" w:rsidP="009542B1">
                    <w:pPr>
                      <w:jc w:val="center"/>
                      <w:rPr>
                        <w:sz w:val="18"/>
                        <w:szCs w:val="18"/>
                      </w:rPr>
                    </w:pPr>
                    <w:r w:rsidRPr="004648F1">
                      <w:rPr>
                        <w:rFonts w:hint="eastAsia"/>
                        <w:sz w:val="18"/>
                        <w:szCs w:val="18"/>
                      </w:rPr>
                      <w:t>期初余额</w:t>
                    </w:r>
                  </w:p>
                </w:tc>
              </w:sdtContent>
            </w:sdt>
          </w:tr>
          <w:tr w:rsidR="004648F1" w:rsidRPr="004648F1" w:rsidTr="009542B1">
            <w:trPr>
              <w:trHeight w:val="285"/>
            </w:trPr>
            <w:tc>
              <w:tcPr>
                <w:tcW w:w="1313" w:type="pct"/>
                <w:vMerge/>
                <w:shd w:val="clear" w:color="auto" w:fill="auto"/>
                <w:vAlign w:val="center"/>
              </w:tcPr>
              <w:p w:rsidR="004648F1" w:rsidRPr="004648F1" w:rsidRDefault="004648F1" w:rsidP="009542B1">
                <w:pPr>
                  <w:jc w:val="center"/>
                  <w:rPr>
                    <w:b/>
                    <w:sz w:val="18"/>
                    <w:szCs w:val="18"/>
                  </w:rPr>
                </w:pPr>
              </w:p>
            </w:tc>
            <w:sdt>
              <w:sdtPr>
                <w:rPr>
                  <w:sz w:val="18"/>
                  <w:szCs w:val="18"/>
                </w:rPr>
                <w:tag w:val="_PLD_c239006a5e6040d58bedd94ab36e9784"/>
                <w:id w:val="24178061"/>
                <w:lock w:val="sdtLocked"/>
              </w:sdtPr>
              <w:sdtContent>
                <w:tc>
                  <w:tcPr>
                    <w:tcW w:w="950" w:type="pct"/>
                    <w:shd w:val="clear" w:color="auto" w:fill="auto"/>
                    <w:vAlign w:val="center"/>
                  </w:tcPr>
                  <w:p w:rsidR="004648F1" w:rsidRPr="004648F1" w:rsidRDefault="004648F1" w:rsidP="009542B1">
                    <w:pPr>
                      <w:spacing w:line="240" w:lineRule="exact"/>
                      <w:jc w:val="center"/>
                      <w:rPr>
                        <w:sz w:val="18"/>
                        <w:szCs w:val="18"/>
                      </w:rPr>
                    </w:pPr>
                    <w:r w:rsidRPr="004648F1">
                      <w:rPr>
                        <w:rFonts w:hint="eastAsia"/>
                        <w:sz w:val="18"/>
                        <w:szCs w:val="18"/>
                      </w:rPr>
                      <w:t>可抵扣暂时性差异</w:t>
                    </w:r>
                  </w:p>
                </w:tc>
              </w:sdtContent>
            </w:sdt>
            <w:sdt>
              <w:sdtPr>
                <w:rPr>
                  <w:sz w:val="18"/>
                  <w:szCs w:val="18"/>
                </w:rPr>
                <w:tag w:val="_PLD_1559717fc58743e19a1e868ac528fbc0"/>
                <w:id w:val="24178062"/>
                <w:lock w:val="sdtLocked"/>
              </w:sdtPr>
              <w:sdtContent>
                <w:tc>
                  <w:tcPr>
                    <w:tcW w:w="910" w:type="pct"/>
                    <w:shd w:val="clear" w:color="auto" w:fill="auto"/>
                    <w:vAlign w:val="center"/>
                  </w:tcPr>
                  <w:p w:rsidR="004648F1" w:rsidRPr="004648F1" w:rsidRDefault="004648F1" w:rsidP="004648F1">
                    <w:pPr>
                      <w:spacing w:line="240" w:lineRule="exact"/>
                      <w:jc w:val="center"/>
                      <w:rPr>
                        <w:sz w:val="18"/>
                        <w:szCs w:val="18"/>
                      </w:rPr>
                    </w:pPr>
                    <w:r w:rsidRPr="004648F1">
                      <w:rPr>
                        <w:rFonts w:hint="eastAsia"/>
                        <w:sz w:val="18"/>
                        <w:szCs w:val="18"/>
                      </w:rPr>
                      <w:t>递延所得税资产</w:t>
                    </w:r>
                  </w:p>
                </w:tc>
              </w:sdtContent>
            </w:sdt>
            <w:sdt>
              <w:sdtPr>
                <w:rPr>
                  <w:sz w:val="18"/>
                  <w:szCs w:val="18"/>
                </w:rPr>
                <w:tag w:val="_PLD_de171afb73ff474dbccc47c2cec6d4f1"/>
                <w:id w:val="24178063"/>
                <w:lock w:val="sdtLocked"/>
              </w:sdtPr>
              <w:sdtContent>
                <w:tc>
                  <w:tcPr>
                    <w:tcW w:w="919" w:type="pct"/>
                    <w:shd w:val="clear" w:color="auto" w:fill="auto"/>
                    <w:vAlign w:val="center"/>
                  </w:tcPr>
                  <w:p w:rsidR="004648F1" w:rsidRPr="004648F1" w:rsidRDefault="004648F1" w:rsidP="009542B1">
                    <w:pPr>
                      <w:spacing w:line="240" w:lineRule="exact"/>
                      <w:jc w:val="center"/>
                      <w:rPr>
                        <w:sz w:val="18"/>
                        <w:szCs w:val="18"/>
                      </w:rPr>
                    </w:pPr>
                    <w:r w:rsidRPr="004648F1">
                      <w:rPr>
                        <w:rFonts w:hint="eastAsia"/>
                        <w:sz w:val="18"/>
                        <w:szCs w:val="18"/>
                      </w:rPr>
                      <w:t>可抵扣暂时性差异</w:t>
                    </w:r>
                  </w:p>
                </w:tc>
              </w:sdtContent>
            </w:sdt>
            <w:sdt>
              <w:sdtPr>
                <w:rPr>
                  <w:sz w:val="18"/>
                  <w:szCs w:val="18"/>
                </w:rPr>
                <w:tag w:val="_PLD_bafc90864e7347e5bb50ec31a5dffe05"/>
                <w:id w:val="24178064"/>
                <w:lock w:val="sdtLocked"/>
              </w:sdtPr>
              <w:sdtContent>
                <w:tc>
                  <w:tcPr>
                    <w:tcW w:w="908" w:type="pct"/>
                    <w:shd w:val="clear" w:color="auto" w:fill="auto"/>
                    <w:vAlign w:val="center"/>
                  </w:tcPr>
                  <w:p w:rsidR="004648F1" w:rsidRPr="004648F1" w:rsidRDefault="004648F1" w:rsidP="004648F1">
                    <w:pPr>
                      <w:spacing w:line="240" w:lineRule="exact"/>
                      <w:jc w:val="center"/>
                      <w:rPr>
                        <w:sz w:val="18"/>
                        <w:szCs w:val="18"/>
                      </w:rPr>
                    </w:pPr>
                    <w:r w:rsidRPr="004648F1">
                      <w:rPr>
                        <w:rFonts w:hint="eastAsia"/>
                        <w:sz w:val="18"/>
                        <w:szCs w:val="18"/>
                      </w:rPr>
                      <w:t>递延所得税资产</w:t>
                    </w:r>
                  </w:p>
                </w:tc>
              </w:sdtContent>
            </w:sdt>
          </w:tr>
          <w:sdt>
            <w:sdtPr>
              <w:rPr>
                <w:sz w:val="18"/>
                <w:szCs w:val="18"/>
              </w:rPr>
              <w:alias w:val="递延所得税资产明细"/>
              <w:tag w:val="_TUP_703575bf8b6048788dc624e748111109"/>
              <w:id w:val="24178065"/>
              <w:lock w:val="sdtLocked"/>
            </w:sdtPr>
            <w:sdtContent>
              <w:tr w:rsidR="004648F1" w:rsidRPr="004648F1" w:rsidTr="00E9133C">
                <w:trPr>
                  <w:trHeight w:val="285"/>
                </w:trPr>
                <w:tc>
                  <w:tcPr>
                    <w:tcW w:w="1313" w:type="pct"/>
                    <w:shd w:val="clear" w:color="auto" w:fill="auto"/>
                    <w:vAlign w:val="center"/>
                  </w:tcPr>
                  <w:p w:rsidR="004648F1" w:rsidRPr="004648F1" w:rsidRDefault="004648F1" w:rsidP="009542B1">
                    <w:pPr>
                      <w:rPr>
                        <w:sz w:val="18"/>
                        <w:szCs w:val="18"/>
                      </w:rPr>
                    </w:pPr>
                    <w:r w:rsidRPr="004648F1">
                      <w:rPr>
                        <w:sz w:val="18"/>
                        <w:szCs w:val="18"/>
                      </w:rPr>
                      <w:t>坏账准备</w:t>
                    </w:r>
                  </w:p>
                </w:tc>
                <w:tc>
                  <w:tcPr>
                    <w:tcW w:w="950" w:type="pct"/>
                    <w:shd w:val="clear" w:color="auto" w:fill="auto"/>
                    <w:vAlign w:val="center"/>
                  </w:tcPr>
                  <w:p w:rsidR="004648F1" w:rsidRPr="004648F1" w:rsidRDefault="004648F1" w:rsidP="00E9133C">
                    <w:pPr>
                      <w:jc w:val="right"/>
                      <w:rPr>
                        <w:sz w:val="18"/>
                        <w:szCs w:val="18"/>
                      </w:rPr>
                    </w:pPr>
                    <w:r w:rsidRPr="004648F1">
                      <w:rPr>
                        <w:sz w:val="18"/>
                        <w:szCs w:val="18"/>
                      </w:rPr>
                      <w:t>35,475,</w:t>
                    </w:r>
                    <w:r w:rsidR="00E9133C">
                      <w:rPr>
                        <w:rFonts w:hint="eastAsia"/>
                        <w:sz w:val="18"/>
                        <w:szCs w:val="18"/>
                      </w:rPr>
                      <w:t>971</w:t>
                    </w:r>
                    <w:r w:rsidRPr="004648F1">
                      <w:rPr>
                        <w:sz w:val="18"/>
                        <w:szCs w:val="18"/>
                      </w:rPr>
                      <w:t>.</w:t>
                    </w:r>
                    <w:r w:rsidR="00E9133C">
                      <w:rPr>
                        <w:rFonts w:hint="eastAsia"/>
                        <w:sz w:val="18"/>
                        <w:szCs w:val="18"/>
                      </w:rPr>
                      <w:t>22</w:t>
                    </w:r>
                  </w:p>
                </w:tc>
                <w:tc>
                  <w:tcPr>
                    <w:tcW w:w="910" w:type="pct"/>
                    <w:shd w:val="clear" w:color="auto" w:fill="auto"/>
                    <w:vAlign w:val="center"/>
                  </w:tcPr>
                  <w:p w:rsidR="004648F1" w:rsidRPr="004648F1" w:rsidRDefault="004648F1" w:rsidP="00E9133C">
                    <w:pPr>
                      <w:jc w:val="right"/>
                      <w:rPr>
                        <w:sz w:val="18"/>
                        <w:szCs w:val="18"/>
                      </w:rPr>
                    </w:pPr>
                    <w:r w:rsidRPr="004648F1">
                      <w:rPr>
                        <w:sz w:val="18"/>
                        <w:szCs w:val="18"/>
                      </w:rPr>
                      <w:t>7,236,234.35</w:t>
                    </w:r>
                  </w:p>
                </w:tc>
                <w:tc>
                  <w:tcPr>
                    <w:tcW w:w="919" w:type="pct"/>
                    <w:shd w:val="clear" w:color="auto" w:fill="auto"/>
                    <w:vAlign w:val="center"/>
                  </w:tcPr>
                  <w:p w:rsidR="004648F1" w:rsidRPr="004648F1" w:rsidRDefault="004648F1" w:rsidP="00E9133C">
                    <w:pPr>
                      <w:jc w:val="right"/>
                      <w:rPr>
                        <w:sz w:val="18"/>
                        <w:szCs w:val="18"/>
                      </w:rPr>
                    </w:pPr>
                    <w:r w:rsidRPr="004648F1">
                      <w:rPr>
                        <w:sz w:val="18"/>
                        <w:szCs w:val="18"/>
                      </w:rPr>
                      <w:t>30,926,228.83</w:t>
                    </w:r>
                  </w:p>
                </w:tc>
                <w:tc>
                  <w:tcPr>
                    <w:tcW w:w="908" w:type="pct"/>
                    <w:shd w:val="clear" w:color="auto" w:fill="auto"/>
                    <w:vAlign w:val="center"/>
                  </w:tcPr>
                  <w:p w:rsidR="004648F1" w:rsidRPr="004648F1" w:rsidRDefault="004648F1" w:rsidP="00E9133C">
                    <w:pPr>
                      <w:jc w:val="right"/>
                      <w:rPr>
                        <w:sz w:val="18"/>
                        <w:szCs w:val="18"/>
                      </w:rPr>
                    </w:pPr>
                    <w:r w:rsidRPr="004648F1">
                      <w:rPr>
                        <w:sz w:val="18"/>
                        <w:szCs w:val="18"/>
                      </w:rPr>
                      <w:t>6,445,197.12</w:t>
                    </w:r>
                  </w:p>
                </w:tc>
              </w:tr>
            </w:sdtContent>
          </w:sdt>
          <w:sdt>
            <w:sdtPr>
              <w:rPr>
                <w:sz w:val="18"/>
                <w:szCs w:val="18"/>
              </w:rPr>
              <w:alias w:val="递延所得税资产明细"/>
              <w:tag w:val="_TUP_703575bf8b6048788dc624e748111109"/>
              <w:id w:val="24178066"/>
              <w:lock w:val="sdtLocked"/>
            </w:sdtPr>
            <w:sdtContent>
              <w:tr w:rsidR="004648F1" w:rsidRPr="004648F1" w:rsidTr="00E9133C">
                <w:trPr>
                  <w:trHeight w:val="285"/>
                </w:trPr>
                <w:tc>
                  <w:tcPr>
                    <w:tcW w:w="1313" w:type="pct"/>
                    <w:shd w:val="clear" w:color="auto" w:fill="auto"/>
                    <w:vAlign w:val="center"/>
                  </w:tcPr>
                  <w:p w:rsidR="004648F1" w:rsidRPr="004648F1" w:rsidRDefault="004648F1" w:rsidP="009542B1">
                    <w:pPr>
                      <w:rPr>
                        <w:sz w:val="18"/>
                        <w:szCs w:val="18"/>
                      </w:rPr>
                    </w:pPr>
                    <w:r w:rsidRPr="004648F1">
                      <w:rPr>
                        <w:sz w:val="18"/>
                        <w:szCs w:val="18"/>
                      </w:rPr>
                      <w:t>应付职工薪酬</w:t>
                    </w:r>
                  </w:p>
                </w:tc>
                <w:tc>
                  <w:tcPr>
                    <w:tcW w:w="950" w:type="pct"/>
                    <w:shd w:val="clear" w:color="auto" w:fill="auto"/>
                    <w:vAlign w:val="center"/>
                  </w:tcPr>
                  <w:p w:rsidR="004648F1" w:rsidRPr="004648F1" w:rsidRDefault="004648F1" w:rsidP="00E9133C">
                    <w:pPr>
                      <w:jc w:val="right"/>
                      <w:rPr>
                        <w:sz w:val="18"/>
                        <w:szCs w:val="18"/>
                      </w:rPr>
                    </w:pPr>
                    <w:r w:rsidRPr="004648F1">
                      <w:rPr>
                        <w:sz w:val="18"/>
                        <w:szCs w:val="18"/>
                      </w:rPr>
                      <w:t>4,509,848.31</w:t>
                    </w:r>
                  </w:p>
                </w:tc>
                <w:tc>
                  <w:tcPr>
                    <w:tcW w:w="910" w:type="pct"/>
                    <w:shd w:val="clear" w:color="auto" w:fill="auto"/>
                    <w:vAlign w:val="center"/>
                  </w:tcPr>
                  <w:p w:rsidR="004648F1" w:rsidRPr="004648F1" w:rsidRDefault="004648F1" w:rsidP="00E9133C">
                    <w:pPr>
                      <w:jc w:val="right"/>
                      <w:rPr>
                        <w:sz w:val="18"/>
                        <w:szCs w:val="18"/>
                      </w:rPr>
                    </w:pPr>
                    <w:r w:rsidRPr="004648F1">
                      <w:rPr>
                        <w:sz w:val="18"/>
                        <w:szCs w:val="18"/>
                      </w:rPr>
                      <w:t>1,022,965.69</w:t>
                    </w:r>
                  </w:p>
                </w:tc>
                <w:tc>
                  <w:tcPr>
                    <w:tcW w:w="919" w:type="pct"/>
                    <w:shd w:val="clear" w:color="auto" w:fill="auto"/>
                    <w:vAlign w:val="center"/>
                  </w:tcPr>
                  <w:p w:rsidR="004648F1" w:rsidRPr="004648F1" w:rsidRDefault="004648F1" w:rsidP="00E9133C">
                    <w:pPr>
                      <w:jc w:val="right"/>
                      <w:rPr>
                        <w:sz w:val="18"/>
                        <w:szCs w:val="18"/>
                      </w:rPr>
                    </w:pPr>
                    <w:r w:rsidRPr="004648F1">
                      <w:rPr>
                        <w:sz w:val="18"/>
                        <w:szCs w:val="18"/>
                      </w:rPr>
                      <w:t>5,749,729.69</w:t>
                    </w:r>
                  </w:p>
                </w:tc>
                <w:tc>
                  <w:tcPr>
                    <w:tcW w:w="908" w:type="pct"/>
                    <w:shd w:val="clear" w:color="auto" w:fill="auto"/>
                    <w:vAlign w:val="center"/>
                  </w:tcPr>
                  <w:p w:rsidR="004648F1" w:rsidRPr="004648F1" w:rsidRDefault="004648F1" w:rsidP="00E9133C">
                    <w:pPr>
                      <w:jc w:val="right"/>
                      <w:rPr>
                        <w:sz w:val="18"/>
                        <w:szCs w:val="18"/>
                      </w:rPr>
                    </w:pPr>
                    <w:r w:rsidRPr="004648F1">
                      <w:rPr>
                        <w:sz w:val="18"/>
                        <w:szCs w:val="18"/>
                      </w:rPr>
                      <w:t>1,329,706.67</w:t>
                    </w:r>
                  </w:p>
                </w:tc>
              </w:tr>
            </w:sdtContent>
          </w:sdt>
          <w:tr w:rsidR="004648F1" w:rsidRPr="004648F1" w:rsidTr="00E9133C">
            <w:trPr>
              <w:trHeight w:val="285"/>
            </w:trPr>
            <w:sdt>
              <w:sdtPr>
                <w:rPr>
                  <w:sz w:val="18"/>
                  <w:szCs w:val="18"/>
                </w:rPr>
                <w:tag w:val="_PLD_a9dd5d10d8174be9a4f6ad53ac178647"/>
                <w:id w:val="24178067"/>
                <w:lock w:val="sdtLocked"/>
              </w:sdtPr>
              <w:sdtContent>
                <w:tc>
                  <w:tcPr>
                    <w:tcW w:w="1313" w:type="pct"/>
                    <w:shd w:val="clear" w:color="auto" w:fill="auto"/>
                    <w:vAlign w:val="center"/>
                  </w:tcPr>
                  <w:p w:rsidR="004648F1" w:rsidRPr="004648F1" w:rsidRDefault="004648F1" w:rsidP="009542B1">
                    <w:pPr>
                      <w:rPr>
                        <w:sz w:val="18"/>
                        <w:szCs w:val="18"/>
                      </w:rPr>
                    </w:pPr>
                    <w:r w:rsidRPr="004648F1">
                      <w:rPr>
                        <w:rFonts w:hint="eastAsia"/>
                        <w:sz w:val="18"/>
                        <w:szCs w:val="18"/>
                      </w:rPr>
                      <w:t>资产减值准备</w:t>
                    </w:r>
                  </w:p>
                </w:tc>
              </w:sdtContent>
            </w:sdt>
            <w:tc>
              <w:tcPr>
                <w:tcW w:w="950" w:type="pct"/>
                <w:shd w:val="clear" w:color="auto" w:fill="auto"/>
                <w:vAlign w:val="center"/>
              </w:tcPr>
              <w:p w:rsidR="004648F1" w:rsidRPr="004648F1" w:rsidRDefault="004648F1" w:rsidP="00E9133C">
                <w:pPr>
                  <w:jc w:val="right"/>
                  <w:rPr>
                    <w:sz w:val="18"/>
                    <w:szCs w:val="18"/>
                  </w:rPr>
                </w:pPr>
                <w:r w:rsidRPr="004648F1">
                  <w:rPr>
                    <w:sz w:val="18"/>
                    <w:szCs w:val="18"/>
                  </w:rPr>
                  <w:t>11,631,523.35</w:t>
                </w:r>
              </w:p>
            </w:tc>
            <w:tc>
              <w:tcPr>
                <w:tcW w:w="910" w:type="pct"/>
                <w:shd w:val="clear" w:color="auto" w:fill="auto"/>
                <w:vAlign w:val="center"/>
              </w:tcPr>
              <w:p w:rsidR="004648F1" w:rsidRPr="004648F1" w:rsidRDefault="004648F1" w:rsidP="00E9133C">
                <w:pPr>
                  <w:jc w:val="right"/>
                  <w:rPr>
                    <w:sz w:val="18"/>
                    <w:szCs w:val="18"/>
                  </w:rPr>
                </w:pPr>
                <w:r w:rsidRPr="004648F1">
                  <w:rPr>
                    <w:sz w:val="18"/>
                    <w:szCs w:val="18"/>
                  </w:rPr>
                  <w:t>2,907,880.84</w:t>
                </w:r>
              </w:p>
            </w:tc>
            <w:tc>
              <w:tcPr>
                <w:tcW w:w="919" w:type="pct"/>
                <w:shd w:val="clear" w:color="auto" w:fill="auto"/>
                <w:vAlign w:val="center"/>
              </w:tcPr>
              <w:p w:rsidR="004648F1" w:rsidRPr="004648F1" w:rsidRDefault="004648F1" w:rsidP="00E9133C">
                <w:pPr>
                  <w:jc w:val="right"/>
                  <w:rPr>
                    <w:sz w:val="18"/>
                    <w:szCs w:val="18"/>
                  </w:rPr>
                </w:pPr>
                <w:r w:rsidRPr="004648F1">
                  <w:rPr>
                    <w:sz w:val="18"/>
                    <w:szCs w:val="18"/>
                  </w:rPr>
                  <w:t>3,745,852.10</w:t>
                </w:r>
              </w:p>
            </w:tc>
            <w:tc>
              <w:tcPr>
                <w:tcW w:w="908" w:type="pct"/>
                <w:shd w:val="clear" w:color="auto" w:fill="auto"/>
                <w:vAlign w:val="center"/>
              </w:tcPr>
              <w:p w:rsidR="004648F1" w:rsidRPr="004648F1" w:rsidRDefault="004648F1" w:rsidP="00E9133C">
                <w:pPr>
                  <w:jc w:val="right"/>
                  <w:rPr>
                    <w:sz w:val="18"/>
                    <w:szCs w:val="18"/>
                  </w:rPr>
                </w:pPr>
                <w:r w:rsidRPr="004648F1">
                  <w:rPr>
                    <w:sz w:val="18"/>
                    <w:szCs w:val="18"/>
                  </w:rPr>
                  <w:t>936,463.03</w:t>
                </w:r>
              </w:p>
            </w:tc>
          </w:tr>
          <w:sdt>
            <w:sdtPr>
              <w:rPr>
                <w:sz w:val="18"/>
                <w:szCs w:val="18"/>
              </w:rPr>
              <w:alias w:val="递延所得税资产明细"/>
              <w:tag w:val="_TUP_703575bf8b6048788dc624e748111109"/>
              <w:id w:val="24178068"/>
              <w:lock w:val="sdtLocked"/>
            </w:sdtPr>
            <w:sdtContent>
              <w:tr w:rsidR="004648F1" w:rsidRPr="004648F1" w:rsidTr="00E9133C">
                <w:trPr>
                  <w:trHeight w:val="285"/>
                </w:trPr>
                <w:tc>
                  <w:tcPr>
                    <w:tcW w:w="1313" w:type="pct"/>
                    <w:shd w:val="clear" w:color="auto" w:fill="auto"/>
                    <w:vAlign w:val="center"/>
                  </w:tcPr>
                  <w:p w:rsidR="004648F1" w:rsidRPr="004648F1" w:rsidRDefault="004648F1" w:rsidP="009542B1">
                    <w:pPr>
                      <w:rPr>
                        <w:sz w:val="18"/>
                        <w:szCs w:val="18"/>
                      </w:rPr>
                    </w:pPr>
                    <w:r w:rsidRPr="004648F1">
                      <w:rPr>
                        <w:sz w:val="18"/>
                        <w:szCs w:val="18"/>
                      </w:rPr>
                      <w:t>在建工程减值准备</w:t>
                    </w:r>
                  </w:p>
                </w:tc>
                <w:tc>
                  <w:tcPr>
                    <w:tcW w:w="950" w:type="pct"/>
                    <w:shd w:val="clear" w:color="auto" w:fill="auto"/>
                    <w:vAlign w:val="center"/>
                  </w:tcPr>
                  <w:p w:rsidR="004648F1" w:rsidRPr="004648F1" w:rsidRDefault="004648F1" w:rsidP="00E9133C">
                    <w:pPr>
                      <w:jc w:val="right"/>
                      <w:rPr>
                        <w:sz w:val="18"/>
                        <w:szCs w:val="18"/>
                      </w:rPr>
                    </w:pPr>
                    <w:r w:rsidRPr="004648F1">
                      <w:rPr>
                        <w:sz w:val="18"/>
                        <w:szCs w:val="18"/>
                      </w:rPr>
                      <w:t>855,152.38</w:t>
                    </w:r>
                  </w:p>
                </w:tc>
                <w:tc>
                  <w:tcPr>
                    <w:tcW w:w="910" w:type="pct"/>
                    <w:shd w:val="clear" w:color="auto" w:fill="auto"/>
                    <w:vAlign w:val="center"/>
                  </w:tcPr>
                  <w:p w:rsidR="004648F1" w:rsidRPr="004648F1" w:rsidRDefault="004648F1" w:rsidP="00E9133C">
                    <w:pPr>
                      <w:jc w:val="right"/>
                      <w:rPr>
                        <w:sz w:val="18"/>
                        <w:szCs w:val="18"/>
                      </w:rPr>
                    </w:pPr>
                    <w:r w:rsidRPr="004648F1">
                      <w:rPr>
                        <w:sz w:val="18"/>
                        <w:szCs w:val="18"/>
                      </w:rPr>
                      <w:t>213,788.10</w:t>
                    </w:r>
                  </w:p>
                </w:tc>
                <w:tc>
                  <w:tcPr>
                    <w:tcW w:w="919" w:type="pct"/>
                    <w:shd w:val="clear" w:color="auto" w:fill="auto"/>
                    <w:vAlign w:val="center"/>
                  </w:tcPr>
                  <w:p w:rsidR="004648F1" w:rsidRPr="004648F1" w:rsidRDefault="004648F1" w:rsidP="00E9133C">
                    <w:pPr>
                      <w:jc w:val="right"/>
                      <w:rPr>
                        <w:sz w:val="18"/>
                        <w:szCs w:val="18"/>
                      </w:rPr>
                    </w:pPr>
                    <w:r w:rsidRPr="004648F1">
                      <w:rPr>
                        <w:sz w:val="18"/>
                        <w:szCs w:val="18"/>
                      </w:rPr>
                      <w:t>855,152.38</w:t>
                    </w:r>
                  </w:p>
                </w:tc>
                <w:tc>
                  <w:tcPr>
                    <w:tcW w:w="908" w:type="pct"/>
                    <w:shd w:val="clear" w:color="auto" w:fill="auto"/>
                    <w:vAlign w:val="center"/>
                  </w:tcPr>
                  <w:p w:rsidR="004648F1" w:rsidRPr="004648F1" w:rsidRDefault="004648F1" w:rsidP="00E9133C">
                    <w:pPr>
                      <w:jc w:val="right"/>
                      <w:rPr>
                        <w:sz w:val="18"/>
                        <w:szCs w:val="18"/>
                      </w:rPr>
                    </w:pPr>
                    <w:r w:rsidRPr="004648F1">
                      <w:rPr>
                        <w:sz w:val="18"/>
                        <w:szCs w:val="18"/>
                      </w:rPr>
                      <w:t>213,788.10</w:t>
                    </w:r>
                  </w:p>
                </w:tc>
              </w:tr>
            </w:sdtContent>
          </w:sdt>
          <w:sdt>
            <w:sdtPr>
              <w:rPr>
                <w:sz w:val="18"/>
                <w:szCs w:val="18"/>
              </w:rPr>
              <w:alias w:val="递延所得税资产明细"/>
              <w:tag w:val="_TUP_703575bf8b6048788dc624e748111109"/>
              <w:id w:val="24178069"/>
              <w:lock w:val="sdtLocked"/>
            </w:sdtPr>
            <w:sdtContent>
              <w:tr w:rsidR="004648F1" w:rsidRPr="004648F1" w:rsidTr="00E9133C">
                <w:trPr>
                  <w:trHeight w:val="285"/>
                </w:trPr>
                <w:tc>
                  <w:tcPr>
                    <w:tcW w:w="1313" w:type="pct"/>
                    <w:shd w:val="clear" w:color="auto" w:fill="auto"/>
                    <w:vAlign w:val="center"/>
                  </w:tcPr>
                  <w:p w:rsidR="004648F1" w:rsidRPr="004648F1" w:rsidRDefault="004648F1" w:rsidP="009542B1">
                    <w:pPr>
                      <w:rPr>
                        <w:sz w:val="18"/>
                        <w:szCs w:val="18"/>
                      </w:rPr>
                    </w:pPr>
                    <w:r w:rsidRPr="004648F1">
                      <w:rPr>
                        <w:sz w:val="18"/>
                        <w:szCs w:val="18"/>
                      </w:rPr>
                      <w:t>预计负债</w:t>
                    </w:r>
                  </w:p>
                </w:tc>
                <w:tc>
                  <w:tcPr>
                    <w:tcW w:w="950" w:type="pct"/>
                    <w:shd w:val="clear" w:color="auto" w:fill="auto"/>
                    <w:vAlign w:val="center"/>
                  </w:tcPr>
                  <w:p w:rsidR="004648F1" w:rsidRPr="004648F1" w:rsidRDefault="004648F1" w:rsidP="00E9133C">
                    <w:pPr>
                      <w:jc w:val="right"/>
                      <w:rPr>
                        <w:sz w:val="18"/>
                        <w:szCs w:val="18"/>
                      </w:rPr>
                    </w:pPr>
                    <w:r w:rsidRPr="004648F1">
                      <w:rPr>
                        <w:sz w:val="18"/>
                        <w:szCs w:val="18"/>
                      </w:rPr>
                      <w:t>14,679,225.26</w:t>
                    </w:r>
                  </w:p>
                </w:tc>
                <w:tc>
                  <w:tcPr>
                    <w:tcW w:w="910" w:type="pct"/>
                    <w:shd w:val="clear" w:color="auto" w:fill="auto"/>
                    <w:vAlign w:val="center"/>
                  </w:tcPr>
                  <w:p w:rsidR="004648F1" w:rsidRPr="004648F1" w:rsidRDefault="004648F1" w:rsidP="00E9133C">
                    <w:pPr>
                      <w:jc w:val="right"/>
                      <w:rPr>
                        <w:sz w:val="18"/>
                        <w:szCs w:val="18"/>
                      </w:rPr>
                    </w:pPr>
                    <w:r w:rsidRPr="004648F1">
                      <w:rPr>
                        <w:sz w:val="18"/>
                        <w:szCs w:val="18"/>
                      </w:rPr>
                      <w:t>3,669,806.32</w:t>
                    </w:r>
                  </w:p>
                </w:tc>
                <w:tc>
                  <w:tcPr>
                    <w:tcW w:w="919" w:type="pct"/>
                    <w:shd w:val="clear" w:color="auto" w:fill="auto"/>
                    <w:vAlign w:val="center"/>
                  </w:tcPr>
                  <w:p w:rsidR="004648F1" w:rsidRPr="004648F1" w:rsidRDefault="004648F1" w:rsidP="00E9133C">
                    <w:pPr>
                      <w:jc w:val="right"/>
                      <w:rPr>
                        <w:sz w:val="18"/>
                        <w:szCs w:val="18"/>
                      </w:rPr>
                    </w:pPr>
                    <w:r w:rsidRPr="004648F1">
                      <w:rPr>
                        <w:sz w:val="18"/>
                        <w:szCs w:val="18"/>
                      </w:rPr>
                      <w:t>9,614,235.10</w:t>
                    </w:r>
                  </w:p>
                </w:tc>
                <w:tc>
                  <w:tcPr>
                    <w:tcW w:w="908" w:type="pct"/>
                    <w:shd w:val="clear" w:color="auto" w:fill="auto"/>
                    <w:vAlign w:val="center"/>
                  </w:tcPr>
                  <w:p w:rsidR="004648F1" w:rsidRPr="004648F1" w:rsidRDefault="004648F1" w:rsidP="00E9133C">
                    <w:pPr>
                      <w:jc w:val="right"/>
                      <w:rPr>
                        <w:sz w:val="18"/>
                        <w:szCs w:val="18"/>
                      </w:rPr>
                    </w:pPr>
                    <w:r w:rsidRPr="004648F1">
                      <w:rPr>
                        <w:sz w:val="18"/>
                        <w:szCs w:val="18"/>
                      </w:rPr>
                      <w:t>2,403,558.78</w:t>
                    </w:r>
                  </w:p>
                </w:tc>
              </w:tr>
            </w:sdtContent>
          </w:sdt>
          <w:tr w:rsidR="004648F1" w:rsidRPr="004648F1" w:rsidTr="00E9133C">
            <w:trPr>
              <w:trHeight w:val="285"/>
            </w:trPr>
            <w:sdt>
              <w:sdtPr>
                <w:rPr>
                  <w:sz w:val="18"/>
                  <w:szCs w:val="18"/>
                </w:rPr>
                <w:tag w:val="_PLD_6fc9224998ff4043b5f3c058cb2e9971"/>
                <w:id w:val="24178070"/>
                <w:lock w:val="sdtLocked"/>
              </w:sdtPr>
              <w:sdtContent>
                <w:tc>
                  <w:tcPr>
                    <w:tcW w:w="1313" w:type="pct"/>
                    <w:shd w:val="clear" w:color="auto" w:fill="auto"/>
                    <w:vAlign w:val="center"/>
                  </w:tcPr>
                  <w:p w:rsidR="004648F1" w:rsidRPr="004648F1" w:rsidRDefault="004648F1" w:rsidP="009542B1">
                    <w:pPr>
                      <w:jc w:val="center"/>
                      <w:rPr>
                        <w:sz w:val="18"/>
                        <w:szCs w:val="18"/>
                      </w:rPr>
                    </w:pPr>
                    <w:r w:rsidRPr="004648F1">
                      <w:rPr>
                        <w:rFonts w:hint="eastAsia"/>
                        <w:sz w:val="18"/>
                        <w:szCs w:val="18"/>
                      </w:rPr>
                      <w:t>合计</w:t>
                    </w:r>
                  </w:p>
                </w:tc>
              </w:sdtContent>
            </w:sdt>
            <w:tc>
              <w:tcPr>
                <w:tcW w:w="950" w:type="pct"/>
                <w:shd w:val="clear" w:color="auto" w:fill="auto"/>
                <w:vAlign w:val="center"/>
              </w:tcPr>
              <w:p w:rsidR="004648F1" w:rsidRPr="004648F1" w:rsidRDefault="004648F1" w:rsidP="00E9133C">
                <w:pPr>
                  <w:jc w:val="right"/>
                  <w:rPr>
                    <w:sz w:val="18"/>
                    <w:szCs w:val="18"/>
                  </w:rPr>
                </w:pPr>
                <w:r w:rsidRPr="004648F1">
                  <w:rPr>
                    <w:sz w:val="18"/>
                    <w:szCs w:val="18"/>
                  </w:rPr>
                  <w:t>67,151,</w:t>
                </w:r>
                <w:r w:rsidR="00E9133C">
                  <w:rPr>
                    <w:rFonts w:hint="eastAsia"/>
                    <w:sz w:val="18"/>
                    <w:szCs w:val="18"/>
                  </w:rPr>
                  <w:t>720</w:t>
                </w:r>
                <w:r w:rsidRPr="004648F1">
                  <w:rPr>
                    <w:sz w:val="18"/>
                    <w:szCs w:val="18"/>
                  </w:rPr>
                  <w:t>.</w:t>
                </w:r>
                <w:r w:rsidR="00E9133C">
                  <w:rPr>
                    <w:rFonts w:hint="eastAsia"/>
                    <w:sz w:val="18"/>
                    <w:szCs w:val="18"/>
                  </w:rPr>
                  <w:t>52</w:t>
                </w:r>
              </w:p>
            </w:tc>
            <w:tc>
              <w:tcPr>
                <w:tcW w:w="910" w:type="pct"/>
                <w:shd w:val="clear" w:color="auto" w:fill="auto"/>
                <w:vAlign w:val="center"/>
              </w:tcPr>
              <w:p w:rsidR="004648F1" w:rsidRPr="004648F1" w:rsidRDefault="004648F1" w:rsidP="00E9133C">
                <w:pPr>
                  <w:jc w:val="right"/>
                  <w:rPr>
                    <w:sz w:val="18"/>
                    <w:szCs w:val="18"/>
                  </w:rPr>
                </w:pPr>
                <w:r w:rsidRPr="004648F1">
                  <w:rPr>
                    <w:sz w:val="18"/>
                    <w:szCs w:val="18"/>
                  </w:rPr>
                  <w:t>15,050,675.30</w:t>
                </w:r>
              </w:p>
            </w:tc>
            <w:tc>
              <w:tcPr>
                <w:tcW w:w="919" w:type="pct"/>
                <w:shd w:val="clear" w:color="auto" w:fill="auto"/>
                <w:vAlign w:val="center"/>
              </w:tcPr>
              <w:p w:rsidR="004648F1" w:rsidRPr="004648F1" w:rsidRDefault="004648F1" w:rsidP="00E9133C">
                <w:pPr>
                  <w:jc w:val="right"/>
                  <w:rPr>
                    <w:sz w:val="18"/>
                    <w:szCs w:val="18"/>
                  </w:rPr>
                </w:pPr>
                <w:r w:rsidRPr="004648F1">
                  <w:rPr>
                    <w:sz w:val="18"/>
                    <w:szCs w:val="18"/>
                  </w:rPr>
                  <w:t>50,891,198.10</w:t>
                </w:r>
              </w:p>
            </w:tc>
            <w:tc>
              <w:tcPr>
                <w:tcW w:w="908" w:type="pct"/>
                <w:shd w:val="clear" w:color="auto" w:fill="auto"/>
                <w:vAlign w:val="center"/>
              </w:tcPr>
              <w:p w:rsidR="004648F1" w:rsidRPr="004648F1" w:rsidRDefault="004648F1" w:rsidP="00E9133C">
                <w:pPr>
                  <w:jc w:val="right"/>
                  <w:rPr>
                    <w:sz w:val="18"/>
                    <w:szCs w:val="18"/>
                  </w:rPr>
                </w:pPr>
                <w:r w:rsidRPr="004648F1">
                  <w:rPr>
                    <w:sz w:val="18"/>
                    <w:szCs w:val="18"/>
                  </w:rPr>
                  <w:t>11,328,713.70</w:t>
                </w:r>
              </w:p>
            </w:tc>
          </w:tr>
        </w:tbl>
        <w:p w:rsidR="004648F1" w:rsidRDefault="004648F1"/>
        <w:p w:rsidR="0022473E" w:rsidRDefault="007A283C">
          <w:pPr>
            <w:pStyle w:val="4"/>
            <w:numPr>
              <w:ilvl w:val="0"/>
              <w:numId w:val="55"/>
            </w:numPr>
            <w:ind w:left="426" w:hanging="426"/>
          </w:pPr>
          <w:r>
            <w:rPr>
              <w:rFonts w:hint="eastAsia"/>
            </w:rPr>
            <w:t>未经抵销的递延所得税负债</w:t>
          </w:r>
        </w:p>
        <w:p w:rsidR="0022473E" w:rsidRDefault="002525B0">
          <w:sdt>
            <w:sdtPr>
              <w:alias w:val="是否适用：未经抵销的递延所得税负债[双击切换]"/>
              <w:tag w:val="_GBC_e7d8f83d611d4464afa60fcd4c2b0690"/>
              <w:id w:val="1396550404"/>
              <w:lock w:val="sdtContentLocked"/>
              <w:placeholder>
                <w:docPart w:val="GBC22222222222222222222222222222"/>
              </w:placeholder>
            </w:sdtPr>
            <w:sdtContent>
              <w:r>
                <w:fldChar w:fldCharType="begin"/>
              </w:r>
              <w:r w:rsidR="002D7C46">
                <w:instrText xml:space="preserve">MACROBUTTON  SnrToggleCheckbox √适用 </w:instrText>
              </w:r>
              <w:r>
                <w:fldChar w:fldCharType="end"/>
              </w:r>
              <w:r>
                <w:fldChar w:fldCharType="begin"/>
              </w:r>
              <w:r w:rsidR="002D7C46">
                <w:instrText xml:space="preserve"> MACROBUTTON  SnrToggleCheckbox □不适用 </w:instrText>
              </w:r>
              <w:r>
                <w:fldChar w:fldCharType="end"/>
              </w:r>
            </w:sdtContent>
          </w:sdt>
        </w:p>
        <w:p w:rsidR="0022473E" w:rsidRDefault="007A283C">
          <w:pPr>
            <w:jc w:val="right"/>
          </w:pPr>
          <w:r>
            <w:rPr>
              <w:rFonts w:hint="eastAsia"/>
            </w:rPr>
            <w:t>单位：</w:t>
          </w:r>
          <w:sdt>
            <w:sdtPr>
              <w:rPr>
                <w:rFonts w:hint="eastAsia"/>
              </w:rPr>
              <w:alias w:val="单位：财务附注：未经抵销的递延所得税负债"/>
              <w:tag w:val="_GBC_20c1fd2b551d429d888a1c48c5ee9c5a"/>
              <w:id w:val="29062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4"/>
            <w:gridCol w:w="1676"/>
            <w:gridCol w:w="1665"/>
            <w:gridCol w:w="1658"/>
            <w:gridCol w:w="1676"/>
          </w:tblGrid>
          <w:tr w:rsidR="005D2AA0" w:rsidRPr="005D2AA0" w:rsidTr="009542B1">
            <w:trPr>
              <w:trHeight w:val="285"/>
            </w:trPr>
            <w:sdt>
              <w:sdtPr>
                <w:rPr>
                  <w:sz w:val="18"/>
                  <w:szCs w:val="18"/>
                </w:rPr>
                <w:tag w:val="_PLD_e9bdb30dce784b4a9efd1b5efd6964fb"/>
                <w:id w:val="24179315"/>
                <w:lock w:val="sdtLocked"/>
              </w:sdtPr>
              <w:sdtContent>
                <w:tc>
                  <w:tcPr>
                    <w:tcW w:w="1312" w:type="pct"/>
                    <w:vMerge w:val="restart"/>
                    <w:shd w:val="clear" w:color="auto" w:fill="auto"/>
                    <w:vAlign w:val="center"/>
                  </w:tcPr>
                  <w:p w:rsidR="005D2AA0" w:rsidRPr="005D2AA0" w:rsidRDefault="005D2AA0" w:rsidP="009542B1">
                    <w:pPr>
                      <w:jc w:val="center"/>
                      <w:rPr>
                        <w:sz w:val="18"/>
                        <w:szCs w:val="18"/>
                      </w:rPr>
                    </w:pPr>
                    <w:r w:rsidRPr="005D2AA0">
                      <w:rPr>
                        <w:rFonts w:hint="eastAsia"/>
                        <w:sz w:val="18"/>
                        <w:szCs w:val="18"/>
                      </w:rPr>
                      <w:t>项目</w:t>
                    </w:r>
                  </w:p>
                </w:tc>
              </w:sdtContent>
            </w:sdt>
            <w:sdt>
              <w:sdtPr>
                <w:rPr>
                  <w:sz w:val="18"/>
                  <w:szCs w:val="18"/>
                </w:rPr>
                <w:tag w:val="_PLD_600f3752c404468197724275bf44cd43"/>
                <w:id w:val="24179316"/>
                <w:lock w:val="sdtLocked"/>
              </w:sdtPr>
              <w:sdtContent>
                <w:tc>
                  <w:tcPr>
                    <w:tcW w:w="1846" w:type="pct"/>
                    <w:gridSpan w:val="2"/>
                    <w:shd w:val="clear" w:color="auto" w:fill="auto"/>
                    <w:vAlign w:val="center"/>
                  </w:tcPr>
                  <w:p w:rsidR="005D2AA0" w:rsidRPr="005D2AA0" w:rsidRDefault="005D2AA0" w:rsidP="009542B1">
                    <w:pPr>
                      <w:jc w:val="center"/>
                      <w:rPr>
                        <w:sz w:val="18"/>
                        <w:szCs w:val="18"/>
                      </w:rPr>
                    </w:pPr>
                    <w:r w:rsidRPr="005D2AA0">
                      <w:rPr>
                        <w:rFonts w:hint="eastAsia"/>
                        <w:sz w:val="18"/>
                        <w:szCs w:val="18"/>
                      </w:rPr>
                      <w:t>期末余额</w:t>
                    </w:r>
                  </w:p>
                </w:tc>
              </w:sdtContent>
            </w:sdt>
            <w:sdt>
              <w:sdtPr>
                <w:rPr>
                  <w:sz w:val="18"/>
                  <w:szCs w:val="18"/>
                </w:rPr>
                <w:tag w:val="_PLD_7e4b2554e2544865b74424edbdb55d4b"/>
                <w:id w:val="24179317"/>
                <w:lock w:val="sdtLocked"/>
              </w:sdtPr>
              <w:sdtContent>
                <w:tc>
                  <w:tcPr>
                    <w:tcW w:w="1842" w:type="pct"/>
                    <w:gridSpan w:val="2"/>
                    <w:shd w:val="clear" w:color="auto" w:fill="auto"/>
                    <w:vAlign w:val="center"/>
                  </w:tcPr>
                  <w:p w:rsidR="005D2AA0" w:rsidRPr="005D2AA0" w:rsidRDefault="005D2AA0" w:rsidP="009542B1">
                    <w:pPr>
                      <w:jc w:val="center"/>
                      <w:rPr>
                        <w:sz w:val="18"/>
                        <w:szCs w:val="18"/>
                      </w:rPr>
                    </w:pPr>
                    <w:r w:rsidRPr="005D2AA0">
                      <w:rPr>
                        <w:rFonts w:hint="eastAsia"/>
                        <w:sz w:val="18"/>
                        <w:szCs w:val="18"/>
                      </w:rPr>
                      <w:t>期初余额</w:t>
                    </w:r>
                  </w:p>
                </w:tc>
              </w:sdtContent>
            </w:sdt>
          </w:tr>
          <w:tr w:rsidR="005D2AA0" w:rsidRPr="005D2AA0" w:rsidTr="009542B1">
            <w:trPr>
              <w:trHeight w:val="285"/>
            </w:trPr>
            <w:tc>
              <w:tcPr>
                <w:tcW w:w="1312" w:type="pct"/>
                <w:vMerge/>
                <w:shd w:val="clear" w:color="auto" w:fill="auto"/>
                <w:vAlign w:val="center"/>
              </w:tcPr>
              <w:p w:rsidR="005D2AA0" w:rsidRPr="005D2AA0" w:rsidRDefault="005D2AA0" w:rsidP="009542B1">
                <w:pPr>
                  <w:jc w:val="center"/>
                  <w:rPr>
                    <w:b/>
                    <w:sz w:val="18"/>
                    <w:szCs w:val="18"/>
                  </w:rPr>
                </w:pPr>
              </w:p>
            </w:tc>
            <w:sdt>
              <w:sdtPr>
                <w:rPr>
                  <w:sz w:val="18"/>
                  <w:szCs w:val="18"/>
                </w:rPr>
                <w:tag w:val="_PLD_2db432e06e184a41a8eb727ebb64ec40"/>
                <w:id w:val="24179318"/>
                <w:lock w:val="sdtLocked"/>
              </w:sdtPr>
              <w:sdtContent>
                <w:tc>
                  <w:tcPr>
                    <w:tcW w:w="926" w:type="pct"/>
                    <w:shd w:val="clear" w:color="auto" w:fill="auto"/>
                    <w:vAlign w:val="center"/>
                  </w:tcPr>
                  <w:p w:rsidR="005D2AA0" w:rsidRPr="005D2AA0" w:rsidRDefault="005D2AA0" w:rsidP="009542B1">
                    <w:pPr>
                      <w:spacing w:line="240" w:lineRule="exact"/>
                      <w:jc w:val="center"/>
                      <w:rPr>
                        <w:sz w:val="18"/>
                        <w:szCs w:val="18"/>
                      </w:rPr>
                    </w:pPr>
                    <w:r w:rsidRPr="005D2AA0">
                      <w:rPr>
                        <w:rFonts w:ascii="Arial" w:hAnsi="Arial" w:hint="eastAsia"/>
                        <w:sz w:val="18"/>
                        <w:szCs w:val="18"/>
                      </w:rPr>
                      <w:t>应纳税暂时性差异</w:t>
                    </w:r>
                  </w:p>
                </w:tc>
              </w:sdtContent>
            </w:sdt>
            <w:sdt>
              <w:sdtPr>
                <w:rPr>
                  <w:sz w:val="18"/>
                  <w:szCs w:val="18"/>
                </w:rPr>
                <w:tag w:val="_PLD_b3dd3e66f628452aab8284dc189a458b"/>
                <w:id w:val="24179319"/>
                <w:lock w:val="sdtLocked"/>
              </w:sdtPr>
              <w:sdtContent>
                <w:tc>
                  <w:tcPr>
                    <w:tcW w:w="920" w:type="pct"/>
                    <w:shd w:val="clear" w:color="auto" w:fill="auto"/>
                    <w:vAlign w:val="center"/>
                  </w:tcPr>
                  <w:p w:rsidR="005D2AA0" w:rsidRPr="005D2AA0" w:rsidRDefault="005D2AA0" w:rsidP="009542B1">
                    <w:pPr>
                      <w:spacing w:line="240" w:lineRule="exact"/>
                      <w:jc w:val="center"/>
                      <w:rPr>
                        <w:sz w:val="18"/>
                        <w:szCs w:val="18"/>
                      </w:rPr>
                    </w:pPr>
                    <w:r w:rsidRPr="005D2AA0">
                      <w:rPr>
                        <w:rFonts w:hint="eastAsia"/>
                        <w:sz w:val="18"/>
                        <w:szCs w:val="18"/>
                      </w:rPr>
                      <w:t>递延所得税负债</w:t>
                    </w:r>
                  </w:p>
                </w:tc>
              </w:sdtContent>
            </w:sdt>
            <w:sdt>
              <w:sdtPr>
                <w:rPr>
                  <w:sz w:val="18"/>
                  <w:szCs w:val="18"/>
                </w:rPr>
                <w:tag w:val="_PLD_3e69493cf6a2462eab1eaf8ece87a89d"/>
                <w:id w:val="24179320"/>
                <w:lock w:val="sdtLocked"/>
              </w:sdtPr>
              <w:sdtContent>
                <w:tc>
                  <w:tcPr>
                    <w:tcW w:w="916" w:type="pct"/>
                    <w:shd w:val="clear" w:color="auto" w:fill="auto"/>
                    <w:vAlign w:val="center"/>
                  </w:tcPr>
                  <w:p w:rsidR="005D2AA0" w:rsidRPr="005D2AA0" w:rsidRDefault="005D2AA0" w:rsidP="009542B1">
                    <w:pPr>
                      <w:spacing w:line="240" w:lineRule="exact"/>
                      <w:jc w:val="center"/>
                      <w:rPr>
                        <w:sz w:val="18"/>
                        <w:szCs w:val="18"/>
                      </w:rPr>
                    </w:pPr>
                    <w:r w:rsidRPr="005D2AA0">
                      <w:rPr>
                        <w:rFonts w:ascii="Arial" w:hAnsi="Arial" w:hint="eastAsia"/>
                        <w:sz w:val="18"/>
                        <w:szCs w:val="18"/>
                      </w:rPr>
                      <w:t>应纳税暂时性差异</w:t>
                    </w:r>
                  </w:p>
                </w:tc>
              </w:sdtContent>
            </w:sdt>
            <w:sdt>
              <w:sdtPr>
                <w:rPr>
                  <w:sz w:val="18"/>
                  <w:szCs w:val="18"/>
                </w:rPr>
                <w:tag w:val="_PLD_ad4c3389a4a04a96990ace5203f3adbb"/>
                <w:id w:val="24179321"/>
                <w:lock w:val="sdtLocked"/>
              </w:sdtPr>
              <w:sdtContent>
                <w:tc>
                  <w:tcPr>
                    <w:tcW w:w="926" w:type="pct"/>
                    <w:shd w:val="clear" w:color="auto" w:fill="auto"/>
                    <w:vAlign w:val="center"/>
                  </w:tcPr>
                  <w:p w:rsidR="005D2AA0" w:rsidRPr="005D2AA0" w:rsidRDefault="005D2AA0" w:rsidP="009542B1">
                    <w:pPr>
                      <w:spacing w:line="240" w:lineRule="exact"/>
                      <w:jc w:val="center"/>
                      <w:rPr>
                        <w:sz w:val="18"/>
                        <w:szCs w:val="18"/>
                      </w:rPr>
                    </w:pPr>
                    <w:r w:rsidRPr="005D2AA0">
                      <w:rPr>
                        <w:rFonts w:hint="eastAsia"/>
                        <w:sz w:val="18"/>
                        <w:szCs w:val="18"/>
                      </w:rPr>
                      <w:t>递延所得税负债</w:t>
                    </w:r>
                  </w:p>
                </w:tc>
              </w:sdtContent>
            </w:sdt>
          </w:tr>
          <w:tr w:rsidR="005D2AA0" w:rsidRPr="005D2AA0" w:rsidTr="009542B1">
            <w:trPr>
              <w:trHeight w:val="285"/>
            </w:trPr>
            <w:sdt>
              <w:sdtPr>
                <w:rPr>
                  <w:sz w:val="18"/>
                  <w:szCs w:val="18"/>
                </w:rPr>
                <w:tag w:val="_PLD_4f72c377b5d94b8c89a92fff0893cc9e"/>
                <w:id w:val="24179322"/>
                <w:lock w:val="sdtLocked"/>
              </w:sdtPr>
              <w:sdtContent>
                <w:tc>
                  <w:tcPr>
                    <w:tcW w:w="1312" w:type="pct"/>
                    <w:shd w:val="clear" w:color="auto" w:fill="auto"/>
                  </w:tcPr>
                  <w:p w:rsidR="005D2AA0" w:rsidRPr="005D2AA0" w:rsidRDefault="005D2AA0" w:rsidP="005D2AA0">
                    <w:pPr>
                      <w:spacing w:line="220" w:lineRule="exact"/>
                      <w:rPr>
                        <w:sz w:val="18"/>
                        <w:szCs w:val="18"/>
                      </w:rPr>
                    </w:pPr>
                    <w:r w:rsidRPr="005D2AA0">
                      <w:rPr>
                        <w:rFonts w:hint="eastAsia"/>
                        <w:sz w:val="18"/>
                        <w:szCs w:val="18"/>
                      </w:rPr>
                      <w:t>非同一控制企业合并资产评估增值</w:t>
                    </w:r>
                  </w:p>
                </w:tc>
              </w:sdtContent>
            </w:sdt>
            <w:tc>
              <w:tcPr>
                <w:tcW w:w="926" w:type="pct"/>
                <w:shd w:val="clear" w:color="auto" w:fill="auto"/>
                <w:vAlign w:val="center"/>
              </w:tcPr>
              <w:p w:rsidR="005D2AA0" w:rsidRPr="005D2AA0" w:rsidRDefault="005D2AA0" w:rsidP="005D2AA0">
                <w:pPr>
                  <w:spacing w:line="220" w:lineRule="exact"/>
                  <w:jc w:val="right"/>
                  <w:rPr>
                    <w:sz w:val="18"/>
                    <w:szCs w:val="18"/>
                  </w:rPr>
                </w:pPr>
                <w:r w:rsidRPr="005D2AA0">
                  <w:rPr>
                    <w:sz w:val="18"/>
                    <w:szCs w:val="18"/>
                  </w:rPr>
                  <w:t>76,865,325.80</w:t>
                </w:r>
              </w:p>
            </w:tc>
            <w:tc>
              <w:tcPr>
                <w:tcW w:w="920" w:type="pct"/>
                <w:shd w:val="clear" w:color="auto" w:fill="auto"/>
                <w:vAlign w:val="center"/>
              </w:tcPr>
              <w:p w:rsidR="005D2AA0" w:rsidRPr="005D2AA0" w:rsidRDefault="005D2AA0" w:rsidP="005D2AA0">
                <w:pPr>
                  <w:spacing w:line="220" w:lineRule="exact"/>
                  <w:jc w:val="right"/>
                  <w:rPr>
                    <w:sz w:val="18"/>
                    <w:szCs w:val="18"/>
                  </w:rPr>
                </w:pPr>
                <w:r w:rsidRPr="005D2AA0">
                  <w:rPr>
                    <w:sz w:val="18"/>
                    <w:szCs w:val="18"/>
                  </w:rPr>
                  <w:t>19,127,572.71</w:t>
                </w:r>
              </w:p>
            </w:tc>
            <w:tc>
              <w:tcPr>
                <w:tcW w:w="916" w:type="pct"/>
                <w:shd w:val="clear" w:color="auto" w:fill="auto"/>
                <w:vAlign w:val="center"/>
              </w:tcPr>
              <w:p w:rsidR="005D2AA0" w:rsidRPr="005D2AA0" w:rsidRDefault="005D2AA0" w:rsidP="005D2AA0">
                <w:pPr>
                  <w:spacing w:line="220" w:lineRule="exact"/>
                  <w:jc w:val="right"/>
                  <w:rPr>
                    <w:sz w:val="18"/>
                    <w:szCs w:val="18"/>
                  </w:rPr>
                </w:pPr>
                <w:r w:rsidRPr="005D2AA0">
                  <w:rPr>
                    <w:sz w:val="18"/>
                    <w:szCs w:val="18"/>
                  </w:rPr>
                  <w:t>86,946,327.20</w:t>
                </w:r>
              </w:p>
            </w:tc>
            <w:tc>
              <w:tcPr>
                <w:tcW w:w="926" w:type="pct"/>
                <w:shd w:val="clear" w:color="auto" w:fill="auto"/>
                <w:vAlign w:val="center"/>
              </w:tcPr>
              <w:p w:rsidR="005D2AA0" w:rsidRPr="005D2AA0" w:rsidRDefault="005D2AA0" w:rsidP="005D2AA0">
                <w:pPr>
                  <w:spacing w:line="220" w:lineRule="exact"/>
                  <w:jc w:val="right"/>
                  <w:rPr>
                    <w:sz w:val="18"/>
                    <w:szCs w:val="18"/>
                  </w:rPr>
                </w:pPr>
                <w:r w:rsidRPr="005D2AA0">
                  <w:rPr>
                    <w:sz w:val="18"/>
                    <w:szCs w:val="18"/>
                  </w:rPr>
                  <w:t>21,647,823.06</w:t>
                </w:r>
              </w:p>
            </w:tc>
          </w:tr>
          <w:tr w:rsidR="005D2AA0" w:rsidRPr="005D2AA0" w:rsidTr="009542B1">
            <w:trPr>
              <w:trHeight w:val="285"/>
            </w:trPr>
            <w:sdt>
              <w:sdtPr>
                <w:rPr>
                  <w:sz w:val="18"/>
                  <w:szCs w:val="18"/>
                </w:rPr>
                <w:tag w:val="_PLD_b75c52751ee84b8da27bd6f8290a4521"/>
                <w:id w:val="24179323"/>
                <w:lock w:val="sdtLocked"/>
              </w:sdtPr>
              <w:sdtContent>
                <w:tc>
                  <w:tcPr>
                    <w:tcW w:w="1312" w:type="pct"/>
                    <w:shd w:val="clear" w:color="auto" w:fill="auto"/>
                    <w:vAlign w:val="center"/>
                  </w:tcPr>
                  <w:p w:rsidR="005D2AA0" w:rsidRPr="005D2AA0" w:rsidRDefault="005D2AA0" w:rsidP="009542B1">
                    <w:pPr>
                      <w:jc w:val="center"/>
                      <w:rPr>
                        <w:sz w:val="18"/>
                        <w:szCs w:val="18"/>
                      </w:rPr>
                    </w:pPr>
                    <w:r w:rsidRPr="005D2AA0">
                      <w:rPr>
                        <w:rFonts w:hint="eastAsia"/>
                        <w:sz w:val="18"/>
                        <w:szCs w:val="18"/>
                      </w:rPr>
                      <w:t>合计</w:t>
                    </w:r>
                  </w:p>
                </w:tc>
              </w:sdtContent>
            </w:sdt>
            <w:tc>
              <w:tcPr>
                <w:tcW w:w="926" w:type="pct"/>
                <w:shd w:val="clear" w:color="auto" w:fill="auto"/>
              </w:tcPr>
              <w:p w:rsidR="005D2AA0" w:rsidRPr="005D2AA0" w:rsidRDefault="005D2AA0" w:rsidP="009542B1">
                <w:pPr>
                  <w:jc w:val="right"/>
                  <w:rPr>
                    <w:sz w:val="18"/>
                    <w:szCs w:val="18"/>
                  </w:rPr>
                </w:pPr>
                <w:r w:rsidRPr="005D2AA0">
                  <w:rPr>
                    <w:sz w:val="18"/>
                    <w:szCs w:val="18"/>
                  </w:rPr>
                  <w:t>76,865,325.80</w:t>
                </w:r>
              </w:p>
            </w:tc>
            <w:tc>
              <w:tcPr>
                <w:tcW w:w="920" w:type="pct"/>
                <w:shd w:val="clear" w:color="auto" w:fill="auto"/>
              </w:tcPr>
              <w:p w:rsidR="005D2AA0" w:rsidRPr="005D2AA0" w:rsidRDefault="005D2AA0" w:rsidP="009542B1">
                <w:pPr>
                  <w:jc w:val="right"/>
                  <w:rPr>
                    <w:sz w:val="18"/>
                    <w:szCs w:val="18"/>
                  </w:rPr>
                </w:pPr>
                <w:r w:rsidRPr="005D2AA0">
                  <w:rPr>
                    <w:sz w:val="18"/>
                    <w:szCs w:val="18"/>
                  </w:rPr>
                  <w:t>19,127,572.71</w:t>
                </w:r>
              </w:p>
            </w:tc>
            <w:tc>
              <w:tcPr>
                <w:tcW w:w="916" w:type="pct"/>
                <w:shd w:val="clear" w:color="auto" w:fill="auto"/>
              </w:tcPr>
              <w:p w:rsidR="005D2AA0" w:rsidRPr="005D2AA0" w:rsidRDefault="005D2AA0" w:rsidP="009542B1">
                <w:pPr>
                  <w:jc w:val="right"/>
                  <w:rPr>
                    <w:sz w:val="18"/>
                    <w:szCs w:val="18"/>
                  </w:rPr>
                </w:pPr>
                <w:r w:rsidRPr="005D2AA0">
                  <w:rPr>
                    <w:sz w:val="18"/>
                    <w:szCs w:val="18"/>
                  </w:rPr>
                  <w:t>86,946,327.20</w:t>
                </w:r>
              </w:p>
            </w:tc>
            <w:tc>
              <w:tcPr>
                <w:tcW w:w="926" w:type="pct"/>
                <w:shd w:val="clear" w:color="auto" w:fill="auto"/>
              </w:tcPr>
              <w:p w:rsidR="005D2AA0" w:rsidRPr="005D2AA0" w:rsidRDefault="005D2AA0" w:rsidP="009542B1">
                <w:pPr>
                  <w:jc w:val="right"/>
                  <w:rPr>
                    <w:sz w:val="18"/>
                    <w:szCs w:val="18"/>
                  </w:rPr>
                </w:pPr>
                <w:r w:rsidRPr="005D2AA0">
                  <w:rPr>
                    <w:sz w:val="18"/>
                    <w:szCs w:val="18"/>
                  </w:rPr>
                  <w:t>21,647,823.06</w:t>
                </w:r>
              </w:p>
            </w:tc>
          </w:tr>
        </w:tbl>
        <w:p w:rsidR="005D2AA0" w:rsidRDefault="005D2AA0"/>
        <w:p w:rsidR="0022473E" w:rsidRDefault="007A283C">
          <w:pPr>
            <w:pStyle w:val="4"/>
            <w:numPr>
              <w:ilvl w:val="0"/>
              <w:numId w:val="55"/>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423611132"/>
            <w:lock w:val="sdtContentLocked"/>
            <w:placeholder>
              <w:docPart w:val="GBC22222222222222222222222222222"/>
            </w:placeholder>
          </w:sdtPr>
          <w:sdtContent>
            <w:p w:rsidR="0022473E" w:rsidRDefault="002525B0" w:rsidP="00CF567C">
              <w:pPr>
                <w:rPr>
                  <w:szCs w:val="21"/>
                </w:rPr>
              </w:pPr>
              <w:r>
                <w:fldChar w:fldCharType="begin"/>
              </w:r>
              <w:r w:rsidR="00CF567C">
                <w:instrText xml:space="preserve">MACROBUTTON  SnrToggleCheckbox □适用 </w:instrText>
              </w:r>
              <w:r>
                <w:fldChar w:fldCharType="end"/>
              </w:r>
              <w:r>
                <w:fldChar w:fldCharType="begin"/>
              </w:r>
              <w:r w:rsidR="00CF567C">
                <w:instrText xml:space="preserve"> MACROBUTTON  SnrToggleCheckbox √不适用 </w:instrText>
              </w:r>
              <w:r>
                <w:fldChar w:fldCharType="end"/>
              </w:r>
            </w:p>
          </w:sdtContent>
        </w:sdt>
        <w:p w:rsidR="00CF567C" w:rsidRDefault="00CF567C">
          <w:pPr>
            <w:ind w:right="113"/>
            <w:rPr>
              <w:szCs w:val="21"/>
            </w:rPr>
          </w:pPr>
        </w:p>
        <w:p w:rsidR="0022473E" w:rsidRDefault="007A283C">
          <w:pPr>
            <w:pStyle w:val="4"/>
            <w:numPr>
              <w:ilvl w:val="0"/>
              <w:numId w:val="55"/>
            </w:numPr>
            <w:ind w:left="426" w:hanging="426"/>
          </w:pPr>
          <w:r>
            <w:rPr>
              <w:rFonts w:hint="eastAsia"/>
            </w:rPr>
            <w:t>未确认递延所得税资产明细</w:t>
          </w:r>
        </w:p>
        <w:sdt>
          <w:sdtPr>
            <w:alias w:val="是否适用：未确认递延所得税资产明细[双击切换]"/>
            <w:tag w:val="_GBC_713996bf5e4d4c6988835fbf892c5ef2"/>
            <w:id w:val="-1696689033"/>
            <w:lock w:val="sdtContentLocked"/>
            <w:placeholder>
              <w:docPart w:val="GBC22222222222222222222222222222"/>
            </w:placeholder>
          </w:sdtPr>
          <w:sdtContent>
            <w:p w:rsidR="0022473E" w:rsidRDefault="002525B0">
              <w:r>
                <w:fldChar w:fldCharType="begin"/>
              </w:r>
              <w:r w:rsidR="00330AA3">
                <w:instrText xml:space="preserve">MACROBUTTON  SnrToggleCheckbox √适用 </w:instrText>
              </w:r>
              <w:r>
                <w:fldChar w:fldCharType="end"/>
              </w:r>
              <w:r>
                <w:fldChar w:fldCharType="begin"/>
              </w:r>
              <w:r w:rsidR="00330AA3">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9"/>
            <w:gridCol w:w="3082"/>
            <w:gridCol w:w="3078"/>
          </w:tblGrid>
          <w:tr w:rsidR="00CF567C" w:rsidRPr="00CF567C" w:rsidTr="00347513">
            <w:trPr>
              <w:trHeight w:val="255"/>
            </w:trPr>
            <w:sdt>
              <w:sdtPr>
                <w:rPr>
                  <w:sz w:val="18"/>
                  <w:szCs w:val="18"/>
                </w:rPr>
                <w:tag w:val="_PLD_91af0f9b93ef459d823e4bc33d9190d6"/>
                <w:id w:val="24182441"/>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9542B1">
                    <w:pPr>
                      <w:jc w:val="center"/>
                      <w:rPr>
                        <w:sz w:val="18"/>
                        <w:szCs w:val="18"/>
                      </w:rPr>
                    </w:pPr>
                    <w:r w:rsidRPr="00CF567C">
                      <w:rPr>
                        <w:rFonts w:hint="eastAsia"/>
                        <w:sz w:val="18"/>
                        <w:szCs w:val="18"/>
                      </w:rPr>
                      <w:t>项目</w:t>
                    </w:r>
                  </w:p>
                </w:tc>
              </w:sdtContent>
            </w:sdt>
            <w:sdt>
              <w:sdtPr>
                <w:rPr>
                  <w:sz w:val="18"/>
                  <w:szCs w:val="18"/>
                </w:rPr>
                <w:tag w:val="_PLD_2c2dee2efbd6433784024156b3454ba7"/>
                <w:id w:val="24182442"/>
                <w:lock w:val="sdtLocked"/>
              </w:sdtPr>
              <w:sdtContent>
                <w:tc>
                  <w:tcPr>
                    <w:tcW w:w="1703"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9542B1">
                    <w:pPr>
                      <w:jc w:val="center"/>
                      <w:rPr>
                        <w:sz w:val="18"/>
                        <w:szCs w:val="18"/>
                      </w:rPr>
                    </w:pPr>
                    <w:r w:rsidRPr="00CF567C">
                      <w:rPr>
                        <w:rFonts w:hint="eastAsia"/>
                        <w:sz w:val="18"/>
                        <w:szCs w:val="18"/>
                      </w:rPr>
                      <w:t>期末余额</w:t>
                    </w:r>
                  </w:p>
                </w:tc>
              </w:sdtContent>
            </w:sdt>
            <w:sdt>
              <w:sdtPr>
                <w:rPr>
                  <w:sz w:val="18"/>
                  <w:szCs w:val="18"/>
                </w:rPr>
                <w:tag w:val="_PLD_d5059c87582d4e558703d63a8a2d5399"/>
                <w:id w:val="24182443"/>
                <w:lock w:val="sdtLocked"/>
              </w:sdtPr>
              <w:sdtContent>
                <w:tc>
                  <w:tcPr>
                    <w:tcW w:w="1701"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9542B1">
                    <w:pPr>
                      <w:jc w:val="center"/>
                      <w:rPr>
                        <w:sz w:val="18"/>
                        <w:szCs w:val="18"/>
                      </w:rPr>
                    </w:pPr>
                    <w:r w:rsidRPr="00CF567C">
                      <w:rPr>
                        <w:rFonts w:hint="eastAsia"/>
                        <w:sz w:val="18"/>
                        <w:szCs w:val="18"/>
                      </w:rPr>
                      <w:t>期初余额</w:t>
                    </w:r>
                  </w:p>
                </w:tc>
              </w:sdtContent>
            </w:sdt>
          </w:tr>
          <w:sdt>
            <w:sdtPr>
              <w:rPr>
                <w:rFonts w:hint="eastAsia"/>
                <w:sz w:val="18"/>
                <w:szCs w:val="18"/>
              </w:rPr>
              <w:alias w:val="未确认递延所得税资产明细"/>
              <w:tag w:val="_TUP_2338498f31b74bb68e5506a291ab93b9"/>
              <w:id w:val="24182444"/>
              <w:lock w:val="sdtLocked"/>
            </w:sdtPr>
            <w:sdtContent>
              <w:tr w:rsidR="00CF567C" w:rsidRPr="00CF567C" w:rsidTr="00347513">
                <w:trPr>
                  <w:trHeight w:val="255"/>
                </w:trPr>
                <w:tc>
                  <w:tcPr>
                    <w:tcW w:w="1596" w:type="pct"/>
                    <w:tcBorders>
                      <w:top w:val="single" w:sz="4" w:space="0" w:color="auto"/>
                      <w:left w:val="single" w:sz="4" w:space="0" w:color="auto"/>
                      <w:bottom w:val="single" w:sz="4" w:space="0" w:color="auto"/>
                      <w:right w:val="single" w:sz="4" w:space="0" w:color="auto"/>
                    </w:tcBorders>
                  </w:tcPr>
                  <w:p w:rsidR="00CF567C" w:rsidRPr="00CF567C" w:rsidRDefault="00CF567C" w:rsidP="009542B1">
                    <w:pPr>
                      <w:rPr>
                        <w:sz w:val="18"/>
                        <w:szCs w:val="18"/>
                      </w:rPr>
                    </w:pPr>
                    <w:r w:rsidRPr="00CF567C">
                      <w:rPr>
                        <w:sz w:val="18"/>
                        <w:szCs w:val="18"/>
                      </w:rPr>
                      <w:t>坏账准备</w:t>
                    </w:r>
                  </w:p>
                </w:tc>
                <w:tc>
                  <w:tcPr>
                    <w:tcW w:w="1703"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347513">
                    <w:pPr>
                      <w:jc w:val="right"/>
                      <w:rPr>
                        <w:sz w:val="18"/>
                        <w:szCs w:val="18"/>
                      </w:rPr>
                    </w:pPr>
                    <w:r w:rsidRPr="00CF567C">
                      <w:rPr>
                        <w:sz w:val="18"/>
                        <w:szCs w:val="18"/>
                      </w:rPr>
                      <w:t>12,304,</w:t>
                    </w:r>
                    <w:r w:rsidR="00347513">
                      <w:rPr>
                        <w:rFonts w:hint="eastAsia"/>
                        <w:sz w:val="18"/>
                        <w:szCs w:val="18"/>
                      </w:rPr>
                      <w:t>008</w:t>
                    </w:r>
                    <w:r w:rsidRPr="00CF567C">
                      <w:rPr>
                        <w:sz w:val="18"/>
                        <w:szCs w:val="18"/>
                      </w:rPr>
                      <w:t>.</w:t>
                    </w:r>
                    <w:r w:rsidR="00347513">
                      <w:rPr>
                        <w:rFonts w:hint="eastAsia"/>
                        <w:sz w:val="18"/>
                        <w:szCs w:val="18"/>
                      </w:rPr>
                      <w:t>73</w:t>
                    </w:r>
                  </w:p>
                </w:tc>
                <w:tc>
                  <w:tcPr>
                    <w:tcW w:w="1701"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347513">
                    <w:pPr>
                      <w:jc w:val="right"/>
                      <w:rPr>
                        <w:sz w:val="18"/>
                        <w:szCs w:val="18"/>
                      </w:rPr>
                    </w:pPr>
                    <w:r w:rsidRPr="00CF567C">
                      <w:rPr>
                        <w:sz w:val="18"/>
                        <w:szCs w:val="18"/>
                      </w:rPr>
                      <w:t>870,416.94</w:t>
                    </w:r>
                  </w:p>
                </w:tc>
              </w:tr>
            </w:sdtContent>
          </w:sdt>
          <w:sdt>
            <w:sdtPr>
              <w:rPr>
                <w:rFonts w:hint="eastAsia"/>
                <w:sz w:val="18"/>
                <w:szCs w:val="18"/>
              </w:rPr>
              <w:alias w:val="未确认递延所得税资产明细"/>
              <w:tag w:val="_TUP_2338498f31b74bb68e5506a291ab93b9"/>
              <w:id w:val="24182445"/>
              <w:lock w:val="sdtLocked"/>
            </w:sdtPr>
            <w:sdtContent>
              <w:tr w:rsidR="00CF567C" w:rsidRPr="00CF567C" w:rsidTr="00347513">
                <w:trPr>
                  <w:trHeight w:val="255"/>
                </w:trPr>
                <w:tc>
                  <w:tcPr>
                    <w:tcW w:w="1596" w:type="pct"/>
                    <w:tcBorders>
                      <w:top w:val="single" w:sz="4" w:space="0" w:color="auto"/>
                      <w:left w:val="single" w:sz="4" w:space="0" w:color="auto"/>
                      <w:bottom w:val="single" w:sz="4" w:space="0" w:color="auto"/>
                      <w:right w:val="single" w:sz="4" w:space="0" w:color="auto"/>
                    </w:tcBorders>
                  </w:tcPr>
                  <w:p w:rsidR="00CF567C" w:rsidRPr="00CF567C" w:rsidRDefault="00CF567C" w:rsidP="009542B1">
                    <w:pPr>
                      <w:rPr>
                        <w:sz w:val="18"/>
                        <w:szCs w:val="18"/>
                      </w:rPr>
                    </w:pPr>
                    <w:r w:rsidRPr="00CF567C">
                      <w:rPr>
                        <w:sz w:val="18"/>
                        <w:szCs w:val="18"/>
                      </w:rPr>
                      <w:t>应付职工薪酬</w:t>
                    </w:r>
                  </w:p>
                </w:tc>
                <w:tc>
                  <w:tcPr>
                    <w:tcW w:w="1703"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347513">
                    <w:pPr>
                      <w:jc w:val="right"/>
                      <w:rPr>
                        <w:sz w:val="18"/>
                        <w:szCs w:val="18"/>
                      </w:rPr>
                    </w:pPr>
                    <w:r w:rsidRPr="00CF567C">
                      <w:rPr>
                        <w:sz w:val="18"/>
                        <w:szCs w:val="18"/>
                      </w:rPr>
                      <w:t>904,192.40</w:t>
                    </w:r>
                  </w:p>
                </w:tc>
                <w:tc>
                  <w:tcPr>
                    <w:tcW w:w="1701"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347513">
                    <w:pPr>
                      <w:jc w:val="right"/>
                      <w:rPr>
                        <w:sz w:val="18"/>
                        <w:szCs w:val="18"/>
                      </w:rPr>
                    </w:pPr>
                    <w:r w:rsidRPr="00CF567C">
                      <w:rPr>
                        <w:sz w:val="18"/>
                        <w:szCs w:val="18"/>
                      </w:rPr>
                      <w:t>968,159.18</w:t>
                    </w:r>
                  </w:p>
                </w:tc>
              </w:tr>
            </w:sdtContent>
          </w:sdt>
          <w:sdt>
            <w:sdtPr>
              <w:rPr>
                <w:rFonts w:hint="eastAsia"/>
                <w:sz w:val="18"/>
                <w:szCs w:val="18"/>
              </w:rPr>
              <w:alias w:val="未确认递延所得税资产明细"/>
              <w:tag w:val="_TUP_2338498f31b74bb68e5506a291ab93b9"/>
              <w:id w:val="24182446"/>
              <w:lock w:val="sdtLocked"/>
            </w:sdtPr>
            <w:sdtContent>
              <w:tr w:rsidR="00CF567C" w:rsidRPr="00CF567C" w:rsidTr="00347513">
                <w:trPr>
                  <w:trHeight w:val="255"/>
                </w:trPr>
                <w:tc>
                  <w:tcPr>
                    <w:tcW w:w="1596" w:type="pct"/>
                    <w:tcBorders>
                      <w:top w:val="single" w:sz="4" w:space="0" w:color="auto"/>
                      <w:left w:val="single" w:sz="4" w:space="0" w:color="auto"/>
                      <w:bottom w:val="single" w:sz="4" w:space="0" w:color="auto"/>
                      <w:right w:val="single" w:sz="4" w:space="0" w:color="auto"/>
                    </w:tcBorders>
                  </w:tcPr>
                  <w:p w:rsidR="00CF567C" w:rsidRPr="00CF567C" w:rsidRDefault="00CF567C" w:rsidP="009542B1">
                    <w:pPr>
                      <w:rPr>
                        <w:sz w:val="18"/>
                        <w:szCs w:val="18"/>
                      </w:rPr>
                    </w:pPr>
                    <w:r w:rsidRPr="00CF567C">
                      <w:rPr>
                        <w:sz w:val="18"/>
                        <w:szCs w:val="18"/>
                      </w:rPr>
                      <w:t>在建工程减值准备</w:t>
                    </w:r>
                  </w:p>
                </w:tc>
                <w:tc>
                  <w:tcPr>
                    <w:tcW w:w="1703"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347513">
                    <w:pPr>
                      <w:jc w:val="right"/>
                      <w:rPr>
                        <w:sz w:val="18"/>
                        <w:szCs w:val="18"/>
                      </w:rPr>
                    </w:pPr>
                    <w:r w:rsidRPr="00CF567C">
                      <w:rPr>
                        <w:sz w:val="18"/>
                        <w:szCs w:val="18"/>
                      </w:rPr>
                      <w:t>25,299,569.43</w:t>
                    </w:r>
                  </w:p>
                </w:tc>
                <w:tc>
                  <w:tcPr>
                    <w:tcW w:w="1701"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347513">
                    <w:pPr>
                      <w:jc w:val="right"/>
                      <w:rPr>
                        <w:sz w:val="18"/>
                        <w:szCs w:val="18"/>
                      </w:rPr>
                    </w:pPr>
                    <w:r w:rsidRPr="00CF567C">
                      <w:rPr>
                        <w:sz w:val="18"/>
                        <w:szCs w:val="18"/>
                      </w:rPr>
                      <w:t>25,299,569.43</w:t>
                    </w:r>
                  </w:p>
                </w:tc>
              </w:tr>
            </w:sdtContent>
          </w:sdt>
          <w:sdt>
            <w:sdtPr>
              <w:rPr>
                <w:rFonts w:hint="eastAsia"/>
                <w:sz w:val="18"/>
                <w:szCs w:val="18"/>
              </w:rPr>
              <w:alias w:val="未确认递延所得税资产明细"/>
              <w:tag w:val="_TUP_2338498f31b74bb68e5506a291ab93b9"/>
              <w:id w:val="24182447"/>
              <w:lock w:val="sdtLocked"/>
            </w:sdtPr>
            <w:sdtEndPr>
              <w:rPr>
                <w:rFonts w:hint="default"/>
              </w:rPr>
            </w:sdtEndPr>
            <w:sdtContent>
              <w:tr w:rsidR="00CF567C" w:rsidRPr="00CF567C" w:rsidTr="00347513">
                <w:trPr>
                  <w:trHeight w:val="255"/>
                </w:trPr>
                <w:tc>
                  <w:tcPr>
                    <w:tcW w:w="1596" w:type="pct"/>
                    <w:tcBorders>
                      <w:top w:val="single" w:sz="4" w:space="0" w:color="auto"/>
                      <w:left w:val="single" w:sz="4" w:space="0" w:color="auto"/>
                      <w:bottom w:val="single" w:sz="4" w:space="0" w:color="auto"/>
                      <w:right w:val="single" w:sz="4" w:space="0" w:color="auto"/>
                    </w:tcBorders>
                  </w:tcPr>
                  <w:p w:rsidR="00CF567C" w:rsidRPr="00CF567C" w:rsidRDefault="00CF567C" w:rsidP="009542B1">
                    <w:pPr>
                      <w:rPr>
                        <w:sz w:val="18"/>
                        <w:szCs w:val="18"/>
                      </w:rPr>
                    </w:pPr>
                    <w:r w:rsidRPr="00CF567C">
                      <w:rPr>
                        <w:sz w:val="18"/>
                        <w:szCs w:val="18"/>
                      </w:rPr>
                      <w:t>工程物资减值准备</w:t>
                    </w:r>
                  </w:p>
                </w:tc>
                <w:tc>
                  <w:tcPr>
                    <w:tcW w:w="1703"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347513">
                    <w:pPr>
                      <w:jc w:val="right"/>
                      <w:rPr>
                        <w:sz w:val="18"/>
                        <w:szCs w:val="18"/>
                      </w:rPr>
                    </w:pPr>
                    <w:r w:rsidRPr="00CF567C">
                      <w:rPr>
                        <w:sz w:val="18"/>
                        <w:szCs w:val="18"/>
                      </w:rPr>
                      <w:t>15,411,967.17</w:t>
                    </w:r>
                  </w:p>
                </w:tc>
                <w:tc>
                  <w:tcPr>
                    <w:tcW w:w="1701"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347513">
                    <w:pPr>
                      <w:jc w:val="right"/>
                      <w:rPr>
                        <w:sz w:val="18"/>
                        <w:szCs w:val="18"/>
                      </w:rPr>
                    </w:pPr>
                  </w:p>
                </w:tc>
              </w:tr>
            </w:sdtContent>
          </w:sdt>
          <w:tr w:rsidR="00CF567C" w:rsidRPr="00CF567C" w:rsidTr="00347513">
            <w:trPr>
              <w:trHeight w:val="255"/>
            </w:trPr>
            <w:sdt>
              <w:sdtPr>
                <w:rPr>
                  <w:sz w:val="18"/>
                  <w:szCs w:val="18"/>
                </w:rPr>
                <w:tag w:val="_PLD_fcfc7718db484ea1b986c6371393d8ea"/>
                <w:id w:val="24182448"/>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9542B1">
                    <w:pPr>
                      <w:rPr>
                        <w:sz w:val="18"/>
                        <w:szCs w:val="18"/>
                      </w:rPr>
                    </w:pPr>
                    <w:r w:rsidRPr="00CF567C">
                      <w:rPr>
                        <w:rFonts w:hint="eastAsia"/>
                        <w:sz w:val="18"/>
                        <w:szCs w:val="18"/>
                      </w:rPr>
                      <w:t>可抵扣亏损</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347513">
                <w:pPr>
                  <w:jc w:val="right"/>
                  <w:rPr>
                    <w:sz w:val="18"/>
                    <w:szCs w:val="18"/>
                  </w:rPr>
                </w:pPr>
                <w:r w:rsidRPr="00CF567C">
                  <w:rPr>
                    <w:sz w:val="18"/>
                    <w:szCs w:val="18"/>
                  </w:rPr>
                  <w:t>127,837,358.44</w:t>
                </w:r>
              </w:p>
            </w:tc>
            <w:tc>
              <w:tcPr>
                <w:tcW w:w="1701"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347513">
                <w:pPr>
                  <w:jc w:val="right"/>
                  <w:rPr>
                    <w:sz w:val="18"/>
                    <w:szCs w:val="18"/>
                  </w:rPr>
                </w:pPr>
                <w:r w:rsidRPr="00CF567C">
                  <w:rPr>
                    <w:sz w:val="18"/>
                    <w:szCs w:val="18"/>
                  </w:rPr>
                  <w:t>229,129,508.32</w:t>
                </w:r>
              </w:p>
            </w:tc>
          </w:tr>
          <w:tr w:rsidR="00CF567C" w:rsidRPr="00CF567C" w:rsidTr="00347513">
            <w:trPr>
              <w:trHeight w:val="255"/>
            </w:trPr>
            <w:sdt>
              <w:sdtPr>
                <w:rPr>
                  <w:sz w:val="18"/>
                  <w:szCs w:val="18"/>
                </w:rPr>
                <w:tag w:val="_PLD_fb4b8beb920a4500aa2e3d35f8842374"/>
                <w:id w:val="24182449"/>
                <w:lock w:val="sdtLocked"/>
              </w:sdtPr>
              <w:sdtContent>
                <w:tc>
                  <w:tcPr>
                    <w:tcW w:w="1596"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9542B1">
                    <w:pPr>
                      <w:jc w:val="center"/>
                      <w:rPr>
                        <w:sz w:val="18"/>
                        <w:szCs w:val="18"/>
                      </w:rPr>
                    </w:pPr>
                    <w:r w:rsidRPr="00CF567C">
                      <w:rPr>
                        <w:rFonts w:hint="eastAsia"/>
                        <w:sz w:val="18"/>
                        <w:szCs w:val="18"/>
                      </w:rPr>
                      <w:t>合计</w:t>
                    </w:r>
                  </w:p>
                </w:tc>
              </w:sdtContent>
            </w:sdt>
            <w:tc>
              <w:tcPr>
                <w:tcW w:w="1703"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347513">
                <w:pPr>
                  <w:jc w:val="right"/>
                  <w:rPr>
                    <w:sz w:val="18"/>
                    <w:szCs w:val="18"/>
                  </w:rPr>
                </w:pPr>
                <w:r w:rsidRPr="00CF567C">
                  <w:rPr>
                    <w:sz w:val="18"/>
                    <w:szCs w:val="18"/>
                  </w:rPr>
                  <w:t>181,757,</w:t>
                </w:r>
                <w:r w:rsidR="00347513">
                  <w:rPr>
                    <w:rFonts w:hint="eastAsia"/>
                    <w:sz w:val="18"/>
                    <w:szCs w:val="18"/>
                  </w:rPr>
                  <w:t>096</w:t>
                </w:r>
                <w:r w:rsidRPr="00CF567C">
                  <w:rPr>
                    <w:sz w:val="18"/>
                    <w:szCs w:val="18"/>
                  </w:rPr>
                  <w:t>.</w:t>
                </w:r>
                <w:r w:rsidR="00347513">
                  <w:rPr>
                    <w:rFonts w:hint="eastAsia"/>
                    <w:sz w:val="18"/>
                    <w:szCs w:val="18"/>
                  </w:rPr>
                  <w:t>17</w:t>
                </w:r>
              </w:p>
            </w:tc>
            <w:tc>
              <w:tcPr>
                <w:tcW w:w="1701" w:type="pct"/>
                <w:tcBorders>
                  <w:top w:val="single" w:sz="4" w:space="0" w:color="auto"/>
                  <w:left w:val="single" w:sz="4" w:space="0" w:color="auto"/>
                  <w:bottom w:val="single" w:sz="4" w:space="0" w:color="auto"/>
                  <w:right w:val="single" w:sz="4" w:space="0" w:color="auto"/>
                </w:tcBorders>
                <w:vAlign w:val="center"/>
              </w:tcPr>
              <w:p w:rsidR="00CF567C" w:rsidRPr="00CF567C" w:rsidRDefault="00CF567C" w:rsidP="00347513">
                <w:pPr>
                  <w:jc w:val="right"/>
                  <w:rPr>
                    <w:sz w:val="18"/>
                    <w:szCs w:val="18"/>
                  </w:rPr>
                </w:pPr>
                <w:r w:rsidRPr="00CF567C">
                  <w:rPr>
                    <w:sz w:val="18"/>
                    <w:szCs w:val="18"/>
                  </w:rPr>
                  <w:t>256,267,653.87</w:t>
                </w:r>
              </w:p>
            </w:tc>
          </w:tr>
        </w:tbl>
        <w:p w:rsidR="00CF567C" w:rsidRDefault="00CF567C"/>
        <w:p w:rsidR="0022473E" w:rsidRDefault="007A283C">
          <w:pPr>
            <w:pStyle w:val="4"/>
            <w:numPr>
              <w:ilvl w:val="0"/>
              <w:numId w:val="55"/>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ContentLocked"/>
            <w:placeholder>
              <w:docPart w:val="GBC22222222222222222222222222222"/>
            </w:placeholder>
          </w:sdtPr>
          <w:sdtContent>
            <w:p w:rsidR="0022473E" w:rsidRDefault="002525B0">
              <w:r>
                <w:fldChar w:fldCharType="begin"/>
              </w:r>
              <w:r w:rsidR="00C57915">
                <w:instrText xml:space="preserve">MACROBUTTON  SnrToggleCheckbox √适用 </w:instrText>
              </w:r>
              <w:r>
                <w:fldChar w:fldCharType="end"/>
              </w:r>
              <w:r>
                <w:fldChar w:fldCharType="begin"/>
              </w:r>
              <w:r w:rsidR="00C57915">
                <w:instrText xml:space="preserve"> MACROBUTTON  SnrToggleCheckbox □不适用 </w:instrText>
              </w:r>
              <w:r>
                <w:fldChar w:fldCharType="end"/>
              </w:r>
            </w:p>
          </w:sdtContent>
        </w:sdt>
        <w:p w:rsidR="0022473E" w:rsidRDefault="007A283C">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9"/>
            <w:gridCol w:w="3071"/>
            <w:gridCol w:w="3109"/>
          </w:tblGrid>
          <w:tr w:rsidR="00AB507F" w:rsidRPr="00AB507F" w:rsidTr="009542B1">
            <w:trPr>
              <w:trHeight w:val="285"/>
            </w:trPr>
            <w:sdt>
              <w:sdtPr>
                <w:rPr>
                  <w:sz w:val="18"/>
                  <w:szCs w:val="18"/>
                </w:rPr>
                <w:tag w:val="_PLD_c2bad95d2ced4c2f8958303268f6cd2b"/>
                <w:id w:val="24183143"/>
                <w:lock w:val="sdtLocked"/>
              </w:sdtPr>
              <w:sdtContent>
                <w:tc>
                  <w:tcPr>
                    <w:tcW w:w="1585"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42B1">
                    <w:pPr>
                      <w:jc w:val="center"/>
                      <w:rPr>
                        <w:sz w:val="18"/>
                        <w:szCs w:val="18"/>
                      </w:rPr>
                    </w:pPr>
                    <w:r w:rsidRPr="00AB507F">
                      <w:rPr>
                        <w:rFonts w:hint="eastAsia"/>
                        <w:sz w:val="18"/>
                        <w:szCs w:val="18"/>
                      </w:rPr>
                      <w:t>年份</w:t>
                    </w:r>
                  </w:p>
                </w:tc>
              </w:sdtContent>
            </w:sdt>
            <w:sdt>
              <w:sdtPr>
                <w:rPr>
                  <w:sz w:val="18"/>
                  <w:szCs w:val="18"/>
                </w:rPr>
                <w:tag w:val="_PLD_20395d1e877346dbbdb29c15ffdda67a"/>
                <w:id w:val="24183144"/>
                <w:lock w:val="sdtLocked"/>
              </w:sdtPr>
              <w:sdtContent>
                <w:tc>
                  <w:tcPr>
                    <w:tcW w:w="1696"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42B1">
                    <w:pPr>
                      <w:jc w:val="center"/>
                      <w:rPr>
                        <w:sz w:val="18"/>
                        <w:szCs w:val="18"/>
                      </w:rPr>
                    </w:pPr>
                    <w:r w:rsidRPr="00AB507F">
                      <w:rPr>
                        <w:rFonts w:hint="eastAsia"/>
                        <w:sz w:val="18"/>
                        <w:szCs w:val="18"/>
                      </w:rPr>
                      <w:t>期末金额</w:t>
                    </w:r>
                  </w:p>
                </w:tc>
              </w:sdtContent>
            </w:sdt>
            <w:sdt>
              <w:sdtPr>
                <w:rPr>
                  <w:sz w:val="18"/>
                  <w:szCs w:val="18"/>
                </w:rPr>
                <w:tag w:val="_PLD_7c3e310eca854a9283aca385397086c3"/>
                <w:id w:val="24183145"/>
                <w:lock w:val="sdtLocked"/>
              </w:sdtPr>
              <w:sdtContent>
                <w:tc>
                  <w:tcPr>
                    <w:tcW w:w="1717"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42B1">
                    <w:pPr>
                      <w:jc w:val="center"/>
                      <w:rPr>
                        <w:sz w:val="18"/>
                        <w:szCs w:val="18"/>
                      </w:rPr>
                    </w:pPr>
                    <w:r w:rsidRPr="00AB507F">
                      <w:rPr>
                        <w:rFonts w:hint="eastAsia"/>
                        <w:sz w:val="18"/>
                        <w:szCs w:val="18"/>
                      </w:rPr>
                      <w:t>期初金额</w:t>
                    </w:r>
                  </w:p>
                </w:tc>
              </w:sdtContent>
            </w:sdt>
          </w:tr>
          <w:sdt>
            <w:sdtPr>
              <w:rPr>
                <w:rFonts w:hint="eastAsia"/>
                <w:sz w:val="18"/>
                <w:szCs w:val="18"/>
              </w:rPr>
              <w:alias w:val="未确认递延所得税资产的可抵扣亏损到期明细"/>
              <w:tag w:val="_TUP_4069c4f2b7c24917ae9bee619d1dc277"/>
              <w:id w:val="24183147"/>
              <w:lock w:val="sdtLocked"/>
            </w:sdtPr>
            <w:sdtContent>
              <w:tr w:rsidR="00AB507F" w:rsidRPr="00AB507F" w:rsidTr="00955783">
                <w:trPr>
                  <w:trHeight w:val="80"/>
                </w:trPr>
                <w:tc>
                  <w:tcPr>
                    <w:tcW w:w="1585" w:type="pct"/>
                    <w:tcBorders>
                      <w:top w:val="single" w:sz="4" w:space="0" w:color="auto"/>
                      <w:left w:val="single" w:sz="4" w:space="0" w:color="auto"/>
                      <w:bottom w:val="single" w:sz="4" w:space="0" w:color="auto"/>
                      <w:right w:val="single" w:sz="4" w:space="0" w:color="auto"/>
                    </w:tcBorders>
                  </w:tcPr>
                  <w:p w:rsidR="00AB507F" w:rsidRPr="00AB507F" w:rsidRDefault="00AB507F" w:rsidP="009542B1">
                    <w:pPr>
                      <w:rPr>
                        <w:sz w:val="18"/>
                        <w:szCs w:val="18"/>
                      </w:rPr>
                    </w:pPr>
                    <w:r w:rsidRPr="00AB507F">
                      <w:rPr>
                        <w:sz w:val="18"/>
                        <w:szCs w:val="18"/>
                      </w:rPr>
                      <w:t>2020年</w:t>
                    </w:r>
                  </w:p>
                </w:tc>
                <w:tc>
                  <w:tcPr>
                    <w:tcW w:w="1696"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p>
                </w:tc>
                <w:tc>
                  <w:tcPr>
                    <w:tcW w:w="1717"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r w:rsidRPr="00AB507F">
                      <w:rPr>
                        <w:sz w:val="18"/>
                        <w:szCs w:val="18"/>
                      </w:rPr>
                      <w:t>142,112,302.68</w:t>
                    </w:r>
                  </w:p>
                </w:tc>
              </w:tr>
            </w:sdtContent>
          </w:sdt>
          <w:sdt>
            <w:sdtPr>
              <w:rPr>
                <w:rFonts w:hint="eastAsia"/>
                <w:sz w:val="18"/>
                <w:szCs w:val="18"/>
              </w:rPr>
              <w:alias w:val="未确认递延所得税资产的可抵扣亏损到期明细"/>
              <w:tag w:val="_TUP_4069c4f2b7c24917ae9bee619d1dc277"/>
              <w:id w:val="24183148"/>
              <w:lock w:val="sdtLocked"/>
            </w:sdtPr>
            <w:sdtContent>
              <w:tr w:rsidR="00AB507F" w:rsidRPr="00AB507F" w:rsidTr="00955783">
                <w:trPr>
                  <w:trHeight w:val="80"/>
                </w:trPr>
                <w:tc>
                  <w:tcPr>
                    <w:tcW w:w="1585" w:type="pct"/>
                    <w:tcBorders>
                      <w:top w:val="single" w:sz="4" w:space="0" w:color="auto"/>
                      <w:left w:val="single" w:sz="4" w:space="0" w:color="auto"/>
                      <w:bottom w:val="single" w:sz="4" w:space="0" w:color="auto"/>
                      <w:right w:val="single" w:sz="4" w:space="0" w:color="auto"/>
                    </w:tcBorders>
                  </w:tcPr>
                  <w:p w:rsidR="00AB507F" w:rsidRPr="00AB507F" w:rsidRDefault="00AB507F" w:rsidP="009542B1">
                    <w:pPr>
                      <w:rPr>
                        <w:sz w:val="18"/>
                        <w:szCs w:val="18"/>
                      </w:rPr>
                    </w:pPr>
                    <w:r w:rsidRPr="00AB507F">
                      <w:rPr>
                        <w:sz w:val="18"/>
                        <w:szCs w:val="18"/>
                      </w:rPr>
                      <w:t>2021年</w:t>
                    </w:r>
                  </w:p>
                </w:tc>
                <w:tc>
                  <w:tcPr>
                    <w:tcW w:w="1696"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r w:rsidRPr="00AB507F">
                      <w:rPr>
                        <w:sz w:val="18"/>
                        <w:szCs w:val="18"/>
                      </w:rPr>
                      <w:t>12,879,097.36</w:t>
                    </w:r>
                  </w:p>
                </w:tc>
                <w:tc>
                  <w:tcPr>
                    <w:tcW w:w="1717"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r w:rsidRPr="00AB507F">
                      <w:rPr>
                        <w:sz w:val="18"/>
                        <w:szCs w:val="18"/>
                      </w:rPr>
                      <w:t>12,879,097.36</w:t>
                    </w:r>
                  </w:p>
                </w:tc>
              </w:tr>
            </w:sdtContent>
          </w:sdt>
          <w:sdt>
            <w:sdtPr>
              <w:rPr>
                <w:rFonts w:hint="eastAsia"/>
                <w:sz w:val="18"/>
                <w:szCs w:val="18"/>
              </w:rPr>
              <w:alias w:val="未确认递延所得税资产的可抵扣亏损到期明细"/>
              <w:tag w:val="_TUP_4069c4f2b7c24917ae9bee619d1dc277"/>
              <w:id w:val="24183149"/>
              <w:lock w:val="sdtLocked"/>
            </w:sdtPr>
            <w:sdtContent>
              <w:tr w:rsidR="00AB507F" w:rsidRPr="00AB507F" w:rsidTr="00955783">
                <w:trPr>
                  <w:trHeight w:val="80"/>
                </w:trPr>
                <w:tc>
                  <w:tcPr>
                    <w:tcW w:w="1585" w:type="pct"/>
                    <w:tcBorders>
                      <w:top w:val="single" w:sz="4" w:space="0" w:color="auto"/>
                      <w:left w:val="single" w:sz="4" w:space="0" w:color="auto"/>
                      <w:bottom w:val="single" w:sz="4" w:space="0" w:color="auto"/>
                      <w:right w:val="single" w:sz="4" w:space="0" w:color="auto"/>
                    </w:tcBorders>
                  </w:tcPr>
                  <w:p w:rsidR="00AB507F" w:rsidRPr="00AB507F" w:rsidRDefault="00AB507F" w:rsidP="009542B1">
                    <w:pPr>
                      <w:rPr>
                        <w:sz w:val="18"/>
                        <w:szCs w:val="18"/>
                      </w:rPr>
                    </w:pPr>
                    <w:r w:rsidRPr="00AB507F">
                      <w:rPr>
                        <w:sz w:val="18"/>
                        <w:szCs w:val="18"/>
                      </w:rPr>
                      <w:t>2022年</w:t>
                    </w:r>
                  </w:p>
                </w:tc>
                <w:tc>
                  <w:tcPr>
                    <w:tcW w:w="1696"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r w:rsidRPr="00AB507F">
                      <w:rPr>
                        <w:sz w:val="18"/>
                        <w:szCs w:val="18"/>
                      </w:rPr>
                      <w:t>26,188,467.19</w:t>
                    </w:r>
                  </w:p>
                </w:tc>
                <w:tc>
                  <w:tcPr>
                    <w:tcW w:w="1717"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r w:rsidRPr="00AB507F">
                      <w:rPr>
                        <w:sz w:val="18"/>
                        <w:szCs w:val="18"/>
                      </w:rPr>
                      <w:t>26,217,705.47</w:t>
                    </w:r>
                  </w:p>
                </w:tc>
              </w:tr>
            </w:sdtContent>
          </w:sdt>
          <w:sdt>
            <w:sdtPr>
              <w:rPr>
                <w:rFonts w:hint="eastAsia"/>
                <w:sz w:val="18"/>
                <w:szCs w:val="18"/>
              </w:rPr>
              <w:alias w:val="未确认递延所得税资产的可抵扣亏损到期明细"/>
              <w:tag w:val="_TUP_4069c4f2b7c24917ae9bee619d1dc277"/>
              <w:id w:val="24183150"/>
              <w:lock w:val="sdtLocked"/>
            </w:sdtPr>
            <w:sdtContent>
              <w:tr w:rsidR="00AB507F" w:rsidRPr="00AB507F" w:rsidTr="00955783">
                <w:trPr>
                  <w:trHeight w:val="80"/>
                </w:trPr>
                <w:tc>
                  <w:tcPr>
                    <w:tcW w:w="1585" w:type="pct"/>
                    <w:tcBorders>
                      <w:top w:val="single" w:sz="4" w:space="0" w:color="auto"/>
                      <w:left w:val="single" w:sz="4" w:space="0" w:color="auto"/>
                      <w:bottom w:val="single" w:sz="4" w:space="0" w:color="auto"/>
                      <w:right w:val="single" w:sz="4" w:space="0" w:color="auto"/>
                    </w:tcBorders>
                  </w:tcPr>
                  <w:p w:rsidR="00AB507F" w:rsidRPr="00AB507F" w:rsidRDefault="00AB507F" w:rsidP="009542B1">
                    <w:pPr>
                      <w:rPr>
                        <w:sz w:val="18"/>
                        <w:szCs w:val="18"/>
                      </w:rPr>
                    </w:pPr>
                    <w:r w:rsidRPr="00AB507F">
                      <w:rPr>
                        <w:sz w:val="18"/>
                        <w:szCs w:val="18"/>
                      </w:rPr>
                      <w:t>2023年</w:t>
                    </w:r>
                  </w:p>
                </w:tc>
                <w:tc>
                  <w:tcPr>
                    <w:tcW w:w="1696"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r w:rsidRPr="00AB507F">
                      <w:rPr>
                        <w:sz w:val="18"/>
                        <w:szCs w:val="18"/>
                      </w:rPr>
                      <w:t>25,865,981.05</w:t>
                    </w:r>
                  </w:p>
                </w:tc>
                <w:tc>
                  <w:tcPr>
                    <w:tcW w:w="1717"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r w:rsidRPr="00AB507F">
                      <w:rPr>
                        <w:sz w:val="18"/>
                        <w:szCs w:val="18"/>
                      </w:rPr>
                      <w:t>27,175,705.21</w:t>
                    </w:r>
                  </w:p>
                </w:tc>
              </w:tr>
            </w:sdtContent>
          </w:sdt>
          <w:sdt>
            <w:sdtPr>
              <w:rPr>
                <w:rFonts w:hint="eastAsia"/>
                <w:sz w:val="18"/>
                <w:szCs w:val="18"/>
              </w:rPr>
              <w:alias w:val="未确认递延所得税资产的可抵扣亏损到期明细"/>
              <w:tag w:val="_TUP_4069c4f2b7c24917ae9bee619d1dc277"/>
              <w:id w:val="24183151"/>
              <w:lock w:val="sdtLocked"/>
            </w:sdtPr>
            <w:sdtContent>
              <w:tr w:rsidR="00AB507F" w:rsidRPr="00AB507F" w:rsidTr="00955783">
                <w:trPr>
                  <w:trHeight w:val="80"/>
                </w:trPr>
                <w:tc>
                  <w:tcPr>
                    <w:tcW w:w="1585" w:type="pct"/>
                    <w:tcBorders>
                      <w:top w:val="single" w:sz="4" w:space="0" w:color="auto"/>
                      <w:left w:val="single" w:sz="4" w:space="0" w:color="auto"/>
                      <w:bottom w:val="single" w:sz="4" w:space="0" w:color="auto"/>
                      <w:right w:val="single" w:sz="4" w:space="0" w:color="auto"/>
                    </w:tcBorders>
                  </w:tcPr>
                  <w:p w:rsidR="00AB507F" w:rsidRPr="00AB507F" w:rsidRDefault="00AB507F" w:rsidP="009542B1">
                    <w:pPr>
                      <w:rPr>
                        <w:sz w:val="18"/>
                        <w:szCs w:val="18"/>
                      </w:rPr>
                    </w:pPr>
                    <w:r w:rsidRPr="00AB507F">
                      <w:rPr>
                        <w:sz w:val="18"/>
                        <w:szCs w:val="18"/>
                      </w:rPr>
                      <w:t>2024年</w:t>
                    </w:r>
                  </w:p>
                </w:tc>
                <w:tc>
                  <w:tcPr>
                    <w:tcW w:w="1696"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r w:rsidRPr="00AB507F">
                      <w:rPr>
                        <w:sz w:val="18"/>
                        <w:szCs w:val="18"/>
                      </w:rPr>
                      <w:t>20,744,697.60</w:t>
                    </w:r>
                  </w:p>
                </w:tc>
                <w:tc>
                  <w:tcPr>
                    <w:tcW w:w="1717"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r w:rsidRPr="00AB507F">
                      <w:rPr>
                        <w:sz w:val="18"/>
                        <w:szCs w:val="18"/>
                      </w:rPr>
                      <w:t>20,744,697.60</w:t>
                    </w:r>
                  </w:p>
                </w:tc>
              </w:tr>
            </w:sdtContent>
          </w:sdt>
          <w:sdt>
            <w:sdtPr>
              <w:rPr>
                <w:rFonts w:hint="eastAsia"/>
                <w:sz w:val="18"/>
                <w:szCs w:val="18"/>
              </w:rPr>
              <w:alias w:val="未确认递延所得税资产的可抵扣亏损到期明细"/>
              <w:tag w:val="_TUP_4069c4f2b7c24917ae9bee619d1dc277"/>
              <w:id w:val="24183152"/>
              <w:lock w:val="sdtLocked"/>
            </w:sdtPr>
            <w:sdtContent>
              <w:tr w:rsidR="00AB507F" w:rsidRPr="00AB507F" w:rsidTr="00955783">
                <w:trPr>
                  <w:trHeight w:val="80"/>
                </w:trPr>
                <w:tc>
                  <w:tcPr>
                    <w:tcW w:w="1585" w:type="pct"/>
                    <w:tcBorders>
                      <w:top w:val="single" w:sz="4" w:space="0" w:color="auto"/>
                      <w:left w:val="single" w:sz="4" w:space="0" w:color="auto"/>
                      <w:bottom w:val="single" w:sz="4" w:space="0" w:color="auto"/>
                      <w:right w:val="single" w:sz="4" w:space="0" w:color="auto"/>
                    </w:tcBorders>
                  </w:tcPr>
                  <w:p w:rsidR="00AB507F" w:rsidRPr="00AB507F" w:rsidRDefault="00AB507F" w:rsidP="009542B1">
                    <w:pPr>
                      <w:rPr>
                        <w:sz w:val="18"/>
                        <w:szCs w:val="18"/>
                      </w:rPr>
                    </w:pPr>
                    <w:r w:rsidRPr="00AB507F">
                      <w:rPr>
                        <w:sz w:val="18"/>
                        <w:szCs w:val="18"/>
                      </w:rPr>
                      <w:t>2025年</w:t>
                    </w:r>
                  </w:p>
                </w:tc>
                <w:tc>
                  <w:tcPr>
                    <w:tcW w:w="1696"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r w:rsidRPr="00AB507F">
                      <w:rPr>
                        <w:sz w:val="18"/>
                        <w:szCs w:val="18"/>
                      </w:rPr>
                      <w:t>42,159,115.24</w:t>
                    </w:r>
                  </w:p>
                </w:tc>
                <w:tc>
                  <w:tcPr>
                    <w:tcW w:w="1717"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p>
                </w:tc>
              </w:tr>
            </w:sdtContent>
          </w:sdt>
          <w:tr w:rsidR="00AB507F" w:rsidRPr="00AB507F" w:rsidTr="00955783">
            <w:trPr>
              <w:trHeight w:val="285"/>
            </w:trPr>
            <w:sdt>
              <w:sdtPr>
                <w:rPr>
                  <w:sz w:val="18"/>
                  <w:szCs w:val="18"/>
                </w:rPr>
                <w:tag w:val="_PLD_37ec918eb0c94f5e8b9115c21e913433"/>
                <w:id w:val="24183153"/>
                <w:lock w:val="sdtLocked"/>
              </w:sdtPr>
              <w:sdtContent>
                <w:tc>
                  <w:tcPr>
                    <w:tcW w:w="1585" w:type="pct"/>
                    <w:tcBorders>
                      <w:top w:val="single" w:sz="4" w:space="0" w:color="auto"/>
                      <w:left w:val="single" w:sz="4" w:space="0" w:color="auto"/>
                      <w:bottom w:val="single" w:sz="4" w:space="0" w:color="auto"/>
                      <w:right w:val="single" w:sz="4" w:space="0" w:color="auto"/>
                    </w:tcBorders>
                    <w:vAlign w:val="bottom"/>
                  </w:tcPr>
                  <w:p w:rsidR="00AB507F" w:rsidRPr="00AB507F" w:rsidRDefault="00AB507F" w:rsidP="009542B1">
                    <w:pPr>
                      <w:jc w:val="center"/>
                      <w:rPr>
                        <w:sz w:val="18"/>
                        <w:szCs w:val="18"/>
                      </w:rPr>
                    </w:pPr>
                    <w:r w:rsidRPr="00AB507F">
                      <w:rPr>
                        <w:rFonts w:hint="eastAsia"/>
                        <w:sz w:val="18"/>
                        <w:szCs w:val="18"/>
                      </w:rPr>
                      <w:t>合计</w:t>
                    </w:r>
                  </w:p>
                </w:tc>
              </w:sdtContent>
            </w:sdt>
            <w:tc>
              <w:tcPr>
                <w:tcW w:w="1696"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r w:rsidRPr="00AB507F">
                  <w:rPr>
                    <w:sz w:val="18"/>
                    <w:szCs w:val="18"/>
                  </w:rPr>
                  <w:t>127,837,358.44</w:t>
                </w:r>
              </w:p>
            </w:tc>
            <w:tc>
              <w:tcPr>
                <w:tcW w:w="1717" w:type="pct"/>
                <w:tcBorders>
                  <w:top w:val="single" w:sz="4" w:space="0" w:color="auto"/>
                  <w:left w:val="single" w:sz="4" w:space="0" w:color="auto"/>
                  <w:bottom w:val="single" w:sz="4" w:space="0" w:color="auto"/>
                  <w:right w:val="single" w:sz="4" w:space="0" w:color="auto"/>
                </w:tcBorders>
                <w:vAlign w:val="center"/>
              </w:tcPr>
              <w:p w:rsidR="00AB507F" w:rsidRPr="00AB507F" w:rsidRDefault="00AB507F" w:rsidP="00955783">
                <w:pPr>
                  <w:jc w:val="right"/>
                  <w:rPr>
                    <w:sz w:val="18"/>
                    <w:szCs w:val="18"/>
                  </w:rPr>
                </w:pPr>
                <w:r w:rsidRPr="00AB507F">
                  <w:rPr>
                    <w:sz w:val="18"/>
                    <w:szCs w:val="18"/>
                  </w:rPr>
                  <w:t>229,129,508.32</w:t>
                </w:r>
              </w:p>
            </w:tc>
          </w:tr>
        </w:tbl>
        <w:p w:rsidR="0022473E" w:rsidRDefault="002525B0">
          <w:pPr>
            <w:rPr>
              <w:color w:val="FF00FF"/>
              <w:szCs w:val="21"/>
            </w:rPr>
          </w:pPr>
        </w:p>
      </w:sdtContent>
    </w:sdt>
    <w:bookmarkEnd w:id="178" w:displacedByCustomXml="prev"/>
    <w:sdt>
      <w:sdtPr>
        <w:rPr>
          <w:rFonts w:hint="eastAsia"/>
          <w:szCs w:val="21"/>
        </w:rPr>
        <w:alias w:val="模块:递延所得税资产和递延所得税负债的说明"/>
        <w:tag w:val="_SEC_94657e8367544e5fa63e4b88008d6713"/>
        <w:id w:val="355005677"/>
        <w:lock w:val="sdtLocked"/>
        <w:placeholder>
          <w:docPart w:val="GBC22222222222222222222222222222"/>
        </w:placeholder>
      </w:sdtPr>
      <w:sdtEndPr>
        <w:rPr>
          <w:rFonts w:hint="default"/>
        </w:rPr>
      </w:sdtEndPr>
      <w:sdtContent>
        <w:p w:rsidR="0022473E" w:rsidRDefault="007A283C">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90076983"/>
            <w:lock w:val="sdtContentLocked"/>
            <w:placeholder>
              <w:docPart w:val="GBC22222222222222222222222222222"/>
            </w:placeholder>
          </w:sdtPr>
          <w:sdtContent>
            <w:p w:rsidR="0022473E" w:rsidRDefault="002525B0" w:rsidP="00994CC3">
              <w:pPr>
                <w:rPr>
                  <w:szCs w:val="21"/>
                </w:rPr>
              </w:pPr>
              <w:r>
                <w:rPr>
                  <w:szCs w:val="21"/>
                </w:rPr>
                <w:fldChar w:fldCharType="begin"/>
              </w:r>
              <w:r w:rsidR="00994CC3">
                <w:rPr>
                  <w:szCs w:val="21"/>
                </w:rPr>
                <w:instrText xml:space="preserve">MACROBUTTON  SnrToggleCheckbox □适用 </w:instrText>
              </w:r>
              <w:r>
                <w:rPr>
                  <w:szCs w:val="21"/>
                </w:rPr>
                <w:fldChar w:fldCharType="end"/>
              </w:r>
              <w:r>
                <w:rPr>
                  <w:szCs w:val="21"/>
                </w:rPr>
                <w:fldChar w:fldCharType="begin"/>
              </w:r>
              <w:r w:rsidR="00994CC3">
                <w:rPr>
                  <w:szCs w:val="21"/>
                </w:rPr>
                <w:instrText xml:space="preserve"> MACROBUTTON  SnrToggleCheckbox √不适用 </w:instrText>
              </w:r>
              <w:r>
                <w:rPr>
                  <w:szCs w:val="21"/>
                </w:rPr>
                <w:fldChar w:fldCharType="end"/>
              </w:r>
            </w:p>
          </w:sdtContent>
        </w:sdt>
        <w:p w:rsidR="0022473E" w:rsidRDefault="002525B0">
          <w:pPr>
            <w:rPr>
              <w:szCs w:val="21"/>
            </w:rPr>
          </w:pPr>
        </w:p>
      </w:sdtContent>
    </w:sdt>
    <w:bookmarkStart w:id="180" w:name="_Hlk534892899" w:displacedByCustomXml="next"/>
    <w:sdt>
      <w:sdtPr>
        <w:rPr>
          <w:rFonts w:ascii="宋体" w:hAnsi="宋体" w:cs="宋体"/>
          <w:b w:val="0"/>
          <w:bCs w:val="0"/>
          <w:kern w:val="0"/>
          <w:szCs w:val="21"/>
        </w:rPr>
        <w:alias w:val="模块:其他非流动资产"/>
        <w:tag w:val="_SEC_61a5a51558394b4f935a5e79bf462096"/>
        <w:id w:val="2043929209"/>
        <w:lock w:val="sdtLocked"/>
        <w:placeholder>
          <w:docPart w:val="GBC22222222222222222222222222222"/>
        </w:placeholder>
      </w:sdtPr>
      <w:sdtContent>
        <w:bookmarkStart w:id="181" w:name="_Hlk533670093" w:displacedByCustomXml="prev"/>
        <w:p w:rsidR="0022473E" w:rsidRDefault="007A283C">
          <w:pPr>
            <w:pStyle w:val="3"/>
            <w:numPr>
              <w:ilvl w:val="0"/>
              <w:numId w:val="21"/>
            </w:numPr>
            <w:tabs>
              <w:tab w:val="left" w:pos="504"/>
            </w:tabs>
            <w:rPr>
              <w:szCs w:val="21"/>
            </w:rPr>
          </w:pPr>
          <w:r>
            <w:rPr>
              <w:rFonts w:hint="eastAsia"/>
              <w:szCs w:val="21"/>
            </w:rPr>
            <w:t>其他非流动资产</w:t>
          </w:r>
        </w:p>
        <w:sdt>
          <w:sdtPr>
            <w:alias w:val="是否适用：其他非流动资产[双击切换]"/>
            <w:tag w:val="_GBC_a847828a70d64218a7f8a07dc593d18b"/>
            <w:id w:val="-1847010681"/>
            <w:lock w:val="sdtContentLocked"/>
            <w:placeholder>
              <w:docPart w:val="GBC22222222222222222222222222222"/>
            </w:placeholder>
          </w:sdtPr>
          <w:sdtContent>
            <w:p w:rsidR="0022473E" w:rsidRDefault="002525B0">
              <w:r>
                <w:fldChar w:fldCharType="begin"/>
              </w:r>
              <w:r w:rsidR="00994CC3">
                <w:instrText xml:space="preserve">MACROBUTTON  SnrToggleCheckbox √适用 </w:instrText>
              </w:r>
              <w:r>
                <w:fldChar w:fldCharType="end"/>
              </w:r>
              <w:r>
                <w:fldChar w:fldCharType="begin"/>
              </w:r>
              <w:r w:rsidR="00994CC3">
                <w:instrText xml:space="preserve"> MACROBUTTON  SnrToggleCheckbox □不适用 </w:instrText>
              </w:r>
              <w:r>
                <w:fldChar w:fldCharType="end"/>
              </w:r>
            </w:p>
          </w:sdtContent>
        </w:sdt>
        <w:p w:rsidR="0022473E" w:rsidRDefault="007A283C">
          <w:pPr>
            <w:jc w:val="right"/>
          </w:pPr>
          <w:r>
            <w:rPr>
              <w:rFonts w:hint="eastAsia"/>
            </w:rPr>
            <w:t>单位：</w:t>
          </w:r>
          <w:sdt>
            <w:sdtPr>
              <w:alias w:val="单位：财务附注：其他非流动资产"/>
              <w:tag w:val="_GBC_7c7ae7cee25948deb399f93e000e5ba2"/>
              <w:id w:val="705604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 xml:space="preserve">  币种：</w:t>
          </w:r>
          <w:sdt>
            <w:sdtPr>
              <w:rPr>
                <w:rFonts w:hint="eastAsia"/>
              </w:rPr>
              <w:alias w:val="币种：财务附注：其他非流动资产"/>
              <w:tag w:val="_GBC_b449fdd4941b4ff8a1bda3449b257e1d"/>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397"/>
            <w:gridCol w:w="1396"/>
            <w:gridCol w:w="1111"/>
            <w:gridCol w:w="1396"/>
            <w:gridCol w:w="1396"/>
            <w:gridCol w:w="967"/>
            <w:gridCol w:w="1396"/>
          </w:tblGrid>
          <w:tr w:rsidR="00D65089" w:rsidRPr="00955783" w:rsidTr="009542B1">
            <w:sdt>
              <w:sdtPr>
                <w:rPr>
                  <w:rFonts w:asciiTheme="minorEastAsia" w:eastAsiaTheme="minorEastAsia" w:hAnsiTheme="minorEastAsia"/>
                  <w:sz w:val="18"/>
                  <w:szCs w:val="18"/>
                </w:rPr>
                <w:tag w:val="_PLD_2b90e6e62acc45b288941c3eec3d8d88"/>
                <w:id w:val="24183724"/>
                <w:lock w:val="sdtLocked"/>
              </w:sdtPr>
              <w:sdtContent>
                <w:tc>
                  <w:tcPr>
                    <w:tcW w:w="881" w:type="pct"/>
                    <w:vMerge w:val="restart"/>
                    <w:shd w:val="clear" w:color="auto" w:fill="auto"/>
                    <w:vAlign w:val="center"/>
                  </w:tcPr>
                  <w:p w:rsidR="00D65089" w:rsidRPr="00955783" w:rsidRDefault="00D65089" w:rsidP="009542B1">
                    <w:pPr>
                      <w:jc w:val="center"/>
                      <w:rPr>
                        <w:rFonts w:asciiTheme="minorEastAsia" w:eastAsiaTheme="minorEastAsia" w:hAnsiTheme="minorEastAsia"/>
                        <w:sz w:val="18"/>
                        <w:szCs w:val="18"/>
                      </w:rPr>
                    </w:pPr>
                    <w:r w:rsidRPr="00955783">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bb07270ad4df4c0f94d4e0af019ab46c"/>
                <w:id w:val="24183725"/>
                <w:lock w:val="sdtLocked"/>
              </w:sdtPr>
              <w:sdtContent>
                <w:tc>
                  <w:tcPr>
                    <w:tcW w:w="2088" w:type="pct"/>
                    <w:gridSpan w:val="3"/>
                  </w:tcPr>
                  <w:p w:rsidR="00D65089" w:rsidRPr="00955783" w:rsidRDefault="00D65089" w:rsidP="009542B1">
                    <w:pPr>
                      <w:jc w:val="center"/>
                      <w:rPr>
                        <w:rFonts w:asciiTheme="minorEastAsia" w:eastAsiaTheme="minorEastAsia" w:hAnsiTheme="minorEastAsia"/>
                        <w:sz w:val="18"/>
                        <w:szCs w:val="18"/>
                      </w:rPr>
                    </w:pPr>
                    <w:r w:rsidRPr="00955783">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7a3b43a9fc7d404ca5a79aa8f44f7452"/>
                <w:id w:val="24183726"/>
                <w:lock w:val="sdtLocked"/>
              </w:sdtPr>
              <w:sdtContent>
                <w:tc>
                  <w:tcPr>
                    <w:tcW w:w="2031" w:type="pct"/>
                    <w:gridSpan w:val="3"/>
                  </w:tcPr>
                  <w:p w:rsidR="00D65089" w:rsidRPr="00955783" w:rsidRDefault="00D65089" w:rsidP="009542B1">
                    <w:pPr>
                      <w:jc w:val="center"/>
                      <w:rPr>
                        <w:rFonts w:asciiTheme="minorEastAsia" w:eastAsiaTheme="minorEastAsia" w:hAnsiTheme="minorEastAsia"/>
                        <w:sz w:val="18"/>
                        <w:szCs w:val="18"/>
                      </w:rPr>
                    </w:pPr>
                    <w:r w:rsidRPr="00955783">
                      <w:rPr>
                        <w:rFonts w:asciiTheme="minorEastAsia" w:eastAsiaTheme="minorEastAsia" w:hAnsiTheme="minorEastAsia" w:hint="eastAsia"/>
                        <w:sz w:val="18"/>
                        <w:szCs w:val="18"/>
                      </w:rPr>
                      <w:t>期初余额</w:t>
                    </w:r>
                  </w:p>
                </w:tc>
              </w:sdtContent>
            </w:sdt>
          </w:tr>
          <w:tr w:rsidR="00D65089" w:rsidRPr="00955783" w:rsidTr="009542B1">
            <w:tc>
              <w:tcPr>
                <w:tcW w:w="881" w:type="pct"/>
                <w:vMerge/>
                <w:shd w:val="clear" w:color="auto" w:fill="auto"/>
                <w:vAlign w:val="center"/>
              </w:tcPr>
              <w:p w:rsidR="00D65089" w:rsidRPr="00955783" w:rsidRDefault="00D65089" w:rsidP="009542B1">
                <w:pPr>
                  <w:jc w:val="center"/>
                  <w:rPr>
                    <w:rFonts w:asciiTheme="minorEastAsia" w:eastAsiaTheme="minorEastAsia" w:hAnsiTheme="minorEastAsia"/>
                    <w:sz w:val="18"/>
                    <w:szCs w:val="18"/>
                  </w:rPr>
                </w:pPr>
              </w:p>
            </w:tc>
            <w:tc>
              <w:tcPr>
                <w:tcW w:w="723" w:type="pct"/>
              </w:tcPr>
              <w:sdt>
                <w:sdtPr>
                  <w:rPr>
                    <w:rFonts w:asciiTheme="minorEastAsia" w:eastAsiaTheme="minorEastAsia" w:hAnsiTheme="minorEastAsia" w:hint="eastAsia"/>
                    <w:sz w:val="18"/>
                    <w:szCs w:val="18"/>
                  </w:rPr>
                  <w:tag w:val="_PLD_eaca5bccdac9417999d4d9af7ad1eefe"/>
                  <w:id w:val="24183727"/>
                  <w:lock w:val="sdtLocked"/>
                </w:sdtPr>
                <w:sdtContent>
                  <w:p w:rsidR="00D65089" w:rsidRPr="00955783" w:rsidRDefault="00D65089" w:rsidP="009542B1">
                    <w:pPr>
                      <w:jc w:val="center"/>
                      <w:rPr>
                        <w:rFonts w:asciiTheme="minorEastAsia" w:eastAsiaTheme="minorEastAsia" w:hAnsiTheme="minorEastAsia"/>
                        <w:sz w:val="18"/>
                        <w:szCs w:val="18"/>
                      </w:rPr>
                    </w:pPr>
                    <w:r w:rsidRPr="00955783">
                      <w:rPr>
                        <w:rFonts w:asciiTheme="minorEastAsia" w:eastAsiaTheme="minorEastAsia" w:hAnsiTheme="minorEastAsia" w:hint="eastAsia"/>
                        <w:sz w:val="18"/>
                        <w:szCs w:val="18"/>
                      </w:rPr>
                      <w:t>账面余额</w:t>
                    </w:r>
                  </w:p>
                </w:sdtContent>
              </w:sdt>
            </w:tc>
            <w:tc>
              <w:tcPr>
                <w:tcW w:w="723" w:type="pct"/>
              </w:tcPr>
              <w:sdt>
                <w:sdtPr>
                  <w:rPr>
                    <w:rFonts w:asciiTheme="minorEastAsia" w:eastAsiaTheme="minorEastAsia" w:hAnsiTheme="minorEastAsia"/>
                    <w:sz w:val="18"/>
                    <w:szCs w:val="18"/>
                  </w:rPr>
                  <w:tag w:val="_PLD_b913601a6f0c496ba876b57f7e93b40e"/>
                  <w:id w:val="24183728"/>
                  <w:lock w:val="sdtLocked"/>
                </w:sdtPr>
                <w:sdtContent>
                  <w:p w:rsidR="00D65089" w:rsidRPr="00955783" w:rsidRDefault="00D65089" w:rsidP="009542B1">
                    <w:pPr>
                      <w:jc w:val="center"/>
                      <w:rPr>
                        <w:rFonts w:asciiTheme="minorEastAsia" w:eastAsiaTheme="minorEastAsia" w:hAnsiTheme="minorEastAsia"/>
                        <w:sz w:val="18"/>
                        <w:szCs w:val="18"/>
                      </w:rPr>
                    </w:pPr>
                    <w:r w:rsidRPr="00955783">
                      <w:rPr>
                        <w:rFonts w:asciiTheme="minorEastAsia" w:eastAsiaTheme="minorEastAsia" w:hAnsiTheme="minorEastAsia"/>
                        <w:sz w:val="18"/>
                        <w:szCs w:val="18"/>
                      </w:rPr>
                      <w:t>减值准备</w:t>
                    </w:r>
                  </w:p>
                </w:sdtContent>
              </w:sdt>
            </w:tc>
            <w:tc>
              <w:tcPr>
                <w:tcW w:w="642" w:type="pct"/>
                <w:shd w:val="clear" w:color="auto" w:fill="auto"/>
                <w:vAlign w:val="center"/>
              </w:tcPr>
              <w:sdt>
                <w:sdtPr>
                  <w:rPr>
                    <w:rFonts w:asciiTheme="minorEastAsia" w:eastAsiaTheme="minorEastAsia" w:hAnsiTheme="minorEastAsia"/>
                    <w:sz w:val="18"/>
                    <w:szCs w:val="18"/>
                  </w:rPr>
                  <w:tag w:val="_PLD_22318356783c413ba8286ddb8d1cda63"/>
                  <w:id w:val="24183729"/>
                  <w:lock w:val="sdtLocked"/>
                </w:sdtPr>
                <w:sdtContent>
                  <w:p w:rsidR="00D65089" w:rsidRPr="00955783" w:rsidRDefault="00D65089" w:rsidP="009542B1">
                    <w:pPr>
                      <w:jc w:val="center"/>
                      <w:rPr>
                        <w:rFonts w:asciiTheme="minorEastAsia" w:eastAsiaTheme="minorEastAsia" w:hAnsiTheme="minorEastAsia"/>
                        <w:sz w:val="18"/>
                        <w:szCs w:val="18"/>
                      </w:rPr>
                    </w:pPr>
                    <w:r w:rsidRPr="00955783">
                      <w:rPr>
                        <w:rFonts w:asciiTheme="minorEastAsia" w:eastAsiaTheme="minorEastAsia" w:hAnsiTheme="minorEastAsia"/>
                        <w:sz w:val="18"/>
                        <w:szCs w:val="18"/>
                      </w:rPr>
                      <w:t>账面价值</w:t>
                    </w:r>
                  </w:p>
                </w:sdtContent>
              </w:sdt>
            </w:tc>
            <w:tc>
              <w:tcPr>
                <w:tcW w:w="723" w:type="pct"/>
              </w:tcPr>
              <w:sdt>
                <w:sdtPr>
                  <w:rPr>
                    <w:rFonts w:asciiTheme="minorEastAsia" w:eastAsiaTheme="minorEastAsia" w:hAnsiTheme="minorEastAsia"/>
                    <w:sz w:val="18"/>
                    <w:szCs w:val="18"/>
                  </w:rPr>
                  <w:tag w:val="_PLD_0c6f94cdfaf1457fa98b2252d3b39131"/>
                  <w:id w:val="24183730"/>
                  <w:lock w:val="sdtLocked"/>
                </w:sdtPr>
                <w:sdtContent>
                  <w:p w:rsidR="00D65089" w:rsidRPr="00955783" w:rsidRDefault="00D65089" w:rsidP="009542B1">
                    <w:pPr>
                      <w:jc w:val="center"/>
                      <w:rPr>
                        <w:rFonts w:asciiTheme="minorEastAsia" w:eastAsiaTheme="minorEastAsia" w:hAnsiTheme="minorEastAsia"/>
                        <w:sz w:val="18"/>
                        <w:szCs w:val="18"/>
                      </w:rPr>
                    </w:pPr>
                    <w:r w:rsidRPr="00955783">
                      <w:rPr>
                        <w:rFonts w:asciiTheme="minorEastAsia" w:eastAsiaTheme="minorEastAsia" w:hAnsiTheme="minorEastAsia"/>
                        <w:sz w:val="18"/>
                        <w:szCs w:val="18"/>
                      </w:rPr>
                      <w:t>账面余额</w:t>
                    </w:r>
                  </w:p>
                </w:sdtContent>
              </w:sdt>
            </w:tc>
            <w:tc>
              <w:tcPr>
                <w:tcW w:w="643" w:type="pct"/>
              </w:tcPr>
              <w:sdt>
                <w:sdtPr>
                  <w:rPr>
                    <w:rFonts w:asciiTheme="minorEastAsia" w:eastAsiaTheme="minorEastAsia" w:hAnsiTheme="minorEastAsia"/>
                    <w:sz w:val="18"/>
                    <w:szCs w:val="18"/>
                  </w:rPr>
                  <w:tag w:val="_PLD_9d7969af67514b9e93b62156119189b9"/>
                  <w:id w:val="24183731"/>
                  <w:lock w:val="sdtLocked"/>
                </w:sdtPr>
                <w:sdtContent>
                  <w:p w:rsidR="00D65089" w:rsidRPr="00955783" w:rsidRDefault="00D65089" w:rsidP="009542B1">
                    <w:pPr>
                      <w:jc w:val="center"/>
                      <w:rPr>
                        <w:rFonts w:asciiTheme="minorEastAsia" w:eastAsiaTheme="minorEastAsia" w:hAnsiTheme="minorEastAsia"/>
                        <w:sz w:val="18"/>
                        <w:szCs w:val="18"/>
                      </w:rPr>
                    </w:pPr>
                    <w:r w:rsidRPr="00955783">
                      <w:rPr>
                        <w:rFonts w:asciiTheme="minorEastAsia" w:eastAsiaTheme="minorEastAsia" w:hAnsiTheme="minorEastAsia"/>
                        <w:sz w:val="18"/>
                        <w:szCs w:val="18"/>
                      </w:rPr>
                      <w:t>减值准备</w:t>
                    </w:r>
                  </w:p>
                </w:sdtContent>
              </w:sdt>
            </w:tc>
            <w:tc>
              <w:tcPr>
                <w:tcW w:w="665" w:type="pct"/>
                <w:shd w:val="clear" w:color="auto" w:fill="auto"/>
                <w:vAlign w:val="center"/>
              </w:tcPr>
              <w:sdt>
                <w:sdtPr>
                  <w:rPr>
                    <w:rFonts w:asciiTheme="minorEastAsia" w:eastAsiaTheme="minorEastAsia" w:hAnsiTheme="minorEastAsia"/>
                    <w:sz w:val="18"/>
                    <w:szCs w:val="18"/>
                  </w:rPr>
                  <w:tag w:val="_PLD_9c8736640ddf4dc897f3c30fb690ab09"/>
                  <w:id w:val="24183732"/>
                  <w:lock w:val="sdtLocked"/>
                </w:sdtPr>
                <w:sdtContent>
                  <w:p w:rsidR="00D65089" w:rsidRPr="00955783" w:rsidRDefault="00D65089" w:rsidP="009542B1">
                    <w:pPr>
                      <w:jc w:val="center"/>
                      <w:rPr>
                        <w:rFonts w:asciiTheme="minorEastAsia" w:eastAsiaTheme="minorEastAsia" w:hAnsiTheme="minorEastAsia"/>
                        <w:sz w:val="18"/>
                        <w:szCs w:val="18"/>
                      </w:rPr>
                    </w:pPr>
                    <w:r w:rsidRPr="00955783">
                      <w:rPr>
                        <w:rFonts w:asciiTheme="minorEastAsia" w:eastAsiaTheme="minorEastAsia" w:hAnsiTheme="minorEastAsia"/>
                        <w:sz w:val="18"/>
                        <w:szCs w:val="18"/>
                      </w:rPr>
                      <w:t>账面价值</w:t>
                    </w:r>
                  </w:p>
                </w:sdtContent>
              </w:sdt>
            </w:tc>
          </w:tr>
          <w:sdt>
            <w:sdtPr>
              <w:rPr>
                <w:rFonts w:asciiTheme="minorEastAsia" w:eastAsiaTheme="minorEastAsia" w:hAnsiTheme="minorEastAsia"/>
                <w:sz w:val="18"/>
                <w:szCs w:val="18"/>
              </w:rPr>
              <w:alias w:val="其他长期资产明细"/>
              <w:tag w:val="_TUP_c6dfc1e05023497e910b093bb9e7ab5f"/>
              <w:id w:val="24183733"/>
              <w:lock w:val="sdtLocked"/>
            </w:sdtPr>
            <w:sdtEndPr>
              <w:rPr>
                <w:rFonts w:hint="eastAsia"/>
              </w:rPr>
            </w:sdtEndPr>
            <w:sdtContent>
              <w:tr w:rsidR="00D65089" w:rsidRPr="00955783" w:rsidTr="00955783">
                <w:tc>
                  <w:tcPr>
                    <w:tcW w:w="881" w:type="pct"/>
                    <w:shd w:val="clear" w:color="auto" w:fill="auto"/>
                  </w:tcPr>
                  <w:p w:rsidR="00D65089" w:rsidRPr="00955783" w:rsidRDefault="00D65089" w:rsidP="009542B1">
                    <w:pPr>
                      <w:rPr>
                        <w:rFonts w:asciiTheme="minorEastAsia" w:eastAsiaTheme="minorEastAsia" w:hAnsiTheme="minorEastAsia"/>
                        <w:sz w:val="18"/>
                        <w:szCs w:val="18"/>
                      </w:rPr>
                    </w:pPr>
                    <w:r w:rsidRPr="00955783">
                      <w:rPr>
                        <w:rFonts w:asciiTheme="minorEastAsia" w:eastAsiaTheme="minorEastAsia" w:hAnsiTheme="minorEastAsia"/>
                        <w:sz w:val="18"/>
                        <w:szCs w:val="18"/>
                      </w:rPr>
                      <w:t>预付设备款</w:t>
                    </w:r>
                  </w:p>
                </w:tc>
                <w:tc>
                  <w:tcPr>
                    <w:tcW w:w="723" w:type="pct"/>
                    <w:vAlign w:val="center"/>
                  </w:tcPr>
                  <w:p w:rsidR="00D65089" w:rsidRPr="00955783" w:rsidRDefault="00D65089" w:rsidP="00955783">
                    <w:pPr>
                      <w:jc w:val="right"/>
                      <w:rPr>
                        <w:rFonts w:asciiTheme="minorEastAsia" w:eastAsiaTheme="minorEastAsia" w:hAnsiTheme="minorEastAsia"/>
                        <w:sz w:val="18"/>
                        <w:szCs w:val="18"/>
                      </w:rPr>
                    </w:pPr>
                  </w:p>
                </w:tc>
                <w:tc>
                  <w:tcPr>
                    <w:tcW w:w="723" w:type="pct"/>
                    <w:vAlign w:val="center"/>
                  </w:tcPr>
                  <w:p w:rsidR="00D65089" w:rsidRPr="00955783" w:rsidRDefault="00D65089" w:rsidP="00955783">
                    <w:pPr>
                      <w:jc w:val="right"/>
                      <w:rPr>
                        <w:rFonts w:asciiTheme="minorEastAsia" w:eastAsiaTheme="minorEastAsia" w:hAnsiTheme="minorEastAsia"/>
                        <w:sz w:val="18"/>
                        <w:szCs w:val="18"/>
                      </w:rPr>
                    </w:pPr>
                  </w:p>
                </w:tc>
                <w:tc>
                  <w:tcPr>
                    <w:tcW w:w="642" w:type="pct"/>
                    <w:shd w:val="clear" w:color="auto" w:fill="auto"/>
                    <w:vAlign w:val="center"/>
                  </w:tcPr>
                  <w:p w:rsidR="00D65089" w:rsidRPr="00955783" w:rsidRDefault="00D65089" w:rsidP="00955783">
                    <w:pPr>
                      <w:jc w:val="right"/>
                      <w:rPr>
                        <w:rFonts w:asciiTheme="minorEastAsia" w:eastAsiaTheme="minorEastAsia" w:hAnsiTheme="minorEastAsia"/>
                        <w:sz w:val="18"/>
                        <w:szCs w:val="18"/>
                      </w:rPr>
                    </w:pPr>
                  </w:p>
                </w:tc>
                <w:tc>
                  <w:tcPr>
                    <w:tcW w:w="723" w:type="pct"/>
                    <w:vAlign w:val="center"/>
                  </w:tcPr>
                  <w:p w:rsidR="00D65089" w:rsidRPr="00955783" w:rsidRDefault="00D65089" w:rsidP="00955783">
                    <w:pPr>
                      <w:jc w:val="right"/>
                      <w:rPr>
                        <w:rFonts w:asciiTheme="minorEastAsia" w:eastAsiaTheme="minorEastAsia" w:hAnsiTheme="minorEastAsia"/>
                        <w:sz w:val="18"/>
                        <w:szCs w:val="18"/>
                      </w:rPr>
                    </w:pPr>
                    <w:r w:rsidRPr="00955783">
                      <w:rPr>
                        <w:rFonts w:asciiTheme="minorEastAsia" w:eastAsiaTheme="minorEastAsia" w:hAnsiTheme="minorEastAsia"/>
                        <w:sz w:val="18"/>
                        <w:szCs w:val="18"/>
                      </w:rPr>
                      <w:t>66,736,595.15</w:t>
                    </w:r>
                  </w:p>
                </w:tc>
                <w:tc>
                  <w:tcPr>
                    <w:tcW w:w="643" w:type="pct"/>
                    <w:vAlign w:val="center"/>
                  </w:tcPr>
                  <w:p w:rsidR="00D65089" w:rsidRPr="00955783" w:rsidRDefault="00D65089" w:rsidP="00955783">
                    <w:pPr>
                      <w:jc w:val="right"/>
                      <w:rPr>
                        <w:rFonts w:asciiTheme="minorEastAsia" w:eastAsiaTheme="minorEastAsia" w:hAnsiTheme="minorEastAsia"/>
                        <w:sz w:val="18"/>
                        <w:szCs w:val="18"/>
                      </w:rPr>
                    </w:pPr>
                  </w:p>
                </w:tc>
                <w:tc>
                  <w:tcPr>
                    <w:tcW w:w="665" w:type="pct"/>
                    <w:shd w:val="clear" w:color="auto" w:fill="auto"/>
                    <w:vAlign w:val="center"/>
                  </w:tcPr>
                  <w:p w:rsidR="00D65089" w:rsidRPr="00955783" w:rsidRDefault="00D65089" w:rsidP="00955783">
                    <w:pPr>
                      <w:jc w:val="right"/>
                      <w:rPr>
                        <w:rFonts w:asciiTheme="minorEastAsia" w:eastAsiaTheme="minorEastAsia" w:hAnsiTheme="minorEastAsia"/>
                        <w:sz w:val="18"/>
                        <w:szCs w:val="18"/>
                      </w:rPr>
                    </w:pPr>
                    <w:r w:rsidRPr="00955783">
                      <w:rPr>
                        <w:rFonts w:asciiTheme="minorEastAsia" w:eastAsiaTheme="minorEastAsia" w:hAnsiTheme="minorEastAsia"/>
                        <w:sz w:val="18"/>
                        <w:szCs w:val="18"/>
                      </w:rPr>
                      <w:t>66,736,595.15</w:t>
                    </w:r>
                  </w:p>
                </w:tc>
              </w:tr>
            </w:sdtContent>
          </w:sdt>
          <w:sdt>
            <w:sdtPr>
              <w:rPr>
                <w:rFonts w:asciiTheme="minorEastAsia" w:eastAsiaTheme="minorEastAsia" w:hAnsiTheme="minorEastAsia"/>
                <w:sz w:val="18"/>
                <w:szCs w:val="18"/>
              </w:rPr>
              <w:alias w:val="其他长期资产明细"/>
              <w:tag w:val="_TUP_c6dfc1e05023497e910b093bb9e7ab5f"/>
              <w:id w:val="24183734"/>
              <w:lock w:val="sdtLocked"/>
            </w:sdtPr>
            <w:sdtEndPr>
              <w:rPr>
                <w:rFonts w:hint="eastAsia"/>
              </w:rPr>
            </w:sdtEndPr>
            <w:sdtContent>
              <w:tr w:rsidR="00D65089" w:rsidRPr="00955783" w:rsidTr="00955783">
                <w:tc>
                  <w:tcPr>
                    <w:tcW w:w="881" w:type="pct"/>
                    <w:shd w:val="clear" w:color="auto" w:fill="auto"/>
                  </w:tcPr>
                  <w:p w:rsidR="00D65089" w:rsidRPr="00955783" w:rsidRDefault="00D65089" w:rsidP="009542B1">
                    <w:pPr>
                      <w:spacing w:line="240" w:lineRule="exact"/>
                      <w:rPr>
                        <w:rFonts w:asciiTheme="minorEastAsia" w:eastAsiaTheme="minorEastAsia" w:hAnsiTheme="minorEastAsia"/>
                        <w:sz w:val="18"/>
                        <w:szCs w:val="18"/>
                      </w:rPr>
                    </w:pPr>
                    <w:r w:rsidRPr="00955783">
                      <w:rPr>
                        <w:rFonts w:asciiTheme="minorEastAsia" w:eastAsiaTheme="minorEastAsia" w:hAnsiTheme="minorEastAsia"/>
                        <w:sz w:val="18"/>
                        <w:szCs w:val="18"/>
                      </w:rPr>
                      <w:t>未实现售后租回损益</w:t>
                    </w:r>
                  </w:p>
                </w:tc>
                <w:tc>
                  <w:tcPr>
                    <w:tcW w:w="723" w:type="pct"/>
                    <w:vAlign w:val="center"/>
                  </w:tcPr>
                  <w:p w:rsidR="00D65089" w:rsidRPr="00955783" w:rsidRDefault="00D65089" w:rsidP="00955783">
                    <w:pPr>
                      <w:spacing w:line="240" w:lineRule="exact"/>
                      <w:jc w:val="right"/>
                      <w:rPr>
                        <w:rFonts w:asciiTheme="minorEastAsia" w:eastAsiaTheme="minorEastAsia" w:hAnsiTheme="minorEastAsia"/>
                        <w:sz w:val="18"/>
                        <w:szCs w:val="18"/>
                      </w:rPr>
                    </w:pPr>
                    <w:r w:rsidRPr="00955783">
                      <w:rPr>
                        <w:rFonts w:asciiTheme="minorEastAsia" w:eastAsiaTheme="minorEastAsia" w:hAnsiTheme="minorEastAsia"/>
                        <w:snapToGrid w:val="0"/>
                        <w:sz w:val="18"/>
                        <w:szCs w:val="18"/>
                      </w:rPr>
                      <w:t>13,749,303.52</w:t>
                    </w:r>
                  </w:p>
                </w:tc>
                <w:tc>
                  <w:tcPr>
                    <w:tcW w:w="723" w:type="pct"/>
                    <w:vAlign w:val="center"/>
                  </w:tcPr>
                  <w:p w:rsidR="00D65089" w:rsidRPr="00955783" w:rsidRDefault="00D65089" w:rsidP="00955783">
                    <w:pPr>
                      <w:spacing w:line="240" w:lineRule="exact"/>
                      <w:jc w:val="right"/>
                      <w:rPr>
                        <w:rFonts w:asciiTheme="minorEastAsia" w:eastAsiaTheme="minorEastAsia" w:hAnsiTheme="minorEastAsia"/>
                        <w:sz w:val="18"/>
                        <w:szCs w:val="18"/>
                      </w:rPr>
                    </w:pPr>
                  </w:p>
                </w:tc>
                <w:tc>
                  <w:tcPr>
                    <w:tcW w:w="642" w:type="pct"/>
                    <w:shd w:val="clear" w:color="auto" w:fill="auto"/>
                    <w:vAlign w:val="center"/>
                  </w:tcPr>
                  <w:p w:rsidR="00D65089" w:rsidRPr="00955783" w:rsidRDefault="00D65089" w:rsidP="00955783">
                    <w:pPr>
                      <w:spacing w:line="240" w:lineRule="exact"/>
                      <w:jc w:val="right"/>
                      <w:rPr>
                        <w:rFonts w:asciiTheme="minorEastAsia" w:eastAsiaTheme="minorEastAsia" w:hAnsiTheme="minorEastAsia"/>
                        <w:sz w:val="18"/>
                        <w:szCs w:val="18"/>
                      </w:rPr>
                    </w:pPr>
                    <w:r w:rsidRPr="00955783">
                      <w:rPr>
                        <w:rFonts w:asciiTheme="minorEastAsia" w:eastAsiaTheme="minorEastAsia" w:hAnsiTheme="minorEastAsia"/>
                        <w:snapToGrid w:val="0"/>
                        <w:sz w:val="18"/>
                        <w:szCs w:val="18"/>
                      </w:rPr>
                      <w:t>13,749,303.52</w:t>
                    </w:r>
                  </w:p>
                </w:tc>
                <w:tc>
                  <w:tcPr>
                    <w:tcW w:w="723" w:type="pct"/>
                    <w:vAlign w:val="center"/>
                  </w:tcPr>
                  <w:p w:rsidR="00D65089" w:rsidRPr="00955783" w:rsidRDefault="00D65089" w:rsidP="00955783">
                    <w:pPr>
                      <w:spacing w:line="240" w:lineRule="exact"/>
                      <w:jc w:val="right"/>
                      <w:rPr>
                        <w:rFonts w:asciiTheme="minorEastAsia" w:eastAsiaTheme="minorEastAsia" w:hAnsiTheme="minorEastAsia"/>
                        <w:sz w:val="18"/>
                        <w:szCs w:val="18"/>
                      </w:rPr>
                    </w:pPr>
                    <w:r w:rsidRPr="00955783">
                      <w:rPr>
                        <w:rFonts w:asciiTheme="minorEastAsia" w:eastAsiaTheme="minorEastAsia" w:hAnsiTheme="minorEastAsia"/>
                        <w:sz w:val="18"/>
                        <w:szCs w:val="18"/>
                      </w:rPr>
                      <w:t>14,761,522.24</w:t>
                    </w:r>
                  </w:p>
                </w:tc>
                <w:tc>
                  <w:tcPr>
                    <w:tcW w:w="643" w:type="pct"/>
                    <w:vAlign w:val="center"/>
                  </w:tcPr>
                  <w:p w:rsidR="00D65089" w:rsidRPr="00955783" w:rsidRDefault="00D65089" w:rsidP="00955783">
                    <w:pPr>
                      <w:spacing w:line="240" w:lineRule="exact"/>
                      <w:jc w:val="right"/>
                      <w:rPr>
                        <w:rFonts w:asciiTheme="minorEastAsia" w:eastAsiaTheme="minorEastAsia" w:hAnsiTheme="minorEastAsia"/>
                        <w:sz w:val="18"/>
                        <w:szCs w:val="18"/>
                      </w:rPr>
                    </w:pPr>
                  </w:p>
                </w:tc>
                <w:tc>
                  <w:tcPr>
                    <w:tcW w:w="665" w:type="pct"/>
                    <w:shd w:val="clear" w:color="auto" w:fill="auto"/>
                    <w:vAlign w:val="center"/>
                  </w:tcPr>
                  <w:p w:rsidR="00D65089" w:rsidRPr="00955783" w:rsidRDefault="00D65089" w:rsidP="00955783">
                    <w:pPr>
                      <w:spacing w:line="240" w:lineRule="exact"/>
                      <w:jc w:val="right"/>
                      <w:rPr>
                        <w:rFonts w:asciiTheme="minorEastAsia" w:eastAsiaTheme="minorEastAsia" w:hAnsiTheme="minorEastAsia"/>
                        <w:sz w:val="18"/>
                        <w:szCs w:val="18"/>
                      </w:rPr>
                    </w:pPr>
                    <w:r w:rsidRPr="00955783">
                      <w:rPr>
                        <w:rFonts w:asciiTheme="minorEastAsia" w:eastAsiaTheme="minorEastAsia" w:hAnsiTheme="minorEastAsia"/>
                        <w:sz w:val="18"/>
                        <w:szCs w:val="18"/>
                      </w:rPr>
                      <w:t>14,761,522.24</w:t>
                    </w:r>
                  </w:p>
                </w:tc>
              </w:tr>
            </w:sdtContent>
          </w:sdt>
          <w:tr w:rsidR="00D65089" w:rsidRPr="00955783" w:rsidTr="00955783">
            <w:sdt>
              <w:sdtPr>
                <w:rPr>
                  <w:rFonts w:asciiTheme="minorEastAsia" w:eastAsiaTheme="minorEastAsia" w:hAnsiTheme="minorEastAsia"/>
                  <w:sz w:val="18"/>
                  <w:szCs w:val="18"/>
                </w:rPr>
                <w:tag w:val="_PLD_2bc4ec1082504b7fb1ecb35002cc15d7"/>
                <w:id w:val="24183735"/>
                <w:lock w:val="sdtLocked"/>
              </w:sdtPr>
              <w:sdtContent>
                <w:tc>
                  <w:tcPr>
                    <w:tcW w:w="881" w:type="pct"/>
                    <w:shd w:val="clear" w:color="auto" w:fill="auto"/>
                    <w:vAlign w:val="center"/>
                  </w:tcPr>
                  <w:p w:rsidR="00D65089" w:rsidRPr="00955783" w:rsidRDefault="00D65089" w:rsidP="009542B1">
                    <w:pPr>
                      <w:jc w:val="center"/>
                      <w:rPr>
                        <w:rFonts w:asciiTheme="minorEastAsia" w:eastAsiaTheme="minorEastAsia" w:hAnsiTheme="minorEastAsia"/>
                        <w:sz w:val="18"/>
                        <w:szCs w:val="18"/>
                      </w:rPr>
                    </w:pPr>
                    <w:r w:rsidRPr="00955783">
                      <w:rPr>
                        <w:rFonts w:asciiTheme="minorEastAsia" w:eastAsiaTheme="minorEastAsia" w:hAnsiTheme="minorEastAsia" w:hint="eastAsia"/>
                        <w:sz w:val="18"/>
                        <w:szCs w:val="18"/>
                      </w:rPr>
                      <w:t>合计</w:t>
                    </w:r>
                  </w:p>
                </w:tc>
              </w:sdtContent>
            </w:sdt>
            <w:tc>
              <w:tcPr>
                <w:tcW w:w="723" w:type="pct"/>
                <w:vAlign w:val="center"/>
              </w:tcPr>
              <w:p w:rsidR="00D65089" w:rsidRPr="00955783" w:rsidRDefault="00D65089" w:rsidP="00955783">
                <w:pPr>
                  <w:jc w:val="right"/>
                  <w:rPr>
                    <w:rFonts w:asciiTheme="minorEastAsia" w:eastAsiaTheme="minorEastAsia" w:hAnsiTheme="minorEastAsia"/>
                    <w:sz w:val="18"/>
                    <w:szCs w:val="18"/>
                  </w:rPr>
                </w:pPr>
                <w:r w:rsidRPr="00955783">
                  <w:rPr>
                    <w:rFonts w:asciiTheme="minorEastAsia" w:eastAsiaTheme="minorEastAsia" w:hAnsiTheme="minorEastAsia"/>
                    <w:sz w:val="18"/>
                    <w:szCs w:val="18"/>
                  </w:rPr>
                  <w:t>13,749,303.52</w:t>
                </w:r>
              </w:p>
            </w:tc>
            <w:tc>
              <w:tcPr>
                <w:tcW w:w="723" w:type="pct"/>
                <w:vAlign w:val="center"/>
              </w:tcPr>
              <w:p w:rsidR="00D65089" w:rsidRPr="00955783" w:rsidRDefault="00D65089" w:rsidP="00955783">
                <w:pPr>
                  <w:jc w:val="right"/>
                  <w:rPr>
                    <w:rFonts w:asciiTheme="minorEastAsia" w:eastAsiaTheme="minorEastAsia" w:hAnsiTheme="minorEastAsia"/>
                    <w:sz w:val="18"/>
                    <w:szCs w:val="18"/>
                  </w:rPr>
                </w:pPr>
              </w:p>
            </w:tc>
            <w:tc>
              <w:tcPr>
                <w:tcW w:w="642" w:type="pct"/>
                <w:shd w:val="clear" w:color="auto" w:fill="auto"/>
                <w:vAlign w:val="center"/>
              </w:tcPr>
              <w:p w:rsidR="00D65089" w:rsidRPr="00955783" w:rsidRDefault="00D65089" w:rsidP="00955783">
                <w:pPr>
                  <w:jc w:val="right"/>
                  <w:rPr>
                    <w:rFonts w:asciiTheme="minorEastAsia" w:eastAsiaTheme="minorEastAsia" w:hAnsiTheme="minorEastAsia"/>
                    <w:sz w:val="18"/>
                    <w:szCs w:val="18"/>
                  </w:rPr>
                </w:pPr>
                <w:r w:rsidRPr="00955783">
                  <w:rPr>
                    <w:rFonts w:asciiTheme="minorEastAsia" w:eastAsiaTheme="minorEastAsia" w:hAnsiTheme="minorEastAsia"/>
                    <w:sz w:val="18"/>
                    <w:szCs w:val="18"/>
                  </w:rPr>
                  <w:t>13,749,303.52</w:t>
                </w:r>
              </w:p>
            </w:tc>
            <w:tc>
              <w:tcPr>
                <w:tcW w:w="723" w:type="pct"/>
                <w:vAlign w:val="center"/>
              </w:tcPr>
              <w:p w:rsidR="00D65089" w:rsidRPr="00955783" w:rsidRDefault="00D65089" w:rsidP="00955783">
                <w:pPr>
                  <w:jc w:val="right"/>
                  <w:rPr>
                    <w:rFonts w:asciiTheme="minorEastAsia" w:eastAsiaTheme="minorEastAsia" w:hAnsiTheme="minorEastAsia"/>
                    <w:sz w:val="18"/>
                    <w:szCs w:val="18"/>
                  </w:rPr>
                </w:pPr>
                <w:r w:rsidRPr="00955783">
                  <w:rPr>
                    <w:rFonts w:asciiTheme="minorEastAsia" w:eastAsiaTheme="minorEastAsia" w:hAnsiTheme="minorEastAsia"/>
                    <w:sz w:val="18"/>
                    <w:szCs w:val="18"/>
                  </w:rPr>
                  <w:t>81,498,117.39</w:t>
                </w:r>
              </w:p>
            </w:tc>
            <w:tc>
              <w:tcPr>
                <w:tcW w:w="643" w:type="pct"/>
                <w:vAlign w:val="center"/>
              </w:tcPr>
              <w:p w:rsidR="00D65089" w:rsidRPr="00955783" w:rsidRDefault="00D65089" w:rsidP="00955783">
                <w:pPr>
                  <w:jc w:val="right"/>
                  <w:rPr>
                    <w:rFonts w:asciiTheme="minorEastAsia" w:eastAsiaTheme="minorEastAsia" w:hAnsiTheme="minorEastAsia"/>
                    <w:sz w:val="18"/>
                    <w:szCs w:val="18"/>
                  </w:rPr>
                </w:pPr>
              </w:p>
            </w:tc>
            <w:tc>
              <w:tcPr>
                <w:tcW w:w="665" w:type="pct"/>
                <w:shd w:val="clear" w:color="auto" w:fill="auto"/>
                <w:vAlign w:val="center"/>
              </w:tcPr>
              <w:p w:rsidR="00D65089" w:rsidRPr="00955783" w:rsidRDefault="00D65089" w:rsidP="00955783">
                <w:pPr>
                  <w:jc w:val="right"/>
                  <w:rPr>
                    <w:rFonts w:asciiTheme="minorEastAsia" w:eastAsiaTheme="minorEastAsia" w:hAnsiTheme="minorEastAsia"/>
                    <w:sz w:val="18"/>
                    <w:szCs w:val="18"/>
                  </w:rPr>
                </w:pPr>
                <w:r w:rsidRPr="00955783">
                  <w:rPr>
                    <w:rFonts w:asciiTheme="minorEastAsia" w:eastAsiaTheme="minorEastAsia" w:hAnsiTheme="minorEastAsia"/>
                    <w:sz w:val="18"/>
                    <w:szCs w:val="18"/>
                  </w:rPr>
                  <w:t>81,498,117.39</w:t>
                </w:r>
              </w:p>
            </w:tc>
          </w:tr>
        </w:tbl>
        <w:p w:rsidR="00D65089" w:rsidRDefault="00D65089"/>
        <w:p w:rsidR="0022473E" w:rsidRDefault="007A283C">
          <w:pPr>
            <w:rPr>
              <w:szCs w:val="21"/>
            </w:rPr>
          </w:pPr>
          <w:r>
            <w:rPr>
              <w:rFonts w:hint="eastAsia"/>
              <w:szCs w:val="21"/>
            </w:rPr>
            <w:t>其他说明：</w:t>
          </w:r>
        </w:p>
        <w:p w:rsidR="00FC5B25" w:rsidRDefault="002525B0" w:rsidP="00FC5B25">
          <w:pPr>
            <w:ind w:firstLineChars="200" w:firstLine="420"/>
            <w:rPr>
              <w:szCs w:val="21"/>
            </w:rPr>
          </w:pPr>
          <w:sdt>
            <w:sdtPr>
              <w:rPr>
                <w:szCs w:val="21"/>
              </w:rPr>
              <w:alias w:val="其他长期资产的说明"/>
              <w:tag w:val="_GBC_d2d37b97b8df4ba1b7bcbf3e8c04d024"/>
              <w:id w:val="-426883258"/>
              <w:lock w:val="sdtLocked"/>
              <w:placeholder>
                <w:docPart w:val="GBC22222222222222222222222222222"/>
              </w:placeholder>
            </w:sdtPr>
            <w:sdtContent>
              <w:r w:rsidR="00FC5B25" w:rsidRPr="00FC5B25">
                <w:rPr>
                  <w:rFonts w:asciiTheme="minorEastAsia" w:eastAsiaTheme="minorEastAsia" w:hAnsiTheme="minorEastAsia" w:hint="eastAsia"/>
                </w:rPr>
                <w:t>未实现售后租回损益系二级子公司中闽（福清）风电有限公司售后回租交易中售价与资产账面价值差额的摊余金额。</w:t>
              </w:r>
            </w:sdtContent>
          </w:sdt>
        </w:p>
      </w:sdtContent>
      <w:bookmarkEnd w:id="181" w:displacedByCustomXml="next"/>
    </w:sdt>
    <w:bookmarkEnd w:id="180" w:displacedByCustomXml="prev"/>
    <w:bookmarkStart w:id="182" w:name="_Hlk534978811" w:displacedByCustomXml="prev"/>
    <w:p w:rsidR="0022473E" w:rsidRDefault="0022473E" w:rsidP="00FC5B25">
      <w:pPr>
        <w:ind w:firstLineChars="200" w:firstLine="420"/>
        <w:rPr>
          <w:szCs w:val="21"/>
        </w:rPr>
      </w:pPr>
    </w:p>
    <w:bookmarkEnd w:id="182"/>
    <w:p w:rsidR="0022473E" w:rsidRDefault="007A283C">
      <w:pPr>
        <w:pStyle w:val="3"/>
        <w:numPr>
          <w:ilvl w:val="0"/>
          <w:numId w:val="21"/>
        </w:numPr>
        <w:tabs>
          <w:tab w:val="left" w:pos="504"/>
        </w:tabs>
        <w:rPr>
          <w:rFonts w:ascii="宋体" w:hAnsi="宋体"/>
          <w:szCs w:val="21"/>
        </w:rPr>
      </w:pPr>
      <w:r>
        <w:rPr>
          <w:rFonts w:ascii="宋体" w:hAnsi="宋体" w:hint="eastAsia"/>
          <w:szCs w:val="21"/>
        </w:rPr>
        <w:t>短期借款</w:t>
      </w:r>
    </w:p>
    <w:sdt>
      <w:sdtPr>
        <w:rPr>
          <w:rFonts w:ascii="宋体" w:eastAsia="宋体" w:hAnsi="宋体" w:cs="宋体" w:hint="eastAsia"/>
          <w:b w:val="0"/>
          <w:bCs w:val="0"/>
          <w:kern w:val="0"/>
          <w:szCs w:val="24"/>
        </w:rPr>
        <w:alias w:val="模块:短期借款分类"/>
        <w:tag w:val="_SEC_5e661212a7bc42d1ac34de3b0e67574d"/>
        <w:id w:val="588503720"/>
        <w:lock w:val="sdtLocked"/>
        <w:placeholder>
          <w:docPart w:val="GBC22222222222222222222222222222"/>
        </w:placeholder>
      </w:sdtPr>
      <w:sdtEndPr>
        <w:rPr>
          <w:rFonts w:cstheme="minorBidi" w:hint="default"/>
          <w:color w:val="000000" w:themeColor="text1"/>
          <w:kern w:val="2"/>
          <w:szCs w:val="21"/>
        </w:rPr>
      </w:sdtEndPr>
      <w:sdtContent>
        <w:p w:rsidR="0022473E" w:rsidRDefault="007A283C">
          <w:pPr>
            <w:pStyle w:val="4"/>
            <w:numPr>
              <w:ilvl w:val="0"/>
              <w:numId w:val="154"/>
            </w:numPr>
            <w:ind w:left="426" w:hanging="426"/>
          </w:pPr>
          <w:r>
            <w:rPr>
              <w:rFonts w:hint="eastAsia"/>
            </w:rPr>
            <w:t>短期借款分类</w:t>
          </w:r>
        </w:p>
        <w:sdt>
          <w:sdtPr>
            <w:alias w:val="是否适用：短期借款分类[双击切换]"/>
            <w:tag w:val="_GBC_d7624f1054024527b72d59c4122e81cb"/>
            <w:id w:val="1679312831"/>
            <w:lock w:val="sdtContentLocked"/>
            <w:placeholder>
              <w:docPart w:val="GBC22222222222222222222222222222"/>
            </w:placeholder>
          </w:sdtPr>
          <w:sdtContent>
            <w:p w:rsidR="0022473E" w:rsidRDefault="002525B0">
              <w:r>
                <w:fldChar w:fldCharType="begin"/>
              </w:r>
              <w:r w:rsidR="00E63E8A">
                <w:instrText xml:space="preserve">MACROBUTTON  SnrToggleCheckbox √适用 </w:instrText>
              </w:r>
              <w:r>
                <w:fldChar w:fldCharType="end"/>
              </w:r>
              <w:r>
                <w:fldChar w:fldCharType="begin"/>
              </w:r>
              <w:r w:rsidR="00E63E8A">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870"/>
            <w:gridCol w:w="3003"/>
            <w:gridCol w:w="3020"/>
          </w:tblGrid>
          <w:tr w:rsidR="00E47807" w:rsidRPr="00E47807" w:rsidTr="009542B1">
            <w:trPr>
              <w:cantSplit/>
              <w:trHeight w:val="284"/>
            </w:trPr>
            <w:sdt>
              <w:sdtPr>
                <w:rPr>
                  <w:sz w:val="18"/>
                  <w:szCs w:val="18"/>
                </w:rPr>
                <w:tag w:val="_PLD_7d518e78e06f4dc9b46aae7b6b47fd01"/>
                <w:id w:val="24183932"/>
                <w:lock w:val="sdtLocked"/>
              </w:sdtPr>
              <w:sdtContent>
                <w:tc>
                  <w:tcPr>
                    <w:tcW w:w="1613" w:type="pct"/>
                    <w:vAlign w:val="center"/>
                  </w:tcPr>
                  <w:p w:rsidR="00E47807" w:rsidRPr="00E47807" w:rsidRDefault="00E47807" w:rsidP="009542B1">
                    <w:pPr>
                      <w:autoSpaceDE w:val="0"/>
                      <w:autoSpaceDN w:val="0"/>
                      <w:adjustRightInd w:val="0"/>
                      <w:snapToGrid w:val="0"/>
                      <w:spacing w:line="240" w:lineRule="atLeast"/>
                      <w:jc w:val="center"/>
                      <w:rPr>
                        <w:color w:val="000000" w:themeColor="text1"/>
                        <w:sz w:val="18"/>
                        <w:szCs w:val="18"/>
                      </w:rPr>
                    </w:pPr>
                    <w:r w:rsidRPr="00E47807">
                      <w:rPr>
                        <w:rFonts w:hint="eastAsia"/>
                        <w:color w:val="000000" w:themeColor="text1"/>
                        <w:sz w:val="18"/>
                        <w:szCs w:val="18"/>
                      </w:rPr>
                      <w:t>项目</w:t>
                    </w:r>
                  </w:p>
                </w:tc>
              </w:sdtContent>
            </w:sdt>
            <w:sdt>
              <w:sdtPr>
                <w:rPr>
                  <w:sz w:val="18"/>
                  <w:szCs w:val="18"/>
                </w:rPr>
                <w:tag w:val="_PLD_cda187315847461e8ed854d1807d3b14"/>
                <w:id w:val="24183933"/>
                <w:lock w:val="sdtLocked"/>
              </w:sdtPr>
              <w:sdtContent>
                <w:tc>
                  <w:tcPr>
                    <w:tcW w:w="1688" w:type="pct"/>
                    <w:vAlign w:val="center"/>
                  </w:tcPr>
                  <w:p w:rsidR="00E47807" w:rsidRPr="00E47807" w:rsidRDefault="00E47807" w:rsidP="009542B1">
                    <w:pPr>
                      <w:jc w:val="center"/>
                      <w:rPr>
                        <w:color w:val="000000" w:themeColor="text1"/>
                        <w:sz w:val="18"/>
                        <w:szCs w:val="18"/>
                      </w:rPr>
                    </w:pPr>
                    <w:r w:rsidRPr="00E47807">
                      <w:rPr>
                        <w:rFonts w:hint="eastAsia"/>
                        <w:color w:val="000000" w:themeColor="text1"/>
                        <w:sz w:val="18"/>
                        <w:szCs w:val="18"/>
                      </w:rPr>
                      <w:t>期末余额</w:t>
                    </w:r>
                  </w:p>
                </w:tc>
              </w:sdtContent>
            </w:sdt>
            <w:sdt>
              <w:sdtPr>
                <w:rPr>
                  <w:sz w:val="18"/>
                  <w:szCs w:val="18"/>
                </w:rPr>
                <w:tag w:val="_PLD_805e4b849be14c0ab0ca7f324971119b"/>
                <w:id w:val="24183934"/>
                <w:lock w:val="sdtLocked"/>
              </w:sdtPr>
              <w:sdtContent>
                <w:tc>
                  <w:tcPr>
                    <w:tcW w:w="1698" w:type="pct"/>
                    <w:vAlign w:val="center"/>
                  </w:tcPr>
                  <w:p w:rsidR="00E47807" w:rsidRPr="00E47807" w:rsidRDefault="00E47807" w:rsidP="009542B1">
                    <w:pPr>
                      <w:jc w:val="center"/>
                      <w:rPr>
                        <w:color w:val="000000" w:themeColor="text1"/>
                        <w:sz w:val="18"/>
                        <w:szCs w:val="18"/>
                      </w:rPr>
                    </w:pPr>
                    <w:r w:rsidRPr="00E47807">
                      <w:rPr>
                        <w:rFonts w:hint="eastAsia"/>
                        <w:color w:val="000000" w:themeColor="text1"/>
                        <w:sz w:val="18"/>
                        <w:szCs w:val="18"/>
                      </w:rPr>
                      <w:t>期初余额</w:t>
                    </w:r>
                  </w:p>
                </w:tc>
              </w:sdtContent>
            </w:sdt>
          </w:tr>
          <w:tr w:rsidR="00E47807" w:rsidRPr="00E47807" w:rsidTr="00E47807">
            <w:trPr>
              <w:cantSplit/>
              <w:trHeight w:val="284"/>
            </w:trPr>
            <w:sdt>
              <w:sdtPr>
                <w:rPr>
                  <w:sz w:val="18"/>
                  <w:szCs w:val="18"/>
                </w:rPr>
                <w:tag w:val="_PLD_9eeb82c67c1842d4b64fd1f1eced3a94"/>
                <w:id w:val="24183935"/>
                <w:lock w:val="sdtLocked"/>
              </w:sdtPr>
              <w:sdtContent>
                <w:tc>
                  <w:tcPr>
                    <w:tcW w:w="1613" w:type="pct"/>
                    <w:shd w:val="clear" w:color="auto" w:fill="auto"/>
                    <w:vAlign w:val="center"/>
                  </w:tcPr>
                  <w:p w:rsidR="00E47807" w:rsidRPr="00E47807" w:rsidRDefault="00E47807" w:rsidP="009542B1">
                    <w:pPr>
                      <w:autoSpaceDE w:val="0"/>
                      <w:autoSpaceDN w:val="0"/>
                      <w:adjustRightInd w:val="0"/>
                      <w:snapToGrid w:val="0"/>
                      <w:spacing w:line="240" w:lineRule="atLeast"/>
                      <w:rPr>
                        <w:color w:val="000000" w:themeColor="text1"/>
                        <w:sz w:val="18"/>
                        <w:szCs w:val="18"/>
                      </w:rPr>
                    </w:pPr>
                    <w:r w:rsidRPr="00E47807">
                      <w:rPr>
                        <w:rFonts w:hint="eastAsia"/>
                        <w:color w:val="000000" w:themeColor="text1"/>
                        <w:sz w:val="18"/>
                        <w:szCs w:val="18"/>
                      </w:rPr>
                      <w:t>信用借款</w:t>
                    </w:r>
                  </w:p>
                </w:tc>
              </w:sdtContent>
            </w:sdt>
            <w:tc>
              <w:tcPr>
                <w:tcW w:w="1688" w:type="pct"/>
                <w:shd w:val="clear" w:color="auto" w:fill="auto"/>
                <w:vAlign w:val="center"/>
              </w:tcPr>
              <w:p w:rsidR="00E47807" w:rsidRPr="00E47807" w:rsidRDefault="00E47807" w:rsidP="00E47807">
                <w:pPr>
                  <w:autoSpaceDE w:val="0"/>
                  <w:autoSpaceDN w:val="0"/>
                  <w:adjustRightInd w:val="0"/>
                  <w:snapToGrid w:val="0"/>
                  <w:spacing w:line="240" w:lineRule="atLeast"/>
                  <w:ind w:right="180"/>
                  <w:jc w:val="right"/>
                  <w:rPr>
                    <w:sz w:val="18"/>
                    <w:szCs w:val="18"/>
                  </w:rPr>
                </w:pPr>
                <w:r w:rsidRPr="00E47807">
                  <w:rPr>
                    <w:sz w:val="18"/>
                    <w:szCs w:val="18"/>
                  </w:rPr>
                  <w:t>340,424,833.33</w:t>
                </w:r>
              </w:p>
            </w:tc>
            <w:tc>
              <w:tcPr>
                <w:tcW w:w="1698" w:type="pct"/>
                <w:shd w:val="clear" w:color="auto" w:fill="auto"/>
                <w:vAlign w:val="center"/>
              </w:tcPr>
              <w:p w:rsidR="00E47807" w:rsidRPr="00E47807" w:rsidRDefault="00E47807" w:rsidP="00E47807">
                <w:pPr>
                  <w:autoSpaceDE w:val="0"/>
                  <w:autoSpaceDN w:val="0"/>
                  <w:adjustRightInd w:val="0"/>
                  <w:snapToGrid w:val="0"/>
                  <w:spacing w:line="240" w:lineRule="atLeast"/>
                  <w:ind w:right="180"/>
                  <w:jc w:val="right"/>
                  <w:rPr>
                    <w:sz w:val="18"/>
                    <w:szCs w:val="18"/>
                  </w:rPr>
                </w:pPr>
                <w:r w:rsidRPr="00E47807">
                  <w:rPr>
                    <w:sz w:val="18"/>
                    <w:szCs w:val="18"/>
                  </w:rPr>
                  <w:t>360,414,079.17</w:t>
                </w:r>
              </w:p>
            </w:tc>
          </w:tr>
          <w:tr w:rsidR="00E47807" w:rsidRPr="00E47807" w:rsidTr="00E47807">
            <w:trPr>
              <w:cantSplit/>
              <w:trHeight w:val="284"/>
            </w:trPr>
            <w:sdt>
              <w:sdtPr>
                <w:rPr>
                  <w:sz w:val="18"/>
                  <w:szCs w:val="18"/>
                </w:rPr>
                <w:tag w:val="_PLD_3cc245a62978441989f964f8ad3b6015"/>
                <w:id w:val="24183936"/>
                <w:lock w:val="sdtLocked"/>
              </w:sdtPr>
              <w:sdtContent>
                <w:tc>
                  <w:tcPr>
                    <w:tcW w:w="1613" w:type="pct"/>
                    <w:vAlign w:val="center"/>
                  </w:tcPr>
                  <w:p w:rsidR="00E47807" w:rsidRPr="00E47807" w:rsidRDefault="00E47807" w:rsidP="009542B1">
                    <w:pPr>
                      <w:autoSpaceDE w:val="0"/>
                      <w:autoSpaceDN w:val="0"/>
                      <w:adjustRightInd w:val="0"/>
                      <w:snapToGrid w:val="0"/>
                      <w:spacing w:line="240" w:lineRule="atLeast"/>
                      <w:jc w:val="center"/>
                      <w:rPr>
                        <w:color w:val="000000" w:themeColor="text1"/>
                        <w:sz w:val="18"/>
                        <w:szCs w:val="18"/>
                      </w:rPr>
                    </w:pPr>
                    <w:r w:rsidRPr="00E47807">
                      <w:rPr>
                        <w:rFonts w:hint="eastAsia"/>
                        <w:color w:val="000000" w:themeColor="text1"/>
                        <w:sz w:val="18"/>
                        <w:szCs w:val="18"/>
                      </w:rPr>
                      <w:t>合计</w:t>
                    </w:r>
                  </w:p>
                </w:tc>
              </w:sdtContent>
            </w:sdt>
            <w:tc>
              <w:tcPr>
                <w:tcW w:w="1688" w:type="pct"/>
                <w:vAlign w:val="center"/>
              </w:tcPr>
              <w:p w:rsidR="00E47807" w:rsidRPr="00E47807" w:rsidRDefault="00E47807" w:rsidP="00E47807">
                <w:pPr>
                  <w:autoSpaceDE w:val="0"/>
                  <w:autoSpaceDN w:val="0"/>
                  <w:adjustRightInd w:val="0"/>
                  <w:snapToGrid w:val="0"/>
                  <w:spacing w:line="240" w:lineRule="atLeast"/>
                  <w:ind w:right="180"/>
                  <w:jc w:val="right"/>
                  <w:rPr>
                    <w:sz w:val="18"/>
                    <w:szCs w:val="18"/>
                  </w:rPr>
                </w:pPr>
                <w:r w:rsidRPr="00E47807">
                  <w:rPr>
                    <w:sz w:val="18"/>
                    <w:szCs w:val="18"/>
                  </w:rPr>
                  <w:t>340,424,833.33</w:t>
                </w:r>
              </w:p>
            </w:tc>
            <w:tc>
              <w:tcPr>
                <w:tcW w:w="1698" w:type="pct"/>
                <w:vAlign w:val="center"/>
              </w:tcPr>
              <w:p w:rsidR="00E47807" w:rsidRPr="00E47807" w:rsidRDefault="00E47807" w:rsidP="00E47807">
                <w:pPr>
                  <w:autoSpaceDE w:val="0"/>
                  <w:autoSpaceDN w:val="0"/>
                  <w:adjustRightInd w:val="0"/>
                  <w:snapToGrid w:val="0"/>
                  <w:spacing w:line="240" w:lineRule="atLeast"/>
                  <w:ind w:right="180"/>
                  <w:jc w:val="right"/>
                  <w:rPr>
                    <w:sz w:val="18"/>
                    <w:szCs w:val="18"/>
                  </w:rPr>
                </w:pPr>
                <w:r w:rsidRPr="00E47807">
                  <w:rPr>
                    <w:sz w:val="18"/>
                    <w:szCs w:val="18"/>
                  </w:rPr>
                  <w:t>360,414,079.17</w:t>
                </w:r>
              </w:p>
            </w:tc>
          </w:tr>
        </w:tbl>
        <w:p w:rsidR="00E47807" w:rsidRDefault="002525B0"/>
      </w:sdtContent>
    </w:sdt>
    <w:sdt>
      <w:sdtPr>
        <w:rPr>
          <w:rFonts w:ascii="宋体" w:eastAsia="宋体" w:hAnsi="宋体" w:cs="宋体" w:hint="eastAsia"/>
          <w:b w:val="0"/>
          <w:bCs w:val="0"/>
          <w:kern w:val="0"/>
          <w:szCs w:val="24"/>
        </w:rPr>
        <w:alias w:val="模块:已到期未偿还的短期借款情况"/>
        <w:tag w:val="_SEC_b35d2ea88a124242b0bd88394a858993"/>
        <w:id w:val="1575932530"/>
        <w:lock w:val="sdtLocked"/>
        <w:placeholder>
          <w:docPart w:val="GBC22222222222222222222222222222"/>
        </w:placeholder>
      </w:sdtPr>
      <w:sdtEndPr>
        <w:rPr>
          <w:rFonts w:cstheme="minorBidi" w:hint="default"/>
          <w:color w:val="000000" w:themeColor="text1"/>
          <w:kern w:val="2"/>
          <w:szCs w:val="21"/>
        </w:rPr>
      </w:sdtEndPr>
      <w:sdtContent>
        <w:p w:rsidR="0022473E" w:rsidRDefault="007A283C">
          <w:pPr>
            <w:pStyle w:val="4"/>
            <w:numPr>
              <w:ilvl w:val="0"/>
              <w:numId w:val="154"/>
            </w:numPr>
            <w:ind w:left="426" w:hanging="426"/>
          </w:pPr>
          <w:r>
            <w:rPr>
              <w:rFonts w:hint="eastAsia"/>
            </w:rPr>
            <w:t>已逾期未偿还的短期借款情况</w:t>
          </w:r>
        </w:p>
        <w:sdt>
          <w:sdtPr>
            <w:alias w:val="是否适用：已逾期未偿还的短期借款情况[双击切换]"/>
            <w:tag w:val="_GBC_b92057263cbf4b81a96df7b9d664c576"/>
            <w:id w:val="-1713265243"/>
            <w:lock w:val="sdtContentLocked"/>
            <w:placeholder>
              <w:docPart w:val="GBC22222222222222222222222222222"/>
            </w:placeholder>
          </w:sdtPr>
          <w:sdtContent>
            <w:p w:rsidR="0022473E" w:rsidRDefault="002525B0" w:rsidP="009542B1">
              <w:r>
                <w:fldChar w:fldCharType="begin"/>
              </w:r>
              <w:r w:rsidR="009542B1">
                <w:instrText xml:space="preserve">MACROBUTTON  SnrToggleCheckbox □适用 </w:instrText>
              </w:r>
              <w:r>
                <w:fldChar w:fldCharType="end"/>
              </w:r>
              <w:r>
                <w:fldChar w:fldCharType="begin"/>
              </w:r>
              <w:r w:rsidR="009542B1">
                <w:instrText xml:space="preserve"> MACROBUTTON  SnrToggleCheckbox √不适用 </w:instrText>
              </w:r>
              <w:r>
                <w:fldChar w:fldCharType="end"/>
              </w:r>
            </w:p>
          </w:sdtContent>
        </w:sdt>
        <w:p w:rsidR="0022473E" w:rsidRDefault="0022473E"/>
        <w:p w:rsidR="0022473E" w:rsidRDefault="007A283C">
          <w:r>
            <w:t>其中重要的已逾期未偿还的短期借款情况如下：</w:t>
          </w:r>
        </w:p>
        <w:sdt>
          <w:sdtPr>
            <w:alias w:val="是否适用：其中重要的已逾期未偿还的短期借款情况[双击切换]"/>
            <w:tag w:val="_GBC_7c9437a678604c0382802a3e97f4d126"/>
            <w:id w:val="-606894604"/>
            <w:lock w:val="sdtContentLocked"/>
            <w:placeholder>
              <w:docPart w:val="GBC22222222222222222222222222222"/>
            </w:placeholder>
          </w:sdtPr>
          <w:sdtContent>
            <w:p w:rsidR="009542B1" w:rsidRDefault="002525B0" w:rsidP="009542B1">
              <w:pPr>
                <w:rPr>
                  <w:rFonts w:cstheme="minorBidi"/>
                  <w:color w:val="000000" w:themeColor="text1"/>
                  <w:kern w:val="2"/>
                  <w:szCs w:val="21"/>
                </w:rPr>
              </w:pPr>
              <w:r>
                <w:fldChar w:fldCharType="begin"/>
              </w:r>
              <w:r w:rsidR="009542B1">
                <w:instrText xml:space="preserve">MACROBUTTON  SnrToggleCheckbox □适用 </w:instrText>
              </w:r>
              <w:r>
                <w:fldChar w:fldCharType="end"/>
              </w:r>
              <w:r>
                <w:fldChar w:fldCharType="begin"/>
              </w:r>
              <w:r w:rsidR="009542B1">
                <w:instrText xml:space="preserve"> MACROBUTTON  SnrToggleCheckbox √不适用 </w:instrText>
              </w:r>
              <w:r>
                <w:fldChar w:fldCharType="end"/>
              </w:r>
            </w:p>
          </w:sdtContent>
        </w:sdt>
      </w:sdtContent>
    </w:sdt>
    <w:p w:rsidR="0022473E" w:rsidRDefault="0022473E" w:rsidP="009542B1">
      <w:pPr>
        <w:rPr>
          <w:szCs w:val="21"/>
        </w:rPr>
      </w:pPr>
    </w:p>
    <w:sdt>
      <w:sdtPr>
        <w:rPr>
          <w:rFonts w:hint="eastAsia"/>
          <w:szCs w:val="21"/>
        </w:rPr>
        <w:alias w:val="模块:短期借款的说明"/>
        <w:tag w:val="_SEC_7331bb834b364e3baab9f33a89c455ca"/>
        <w:id w:val="311065813"/>
        <w:lock w:val="sdtLocked"/>
        <w:placeholder>
          <w:docPart w:val="GBC22222222222222222222222222222"/>
        </w:placeholder>
      </w:sdtPr>
      <w:sdtContent>
        <w:p w:rsidR="0022473E" w:rsidRDefault="007A283C">
          <w:pPr>
            <w:rPr>
              <w:szCs w:val="21"/>
            </w:rPr>
          </w:pPr>
          <w:r>
            <w:rPr>
              <w:rFonts w:hint="eastAsia"/>
              <w:szCs w:val="21"/>
            </w:rPr>
            <w:t>其他说明</w:t>
          </w:r>
        </w:p>
        <w:sdt>
          <w:sdtPr>
            <w:rPr>
              <w:szCs w:val="21"/>
            </w:rPr>
            <w:alias w:val="是否适用：短期借款的说明[双击切换]"/>
            <w:tag w:val="_GBC_c52256f82238457bbb4708bc99652730"/>
            <w:id w:val="405039450"/>
            <w:lock w:val="sdtContentLocked"/>
            <w:placeholder>
              <w:docPart w:val="GBC22222222222222222222222222222"/>
            </w:placeholder>
          </w:sdtPr>
          <w:sdtContent>
            <w:p w:rsidR="0022473E" w:rsidRDefault="002525B0" w:rsidP="009542B1">
              <w:pPr>
                <w:rPr>
                  <w:szCs w:val="21"/>
                </w:rPr>
              </w:pPr>
              <w:r>
                <w:rPr>
                  <w:szCs w:val="21"/>
                </w:rPr>
                <w:fldChar w:fldCharType="begin"/>
              </w:r>
              <w:r w:rsidR="009542B1">
                <w:rPr>
                  <w:szCs w:val="21"/>
                </w:rPr>
                <w:instrText xml:space="preserve">MACROBUTTON  SnrToggleCheckbox □适用 </w:instrText>
              </w:r>
              <w:r>
                <w:rPr>
                  <w:szCs w:val="21"/>
                </w:rPr>
                <w:fldChar w:fldCharType="end"/>
              </w:r>
              <w:r>
                <w:rPr>
                  <w:szCs w:val="21"/>
                </w:rPr>
                <w:fldChar w:fldCharType="begin"/>
              </w:r>
              <w:r w:rsidR="009542B1">
                <w:rPr>
                  <w:szCs w:val="21"/>
                </w:rPr>
                <w:instrText xml:space="preserve"> MACROBUTTON  SnrToggleCheckbox √不适用 </w:instrText>
              </w:r>
              <w:r>
                <w:rPr>
                  <w:szCs w:val="21"/>
                </w:rPr>
                <w:fldChar w:fldCharType="end"/>
              </w:r>
            </w:p>
          </w:sdtContent>
        </w:sdt>
        <w:p w:rsidR="0022473E" w:rsidRDefault="002525B0">
          <w:pPr>
            <w:rPr>
              <w:szCs w:val="21"/>
            </w:rPr>
          </w:pPr>
        </w:p>
      </w:sdtContent>
    </w:sdt>
    <w:bookmarkStart w:id="183" w:name="_Hlk533670147" w:displacedByCustomXml="next"/>
    <w:bookmarkStart w:id="184" w:name="_Hlk533422954" w:displacedByCustomXml="next"/>
    <w:sdt>
      <w:sdtPr>
        <w:rPr>
          <w:rFonts w:ascii="宋体" w:hAnsi="宋体" w:cs="宋体" w:hint="eastAsia"/>
          <w:b w:val="0"/>
          <w:bCs w:val="0"/>
          <w:kern w:val="0"/>
          <w:szCs w:val="21"/>
        </w:rPr>
        <w:alias w:val="模块:交易性金融负债"/>
        <w:tag w:val="_SEC_76cb151d14e6437cbef4c8c5df1588bd"/>
        <w:id w:val="-1447312314"/>
        <w:lock w:val="sdtLocked"/>
        <w:placeholder>
          <w:docPart w:val="GBC22222222222222222222222222222"/>
        </w:placeholder>
      </w:sdtPr>
      <w:sdtEndPr>
        <w:rPr>
          <w:rFonts w:hint="default"/>
        </w:rPr>
      </w:sdtEndPr>
      <w:sdtContent>
        <w:p w:rsidR="0022473E" w:rsidRDefault="007A283C">
          <w:pPr>
            <w:pStyle w:val="3"/>
            <w:numPr>
              <w:ilvl w:val="0"/>
              <w:numId w:val="21"/>
            </w:numPr>
            <w:tabs>
              <w:tab w:val="left" w:pos="504"/>
            </w:tabs>
            <w:rPr>
              <w:szCs w:val="21"/>
            </w:rPr>
          </w:pPr>
          <w:r>
            <w:rPr>
              <w:rFonts w:hint="eastAsia"/>
              <w:szCs w:val="21"/>
            </w:rPr>
            <w:t>交易性金融负债</w:t>
          </w:r>
        </w:p>
        <w:sdt>
          <w:sdtPr>
            <w:rPr>
              <w:szCs w:val="21"/>
            </w:rPr>
            <w:alias w:val="是否适用：交易性金融负债[双击切换]"/>
            <w:tag w:val="_GBC_c7e98597070f45a4a30160e35e818445"/>
            <w:id w:val="756332136"/>
            <w:lock w:val="sdtContentLocked"/>
            <w:placeholder>
              <w:docPart w:val="GBC22222222222222222222222222222"/>
            </w:placeholder>
          </w:sdtPr>
          <w:sdtContent>
            <w:p w:rsidR="00124699" w:rsidRDefault="002525B0" w:rsidP="00124699">
              <w:pPr>
                <w:rPr>
                  <w:szCs w:val="21"/>
                </w:rPr>
              </w:pPr>
              <w:r>
                <w:rPr>
                  <w:szCs w:val="21"/>
                </w:rPr>
                <w:fldChar w:fldCharType="begin"/>
              </w:r>
              <w:r w:rsidR="00124699">
                <w:rPr>
                  <w:szCs w:val="21"/>
                </w:rPr>
                <w:instrText xml:space="preserve"> MACROBUTTON  SnrToggleCheckbox □适用 </w:instrText>
              </w:r>
              <w:r>
                <w:rPr>
                  <w:szCs w:val="21"/>
                </w:rPr>
                <w:fldChar w:fldCharType="end"/>
              </w:r>
              <w:r>
                <w:rPr>
                  <w:szCs w:val="21"/>
                </w:rPr>
                <w:fldChar w:fldCharType="begin"/>
              </w:r>
              <w:r w:rsidR="00124699">
                <w:rPr>
                  <w:szCs w:val="21"/>
                </w:rPr>
                <w:instrText xml:space="preserve"> MACROBUTTON  SnrToggleCheckbox √不适用 </w:instrText>
              </w:r>
              <w:r>
                <w:rPr>
                  <w:szCs w:val="21"/>
                </w:rPr>
                <w:fldChar w:fldCharType="end"/>
              </w:r>
            </w:p>
          </w:sdtContent>
        </w:sdt>
        <w:p w:rsidR="0022473E" w:rsidRDefault="002525B0">
          <w:pPr>
            <w:rPr>
              <w:szCs w:val="21"/>
            </w:rPr>
          </w:pPr>
        </w:p>
      </w:sdtContent>
    </w:sdt>
    <w:bookmarkEnd w:id="183" w:displacedByCustomXml="prev"/>
    <w:bookmarkEnd w:id="184" w:displacedByCustomXml="prev"/>
    <w:sdt>
      <w:sdtPr>
        <w:rPr>
          <w:rFonts w:ascii="宋体" w:hAnsi="宋体" w:cs="宋体" w:hint="eastAsia"/>
          <w:b w:val="0"/>
          <w:bCs w:val="0"/>
          <w:kern w:val="0"/>
          <w:szCs w:val="21"/>
        </w:rPr>
        <w:alias w:val="模块:衍生金融负债"/>
        <w:tag w:val="_SEC_55cf02a075b245feae9823bc0e924f07"/>
        <w:id w:val="765659315"/>
        <w:lock w:val="sdtLocked"/>
        <w:placeholder>
          <w:docPart w:val="GBC22222222222222222222222222222"/>
        </w:placeholder>
      </w:sdtPr>
      <w:sdtContent>
        <w:p w:rsidR="0022473E" w:rsidRDefault="007A283C">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124699" w:rsidRDefault="002525B0" w:rsidP="00124699">
          <w:pPr>
            <w:rPr>
              <w:szCs w:val="21"/>
            </w:rPr>
          </w:pPr>
          <w:sdt>
            <w:sdtPr>
              <w:rPr>
                <w:szCs w:val="21"/>
              </w:rPr>
              <w:alias w:val="是否适用：衍生金融负债[双击切换]"/>
              <w:tag w:val="_GBC_9a70de9cca174edeb1bce62f4a47d15c"/>
              <w:id w:val="1215707541"/>
              <w:lock w:val="sdtContentLocked"/>
              <w:placeholder>
                <w:docPart w:val="GBC22222222222222222222222222222"/>
              </w:placeholder>
            </w:sdtPr>
            <w:sdtContent>
              <w:r>
                <w:rPr>
                  <w:szCs w:val="21"/>
                </w:rPr>
                <w:fldChar w:fldCharType="begin"/>
              </w:r>
              <w:r w:rsidR="00124699">
                <w:rPr>
                  <w:szCs w:val="21"/>
                </w:rPr>
                <w:instrText xml:space="preserve">MACROBUTTON  SnrToggleCheckbox □适用 </w:instrText>
              </w:r>
              <w:r>
                <w:rPr>
                  <w:szCs w:val="21"/>
                </w:rPr>
                <w:fldChar w:fldCharType="end"/>
              </w:r>
              <w:r>
                <w:rPr>
                  <w:szCs w:val="21"/>
                </w:rPr>
                <w:fldChar w:fldCharType="begin"/>
              </w:r>
              <w:r w:rsidR="00124699">
                <w:rPr>
                  <w:szCs w:val="21"/>
                </w:rPr>
                <w:instrText xml:space="preserve"> MACROBUTTON  SnrToggleCheckbox √不适用 </w:instrText>
              </w:r>
              <w:r>
                <w:rPr>
                  <w:szCs w:val="21"/>
                </w:rPr>
                <w:fldChar w:fldCharType="end"/>
              </w:r>
            </w:sdtContent>
          </w:sdt>
        </w:p>
        <w:p w:rsidR="0022473E" w:rsidRDefault="002525B0">
          <w:pPr>
            <w:rPr>
              <w:szCs w:val="21"/>
            </w:rPr>
          </w:pPr>
        </w:p>
      </w:sdtContent>
    </w:sdt>
    <w:p w:rsidR="0022473E" w:rsidRDefault="007A283C">
      <w:pPr>
        <w:pStyle w:val="3"/>
        <w:numPr>
          <w:ilvl w:val="0"/>
          <w:numId w:val="21"/>
        </w:numPr>
        <w:tabs>
          <w:tab w:val="left" w:pos="504"/>
        </w:tabs>
        <w:rPr>
          <w:szCs w:val="21"/>
        </w:rPr>
      </w:pPr>
      <w:r>
        <w:rPr>
          <w:rFonts w:hint="eastAsia"/>
        </w:rPr>
        <w:t>应付票据</w:t>
      </w:r>
    </w:p>
    <w:p w:rsidR="0022473E" w:rsidRDefault="007A283C">
      <w:pPr>
        <w:pStyle w:val="4"/>
        <w:numPr>
          <w:ilvl w:val="0"/>
          <w:numId w:val="155"/>
        </w:numPr>
        <w:ind w:left="426" w:hanging="426"/>
      </w:pPr>
      <w:r>
        <w:rPr>
          <w:rFonts w:hint="eastAsia"/>
        </w:rPr>
        <w:t>应付票据列示</w:t>
      </w:r>
    </w:p>
    <w:sdt>
      <w:sdtPr>
        <w:alias w:val="是否适用：应付票据[双击切换]"/>
        <w:tag w:val="_GBC_c0116f9cd6f34dcfa483a1f112dac85a"/>
        <w:id w:val="-1574269680"/>
        <w:lock w:val="sdtContentLocked"/>
        <w:placeholder>
          <w:docPart w:val="GBC22222222222222222222222222222"/>
        </w:placeholder>
      </w:sdtPr>
      <w:sdtContent>
        <w:p w:rsidR="00124699" w:rsidRDefault="002525B0" w:rsidP="00124699">
          <w:pPr>
            <w:rPr>
              <w:szCs w:val="21"/>
            </w:rPr>
          </w:pPr>
          <w:r>
            <w:fldChar w:fldCharType="begin"/>
          </w:r>
          <w:r w:rsidR="00124699">
            <w:instrText xml:space="preserve">MACROBUTTON  SnrToggleCheckbox □适用 </w:instrText>
          </w:r>
          <w:r>
            <w:fldChar w:fldCharType="end"/>
          </w:r>
          <w:r>
            <w:fldChar w:fldCharType="begin"/>
          </w:r>
          <w:r w:rsidR="00124699">
            <w:instrText xml:space="preserve"> MACROBUTTON  SnrToggleCheckbox √不适用 </w:instrText>
          </w:r>
          <w:r>
            <w:fldChar w:fldCharType="end"/>
          </w:r>
        </w:p>
      </w:sdtContent>
    </w:sdt>
    <w:p w:rsidR="0022473E" w:rsidRDefault="0022473E">
      <w:pPr>
        <w:rPr>
          <w:szCs w:val="21"/>
        </w:rPr>
      </w:pPr>
    </w:p>
    <w:p w:rsidR="0022473E" w:rsidRDefault="007A283C">
      <w:pPr>
        <w:pStyle w:val="3"/>
        <w:numPr>
          <w:ilvl w:val="0"/>
          <w:numId w:val="21"/>
        </w:numPr>
        <w:tabs>
          <w:tab w:val="left" w:pos="504"/>
        </w:tabs>
      </w:pPr>
      <w:r>
        <w:rPr>
          <w:rFonts w:hint="eastAsia"/>
        </w:rPr>
        <w:t>应付账款</w:t>
      </w:r>
    </w:p>
    <w:sdt>
      <w:sdtPr>
        <w:rPr>
          <w:rFonts w:ascii="宋体" w:eastAsia="宋体" w:hAnsi="宋体" w:cs="宋体" w:hint="eastAsia"/>
          <w:b w:val="0"/>
          <w:bCs w:val="0"/>
          <w:kern w:val="0"/>
          <w:szCs w:val="24"/>
        </w:rPr>
        <w:alias w:val="模块:应付账款情况"/>
        <w:tag w:val="_SEC_6983b90893c6404eb7c7286ec627bbd3"/>
        <w:id w:val="1261874176"/>
        <w:lock w:val="sdtLocked"/>
        <w:placeholder>
          <w:docPart w:val="GBC22222222222222222222222222222"/>
        </w:placeholder>
      </w:sdtPr>
      <w:sdtContent>
        <w:p w:rsidR="0022473E" w:rsidRDefault="007A283C">
          <w:pPr>
            <w:pStyle w:val="4"/>
            <w:numPr>
              <w:ilvl w:val="0"/>
              <w:numId w:val="156"/>
            </w:numPr>
            <w:ind w:left="426" w:hanging="426"/>
          </w:pPr>
          <w:r>
            <w:rPr>
              <w:rFonts w:hint="eastAsia"/>
            </w:rPr>
            <w:t>应付账款列示</w:t>
          </w:r>
        </w:p>
        <w:sdt>
          <w:sdtPr>
            <w:alias w:val="是否适用：应付账款列示[双击切换]"/>
            <w:tag w:val="_GBC_dfb190a9e762454c9f89eb6be64b6eae"/>
            <w:id w:val="130603835"/>
            <w:lock w:val="sdtContentLocked"/>
            <w:placeholder>
              <w:docPart w:val="GBC22222222222222222222222222222"/>
            </w:placeholder>
          </w:sdtPr>
          <w:sdtContent>
            <w:p w:rsidR="0022473E" w:rsidRDefault="002525B0">
              <w:r>
                <w:fldChar w:fldCharType="begin"/>
              </w:r>
              <w:r w:rsidR="00C4370A">
                <w:instrText xml:space="preserve">MACROBUTTON  SnrToggleCheckbox √适用 </w:instrText>
              </w:r>
              <w:r>
                <w:fldChar w:fldCharType="end"/>
              </w:r>
              <w:r>
                <w:fldChar w:fldCharType="begin"/>
              </w:r>
              <w:r w:rsidR="00C4370A">
                <w:instrText xml:space="preserve"> MACROBUTTON  SnrToggleCheckbox □不适用 </w:instrText>
              </w:r>
              <w:r>
                <w:fldChar w:fldCharType="end"/>
              </w:r>
            </w:p>
          </w:sdtContent>
        </w:sdt>
        <w:p w:rsidR="00C4370A" w:rsidRDefault="007A283C">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2"/>
            <w:gridCol w:w="3221"/>
            <w:gridCol w:w="2986"/>
          </w:tblGrid>
          <w:tr w:rsidR="00487CE2" w:rsidRPr="00487CE2" w:rsidTr="00B10A5F">
            <w:trPr>
              <w:trHeight w:val="284"/>
              <w:jc w:val="right"/>
            </w:trPr>
            <w:sdt>
              <w:sdtPr>
                <w:rPr>
                  <w:sz w:val="18"/>
                  <w:szCs w:val="18"/>
                </w:rPr>
                <w:tag w:val="_PLD_8270d78e97cf4a1cb18154c5c5dafe58"/>
                <w:id w:val="24184062"/>
                <w:lock w:val="sdtLocked"/>
              </w:sdtPr>
              <w:sdtContent>
                <w:tc>
                  <w:tcPr>
                    <w:tcW w:w="1570" w:type="pct"/>
                    <w:shd w:val="clear" w:color="auto" w:fill="auto"/>
                    <w:vAlign w:val="center"/>
                  </w:tcPr>
                  <w:p w:rsidR="00487CE2" w:rsidRPr="00487CE2" w:rsidRDefault="00487CE2" w:rsidP="00B10A5F">
                    <w:pPr>
                      <w:jc w:val="center"/>
                      <w:rPr>
                        <w:sz w:val="18"/>
                        <w:szCs w:val="18"/>
                      </w:rPr>
                    </w:pPr>
                    <w:r w:rsidRPr="00487CE2">
                      <w:rPr>
                        <w:rFonts w:hint="eastAsia"/>
                        <w:sz w:val="18"/>
                        <w:szCs w:val="18"/>
                      </w:rPr>
                      <w:t>项目</w:t>
                    </w:r>
                  </w:p>
                </w:tc>
              </w:sdtContent>
            </w:sdt>
            <w:sdt>
              <w:sdtPr>
                <w:rPr>
                  <w:sz w:val="18"/>
                  <w:szCs w:val="18"/>
                </w:rPr>
                <w:tag w:val="_PLD_56127cd5754c44aaacae0a1320139a7a"/>
                <w:id w:val="24184063"/>
                <w:lock w:val="sdtLocked"/>
              </w:sdtPr>
              <w:sdtContent>
                <w:tc>
                  <w:tcPr>
                    <w:tcW w:w="1780" w:type="pct"/>
                    <w:shd w:val="clear" w:color="auto" w:fill="auto"/>
                    <w:vAlign w:val="center"/>
                  </w:tcPr>
                  <w:p w:rsidR="00487CE2" w:rsidRPr="00487CE2" w:rsidRDefault="00487CE2" w:rsidP="00B10A5F">
                    <w:pPr>
                      <w:jc w:val="center"/>
                      <w:rPr>
                        <w:sz w:val="18"/>
                        <w:szCs w:val="18"/>
                      </w:rPr>
                    </w:pPr>
                    <w:r w:rsidRPr="00487CE2">
                      <w:rPr>
                        <w:rFonts w:hint="eastAsia"/>
                        <w:sz w:val="18"/>
                        <w:szCs w:val="18"/>
                      </w:rPr>
                      <w:t>期末余额</w:t>
                    </w:r>
                  </w:p>
                </w:tc>
              </w:sdtContent>
            </w:sdt>
            <w:sdt>
              <w:sdtPr>
                <w:rPr>
                  <w:sz w:val="18"/>
                  <w:szCs w:val="18"/>
                </w:rPr>
                <w:tag w:val="_PLD_27c6d2ca479446539fe00ab23ee1dc13"/>
                <w:id w:val="24184064"/>
                <w:lock w:val="sdtLocked"/>
              </w:sdtPr>
              <w:sdtContent>
                <w:tc>
                  <w:tcPr>
                    <w:tcW w:w="1650" w:type="pct"/>
                    <w:shd w:val="clear" w:color="auto" w:fill="auto"/>
                    <w:vAlign w:val="center"/>
                  </w:tcPr>
                  <w:p w:rsidR="00487CE2" w:rsidRPr="00487CE2" w:rsidRDefault="00487CE2" w:rsidP="00B10A5F">
                    <w:pPr>
                      <w:jc w:val="center"/>
                      <w:rPr>
                        <w:sz w:val="18"/>
                        <w:szCs w:val="18"/>
                      </w:rPr>
                    </w:pPr>
                    <w:r w:rsidRPr="00487CE2">
                      <w:rPr>
                        <w:rFonts w:hint="eastAsia"/>
                        <w:sz w:val="18"/>
                        <w:szCs w:val="18"/>
                      </w:rPr>
                      <w:t>期初余额</w:t>
                    </w:r>
                  </w:p>
                </w:tc>
              </w:sdtContent>
            </w:sdt>
          </w:tr>
          <w:sdt>
            <w:sdtPr>
              <w:rPr>
                <w:rFonts w:hint="eastAsia"/>
                <w:sz w:val="18"/>
                <w:szCs w:val="18"/>
              </w:rPr>
              <w:alias w:val="应付账款情况明细"/>
              <w:tag w:val="_TUP_f092ddb351f143359436bc8808c3f1ee"/>
              <w:id w:val="24184065"/>
              <w:lock w:val="sdtLocked"/>
            </w:sdtPr>
            <w:sdtContent>
              <w:tr w:rsidR="00487CE2" w:rsidRPr="00487CE2" w:rsidTr="00B10A5F">
                <w:trPr>
                  <w:trHeight w:val="284"/>
                  <w:jc w:val="right"/>
                </w:trPr>
                <w:tc>
                  <w:tcPr>
                    <w:tcW w:w="1570" w:type="pct"/>
                    <w:shd w:val="clear" w:color="auto" w:fill="auto"/>
                    <w:vAlign w:val="center"/>
                  </w:tcPr>
                  <w:p w:rsidR="00487CE2" w:rsidRPr="00487CE2" w:rsidRDefault="00487CE2" w:rsidP="00B10A5F">
                    <w:pPr>
                      <w:jc w:val="both"/>
                      <w:rPr>
                        <w:sz w:val="18"/>
                        <w:szCs w:val="18"/>
                      </w:rPr>
                    </w:pPr>
                    <w:r w:rsidRPr="00487CE2">
                      <w:rPr>
                        <w:sz w:val="18"/>
                        <w:szCs w:val="18"/>
                      </w:rPr>
                      <w:t>1年以内（含1年）</w:t>
                    </w:r>
                  </w:p>
                </w:tc>
                <w:tc>
                  <w:tcPr>
                    <w:tcW w:w="1780" w:type="pct"/>
                    <w:shd w:val="clear" w:color="auto" w:fill="auto"/>
                    <w:vAlign w:val="center"/>
                  </w:tcPr>
                  <w:p w:rsidR="00487CE2" w:rsidRPr="00926AC8" w:rsidRDefault="00926AC8" w:rsidP="00B10A5F">
                    <w:pPr>
                      <w:jc w:val="right"/>
                      <w:rPr>
                        <w:rFonts w:asciiTheme="minorEastAsia" w:eastAsiaTheme="minorEastAsia" w:hAnsiTheme="minorEastAsia"/>
                        <w:sz w:val="18"/>
                        <w:szCs w:val="18"/>
                      </w:rPr>
                    </w:pPr>
                    <w:r w:rsidRPr="00926AC8">
                      <w:rPr>
                        <w:rFonts w:asciiTheme="minorEastAsia" w:eastAsiaTheme="minorEastAsia" w:hAnsiTheme="minorEastAsia"/>
                        <w:snapToGrid w:val="0"/>
                        <w:sz w:val="18"/>
                        <w:szCs w:val="18"/>
                      </w:rPr>
                      <w:t>1,244,965,509.62</w:t>
                    </w:r>
                  </w:p>
                </w:tc>
                <w:tc>
                  <w:tcPr>
                    <w:tcW w:w="1650" w:type="pct"/>
                    <w:shd w:val="clear" w:color="auto" w:fill="auto"/>
                    <w:vAlign w:val="center"/>
                  </w:tcPr>
                  <w:p w:rsidR="00487CE2" w:rsidRPr="00487CE2" w:rsidRDefault="00487CE2" w:rsidP="00B10A5F">
                    <w:pPr>
                      <w:jc w:val="right"/>
                      <w:rPr>
                        <w:sz w:val="18"/>
                        <w:szCs w:val="18"/>
                      </w:rPr>
                    </w:pPr>
                    <w:r w:rsidRPr="00487CE2">
                      <w:rPr>
                        <w:sz w:val="18"/>
                        <w:szCs w:val="18"/>
                      </w:rPr>
                      <w:t>1,012,661,542.63</w:t>
                    </w:r>
                  </w:p>
                </w:tc>
              </w:tr>
            </w:sdtContent>
          </w:sdt>
          <w:sdt>
            <w:sdtPr>
              <w:rPr>
                <w:rFonts w:hint="eastAsia"/>
                <w:sz w:val="18"/>
                <w:szCs w:val="18"/>
              </w:rPr>
              <w:alias w:val="应付账款情况明细"/>
              <w:tag w:val="_TUP_f092ddb351f143359436bc8808c3f1ee"/>
              <w:id w:val="24184066"/>
              <w:lock w:val="sdtLocked"/>
            </w:sdtPr>
            <w:sdtContent>
              <w:tr w:rsidR="00487CE2" w:rsidRPr="00487CE2" w:rsidTr="00B10A5F">
                <w:trPr>
                  <w:trHeight w:val="284"/>
                  <w:jc w:val="right"/>
                </w:trPr>
                <w:tc>
                  <w:tcPr>
                    <w:tcW w:w="1570" w:type="pct"/>
                    <w:shd w:val="clear" w:color="auto" w:fill="auto"/>
                    <w:vAlign w:val="center"/>
                  </w:tcPr>
                  <w:p w:rsidR="00487CE2" w:rsidRPr="00487CE2" w:rsidRDefault="00487CE2" w:rsidP="00B10A5F">
                    <w:pPr>
                      <w:jc w:val="both"/>
                      <w:rPr>
                        <w:sz w:val="18"/>
                        <w:szCs w:val="18"/>
                      </w:rPr>
                    </w:pPr>
                    <w:r w:rsidRPr="00487CE2">
                      <w:rPr>
                        <w:sz w:val="18"/>
                        <w:szCs w:val="18"/>
                      </w:rPr>
                      <w:t>1-2年（含2年）</w:t>
                    </w:r>
                  </w:p>
                </w:tc>
                <w:tc>
                  <w:tcPr>
                    <w:tcW w:w="1780" w:type="pct"/>
                    <w:shd w:val="clear" w:color="auto" w:fill="auto"/>
                    <w:vAlign w:val="center"/>
                  </w:tcPr>
                  <w:p w:rsidR="00487CE2" w:rsidRPr="00487CE2" w:rsidRDefault="00487CE2" w:rsidP="00B10A5F">
                    <w:pPr>
                      <w:jc w:val="right"/>
                      <w:rPr>
                        <w:sz w:val="18"/>
                        <w:szCs w:val="18"/>
                      </w:rPr>
                    </w:pPr>
                    <w:r w:rsidRPr="00487CE2">
                      <w:rPr>
                        <w:sz w:val="18"/>
                        <w:szCs w:val="18"/>
                      </w:rPr>
                      <w:t>29,036,824.79</w:t>
                    </w:r>
                  </w:p>
                </w:tc>
                <w:tc>
                  <w:tcPr>
                    <w:tcW w:w="1650" w:type="pct"/>
                    <w:shd w:val="clear" w:color="auto" w:fill="auto"/>
                    <w:vAlign w:val="center"/>
                  </w:tcPr>
                  <w:p w:rsidR="00487CE2" w:rsidRPr="00487CE2" w:rsidRDefault="00487CE2" w:rsidP="00B10A5F">
                    <w:pPr>
                      <w:jc w:val="right"/>
                      <w:rPr>
                        <w:sz w:val="18"/>
                        <w:szCs w:val="18"/>
                      </w:rPr>
                    </w:pPr>
                    <w:r w:rsidRPr="00487CE2">
                      <w:rPr>
                        <w:sz w:val="18"/>
                        <w:szCs w:val="18"/>
                      </w:rPr>
                      <w:t>420,183,671.17</w:t>
                    </w:r>
                  </w:p>
                </w:tc>
              </w:tr>
            </w:sdtContent>
          </w:sdt>
          <w:sdt>
            <w:sdtPr>
              <w:rPr>
                <w:rFonts w:hint="eastAsia"/>
                <w:sz w:val="18"/>
                <w:szCs w:val="18"/>
              </w:rPr>
              <w:alias w:val="应付账款情况明细"/>
              <w:tag w:val="_TUP_f092ddb351f143359436bc8808c3f1ee"/>
              <w:id w:val="24184067"/>
              <w:lock w:val="sdtLocked"/>
            </w:sdtPr>
            <w:sdtContent>
              <w:tr w:rsidR="00487CE2" w:rsidRPr="00487CE2" w:rsidTr="00B10A5F">
                <w:trPr>
                  <w:trHeight w:val="284"/>
                  <w:jc w:val="right"/>
                </w:trPr>
                <w:tc>
                  <w:tcPr>
                    <w:tcW w:w="1570" w:type="pct"/>
                    <w:shd w:val="clear" w:color="auto" w:fill="auto"/>
                    <w:vAlign w:val="center"/>
                  </w:tcPr>
                  <w:p w:rsidR="00487CE2" w:rsidRPr="00487CE2" w:rsidRDefault="00487CE2" w:rsidP="00B10A5F">
                    <w:pPr>
                      <w:jc w:val="both"/>
                      <w:rPr>
                        <w:sz w:val="18"/>
                        <w:szCs w:val="18"/>
                      </w:rPr>
                    </w:pPr>
                    <w:r w:rsidRPr="00487CE2">
                      <w:rPr>
                        <w:sz w:val="18"/>
                        <w:szCs w:val="18"/>
                      </w:rPr>
                      <w:t>2-3年（含3年）</w:t>
                    </w:r>
                  </w:p>
                </w:tc>
                <w:tc>
                  <w:tcPr>
                    <w:tcW w:w="1780" w:type="pct"/>
                    <w:shd w:val="clear" w:color="auto" w:fill="auto"/>
                    <w:vAlign w:val="center"/>
                  </w:tcPr>
                  <w:p w:rsidR="00487CE2" w:rsidRPr="00487CE2" w:rsidRDefault="00487CE2" w:rsidP="00B10A5F">
                    <w:pPr>
                      <w:jc w:val="right"/>
                      <w:rPr>
                        <w:sz w:val="18"/>
                        <w:szCs w:val="18"/>
                      </w:rPr>
                    </w:pPr>
                    <w:r w:rsidRPr="00487CE2">
                      <w:rPr>
                        <w:sz w:val="18"/>
                        <w:szCs w:val="18"/>
                      </w:rPr>
                      <w:t>17,908,607.11</w:t>
                    </w:r>
                  </w:p>
                </w:tc>
                <w:tc>
                  <w:tcPr>
                    <w:tcW w:w="1650" w:type="pct"/>
                    <w:shd w:val="clear" w:color="auto" w:fill="auto"/>
                    <w:vAlign w:val="center"/>
                  </w:tcPr>
                  <w:p w:rsidR="00487CE2" w:rsidRPr="00487CE2" w:rsidRDefault="00487CE2" w:rsidP="00B10A5F">
                    <w:pPr>
                      <w:jc w:val="right"/>
                      <w:rPr>
                        <w:sz w:val="18"/>
                        <w:szCs w:val="18"/>
                      </w:rPr>
                    </w:pPr>
                    <w:r w:rsidRPr="00487CE2">
                      <w:rPr>
                        <w:sz w:val="18"/>
                        <w:szCs w:val="18"/>
                      </w:rPr>
                      <w:t>4,482,018.87</w:t>
                    </w:r>
                  </w:p>
                </w:tc>
              </w:tr>
            </w:sdtContent>
          </w:sdt>
          <w:sdt>
            <w:sdtPr>
              <w:rPr>
                <w:rFonts w:hint="eastAsia"/>
                <w:sz w:val="18"/>
                <w:szCs w:val="18"/>
              </w:rPr>
              <w:alias w:val="应付账款情况明细"/>
              <w:tag w:val="_TUP_f092ddb351f143359436bc8808c3f1ee"/>
              <w:id w:val="24184068"/>
              <w:lock w:val="sdtLocked"/>
            </w:sdtPr>
            <w:sdtContent>
              <w:tr w:rsidR="00487CE2" w:rsidRPr="00487CE2" w:rsidTr="00B10A5F">
                <w:trPr>
                  <w:trHeight w:val="284"/>
                  <w:jc w:val="right"/>
                </w:trPr>
                <w:tc>
                  <w:tcPr>
                    <w:tcW w:w="1570" w:type="pct"/>
                    <w:shd w:val="clear" w:color="auto" w:fill="auto"/>
                    <w:vAlign w:val="center"/>
                  </w:tcPr>
                  <w:p w:rsidR="00487CE2" w:rsidRPr="00487CE2" w:rsidRDefault="00487CE2" w:rsidP="00B10A5F">
                    <w:pPr>
                      <w:jc w:val="both"/>
                      <w:rPr>
                        <w:sz w:val="18"/>
                        <w:szCs w:val="18"/>
                      </w:rPr>
                    </w:pPr>
                    <w:r w:rsidRPr="00487CE2">
                      <w:rPr>
                        <w:sz w:val="18"/>
                        <w:szCs w:val="18"/>
                      </w:rPr>
                      <w:t>3年以上</w:t>
                    </w:r>
                  </w:p>
                </w:tc>
                <w:tc>
                  <w:tcPr>
                    <w:tcW w:w="1780" w:type="pct"/>
                    <w:shd w:val="clear" w:color="auto" w:fill="auto"/>
                    <w:vAlign w:val="center"/>
                  </w:tcPr>
                  <w:p w:rsidR="00487CE2" w:rsidRPr="00487CE2" w:rsidRDefault="00487CE2" w:rsidP="00B10A5F">
                    <w:pPr>
                      <w:jc w:val="right"/>
                      <w:rPr>
                        <w:sz w:val="18"/>
                        <w:szCs w:val="18"/>
                      </w:rPr>
                    </w:pPr>
                    <w:r w:rsidRPr="00487CE2">
                      <w:rPr>
                        <w:sz w:val="18"/>
                        <w:szCs w:val="18"/>
                      </w:rPr>
                      <w:t>33,035,624.89</w:t>
                    </w:r>
                  </w:p>
                </w:tc>
                <w:tc>
                  <w:tcPr>
                    <w:tcW w:w="1650" w:type="pct"/>
                    <w:shd w:val="clear" w:color="auto" w:fill="auto"/>
                    <w:vAlign w:val="center"/>
                  </w:tcPr>
                  <w:p w:rsidR="00487CE2" w:rsidRPr="00487CE2" w:rsidRDefault="00487CE2" w:rsidP="00B10A5F">
                    <w:pPr>
                      <w:jc w:val="right"/>
                      <w:rPr>
                        <w:sz w:val="18"/>
                        <w:szCs w:val="18"/>
                      </w:rPr>
                    </w:pPr>
                    <w:r w:rsidRPr="00487CE2">
                      <w:rPr>
                        <w:sz w:val="18"/>
                        <w:szCs w:val="18"/>
                      </w:rPr>
                      <w:t>54,658,483.69</w:t>
                    </w:r>
                  </w:p>
                </w:tc>
              </w:tr>
            </w:sdtContent>
          </w:sdt>
          <w:tr w:rsidR="00487CE2" w:rsidRPr="00487CE2" w:rsidTr="00B10A5F">
            <w:trPr>
              <w:trHeight w:val="284"/>
              <w:jc w:val="right"/>
            </w:trPr>
            <w:sdt>
              <w:sdtPr>
                <w:rPr>
                  <w:sz w:val="18"/>
                  <w:szCs w:val="18"/>
                </w:rPr>
                <w:tag w:val="_PLD_8c494311a3a446fa9ed8956bb8a7f277"/>
                <w:id w:val="24184069"/>
                <w:lock w:val="sdtLocked"/>
              </w:sdtPr>
              <w:sdtContent>
                <w:tc>
                  <w:tcPr>
                    <w:tcW w:w="1570" w:type="pct"/>
                    <w:shd w:val="clear" w:color="auto" w:fill="auto"/>
                    <w:vAlign w:val="center"/>
                  </w:tcPr>
                  <w:p w:rsidR="00487CE2" w:rsidRPr="00487CE2" w:rsidRDefault="00487CE2" w:rsidP="00B10A5F">
                    <w:pPr>
                      <w:jc w:val="center"/>
                      <w:rPr>
                        <w:color w:val="000000" w:themeColor="text1"/>
                        <w:sz w:val="18"/>
                        <w:szCs w:val="18"/>
                      </w:rPr>
                    </w:pPr>
                    <w:r w:rsidRPr="00487CE2">
                      <w:rPr>
                        <w:rFonts w:hint="eastAsia"/>
                        <w:color w:val="000000" w:themeColor="text1"/>
                        <w:sz w:val="18"/>
                        <w:szCs w:val="18"/>
                      </w:rPr>
                      <w:t>合计</w:t>
                    </w:r>
                  </w:p>
                </w:tc>
              </w:sdtContent>
            </w:sdt>
            <w:tc>
              <w:tcPr>
                <w:tcW w:w="1780" w:type="pct"/>
                <w:shd w:val="clear" w:color="auto" w:fill="auto"/>
                <w:vAlign w:val="center"/>
              </w:tcPr>
              <w:p w:rsidR="00487CE2" w:rsidRPr="00487CE2" w:rsidRDefault="002525B0" w:rsidP="00B10A5F">
                <w:pPr>
                  <w:jc w:val="right"/>
                  <w:rPr>
                    <w:sz w:val="18"/>
                    <w:szCs w:val="18"/>
                  </w:rPr>
                </w:pPr>
                <w:r>
                  <w:rPr>
                    <w:sz w:val="18"/>
                    <w:szCs w:val="18"/>
                  </w:rPr>
                  <w:fldChar w:fldCharType="begin"/>
                </w:r>
                <w:r w:rsidR="00926AC8">
                  <w:rPr>
                    <w:sz w:val="18"/>
                    <w:szCs w:val="18"/>
                  </w:rPr>
                  <w:instrText xml:space="preserve"> =SUM(ABOVE) </w:instrText>
                </w:r>
                <w:r>
                  <w:rPr>
                    <w:sz w:val="18"/>
                    <w:szCs w:val="18"/>
                  </w:rPr>
                  <w:fldChar w:fldCharType="separate"/>
                </w:r>
                <w:r w:rsidR="00926AC8">
                  <w:rPr>
                    <w:noProof/>
                    <w:sz w:val="18"/>
                    <w:szCs w:val="18"/>
                  </w:rPr>
                  <w:t>1,324,946,566.41</w:t>
                </w:r>
                <w:r>
                  <w:rPr>
                    <w:sz w:val="18"/>
                    <w:szCs w:val="18"/>
                  </w:rPr>
                  <w:fldChar w:fldCharType="end"/>
                </w:r>
              </w:p>
            </w:tc>
            <w:tc>
              <w:tcPr>
                <w:tcW w:w="1650" w:type="pct"/>
                <w:shd w:val="clear" w:color="auto" w:fill="auto"/>
                <w:vAlign w:val="center"/>
              </w:tcPr>
              <w:p w:rsidR="00487CE2" w:rsidRPr="00487CE2" w:rsidRDefault="00487CE2" w:rsidP="00B10A5F">
                <w:pPr>
                  <w:jc w:val="right"/>
                  <w:rPr>
                    <w:sz w:val="18"/>
                    <w:szCs w:val="18"/>
                  </w:rPr>
                </w:pPr>
                <w:r w:rsidRPr="00487CE2">
                  <w:rPr>
                    <w:sz w:val="18"/>
                    <w:szCs w:val="18"/>
                  </w:rPr>
                  <w:t>1,491,985,716.36</w:t>
                </w:r>
              </w:p>
            </w:tc>
          </w:tr>
        </w:tbl>
        <w:p w:rsidR="0022473E" w:rsidRPr="00C4370A" w:rsidRDefault="002525B0" w:rsidP="00C4370A"/>
      </w:sdtContent>
    </w:sdt>
    <w:sdt>
      <w:sdtPr>
        <w:rPr>
          <w:rFonts w:asciiTheme="minorHAnsi" w:eastAsia="宋体" w:hAnsiTheme="minorHAnsi" w:cstheme="minorBidi" w:hint="eastAsia"/>
          <w:b w:val="0"/>
          <w:bCs w:val="0"/>
          <w:kern w:val="0"/>
          <w:szCs w:val="22"/>
        </w:rPr>
        <w:alias w:val="模块:重要的账龄超过1年的应付账款单位：元币种：人民币项目期末..."/>
        <w:tag w:val="_SEC_f6472fc9df314a45ae6f3743495113f0"/>
        <w:id w:val="1910658473"/>
        <w:lock w:val="sdtLocked"/>
        <w:placeholder>
          <w:docPart w:val="GBC22222222222222222222222222222"/>
        </w:placeholder>
      </w:sdtPr>
      <w:sdtContent>
        <w:p w:rsidR="0022473E" w:rsidRDefault="007A283C">
          <w:pPr>
            <w:pStyle w:val="4"/>
            <w:numPr>
              <w:ilvl w:val="0"/>
              <w:numId w:val="156"/>
            </w:numPr>
            <w:ind w:left="426" w:hanging="426"/>
          </w:pPr>
          <w:r>
            <w:rPr>
              <w:rFonts w:hint="eastAsia"/>
            </w:rPr>
            <w:t>账龄超过</w:t>
          </w:r>
          <w:r>
            <w:t>1年的重要应付账款</w:t>
          </w:r>
        </w:p>
        <w:sdt>
          <w:sdtPr>
            <w:alias w:val="是否适用：账龄超过1年的重要应付账款[双击切换]"/>
            <w:tag w:val="_GBC_0eff470980a54dc3a4ea5996ab7721ce"/>
            <w:id w:val="-665702211"/>
            <w:lock w:val="sdtContentLocked"/>
            <w:placeholder>
              <w:docPart w:val="GBC22222222222222222222222222222"/>
            </w:placeholder>
          </w:sdtPr>
          <w:sdtContent>
            <w:p w:rsidR="0022473E" w:rsidRDefault="002525B0">
              <w:r>
                <w:fldChar w:fldCharType="begin"/>
              </w:r>
              <w:r w:rsidR="004C3E3B">
                <w:instrText xml:space="preserve">MACROBUTTON  SnrToggleCheckbox √适用 </w:instrText>
              </w:r>
              <w:r>
                <w:fldChar w:fldCharType="end"/>
              </w:r>
              <w:r>
                <w:fldChar w:fldCharType="begin"/>
              </w:r>
              <w:r w:rsidR="004C3E3B">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财务附注：重要的账龄超过1年的应付账款"/>
              <w:tag w:val="_GBC_400afb873eea4650b57e850422f00616"/>
              <w:id w:val="-639801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52860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83"/>
            <w:gridCol w:w="2827"/>
            <w:gridCol w:w="2939"/>
          </w:tblGrid>
          <w:tr w:rsidR="00791736" w:rsidRPr="00791736" w:rsidTr="00926AC8">
            <w:trPr>
              <w:trHeight w:val="284"/>
            </w:trPr>
            <w:sdt>
              <w:sdtPr>
                <w:rPr>
                  <w:sz w:val="18"/>
                  <w:szCs w:val="18"/>
                </w:rPr>
                <w:tag w:val="_PLD_fdad43e863d14167af7eeaf4873d2a72"/>
                <w:id w:val="24184235"/>
                <w:lock w:val="sdtLocked"/>
              </w:sdtPr>
              <w:sdtContent>
                <w:tc>
                  <w:tcPr>
                    <w:tcW w:w="1814" w:type="pct"/>
                    <w:shd w:val="clear" w:color="auto" w:fill="auto"/>
                    <w:vAlign w:val="center"/>
                  </w:tcPr>
                  <w:p w:rsidR="00791736" w:rsidRPr="00791736" w:rsidRDefault="00791736" w:rsidP="00FD0AFF">
                    <w:pPr>
                      <w:jc w:val="center"/>
                      <w:rPr>
                        <w:sz w:val="18"/>
                        <w:szCs w:val="18"/>
                      </w:rPr>
                    </w:pPr>
                    <w:r w:rsidRPr="00791736">
                      <w:rPr>
                        <w:rFonts w:hint="eastAsia"/>
                        <w:sz w:val="18"/>
                        <w:szCs w:val="18"/>
                      </w:rPr>
                      <w:t>项目</w:t>
                    </w:r>
                  </w:p>
                </w:tc>
              </w:sdtContent>
            </w:sdt>
            <w:sdt>
              <w:sdtPr>
                <w:rPr>
                  <w:sz w:val="18"/>
                  <w:szCs w:val="18"/>
                </w:rPr>
                <w:tag w:val="_PLD_cd3e87440a294e4685cb5994a6fce19b"/>
                <w:id w:val="24184236"/>
                <w:lock w:val="sdtLocked"/>
              </w:sdtPr>
              <w:sdtContent>
                <w:tc>
                  <w:tcPr>
                    <w:tcW w:w="1562" w:type="pct"/>
                    <w:shd w:val="clear" w:color="auto" w:fill="auto"/>
                    <w:vAlign w:val="center"/>
                  </w:tcPr>
                  <w:p w:rsidR="00791736" w:rsidRPr="00791736" w:rsidRDefault="00791736" w:rsidP="00FD0AFF">
                    <w:pPr>
                      <w:jc w:val="center"/>
                      <w:rPr>
                        <w:sz w:val="18"/>
                        <w:szCs w:val="18"/>
                      </w:rPr>
                    </w:pPr>
                    <w:r w:rsidRPr="00791736">
                      <w:rPr>
                        <w:rFonts w:hint="eastAsia"/>
                        <w:sz w:val="18"/>
                        <w:szCs w:val="18"/>
                      </w:rPr>
                      <w:t>期末余额</w:t>
                    </w:r>
                  </w:p>
                </w:tc>
              </w:sdtContent>
            </w:sdt>
            <w:sdt>
              <w:sdtPr>
                <w:rPr>
                  <w:sz w:val="18"/>
                  <w:szCs w:val="18"/>
                </w:rPr>
                <w:tag w:val="_PLD_3948dc08dbd84dbd875d1bd042c28c03"/>
                <w:id w:val="24184237"/>
                <w:lock w:val="sdtLocked"/>
              </w:sdtPr>
              <w:sdtContent>
                <w:tc>
                  <w:tcPr>
                    <w:tcW w:w="1624" w:type="pct"/>
                    <w:shd w:val="clear" w:color="auto" w:fill="auto"/>
                    <w:vAlign w:val="center"/>
                  </w:tcPr>
                  <w:p w:rsidR="00791736" w:rsidRPr="00791736" w:rsidRDefault="00791736" w:rsidP="00FD0AFF">
                    <w:pPr>
                      <w:jc w:val="center"/>
                      <w:rPr>
                        <w:sz w:val="18"/>
                        <w:szCs w:val="18"/>
                      </w:rPr>
                    </w:pPr>
                    <w:r w:rsidRPr="00791736">
                      <w:rPr>
                        <w:rFonts w:hint="eastAsia"/>
                        <w:sz w:val="18"/>
                        <w:szCs w:val="18"/>
                      </w:rPr>
                      <w:t>未偿还或结转的原因</w:t>
                    </w:r>
                  </w:p>
                </w:tc>
              </w:sdtContent>
            </w:sdt>
          </w:tr>
          <w:sdt>
            <w:sdtPr>
              <w:rPr>
                <w:rFonts w:asciiTheme="minorEastAsia" w:eastAsiaTheme="minorEastAsia" w:hAnsiTheme="minorEastAsia"/>
                <w:sz w:val="18"/>
                <w:szCs w:val="18"/>
              </w:rPr>
              <w:alias w:val="重要的账龄超过1年的应付账款明细"/>
              <w:tag w:val="_TUP_eb35159b40154d30921830d673015213"/>
              <w:id w:val="24184238"/>
              <w:lock w:val="sdtLocked"/>
            </w:sdtPr>
            <w:sdtContent>
              <w:tr w:rsidR="00791736" w:rsidRPr="00926AC8" w:rsidTr="00926AC8">
                <w:trPr>
                  <w:trHeight w:val="284"/>
                </w:trPr>
                <w:tc>
                  <w:tcPr>
                    <w:tcW w:w="1814" w:type="pct"/>
                    <w:tcBorders>
                      <w:bottom w:val="single" w:sz="4" w:space="0" w:color="auto"/>
                    </w:tcBorders>
                    <w:shd w:val="clear" w:color="auto" w:fill="auto"/>
                    <w:vAlign w:val="center"/>
                  </w:tcPr>
                  <w:p w:rsidR="00791736" w:rsidRPr="00926AC8" w:rsidRDefault="00791736" w:rsidP="00926AC8">
                    <w:pPr>
                      <w:jc w:val="both"/>
                      <w:rPr>
                        <w:rFonts w:asciiTheme="minorEastAsia" w:eastAsiaTheme="minorEastAsia" w:hAnsiTheme="minorEastAsia"/>
                        <w:sz w:val="18"/>
                        <w:szCs w:val="18"/>
                      </w:rPr>
                    </w:pPr>
                    <w:r w:rsidRPr="00926AC8">
                      <w:rPr>
                        <w:rFonts w:asciiTheme="minorEastAsia" w:eastAsiaTheme="minorEastAsia" w:hAnsiTheme="minorEastAsia"/>
                        <w:sz w:val="18"/>
                        <w:szCs w:val="18"/>
                      </w:rPr>
                      <w:t>湘电风能有限公司</w:t>
                    </w:r>
                  </w:p>
                </w:tc>
                <w:tc>
                  <w:tcPr>
                    <w:tcW w:w="1562" w:type="pct"/>
                    <w:shd w:val="clear" w:color="auto" w:fill="auto"/>
                    <w:vAlign w:val="center"/>
                  </w:tcPr>
                  <w:p w:rsidR="00791736" w:rsidRPr="00926AC8" w:rsidRDefault="00791736" w:rsidP="00926AC8">
                    <w:pPr>
                      <w:jc w:val="right"/>
                      <w:rPr>
                        <w:rFonts w:asciiTheme="minorEastAsia" w:eastAsiaTheme="minorEastAsia" w:hAnsiTheme="minorEastAsia"/>
                        <w:sz w:val="18"/>
                        <w:szCs w:val="18"/>
                      </w:rPr>
                    </w:pPr>
                    <w:r w:rsidRPr="00926AC8">
                      <w:rPr>
                        <w:rFonts w:asciiTheme="minorEastAsia" w:eastAsiaTheme="minorEastAsia" w:hAnsiTheme="minorEastAsia"/>
                        <w:sz w:val="18"/>
                        <w:szCs w:val="18"/>
                      </w:rPr>
                      <w:t>19,300,000.00</w:t>
                    </w:r>
                  </w:p>
                </w:tc>
                <w:tc>
                  <w:tcPr>
                    <w:tcW w:w="1624" w:type="pct"/>
                    <w:shd w:val="clear" w:color="auto" w:fill="auto"/>
                    <w:vAlign w:val="center"/>
                  </w:tcPr>
                  <w:p w:rsidR="00791736" w:rsidRPr="00926AC8" w:rsidRDefault="00791736" w:rsidP="00926AC8">
                    <w:pPr>
                      <w:jc w:val="center"/>
                      <w:rPr>
                        <w:rFonts w:asciiTheme="minorEastAsia" w:eastAsiaTheme="minorEastAsia" w:hAnsiTheme="minorEastAsia"/>
                        <w:sz w:val="18"/>
                        <w:szCs w:val="18"/>
                      </w:rPr>
                    </w:pPr>
                    <w:r w:rsidRPr="00926AC8">
                      <w:rPr>
                        <w:rFonts w:asciiTheme="minorEastAsia" w:eastAsiaTheme="minorEastAsia" w:hAnsiTheme="minorEastAsia"/>
                        <w:sz w:val="18"/>
                        <w:szCs w:val="18"/>
                      </w:rPr>
                      <w:t>尚未达到付款条件</w:t>
                    </w:r>
                  </w:p>
                </w:tc>
              </w:tr>
            </w:sdtContent>
          </w:sdt>
          <w:sdt>
            <w:sdtPr>
              <w:rPr>
                <w:rFonts w:asciiTheme="minorEastAsia" w:eastAsiaTheme="minorEastAsia" w:hAnsiTheme="minorEastAsia"/>
                <w:sz w:val="18"/>
                <w:szCs w:val="18"/>
              </w:rPr>
              <w:alias w:val="重要的账龄超过1年的应付账款明细"/>
              <w:tag w:val="_TUP_eb35159b40154d30921830d673015213"/>
              <w:id w:val="24184239"/>
              <w:lock w:val="sdtLocked"/>
            </w:sdtPr>
            <w:sdtContent>
              <w:tr w:rsidR="00791736" w:rsidRPr="00926AC8" w:rsidTr="00926AC8">
                <w:trPr>
                  <w:trHeight w:val="284"/>
                </w:trPr>
                <w:tc>
                  <w:tcPr>
                    <w:tcW w:w="1814" w:type="pct"/>
                    <w:tcBorders>
                      <w:bottom w:val="single" w:sz="4" w:space="0" w:color="auto"/>
                    </w:tcBorders>
                    <w:shd w:val="clear" w:color="auto" w:fill="auto"/>
                    <w:vAlign w:val="center"/>
                  </w:tcPr>
                  <w:p w:rsidR="00791736" w:rsidRPr="00926AC8" w:rsidRDefault="00791736" w:rsidP="00926AC8">
                    <w:pPr>
                      <w:jc w:val="both"/>
                      <w:rPr>
                        <w:rFonts w:asciiTheme="minorEastAsia" w:eastAsiaTheme="minorEastAsia" w:hAnsiTheme="minorEastAsia"/>
                        <w:sz w:val="18"/>
                        <w:szCs w:val="18"/>
                      </w:rPr>
                    </w:pPr>
                    <w:r w:rsidRPr="00926AC8">
                      <w:rPr>
                        <w:rFonts w:asciiTheme="minorEastAsia" w:eastAsiaTheme="minorEastAsia" w:hAnsiTheme="minorEastAsia"/>
                        <w:sz w:val="18"/>
                        <w:szCs w:val="18"/>
                      </w:rPr>
                      <w:t>中国电建集团福建工程有限公司</w:t>
                    </w:r>
                  </w:p>
                </w:tc>
                <w:tc>
                  <w:tcPr>
                    <w:tcW w:w="1562" w:type="pct"/>
                    <w:shd w:val="clear" w:color="auto" w:fill="auto"/>
                    <w:vAlign w:val="center"/>
                  </w:tcPr>
                  <w:p w:rsidR="00791736" w:rsidRPr="00926AC8" w:rsidRDefault="00791736" w:rsidP="00926AC8">
                    <w:pPr>
                      <w:jc w:val="right"/>
                      <w:rPr>
                        <w:rFonts w:asciiTheme="minorEastAsia" w:eastAsiaTheme="minorEastAsia" w:hAnsiTheme="minorEastAsia"/>
                        <w:sz w:val="18"/>
                        <w:szCs w:val="18"/>
                      </w:rPr>
                    </w:pPr>
                    <w:r w:rsidRPr="00926AC8">
                      <w:rPr>
                        <w:rFonts w:asciiTheme="minorEastAsia" w:eastAsiaTheme="minorEastAsia" w:hAnsiTheme="minorEastAsia"/>
                        <w:sz w:val="18"/>
                        <w:szCs w:val="18"/>
                      </w:rPr>
                      <w:t>8,571,999.31</w:t>
                    </w:r>
                  </w:p>
                </w:tc>
                <w:tc>
                  <w:tcPr>
                    <w:tcW w:w="1624" w:type="pct"/>
                    <w:shd w:val="clear" w:color="auto" w:fill="auto"/>
                    <w:vAlign w:val="center"/>
                  </w:tcPr>
                  <w:p w:rsidR="00791736" w:rsidRPr="00926AC8" w:rsidRDefault="00791736" w:rsidP="00926AC8">
                    <w:pPr>
                      <w:jc w:val="center"/>
                      <w:rPr>
                        <w:rFonts w:asciiTheme="minorEastAsia" w:eastAsiaTheme="minorEastAsia" w:hAnsiTheme="minorEastAsia"/>
                        <w:sz w:val="18"/>
                        <w:szCs w:val="18"/>
                      </w:rPr>
                    </w:pPr>
                    <w:r w:rsidRPr="00926AC8">
                      <w:rPr>
                        <w:rFonts w:asciiTheme="minorEastAsia" w:eastAsiaTheme="minorEastAsia" w:hAnsiTheme="minorEastAsia"/>
                        <w:sz w:val="18"/>
                        <w:szCs w:val="18"/>
                      </w:rPr>
                      <w:t>尚未达到付款条件</w:t>
                    </w:r>
                  </w:p>
                </w:tc>
              </w:tr>
            </w:sdtContent>
          </w:sdt>
          <w:sdt>
            <w:sdtPr>
              <w:rPr>
                <w:rFonts w:asciiTheme="minorEastAsia" w:eastAsiaTheme="minorEastAsia" w:hAnsiTheme="minorEastAsia"/>
                <w:sz w:val="18"/>
                <w:szCs w:val="18"/>
              </w:rPr>
              <w:alias w:val="重要的账龄超过1年的应付账款明细"/>
              <w:tag w:val="_TUP_eb35159b40154d30921830d673015213"/>
              <w:id w:val="24184240"/>
              <w:lock w:val="sdtLocked"/>
            </w:sdtPr>
            <w:sdtContent>
              <w:tr w:rsidR="00791736" w:rsidRPr="00926AC8" w:rsidTr="00926AC8">
                <w:trPr>
                  <w:trHeight w:val="284"/>
                </w:trPr>
                <w:tc>
                  <w:tcPr>
                    <w:tcW w:w="1814" w:type="pct"/>
                    <w:tcBorders>
                      <w:bottom w:val="single" w:sz="4" w:space="0" w:color="auto"/>
                    </w:tcBorders>
                    <w:shd w:val="clear" w:color="auto" w:fill="auto"/>
                    <w:vAlign w:val="center"/>
                  </w:tcPr>
                  <w:p w:rsidR="00791736" w:rsidRPr="00926AC8" w:rsidRDefault="00791736" w:rsidP="00926AC8">
                    <w:pPr>
                      <w:jc w:val="both"/>
                      <w:rPr>
                        <w:rFonts w:asciiTheme="minorEastAsia" w:eastAsiaTheme="minorEastAsia" w:hAnsiTheme="minorEastAsia"/>
                        <w:sz w:val="18"/>
                        <w:szCs w:val="18"/>
                      </w:rPr>
                    </w:pPr>
                    <w:r w:rsidRPr="00926AC8">
                      <w:rPr>
                        <w:rFonts w:asciiTheme="minorEastAsia" w:eastAsiaTheme="minorEastAsia" w:hAnsiTheme="minorEastAsia"/>
                        <w:sz w:val="18"/>
                        <w:szCs w:val="18"/>
                      </w:rPr>
                      <w:t>上海电力安装第一工程公司</w:t>
                    </w:r>
                  </w:p>
                </w:tc>
                <w:tc>
                  <w:tcPr>
                    <w:tcW w:w="1562" w:type="pct"/>
                    <w:shd w:val="clear" w:color="auto" w:fill="auto"/>
                    <w:vAlign w:val="center"/>
                  </w:tcPr>
                  <w:p w:rsidR="00791736" w:rsidRPr="00926AC8" w:rsidRDefault="00791736" w:rsidP="00926AC8">
                    <w:pPr>
                      <w:jc w:val="right"/>
                      <w:rPr>
                        <w:rFonts w:asciiTheme="minorEastAsia" w:eastAsiaTheme="minorEastAsia" w:hAnsiTheme="minorEastAsia"/>
                        <w:sz w:val="18"/>
                        <w:szCs w:val="18"/>
                      </w:rPr>
                    </w:pPr>
                    <w:r w:rsidRPr="00926AC8">
                      <w:rPr>
                        <w:rFonts w:asciiTheme="minorEastAsia" w:eastAsiaTheme="minorEastAsia" w:hAnsiTheme="minorEastAsia"/>
                        <w:sz w:val="18"/>
                        <w:szCs w:val="18"/>
                      </w:rPr>
                      <w:t>6,262,665.19</w:t>
                    </w:r>
                  </w:p>
                </w:tc>
                <w:tc>
                  <w:tcPr>
                    <w:tcW w:w="1624" w:type="pct"/>
                    <w:shd w:val="clear" w:color="auto" w:fill="auto"/>
                    <w:vAlign w:val="center"/>
                  </w:tcPr>
                  <w:p w:rsidR="00791736" w:rsidRPr="00926AC8" w:rsidRDefault="00791736" w:rsidP="00926AC8">
                    <w:pPr>
                      <w:jc w:val="center"/>
                      <w:rPr>
                        <w:rFonts w:asciiTheme="minorEastAsia" w:eastAsiaTheme="minorEastAsia" w:hAnsiTheme="minorEastAsia"/>
                        <w:sz w:val="18"/>
                        <w:szCs w:val="18"/>
                      </w:rPr>
                    </w:pPr>
                    <w:r w:rsidRPr="00926AC8">
                      <w:rPr>
                        <w:rFonts w:asciiTheme="minorEastAsia" w:eastAsiaTheme="minorEastAsia" w:hAnsiTheme="minorEastAsia"/>
                        <w:sz w:val="18"/>
                        <w:szCs w:val="18"/>
                      </w:rPr>
                      <w:t>尚未达到付款条件</w:t>
                    </w:r>
                  </w:p>
                </w:tc>
              </w:tr>
            </w:sdtContent>
          </w:sdt>
          <w:sdt>
            <w:sdtPr>
              <w:rPr>
                <w:rFonts w:asciiTheme="minorEastAsia" w:eastAsiaTheme="minorEastAsia" w:hAnsiTheme="minorEastAsia"/>
                <w:sz w:val="18"/>
                <w:szCs w:val="18"/>
              </w:rPr>
              <w:alias w:val="重要的账龄超过1年的应付账款明细"/>
              <w:tag w:val="_TUP_eb35159b40154d30921830d673015213"/>
              <w:id w:val="24184241"/>
              <w:lock w:val="sdtLocked"/>
            </w:sdtPr>
            <w:sdtContent>
              <w:tr w:rsidR="00791736" w:rsidRPr="00926AC8" w:rsidTr="00926AC8">
                <w:trPr>
                  <w:trHeight w:val="284"/>
                </w:trPr>
                <w:tc>
                  <w:tcPr>
                    <w:tcW w:w="1814" w:type="pct"/>
                    <w:tcBorders>
                      <w:bottom w:val="single" w:sz="4" w:space="0" w:color="auto"/>
                    </w:tcBorders>
                    <w:shd w:val="clear" w:color="auto" w:fill="auto"/>
                    <w:vAlign w:val="center"/>
                  </w:tcPr>
                  <w:p w:rsidR="00791736" w:rsidRPr="00926AC8" w:rsidRDefault="00791736" w:rsidP="00926AC8">
                    <w:pPr>
                      <w:jc w:val="both"/>
                      <w:rPr>
                        <w:rFonts w:asciiTheme="minorEastAsia" w:eastAsiaTheme="minorEastAsia" w:hAnsiTheme="minorEastAsia"/>
                        <w:sz w:val="18"/>
                        <w:szCs w:val="18"/>
                      </w:rPr>
                    </w:pPr>
                    <w:r w:rsidRPr="00926AC8">
                      <w:rPr>
                        <w:rFonts w:asciiTheme="minorEastAsia" w:eastAsiaTheme="minorEastAsia" w:hAnsiTheme="minorEastAsia"/>
                        <w:sz w:val="18"/>
                        <w:szCs w:val="18"/>
                      </w:rPr>
                      <w:t>东方电气股份有限公司</w:t>
                    </w:r>
                  </w:p>
                </w:tc>
                <w:tc>
                  <w:tcPr>
                    <w:tcW w:w="1562" w:type="pct"/>
                    <w:shd w:val="clear" w:color="auto" w:fill="auto"/>
                    <w:vAlign w:val="center"/>
                  </w:tcPr>
                  <w:p w:rsidR="00791736" w:rsidRPr="00926AC8" w:rsidRDefault="00791736" w:rsidP="00926AC8">
                    <w:pPr>
                      <w:jc w:val="right"/>
                      <w:rPr>
                        <w:rFonts w:asciiTheme="minorEastAsia" w:eastAsiaTheme="minorEastAsia" w:hAnsiTheme="minorEastAsia"/>
                        <w:sz w:val="18"/>
                        <w:szCs w:val="18"/>
                      </w:rPr>
                    </w:pPr>
                    <w:r w:rsidRPr="00926AC8">
                      <w:rPr>
                        <w:rFonts w:asciiTheme="minorEastAsia" w:eastAsiaTheme="minorEastAsia" w:hAnsiTheme="minorEastAsia"/>
                        <w:sz w:val="18"/>
                        <w:szCs w:val="18"/>
                      </w:rPr>
                      <w:t>5,948,430.00</w:t>
                    </w:r>
                  </w:p>
                </w:tc>
                <w:tc>
                  <w:tcPr>
                    <w:tcW w:w="1624" w:type="pct"/>
                    <w:shd w:val="clear" w:color="auto" w:fill="auto"/>
                    <w:vAlign w:val="center"/>
                  </w:tcPr>
                  <w:p w:rsidR="00791736" w:rsidRPr="00926AC8" w:rsidRDefault="00791736" w:rsidP="00926AC8">
                    <w:pPr>
                      <w:jc w:val="center"/>
                      <w:rPr>
                        <w:rFonts w:asciiTheme="minorEastAsia" w:eastAsiaTheme="minorEastAsia" w:hAnsiTheme="minorEastAsia"/>
                        <w:sz w:val="18"/>
                        <w:szCs w:val="18"/>
                      </w:rPr>
                    </w:pPr>
                    <w:r w:rsidRPr="00926AC8">
                      <w:rPr>
                        <w:rFonts w:asciiTheme="minorEastAsia" w:eastAsiaTheme="minorEastAsia" w:hAnsiTheme="minorEastAsia"/>
                        <w:sz w:val="18"/>
                        <w:szCs w:val="18"/>
                      </w:rPr>
                      <w:t>尚未达到付款条件</w:t>
                    </w:r>
                  </w:p>
                </w:tc>
              </w:tr>
            </w:sdtContent>
          </w:sdt>
          <w:sdt>
            <w:sdtPr>
              <w:rPr>
                <w:rFonts w:asciiTheme="minorEastAsia" w:eastAsiaTheme="minorEastAsia" w:hAnsiTheme="minorEastAsia"/>
                <w:sz w:val="18"/>
                <w:szCs w:val="18"/>
              </w:rPr>
              <w:alias w:val="重要的账龄超过1年的应付账款明细"/>
              <w:tag w:val="_TUP_eb35159b40154d30921830d673015213"/>
              <w:id w:val="24184242"/>
              <w:lock w:val="sdtLocked"/>
            </w:sdtPr>
            <w:sdtContent>
              <w:tr w:rsidR="00791736" w:rsidRPr="00926AC8" w:rsidTr="00926AC8">
                <w:trPr>
                  <w:trHeight w:val="284"/>
                </w:trPr>
                <w:tc>
                  <w:tcPr>
                    <w:tcW w:w="1814" w:type="pct"/>
                    <w:tcBorders>
                      <w:bottom w:val="single" w:sz="4" w:space="0" w:color="auto"/>
                    </w:tcBorders>
                    <w:shd w:val="clear" w:color="auto" w:fill="auto"/>
                    <w:vAlign w:val="center"/>
                  </w:tcPr>
                  <w:p w:rsidR="00791736" w:rsidRPr="00926AC8" w:rsidRDefault="00791736" w:rsidP="00926AC8">
                    <w:pPr>
                      <w:jc w:val="both"/>
                      <w:rPr>
                        <w:rFonts w:asciiTheme="minorEastAsia" w:eastAsiaTheme="minorEastAsia" w:hAnsiTheme="minorEastAsia"/>
                        <w:sz w:val="18"/>
                        <w:szCs w:val="18"/>
                      </w:rPr>
                    </w:pPr>
                    <w:r w:rsidRPr="00926AC8">
                      <w:rPr>
                        <w:rFonts w:asciiTheme="minorEastAsia" w:eastAsiaTheme="minorEastAsia" w:hAnsiTheme="minorEastAsia"/>
                        <w:sz w:val="18"/>
                        <w:szCs w:val="18"/>
                      </w:rPr>
                      <w:t>福建省电力勘测设计院</w:t>
                    </w:r>
                  </w:p>
                </w:tc>
                <w:tc>
                  <w:tcPr>
                    <w:tcW w:w="1562" w:type="pct"/>
                    <w:shd w:val="clear" w:color="auto" w:fill="auto"/>
                    <w:vAlign w:val="center"/>
                  </w:tcPr>
                  <w:p w:rsidR="00791736" w:rsidRPr="00926AC8" w:rsidRDefault="00791736" w:rsidP="00926AC8">
                    <w:pPr>
                      <w:jc w:val="right"/>
                      <w:rPr>
                        <w:rFonts w:asciiTheme="minorEastAsia" w:eastAsiaTheme="minorEastAsia" w:hAnsiTheme="minorEastAsia"/>
                        <w:sz w:val="18"/>
                        <w:szCs w:val="18"/>
                      </w:rPr>
                    </w:pPr>
                    <w:r w:rsidRPr="00926AC8">
                      <w:rPr>
                        <w:rFonts w:asciiTheme="minorEastAsia" w:eastAsiaTheme="minorEastAsia" w:hAnsiTheme="minorEastAsia"/>
                        <w:sz w:val="18"/>
                        <w:szCs w:val="18"/>
                      </w:rPr>
                      <w:t>5,828,299.24</w:t>
                    </w:r>
                  </w:p>
                </w:tc>
                <w:tc>
                  <w:tcPr>
                    <w:tcW w:w="1624" w:type="pct"/>
                    <w:shd w:val="clear" w:color="auto" w:fill="auto"/>
                    <w:vAlign w:val="center"/>
                  </w:tcPr>
                  <w:p w:rsidR="00791736" w:rsidRPr="00926AC8" w:rsidRDefault="00791736" w:rsidP="00926AC8">
                    <w:pPr>
                      <w:jc w:val="center"/>
                      <w:rPr>
                        <w:rFonts w:asciiTheme="minorEastAsia" w:eastAsiaTheme="minorEastAsia" w:hAnsiTheme="minorEastAsia"/>
                        <w:sz w:val="18"/>
                        <w:szCs w:val="18"/>
                      </w:rPr>
                    </w:pPr>
                    <w:r w:rsidRPr="00926AC8">
                      <w:rPr>
                        <w:rFonts w:asciiTheme="minorEastAsia" w:eastAsiaTheme="minorEastAsia" w:hAnsiTheme="minorEastAsia"/>
                        <w:sz w:val="18"/>
                        <w:szCs w:val="18"/>
                      </w:rPr>
                      <w:t>尚未达到付款条件</w:t>
                    </w:r>
                  </w:p>
                </w:tc>
              </w:tr>
            </w:sdtContent>
          </w:sdt>
          <w:tr w:rsidR="00791736" w:rsidRPr="00926AC8" w:rsidTr="00926AC8">
            <w:trPr>
              <w:trHeight w:val="284"/>
            </w:trPr>
            <w:sdt>
              <w:sdtPr>
                <w:rPr>
                  <w:rFonts w:asciiTheme="minorEastAsia" w:eastAsiaTheme="minorEastAsia" w:hAnsiTheme="minorEastAsia"/>
                  <w:sz w:val="18"/>
                  <w:szCs w:val="18"/>
                </w:rPr>
                <w:tag w:val="_PLD_9758d2b659b1497e80249fe4dcd9da2a"/>
                <w:id w:val="24184243"/>
                <w:lock w:val="sdtLocked"/>
              </w:sdtPr>
              <w:sdtContent>
                <w:tc>
                  <w:tcPr>
                    <w:tcW w:w="1814" w:type="pct"/>
                    <w:shd w:val="clear" w:color="auto" w:fill="auto"/>
                    <w:vAlign w:val="center"/>
                  </w:tcPr>
                  <w:p w:rsidR="00791736" w:rsidRPr="00926AC8" w:rsidRDefault="00791736" w:rsidP="00FD0AFF">
                    <w:pPr>
                      <w:jc w:val="center"/>
                      <w:rPr>
                        <w:rFonts w:asciiTheme="minorEastAsia" w:eastAsiaTheme="minorEastAsia" w:hAnsiTheme="minorEastAsia"/>
                        <w:sz w:val="18"/>
                        <w:szCs w:val="18"/>
                      </w:rPr>
                    </w:pPr>
                    <w:r w:rsidRPr="00926AC8">
                      <w:rPr>
                        <w:rFonts w:asciiTheme="minorEastAsia" w:eastAsiaTheme="minorEastAsia" w:hAnsiTheme="minorEastAsia" w:hint="eastAsia"/>
                        <w:sz w:val="18"/>
                        <w:szCs w:val="18"/>
                      </w:rPr>
                      <w:t>合计</w:t>
                    </w:r>
                  </w:p>
                </w:tc>
              </w:sdtContent>
            </w:sdt>
            <w:tc>
              <w:tcPr>
                <w:tcW w:w="1562" w:type="pct"/>
                <w:shd w:val="clear" w:color="auto" w:fill="auto"/>
                <w:vAlign w:val="center"/>
              </w:tcPr>
              <w:p w:rsidR="00791736" w:rsidRPr="00926AC8" w:rsidRDefault="00791736" w:rsidP="00926AC8">
                <w:pPr>
                  <w:jc w:val="right"/>
                  <w:rPr>
                    <w:rFonts w:asciiTheme="minorEastAsia" w:eastAsiaTheme="minorEastAsia" w:hAnsiTheme="minorEastAsia"/>
                    <w:sz w:val="18"/>
                    <w:szCs w:val="18"/>
                  </w:rPr>
                </w:pPr>
                <w:r w:rsidRPr="00926AC8">
                  <w:rPr>
                    <w:rFonts w:asciiTheme="minorEastAsia" w:eastAsiaTheme="minorEastAsia" w:hAnsiTheme="minorEastAsia" w:hint="eastAsia"/>
                    <w:sz w:val="18"/>
                    <w:szCs w:val="18"/>
                  </w:rPr>
                  <w:t>45,911,393.74</w:t>
                </w:r>
              </w:p>
            </w:tc>
            <w:tc>
              <w:tcPr>
                <w:tcW w:w="1624" w:type="pct"/>
                <w:shd w:val="clear" w:color="auto" w:fill="auto"/>
              </w:tcPr>
              <w:p w:rsidR="00791736" w:rsidRPr="00926AC8" w:rsidRDefault="00791736" w:rsidP="00FD0AFF">
                <w:pPr>
                  <w:jc w:val="center"/>
                  <w:rPr>
                    <w:rFonts w:asciiTheme="minorEastAsia" w:eastAsiaTheme="minorEastAsia" w:hAnsiTheme="minorEastAsia"/>
                    <w:sz w:val="18"/>
                    <w:szCs w:val="18"/>
                  </w:rPr>
                </w:pPr>
                <w:r w:rsidRPr="00926AC8">
                  <w:rPr>
                    <w:rFonts w:asciiTheme="minorEastAsia" w:eastAsiaTheme="minorEastAsia" w:hAnsiTheme="minorEastAsia" w:hint="eastAsia"/>
                    <w:sz w:val="18"/>
                    <w:szCs w:val="18"/>
                  </w:rPr>
                  <w:t>/</w:t>
                </w:r>
              </w:p>
            </w:tc>
          </w:tr>
        </w:tbl>
        <w:p w:rsidR="0022473E" w:rsidRDefault="002525B0"/>
      </w:sdtContent>
    </w:sdt>
    <w:sdt>
      <w:sdtPr>
        <w:rPr>
          <w:rFonts w:hint="eastAsia"/>
          <w:b/>
          <w:bCs/>
        </w:rPr>
        <w:alias w:val="模块:应付账款的其他说明"/>
        <w:tag w:val="_SEC_11f269c09d754458a6354680b3ca0c0b"/>
        <w:id w:val="-739643229"/>
        <w:lock w:val="sdtLocked"/>
        <w:placeholder>
          <w:docPart w:val="GBC22222222222222222222222222222"/>
        </w:placeholder>
      </w:sdtPr>
      <w:sdtEndPr>
        <w:rPr>
          <w:rFonts w:cstheme="minorBidi" w:hint="default"/>
          <w:b w:val="0"/>
          <w:bCs w:val="0"/>
          <w:kern w:val="2"/>
          <w:szCs w:val="21"/>
        </w:rPr>
      </w:sdtEndPr>
      <w:sdtContent>
        <w:p w:rsidR="0022473E" w:rsidRDefault="007A283C">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823266690"/>
            <w:lock w:val="sdtContentLocked"/>
            <w:placeholder>
              <w:docPart w:val="GBC22222222222222222222222222222"/>
            </w:placeholder>
          </w:sdtPr>
          <w:sdtContent>
            <w:p w:rsidR="0022473E" w:rsidRDefault="002525B0" w:rsidP="004C3E3B">
              <w:pPr>
                <w:rPr>
                  <w:szCs w:val="21"/>
                </w:rPr>
              </w:pPr>
              <w:r>
                <w:rPr>
                  <w:szCs w:val="21"/>
                </w:rPr>
                <w:fldChar w:fldCharType="begin"/>
              </w:r>
              <w:r w:rsidR="004C3E3B">
                <w:rPr>
                  <w:szCs w:val="21"/>
                </w:rPr>
                <w:instrText xml:space="preserve">MACROBUTTON  SnrToggleCheckbox □适用 </w:instrText>
              </w:r>
              <w:r>
                <w:rPr>
                  <w:szCs w:val="21"/>
                </w:rPr>
                <w:fldChar w:fldCharType="end"/>
              </w:r>
              <w:r>
                <w:rPr>
                  <w:szCs w:val="21"/>
                </w:rPr>
                <w:fldChar w:fldCharType="begin"/>
              </w:r>
              <w:r w:rsidR="004C3E3B">
                <w:rPr>
                  <w:szCs w:val="21"/>
                </w:rPr>
                <w:instrText xml:space="preserve"> MACROBUTTON  SnrToggleCheckbox √不适用 </w:instrText>
              </w:r>
              <w:r>
                <w:rPr>
                  <w:szCs w:val="21"/>
                </w:rPr>
                <w:fldChar w:fldCharType="end"/>
              </w:r>
            </w:p>
          </w:sdtContent>
        </w:sdt>
      </w:sdtContent>
    </w:sdt>
    <w:p w:rsidR="0022473E" w:rsidRDefault="0022473E">
      <w:pPr>
        <w:snapToGrid w:val="0"/>
        <w:spacing w:line="240" w:lineRule="atLeast"/>
        <w:rPr>
          <w:szCs w:val="21"/>
        </w:rPr>
      </w:pPr>
    </w:p>
    <w:p w:rsidR="0022473E" w:rsidRDefault="007A283C">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eastAsia="宋体" w:hAnsi="宋体" w:cs="宋体" w:hint="eastAsia"/>
          <w:b w:val="0"/>
          <w:bCs w:val="0"/>
          <w:kern w:val="0"/>
          <w:szCs w:val="24"/>
        </w:rPr>
        <w:alias w:val="模块:预收账款情况"/>
        <w:tag w:val="_SEC_6c51b7b8aad944a6a7343a7c4468bc35"/>
        <w:id w:val="-1694531492"/>
        <w:lock w:val="sdtLocked"/>
        <w:placeholder>
          <w:docPart w:val="GBC22222222222222222222222222222"/>
        </w:placeholder>
      </w:sdtPr>
      <w:sdtEndPr>
        <w:rPr>
          <w:rFonts w:hint="default"/>
        </w:rPr>
      </w:sdtEndPr>
      <w:sdtContent>
        <w:p w:rsidR="0022473E" w:rsidRDefault="007A283C">
          <w:pPr>
            <w:pStyle w:val="4"/>
            <w:numPr>
              <w:ilvl w:val="0"/>
              <w:numId w:val="56"/>
            </w:numPr>
          </w:pPr>
          <w:r>
            <w:rPr>
              <w:rFonts w:hint="eastAsia"/>
            </w:rPr>
            <w:t>预收账款项列示</w:t>
          </w:r>
        </w:p>
        <w:sdt>
          <w:sdtPr>
            <w:alias w:val="是否适用：预收账款项列示[双击切换]"/>
            <w:tag w:val="_GBC_87fabe8d5b22400ca19233d7f82c54fc"/>
            <w:id w:val="238835542"/>
            <w:lock w:val="sdtContentLocked"/>
            <w:placeholder>
              <w:docPart w:val="GBC22222222222222222222222222222"/>
            </w:placeholder>
          </w:sdtPr>
          <w:sdtContent>
            <w:p w:rsidR="0022473E" w:rsidRDefault="002525B0" w:rsidP="004C3E3B">
              <w:pPr>
                <w:rPr>
                  <w:szCs w:val="21"/>
                </w:rPr>
              </w:pPr>
              <w:r>
                <w:fldChar w:fldCharType="begin"/>
              </w:r>
              <w:r w:rsidR="004C3E3B">
                <w:instrText xml:space="preserve">MACROBUTTON  SnrToggleCheckbox □适用 </w:instrText>
              </w:r>
              <w:r>
                <w:fldChar w:fldCharType="end"/>
              </w:r>
              <w:r>
                <w:fldChar w:fldCharType="begin"/>
              </w:r>
              <w:r w:rsidR="004C3E3B">
                <w:instrText xml:space="preserve"> MACROBUTTON  SnrToggleCheckbox √不适用 </w:instrText>
              </w:r>
              <w:r>
                <w:fldChar w:fldCharType="end"/>
              </w:r>
            </w:p>
          </w:sdtContent>
        </w:sdt>
      </w:sdtContent>
    </w:sdt>
    <w:p w:rsidR="0022473E" w:rsidRDefault="0022473E">
      <w:pPr>
        <w:tabs>
          <w:tab w:val="left" w:pos="8280"/>
          <w:tab w:val="left" w:pos="9720"/>
        </w:tabs>
        <w:ind w:rightChars="12" w:right="25"/>
        <w:rPr>
          <w:szCs w:val="21"/>
        </w:rPr>
      </w:pPr>
    </w:p>
    <w:sdt>
      <w:sdtPr>
        <w:rPr>
          <w:rFonts w:ascii="宋体" w:eastAsia="宋体" w:hAnsi="宋体" w:cstheme="minorBidi" w:hint="eastAsia"/>
          <w:b w:val="0"/>
          <w:bCs w:val="0"/>
          <w:kern w:val="0"/>
          <w:szCs w:val="21"/>
        </w:rPr>
        <w:alias w:val="模块:账龄超过1年的重要预收款项"/>
        <w:tag w:val="_SEC_1558d55950074b35a4413fcf746a38ce"/>
        <w:id w:val="95211671"/>
        <w:lock w:val="sdtLocked"/>
        <w:placeholder>
          <w:docPart w:val="GBC22222222222222222222222222222"/>
        </w:placeholder>
      </w:sdtPr>
      <w:sdtContent>
        <w:p w:rsidR="0022473E" w:rsidRDefault="007A283C">
          <w:pPr>
            <w:pStyle w:val="4"/>
            <w:numPr>
              <w:ilvl w:val="0"/>
              <w:numId w:val="56"/>
            </w:numPr>
          </w:pPr>
          <w:r>
            <w:rPr>
              <w:rFonts w:hint="eastAsia"/>
            </w:rPr>
            <w:t>账龄超过</w:t>
          </w:r>
          <w:r>
            <w:t>1年的重要预收款项</w:t>
          </w:r>
        </w:p>
        <w:sdt>
          <w:sdtPr>
            <w:alias w:val="是否适用：账龄超过1年的重要预收款项[双击切换]"/>
            <w:tag w:val="_GBC_79146ea4ecd2426b824d2bcf21203a69"/>
            <w:id w:val="-416713078"/>
            <w:lock w:val="sdtContentLocked"/>
            <w:placeholder>
              <w:docPart w:val="GBC22222222222222222222222222222"/>
            </w:placeholder>
          </w:sdtPr>
          <w:sdtContent>
            <w:p w:rsidR="004C3E3B" w:rsidRDefault="002525B0" w:rsidP="004C3E3B">
              <w:pPr>
                <w:rPr>
                  <w:rFonts w:cstheme="minorBidi"/>
                  <w:szCs w:val="21"/>
                </w:rPr>
              </w:pPr>
              <w:r>
                <w:fldChar w:fldCharType="begin"/>
              </w:r>
              <w:r w:rsidR="004C3E3B">
                <w:instrText xml:space="preserve">MACROBUTTON  SnrToggleCheckbox □适用 </w:instrText>
              </w:r>
              <w:r>
                <w:fldChar w:fldCharType="end"/>
              </w:r>
              <w:r>
                <w:fldChar w:fldCharType="begin"/>
              </w:r>
              <w:r w:rsidR="004C3E3B">
                <w:instrText xml:space="preserve"> MACROBUTTON  SnrToggleCheckbox √不适用 </w:instrText>
              </w:r>
              <w:r>
                <w:fldChar w:fldCharType="end"/>
              </w:r>
            </w:p>
          </w:sdtContent>
        </w:sdt>
      </w:sdtContent>
    </w:sdt>
    <w:p w:rsidR="0022473E" w:rsidRDefault="0022473E" w:rsidP="004C3E3B">
      <w:pPr>
        <w:rPr>
          <w:rFonts w:cstheme="minorBidi"/>
          <w:szCs w:val="21"/>
        </w:rPr>
      </w:pPr>
    </w:p>
    <w:sdt>
      <w:sdtPr>
        <w:rPr>
          <w:rFonts w:hint="eastAsia"/>
          <w:b/>
          <w:bCs/>
        </w:rPr>
        <w:alias w:val="模块:预收账款的其他说明"/>
        <w:tag w:val="_SEC_edc815d452784f559d4667a474aec74d"/>
        <w:id w:val="-87003104"/>
        <w:lock w:val="sdtLocked"/>
        <w:placeholder>
          <w:docPart w:val="GBC22222222222222222222222222222"/>
        </w:placeholder>
      </w:sdtPr>
      <w:sdtEndPr>
        <w:rPr>
          <w:rFonts w:cstheme="minorBidi" w:hint="default"/>
          <w:b w:val="0"/>
          <w:bCs w:val="0"/>
          <w:color w:val="000000" w:themeColor="text1"/>
          <w:kern w:val="2"/>
          <w:szCs w:val="21"/>
        </w:rPr>
      </w:sdtEndPr>
      <w:sdtContent>
        <w:p w:rsidR="0022473E" w:rsidRDefault="007A283C">
          <w:r>
            <w:rPr>
              <w:rFonts w:hint="eastAsia"/>
            </w:rPr>
            <w:t>其他说明</w:t>
          </w:r>
        </w:p>
        <w:sdt>
          <w:sdtPr>
            <w:alias w:val="是否适用：预收账款的其他说明[双击切换]"/>
            <w:tag w:val="_GBC_c0e961ba454e4e2cb91293bde731349d"/>
            <w:id w:val="716396321"/>
            <w:lock w:val="sdtContentLocked"/>
            <w:placeholder>
              <w:docPart w:val="GBC22222222222222222222222222222"/>
            </w:placeholder>
          </w:sdtPr>
          <w:sdtContent>
            <w:p w:rsidR="0022473E" w:rsidRDefault="002525B0" w:rsidP="004C3E3B">
              <w:pPr>
                <w:rPr>
                  <w:szCs w:val="21"/>
                </w:rPr>
              </w:pPr>
              <w:r>
                <w:fldChar w:fldCharType="begin"/>
              </w:r>
              <w:r w:rsidR="004C3E3B">
                <w:instrText xml:space="preserve">MACROBUTTON  SnrToggleCheckbox □适用 </w:instrText>
              </w:r>
              <w:r>
                <w:fldChar w:fldCharType="end"/>
              </w:r>
              <w:r>
                <w:fldChar w:fldCharType="begin"/>
              </w:r>
              <w:r w:rsidR="004C3E3B">
                <w:instrText xml:space="preserve"> MACROBUTTON  SnrToggleCheckbox √不适用 </w:instrText>
              </w:r>
              <w:r>
                <w:fldChar w:fldCharType="end"/>
              </w:r>
            </w:p>
          </w:sdtContent>
        </w:sdt>
        <w:p w:rsidR="0022473E" w:rsidRDefault="002525B0">
          <w:pPr>
            <w:rPr>
              <w:rFonts w:cstheme="minorBidi"/>
              <w:color w:val="000000" w:themeColor="text1"/>
              <w:kern w:val="2"/>
              <w:szCs w:val="21"/>
            </w:rPr>
          </w:pPr>
        </w:p>
      </w:sdtContent>
    </w:sdt>
    <w:sdt>
      <w:sdtPr>
        <w:rPr>
          <w:rFonts w:ascii="宋体" w:hAnsi="宋体" w:cs="宋体" w:hint="eastAsia"/>
          <w:b w:val="0"/>
          <w:bCs w:val="0"/>
          <w:kern w:val="0"/>
          <w:szCs w:val="21"/>
        </w:rPr>
        <w:alias w:val="模块:合同负债"/>
        <w:tag w:val="_SEC_50463584535c4393bb0c203aa88e74ea"/>
        <w:id w:val="-367762794"/>
        <w:lock w:val="sdtLocked"/>
        <w:placeholder>
          <w:docPart w:val="GBC22222222222222222222222222222"/>
        </w:placeholder>
      </w:sdtPr>
      <w:sdtEndPr>
        <w:rPr>
          <w:rFonts w:hint="default"/>
          <w:szCs w:val="24"/>
        </w:rPr>
      </w:sdtEndPr>
      <w:sdtContent>
        <w:p w:rsidR="0022473E" w:rsidRDefault="007A283C">
          <w:pPr>
            <w:pStyle w:val="3"/>
            <w:numPr>
              <w:ilvl w:val="0"/>
              <w:numId w:val="21"/>
            </w:numPr>
            <w:tabs>
              <w:tab w:val="left" w:pos="504"/>
            </w:tabs>
            <w:rPr>
              <w:szCs w:val="21"/>
            </w:rPr>
          </w:pPr>
          <w:r>
            <w:rPr>
              <w:rFonts w:hint="eastAsia"/>
              <w:szCs w:val="21"/>
            </w:rPr>
            <w:t>合同负债</w:t>
          </w:r>
        </w:p>
        <w:p w:rsidR="0022473E" w:rsidRDefault="007A283C">
          <w:pPr>
            <w:pStyle w:val="4"/>
            <w:numPr>
              <w:ilvl w:val="0"/>
              <w:numId w:val="71"/>
            </w:numPr>
          </w:pPr>
          <w:r>
            <w:rPr>
              <w:rFonts w:hint="eastAsia"/>
            </w:rPr>
            <w:t>合同负债情况</w:t>
          </w:r>
        </w:p>
        <w:sdt>
          <w:sdtPr>
            <w:alias w:val="是否适用：合同负债情况[双击切换]"/>
            <w:tag w:val="_GBC_257112066c884c67acfede3a1536844a"/>
            <w:id w:val="-1194610859"/>
            <w:lock w:val="sdtContentLocked"/>
            <w:placeholder>
              <w:docPart w:val="GBC22222222222222222222222222222"/>
            </w:placeholder>
          </w:sdtPr>
          <w:sdtContent>
            <w:p w:rsidR="0022473E" w:rsidRDefault="002525B0" w:rsidP="004131CC">
              <w:r>
                <w:fldChar w:fldCharType="begin"/>
              </w:r>
              <w:r w:rsidR="004131CC">
                <w:instrText xml:space="preserve"> MACROBUTTON  SnrToggleCheckbox □适用 </w:instrText>
              </w:r>
              <w:r>
                <w:fldChar w:fldCharType="end"/>
              </w:r>
              <w:r>
                <w:fldChar w:fldCharType="begin"/>
              </w:r>
              <w:r w:rsidR="004131CC">
                <w:instrText xml:space="preserve"> MACROBUTTON  SnrToggleCheckbox √不适用 </w:instrText>
              </w:r>
              <w:r>
                <w:fldChar w:fldCharType="end"/>
              </w:r>
            </w:p>
          </w:sdtContent>
        </w:sdt>
      </w:sdtContent>
    </w:sdt>
    <w:p w:rsidR="0022473E" w:rsidRDefault="0022473E"/>
    <w:sdt>
      <w:sdtPr>
        <w:rPr>
          <w:rFonts w:ascii="宋体" w:eastAsia="宋体" w:hAnsi="宋体" w:cs="宋体" w:hint="eastAsia"/>
          <w:b w:val="0"/>
          <w:bCs w:val="0"/>
          <w:kern w:val="0"/>
          <w:szCs w:val="24"/>
        </w:rPr>
        <w:alias w:val="模块:报告期内账面价值发生重大变动的金额和原因"/>
        <w:tag w:val="_SEC_6fed4fed5399438cae08eee39c94b152"/>
        <w:id w:val="-1605184330"/>
        <w:lock w:val="sdtLocked"/>
        <w:placeholder>
          <w:docPart w:val="GBC22222222222222222222222222222"/>
        </w:placeholder>
      </w:sdtPr>
      <w:sdtEndPr>
        <w:rPr>
          <w:rFonts w:hint="default"/>
          <w:szCs w:val="21"/>
        </w:rPr>
      </w:sdtEndPr>
      <w:sdtContent>
        <w:p w:rsidR="0022473E" w:rsidRDefault="007A283C">
          <w:pPr>
            <w:pStyle w:val="4"/>
            <w:numPr>
              <w:ilvl w:val="0"/>
              <w:numId w:val="71"/>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313063400"/>
            <w:lock w:val="sdtContentLocked"/>
            <w:placeholder>
              <w:docPart w:val="GBC22222222222222222222222222222"/>
            </w:placeholder>
          </w:sdtPr>
          <w:sdtContent>
            <w:p w:rsidR="004131CC" w:rsidRDefault="002525B0" w:rsidP="004131CC">
              <w:pPr>
                <w:rPr>
                  <w:szCs w:val="21"/>
                </w:rPr>
              </w:pPr>
              <w:r>
                <w:rPr>
                  <w:szCs w:val="21"/>
                </w:rPr>
                <w:fldChar w:fldCharType="begin"/>
              </w:r>
              <w:r w:rsidR="004131CC">
                <w:rPr>
                  <w:szCs w:val="21"/>
                </w:rPr>
                <w:instrText xml:space="preserve"> MACROBUTTON  SnrToggleCheckbox □适用 </w:instrText>
              </w:r>
              <w:r>
                <w:rPr>
                  <w:szCs w:val="21"/>
                </w:rPr>
                <w:fldChar w:fldCharType="end"/>
              </w:r>
              <w:r>
                <w:rPr>
                  <w:szCs w:val="21"/>
                </w:rPr>
                <w:fldChar w:fldCharType="begin"/>
              </w:r>
              <w:r w:rsidR="004131CC">
                <w:rPr>
                  <w:szCs w:val="21"/>
                </w:rPr>
                <w:instrText xml:space="preserve"> MACROBUTTON  SnrToggleCheckbox √不适用 </w:instrText>
              </w:r>
              <w:r>
                <w:rPr>
                  <w:szCs w:val="21"/>
                </w:rPr>
                <w:fldChar w:fldCharType="end"/>
              </w:r>
            </w:p>
          </w:sdtContent>
        </w:sdt>
      </w:sdtContent>
    </w:sdt>
    <w:p w:rsidR="0022473E" w:rsidRDefault="0022473E" w:rsidP="004131CC">
      <w:pPr>
        <w:rPr>
          <w:szCs w:val="21"/>
        </w:rPr>
      </w:pPr>
    </w:p>
    <w:sdt>
      <w:sdtPr>
        <w:rPr>
          <w:rFonts w:hint="eastAsia"/>
          <w:szCs w:val="21"/>
        </w:rPr>
        <w:alias w:val="模块:合同负债其他说明"/>
        <w:tag w:val="_SEC_d59a32c92f4547b59d45698ae473a887"/>
        <w:id w:val="127599392"/>
        <w:lock w:val="sdtLocked"/>
        <w:placeholder>
          <w:docPart w:val="GBC22222222222222222222222222222"/>
        </w:placeholder>
      </w:sdtPr>
      <w:sdtEndPr>
        <w:rPr>
          <w:rFonts w:hint="default"/>
          <w:szCs w:val="24"/>
        </w:rPr>
      </w:sdtEndPr>
      <w:sdtContent>
        <w:p w:rsidR="0022473E" w:rsidRDefault="007A283C">
          <w:pPr>
            <w:rPr>
              <w:szCs w:val="21"/>
            </w:rPr>
          </w:pPr>
          <w:r>
            <w:rPr>
              <w:rFonts w:hint="eastAsia"/>
              <w:szCs w:val="21"/>
            </w:rPr>
            <w:t>其他说明：</w:t>
          </w:r>
        </w:p>
        <w:sdt>
          <w:sdtPr>
            <w:rPr>
              <w:szCs w:val="21"/>
            </w:rPr>
            <w:alias w:val="是否适用：合同负债其他说明[双击切换]"/>
            <w:tag w:val="_GBC_1c99003b181f47ebb73e6452f4bfa446"/>
            <w:id w:val="2059824217"/>
            <w:lock w:val="sdtContentLocked"/>
            <w:placeholder>
              <w:docPart w:val="GBC22222222222222222222222222222"/>
            </w:placeholder>
          </w:sdtPr>
          <w:sdtContent>
            <w:p w:rsidR="0022473E" w:rsidRDefault="002525B0" w:rsidP="004131CC">
              <w:r>
                <w:rPr>
                  <w:szCs w:val="21"/>
                </w:rPr>
                <w:fldChar w:fldCharType="begin"/>
              </w:r>
              <w:r w:rsidR="004131CC">
                <w:rPr>
                  <w:szCs w:val="21"/>
                </w:rPr>
                <w:instrText xml:space="preserve"> MACROBUTTON  SnrToggleCheckbox □适用 </w:instrText>
              </w:r>
              <w:r>
                <w:rPr>
                  <w:szCs w:val="21"/>
                </w:rPr>
                <w:fldChar w:fldCharType="end"/>
              </w:r>
              <w:r>
                <w:rPr>
                  <w:szCs w:val="21"/>
                </w:rPr>
                <w:fldChar w:fldCharType="begin"/>
              </w:r>
              <w:r w:rsidR="004131CC">
                <w:rPr>
                  <w:szCs w:val="21"/>
                </w:rPr>
                <w:instrText xml:space="preserve"> MACROBUTTON  SnrToggleCheckbox √不适用 </w:instrText>
              </w:r>
              <w:r>
                <w:rPr>
                  <w:szCs w:val="21"/>
                </w:rPr>
                <w:fldChar w:fldCharType="end"/>
              </w:r>
            </w:p>
          </w:sdtContent>
        </w:sdt>
        <w:p w:rsidR="0022473E" w:rsidRDefault="002525B0"/>
      </w:sdtContent>
    </w:sdt>
    <w:p w:rsidR="0022473E" w:rsidRDefault="007A283C">
      <w:pPr>
        <w:pStyle w:val="3"/>
        <w:numPr>
          <w:ilvl w:val="0"/>
          <w:numId w:val="21"/>
        </w:numPr>
        <w:tabs>
          <w:tab w:val="left" w:pos="504"/>
        </w:tabs>
        <w:rPr>
          <w:rFonts w:ascii="宋体" w:hAnsi="宋体"/>
          <w:szCs w:val="21"/>
        </w:rPr>
      </w:pPr>
      <w:r>
        <w:rPr>
          <w:rFonts w:ascii="宋体" w:hAnsi="宋体" w:hint="eastAsia"/>
          <w:szCs w:val="21"/>
        </w:rPr>
        <w:t>应付职工薪酬</w:t>
      </w:r>
    </w:p>
    <w:sdt>
      <w:sdtPr>
        <w:rPr>
          <w:rFonts w:ascii="宋体" w:eastAsia="宋体" w:hAnsi="宋体" w:cs="宋体"/>
          <w:b w:val="0"/>
          <w:bCs w:val="0"/>
          <w:kern w:val="0"/>
          <w:szCs w:val="24"/>
        </w:rPr>
        <w:alias w:val="模块:应付职工薪酬列示："/>
        <w:tag w:val="_SEC_8ac62232cfc54f38aff1f89058d89f36"/>
        <w:id w:val="-1255745950"/>
        <w:lock w:val="sdtLocked"/>
        <w:placeholder>
          <w:docPart w:val="GBC22222222222222222222222222222"/>
        </w:placeholder>
      </w:sdtPr>
      <w:sdtContent>
        <w:p w:rsidR="0022473E" w:rsidRDefault="007A283C">
          <w:pPr>
            <w:pStyle w:val="4"/>
            <w:numPr>
              <w:ilvl w:val="0"/>
              <w:numId w:val="157"/>
            </w:numPr>
          </w:pPr>
          <w:r>
            <w:rPr>
              <w:rFonts w:hint="eastAsia"/>
            </w:rPr>
            <w:t>应付职工薪酬列示</w:t>
          </w:r>
        </w:p>
        <w:sdt>
          <w:sdtPr>
            <w:alias w:val="是否适用：应付职工薪酬列示[双击切换]"/>
            <w:tag w:val="_GBC_215b41e091df4b2bbb2009fd3c8040b5"/>
            <w:id w:val="-1692292240"/>
            <w:lock w:val="sdtContentLocked"/>
            <w:placeholder>
              <w:docPart w:val="GBC22222222222222222222222222222"/>
            </w:placeholder>
          </w:sdtPr>
          <w:sdtContent>
            <w:p w:rsidR="0022473E" w:rsidRDefault="002525B0">
              <w:r>
                <w:fldChar w:fldCharType="begin"/>
              </w:r>
              <w:r w:rsidR="004131CC">
                <w:instrText xml:space="preserve">MACROBUTTON  SnrToggleCheckbox √适用 </w:instrText>
              </w:r>
              <w:r>
                <w:fldChar w:fldCharType="end"/>
              </w:r>
              <w:r>
                <w:fldChar w:fldCharType="begin"/>
              </w:r>
              <w:r w:rsidR="004131CC">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1611"/>
            <w:gridCol w:w="1607"/>
            <w:gridCol w:w="1611"/>
            <w:gridCol w:w="1620"/>
          </w:tblGrid>
          <w:tr w:rsidR="005F39F8" w:rsidRPr="008917EF" w:rsidTr="00FE53D4">
            <w:trPr>
              <w:trHeight w:val="284"/>
            </w:trPr>
            <w:sdt>
              <w:sdtPr>
                <w:rPr>
                  <w:sz w:val="18"/>
                  <w:szCs w:val="18"/>
                </w:rPr>
                <w:tag w:val="_PLD_4761dc2d96c64c3fb5d407cdbec097a2"/>
                <w:id w:val="24924110"/>
                <w:lock w:val="sdtLocked"/>
              </w:sdtPr>
              <w:sdtContent>
                <w:tc>
                  <w:tcPr>
                    <w:tcW w:w="1437" w:type="pct"/>
                    <w:shd w:val="clear" w:color="auto" w:fill="auto"/>
                    <w:vAlign w:val="center"/>
                  </w:tcPr>
                  <w:p w:rsidR="005F39F8" w:rsidRPr="008917EF" w:rsidRDefault="005F39F8" w:rsidP="00FE53D4">
                    <w:pPr>
                      <w:jc w:val="center"/>
                      <w:rPr>
                        <w:sz w:val="18"/>
                        <w:szCs w:val="18"/>
                      </w:rPr>
                    </w:pPr>
                    <w:r w:rsidRPr="008917EF">
                      <w:rPr>
                        <w:rFonts w:hint="eastAsia"/>
                        <w:sz w:val="18"/>
                        <w:szCs w:val="18"/>
                      </w:rPr>
                      <w:t>项目</w:t>
                    </w:r>
                  </w:p>
                </w:tc>
              </w:sdtContent>
            </w:sdt>
            <w:sdt>
              <w:sdtPr>
                <w:rPr>
                  <w:sz w:val="18"/>
                  <w:szCs w:val="18"/>
                </w:rPr>
                <w:tag w:val="_PLD_f666739d3c0f4f9891bd8f4974d101ec"/>
                <w:id w:val="24924111"/>
                <w:lock w:val="sdtLocked"/>
              </w:sdtPr>
              <w:sdtContent>
                <w:tc>
                  <w:tcPr>
                    <w:tcW w:w="890" w:type="pct"/>
                    <w:shd w:val="clear" w:color="auto" w:fill="auto"/>
                    <w:vAlign w:val="center"/>
                  </w:tcPr>
                  <w:p w:rsidR="005F39F8" w:rsidRPr="008917EF" w:rsidRDefault="005F39F8" w:rsidP="00FE53D4">
                    <w:pPr>
                      <w:jc w:val="center"/>
                      <w:rPr>
                        <w:sz w:val="18"/>
                        <w:szCs w:val="18"/>
                      </w:rPr>
                    </w:pPr>
                    <w:r w:rsidRPr="008917EF">
                      <w:rPr>
                        <w:rFonts w:hint="eastAsia"/>
                        <w:sz w:val="18"/>
                        <w:szCs w:val="18"/>
                      </w:rPr>
                      <w:t>期初余额</w:t>
                    </w:r>
                  </w:p>
                </w:tc>
              </w:sdtContent>
            </w:sdt>
            <w:sdt>
              <w:sdtPr>
                <w:rPr>
                  <w:sz w:val="18"/>
                  <w:szCs w:val="18"/>
                </w:rPr>
                <w:tag w:val="_PLD_cc701d3a5a44484d862c996437df1e7d"/>
                <w:id w:val="24924112"/>
                <w:lock w:val="sdtLocked"/>
              </w:sdtPr>
              <w:sdtContent>
                <w:tc>
                  <w:tcPr>
                    <w:tcW w:w="888" w:type="pct"/>
                    <w:shd w:val="clear" w:color="auto" w:fill="auto"/>
                    <w:vAlign w:val="center"/>
                  </w:tcPr>
                  <w:p w:rsidR="005F39F8" w:rsidRPr="008917EF" w:rsidRDefault="005F39F8" w:rsidP="00FE53D4">
                    <w:pPr>
                      <w:jc w:val="center"/>
                      <w:rPr>
                        <w:sz w:val="18"/>
                        <w:szCs w:val="18"/>
                      </w:rPr>
                    </w:pPr>
                    <w:r w:rsidRPr="008917EF">
                      <w:rPr>
                        <w:rFonts w:hint="eastAsia"/>
                        <w:sz w:val="18"/>
                        <w:szCs w:val="18"/>
                      </w:rPr>
                      <w:t>本期增加</w:t>
                    </w:r>
                  </w:p>
                </w:tc>
              </w:sdtContent>
            </w:sdt>
            <w:sdt>
              <w:sdtPr>
                <w:rPr>
                  <w:sz w:val="18"/>
                  <w:szCs w:val="18"/>
                </w:rPr>
                <w:tag w:val="_PLD_0e8f833fca684ce592b0cba6d04c75ef"/>
                <w:id w:val="24924113"/>
                <w:lock w:val="sdtLocked"/>
              </w:sdtPr>
              <w:sdtContent>
                <w:tc>
                  <w:tcPr>
                    <w:tcW w:w="890" w:type="pct"/>
                    <w:shd w:val="clear" w:color="auto" w:fill="auto"/>
                    <w:vAlign w:val="center"/>
                  </w:tcPr>
                  <w:p w:rsidR="005F39F8" w:rsidRPr="008917EF" w:rsidRDefault="005F39F8" w:rsidP="00FE53D4">
                    <w:pPr>
                      <w:jc w:val="center"/>
                      <w:rPr>
                        <w:sz w:val="18"/>
                        <w:szCs w:val="18"/>
                      </w:rPr>
                    </w:pPr>
                    <w:r w:rsidRPr="008917EF">
                      <w:rPr>
                        <w:rFonts w:hint="eastAsia"/>
                        <w:sz w:val="18"/>
                        <w:szCs w:val="18"/>
                      </w:rPr>
                      <w:t>本期减少</w:t>
                    </w:r>
                  </w:p>
                </w:tc>
              </w:sdtContent>
            </w:sdt>
            <w:sdt>
              <w:sdtPr>
                <w:rPr>
                  <w:sz w:val="18"/>
                  <w:szCs w:val="18"/>
                </w:rPr>
                <w:tag w:val="_PLD_c39a265e94994f0480d13abd59d3eb39"/>
                <w:id w:val="24924114"/>
                <w:lock w:val="sdtLocked"/>
              </w:sdtPr>
              <w:sdtContent>
                <w:tc>
                  <w:tcPr>
                    <w:tcW w:w="895" w:type="pct"/>
                    <w:shd w:val="clear" w:color="auto" w:fill="auto"/>
                    <w:vAlign w:val="center"/>
                  </w:tcPr>
                  <w:p w:rsidR="005F39F8" w:rsidRPr="008917EF" w:rsidRDefault="005F39F8" w:rsidP="00FE53D4">
                    <w:pPr>
                      <w:jc w:val="center"/>
                      <w:rPr>
                        <w:sz w:val="18"/>
                        <w:szCs w:val="18"/>
                      </w:rPr>
                    </w:pPr>
                    <w:r w:rsidRPr="008917EF">
                      <w:rPr>
                        <w:rFonts w:hint="eastAsia"/>
                        <w:sz w:val="18"/>
                        <w:szCs w:val="18"/>
                      </w:rPr>
                      <w:t>期末余额</w:t>
                    </w:r>
                  </w:p>
                </w:tc>
              </w:sdtContent>
            </w:sdt>
          </w:tr>
          <w:tr w:rsidR="005F39F8" w:rsidRPr="008917EF" w:rsidTr="00FE53D4">
            <w:trPr>
              <w:trHeight w:val="284"/>
            </w:trPr>
            <w:sdt>
              <w:sdtPr>
                <w:rPr>
                  <w:sz w:val="18"/>
                  <w:szCs w:val="18"/>
                </w:rPr>
                <w:tag w:val="_PLD_e3e45a1b3a8f49a9bebab9921a080935"/>
                <w:id w:val="24924115"/>
                <w:lock w:val="sdtLocked"/>
              </w:sdtPr>
              <w:sdtContent>
                <w:tc>
                  <w:tcPr>
                    <w:tcW w:w="1437" w:type="pct"/>
                    <w:shd w:val="clear" w:color="auto" w:fill="auto"/>
                    <w:vAlign w:val="center"/>
                  </w:tcPr>
                  <w:p w:rsidR="005F39F8" w:rsidRPr="008917EF" w:rsidRDefault="005F39F8" w:rsidP="00FE53D4">
                    <w:pPr>
                      <w:rPr>
                        <w:sz w:val="18"/>
                        <w:szCs w:val="18"/>
                      </w:rPr>
                    </w:pPr>
                    <w:r w:rsidRPr="008917EF">
                      <w:rPr>
                        <w:rFonts w:hint="eastAsia"/>
                        <w:sz w:val="18"/>
                        <w:szCs w:val="18"/>
                      </w:rPr>
                      <w:t>一、短期薪酬</w:t>
                    </w:r>
                  </w:p>
                </w:tc>
              </w:sdtContent>
            </w:sdt>
            <w:tc>
              <w:tcPr>
                <w:tcW w:w="890" w:type="pct"/>
                <w:shd w:val="clear" w:color="auto" w:fill="auto"/>
                <w:vAlign w:val="center"/>
              </w:tcPr>
              <w:p w:rsidR="005F39F8" w:rsidRPr="008917EF" w:rsidRDefault="005F39F8" w:rsidP="00FE53D4">
                <w:pPr>
                  <w:jc w:val="right"/>
                  <w:rPr>
                    <w:sz w:val="18"/>
                    <w:szCs w:val="18"/>
                  </w:rPr>
                </w:pPr>
                <w:r w:rsidRPr="008917EF">
                  <w:rPr>
                    <w:sz w:val="18"/>
                    <w:szCs w:val="18"/>
                  </w:rPr>
                  <w:t>11,394,665.47</w:t>
                </w:r>
              </w:p>
            </w:tc>
            <w:tc>
              <w:tcPr>
                <w:tcW w:w="888" w:type="pct"/>
                <w:shd w:val="clear" w:color="auto" w:fill="auto"/>
                <w:vAlign w:val="center"/>
              </w:tcPr>
              <w:p w:rsidR="005F39F8" w:rsidRPr="008917EF" w:rsidRDefault="005F39F8" w:rsidP="00FE53D4">
                <w:pPr>
                  <w:jc w:val="right"/>
                  <w:rPr>
                    <w:sz w:val="18"/>
                    <w:szCs w:val="18"/>
                    <w:highlight w:val="yellow"/>
                  </w:rPr>
                </w:pPr>
                <w:r w:rsidRPr="008917EF">
                  <w:rPr>
                    <w:sz w:val="18"/>
                    <w:szCs w:val="18"/>
                  </w:rPr>
                  <w:t>82,255,993.12</w:t>
                </w:r>
              </w:p>
            </w:tc>
            <w:tc>
              <w:tcPr>
                <w:tcW w:w="890" w:type="pct"/>
                <w:shd w:val="clear" w:color="auto" w:fill="auto"/>
                <w:vAlign w:val="center"/>
              </w:tcPr>
              <w:p w:rsidR="005F39F8" w:rsidRPr="008917EF" w:rsidRDefault="005F39F8" w:rsidP="00FE53D4">
                <w:pPr>
                  <w:jc w:val="right"/>
                  <w:rPr>
                    <w:sz w:val="18"/>
                    <w:szCs w:val="18"/>
                    <w:highlight w:val="yellow"/>
                  </w:rPr>
                </w:pPr>
                <w:r w:rsidRPr="008917EF">
                  <w:rPr>
                    <w:sz w:val="18"/>
                    <w:szCs w:val="18"/>
                  </w:rPr>
                  <w:t>82,022,589.24</w:t>
                </w:r>
              </w:p>
            </w:tc>
            <w:tc>
              <w:tcPr>
                <w:tcW w:w="895" w:type="pct"/>
                <w:shd w:val="clear" w:color="auto" w:fill="auto"/>
                <w:vAlign w:val="center"/>
              </w:tcPr>
              <w:p w:rsidR="005F39F8" w:rsidRPr="008917EF" w:rsidDel="0038014A" w:rsidRDefault="005F39F8" w:rsidP="00FE53D4">
                <w:pPr>
                  <w:jc w:val="right"/>
                  <w:rPr>
                    <w:sz w:val="18"/>
                    <w:szCs w:val="18"/>
                  </w:rPr>
                </w:pPr>
                <w:r w:rsidRPr="008917EF">
                  <w:rPr>
                    <w:sz w:val="18"/>
                    <w:szCs w:val="18"/>
                  </w:rPr>
                  <w:t>11,628,069.35</w:t>
                </w:r>
              </w:p>
            </w:tc>
          </w:tr>
          <w:tr w:rsidR="005F39F8" w:rsidRPr="008917EF" w:rsidTr="00FE53D4">
            <w:trPr>
              <w:trHeight w:val="284"/>
            </w:trPr>
            <w:sdt>
              <w:sdtPr>
                <w:rPr>
                  <w:sz w:val="18"/>
                  <w:szCs w:val="18"/>
                </w:rPr>
                <w:tag w:val="_PLD_85c469f474b84d03aec3c8ae8d2d17fa"/>
                <w:id w:val="24924116"/>
                <w:lock w:val="sdtLocked"/>
              </w:sdtPr>
              <w:sdtContent>
                <w:tc>
                  <w:tcPr>
                    <w:tcW w:w="1437" w:type="pct"/>
                    <w:shd w:val="clear" w:color="auto" w:fill="auto"/>
                    <w:vAlign w:val="center"/>
                  </w:tcPr>
                  <w:p w:rsidR="005F39F8" w:rsidRPr="008917EF" w:rsidRDefault="005F39F8" w:rsidP="00FE53D4">
                    <w:pPr>
                      <w:rPr>
                        <w:sz w:val="18"/>
                        <w:szCs w:val="18"/>
                      </w:rPr>
                    </w:pPr>
                    <w:r w:rsidRPr="008917EF">
                      <w:rPr>
                        <w:rFonts w:hint="eastAsia"/>
                        <w:sz w:val="18"/>
                        <w:szCs w:val="18"/>
                      </w:rPr>
                      <w:t>二、离职后福利-设定提存计划</w:t>
                    </w:r>
                  </w:p>
                </w:tc>
              </w:sdtContent>
            </w:sdt>
            <w:tc>
              <w:tcPr>
                <w:tcW w:w="890" w:type="pct"/>
                <w:shd w:val="clear" w:color="auto" w:fill="auto"/>
                <w:vAlign w:val="center"/>
              </w:tcPr>
              <w:p w:rsidR="005F39F8" w:rsidRPr="008917EF" w:rsidRDefault="005F39F8" w:rsidP="00FE53D4">
                <w:pPr>
                  <w:jc w:val="right"/>
                  <w:rPr>
                    <w:sz w:val="18"/>
                    <w:szCs w:val="18"/>
                  </w:rPr>
                </w:pPr>
                <w:r w:rsidRPr="008917EF">
                  <w:rPr>
                    <w:sz w:val="18"/>
                    <w:szCs w:val="18"/>
                  </w:rPr>
                  <w:t>5,425,091.38</w:t>
                </w:r>
              </w:p>
            </w:tc>
            <w:tc>
              <w:tcPr>
                <w:tcW w:w="888" w:type="pct"/>
                <w:shd w:val="clear" w:color="auto" w:fill="auto"/>
                <w:vAlign w:val="center"/>
              </w:tcPr>
              <w:p w:rsidR="005F39F8" w:rsidRPr="008917EF" w:rsidRDefault="005F39F8" w:rsidP="00FE53D4">
                <w:pPr>
                  <w:jc w:val="right"/>
                  <w:rPr>
                    <w:sz w:val="18"/>
                    <w:szCs w:val="18"/>
                  </w:rPr>
                </w:pPr>
                <w:r w:rsidRPr="008917EF">
                  <w:rPr>
                    <w:sz w:val="18"/>
                    <w:szCs w:val="18"/>
                  </w:rPr>
                  <w:t>5,598,223.86</w:t>
                </w:r>
              </w:p>
            </w:tc>
            <w:tc>
              <w:tcPr>
                <w:tcW w:w="890" w:type="pct"/>
                <w:shd w:val="clear" w:color="auto" w:fill="auto"/>
                <w:vAlign w:val="center"/>
              </w:tcPr>
              <w:p w:rsidR="005F39F8" w:rsidRPr="008917EF" w:rsidRDefault="005F39F8" w:rsidP="00FE53D4">
                <w:pPr>
                  <w:jc w:val="right"/>
                  <w:rPr>
                    <w:sz w:val="18"/>
                    <w:szCs w:val="18"/>
                  </w:rPr>
                </w:pPr>
                <w:r w:rsidRPr="008917EF">
                  <w:rPr>
                    <w:sz w:val="18"/>
                    <w:szCs w:val="18"/>
                  </w:rPr>
                  <w:t>6,959,564.02</w:t>
                </w:r>
              </w:p>
            </w:tc>
            <w:tc>
              <w:tcPr>
                <w:tcW w:w="895" w:type="pct"/>
                <w:shd w:val="clear" w:color="auto" w:fill="auto"/>
                <w:vAlign w:val="center"/>
              </w:tcPr>
              <w:p w:rsidR="005F39F8" w:rsidRPr="008917EF" w:rsidRDefault="005F39F8" w:rsidP="00FE53D4">
                <w:pPr>
                  <w:jc w:val="right"/>
                  <w:rPr>
                    <w:sz w:val="18"/>
                    <w:szCs w:val="18"/>
                  </w:rPr>
                </w:pPr>
                <w:r w:rsidRPr="008917EF">
                  <w:rPr>
                    <w:sz w:val="18"/>
                    <w:szCs w:val="18"/>
                  </w:rPr>
                  <w:t>4,063,751.22</w:t>
                </w:r>
              </w:p>
            </w:tc>
          </w:tr>
          <w:tr w:rsidR="005F39F8" w:rsidRPr="008917EF" w:rsidTr="00FE53D4">
            <w:trPr>
              <w:trHeight w:val="284"/>
            </w:trPr>
            <w:sdt>
              <w:sdtPr>
                <w:rPr>
                  <w:sz w:val="18"/>
                  <w:szCs w:val="18"/>
                </w:rPr>
                <w:tag w:val="_PLD_bb217d7a2d104da696101497dda89e28"/>
                <w:id w:val="24924117"/>
                <w:lock w:val="sdtLocked"/>
              </w:sdtPr>
              <w:sdtContent>
                <w:tc>
                  <w:tcPr>
                    <w:tcW w:w="1437" w:type="pct"/>
                    <w:shd w:val="clear" w:color="auto" w:fill="auto"/>
                    <w:vAlign w:val="center"/>
                  </w:tcPr>
                  <w:p w:rsidR="005F39F8" w:rsidRPr="008917EF" w:rsidRDefault="005F39F8" w:rsidP="00FE53D4">
                    <w:pPr>
                      <w:jc w:val="center"/>
                      <w:rPr>
                        <w:sz w:val="18"/>
                        <w:szCs w:val="18"/>
                      </w:rPr>
                    </w:pPr>
                    <w:r w:rsidRPr="008917EF">
                      <w:rPr>
                        <w:rFonts w:hint="eastAsia"/>
                        <w:sz w:val="18"/>
                        <w:szCs w:val="18"/>
                      </w:rPr>
                      <w:t>合计</w:t>
                    </w:r>
                  </w:p>
                </w:tc>
              </w:sdtContent>
            </w:sdt>
            <w:tc>
              <w:tcPr>
                <w:tcW w:w="890" w:type="pct"/>
                <w:shd w:val="clear" w:color="auto" w:fill="auto"/>
                <w:vAlign w:val="center"/>
              </w:tcPr>
              <w:p w:rsidR="005F39F8" w:rsidRPr="008917EF" w:rsidRDefault="005F39F8" w:rsidP="00FE53D4">
                <w:pPr>
                  <w:jc w:val="right"/>
                  <w:rPr>
                    <w:sz w:val="18"/>
                    <w:szCs w:val="18"/>
                  </w:rPr>
                </w:pPr>
                <w:r w:rsidRPr="008917EF">
                  <w:rPr>
                    <w:sz w:val="18"/>
                    <w:szCs w:val="18"/>
                  </w:rPr>
                  <w:t>16,819,756.85</w:t>
                </w:r>
              </w:p>
            </w:tc>
            <w:tc>
              <w:tcPr>
                <w:tcW w:w="888" w:type="pct"/>
                <w:shd w:val="clear" w:color="auto" w:fill="auto"/>
                <w:vAlign w:val="center"/>
              </w:tcPr>
              <w:p w:rsidR="005F39F8" w:rsidRPr="008917EF" w:rsidRDefault="005F39F8" w:rsidP="00FE53D4">
                <w:pPr>
                  <w:jc w:val="right"/>
                  <w:rPr>
                    <w:sz w:val="18"/>
                    <w:szCs w:val="18"/>
                  </w:rPr>
                </w:pPr>
                <w:r w:rsidRPr="008917EF">
                  <w:rPr>
                    <w:sz w:val="18"/>
                    <w:szCs w:val="18"/>
                  </w:rPr>
                  <w:t>87,854,216.98</w:t>
                </w:r>
              </w:p>
            </w:tc>
            <w:tc>
              <w:tcPr>
                <w:tcW w:w="890" w:type="pct"/>
                <w:shd w:val="clear" w:color="auto" w:fill="auto"/>
                <w:vAlign w:val="center"/>
              </w:tcPr>
              <w:p w:rsidR="005F39F8" w:rsidRPr="008917EF" w:rsidRDefault="005F39F8" w:rsidP="00FE53D4">
                <w:pPr>
                  <w:jc w:val="right"/>
                  <w:rPr>
                    <w:sz w:val="18"/>
                    <w:szCs w:val="18"/>
                  </w:rPr>
                </w:pPr>
                <w:r w:rsidRPr="008917EF">
                  <w:rPr>
                    <w:sz w:val="18"/>
                    <w:szCs w:val="18"/>
                  </w:rPr>
                  <w:t>88,982,153.26</w:t>
                </w:r>
              </w:p>
            </w:tc>
            <w:tc>
              <w:tcPr>
                <w:tcW w:w="895" w:type="pct"/>
                <w:shd w:val="clear" w:color="auto" w:fill="auto"/>
                <w:vAlign w:val="center"/>
              </w:tcPr>
              <w:p w:rsidR="005F39F8" w:rsidRPr="008917EF" w:rsidRDefault="005F39F8" w:rsidP="00FE53D4">
                <w:pPr>
                  <w:jc w:val="right"/>
                  <w:rPr>
                    <w:sz w:val="18"/>
                    <w:szCs w:val="18"/>
                  </w:rPr>
                </w:pPr>
                <w:r w:rsidRPr="008917EF">
                  <w:rPr>
                    <w:sz w:val="18"/>
                    <w:szCs w:val="18"/>
                  </w:rPr>
                  <w:t>15,691,820.57</w:t>
                </w:r>
              </w:p>
            </w:tc>
          </w:tr>
        </w:tbl>
        <w:p w:rsidR="0022473E" w:rsidRDefault="002525B0"/>
      </w:sdtContent>
    </w:sdt>
    <w:sdt>
      <w:sdtPr>
        <w:rPr>
          <w:rFonts w:ascii="宋体" w:eastAsia="宋体" w:hAnsi="宋体" w:cs="宋体" w:hint="eastAsia"/>
          <w:b w:val="0"/>
          <w:bCs w:val="0"/>
          <w:kern w:val="0"/>
          <w:szCs w:val="24"/>
        </w:rPr>
        <w:alias w:val="模块:短期薪酬列示"/>
        <w:tag w:val="_SEC_1cb33e613a2043aba490a4f493078cdf"/>
        <w:id w:val="-1294366427"/>
        <w:lock w:val="sdtLocked"/>
        <w:placeholder>
          <w:docPart w:val="GBC22222222222222222222222222222"/>
        </w:placeholder>
      </w:sdtPr>
      <w:sdtEndPr>
        <w:rPr>
          <w:rFonts w:hint="default"/>
          <w:szCs w:val="21"/>
        </w:rPr>
      </w:sdtEndPr>
      <w:sdtContent>
        <w:p w:rsidR="0022473E" w:rsidRDefault="007A283C">
          <w:pPr>
            <w:pStyle w:val="4"/>
            <w:numPr>
              <w:ilvl w:val="0"/>
              <w:numId w:val="157"/>
            </w:numPr>
          </w:pPr>
          <w:r>
            <w:rPr>
              <w:rFonts w:hint="eastAsia"/>
            </w:rPr>
            <w:t>短期薪酬列示</w:t>
          </w:r>
        </w:p>
        <w:sdt>
          <w:sdtPr>
            <w:alias w:val="是否适用：短期薪酬列示[双击切换]"/>
            <w:tag w:val="_GBC_531fef0ef27e47ad98c1bb26abdf204f"/>
            <w:id w:val="1302655742"/>
            <w:lock w:val="sdtContentLocked"/>
            <w:placeholder>
              <w:docPart w:val="GBC22222222222222222222222222222"/>
            </w:placeholder>
          </w:sdtPr>
          <w:sdtContent>
            <w:p w:rsidR="0022473E" w:rsidRDefault="002525B0">
              <w:r>
                <w:fldChar w:fldCharType="begin"/>
              </w:r>
              <w:r w:rsidR="004131CC">
                <w:instrText xml:space="preserve">MACROBUTTON  SnrToggleCheckbox √适用 </w:instrText>
              </w:r>
              <w:r>
                <w:fldChar w:fldCharType="end"/>
              </w:r>
              <w:r>
                <w:fldChar w:fldCharType="begin"/>
              </w:r>
              <w:r w:rsidR="004131CC">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1613"/>
            <w:gridCol w:w="1594"/>
            <w:gridCol w:w="1609"/>
            <w:gridCol w:w="1620"/>
          </w:tblGrid>
          <w:tr w:rsidR="00324C83" w:rsidRPr="00324C83" w:rsidTr="00EA17C4">
            <w:trPr>
              <w:trHeight w:val="284"/>
            </w:trPr>
            <w:sdt>
              <w:sdtPr>
                <w:rPr>
                  <w:sz w:val="18"/>
                  <w:szCs w:val="18"/>
                </w:rPr>
                <w:tag w:val="_PLD_977153d49ca449b191bb833cd5f689b2"/>
                <w:id w:val="24184672"/>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FD0AFF">
                    <w:pPr>
                      <w:autoSpaceDE w:val="0"/>
                      <w:autoSpaceDN w:val="0"/>
                      <w:adjustRightInd w:val="0"/>
                      <w:jc w:val="center"/>
                      <w:rPr>
                        <w:sz w:val="18"/>
                        <w:szCs w:val="18"/>
                      </w:rPr>
                    </w:pPr>
                    <w:r w:rsidRPr="00324C83">
                      <w:rPr>
                        <w:rFonts w:hint="eastAsia"/>
                        <w:sz w:val="18"/>
                        <w:szCs w:val="18"/>
                      </w:rPr>
                      <w:t>项目</w:t>
                    </w:r>
                  </w:p>
                </w:tc>
              </w:sdtContent>
            </w:sdt>
            <w:sdt>
              <w:sdtPr>
                <w:rPr>
                  <w:sz w:val="18"/>
                  <w:szCs w:val="18"/>
                </w:rPr>
                <w:tag w:val="_PLD_557c49ee2a4f40de99f948c76f4c3adc"/>
                <w:id w:val="24184673"/>
                <w:lock w:val="sdtLocked"/>
              </w:sdtPr>
              <w:sdtContent>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FD0AFF">
                    <w:pPr>
                      <w:autoSpaceDE w:val="0"/>
                      <w:autoSpaceDN w:val="0"/>
                      <w:adjustRightInd w:val="0"/>
                      <w:jc w:val="center"/>
                      <w:rPr>
                        <w:sz w:val="18"/>
                        <w:szCs w:val="18"/>
                      </w:rPr>
                    </w:pPr>
                    <w:r w:rsidRPr="00324C83">
                      <w:rPr>
                        <w:rFonts w:hint="eastAsia"/>
                        <w:sz w:val="18"/>
                        <w:szCs w:val="18"/>
                      </w:rPr>
                      <w:t>期初余额</w:t>
                    </w:r>
                  </w:p>
                </w:tc>
              </w:sdtContent>
            </w:sdt>
            <w:sdt>
              <w:sdtPr>
                <w:rPr>
                  <w:sz w:val="18"/>
                  <w:szCs w:val="18"/>
                </w:rPr>
                <w:tag w:val="_PLD_98d1ab48f8084264aff0ef3a30e8ba71"/>
                <w:id w:val="24184674"/>
                <w:lock w:val="sdtLocked"/>
              </w:sdtPr>
              <w:sdtContent>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FD0AFF">
                    <w:pPr>
                      <w:jc w:val="center"/>
                      <w:rPr>
                        <w:sz w:val="18"/>
                        <w:szCs w:val="18"/>
                      </w:rPr>
                    </w:pPr>
                    <w:r w:rsidRPr="00324C83">
                      <w:rPr>
                        <w:rFonts w:hint="eastAsia"/>
                        <w:sz w:val="18"/>
                        <w:szCs w:val="18"/>
                      </w:rPr>
                      <w:t>本期增加</w:t>
                    </w:r>
                  </w:p>
                </w:tc>
              </w:sdtContent>
            </w:sdt>
            <w:sdt>
              <w:sdtPr>
                <w:rPr>
                  <w:sz w:val="18"/>
                  <w:szCs w:val="18"/>
                </w:rPr>
                <w:tag w:val="_PLD_e35c4f26db444503b2f9a32896872169"/>
                <w:id w:val="24184675"/>
                <w:lock w:val="sdtLocked"/>
              </w:sdtPr>
              <w:sdtContent>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FD0AFF">
                    <w:pPr>
                      <w:jc w:val="center"/>
                      <w:rPr>
                        <w:sz w:val="18"/>
                        <w:szCs w:val="18"/>
                      </w:rPr>
                    </w:pPr>
                    <w:r w:rsidRPr="00324C83">
                      <w:rPr>
                        <w:sz w:val="18"/>
                        <w:szCs w:val="18"/>
                      </w:rPr>
                      <w:t>本期减少</w:t>
                    </w:r>
                  </w:p>
                </w:tc>
              </w:sdtContent>
            </w:sdt>
            <w:sdt>
              <w:sdtPr>
                <w:rPr>
                  <w:sz w:val="18"/>
                  <w:szCs w:val="18"/>
                </w:rPr>
                <w:tag w:val="_PLD_e67d191300ac43c2b1b07c1beddfe891"/>
                <w:id w:val="24184676"/>
                <w:lock w:val="sdtLocked"/>
              </w:sdtPr>
              <w:sdtContent>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FD0AFF">
                    <w:pPr>
                      <w:autoSpaceDE w:val="0"/>
                      <w:autoSpaceDN w:val="0"/>
                      <w:adjustRightInd w:val="0"/>
                      <w:jc w:val="center"/>
                      <w:rPr>
                        <w:sz w:val="18"/>
                        <w:szCs w:val="18"/>
                      </w:rPr>
                    </w:pPr>
                    <w:r w:rsidRPr="00324C83">
                      <w:rPr>
                        <w:rFonts w:hint="eastAsia"/>
                        <w:sz w:val="18"/>
                        <w:szCs w:val="18"/>
                      </w:rPr>
                      <w:t>期末余额</w:t>
                    </w:r>
                  </w:p>
                </w:tc>
              </w:sdtContent>
            </w:sdt>
          </w:tr>
          <w:tr w:rsidR="00324C83" w:rsidRPr="00324C83" w:rsidTr="00EA17C4">
            <w:trPr>
              <w:trHeight w:val="284"/>
            </w:trPr>
            <w:sdt>
              <w:sdtPr>
                <w:rPr>
                  <w:sz w:val="18"/>
                  <w:szCs w:val="18"/>
                </w:rPr>
                <w:tag w:val="_PLD_887f068b039b44a99f27487cfa74131d"/>
                <w:id w:val="24184677"/>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autoSpaceDE w:val="0"/>
                      <w:autoSpaceDN w:val="0"/>
                      <w:adjustRightInd w:val="0"/>
                      <w:jc w:val="both"/>
                      <w:rPr>
                        <w:sz w:val="18"/>
                        <w:szCs w:val="18"/>
                      </w:rPr>
                    </w:pPr>
                    <w:r w:rsidRPr="00324C83">
                      <w:rPr>
                        <w:rFonts w:hint="eastAsia"/>
                        <w:sz w:val="18"/>
                        <w:szCs w:val="18"/>
                      </w:rPr>
                      <w:t>一、工资、奖金、津贴和补贴</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10,911,547.46</w:t>
                </w:r>
              </w:p>
            </w:tc>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63,190,042.50</w:t>
                </w:r>
              </w:p>
            </w:tc>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63,050,210.98</w:t>
                </w:r>
              </w:p>
            </w:tc>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11,051,378.98</w:t>
                </w:r>
              </w:p>
            </w:tc>
          </w:tr>
          <w:tr w:rsidR="00324C83" w:rsidRPr="00324C83" w:rsidTr="00EA17C4">
            <w:trPr>
              <w:trHeight w:val="284"/>
            </w:trPr>
            <w:sdt>
              <w:sdtPr>
                <w:rPr>
                  <w:sz w:val="18"/>
                  <w:szCs w:val="18"/>
                </w:rPr>
                <w:tag w:val="_PLD_73d6cf6c562b4c03b4db52d8f6a162bf"/>
                <w:id w:val="24184678"/>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autoSpaceDE w:val="0"/>
                      <w:autoSpaceDN w:val="0"/>
                      <w:adjustRightInd w:val="0"/>
                      <w:jc w:val="both"/>
                      <w:rPr>
                        <w:sz w:val="18"/>
                        <w:szCs w:val="18"/>
                      </w:rPr>
                    </w:pPr>
                    <w:r w:rsidRPr="00324C83">
                      <w:rPr>
                        <w:rFonts w:hint="eastAsia"/>
                        <w:sz w:val="18"/>
                        <w:szCs w:val="18"/>
                      </w:rPr>
                      <w:t>二、职工福利费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6,214,206.83</w:t>
                </w:r>
              </w:p>
            </w:tc>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6,214,206.83</w:t>
                </w:r>
              </w:p>
            </w:tc>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r>
          <w:tr w:rsidR="00324C83" w:rsidRPr="00324C83" w:rsidTr="00EA17C4">
            <w:trPr>
              <w:trHeight w:val="284"/>
            </w:trPr>
            <w:sdt>
              <w:sdtPr>
                <w:rPr>
                  <w:sz w:val="18"/>
                  <w:szCs w:val="18"/>
                </w:rPr>
                <w:tag w:val="_PLD_5011e3a4fe354f7a9e7ed202f78200ac"/>
                <w:id w:val="24184679"/>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autoSpaceDE w:val="0"/>
                      <w:autoSpaceDN w:val="0"/>
                      <w:adjustRightInd w:val="0"/>
                      <w:jc w:val="both"/>
                      <w:rPr>
                        <w:sz w:val="18"/>
                        <w:szCs w:val="18"/>
                      </w:rPr>
                    </w:pPr>
                    <w:r w:rsidRPr="00324C83">
                      <w:rPr>
                        <w:rFonts w:hint="eastAsia"/>
                        <w:sz w:val="18"/>
                        <w:szCs w:val="18"/>
                      </w:rPr>
                      <w:t>三、社会保险费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142,821.56</w:t>
                </w:r>
              </w:p>
            </w:tc>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4,898,457.89</w:t>
                </w:r>
              </w:p>
            </w:tc>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4,747,312.30</w:t>
                </w:r>
              </w:p>
            </w:tc>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293,967.15</w:t>
                </w:r>
              </w:p>
            </w:tc>
          </w:tr>
          <w:tr w:rsidR="00324C83" w:rsidRPr="00324C83" w:rsidTr="00EA17C4">
            <w:trPr>
              <w:trHeight w:val="284"/>
            </w:trPr>
            <w:sdt>
              <w:sdtPr>
                <w:rPr>
                  <w:sz w:val="18"/>
                  <w:szCs w:val="18"/>
                </w:rPr>
                <w:tag w:val="_PLD_9d186f69dd324ed3abe373aa87498a4e"/>
                <w:id w:val="24184680"/>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both"/>
                      <w:rPr>
                        <w:color w:val="008000"/>
                        <w:sz w:val="18"/>
                        <w:szCs w:val="18"/>
                      </w:rPr>
                    </w:pPr>
                    <w:r w:rsidRPr="00324C83">
                      <w:rPr>
                        <w:rFonts w:hint="eastAsia"/>
                        <w:sz w:val="18"/>
                        <w:szCs w:val="18"/>
                      </w:rPr>
                      <w:t>其中：</w:t>
                    </w:r>
                    <w:r w:rsidRPr="00324C83">
                      <w:rPr>
                        <w:sz w:val="18"/>
                        <w:szCs w:val="18"/>
                      </w:rPr>
                      <w:t>医疗保险费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2,711,738.62</w:t>
                </w:r>
              </w:p>
            </w:tc>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2,711,738.62</w:t>
                </w:r>
              </w:p>
            </w:tc>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r>
          <w:sdt>
            <w:sdtPr>
              <w:rPr>
                <w:sz w:val="18"/>
                <w:szCs w:val="18"/>
              </w:rPr>
              <w:alias w:val="应付职工薪酬中的社会保险费明细"/>
              <w:tag w:val="_TUP_37216225b69148ef91151535e83f1747"/>
              <w:id w:val="24184681"/>
              <w:lock w:val="sdtLocked"/>
            </w:sdtPr>
            <w:sdtContent>
              <w:tr w:rsidR="00324C83" w:rsidRPr="00324C83" w:rsidTr="00EA17C4">
                <w:trPr>
                  <w:trHeight w:val="284"/>
                </w:trPr>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ind w:firstLineChars="300" w:firstLine="540"/>
                      <w:jc w:val="both"/>
                      <w:rPr>
                        <w:sz w:val="18"/>
                        <w:szCs w:val="18"/>
                      </w:rPr>
                    </w:pPr>
                    <w:r w:rsidRPr="00324C83">
                      <w:rPr>
                        <w:rFonts w:hint="eastAsia"/>
                        <w:sz w:val="18"/>
                        <w:szCs w:val="18"/>
                      </w:rPr>
                      <w:t>补充医疗保险</w:t>
                    </w:r>
                  </w:p>
                </w:tc>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142,821.56</w:t>
                    </w:r>
                  </w:p>
                </w:tc>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1,959,667.46</w:t>
                    </w:r>
                  </w:p>
                </w:tc>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1,808,521.87</w:t>
                    </w:r>
                  </w:p>
                </w:tc>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293,967.15</w:t>
                    </w:r>
                  </w:p>
                </w:tc>
              </w:tr>
            </w:sdtContent>
          </w:sdt>
          <w:tr w:rsidR="00324C83" w:rsidRPr="00324C83" w:rsidTr="00EA17C4">
            <w:trPr>
              <w:trHeight w:val="284"/>
            </w:trPr>
            <w:sdt>
              <w:sdtPr>
                <w:rPr>
                  <w:sz w:val="18"/>
                  <w:szCs w:val="18"/>
                </w:rPr>
                <w:tag w:val="_PLD_b436db8b255c424989dd912d9da0810f"/>
                <w:id w:val="24184682"/>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ind w:firstLineChars="300" w:firstLine="540"/>
                      <w:jc w:val="both"/>
                      <w:rPr>
                        <w:sz w:val="18"/>
                        <w:szCs w:val="18"/>
                      </w:rPr>
                    </w:pPr>
                    <w:r w:rsidRPr="00324C83">
                      <w:rPr>
                        <w:rFonts w:hint="eastAsia"/>
                        <w:sz w:val="18"/>
                        <w:szCs w:val="18"/>
                      </w:rPr>
                      <w:t>工伤保险费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12,371.83</w:t>
                </w:r>
              </w:p>
            </w:tc>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12,371.83</w:t>
                </w:r>
              </w:p>
            </w:tc>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r>
          <w:tr w:rsidR="00324C83" w:rsidRPr="00324C83" w:rsidTr="00EA17C4">
            <w:trPr>
              <w:trHeight w:val="284"/>
            </w:trPr>
            <w:sdt>
              <w:sdtPr>
                <w:rPr>
                  <w:sz w:val="18"/>
                  <w:szCs w:val="18"/>
                </w:rPr>
                <w:tag w:val="_PLD_2c537c2776fc4170be41d466293e3ace"/>
                <w:id w:val="24184683"/>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ind w:firstLineChars="300" w:firstLine="540"/>
                      <w:jc w:val="both"/>
                      <w:rPr>
                        <w:sz w:val="18"/>
                        <w:szCs w:val="18"/>
                      </w:rPr>
                    </w:pPr>
                    <w:r w:rsidRPr="00324C83">
                      <w:rPr>
                        <w:rFonts w:hint="eastAsia"/>
                        <w:sz w:val="18"/>
                        <w:szCs w:val="18"/>
                      </w:rPr>
                      <w:t>生育保险费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214,679.98</w:t>
                </w:r>
              </w:p>
            </w:tc>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214,679.98</w:t>
                </w:r>
              </w:p>
            </w:tc>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r>
          <w:tr w:rsidR="00324C83" w:rsidRPr="00324C83" w:rsidTr="00EA17C4">
            <w:trPr>
              <w:trHeight w:val="284"/>
            </w:trPr>
            <w:sdt>
              <w:sdtPr>
                <w:rPr>
                  <w:sz w:val="18"/>
                  <w:szCs w:val="18"/>
                </w:rPr>
                <w:tag w:val="_PLD_3930d81c2c064993bcbc2324f2678afe"/>
                <w:id w:val="24184684"/>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autoSpaceDE w:val="0"/>
                      <w:autoSpaceDN w:val="0"/>
                      <w:adjustRightInd w:val="0"/>
                      <w:jc w:val="both"/>
                      <w:rPr>
                        <w:sz w:val="18"/>
                        <w:szCs w:val="18"/>
                      </w:rPr>
                    </w:pPr>
                    <w:r w:rsidRPr="00324C83">
                      <w:rPr>
                        <w:rFonts w:hint="eastAsia"/>
                        <w:sz w:val="18"/>
                        <w:szCs w:val="18"/>
                      </w:rPr>
                      <w:t>四、住房公积金</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5,495,268.76</w:t>
                </w:r>
              </w:p>
            </w:tc>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5,495,268.76</w:t>
                </w:r>
              </w:p>
            </w:tc>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r>
          <w:tr w:rsidR="00324C83" w:rsidRPr="00324C83" w:rsidTr="00EA17C4">
            <w:trPr>
              <w:trHeight w:val="284"/>
            </w:trPr>
            <w:sdt>
              <w:sdtPr>
                <w:rPr>
                  <w:sz w:val="18"/>
                  <w:szCs w:val="18"/>
                </w:rPr>
                <w:tag w:val="_PLD_5933de2245bb4749bc8731371b57fd14"/>
                <w:id w:val="24184685"/>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autoSpaceDE w:val="0"/>
                      <w:autoSpaceDN w:val="0"/>
                      <w:adjustRightInd w:val="0"/>
                      <w:jc w:val="both"/>
                      <w:rPr>
                        <w:sz w:val="18"/>
                        <w:szCs w:val="18"/>
                      </w:rPr>
                    </w:pPr>
                    <w:r w:rsidRPr="00324C83">
                      <w:rPr>
                        <w:rFonts w:hint="eastAsia"/>
                        <w:sz w:val="18"/>
                        <w:szCs w:val="18"/>
                      </w:rPr>
                      <w:t>五、工会经费和职工教育经费</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340,296.45</w:t>
                </w:r>
              </w:p>
            </w:tc>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1,629,875.81</w:t>
                </w:r>
              </w:p>
            </w:tc>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1,687,449.04</w:t>
                </w:r>
              </w:p>
            </w:tc>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282,723.22</w:t>
                </w:r>
              </w:p>
            </w:tc>
          </w:tr>
          <w:tr w:rsidR="00324C83" w:rsidRPr="00324C83" w:rsidTr="00EA17C4">
            <w:trPr>
              <w:trHeight w:val="284"/>
            </w:trPr>
            <w:sdt>
              <w:sdtPr>
                <w:rPr>
                  <w:sz w:val="18"/>
                  <w:szCs w:val="18"/>
                </w:rPr>
                <w:tag w:val="_PLD_3b8c0eeaa431422fa1ad262899b738f2"/>
                <w:id w:val="24184686"/>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autoSpaceDE w:val="0"/>
                      <w:autoSpaceDN w:val="0"/>
                      <w:adjustRightInd w:val="0"/>
                      <w:jc w:val="both"/>
                      <w:rPr>
                        <w:sz w:val="18"/>
                        <w:szCs w:val="18"/>
                      </w:rPr>
                    </w:pPr>
                    <w:r w:rsidRPr="00324C83">
                      <w:rPr>
                        <w:rFonts w:hint="eastAsia"/>
                        <w:sz w:val="18"/>
                        <w:szCs w:val="18"/>
                      </w:rPr>
                      <w:t>六、短期带薪缺勤</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r>
          <w:tr w:rsidR="00324C83" w:rsidRPr="00324C83" w:rsidTr="00EA17C4">
            <w:trPr>
              <w:trHeight w:val="284"/>
            </w:trPr>
            <w:sdt>
              <w:sdtPr>
                <w:rPr>
                  <w:sz w:val="18"/>
                  <w:szCs w:val="18"/>
                </w:rPr>
                <w:tag w:val="_PLD_f452ad04150b46f2bfd616a7555ac734"/>
                <w:id w:val="24184687"/>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autoSpaceDE w:val="0"/>
                      <w:autoSpaceDN w:val="0"/>
                      <w:adjustRightInd w:val="0"/>
                      <w:jc w:val="both"/>
                      <w:rPr>
                        <w:sz w:val="18"/>
                        <w:szCs w:val="18"/>
                      </w:rPr>
                    </w:pPr>
                    <w:r w:rsidRPr="00324C83">
                      <w:rPr>
                        <w:rFonts w:hint="eastAsia"/>
                        <w:sz w:val="18"/>
                        <w:szCs w:val="18"/>
                      </w:rPr>
                      <w:t>七、短期利润分享计划</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r>
          <w:sdt>
            <w:sdtPr>
              <w:rPr>
                <w:sz w:val="18"/>
                <w:szCs w:val="18"/>
              </w:rPr>
              <w:alias w:val="应付职工薪酬中的其他应付薪酬明细"/>
              <w:tag w:val="_TUP_a5f0c65f7a22443499a2871b0a0efb7a"/>
              <w:id w:val="24184688"/>
              <w:lock w:val="sdtLocked"/>
            </w:sdtPr>
            <w:sdtEndPr>
              <w:rPr>
                <w:color w:val="000000" w:themeColor="text1"/>
              </w:rPr>
            </w:sdtEndPr>
            <w:sdtContent>
              <w:tr w:rsidR="00324C83" w:rsidRPr="00324C83" w:rsidTr="00EA17C4">
                <w:trPr>
                  <w:trHeight w:val="284"/>
                </w:trPr>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both"/>
                      <w:rPr>
                        <w:sz w:val="18"/>
                        <w:szCs w:val="18"/>
                      </w:rPr>
                    </w:pPr>
                    <w:r w:rsidRPr="00324C83">
                      <w:rPr>
                        <w:rFonts w:hint="eastAsia"/>
                        <w:sz w:val="18"/>
                        <w:szCs w:val="18"/>
                      </w:rPr>
                      <w:t>八、其他</w:t>
                    </w:r>
                  </w:p>
                </w:tc>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828,141.33</w:t>
                    </w:r>
                  </w:p>
                </w:tc>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828,141.33</w:t>
                    </w:r>
                  </w:p>
                </w:tc>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p>
                </w:tc>
              </w:tr>
            </w:sdtContent>
          </w:sdt>
          <w:tr w:rsidR="00324C83" w:rsidRPr="00324C83" w:rsidTr="00EA17C4">
            <w:trPr>
              <w:trHeight w:val="284"/>
            </w:trPr>
            <w:sdt>
              <w:sdtPr>
                <w:rPr>
                  <w:sz w:val="18"/>
                  <w:szCs w:val="18"/>
                </w:rPr>
                <w:tag w:val="_PLD_2d43dc7142ef4f83aac50116249ad759"/>
                <w:id w:val="24184689"/>
                <w:lock w:val="sdtLocked"/>
              </w:sdtPr>
              <w:sdtContent>
                <w:tc>
                  <w:tcPr>
                    <w:tcW w:w="1444"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FD0AFF">
                    <w:pPr>
                      <w:autoSpaceDE w:val="0"/>
                      <w:autoSpaceDN w:val="0"/>
                      <w:adjustRightInd w:val="0"/>
                      <w:jc w:val="center"/>
                      <w:rPr>
                        <w:sz w:val="18"/>
                        <w:szCs w:val="18"/>
                      </w:rPr>
                    </w:pPr>
                    <w:r w:rsidRPr="00324C83">
                      <w:rPr>
                        <w:rFonts w:hint="eastAsia"/>
                        <w:sz w:val="18"/>
                        <w:szCs w:val="18"/>
                      </w:rPr>
                      <w:t>合计</w:t>
                    </w:r>
                  </w:p>
                </w:tc>
              </w:sdtContent>
            </w:sdt>
            <w:tc>
              <w:tcPr>
                <w:tcW w:w="89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11,394,665.47</w:t>
                </w:r>
              </w:p>
            </w:tc>
            <w:tc>
              <w:tcPr>
                <w:tcW w:w="881"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82,255,993.12</w:t>
                </w:r>
              </w:p>
            </w:tc>
            <w:tc>
              <w:tcPr>
                <w:tcW w:w="889"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82,022,589.24</w:t>
                </w:r>
              </w:p>
            </w:tc>
            <w:tc>
              <w:tcPr>
                <w:tcW w:w="895" w:type="pct"/>
                <w:tcBorders>
                  <w:top w:val="single" w:sz="4" w:space="0" w:color="auto"/>
                  <w:left w:val="single" w:sz="4" w:space="0" w:color="auto"/>
                  <w:bottom w:val="single" w:sz="4" w:space="0" w:color="auto"/>
                  <w:right w:val="single" w:sz="4" w:space="0" w:color="auto"/>
                </w:tcBorders>
                <w:vAlign w:val="center"/>
              </w:tcPr>
              <w:p w:rsidR="00324C83" w:rsidRPr="00324C83" w:rsidRDefault="00324C83" w:rsidP="00EA17C4">
                <w:pPr>
                  <w:jc w:val="right"/>
                  <w:rPr>
                    <w:sz w:val="18"/>
                    <w:szCs w:val="18"/>
                  </w:rPr>
                </w:pPr>
                <w:r w:rsidRPr="00324C83">
                  <w:rPr>
                    <w:sz w:val="18"/>
                    <w:szCs w:val="18"/>
                  </w:rPr>
                  <w:t>11,628,069.35</w:t>
                </w:r>
              </w:p>
            </w:tc>
          </w:tr>
        </w:tbl>
        <w:p w:rsidR="0022473E" w:rsidRDefault="002525B0">
          <w:pPr>
            <w:rPr>
              <w:color w:val="000000" w:themeColor="text1"/>
              <w:szCs w:val="21"/>
            </w:rPr>
          </w:pPr>
        </w:p>
      </w:sdtContent>
    </w:sdt>
    <w:sdt>
      <w:sdtPr>
        <w:rPr>
          <w:rFonts w:ascii="宋体" w:eastAsia="宋体" w:hAnsi="宋体" w:cs="宋体" w:hint="eastAsia"/>
          <w:b w:val="0"/>
          <w:bCs w:val="0"/>
          <w:kern w:val="0"/>
          <w:szCs w:val="24"/>
        </w:rPr>
        <w:alias w:val="模块:设定提存计划列示"/>
        <w:tag w:val="_SEC_09e47a9c2ace47f19c4a16776060c867"/>
        <w:id w:val="-506439886"/>
        <w:lock w:val="sdtLocked"/>
        <w:placeholder>
          <w:docPart w:val="GBC22222222222222222222222222222"/>
        </w:placeholder>
      </w:sdtPr>
      <w:sdtEndPr>
        <w:rPr>
          <w:szCs w:val="21"/>
        </w:rPr>
      </w:sdtEndPr>
      <w:sdtContent>
        <w:p w:rsidR="0022473E" w:rsidRDefault="007A283C">
          <w:pPr>
            <w:pStyle w:val="4"/>
            <w:numPr>
              <w:ilvl w:val="0"/>
              <w:numId w:val="157"/>
            </w:numPr>
          </w:pPr>
          <w:r>
            <w:rPr>
              <w:rFonts w:hint="eastAsia"/>
            </w:rPr>
            <w:t>设定提存计划列示</w:t>
          </w:r>
        </w:p>
        <w:p w:rsidR="0022473E" w:rsidRDefault="002525B0">
          <w:sdt>
            <w:sdtPr>
              <w:alias w:val="是否适用：设定提存计划列示[双击切换]"/>
              <w:tag w:val="_GBC_b10b1dbaca2d418ba8658bab8f732ec8"/>
              <w:id w:val="1525593866"/>
              <w:lock w:val="sdtContentLocked"/>
              <w:placeholder>
                <w:docPart w:val="GBC22222222222222222222222222222"/>
              </w:placeholder>
            </w:sdtPr>
            <w:sdtContent>
              <w:r>
                <w:fldChar w:fldCharType="begin"/>
              </w:r>
              <w:r w:rsidR="00867781">
                <w:instrText xml:space="preserve">MACROBUTTON  SnrToggleCheckbox √适用 </w:instrText>
              </w:r>
              <w:r>
                <w:fldChar w:fldCharType="end"/>
              </w:r>
              <w:r>
                <w:fldChar w:fldCharType="begin"/>
              </w:r>
              <w:r w:rsidR="00867781">
                <w:instrText xml:space="preserve"> MACROBUTTON  SnrToggleCheckbox □不适用 </w:instrText>
              </w:r>
              <w:r>
                <w:fldChar w:fldCharType="end"/>
              </w:r>
            </w:sdtContent>
          </w:sdt>
        </w:p>
        <w:p w:rsidR="0022473E" w:rsidRDefault="007A283C">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1623"/>
            <w:gridCol w:w="1609"/>
            <w:gridCol w:w="1638"/>
            <w:gridCol w:w="1593"/>
          </w:tblGrid>
          <w:tr w:rsidR="00C27ED2" w:rsidRPr="00C27ED2" w:rsidTr="00EA17C4">
            <w:trPr>
              <w:trHeight w:val="284"/>
            </w:trPr>
            <w:sdt>
              <w:sdtPr>
                <w:rPr>
                  <w:sz w:val="18"/>
                  <w:szCs w:val="18"/>
                </w:rPr>
                <w:tag w:val="_PLD_5a05fd1b5f8842ba9ae6094f6792dfbe"/>
                <w:id w:val="24184787"/>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27ED2" w:rsidRPr="00C27ED2" w:rsidRDefault="00C27ED2" w:rsidP="00FD0AFF">
                    <w:pPr>
                      <w:jc w:val="center"/>
                      <w:rPr>
                        <w:sz w:val="18"/>
                        <w:szCs w:val="18"/>
                      </w:rPr>
                    </w:pPr>
                    <w:r w:rsidRPr="00C27ED2">
                      <w:rPr>
                        <w:rFonts w:hint="eastAsia"/>
                        <w:sz w:val="18"/>
                        <w:szCs w:val="18"/>
                      </w:rPr>
                      <w:t>项目</w:t>
                    </w:r>
                  </w:p>
                </w:tc>
              </w:sdtContent>
            </w:sdt>
            <w:sdt>
              <w:sdtPr>
                <w:rPr>
                  <w:sz w:val="18"/>
                  <w:szCs w:val="18"/>
                </w:rPr>
                <w:tag w:val="_PLD_fae7d76d85e4429d925f3d30ff27566f"/>
                <w:id w:val="24184788"/>
                <w:lock w:val="sdtLocked"/>
              </w:sdtPr>
              <w:sdtContent>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C27ED2" w:rsidRPr="00C27ED2" w:rsidRDefault="00C27ED2" w:rsidP="00FD0AFF">
                    <w:pPr>
                      <w:jc w:val="center"/>
                      <w:rPr>
                        <w:sz w:val="18"/>
                        <w:szCs w:val="18"/>
                      </w:rPr>
                    </w:pPr>
                    <w:r w:rsidRPr="00C27ED2">
                      <w:rPr>
                        <w:rFonts w:hint="eastAsia"/>
                        <w:sz w:val="18"/>
                        <w:szCs w:val="18"/>
                      </w:rPr>
                      <w:t>期初余额</w:t>
                    </w:r>
                  </w:p>
                </w:tc>
              </w:sdtContent>
            </w:sdt>
            <w:sdt>
              <w:sdtPr>
                <w:rPr>
                  <w:sz w:val="18"/>
                  <w:szCs w:val="18"/>
                </w:rPr>
                <w:tag w:val="_PLD_cd3c897871944aa0a1ea524d70e51704"/>
                <w:id w:val="24184789"/>
                <w:lock w:val="sdtLocked"/>
              </w:sdtPr>
              <w:sdtContent>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C27ED2" w:rsidRPr="00C27ED2" w:rsidRDefault="00C27ED2" w:rsidP="00FD0AFF">
                    <w:pPr>
                      <w:jc w:val="center"/>
                      <w:rPr>
                        <w:sz w:val="18"/>
                        <w:szCs w:val="18"/>
                      </w:rPr>
                    </w:pPr>
                    <w:r w:rsidRPr="00C27ED2">
                      <w:rPr>
                        <w:rFonts w:hint="eastAsia"/>
                        <w:sz w:val="18"/>
                        <w:szCs w:val="18"/>
                      </w:rPr>
                      <w:t>本期增加</w:t>
                    </w:r>
                  </w:p>
                </w:tc>
              </w:sdtContent>
            </w:sdt>
            <w:sdt>
              <w:sdtPr>
                <w:rPr>
                  <w:sz w:val="18"/>
                  <w:szCs w:val="18"/>
                </w:rPr>
                <w:tag w:val="_PLD_5ef10b06a3d24730bad93c45f119182f"/>
                <w:id w:val="24184790"/>
                <w:lock w:val="sdtLocked"/>
              </w:sdtPr>
              <w:sdtContent>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C27ED2" w:rsidRPr="00C27ED2" w:rsidRDefault="00C27ED2" w:rsidP="00FD0AFF">
                    <w:pPr>
                      <w:jc w:val="center"/>
                      <w:rPr>
                        <w:sz w:val="18"/>
                        <w:szCs w:val="18"/>
                      </w:rPr>
                    </w:pPr>
                    <w:r w:rsidRPr="00C27ED2">
                      <w:rPr>
                        <w:rFonts w:hint="eastAsia"/>
                        <w:sz w:val="18"/>
                        <w:szCs w:val="18"/>
                      </w:rPr>
                      <w:t>本期减少</w:t>
                    </w:r>
                  </w:p>
                </w:tc>
              </w:sdtContent>
            </w:sdt>
            <w:sdt>
              <w:sdtPr>
                <w:rPr>
                  <w:sz w:val="18"/>
                  <w:szCs w:val="18"/>
                </w:rPr>
                <w:tag w:val="_PLD_13d5e5df016d4921aa56218755dfb8f4"/>
                <w:id w:val="24184791"/>
                <w:lock w:val="sdtLocked"/>
              </w:sdtPr>
              <w:sdtContent>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C27ED2" w:rsidRPr="00C27ED2" w:rsidRDefault="00C27ED2" w:rsidP="00FD0AFF">
                    <w:pPr>
                      <w:jc w:val="center"/>
                      <w:rPr>
                        <w:sz w:val="18"/>
                        <w:szCs w:val="18"/>
                      </w:rPr>
                    </w:pPr>
                    <w:r w:rsidRPr="00C27ED2">
                      <w:rPr>
                        <w:rFonts w:hint="eastAsia"/>
                        <w:sz w:val="18"/>
                        <w:szCs w:val="18"/>
                      </w:rPr>
                      <w:t>期末余额</w:t>
                    </w:r>
                  </w:p>
                </w:tc>
              </w:sdtContent>
            </w:sdt>
          </w:tr>
          <w:tr w:rsidR="00C27ED2" w:rsidRPr="00C27ED2" w:rsidTr="00EA17C4">
            <w:trPr>
              <w:trHeight w:val="284"/>
            </w:trPr>
            <w:sdt>
              <w:sdtPr>
                <w:rPr>
                  <w:sz w:val="18"/>
                  <w:szCs w:val="18"/>
                </w:rPr>
                <w:tag w:val="_PLD_192f35728476417fb8764a48f0f9f81a"/>
                <w:id w:val="24184792"/>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27ED2" w:rsidRPr="00C27ED2" w:rsidRDefault="00C27ED2" w:rsidP="00EA17C4">
                    <w:pPr>
                      <w:jc w:val="both"/>
                      <w:rPr>
                        <w:sz w:val="18"/>
                        <w:szCs w:val="18"/>
                      </w:rPr>
                    </w:pPr>
                    <w:r w:rsidRPr="00C27ED2">
                      <w:rPr>
                        <w:rFonts w:hint="eastAsia"/>
                        <w:sz w:val="18"/>
                        <w:szCs w:val="18"/>
                      </w:rPr>
                      <w:t>1、基本养老保险</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r w:rsidRPr="00C27ED2">
                  <w:rPr>
                    <w:sz w:val="18"/>
                    <w:szCs w:val="18"/>
                  </w:rPr>
                  <w:t>711,685.09</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r w:rsidRPr="00C27ED2">
                  <w:rPr>
                    <w:sz w:val="18"/>
                    <w:szCs w:val="18"/>
                  </w:rPr>
                  <w:t>711,685.09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p>
            </w:tc>
          </w:tr>
          <w:tr w:rsidR="00C27ED2" w:rsidRPr="00C27ED2" w:rsidTr="00EA17C4">
            <w:trPr>
              <w:trHeight w:val="284"/>
            </w:trPr>
            <w:sdt>
              <w:sdtPr>
                <w:rPr>
                  <w:sz w:val="18"/>
                  <w:szCs w:val="18"/>
                </w:rPr>
                <w:tag w:val="_PLD_4cc792e49f2f4282bad089744bc43079"/>
                <w:id w:val="24184793"/>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27ED2" w:rsidRPr="00C27ED2" w:rsidRDefault="00C27ED2" w:rsidP="00EA17C4">
                    <w:pPr>
                      <w:jc w:val="both"/>
                      <w:rPr>
                        <w:sz w:val="18"/>
                        <w:szCs w:val="18"/>
                      </w:rPr>
                    </w:pPr>
                    <w:r w:rsidRPr="00C27ED2">
                      <w:rPr>
                        <w:rFonts w:hint="eastAsia"/>
                        <w:sz w:val="18"/>
                        <w:szCs w:val="18"/>
                      </w:rPr>
                      <w:t>2、失业保险费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r w:rsidRPr="00C27ED2">
                  <w:rPr>
                    <w:sz w:val="18"/>
                    <w:szCs w:val="18"/>
                  </w:rPr>
                  <w:t>14,807.54</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r w:rsidRPr="00C27ED2">
                  <w:rPr>
                    <w:sz w:val="18"/>
                    <w:szCs w:val="18"/>
                  </w:rPr>
                  <w:t>14,807.54</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p>
            </w:tc>
          </w:tr>
          <w:tr w:rsidR="00C27ED2" w:rsidRPr="00C27ED2" w:rsidTr="00EA17C4">
            <w:trPr>
              <w:trHeight w:val="284"/>
            </w:trPr>
            <w:sdt>
              <w:sdtPr>
                <w:rPr>
                  <w:sz w:val="18"/>
                  <w:szCs w:val="18"/>
                </w:rPr>
                <w:tag w:val="_PLD_a3a47267e86e4e5f8ca47222510e775d"/>
                <w:id w:val="24184794"/>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27ED2" w:rsidRPr="00C27ED2" w:rsidRDefault="00C27ED2" w:rsidP="00EA17C4">
                    <w:pPr>
                      <w:jc w:val="both"/>
                      <w:rPr>
                        <w:sz w:val="18"/>
                        <w:szCs w:val="18"/>
                      </w:rPr>
                    </w:pPr>
                    <w:r w:rsidRPr="00C27ED2">
                      <w:rPr>
                        <w:rFonts w:hint="eastAsia"/>
                        <w:sz w:val="18"/>
                        <w:szCs w:val="18"/>
                      </w:rPr>
                      <w:t>3、企业年金缴费</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r w:rsidRPr="00C27ED2">
                  <w:rPr>
                    <w:sz w:val="18"/>
                    <w:szCs w:val="18"/>
                  </w:rPr>
                  <w:t>5,425,091.38</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r w:rsidRPr="00C27ED2">
                  <w:rPr>
                    <w:sz w:val="18"/>
                    <w:szCs w:val="18"/>
                  </w:rPr>
                  <w:t>4,871,731.23</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r w:rsidRPr="00C27ED2">
                  <w:rPr>
                    <w:sz w:val="18"/>
                    <w:szCs w:val="18"/>
                  </w:rPr>
                  <w:t>6,233,071.39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r w:rsidRPr="00C27ED2">
                  <w:rPr>
                    <w:sz w:val="18"/>
                    <w:szCs w:val="18"/>
                  </w:rPr>
                  <w:t>4,063,751.22</w:t>
                </w:r>
              </w:p>
            </w:tc>
          </w:tr>
          <w:tr w:rsidR="00C27ED2" w:rsidRPr="00C27ED2" w:rsidTr="00EA17C4">
            <w:trPr>
              <w:trHeight w:val="284"/>
            </w:trPr>
            <w:sdt>
              <w:sdtPr>
                <w:rPr>
                  <w:sz w:val="18"/>
                  <w:szCs w:val="18"/>
                </w:rPr>
                <w:tag w:val="_PLD_1be2c89c2b8b4426a1997730a6fc3f32"/>
                <w:id w:val="24184795"/>
                <w:lock w:val="sdtLocked"/>
              </w:sdtPr>
              <w:sdtContent>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C27ED2" w:rsidRPr="00C27ED2" w:rsidRDefault="00C27ED2" w:rsidP="00FD0AFF">
                    <w:pPr>
                      <w:jc w:val="center"/>
                      <w:rPr>
                        <w:sz w:val="18"/>
                        <w:szCs w:val="18"/>
                      </w:rPr>
                    </w:pPr>
                    <w:r w:rsidRPr="00C27ED2">
                      <w:rPr>
                        <w:rFonts w:hint="eastAsia"/>
                        <w:sz w:val="18"/>
                        <w:szCs w:val="18"/>
                      </w:rPr>
                      <w:t>合计</w:t>
                    </w:r>
                  </w:p>
                </w:tc>
              </w:sdtContent>
            </w:sdt>
            <w:tc>
              <w:tcPr>
                <w:tcW w:w="897" w:type="pct"/>
                <w:tcBorders>
                  <w:top w:val="single" w:sz="4" w:space="0" w:color="auto"/>
                  <w:left w:val="single" w:sz="6"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r w:rsidRPr="00C27ED2">
                  <w:rPr>
                    <w:sz w:val="18"/>
                    <w:szCs w:val="18"/>
                  </w:rPr>
                  <w:t>5,425,091.38</w:t>
                </w:r>
              </w:p>
            </w:tc>
            <w:tc>
              <w:tcPr>
                <w:tcW w:w="889" w:type="pct"/>
                <w:tcBorders>
                  <w:top w:val="single" w:sz="4" w:space="0" w:color="auto"/>
                  <w:left w:val="single" w:sz="4"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r w:rsidRPr="00C27ED2">
                  <w:rPr>
                    <w:sz w:val="18"/>
                    <w:szCs w:val="18"/>
                  </w:rPr>
                  <w:t>5,598,223.86</w:t>
                </w:r>
              </w:p>
            </w:t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r w:rsidRPr="00C27ED2">
                  <w:rPr>
                    <w:sz w:val="18"/>
                    <w:szCs w:val="18"/>
                  </w:rPr>
                  <w:t>6,959,564.02</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27ED2" w:rsidRPr="00C27ED2" w:rsidRDefault="00C27ED2" w:rsidP="00EA17C4">
                <w:pPr>
                  <w:jc w:val="right"/>
                  <w:rPr>
                    <w:sz w:val="18"/>
                    <w:szCs w:val="18"/>
                  </w:rPr>
                </w:pPr>
                <w:r w:rsidRPr="00C27ED2">
                  <w:rPr>
                    <w:sz w:val="18"/>
                    <w:szCs w:val="18"/>
                  </w:rPr>
                  <w:t>4,063,751.22</w:t>
                </w:r>
              </w:p>
            </w:tc>
          </w:tr>
        </w:tbl>
        <w:p w:rsidR="0022473E" w:rsidRDefault="002525B0">
          <w:pPr>
            <w:autoSpaceDE w:val="0"/>
            <w:autoSpaceDN w:val="0"/>
            <w:adjustRightInd w:val="0"/>
            <w:rPr>
              <w:szCs w:val="21"/>
            </w:rPr>
          </w:pPr>
        </w:p>
      </w:sdtContent>
    </w:sdt>
    <w:sdt>
      <w:sdtPr>
        <w:rPr>
          <w:rFonts w:hint="eastAsia"/>
          <w:szCs w:val="21"/>
        </w:rPr>
        <w:alias w:val="模块:应付职工薪酬说明"/>
        <w:tag w:val="_SEC_edbce81fdb28449ba35de2db232257b2"/>
        <w:id w:val="-343862367"/>
        <w:lock w:val="sdtLocked"/>
        <w:placeholder>
          <w:docPart w:val="GBC22222222222222222222222222222"/>
        </w:placeholder>
      </w:sdtPr>
      <w:sdtContent>
        <w:p w:rsidR="0022473E" w:rsidRDefault="007A283C">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2027983131"/>
            <w:lock w:val="sdtContentLocked"/>
            <w:placeholder>
              <w:docPart w:val="GBC22222222222222222222222222222"/>
            </w:placeholder>
          </w:sdtPr>
          <w:sdtContent>
            <w:p w:rsidR="0022473E" w:rsidRDefault="002525B0" w:rsidP="00867781">
              <w:pPr>
                <w:autoSpaceDE w:val="0"/>
                <w:autoSpaceDN w:val="0"/>
                <w:adjustRightInd w:val="0"/>
                <w:rPr>
                  <w:szCs w:val="21"/>
                </w:rPr>
              </w:pPr>
              <w:r>
                <w:rPr>
                  <w:szCs w:val="21"/>
                </w:rPr>
                <w:fldChar w:fldCharType="begin"/>
              </w:r>
              <w:r w:rsidR="00867781">
                <w:rPr>
                  <w:szCs w:val="21"/>
                </w:rPr>
                <w:instrText xml:space="preserve">MACROBUTTON  SnrToggleCheckbox □适用 </w:instrText>
              </w:r>
              <w:r>
                <w:rPr>
                  <w:szCs w:val="21"/>
                </w:rPr>
                <w:fldChar w:fldCharType="end"/>
              </w:r>
              <w:r>
                <w:rPr>
                  <w:szCs w:val="21"/>
                </w:rPr>
                <w:fldChar w:fldCharType="begin"/>
              </w:r>
              <w:r w:rsidR="00867781">
                <w:rPr>
                  <w:szCs w:val="21"/>
                </w:rPr>
                <w:instrText xml:space="preserve"> MACROBUTTON  SnrToggleCheckbox √不适用 </w:instrText>
              </w:r>
              <w:r>
                <w:rPr>
                  <w:szCs w:val="21"/>
                </w:rPr>
                <w:fldChar w:fldCharType="end"/>
              </w:r>
            </w:p>
          </w:sdtContent>
        </w:sdt>
      </w:sdtContent>
    </w:sdt>
    <w:p w:rsidR="0022473E" w:rsidRDefault="0022473E">
      <w:pPr>
        <w:autoSpaceDE w:val="0"/>
        <w:autoSpaceDN w:val="0"/>
        <w:adjustRightInd w:val="0"/>
        <w:rPr>
          <w:szCs w:val="21"/>
        </w:rPr>
      </w:pPr>
    </w:p>
    <w:sdt>
      <w:sdtPr>
        <w:rPr>
          <w:rFonts w:ascii="宋体" w:hAnsi="宋体" w:cs="宋体" w:hint="eastAsia"/>
          <w:b w:val="0"/>
          <w:bCs w:val="0"/>
          <w:kern w:val="0"/>
          <w:szCs w:val="21"/>
        </w:rPr>
        <w:alias w:val="模块:应交税费"/>
        <w:tag w:val="_SEC_be9a46a3e37649b39960634f96204c34"/>
        <w:id w:val="35717856"/>
        <w:lock w:val="sdtLocked"/>
        <w:placeholder>
          <w:docPart w:val="GBC22222222222222222222222222222"/>
        </w:placeholder>
      </w:sdtPr>
      <w:sdtEndPr>
        <w:rPr>
          <w:rFonts w:cstheme="minorBidi" w:hint="default"/>
          <w:color w:val="000000" w:themeColor="text1"/>
          <w:kern w:val="2"/>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176191625"/>
            <w:lock w:val="sdtContentLocked"/>
            <w:placeholder>
              <w:docPart w:val="GBC22222222222222222222222222222"/>
            </w:placeholder>
          </w:sdtPr>
          <w:sdtContent>
            <w:p w:rsidR="0022473E" w:rsidRDefault="002525B0">
              <w:r>
                <w:fldChar w:fldCharType="begin"/>
              </w:r>
              <w:r w:rsidR="00674FAD">
                <w:instrText xml:space="preserve">MACROBUTTON  SnrToggleCheckbox √适用 </w:instrText>
              </w:r>
              <w:r>
                <w:fldChar w:fldCharType="end"/>
              </w:r>
              <w:r>
                <w:fldChar w:fldCharType="begin"/>
              </w:r>
              <w:r w:rsidR="00674FAD">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31"/>
            <w:gridCol w:w="3006"/>
            <w:gridCol w:w="3012"/>
          </w:tblGrid>
          <w:tr w:rsidR="001A009E" w:rsidRPr="001A009E" w:rsidTr="00242002">
            <w:trPr>
              <w:cantSplit/>
              <w:trHeight w:hRule="exact" w:val="255"/>
            </w:trPr>
            <w:sdt>
              <w:sdtPr>
                <w:rPr>
                  <w:sz w:val="18"/>
                  <w:szCs w:val="18"/>
                </w:rPr>
                <w:tag w:val="_PLD_6c8ac0907441450eac644085301d6804"/>
                <w:id w:val="24185373"/>
                <w:lock w:val="sdtLocked"/>
              </w:sdtPr>
              <w:sdtContent>
                <w:tc>
                  <w:tcPr>
                    <w:tcW w:w="1675" w:type="pct"/>
                    <w:vAlign w:val="center"/>
                  </w:tcPr>
                  <w:p w:rsidR="001A009E" w:rsidRPr="001A009E" w:rsidRDefault="001A009E" w:rsidP="00FD0AFF">
                    <w:pPr>
                      <w:ind w:right="105"/>
                      <w:jc w:val="center"/>
                      <w:rPr>
                        <w:sz w:val="18"/>
                        <w:szCs w:val="18"/>
                      </w:rPr>
                    </w:pPr>
                    <w:r w:rsidRPr="001A009E">
                      <w:rPr>
                        <w:rFonts w:hint="eastAsia"/>
                        <w:sz w:val="18"/>
                        <w:szCs w:val="18"/>
                      </w:rPr>
                      <w:t>项目</w:t>
                    </w:r>
                  </w:p>
                </w:tc>
              </w:sdtContent>
            </w:sdt>
            <w:sdt>
              <w:sdtPr>
                <w:rPr>
                  <w:sz w:val="18"/>
                  <w:szCs w:val="18"/>
                </w:rPr>
                <w:tag w:val="_PLD_8dab1e5e153c4b93a2d18673e1365591"/>
                <w:id w:val="24185374"/>
                <w:lock w:val="sdtLocked"/>
              </w:sdtPr>
              <w:sdtContent>
                <w:tc>
                  <w:tcPr>
                    <w:tcW w:w="1661" w:type="pct"/>
                    <w:vAlign w:val="center"/>
                  </w:tcPr>
                  <w:p w:rsidR="001A009E" w:rsidRPr="001A009E" w:rsidRDefault="001A009E" w:rsidP="00FD0AFF">
                    <w:pPr>
                      <w:jc w:val="center"/>
                      <w:rPr>
                        <w:sz w:val="18"/>
                        <w:szCs w:val="18"/>
                      </w:rPr>
                    </w:pPr>
                    <w:r w:rsidRPr="001A009E">
                      <w:rPr>
                        <w:rFonts w:hint="eastAsia"/>
                        <w:sz w:val="18"/>
                        <w:szCs w:val="18"/>
                      </w:rPr>
                      <w:t>期末余额</w:t>
                    </w:r>
                  </w:p>
                </w:tc>
              </w:sdtContent>
            </w:sdt>
            <w:sdt>
              <w:sdtPr>
                <w:rPr>
                  <w:sz w:val="18"/>
                  <w:szCs w:val="18"/>
                </w:rPr>
                <w:tag w:val="_PLD_9793c5ba001a43cb914658d949d3dcec"/>
                <w:id w:val="24185375"/>
                <w:lock w:val="sdtLocked"/>
              </w:sdtPr>
              <w:sdtContent>
                <w:tc>
                  <w:tcPr>
                    <w:tcW w:w="1664" w:type="pct"/>
                    <w:vAlign w:val="center"/>
                  </w:tcPr>
                  <w:p w:rsidR="001A009E" w:rsidRPr="001A009E" w:rsidRDefault="001A009E" w:rsidP="00FD0AFF">
                    <w:pPr>
                      <w:jc w:val="center"/>
                      <w:rPr>
                        <w:sz w:val="18"/>
                        <w:szCs w:val="18"/>
                      </w:rPr>
                    </w:pPr>
                    <w:r w:rsidRPr="001A009E">
                      <w:rPr>
                        <w:rFonts w:hint="eastAsia"/>
                        <w:sz w:val="18"/>
                        <w:szCs w:val="18"/>
                      </w:rPr>
                      <w:t>期初余额</w:t>
                    </w:r>
                  </w:p>
                </w:tc>
              </w:sdtContent>
            </w:sdt>
          </w:tr>
          <w:tr w:rsidR="001A009E" w:rsidRPr="001A009E" w:rsidTr="00242002">
            <w:trPr>
              <w:cantSplit/>
              <w:trHeight w:hRule="exact" w:val="255"/>
            </w:trPr>
            <w:sdt>
              <w:sdtPr>
                <w:rPr>
                  <w:sz w:val="18"/>
                  <w:szCs w:val="18"/>
                </w:rPr>
                <w:tag w:val="_PLD_c48b89ee1b074897ad6eca8ff01447a6"/>
                <w:id w:val="24185376"/>
                <w:lock w:val="sdtLocked"/>
              </w:sdtPr>
              <w:sdtContent>
                <w:tc>
                  <w:tcPr>
                    <w:tcW w:w="1675" w:type="pct"/>
                    <w:shd w:val="clear" w:color="auto" w:fill="auto"/>
                    <w:vAlign w:val="center"/>
                  </w:tcPr>
                  <w:p w:rsidR="001A009E" w:rsidRPr="001A009E" w:rsidRDefault="001A009E" w:rsidP="002110B3">
                    <w:pPr>
                      <w:ind w:right="105"/>
                      <w:jc w:val="both"/>
                      <w:rPr>
                        <w:sz w:val="18"/>
                        <w:szCs w:val="18"/>
                      </w:rPr>
                    </w:pPr>
                    <w:r w:rsidRPr="001A009E">
                      <w:rPr>
                        <w:rFonts w:hint="eastAsia"/>
                        <w:sz w:val="18"/>
                        <w:szCs w:val="18"/>
                      </w:rPr>
                      <w:t>增值税</w:t>
                    </w:r>
                  </w:p>
                </w:tc>
              </w:sdtContent>
            </w:sdt>
            <w:tc>
              <w:tcPr>
                <w:tcW w:w="1661" w:type="pct"/>
                <w:shd w:val="clear" w:color="auto" w:fill="auto"/>
                <w:vAlign w:val="center"/>
              </w:tcPr>
              <w:p w:rsidR="001A009E" w:rsidRPr="001A009E" w:rsidRDefault="001A009E" w:rsidP="002110B3">
                <w:pPr>
                  <w:ind w:right="73"/>
                  <w:jc w:val="right"/>
                  <w:rPr>
                    <w:sz w:val="18"/>
                    <w:szCs w:val="18"/>
                  </w:rPr>
                </w:pPr>
                <w:r w:rsidRPr="001A009E">
                  <w:rPr>
                    <w:sz w:val="18"/>
                    <w:szCs w:val="18"/>
                  </w:rPr>
                  <w:t>5,266,443.85</w:t>
                </w:r>
              </w:p>
            </w:tc>
            <w:tc>
              <w:tcPr>
                <w:tcW w:w="1664" w:type="pct"/>
                <w:shd w:val="clear" w:color="auto" w:fill="auto"/>
                <w:vAlign w:val="center"/>
              </w:tcPr>
              <w:p w:rsidR="001A009E" w:rsidRPr="001A009E" w:rsidRDefault="001A009E" w:rsidP="002110B3">
                <w:pPr>
                  <w:jc w:val="right"/>
                  <w:rPr>
                    <w:sz w:val="18"/>
                    <w:szCs w:val="18"/>
                  </w:rPr>
                </w:pPr>
                <w:r w:rsidRPr="001A009E">
                  <w:rPr>
                    <w:sz w:val="18"/>
                    <w:szCs w:val="18"/>
                  </w:rPr>
                  <w:t>4,318,673.23</w:t>
                </w:r>
              </w:p>
            </w:tc>
          </w:tr>
          <w:tr w:rsidR="001A009E" w:rsidRPr="001A009E" w:rsidTr="00242002">
            <w:trPr>
              <w:cantSplit/>
              <w:trHeight w:hRule="exact" w:val="255"/>
            </w:trPr>
            <w:sdt>
              <w:sdtPr>
                <w:rPr>
                  <w:sz w:val="18"/>
                  <w:szCs w:val="18"/>
                </w:rPr>
                <w:tag w:val="_PLD_49b8dc872bb9404cb0839f96df5b2cfe"/>
                <w:id w:val="24185377"/>
                <w:lock w:val="sdtLocked"/>
              </w:sdtPr>
              <w:sdtContent>
                <w:tc>
                  <w:tcPr>
                    <w:tcW w:w="1675" w:type="pct"/>
                    <w:shd w:val="clear" w:color="auto" w:fill="auto"/>
                    <w:vAlign w:val="center"/>
                  </w:tcPr>
                  <w:p w:rsidR="001A009E" w:rsidRPr="001A009E" w:rsidRDefault="001A009E" w:rsidP="002110B3">
                    <w:pPr>
                      <w:ind w:right="105"/>
                      <w:jc w:val="both"/>
                      <w:rPr>
                        <w:sz w:val="18"/>
                        <w:szCs w:val="18"/>
                      </w:rPr>
                    </w:pPr>
                    <w:r w:rsidRPr="001A009E">
                      <w:rPr>
                        <w:rFonts w:hint="eastAsia"/>
                        <w:sz w:val="18"/>
                        <w:szCs w:val="18"/>
                      </w:rPr>
                      <w:t>企业所得税</w:t>
                    </w:r>
                  </w:p>
                </w:tc>
              </w:sdtContent>
            </w:sdt>
            <w:tc>
              <w:tcPr>
                <w:tcW w:w="1661" w:type="pct"/>
                <w:shd w:val="clear" w:color="auto" w:fill="auto"/>
                <w:vAlign w:val="center"/>
              </w:tcPr>
              <w:p w:rsidR="001A009E" w:rsidRPr="001A009E" w:rsidRDefault="001A009E" w:rsidP="002110B3">
                <w:pPr>
                  <w:ind w:right="73"/>
                  <w:jc w:val="right"/>
                  <w:rPr>
                    <w:sz w:val="18"/>
                    <w:szCs w:val="18"/>
                  </w:rPr>
                </w:pPr>
                <w:r w:rsidRPr="001A009E">
                  <w:rPr>
                    <w:sz w:val="18"/>
                    <w:szCs w:val="18"/>
                  </w:rPr>
                  <w:t>44,14</w:t>
                </w:r>
                <w:r w:rsidR="002110B3">
                  <w:rPr>
                    <w:rFonts w:hint="eastAsia"/>
                    <w:sz w:val="18"/>
                    <w:szCs w:val="18"/>
                  </w:rPr>
                  <w:t>4</w:t>
                </w:r>
                <w:r w:rsidRPr="001A009E">
                  <w:rPr>
                    <w:sz w:val="18"/>
                    <w:szCs w:val="18"/>
                  </w:rPr>
                  <w:t>,</w:t>
                </w:r>
                <w:r w:rsidR="002110B3">
                  <w:rPr>
                    <w:rFonts w:hint="eastAsia"/>
                    <w:sz w:val="18"/>
                    <w:szCs w:val="18"/>
                  </w:rPr>
                  <w:t>137</w:t>
                </w:r>
                <w:r w:rsidRPr="001A009E">
                  <w:rPr>
                    <w:sz w:val="18"/>
                    <w:szCs w:val="18"/>
                  </w:rPr>
                  <w:t>.</w:t>
                </w:r>
                <w:r w:rsidR="002110B3">
                  <w:rPr>
                    <w:rFonts w:hint="eastAsia"/>
                    <w:sz w:val="18"/>
                    <w:szCs w:val="18"/>
                  </w:rPr>
                  <w:t>30</w:t>
                </w:r>
              </w:p>
            </w:tc>
            <w:tc>
              <w:tcPr>
                <w:tcW w:w="1664" w:type="pct"/>
                <w:shd w:val="clear" w:color="auto" w:fill="auto"/>
                <w:vAlign w:val="center"/>
              </w:tcPr>
              <w:p w:rsidR="001A009E" w:rsidRPr="001A009E" w:rsidRDefault="001A009E" w:rsidP="002110B3">
                <w:pPr>
                  <w:jc w:val="right"/>
                  <w:rPr>
                    <w:sz w:val="18"/>
                    <w:szCs w:val="18"/>
                  </w:rPr>
                </w:pPr>
                <w:r w:rsidRPr="001A009E">
                  <w:rPr>
                    <w:sz w:val="18"/>
                    <w:szCs w:val="18"/>
                  </w:rPr>
                  <w:t>26,199,978.56</w:t>
                </w:r>
              </w:p>
            </w:tc>
          </w:tr>
          <w:tr w:rsidR="001A009E" w:rsidRPr="001A009E" w:rsidTr="00242002">
            <w:trPr>
              <w:cantSplit/>
              <w:trHeight w:hRule="exact" w:val="255"/>
            </w:trPr>
            <w:sdt>
              <w:sdtPr>
                <w:rPr>
                  <w:sz w:val="18"/>
                  <w:szCs w:val="18"/>
                </w:rPr>
                <w:tag w:val="_PLD_286bae1276454142bcbbbd304c37de69"/>
                <w:id w:val="24185378"/>
                <w:lock w:val="sdtLocked"/>
              </w:sdtPr>
              <w:sdtContent>
                <w:tc>
                  <w:tcPr>
                    <w:tcW w:w="1675" w:type="pct"/>
                    <w:shd w:val="clear" w:color="auto" w:fill="auto"/>
                    <w:vAlign w:val="center"/>
                  </w:tcPr>
                  <w:p w:rsidR="001A009E" w:rsidRPr="001A009E" w:rsidRDefault="001A009E" w:rsidP="002110B3">
                    <w:pPr>
                      <w:ind w:right="105"/>
                      <w:jc w:val="both"/>
                      <w:rPr>
                        <w:sz w:val="18"/>
                        <w:szCs w:val="18"/>
                      </w:rPr>
                    </w:pPr>
                    <w:r w:rsidRPr="001A009E">
                      <w:rPr>
                        <w:rFonts w:hint="eastAsia"/>
                        <w:sz w:val="18"/>
                        <w:szCs w:val="18"/>
                      </w:rPr>
                      <w:t>个人所得税</w:t>
                    </w:r>
                  </w:p>
                </w:tc>
              </w:sdtContent>
            </w:sdt>
            <w:tc>
              <w:tcPr>
                <w:tcW w:w="1661" w:type="pct"/>
                <w:shd w:val="clear" w:color="auto" w:fill="auto"/>
                <w:vAlign w:val="center"/>
              </w:tcPr>
              <w:p w:rsidR="001A009E" w:rsidRPr="001A009E" w:rsidRDefault="001A009E" w:rsidP="002110B3">
                <w:pPr>
                  <w:ind w:right="73"/>
                  <w:jc w:val="right"/>
                  <w:rPr>
                    <w:sz w:val="18"/>
                    <w:szCs w:val="18"/>
                  </w:rPr>
                </w:pPr>
                <w:r w:rsidRPr="001A009E">
                  <w:rPr>
                    <w:sz w:val="18"/>
                    <w:szCs w:val="18"/>
                  </w:rPr>
                  <w:t>489,287.10</w:t>
                </w:r>
              </w:p>
            </w:tc>
            <w:tc>
              <w:tcPr>
                <w:tcW w:w="1664" w:type="pct"/>
                <w:shd w:val="clear" w:color="auto" w:fill="auto"/>
                <w:vAlign w:val="center"/>
              </w:tcPr>
              <w:p w:rsidR="001A009E" w:rsidRPr="001A009E" w:rsidRDefault="001A009E" w:rsidP="002110B3">
                <w:pPr>
                  <w:jc w:val="right"/>
                  <w:rPr>
                    <w:sz w:val="18"/>
                    <w:szCs w:val="18"/>
                  </w:rPr>
                </w:pPr>
                <w:r w:rsidRPr="001A009E">
                  <w:rPr>
                    <w:sz w:val="18"/>
                    <w:szCs w:val="18"/>
                  </w:rPr>
                  <w:t>199,290.84</w:t>
                </w:r>
              </w:p>
            </w:tc>
          </w:tr>
          <w:sdt>
            <w:sdtPr>
              <w:rPr>
                <w:rFonts w:hint="eastAsia"/>
                <w:sz w:val="18"/>
                <w:szCs w:val="18"/>
              </w:rPr>
              <w:alias w:val="应交税金明细"/>
              <w:tag w:val="_TUP_36dc5b70803f4b0599ef63bb69424b3f"/>
              <w:id w:val="24185379"/>
              <w:lock w:val="sdtLocked"/>
            </w:sdtPr>
            <w:sdtContent>
              <w:tr w:rsidR="001A009E" w:rsidRPr="001A009E" w:rsidTr="00242002">
                <w:trPr>
                  <w:cantSplit/>
                  <w:trHeight w:hRule="exact" w:val="255"/>
                </w:trPr>
                <w:tc>
                  <w:tcPr>
                    <w:tcW w:w="1675" w:type="pct"/>
                    <w:vAlign w:val="center"/>
                  </w:tcPr>
                  <w:p w:rsidR="001A009E" w:rsidRPr="001A009E" w:rsidRDefault="001A009E" w:rsidP="002110B3">
                    <w:pPr>
                      <w:ind w:right="105"/>
                      <w:jc w:val="both"/>
                      <w:rPr>
                        <w:sz w:val="18"/>
                        <w:szCs w:val="18"/>
                      </w:rPr>
                    </w:pPr>
                    <w:r w:rsidRPr="001A009E">
                      <w:rPr>
                        <w:sz w:val="18"/>
                        <w:szCs w:val="18"/>
                      </w:rPr>
                      <w:t>印花税</w:t>
                    </w:r>
                  </w:p>
                </w:tc>
                <w:tc>
                  <w:tcPr>
                    <w:tcW w:w="1661" w:type="pct"/>
                    <w:vAlign w:val="center"/>
                  </w:tcPr>
                  <w:p w:rsidR="001A009E" w:rsidRPr="001A009E" w:rsidRDefault="001A009E" w:rsidP="002110B3">
                    <w:pPr>
                      <w:ind w:right="73"/>
                      <w:jc w:val="right"/>
                      <w:rPr>
                        <w:sz w:val="18"/>
                        <w:szCs w:val="18"/>
                      </w:rPr>
                    </w:pPr>
                    <w:r w:rsidRPr="001A009E">
                      <w:rPr>
                        <w:sz w:val="18"/>
                        <w:szCs w:val="18"/>
                      </w:rPr>
                      <w:t>93,845.90</w:t>
                    </w:r>
                  </w:p>
                </w:tc>
                <w:tc>
                  <w:tcPr>
                    <w:tcW w:w="1664" w:type="pct"/>
                    <w:vAlign w:val="center"/>
                  </w:tcPr>
                  <w:p w:rsidR="001A009E" w:rsidRPr="001A009E" w:rsidRDefault="001A009E" w:rsidP="002110B3">
                    <w:pPr>
                      <w:jc w:val="right"/>
                      <w:rPr>
                        <w:sz w:val="18"/>
                        <w:szCs w:val="18"/>
                      </w:rPr>
                    </w:pPr>
                    <w:r w:rsidRPr="001A009E">
                      <w:rPr>
                        <w:sz w:val="18"/>
                        <w:szCs w:val="18"/>
                      </w:rPr>
                      <w:t>186,063.20</w:t>
                    </w:r>
                  </w:p>
                </w:tc>
              </w:tr>
            </w:sdtContent>
          </w:sdt>
          <w:tr w:rsidR="001A009E" w:rsidRPr="001A009E" w:rsidTr="00242002">
            <w:trPr>
              <w:cantSplit/>
              <w:trHeight w:hRule="exact" w:val="255"/>
            </w:trPr>
            <w:sdt>
              <w:sdtPr>
                <w:rPr>
                  <w:sz w:val="18"/>
                  <w:szCs w:val="18"/>
                </w:rPr>
                <w:tag w:val="_PLD_a8b0debdaa39485db785fba69d402925"/>
                <w:id w:val="24185380"/>
                <w:lock w:val="sdtLocked"/>
              </w:sdtPr>
              <w:sdtContent>
                <w:tc>
                  <w:tcPr>
                    <w:tcW w:w="1675" w:type="pct"/>
                    <w:shd w:val="clear" w:color="auto" w:fill="auto"/>
                    <w:vAlign w:val="center"/>
                  </w:tcPr>
                  <w:p w:rsidR="001A009E" w:rsidRPr="001A009E" w:rsidRDefault="001A009E" w:rsidP="002110B3">
                    <w:pPr>
                      <w:ind w:right="105"/>
                      <w:jc w:val="both"/>
                      <w:rPr>
                        <w:sz w:val="18"/>
                        <w:szCs w:val="18"/>
                      </w:rPr>
                    </w:pPr>
                    <w:r w:rsidRPr="001A009E">
                      <w:rPr>
                        <w:rFonts w:hint="eastAsia"/>
                        <w:sz w:val="18"/>
                        <w:szCs w:val="18"/>
                      </w:rPr>
                      <w:t>城市维护建设税</w:t>
                    </w:r>
                  </w:p>
                </w:tc>
              </w:sdtContent>
            </w:sdt>
            <w:tc>
              <w:tcPr>
                <w:tcW w:w="1661" w:type="pct"/>
                <w:shd w:val="clear" w:color="auto" w:fill="auto"/>
                <w:vAlign w:val="center"/>
              </w:tcPr>
              <w:p w:rsidR="001A009E" w:rsidRPr="001A009E" w:rsidRDefault="001A009E" w:rsidP="002110B3">
                <w:pPr>
                  <w:ind w:right="73"/>
                  <w:jc w:val="right"/>
                  <w:rPr>
                    <w:sz w:val="18"/>
                    <w:szCs w:val="18"/>
                  </w:rPr>
                </w:pPr>
                <w:r w:rsidRPr="001A009E">
                  <w:rPr>
                    <w:sz w:val="18"/>
                    <w:szCs w:val="18"/>
                  </w:rPr>
                  <w:t>235,488.44</w:t>
                </w:r>
              </w:p>
            </w:tc>
            <w:tc>
              <w:tcPr>
                <w:tcW w:w="1664" w:type="pct"/>
                <w:shd w:val="clear" w:color="auto" w:fill="auto"/>
                <w:vAlign w:val="center"/>
              </w:tcPr>
              <w:p w:rsidR="001A009E" w:rsidRPr="001A009E" w:rsidRDefault="001A009E" w:rsidP="002110B3">
                <w:pPr>
                  <w:jc w:val="right"/>
                  <w:rPr>
                    <w:sz w:val="18"/>
                    <w:szCs w:val="18"/>
                  </w:rPr>
                </w:pPr>
                <w:r w:rsidRPr="001A009E">
                  <w:rPr>
                    <w:sz w:val="18"/>
                    <w:szCs w:val="18"/>
                  </w:rPr>
                  <w:t>160,975.56</w:t>
                </w:r>
              </w:p>
            </w:tc>
          </w:tr>
          <w:sdt>
            <w:sdtPr>
              <w:rPr>
                <w:rFonts w:hint="eastAsia"/>
                <w:sz w:val="18"/>
                <w:szCs w:val="18"/>
              </w:rPr>
              <w:alias w:val="应交税金明细"/>
              <w:tag w:val="_TUP_36dc5b70803f4b0599ef63bb69424b3f"/>
              <w:id w:val="24185381"/>
              <w:lock w:val="sdtLocked"/>
            </w:sdtPr>
            <w:sdtContent>
              <w:tr w:rsidR="001A009E" w:rsidRPr="001A009E" w:rsidTr="00242002">
                <w:trPr>
                  <w:cantSplit/>
                  <w:trHeight w:hRule="exact" w:val="255"/>
                </w:trPr>
                <w:tc>
                  <w:tcPr>
                    <w:tcW w:w="1675" w:type="pct"/>
                    <w:vAlign w:val="center"/>
                  </w:tcPr>
                  <w:p w:rsidR="001A009E" w:rsidRPr="001A009E" w:rsidRDefault="001A009E" w:rsidP="002110B3">
                    <w:pPr>
                      <w:ind w:right="105"/>
                      <w:jc w:val="both"/>
                      <w:rPr>
                        <w:sz w:val="18"/>
                        <w:szCs w:val="18"/>
                      </w:rPr>
                    </w:pPr>
                    <w:r w:rsidRPr="001A009E">
                      <w:rPr>
                        <w:sz w:val="18"/>
                        <w:szCs w:val="18"/>
                      </w:rPr>
                      <w:t>教育费附加</w:t>
                    </w:r>
                  </w:p>
                </w:tc>
                <w:tc>
                  <w:tcPr>
                    <w:tcW w:w="1661" w:type="pct"/>
                    <w:vAlign w:val="center"/>
                  </w:tcPr>
                  <w:p w:rsidR="001A009E" w:rsidRPr="001A009E" w:rsidRDefault="001A009E" w:rsidP="002110B3">
                    <w:pPr>
                      <w:ind w:right="73"/>
                      <w:jc w:val="right"/>
                      <w:rPr>
                        <w:sz w:val="18"/>
                        <w:szCs w:val="18"/>
                      </w:rPr>
                    </w:pPr>
                    <w:r w:rsidRPr="001A009E">
                      <w:rPr>
                        <w:sz w:val="18"/>
                        <w:szCs w:val="18"/>
                      </w:rPr>
                      <w:t>202,679.33</w:t>
                    </w:r>
                  </w:p>
                </w:tc>
                <w:tc>
                  <w:tcPr>
                    <w:tcW w:w="1664" w:type="pct"/>
                    <w:vAlign w:val="center"/>
                  </w:tcPr>
                  <w:p w:rsidR="001A009E" w:rsidRPr="001A009E" w:rsidRDefault="001A009E" w:rsidP="002110B3">
                    <w:pPr>
                      <w:jc w:val="right"/>
                      <w:rPr>
                        <w:sz w:val="18"/>
                        <w:szCs w:val="18"/>
                      </w:rPr>
                    </w:pPr>
                    <w:r w:rsidRPr="001A009E">
                      <w:rPr>
                        <w:sz w:val="18"/>
                        <w:szCs w:val="18"/>
                      </w:rPr>
                      <w:t>137,961.56</w:t>
                    </w:r>
                  </w:p>
                </w:tc>
              </w:tr>
            </w:sdtContent>
          </w:sdt>
          <w:sdt>
            <w:sdtPr>
              <w:rPr>
                <w:rFonts w:hint="eastAsia"/>
                <w:sz w:val="18"/>
                <w:szCs w:val="18"/>
              </w:rPr>
              <w:alias w:val="应交税金明细"/>
              <w:tag w:val="_TUP_36dc5b70803f4b0599ef63bb69424b3f"/>
              <w:id w:val="24185382"/>
              <w:lock w:val="sdtLocked"/>
            </w:sdtPr>
            <w:sdtContent>
              <w:tr w:rsidR="001A009E" w:rsidRPr="001A009E" w:rsidTr="00242002">
                <w:trPr>
                  <w:cantSplit/>
                  <w:trHeight w:hRule="exact" w:val="255"/>
                </w:trPr>
                <w:tc>
                  <w:tcPr>
                    <w:tcW w:w="1675" w:type="pct"/>
                    <w:vAlign w:val="center"/>
                  </w:tcPr>
                  <w:p w:rsidR="001A009E" w:rsidRPr="001A009E" w:rsidRDefault="001A009E" w:rsidP="002110B3">
                    <w:pPr>
                      <w:ind w:right="105"/>
                      <w:jc w:val="both"/>
                      <w:rPr>
                        <w:sz w:val="18"/>
                        <w:szCs w:val="18"/>
                      </w:rPr>
                    </w:pPr>
                    <w:r w:rsidRPr="001A009E">
                      <w:rPr>
                        <w:sz w:val="18"/>
                        <w:szCs w:val="18"/>
                      </w:rPr>
                      <w:t>房产税</w:t>
                    </w:r>
                  </w:p>
                </w:tc>
                <w:tc>
                  <w:tcPr>
                    <w:tcW w:w="1661" w:type="pct"/>
                    <w:vAlign w:val="center"/>
                  </w:tcPr>
                  <w:p w:rsidR="001A009E" w:rsidRPr="001A009E" w:rsidRDefault="001A009E" w:rsidP="002110B3">
                    <w:pPr>
                      <w:ind w:right="73"/>
                      <w:jc w:val="right"/>
                      <w:rPr>
                        <w:sz w:val="18"/>
                        <w:szCs w:val="18"/>
                      </w:rPr>
                    </w:pPr>
                    <w:r w:rsidRPr="001A009E">
                      <w:rPr>
                        <w:sz w:val="18"/>
                        <w:szCs w:val="18"/>
                      </w:rPr>
                      <w:t>189,053.68</w:t>
                    </w:r>
                  </w:p>
                </w:tc>
                <w:tc>
                  <w:tcPr>
                    <w:tcW w:w="1664" w:type="pct"/>
                    <w:vAlign w:val="center"/>
                  </w:tcPr>
                  <w:p w:rsidR="001A009E" w:rsidRPr="001A009E" w:rsidRDefault="001A009E" w:rsidP="002110B3">
                    <w:pPr>
                      <w:jc w:val="right"/>
                      <w:rPr>
                        <w:sz w:val="18"/>
                        <w:szCs w:val="18"/>
                      </w:rPr>
                    </w:pPr>
                    <w:r w:rsidRPr="001A009E">
                      <w:rPr>
                        <w:sz w:val="18"/>
                        <w:szCs w:val="18"/>
                      </w:rPr>
                      <w:t>157,143.56</w:t>
                    </w:r>
                  </w:p>
                </w:tc>
              </w:tr>
            </w:sdtContent>
          </w:sdt>
          <w:sdt>
            <w:sdtPr>
              <w:rPr>
                <w:rFonts w:hint="eastAsia"/>
                <w:sz w:val="18"/>
                <w:szCs w:val="18"/>
              </w:rPr>
              <w:alias w:val="应交税金明细"/>
              <w:tag w:val="_TUP_36dc5b70803f4b0599ef63bb69424b3f"/>
              <w:id w:val="24185383"/>
              <w:lock w:val="sdtLocked"/>
            </w:sdtPr>
            <w:sdtContent>
              <w:tr w:rsidR="001A009E" w:rsidRPr="001A009E" w:rsidTr="00242002">
                <w:trPr>
                  <w:cantSplit/>
                  <w:trHeight w:hRule="exact" w:val="255"/>
                </w:trPr>
                <w:tc>
                  <w:tcPr>
                    <w:tcW w:w="1675" w:type="pct"/>
                    <w:vAlign w:val="center"/>
                  </w:tcPr>
                  <w:p w:rsidR="001A009E" w:rsidRPr="001A009E" w:rsidRDefault="001A009E" w:rsidP="002110B3">
                    <w:pPr>
                      <w:ind w:right="105"/>
                      <w:jc w:val="both"/>
                      <w:rPr>
                        <w:sz w:val="18"/>
                        <w:szCs w:val="18"/>
                      </w:rPr>
                    </w:pPr>
                    <w:r w:rsidRPr="001A009E">
                      <w:rPr>
                        <w:sz w:val="18"/>
                        <w:szCs w:val="18"/>
                      </w:rPr>
                      <w:t>土地使用税</w:t>
                    </w:r>
                  </w:p>
                </w:tc>
                <w:tc>
                  <w:tcPr>
                    <w:tcW w:w="1661" w:type="pct"/>
                    <w:vAlign w:val="center"/>
                  </w:tcPr>
                  <w:p w:rsidR="001A009E" w:rsidRPr="001A009E" w:rsidRDefault="001A009E" w:rsidP="002110B3">
                    <w:pPr>
                      <w:ind w:right="73"/>
                      <w:jc w:val="right"/>
                      <w:rPr>
                        <w:sz w:val="18"/>
                        <w:szCs w:val="18"/>
                      </w:rPr>
                    </w:pPr>
                    <w:r w:rsidRPr="001A009E">
                      <w:rPr>
                        <w:sz w:val="18"/>
                        <w:szCs w:val="18"/>
                      </w:rPr>
                      <w:t>83,474.02</w:t>
                    </w:r>
                  </w:p>
                </w:tc>
                <w:tc>
                  <w:tcPr>
                    <w:tcW w:w="1664" w:type="pct"/>
                    <w:vAlign w:val="center"/>
                  </w:tcPr>
                  <w:p w:rsidR="001A009E" w:rsidRPr="001A009E" w:rsidRDefault="001A009E" w:rsidP="002110B3">
                    <w:pPr>
                      <w:jc w:val="right"/>
                      <w:rPr>
                        <w:sz w:val="18"/>
                        <w:szCs w:val="18"/>
                      </w:rPr>
                    </w:pPr>
                    <w:r w:rsidRPr="001A009E">
                      <w:rPr>
                        <w:sz w:val="18"/>
                        <w:szCs w:val="18"/>
                      </w:rPr>
                      <w:t>58,344.96</w:t>
                    </w:r>
                  </w:p>
                </w:tc>
              </w:tr>
            </w:sdtContent>
          </w:sdt>
          <w:sdt>
            <w:sdtPr>
              <w:rPr>
                <w:rFonts w:hint="eastAsia"/>
                <w:sz w:val="18"/>
                <w:szCs w:val="18"/>
              </w:rPr>
              <w:alias w:val="应交税金明细"/>
              <w:tag w:val="_TUP_36dc5b70803f4b0599ef63bb69424b3f"/>
              <w:id w:val="24185384"/>
              <w:lock w:val="sdtLocked"/>
            </w:sdtPr>
            <w:sdtContent>
              <w:tr w:rsidR="001A009E" w:rsidRPr="001A009E" w:rsidTr="00242002">
                <w:trPr>
                  <w:cantSplit/>
                  <w:trHeight w:hRule="exact" w:val="255"/>
                </w:trPr>
                <w:tc>
                  <w:tcPr>
                    <w:tcW w:w="1675" w:type="pct"/>
                    <w:vAlign w:val="center"/>
                  </w:tcPr>
                  <w:p w:rsidR="001A009E" w:rsidRPr="001A009E" w:rsidRDefault="001A009E" w:rsidP="002110B3">
                    <w:pPr>
                      <w:ind w:right="105"/>
                      <w:jc w:val="both"/>
                      <w:rPr>
                        <w:sz w:val="18"/>
                        <w:szCs w:val="18"/>
                      </w:rPr>
                    </w:pPr>
                    <w:r w:rsidRPr="001A009E">
                      <w:rPr>
                        <w:rFonts w:hint="eastAsia"/>
                        <w:sz w:val="18"/>
                        <w:szCs w:val="18"/>
                      </w:rPr>
                      <w:t>其他</w:t>
                    </w:r>
                  </w:p>
                </w:tc>
                <w:tc>
                  <w:tcPr>
                    <w:tcW w:w="1661" w:type="pct"/>
                    <w:vAlign w:val="center"/>
                  </w:tcPr>
                  <w:p w:rsidR="001A009E" w:rsidRPr="001A009E" w:rsidRDefault="001A009E" w:rsidP="002110B3">
                    <w:pPr>
                      <w:ind w:right="73"/>
                      <w:jc w:val="right"/>
                      <w:rPr>
                        <w:sz w:val="18"/>
                        <w:szCs w:val="18"/>
                      </w:rPr>
                    </w:pPr>
                    <w:r w:rsidRPr="001A009E">
                      <w:rPr>
                        <w:sz w:val="18"/>
                        <w:szCs w:val="18"/>
                      </w:rPr>
                      <w:t>14,293.97</w:t>
                    </w:r>
                  </w:p>
                </w:tc>
                <w:tc>
                  <w:tcPr>
                    <w:tcW w:w="1664" w:type="pct"/>
                    <w:vAlign w:val="center"/>
                  </w:tcPr>
                  <w:p w:rsidR="001A009E" w:rsidRPr="001A009E" w:rsidRDefault="001A009E" w:rsidP="002110B3">
                    <w:pPr>
                      <w:jc w:val="right"/>
                      <w:rPr>
                        <w:sz w:val="18"/>
                        <w:szCs w:val="18"/>
                      </w:rPr>
                    </w:pPr>
                    <w:r w:rsidRPr="001A009E">
                      <w:rPr>
                        <w:sz w:val="18"/>
                        <w:szCs w:val="18"/>
                      </w:rPr>
                      <w:t>10,971.97</w:t>
                    </w:r>
                  </w:p>
                </w:tc>
              </w:tr>
            </w:sdtContent>
          </w:sdt>
          <w:tr w:rsidR="001A009E" w:rsidRPr="001A009E" w:rsidTr="00242002">
            <w:trPr>
              <w:cantSplit/>
              <w:trHeight w:hRule="exact" w:val="255"/>
            </w:trPr>
            <w:sdt>
              <w:sdtPr>
                <w:rPr>
                  <w:sz w:val="18"/>
                  <w:szCs w:val="18"/>
                </w:rPr>
                <w:tag w:val="_PLD_20c6a13df16b42419ce5934e954d56b1"/>
                <w:id w:val="24185385"/>
                <w:lock w:val="sdtLocked"/>
              </w:sdtPr>
              <w:sdtContent>
                <w:tc>
                  <w:tcPr>
                    <w:tcW w:w="1675" w:type="pct"/>
                    <w:vAlign w:val="center"/>
                  </w:tcPr>
                  <w:p w:rsidR="001A009E" w:rsidRPr="001A009E" w:rsidRDefault="001A009E" w:rsidP="00FD0AFF">
                    <w:pPr>
                      <w:ind w:right="105"/>
                      <w:jc w:val="center"/>
                      <w:rPr>
                        <w:sz w:val="18"/>
                        <w:szCs w:val="18"/>
                      </w:rPr>
                    </w:pPr>
                    <w:r w:rsidRPr="001A009E">
                      <w:rPr>
                        <w:rFonts w:hint="eastAsia"/>
                        <w:sz w:val="18"/>
                        <w:szCs w:val="18"/>
                      </w:rPr>
                      <w:t>合计</w:t>
                    </w:r>
                  </w:p>
                </w:tc>
              </w:sdtContent>
            </w:sdt>
            <w:tc>
              <w:tcPr>
                <w:tcW w:w="1661" w:type="pct"/>
                <w:vAlign w:val="center"/>
              </w:tcPr>
              <w:p w:rsidR="001A009E" w:rsidRPr="001A009E" w:rsidRDefault="002525B0" w:rsidP="002110B3">
                <w:pPr>
                  <w:ind w:right="73"/>
                  <w:jc w:val="right"/>
                  <w:rPr>
                    <w:sz w:val="18"/>
                    <w:szCs w:val="18"/>
                  </w:rPr>
                </w:pPr>
                <w:r>
                  <w:rPr>
                    <w:sz w:val="18"/>
                    <w:szCs w:val="18"/>
                  </w:rPr>
                  <w:fldChar w:fldCharType="begin"/>
                </w:r>
                <w:r w:rsidR="002110B3">
                  <w:rPr>
                    <w:sz w:val="18"/>
                    <w:szCs w:val="18"/>
                  </w:rPr>
                  <w:instrText xml:space="preserve"> =SUM(ABOVE) </w:instrText>
                </w:r>
                <w:r>
                  <w:rPr>
                    <w:sz w:val="18"/>
                    <w:szCs w:val="18"/>
                  </w:rPr>
                  <w:fldChar w:fldCharType="separate"/>
                </w:r>
                <w:r w:rsidR="002110B3">
                  <w:rPr>
                    <w:noProof/>
                    <w:sz w:val="18"/>
                    <w:szCs w:val="18"/>
                  </w:rPr>
                  <w:t>50,718,703.59</w:t>
                </w:r>
                <w:r>
                  <w:rPr>
                    <w:sz w:val="18"/>
                    <w:szCs w:val="18"/>
                  </w:rPr>
                  <w:fldChar w:fldCharType="end"/>
                </w:r>
              </w:p>
            </w:tc>
            <w:tc>
              <w:tcPr>
                <w:tcW w:w="1664" w:type="pct"/>
                <w:vAlign w:val="center"/>
              </w:tcPr>
              <w:p w:rsidR="001A009E" w:rsidRPr="001A009E" w:rsidRDefault="001A009E" w:rsidP="002110B3">
                <w:pPr>
                  <w:jc w:val="right"/>
                  <w:rPr>
                    <w:sz w:val="18"/>
                    <w:szCs w:val="18"/>
                  </w:rPr>
                </w:pPr>
                <w:r w:rsidRPr="001A009E">
                  <w:rPr>
                    <w:sz w:val="18"/>
                    <w:szCs w:val="18"/>
                  </w:rPr>
                  <w:t>31,429,403.44</w:t>
                </w:r>
              </w:p>
            </w:tc>
          </w:tr>
        </w:tbl>
        <w:p w:rsidR="001A009E" w:rsidRDefault="002525B0"/>
      </w:sdtContent>
    </w:sdt>
    <w:p w:rsidR="0022473E" w:rsidRDefault="007A283C">
      <w:pPr>
        <w:pStyle w:val="3"/>
        <w:numPr>
          <w:ilvl w:val="0"/>
          <w:numId w:val="21"/>
        </w:numPr>
        <w:tabs>
          <w:tab w:val="left" w:pos="504"/>
        </w:tabs>
        <w:rPr>
          <w:szCs w:val="21"/>
        </w:rPr>
      </w:pPr>
      <w:r>
        <w:rPr>
          <w:rFonts w:hint="eastAsia"/>
          <w:szCs w:val="21"/>
        </w:rPr>
        <w:t>其他应付款</w:t>
      </w:r>
    </w:p>
    <w:bookmarkStart w:id="185" w:name="_Hlk532910042" w:displacedByCustomXml="next"/>
    <w:sdt>
      <w:sdtPr>
        <w:rPr>
          <w:rFonts w:ascii="宋体" w:eastAsia="宋体" w:hAnsi="宋体" w:cs="宋体" w:hint="eastAsia"/>
          <w:b w:val="0"/>
          <w:bCs w:val="0"/>
          <w:kern w:val="0"/>
          <w:szCs w:val="24"/>
        </w:rPr>
        <w:alias w:val="模块:其他应付款分类列示"/>
        <w:tag w:val="_SEC_89b79d5c0cf746108f038a99e63ca62a"/>
        <w:id w:val="488675029"/>
        <w:lock w:val="sdtLocked"/>
        <w:placeholder>
          <w:docPart w:val="GBC22222222222222222222222222222"/>
        </w:placeholder>
      </w:sdtPr>
      <w:sdtContent>
        <w:p w:rsidR="0022473E" w:rsidRDefault="007A283C">
          <w:pPr>
            <w:pStyle w:val="4"/>
          </w:pPr>
          <w:r>
            <w:rPr>
              <w:rFonts w:hint="eastAsia"/>
            </w:rPr>
            <w:t>项目列示</w:t>
          </w:r>
        </w:p>
        <w:sdt>
          <w:sdtPr>
            <w:alias w:val="是否适用：其他应付款分类列示[双击切换]"/>
            <w:tag w:val="_GBC_66f20e30acfe43c3b4edf860d086ad10"/>
            <w:id w:val="-1402127924"/>
            <w:lock w:val="sdtContentLocked"/>
            <w:placeholder>
              <w:docPart w:val="GBC22222222222222222222222222222"/>
            </w:placeholder>
          </w:sdtPr>
          <w:sdtContent>
            <w:p w:rsidR="0022473E" w:rsidRDefault="002525B0">
              <w:r>
                <w:fldChar w:fldCharType="begin"/>
              </w:r>
              <w:r w:rsidR="00013F10">
                <w:instrText xml:space="preserve"> MACROBUTTON  SnrToggleCheckbox √适用 </w:instrText>
              </w:r>
              <w:r>
                <w:fldChar w:fldCharType="end"/>
              </w:r>
              <w:r>
                <w:fldChar w:fldCharType="begin"/>
              </w:r>
              <w:r w:rsidR="00013F10">
                <w:instrText xml:space="preserve"> MACROBUTTON  SnrToggleCheckbox □不适用 </w:instrText>
              </w:r>
              <w:r>
                <w:fldChar w:fldCharType="end"/>
              </w:r>
            </w:p>
          </w:sdtContent>
        </w:sdt>
        <w:p w:rsidR="00A2131E" w:rsidRDefault="007A283C">
          <w:pPr>
            <w:jc w:val="right"/>
            <w:rPr>
              <w:szCs w:val="21"/>
            </w:rPr>
          </w:pPr>
          <w:r>
            <w:rPr>
              <w:rFonts w:hint="eastAsia"/>
              <w:szCs w:val="21"/>
            </w:rPr>
            <w:t>单位：</w:t>
          </w:r>
          <w:sdt>
            <w:sdtPr>
              <w:rPr>
                <w:rFonts w:hint="eastAsia"/>
                <w:szCs w:val="21"/>
              </w:rPr>
              <w:alias w:val="单位：其他应付款分类列示"/>
              <w:tag w:val="_GBC_1d2c755c7a60470390b86f677f589d52"/>
              <w:id w:val="20390004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131207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A2131E" w:rsidRPr="00A2131E" w:rsidTr="00242002">
            <w:trPr>
              <w:trHeight w:hRule="exact" w:val="284"/>
            </w:trPr>
            <w:sdt>
              <w:sdtPr>
                <w:rPr>
                  <w:sz w:val="18"/>
                  <w:szCs w:val="18"/>
                </w:rPr>
                <w:tag w:val="_PLD_5b32323c48c441e4832da1fe28654990"/>
                <w:id w:val="24185544"/>
                <w:lock w:val="sdtLocked"/>
              </w:sdtPr>
              <w:sdtContent>
                <w:tc>
                  <w:tcPr>
                    <w:tcW w:w="1828" w:type="pct"/>
                    <w:shd w:val="clear" w:color="auto" w:fill="auto"/>
                    <w:vAlign w:val="center"/>
                  </w:tcPr>
                  <w:p w:rsidR="00A2131E" w:rsidRPr="00A2131E" w:rsidRDefault="00A2131E" w:rsidP="00FD0AFF">
                    <w:pPr>
                      <w:tabs>
                        <w:tab w:val="right" w:pos="3690"/>
                        <w:tab w:val="right" w:pos="5130"/>
                        <w:tab w:val="right" w:pos="6030"/>
                        <w:tab w:val="right" w:pos="7650"/>
                        <w:tab w:val="right" w:pos="9270"/>
                      </w:tabs>
                      <w:adjustRightInd w:val="0"/>
                      <w:snapToGrid w:val="0"/>
                      <w:jc w:val="center"/>
                      <w:rPr>
                        <w:sz w:val="18"/>
                        <w:szCs w:val="18"/>
                      </w:rPr>
                    </w:pPr>
                    <w:r w:rsidRPr="00A2131E">
                      <w:rPr>
                        <w:rFonts w:hint="eastAsia"/>
                        <w:sz w:val="18"/>
                        <w:szCs w:val="18"/>
                      </w:rPr>
                      <w:t>项目</w:t>
                    </w:r>
                  </w:p>
                </w:tc>
              </w:sdtContent>
            </w:sdt>
            <w:sdt>
              <w:sdtPr>
                <w:rPr>
                  <w:sz w:val="18"/>
                  <w:szCs w:val="18"/>
                </w:rPr>
                <w:tag w:val="_PLD_427fe40919c945eaada0e2529b497787"/>
                <w:id w:val="24185545"/>
                <w:lock w:val="sdtLocked"/>
              </w:sdtPr>
              <w:sdtContent>
                <w:tc>
                  <w:tcPr>
                    <w:tcW w:w="1582" w:type="pct"/>
                    <w:shd w:val="clear" w:color="auto" w:fill="auto"/>
                    <w:vAlign w:val="center"/>
                  </w:tcPr>
                  <w:p w:rsidR="00A2131E" w:rsidRPr="00A2131E" w:rsidRDefault="00A2131E" w:rsidP="00FD0AFF">
                    <w:pPr>
                      <w:jc w:val="center"/>
                      <w:rPr>
                        <w:sz w:val="18"/>
                        <w:szCs w:val="18"/>
                      </w:rPr>
                    </w:pPr>
                    <w:r w:rsidRPr="00A2131E">
                      <w:rPr>
                        <w:rFonts w:hint="eastAsia"/>
                        <w:sz w:val="18"/>
                        <w:szCs w:val="18"/>
                      </w:rPr>
                      <w:t>期末余额</w:t>
                    </w:r>
                  </w:p>
                </w:tc>
              </w:sdtContent>
            </w:sdt>
            <w:sdt>
              <w:sdtPr>
                <w:rPr>
                  <w:sz w:val="18"/>
                  <w:szCs w:val="18"/>
                </w:rPr>
                <w:tag w:val="_PLD_963dd0fff1a644319fa667127e37c635"/>
                <w:id w:val="24185546"/>
                <w:lock w:val="sdtLocked"/>
              </w:sdtPr>
              <w:sdtContent>
                <w:tc>
                  <w:tcPr>
                    <w:tcW w:w="1590" w:type="pct"/>
                    <w:shd w:val="clear" w:color="auto" w:fill="auto"/>
                    <w:vAlign w:val="center"/>
                  </w:tcPr>
                  <w:p w:rsidR="00A2131E" w:rsidRPr="00A2131E" w:rsidRDefault="00A2131E" w:rsidP="00FD0AFF">
                    <w:pPr>
                      <w:jc w:val="center"/>
                      <w:rPr>
                        <w:sz w:val="18"/>
                        <w:szCs w:val="18"/>
                      </w:rPr>
                    </w:pPr>
                    <w:r w:rsidRPr="00A2131E">
                      <w:rPr>
                        <w:rFonts w:hint="eastAsia"/>
                        <w:sz w:val="18"/>
                        <w:szCs w:val="18"/>
                      </w:rPr>
                      <w:t>期初余额</w:t>
                    </w:r>
                  </w:p>
                </w:tc>
              </w:sdtContent>
            </w:sdt>
          </w:tr>
          <w:tr w:rsidR="00A2131E" w:rsidRPr="00A2131E" w:rsidTr="00242002">
            <w:trPr>
              <w:trHeight w:hRule="exact" w:val="284"/>
            </w:trPr>
            <w:sdt>
              <w:sdtPr>
                <w:rPr>
                  <w:sz w:val="18"/>
                  <w:szCs w:val="18"/>
                </w:rPr>
                <w:tag w:val="_PLD_c83cb5058f1e4c4a90af87f7c5034615"/>
                <w:id w:val="24185547"/>
                <w:lock w:val="sdtLocked"/>
              </w:sdtPr>
              <w:sdtContent>
                <w:tc>
                  <w:tcPr>
                    <w:tcW w:w="1828" w:type="pct"/>
                    <w:shd w:val="clear" w:color="auto" w:fill="auto"/>
                    <w:vAlign w:val="center"/>
                  </w:tcPr>
                  <w:p w:rsidR="00A2131E" w:rsidRPr="00A2131E" w:rsidRDefault="00A2131E" w:rsidP="00FD0AFF">
                    <w:pPr>
                      <w:tabs>
                        <w:tab w:val="right" w:pos="3690"/>
                        <w:tab w:val="right" w:pos="5130"/>
                        <w:tab w:val="right" w:pos="6030"/>
                        <w:tab w:val="right" w:pos="7650"/>
                        <w:tab w:val="right" w:pos="9270"/>
                      </w:tabs>
                      <w:adjustRightInd w:val="0"/>
                      <w:snapToGrid w:val="0"/>
                      <w:rPr>
                        <w:sz w:val="18"/>
                        <w:szCs w:val="18"/>
                      </w:rPr>
                    </w:pPr>
                    <w:r w:rsidRPr="00A2131E">
                      <w:rPr>
                        <w:rFonts w:hint="eastAsia"/>
                        <w:sz w:val="18"/>
                        <w:szCs w:val="18"/>
                      </w:rPr>
                      <w:t>其他应付款</w:t>
                    </w:r>
                  </w:p>
                </w:tc>
              </w:sdtContent>
            </w:sdt>
            <w:tc>
              <w:tcPr>
                <w:tcW w:w="1582" w:type="pct"/>
                <w:shd w:val="clear" w:color="auto" w:fill="auto"/>
                <w:vAlign w:val="center"/>
              </w:tcPr>
              <w:p w:rsidR="00A2131E" w:rsidRPr="00A2131E" w:rsidRDefault="00A2131E" w:rsidP="00A2131E">
                <w:pPr>
                  <w:tabs>
                    <w:tab w:val="right" w:pos="3690"/>
                    <w:tab w:val="right" w:pos="5130"/>
                    <w:tab w:val="right" w:pos="6030"/>
                    <w:tab w:val="right" w:pos="7650"/>
                    <w:tab w:val="right" w:pos="9270"/>
                  </w:tabs>
                  <w:adjustRightInd w:val="0"/>
                  <w:snapToGrid w:val="0"/>
                  <w:jc w:val="right"/>
                  <w:rPr>
                    <w:sz w:val="18"/>
                    <w:szCs w:val="18"/>
                  </w:rPr>
                </w:pPr>
                <w:r w:rsidRPr="00A2131E">
                  <w:rPr>
                    <w:sz w:val="18"/>
                    <w:szCs w:val="18"/>
                  </w:rPr>
                  <w:t>2,233,831.06</w:t>
                </w:r>
              </w:p>
            </w:tc>
            <w:tc>
              <w:tcPr>
                <w:tcW w:w="1590" w:type="pct"/>
                <w:shd w:val="clear" w:color="auto" w:fill="auto"/>
                <w:vAlign w:val="center"/>
              </w:tcPr>
              <w:p w:rsidR="00A2131E" w:rsidRPr="00A2131E" w:rsidRDefault="00A2131E" w:rsidP="00FD0AFF">
                <w:pPr>
                  <w:tabs>
                    <w:tab w:val="right" w:pos="3690"/>
                    <w:tab w:val="right" w:pos="5130"/>
                    <w:tab w:val="right" w:pos="6030"/>
                    <w:tab w:val="right" w:pos="7650"/>
                    <w:tab w:val="right" w:pos="9270"/>
                  </w:tabs>
                  <w:adjustRightInd w:val="0"/>
                  <w:snapToGrid w:val="0"/>
                  <w:jc w:val="right"/>
                  <w:rPr>
                    <w:sz w:val="18"/>
                    <w:szCs w:val="18"/>
                  </w:rPr>
                </w:pPr>
                <w:r w:rsidRPr="00A2131E">
                  <w:rPr>
                    <w:sz w:val="18"/>
                    <w:szCs w:val="18"/>
                  </w:rPr>
                  <w:t>2,131,651.95</w:t>
                </w:r>
              </w:p>
            </w:tc>
          </w:tr>
          <w:tr w:rsidR="00A2131E" w:rsidRPr="00A2131E" w:rsidTr="00242002">
            <w:trPr>
              <w:trHeight w:hRule="exact" w:val="284"/>
            </w:trPr>
            <w:sdt>
              <w:sdtPr>
                <w:rPr>
                  <w:sz w:val="18"/>
                  <w:szCs w:val="18"/>
                </w:rPr>
                <w:tag w:val="_PLD_48846159369b4ecc8e1c94c6ae222651"/>
                <w:id w:val="24185548"/>
                <w:lock w:val="sdtLocked"/>
              </w:sdtPr>
              <w:sdtContent>
                <w:tc>
                  <w:tcPr>
                    <w:tcW w:w="1828" w:type="pct"/>
                    <w:shd w:val="clear" w:color="auto" w:fill="auto"/>
                    <w:vAlign w:val="center"/>
                  </w:tcPr>
                  <w:p w:rsidR="00A2131E" w:rsidRPr="00A2131E" w:rsidRDefault="00A2131E" w:rsidP="00FD0AFF">
                    <w:pPr>
                      <w:tabs>
                        <w:tab w:val="right" w:pos="3690"/>
                        <w:tab w:val="right" w:pos="5130"/>
                        <w:tab w:val="right" w:pos="6030"/>
                        <w:tab w:val="right" w:pos="7650"/>
                        <w:tab w:val="right" w:pos="9270"/>
                      </w:tabs>
                      <w:adjustRightInd w:val="0"/>
                      <w:snapToGrid w:val="0"/>
                      <w:jc w:val="center"/>
                      <w:rPr>
                        <w:sz w:val="18"/>
                        <w:szCs w:val="18"/>
                      </w:rPr>
                    </w:pPr>
                    <w:r w:rsidRPr="00A2131E">
                      <w:rPr>
                        <w:rFonts w:hint="eastAsia"/>
                        <w:sz w:val="18"/>
                        <w:szCs w:val="18"/>
                      </w:rPr>
                      <w:t>合计</w:t>
                    </w:r>
                  </w:p>
                </w:tc>
              </w:sdtContent>
            </w:sdt>
            <w:tc>
              <w:tcPr>
                <w:tcW w:w="1582" w:type="pct"/>
                <w:shd w:val="clear" w:color="auto" w:fill="auto"/>
                <w:vAlign w:val="center"/>
              </w:tcPr>
              <w:p w:rsidR="00A2131E" w:rsidRPr="00A2131E" w:rsidRDefault="00A2131E" w:rsidP="00A2131E">
                <w:pPr>
                  <w:tabs>
                    <w:tab w:val="right" w:pos="3690"/>
                    <w:tab w:val="right" w:pos="5130"/>
                    <w:tab w:val="right" w:pos="6030"/>
                    <w:tab w:val="right" w:pos="7650"/>
                    <w:tab w:val="right" w:pos="9270"/>
                  </w:tabs>
                  <w:adjustRightInd w:val="0"/>
                  <w:snapToGrid w:val="0"/>
                  <w:jc w:val="right"/>
                  <w:rPr>
                    <w:sz w:val="18"/>
                    <w:szCs w:val="18"/>
                  </w:rPr>
                </w:pPr>
                <w:r w:rsidRPr="00A2131E">
                  <w:rPr>
                    <w:sz w:val="18"/>
                    <w:szCs w:val="18"/>
                  </w:rPr>
                  <w:t>2,233,831.06</w:t>
                </w:r>
              </w:p>
            </w:tc>
            <w:tc>
              <w:tcPr>
                <w:tcW w:w="1590" w:type="pct"/>
                <w:shd w:val="clear" w:color="auto" w:fill="auto"/>
                <w:vAlign w:val="center"/>
              </w:tcPr>
              <w:p w:rsidR="00A2131E" w:rsidRPr="00A2131E" w:rsidRDefault="00A2131E" w:rsidP="00FD0AFF">
                <w:pPr>
                  <w:tabs>
                    <w:tab w:val="right" w:pos="3690"/>
                    <w:tab w:val="right" w:pos="5130"/>
                    <w:tab w:val="right" w:pos="6030"/>
                    <w:tab w:val="right" w:pos="7650"/>
                    <w:tab w:val="right" w:pos="9270"/>
                  </w:tabs>
                  <w:adjustRightInd w:val="0"/>
                  <w:snapToGrid w:val="0"/>
                  <w:jc w:val="right"/>
                  <w:rPr>
                    <w:sz w:val="18"/>
                    <w:szCs w:val="18"/>
                  </w:rPr>
                </w:pPr>
                <w:r w:rsidRPr="00A2131E">
                  <w:rPr>
                    <w:sz w:val="18"/>
                    <w:szCs w:val="18"/>
                  </w:rPr>
                  <w:t>2,131,651.95</w:t>
                </w:r>
              </w:p>
            </w:tc>
          </w:tr>
        </w:tbl>
        <w:p w:rsidR="0022473E" w:rsidRPr="00A2131E" w:rsidRDefault="002525B0" w:rsidP="00A2131E"/>
      </w:sdtContent>
    </w:sdt>
    <w:bookmarkEnd w:id="185" w:displacedByCustomXml="next"/>
    <w:sdt>
      <w:sdtPr>
        <w:rPr>
          <w:rFonts w:hint="eastAsia"/>
          <w:szCs w:val="21"/>
        </w:rPr>
        <w:alias w:val="模块:其他应付款分类列示其他说明"/>
        <w:tag w:val="_SEC_6345efe048154a68a2b9789f203377af"/>
        <w:id w:val="381215542"/>
        <w:lock w:val="sdtLocked"/>
        <w:placeholder>
          <w:docPart w:val="GBC22222222222222222222222222222"/>
        </w:placeholder>
      </w:sdtPr>
      <w:sdtEndPr>
        <w:rPr>
          <w:rFonts w:hint="default"/>
          <w:szCs w:val="24"/>
        </w:rPr>
      </w:sdtEndPr>
      <w:sdtContent>
        <w:p w:rsidR="0022473E" w:rsidRDefault="007A283C">
          <w:pPr>
            <w:rPr>
              <w:szCs w:val="21"/>
            </w:rPr>
          </w:pPr>
          <w:r>
            <w:rPr>
              <w:rFonts w:hint="eastAsia"/>
              <w:szCs w:val="21"/>
            </w:rPr>
            <w:t>其他说明：</w:t>
          </w:r>
        </w:p>
        <w:sdt>
          <w:sdtPr>
            <w:rPr>
              <w:szCs w:val="21"/>
            </w:rPr>
            <w:alias w:val="是否适用：其他应付款分类列示其他说明[双击切换]"/>
            <w:tag w:val="_GBC_0a193210dc5a48968a718098f9b47a3d"/>
            <w:id w:val="65620126"/>
            <w:lock w:val="sdtContentLocked"/>
            <w:placeholder>
              <w:docPart w:val="GBC22222222222222222222222222222"/>
            </w:placeholder>
          </w:sdtPr>
          <w:sdtContent>
            <w:p w:rsidR="0022473E" w:rsidRDefault="002525B0" w:rsidP="00D02ABC">
              <w:r>
                <w:rPr>
                  <w:szCs w:val="21"/>
                </w:rPr>
                <w:fldChar w:fldCharType="begin"/>
              </w:r>
              <w:r w:rsidR="00D02ABC">
                <w:rPr>
                  <w:szCs w:val="21"/>
                </w:rPr>
                <w:instrText xml:space="preserve"> MACROBUTTON  SnrToggleCheckbox □适用 </w:instrText>
              </w:r>
              <w:r>
                <w:rPr>
                  <w:szCs w:val="21"/>
                </w:rPr>
                <w:fldChar w:fldCharType="end"/>
              </w:r>
              <w:r>
                <w:rPr>
                  <w:szCs w:val="21"/>
                </w:rPr>
                <w:fldChar w:fldCharType="begin"/>
              </w:r>
              <w:r w:rsidR="00D02ABC">
                <w:rPr>
                  <w:szCs w:val="21"/>
                </w:rPr>
                <w:instrText xml:space="preserve"> MACROBUTTON  SnrToggleCheckbox √不适用 </w:instrText>
              </w:r>
              <w:r>
                <w:rPr>
                  <w:szCs w:val="21"/>
                </w:rPr>
                <w:fldChar w:fldCharType="end"/>
              </w:r>
            </w:p>
          </w:sdtContent>
        </w:sdt>
      </w:sdtContent>
    </w:sdt>
    <w:p w:rsidR="0022473E" w:rsidRDefault="0022473E"/>
    <w:sdt>
      <w:sdtPr>
        <w:rPr>
          <w:rFonts w:ascii="宋体" w:eastAsia="宋体" w:hAnsi="宋体" w:cs="宋体"/>
          <w:b w:val="0"/>
          <w:bCs w:val="0"/>
          <w:kern w:val="0"/>
          <w:szCs w:val="22"/>
        </w:rPr>
        <w:alias w:val="模块:应付利息"/>
        <w:tag w:val="_SEC_387989ce789d404fab98beb488dfa010"/>
        <w:id w:val="473257966"/>
        <w:lock w:val="sdtLocked"/>
        <w:placeholder>
          <w:docPart w:val="GBC22222222222222222222222222222"/>
        </w:placeholder>
      </w:sdtPr>
      <w:sdtEndPr>
        <w:rPr>
          <w:szCs w:val="21"/>
        </w:rPr>
      </w:sdtEndPr>
      <w:sdtContent>
        <w:p w:rsidR="0022473E" w:rsidRDefault="007A283C">
          <w:pPr>
            <w:pStyle w:val="4"/>
            <w:ind w:left="360" w:hanging="360"/>
          </w:pPr>
          <w:r>
            <w:rPr>
              <w:rFonts w:hint="eastAsia"/>
            </w:rPr>
            <w:t>应付利息</w:t>
          </w:r>
        </w:p>
        <w:p w:rsidR="0022473E" w:rsidRDefault="007A283C">
          <w:pPr>
            <w:pStyle w:val="4"/>
            <w:numPr>
              <w:ilvl w:val="0"/>
              <w:numId w:val="134"/>
            </w:numPr>
          </w:pPr>
          <w:r>
            <w:rPr>
              <w:rFonts w:hint="eastAsia"/>
            </w:rPr>
            <w:t>分类列示</w:t>
          </w:r>
        </w:p>
        <w:sdt>
          <w:sdtPr>
            <w:alias w:val="是否适用：应付利息[双击切换]"/>
            <w:tag w:val="_GBC_85af862d19904f96b30527124af698c1"/>
            <w:id w:val="1842272621"/>
            <w:lock w:val="sdtContentLocked"/>
            <w:placeholder>
              <w:docPart w:val="GBC22222222222222222222222222222"/>
            </w:placeholder>
          </w:sdtPr>
          <w:sdtContent>
            <w:p w:rsidR="00CE5542" w:rsidRDefault="002525B0" w:rsidP="00CE5542">
              <w:pPr>
                <w:rPr>
                  <w:szCs w:val="21"/>
                </w:rPr>
              </w:pPr>
              <w:r>
                <w:fldChar w:fldCharType="begin"/>
              </w:r>
              <w:r w:rsidR="00CE5542">
                <w:instrText xml:space="preserve">MACROBUTTON  SnrToggleCheckbox □适用 </w:instrText>
              </w:r>
              <w:r>
                <w:fldChar w:fldCharType="end"/>
              </w:r>
              <w:r>
                <w:fldChar w:fldCharType="begin"/>
              </w:r>
              <w:r w:rsidR="00CE5542">
                <w:instrText xml:space="preserve"> MACROBUTTON  SnrToggleCheckbox √不适用 </w:instrText>
              </w:r>
              <w:r>
                <w:fldChar w:fldCharType="end"/>
              </w:r>
            </w:p>
          </w:sdtContent>
        </w:sdt>
        <w:p w:rsidR="0022473E" w:rsidRDefault="002525B0">
          <w:pPr>
            <w:rPr>
              <w:szCs w:val="21"/>
            </w:rPr>
          </w:pPr>
        </w:p>
      </w:sdtContent>
    </w:sdt>
    <w:sdt>
      <w:sdtPr>
        <w:rPr>
          <w:rFonts w:ascii="宋体" w:eastAsia="宋体" w:hAnsi="宋体" w:cs="宋体"/>
          <w:b w:val="0"/>
          <w:bCs w:val="0"/>
          <w:kern w:val="0"/>
          <w:szCs w:val="24"/>
        </w:rPr>
        <w:alias w:val="模块:应付股利"/>
        <w:tag w:val="_SEC_8fa7e393d06b440f9c82ae0d64899eaa"/>
        <w:id w:val="-675654532"/>
        <w:lock w:val="sdtLocked"/>
        <w:placeholder>
          <w:docPart w:val="GBC22222222222222222222222222222"/>
        </w:placeholder>
      </w:sdtPr>
      <w:sdtEndPr>
        <w:rPr>
          <w:szCs w:val="21"/>
        </w:rPr>
      </w:sdtEndPr>
      <w:sdtContent>
        <w:p w:rsidR="0022473E" w:rsidRDefault="007A283C">
          <w:pPr>
            <w:pStyle w:val="4"/>
            <w:ind w:left="360" w:hanging="360"/>
          </w:pPr>
          <w:r>
            <w:rPr>
              <w:rFonts w:hint="eastAsia"/>
            </w:rPr>
            <w:t>应付股利</w:t>
          </w:r>
        </w:p>
        <w:p w:rsidR="0022473E" w:rsidRDefault="007A283C">
          <w:pPr>
            <w:pStyle w:val="4"/>
            <w:numPr>
              <w:ilvl w:val="0"/>
              <w:numId w:val="135"/>
            </w:numPr>
          </w:pPr>
          <w:r>
            <w:rPr>
              <w:rFonts w:hint="eastAsia"/>
            </w:rPr>
            <w:t>分类列示</w:t>
          </w:r>
        </w:p>
        <w:sdt>
          <w:sdtPr>
            <w:alias w:val="是否适用：应付股利[双击切换]"/>
            <w:tag w:val="_GBC_57df9a637d8e4610a89d25f277c3a9c3"/>
            <w:id w:val="-1437600814"/>
            <w:lock w:val="sdtContentLocked"/>
            <w:placeholder>
              <w:docPart w:val="GBC22222222222222222222222222222"/>
            </w:placeholder>
          </w:sdtPr>
          <w:sdtContent>
            <w:p w:rsidR="00CE5542" w:rsidRDefault="002525B0" w:rsidP="00CE5542">
              <w:pPr>
                <w:rPr>
                  <w:szCs w:val="21"/>
                </w:rPr>
              </w:pPr>
              <w:r>
                <w:fldChar w:fldCharType="begin"/>
              </w:r>
              <w:r w:rsidR="00CE5542">
                <w:instrText xml:space="preserve">MACROBUTTON  SnrToggleCheckbox □适用 </w:instrText>
              </w:r>
              <w:r>
                <w:fldChar w:fldCharType="end"/>
              </w:r>
              <w:r>
                <w:fldChar w:fldCharType="begin"/>
              </w:r>
              <w:r w:rsidR="00CE5542">
                <w:instrText xml:space="preserve"> MACROBUTTON  SnrToggleCheckbox √不适用 </w:instrText>
              </w:r>
              <w:r>
                <w:fldChar w:fldCharType="end"/>
              </w:r>
            </w:p>
          </w:sdtContent>
        </w:sdt>
        <w:p w:rsidR="0022473E" w:rsidRDefault="002525B0">
          <w:pPr>
            <w:snapToGrid w:val="0"/>
            <w:rPr>
              <w:szCs w:val="21"/>
            </w:rPr>
          </w:pPr>
        </w:p>
      </w:sdtContent>
    </w:sdt>
    <w:sdt>
      <w:sdtPr>
        <w:rPr>
          <w:rFonts w:ascii="宋体" w:eastAsia="宋体" w:hAnsi="宋体" w:cs="宋体" w:hint="eastAsia"/>
          <w:b w:val="0"/>
          <w:bCs w:val="0"/>
          <w:kern w:val="0"/>
          <w:szCs w:val="24"/>
        </w:rPr>
        <w:alias w:val="模块:其他应付款"/>
        <w:tag w:val="_SEC_63718a543ca94cc0ab86d1bd47798003"/>
        <w:id w:val="-875853009"/>
        <w:lock w:val="sdtLocked"/>
        <w:placeholder>
          <w:docPart w:val="GBC22222222222222222222222222222"/>
        </w:placeholder>
      </w:sdtPr>
      <w:sdtEndPr>
        <w:rPr>
          <w:rFonts w:hint="default"/>
          <w:szCs w:val="21"/>
        </w:rPr>
      </w:sdtEndPr>
      <w:sdtContent>
        <w:p w:rsidR="0022473E" w:rsidRDefault="007A283C">
          <w:pPr>
            <w:pStyle w:val="4"/>
            <w:ind w:left="360" w:hanging="360"/>
          </w:pPr>
          <w:r>
            <w:rPr>
              <w:rFonts w:hint="eastAsia"/>
            </w:rPr>
            <w:t>其他应付款</w:t>
          </w:r>
        </w:p>
        <w:p w:rsidR="0022473E" w:rsidRDefault="007A283C">
          <w:pPr>
            <w:pStyle w:val="4"/>
            <w:numPr>
              <w:ilvl w:val="3"/>
              <w:numId w:val="57"/>
            </w:numPr>
          </w:pPr>
          <w:r>
            <w:rPr>
              <w:rFonts w:hint="eastAsia"/>
            </w:rPr>
            <w:t>按款项性质列示其他应付款</w:t>
          </w:r>
        </w:p>
        <w:sdt>
          <w:sdtPr>
            <w:alias w:val="是否适用：按款项性质列示其他应付款[双击切换]"/>
            <w:tag w:val="_GBC_2129eaafa70540f79a93d0085630a5fe"/>
            <w:id w:val="-1414770067"/>
            <w:lock w:val="sdtContentLocked"/>
            <w:placeholder>
              <w:docPart w:val="GBC22222222222222222222222222222"/>
            </w:placeholder>
          </w:sdtPr>
          <w:sdtContent>
            <w:p w:rsidR="0022473E" w:rsidRDefault="002525B0">
              <w:r>
                <w:fldChar w:fldCharType="begin"/>
              </w:r>
              <w:r w:rsidR="00CE5542">
                <w:instrText xml:space="preserve">MACROBUTTON  SnrToggleCheckbox √适用 </w:instrText>
              </w:r>
              <w:r>
                <w:fldChar w:fldCharType="end"/>
              </w:r>
              <w:r>
                <w:fldChar w:fldCharType="begin"/>
              </w:r>
              <w:r w:rsidR="00CE5542">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3"/>
            <w:gridCol w:w="2999"/>
            <w:gridCol w:w="3127"/>
          </w:tblGrid>
          <w:tr w:rsidR="00D02ABC" w:rsidRPr="000A5EB6" w:rsidTr="00242002">
            <w:trPr>
              <w:trHeight w:hRule="exact" w:val="284"/>
            </w:trPr>
            <w:sdt>
              <w:sdtPr>
                <w:rPr>
                  <w:sz w:val="18"/>
                  <w:szCs w:val="18"/>
                </w:rPr>
                <w:tag w:val="_PLD_cccd20120c59428c9fb5486db901b651"/>
                <w:id w:val="24185681"/>
                <w:lock w:val="sdtLocked"/>
              </w:sdtPr>
              <w:sdtContent>
                <w:tc>
                  <w:tcPr>
                    <w:tcW w:w="1615" w:type="pct"/>
                    <w:shd w:val="clear" w:color="auto" w:fill="auto"/>
                    <w:vAlign w:val="center"/>
                  </w:tcPr>
                  <w:p w:rsidR="00D02ABC" w:rsidRPr="000A5EB6" w:rsidRDefault="00D02ABC" w:rsidP="002110B3">
                    <w:pPr>
                      <w:jc w:val="center"/>
                      <w:rPr>
                        <w:sz w:val="18"/>
                        <w:szCs w:val="18"/>
                      </w:rPr>
                    </w:pPr>
                    <w:r w:rsidRPr="000A5EB6">
                      <w:rPr>
                        <w:rFonts w:hint="eastAsia"/>
                        <w:sz w:val="18"/>
                        <w:szCs w:val="18"/>
                      </w:rPr>
                      <w:t>项目</w:t>
                    </w:r>
                  </w:p>
                </w:tc>
              </w:sdtContent>
            </w:sdt>
            <w:sdt>
              <w:sdtPr>
                <w:rPr>
                  <w:sz w:val="18"/>
                  <w:szCs w:val="18"/>
                </w:rPr>
                <w:tag w:val="_PLD_e2d62dec5e0841a581c413f632730f49"/>
                <w:id w:val="24185682"/>
                <w:lock w:val="sdtLocked"/>
              </w:sdtPr>
              <w:sdtContent>
                <w:tc>
                  <w:tcPr>
                    <w:tcW w:w="1657" w:type="pct"/>
                    <w:shd w:val="clear" w:color="auto" w:fill="auto"/>
                    <w:vAlign w:val="center"/>
                  </w:tcPr>
                  <w:p w:rsidR="00D02ABC" w:rsidRPr="000A5EB6" w:rsidRDefault="00D02ABC" w:rsidP="002110B3">
                    <w:pPr>
                      <w:jc w:val="center"/>
                      <w:rPr>
                        <w:sz w:val="18"/>
                        <w:szCs w:val="18"/>
                      </w:rPr>
                    </w:pPr>
                    <w:r w:rsidRPr="000A5EB6">
                      <w:rPr>
                        <w:rFonts w:hint="eastAsia"/>
                        <w:sz w:val="18"/>
                        <w:szCs w:val="18"/>
                      </w:rPr>
                      <w:t>期末余额</w:t>
                    </w:r>
                  </w:p>
                </w:tc>
              </w:sdtContent>
            </w:sdt>
            <w:sdt>
              <w:sdtPr>
                <w:rPr>
                  <w:sz w:val="18"/>
                  <w:szCs w:val="18"/>
                </w:rPr>
                <w:tag w:val="_PLD_7d5bd8bc96cd40388e383699d37c8d10"/>
                <w:id w:val="24185683"/>
                <w:lock w:val="sdtLocked"/>
              </w:sdtPr>
              <w:sdtContent>
                <w:tc>
                  <w:tcPr>
                    <w:tcW w:w="1728" w:type="pct"/>
                    <w:shd w:val="clear" w:color="auto" w:fill="auto"/>
                    <w:vAlign w:val="center"/>
                  </w:tcPr>
                  <w:p w:rsidR="00D02ABC" w:rsidRPr="000A5EB6" w:rsidRDefault="00D02ABC" w:rsidP="002110B3">
                    <w:pPr>
                      <w:jc w:val="center"/>
                      <w:rPr>
                        <w:sz w:val="18"/>
                        <w:szCs w:val="18"/>
                      </w:rPr>
                    </w:pPr>
                    <w:r w:rsidRPr="000A5EB6">
                      <w:rPr>
                        <w:rFonts w:hint="eastAsia"/>
                        <w:sz w:val="18"/>
                        <w:szCs w:val="18"/>
                      </w:rPr>
                      <w:t>期初余额</w:t>
                    </w:r>
                  </w:p>
                </w:tc>
              </w:sdtContent>
            </w:sdt>
          </w:tr>
          <w:sdt>
            <w:sdtPr>
              <w:rPr>
                <w:rFonts w:hint="eastAsia"/>
                <w:sz w:val="18"/>
                <w:szCs w:val="18"/>
              </w:rPr>
              <w:alias w:val="其他应付款情况明细"/>
              <w:tag w:val="_TUP_c5fd807cf68b4815b97a33bdc075d5e4"/>
              <w:id w:val="24185684"/>
              <w:lock w:val="sdtLocked"/>
            </w:sdtPr>
            <w:sdtEndPr>
              <w:rPr>
                <w:rFonts w:hint="default"/>
              </w:rPr>
            </w:sdtEndPr>
            <w:sdtContent>
              <w:tr w:rsidR="00D02ABC" w:rsidRPr="000A5EB6" w:rsidTr="00242002">
                <w:trPr>
                  <w:trHeight w:hRule="exact" w:val="284"/>
                </w:trPr>
                <w:tc>
                  <w:tcPr>
                    <w:tcW w:w="1615" w:type="pct"/>
                    <w:shd w:val="clear" w:color="auto" w:fill="auto"/>
                    <w:vAlign w:val="center"/>
                  </w:tcPr>
                  <w:p w:rsidR="00D02ABC" w:rsidRPr="000A5EB6" w:rsidRDefault="00D02ABC" w:rsidP="002110B3">
                    <w:pPr>
                      <w:jc w:val="both"/>
                      <w:rPr>
                        <w:sz w:val="18"/>
                        <w:szCs w:val="18"/>
                      </w:rPr>
                    </w:pPr>
                    <w:r w:rsidRPr="000A5EB6">
                      <w:rPr>
                        <w:sz w:val="18"/>
                        <w:szCs w:val="18"/>
                      </w:rPr>
                      <w:t>保证金</w:t>
                    </w:r>
                    <w:r w:rsidRPr="000A5EB6">
                      <w:rPr>
                        <w:rFonts w:hint="eastAsia"/>
                        <w:sz w:val="18"/>
                        <w:szCs w:val="18"/>
                      </w:rPr>
                      <w:t>和押金</w:t>
                    </w:r>
                  </w:p>
                </w:tc>
                <w:tc>
                  <w:tcPr>
                    <w:tcW w:w="1657" w:type="pct"/>
                    <w:shd w:val="clear" w:color="auto" w:fill="auto"/>
                    <w:vAlign w:val="center"/>
                  </w:tcPr>
                  <w:p w:rsidR="00D02ABC" w:rsidRPr="000A5EB6" w:rsidRDefault="00D02ABC" w:rsidP="002110B3">
                    <w:pPr>
                      <w:jc w:val="right"/>
                      <w:rPr>
                        <w:sz w:val="18"/>
                        <w:szCs w:val="18"/>
                      </w:rPr>
                    </w:pPr>
                    <w:r w:rsidRPr="000A5EB6">
                      <w:rPr>
                        <w:sz w:val="18"/>
                        <w:szCs w:val="18"/>
                      </w:rPr>
                      <w:t>834,965.42</w:t>
                    </w:r>
                  </w:p>
                </w:tc>
                <w:tc>
                  <w:tcPr>
                    <w:tcW w:w="1728" w:type="pct"/>
                    <w:shd w:val="clear" w:color="auto" w:fill="auto"/>
                    <w:vAlign w:val="center"/>
                  </w:tcPr>
                  <w:p w:rsidR="00D02ABC" w:rsidRPr="000A5EB6" w:rsidRDefault="00D02ABC" w:rsidP="002110B3">
                    <w:pPr>
                      <w:jc w:val="right"/>
                      <w:rPr>
                        <w:sz w:val="18"/>
                        <w:szCs w:val="18"/>
                      </w:rPr>
                    </w:pPr>
                    <w:r w:rsidRPr="000A5EB6">
                      <w:rPr>
                        <w:sz w:val="18"/>
                        <w:szCs w:val="18"/>
                      </w:rPr>
                      <w:t>730,066.88</w:t>
                    </w:r>
                  </w:p>
                </w:tc>
              </w:tr>
            </w:sdtContent>
          </w:sdt>
          <w:sdt>
            <w:sdtPr>
              <w:rPr>
                <w:rFonts w:hint="eastAsia"/>
                <w:sz w:val="18"/>
                <w:szCs w:val="18"/>
              </w:rPr>
              <w:alias w:val="其他应付款情况明细"/>
              <w:tag w:val="_TUP_c5fd807cf68b4815b97a33bdc075d5e4"/>
              <w:id w:val="24185685"/>
              <w:lock w:val="sdtLocked"/>
            </w:sdtPr>
            <w:sdtEndPr>
              <w:rPr>
                <w:rFonts w:hint="default"/>
              </w:rPr>
            </w:sdtEndPr>
            <w:sdtContent>
              <w:tr w:rsidR="00D02ABC" w:rsidRPr="000A5EB6" w:rsidTr="00242002">
                <w:trPr>
                  <w:trHeight w:hRule="exact" w:val="284"/>
                </w:trPr>
                <w:tc>
                  <w:tcPr>
                    <w:tcW w:w="1615" w:type="pct"/>
                    <w:shd w:val="clear" w:color="auto" w:fill="auto"/>
                    <w:vAlign w:val="center"/>
                  </w:tcPr>
                  <w:p w:rsidR="00D02ABC" w:rsidRPr="000A5EB6" w:rsidRDefault="00D02ABC" w:rsidP="002110B3">
                    <w:pPr>
                      <w:jc w:val="both"/>
                      <w:rPr>
                        <w:sz w:val="18"/>
                        <w:szCs w:val="18"/>
                      </w:rPr>
                    </w:pPr>
                    <w:r w:rsidRPr="000A5EB6">
                      <w:rPr>
                        <w:sz w:val="18"/>
                        <w:szCs w:val="18"/>
                      </w:rPr>
                      <w:t>员工代扣款项</w:t>
                    </w:r>
                  </w:p>
                </w:tc>
                <w:tc>
                  <w:tcPr>
                    <w:tcW w:w="1657" w:type="pct"/>
                    <w:shd w:val="clear" w:color="auto" w:fill="auto"/>
                    <w:vAlign w:val="center"/>
                  </w:tcPr>
                  <w:p w:rsidR="00D02ABC" w:rsidRPr="000A5EB6" w:rsidRDefault="00D02ABC" w:rsidP="002110B3">
                    <w:pPr>
                      <w:jc w:val="right"/>
                      <w:rPr>
                        <w:sz w:val="18"/>
                        <w:szCs w:val="18"/>
                      </w:rPr>
                    </w:pPr>
                    <w:r w:rsidRPr="000A5EB6">
                      <w:rPr>
                        <w:sz w:val="18"/>
                        <w:szCs w:val="18"/>
                      </w:rPr>
                      <w:t>391,945.59</w:t>
                    </w:r>
                  </w:p>
                </w:tc>
                <w:tc>
                  <w:tcPr>
                    <w:tcW w:w="1728" w:type="pct"/>
                    <w:shd w:val="clear" w:color="auto" w:fill="auto"/>
                    <w:vAlign w:val="center"/>
                  </w:tcPr>
                  <w:p w:rsidR="00D02ABC" w:rsidRPr="000A5EB6" w:rsidRDefault="00D02ABC" w:rsidP="002110B3">
                    <w:pPr>
                      <w:jc w:val="right"/>
                      <w:rPr>
                        <w:sz w:val="18"/>
                        <w:szCs w:val="18"/>
                      </w:rPr>
                    </w:pPr>
                    <w:r w:rsidRPr="000A5EB6">
                      <w:rPr>
                        <w:sz w:val="18"/>
                        <w:szCs w:val="18"/>
                      </w:rPr>
                      <w:t>710,028.84</w:t>
                    </w:r>
                  </w:p>
                </w:tc>
              </w:tr>
            </w:sdtContent>
          </w:sdt>
          <w:sdt>
            <w:sdtPr>
              <w:rPr>
                <w:rFonts w:hint="eastAsia"/>
                <w:sz w:val="18"/>
                <w:szCs w:val="18"/>
              </w:rPr>
              <w:alias w:val="其他应付款情况明细"/>
              <w:tag w:val="_TUP_c5fd807cf68b4815b97a33bdc075d5e4"/>
              <w:id w:val="24185686"/>
              <w:lock w:val="sdtLocked"/>
            </w:sdtPr>
            <w:sdtEndPr>
              <w:rPr>
                <w:rFonts w:asciiTheme="minorEastAsia" w:eastAsiaTheme="minorEastAsia" w:hAnsiTheme="minorEastAsia" w:hint="default"/>
              </w:rPr>
            </w:sdtEndPr>
            <w:sdtContent>
              <w:tr w:rsidR="00D02ABC" w:rsidRPr="000A5EB6" w:rsidTr="00242002">
                <w:trPr>
                  <w:trHeight w:hRule="exact" w:val="284"/>
                </w:trPr>
                <w:tc>
                  <w:tcPr>
                    <w:tcW w:w="1615" w:type="pct"/>
                    <w:shd w:val="clear" w:color="auto" w:fill="auto"/>
                    <w:vAlign w:val="center"/>
                  </w:tcPr>
                  <w:p w:rsidR="00D02ABC" w:rsidRPr="000A5EB6" w:rsidRDefault="00D02ABC" w:rsidP="002110B3">
                    <w:pPr>
                      <w:jc w:val="both"/>
                      <w:rPr>
                        <w:sz w:val="18"/>
                        <w:szCs w:val="18"/>
                      </w:rPr>
                    </w:pPr>
                    <w:r w:rsidRPr="000A5EB6">
                      <w:rPr>
                        <w:sz w:val="18"/>
                        <w:szCs w:val="18"/>
                      </w:rPr>
                      <w:t>其他 </w:t>
                    </w:r>
                  </w:p>
                </w:tc>
                <w:tc>
                  <w:tcPr>
                    <w:tcW w:w="1657" w:type="pct"/>
                    <w:shd w:val="clear" w:color="auto" w:fill="auto"/>
                    <w:vAlign w:val="center"/>
                  </w:tcPr>
                  <w:p w:rsidR="00D02ABC" w:rsidRPr="000A5EB6" w:rsidRDefault="000A5EB6" w:rsidP="002110B3">
                    <w:pPr>
                      <w:jc w:val="right"/>
                      <w:rPr>
                        <w:rFonts w:asciiTheme="minorEastAsia" w:eastAsiaTheme="minorEastAsia" w:hAnsiTheme="minorEastAsia"/>
                        <w:sz w:val="18"/>
                        <w:szCs w:val="18"/>
                      </w:rPr>
                    </w:pPr>
                    <w:r w:rsidRPr="000A5EB6">
                      <w:rPr>
                        <w:rFonts w:asciiTheme="minorEastAsia" w:eastAsiaTheme="minorEastAsia" w:hAnsiTheme="minorEastAsia"/>
                        <w:snapToGrid w:val="0"/>
                        <w:sz w:val="18"/>
                        <w:szCs w:val="18"/>
                      </w:rPr>
                      <w:t>1,006,920.05</w:t>
                    </w:r>
                  </w:p>
                </w:tc>
                <w:tc>
                  <w:tcPr>
                    <w:tcW w:w="1728" w:type="pct"/>
                    <w:shd w:val="clear" w:color="auto" w:fill="auto"/>
                    <w:vAlign w:val="center"/>
                  </w:tcPr>
                  <w:p w:rsidR="00D02ABC" w:rsidRPr="000A5EB6" w:rsidRDefault="00D02ABC" w:rsidP="002110B3">
                    <w:pPr>
                      <w:jc w:val="right"/>
                      <w:rPr>
                        <w:rFonts w:asciiTheme="minorEastAsia" w:eastAsiaTheme="minorEastAsia" w:hAnsiTheme="minorEastAsia"/>
                        <w:sz w:val="18"/>
                        <w:szCs w:val="18"/>
                      </w:rPr>
                    </w:pPr>
                    <w:r w:rsidRPr="000A5EB6">
                      <w:rPr>
                        <w:rFonts w:asciiTheme="minorEastAsia" w:eastAsiaTheme="minorEastAsia" w:hAnsiTheme="minorEastAsia"/>
                        <w:sz w:val="18"/>
                        <w:szCs w:val="18"/>
                      </w:rPr>
                      <w:t>691,556.23</w:t>
                    </w:r>
                  </w:p>
                </w:tc>
              </w:tr>
            </w:sdtContent>
          </w:sdt>
          <w:tr w:rsidR="00D02ABC" w:rsidRPr="000A5EB6" w:rsidTr="00242002">
            <w:trPr>
              <w:trHeight w:hRule="exact" w:val="284"/>
            </w:trPr>
            <w:sdt>
              <w:sdtPr>
                <w:rPr>
                  <w:sz w:val="18"/>
                  <w:szCs w:val="18"/>
                </w:rPr>
                <w:tag w:val="_PLD_71f559af9c054f8b851f93ba5dcee683"/>
                <w:id w:val="24185687"/>
                <w:lock w:val="sdtLocked"/>
              </w:sdtPr>
              <w:sdtContent>
                <w:tc>
                  <w:tcPr>
                    <w:tcW w:w="1615" w:type="pct"/>
                    <w:shd w:val="clear" w:color="auto" w:fill="auto"/>
                    <w:vAlign w:val="center"/>
                  </w:tcPr>
                  <w:p w:rsidR="00D02ABC" w:rsidRPr="000A5EB6" w:rsidRDefault="00D02ABC" w:rsidP="002110B3">
                    <w:pPr>
                      <w:jc w:val="center"/>
                      <w:rPr>
                        <w:color w:val="000000" w:themeColor="text1"/>
                        <w:sz w:val="18"/>
                        <w:szCs w:val="18"/>
                      </w:rPr>
                    </w:pPr>
                    <w:r w:rsidRPr="000A5EB6">
                      <w:rPr>
                        <w:rFonts w:hint="eastAsia"/>
                        <w:color w:val="000000" w:themeColor="text1"/>
                        <w:sz w:val="18"/>
                        <w:szCs w:val="18"/>
                      </w:rPr>
                      <w:t>合计</w:t>
                    </w:r>
                  </w:p>
                </w:tc>
              </w:sdtContent>
            </w:sdt>
            <w:tc>
              <w:tcPr>
                <w:tcW w:w="1657" w:type="pct"/>
                <w:shd w:val="clear" w:color="auto" w:fill="auto"/>
                <w:vAlign w:val="center"/>
              </w:tcPr>
              <w:p w:rsidR="00D02ABC" w:rsidRPr="000A5EB6" w:rsidRDefault="002525B0" w:rsidP="002110B3">
                <w:pPr>
                  <w:jc w:val="right"/>
                  <w:rPr>
                    <w:sz w:val="18"/>
                    <w:szCs w:val="18"/>
                  </w:rPr>
                </w:pPr>
                <w:r w:rsidRPr="000A5EB6">
                  <w:rPr>
                    <w:sz w:val="18"/>
                    <w:szCs w:val="18"/>
                  </w:rPr>
                  <w:fldChar w:fldCharType="begin"/>
                </w:r>
                <w:r w:rsidR="000A5EB6" w:rsidRPr="000A5EB6">
                  <w:rPr>
                    <w:sz w:val="18"/>
                    <w:szCs w:val="18"/>
                  </w:rPr>
                  <w:instrText xml:space="preserve"> =SUM(ABOVE) </w:instrText>
                </w:r>
                <w:r w:rsidRPr="000A5EB6">
                  <w:rPr>
                    <w:sz w:val="18"/>
                    <w:szCs w:val="18"/>
                  </w:rPr>
                  <w:fldChar w:fldCharType="separate"/>
                </w:r>
                <w:r w:rsidR="000A5EB6" w:rsidRPr="000A5EB6">
                  <w:rPr>
                    <w:noProof/>
                    <w:sz w:val="18"/>
                    <w:szCs w:val="18"/>
                  </w:rPr>
                  <w:t>2,233,831.06</w:t>
                </w:r>
                <w:r w:rsidRPr="000A5EB6">
                  <w:rPr>
                    <w:sz w:val="18"/>
                    <w:szCs w:val="18"/>
                  </w:rPr>
                  <w:fldChar w:fldCharType="end"/>
                </w:r>
              </w:p>
            </w:tc>
            <w:tc>
              <w:tcPr>
                <w:tcW w:w="1728" w:type="pct"/>
                <w:shd w:val="clear" w:color="auto" w:fill="auto"/>
                <w:vAlign w:val="center"/>
              </w:tcPr>
              <w:p w:rsidR="00D02ABC" w:rsidRPr="000A5EB6" w:rsidRDefault="00D02ABC" w:rsidP="002110B3">
                <w:pPr>
                  <w:jc w:val="right"/>
                  <w:rPr>
                    <w:sz w:val="18"/>
                    <w:szCs w:val="18"/>
                  </w:rPr>
                </w:pPr>
                <w:r w:rsidRPr="000A5EB6">
                  <w:rPr>
                    <w:sz w:val="18"/>
                    <w:szCs w:val="18"/>
                  </w:rPr>
                  <w:t>2,131,651.95</w:t>
                </w:r>
              </w:p>
            </w:tc>
          </w:tr>
        </w:tbl>
        <w:p w:rsidR="00D02ABC" w:rsidRDefault="00D02ABC"/>
        <w:p w:rsidR="0022473E" w:rsidRDefault="007A283C">
          <w:pPr>
            <w:pStyle w:val="4"/>
            <w:numPr>
              <w:ilvl w:val="3"/>
              <w:numId w:val="57"/>
            </w:numPr>
          </w:pPr>
          <w:r>
            <w:rPr>
              <w:rFonts w:hint="eastAsia"/>
            </w:rPr>
            <w:lastRenderedPageBreak/>
            <w:t>账龄超过</w:t>
          </w:r>
          <w:r>
            <w:t>1年的重要其他应付款</w:t>
          </w:r>
        </w:p>
        <w:p w:rsidR="0022473E" w:rsidRDefault="002525B0" w:rsidP="00A45B91">
          <w:sdt>
            <w:sdtPr>
              <w:alias w:val="是否适用：账龄超过1年的重要其他应付款[双击切换]"/>
              <w:tag w:val="_GBC_8c91a7ba05384c71ab6bde19039096ff"/>
              <w:id w:val="1786847676"/>
              <w:lock w:val="sdtContentLocked"/>
              <w:placeholder>
                <w:docPart w:val="GBC22222222222222222222222222222"/>
              </w:placeholder>
            </w:sdtPr>
            <w:sdtContent>
              <w:r>
                <w:fldChar w:fldCharType="begin"/>
              </w:r>
              <w:r w:rsidR="00A45B91">
                <w:instrText xml:space="preserve">MACROBUTTON  SnrToggleCheckbox □适用 </w:instrText>
              </w:r>
              <w:r>
                <w:fldChar w:fldCharType="end"/>
              </w:r>
              <w:r>
                <w:fldChar w:fldCharType="begin"/>
              </w:r>
              <w:r w:rsidR="00A45B91">
                <w:instrText xml:space="preserve"> MACROBUTTON  SnrToggleCheckbox √不适用 </w:instrText>
              </w:r>
              <w:r>
                <w:fldChar w:fldCharType="end"/>
              </w:r>
            </w:sdtContent>
          </w:sdt>
          <w:bookmarkStart w:id="186" w:name="_Toc215903165"/>
        </w:p>
        <w:p w:rsidR="00A45B91" w:rsidRDefault="00A45B91"/>
        <w:p w:rsidR="0022473E" w:rsidRDefault="007A283C">
          <w:r>
            <w:rPr>
              <w:rFonts w:hint="eastAsia"/>
            </w:rPr>
            <w:t>其他说明</w:t>
          </w:r>
          <w:bookmarkEnd w:id="186"/>
          <w:r>
            <w:rPr>
              <w:rFonts w:hint="eastAsia"/>
            </w:rPr>
            <w:t>：</w:t>
          </w:r>
        </w:p>
        <w:sdt>
          <w:sdtPr>
            <w:alias w:val="是否适用：其他应付款的其他说明[双击切换]"/>
            <w:tag w:val="_GBC_0aed5652b81d438d96502aeef7e6dde5"/>
            <w:id w:val="80799944"/>
            <w:lock w:val="sdtContentLocked"/>
            <w:placeholder>
              <w:docPart w:val="GBC22222222222222222222222222222"/>
            </w:placeholder>
          </w:sdtPr>
          <w:sdtContent>
            <w:p w:rsidR="0022473E" w:rsidRDefault="002525B0" w:rsidP="00A45B91">
              <w:pPr>
                <w:rPr>
                  <w:szCs w:val="21"/>
                </w:rPr>
              </w:pPr>
              <w:r>
                <w:fldChar w:fldCharType="begin"/>
              </w:r>
              <w:r w:rsidR="00A45B91">
                <w:instrText xml:space="preserve">MACROBUTTON  SnrToggleCheckbox □适用 </w:instrText>
              </w:r>
              <w:r>
                <w:fldChar w:fldCharType="end"/>
              </w:r>
              <w:r>
                <w:fldChar w:fldCharType="begin"/>
              </w:r>
              <w:r w:rsidR="00A45B91">
                <w:instrText xml:space="preserve"> MACROBUTTON  SnrToggleCheckbox √不适用 </w:instrText>
              </w:r>
              <w:r>
                <w:fldChar w:fldCharType="end"/>
              </w:r>
            </w:p>
          </w:sdtContent>
        </w:sdt>
        <w:p w:rsidR="0022473E" w:rsidRDefault="002525B0">
          <w:pPr>
            <w:rPr>
              <w:szCs w:val="21"/>
            </w:rPr>
          </w:pPr>
        </w:p>
      </w:sdtContent>
    </w:sdt>
    <w:sdt>
      <w:sdtPr>
        <w:rPr>
          <w:rFonts w:ascii="宋体" w:hAnsi="宋体" w:cs="宋体" w:hint="eastAsia"/>
          <w:b w:val="0"/>
          <w:bCs w:val="0"/>
          <w:kern w:val="0"/>
          <w:szCs w:val="21"/>
        </w:rPr>
        <w:alias w:val="模块:持有待售负债"/>
        <w:tag w:val="_SEC_2c0a95e5ecb74946b3dc14c7a20e5997"/>
        <w:id w:val="-769306314"/>
        <w:lock w:val="sdtLocked"/>
        <w:placeholder>
          <w:docPart w:val="GBC22222222222222222222222222222"/>
        </w:placeholder>
      </w:sdtPr>
      <w:sdtContent>
        <w:p w:rsidR="0022473E" w:rsidRDefault="007A283C">
          <w:pPr>
            <w:pStyle w:val="3"/>
            <w:numPr>
              <w:ilvl w:val="0"/>
              <w:numId w:val="21"/>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1851675377"/>
            <w:lock w:val="sdtContentLocked"/>
            <w:placeholder>
              <w:docPart w:val="GBC22222222222222222222222222222"/>
            </w:placeholder>
          </w:sdtPr>
          <w:sdtContent>
            <w:p w:rsidR="005B053B" w:rsidRDefault="002525B0" w:rsidP="005B053B">
              <w:pPr>
                <w:rPr>
                  <w:szCs w:val="21"/>
                </w:rPr>
              </w:pPr>
              <w:r>
                <w:fldChar w:fldCharType="begin"/>
              </w:r>
              <w:r w:rsidR="005B053B">
                <w:instrText xml:space="preserve">MACROBUTTON  SnrToggleCheckbox □适用 </w:instrText>
              </w:r>
              <w:r>
                <w:fldChar w:fldCharType="end"/>
              </w:r>
              <w:r>
                <w:fldChar w:fldCharType="begin"/>
              </w:r>
              <w:r w:rsidR="005B053B">
                <w:instrText xml:space="preserve"> MACROBUTTON  SnrToggleCheckbox √不适用 </w:instrText>
              </w:r>
              <w:r>
                <w:fldChar w:fldCharType="end"/>
              </w:r>
            </w:p>
          </w:sdtContent>
        </w:sdt>
        <w:p w:rsidR="0022473E" w:rsidRDefault="002525B0">
          <w:pPr>
            <w:rPr>
              <w:szCs w:val="21"/>
            </w:rPr>
          </w:pPr>
        </w:p>
      </w:sdtContent>
    </w:sdt>
    <w:bookmarkStart w:id="187" w:name="_Hlk24104125" w:displacedByCustomXml="next"/>
    <w:sdt>
      <w:sdtPr>
        <w:rPr>
          <w:rFonts w:ascii="宋体" w:hAnsi="宋体" w:cs="宋体" w:hint="eastAsia"/>
          <w:b w:val="0"/>
          <w:bCs w:val="0"/>
          <w:kern w:val="0"/>
          <w:szCs w:val="21"/>
        </w:rPr>
        <w:alias w:val="模块:1年内到期的非流动负债"/>
        <w:tag w:val="_SEC_7d69c48a60a34405b349ddceb0a418a8"/>
        <w:id w:val="-526560051"/>
        <w:lock w:val="sdtLocked"/>
        <w:placeholder>
          <w:docPart w:val="GBC22222222222222222222222222222"/>
        </w:placeholder>
      </w:sdtPr>
      <w:sdtEndPr>
        <w:rPr>
          <w:rFonts w:hint="default"/>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双击切换]"/>
            <w:tag w:val="_GBC_bf40c7464345405f8470856436e2c6a3"/>
            <w:id w:val="954903406"/>
            <w:lock w:val="sdtContentLocked"/>
            <w:placeholder>
              <w:docPart w:val="GBC22222222222222222222222222222"/>
            </w:placeholder>
          </w:sdtPr>
          <w:sdtContent>
            <w:p w:rsidR="0022473E" w:rsidRDefault="002525B0">
              <w:r>
                <w:fldChar w:fldCharType="begin"/>
              </w:r>
              <w:r w:rsidR="005B053B">
                <w:instrText xml:space="preserve">MACROBUTTON  SnrToggleCheckbox √适用 </w:instrText>
              </w:r>
              <w:r>
                <w:fldChar w:fldCharType="end"/>
              </w:r>
              <w:r>
                <w:fldChar w:fldCharType="begin"/>
              </w:r>
              <w:r w:rsidR="005B053B">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3037"/>
            <w:gridCol w:w="3104"/>
          </w:tblGrid>
          <w:tr w:rsidR="005B0525" w:rsidRPr="005B0525" w:rsidTr="002110B3">
            <w:trPr>
              <w:trHeight w:val="284"/>
            </w:trPr>
            <w:sdt>
              <w:sdtPr>
                <w:rPr>
                  <w:sz w:val="18"/>
                  <w:szCs w:val="18"/>
                </w:rPr>
                <w:tag w:val="_PLD_e20bf58d6f134f4caedbea03f8659c14"/>
                <w:id w:val="24185885"/>
                <w:lock w:val="sdtLocked"/>
              </w:sdtPr>
              <w:sdtContent>
                <w:tc>
                  <w:tcPr>
                    <w:tcW w:w="1607" w:type="pct"/>
                    <w:shd w:val="clear" w:color="auto" w:fill="auto"/>
                    <w:vAlign w:val="center"/>
                  </w:tcPr>
                  <w:p w:rsidR="005B0525" w:rsidRPr="005B0525" w:rsidRDefault="005B0525" w:rsidP="002110B3">
                    <w:pPr>
                      <w:jc w:val="center"/>
                      <w:rPr>
                        <w:sz w:val="18"/>
                        <w:szCs w:val="18"/>
                      </w:rPr>
                    </w:pPr>
                    <w:r w:rsidRPr="005B0525">
                      <w:rPr>
                        <w:rFonts w:hint="eastAsia"/>
                        <w:sz w:val="18"/>
                        <w:szCs w:val="18"/>
                      </w:rPr>
                      <w:t>项目</w:t>
                    </w:r>
                  </w:p>
                </w:tc>
              </w:sdtContent>
            </w:sdt>
            <w:sdt>
              <w:sdtPr>
                <w:rPr>
                  <w:sz w:val="18"/>
                  <w:szCs w:val="18"/>
                </w:rPr>
                <w:tag w:val="_PLD_dad829d6a45646668218857399318d20"/>
                <w:id w:val="24185886"/>
                <w:lock w:val="sdtLocked"/>
              </w:sdtPr>
              <w:sdtContent>
                <w:tc>
                  <w:tcPr>
                    <w:tcW w:w="1678" w:type="pct"/>
                    <w:shd w:val="clear" w:color="auto" w:fill="auto"/>
                    <w:vAlign w:val="center"/>
                  </w:tcPr>
                  <w:p w:rsidR="005B0525" w:rsidRPr="005B0525" w:rsidRDefault="005B0525" w:rsidP="002110B3">
                    <w:pPr>
                      <w:jc w:val="center"/>
                      <w:rPr>
                        <w:sz w:val="18"/>
                        <w:szCs w:val="18"/>
                      </w:rPr>
                    </w:pPr>
                    <w:r w:rsidRPr="005B0525">
                      <w:rPr>
                        <w:rFonts w:hint="eastAsia"/>
                        <w:sz w:val="18"/>
                        <w:szCs w:val="18"/>
                      </w:rPr>
                      <w:t>期末余额</w:t>
                    </w:r>
                  </w:p>
                </w:tc>
              </w:sdtContent>
            </w:sdt>
            <w:sdt>
              <w:sdtPr>
                <w:rPr>
                  <w:sz w:val="18"/>
                  <w:szCs w:val="18"/>
                </w:rPr>
                <w:tag w:val="_PLD_9d1d036ddf0544b2b2ddd1dc5633a114"/>
                <w:id w:val="24185887"/>
                <w:lock w:val="sdtLocked"/>
              </w:sdtPr>
              <w:sdtContent>
                <w:tc>
                  <w:tcPr>
                    <w:tcW w:w="1715" w:type="pct"/>
                    <w:shd w:val="clear" w:color="auto" w:fill="auto"/>
                    <w:vAlign w:val="center"/>
                  </w:tcPr>
                  <w:p w:rsidR="005B0525" w:rsidRPr="005B0525" w:rsidRDefault="005B0525" w:rsidP="002110B3">
                    <w:pPr>
                      <w:jc w:val="center"/>
                      <w:rPr>
                        <w:sz w:val="18"/>
                        <w:szCs w:val="18"/>
                      </w:rPr>
                    </w:pPr>
                    <w:r w:rsidRPr="005B0525">
                      <w:rPr>
                        <w:rFonts w:hint="eastAsia"/>
                        <w:sz w:val="18"/>
                        <w:szCs w:val="18"/>
                      </w:rPr>
                      <w:t>期初余额</w:t>
                    </w:r>
                  </w:p>
                </w:tc>
              </w:sdtContent>
            </w:sdt>
          </w:tr>
          <w:tr w:rsidR="005B0525" w:rsidRPr="005B0525" w:rsidTr="002110B3">
            <w:trPr>
              <w:trHeight w:val="284"/>
            </w:trPr>
            <w:sdt>
              <w:sdtPr>
                <w:rPr>
                  <w:sz w:val="18"/>
                  <w:szCs w:val="18"/>
                </w:rPr>
                <w:tag w:val="_PLD_e1ecc50bff01445b96122b3c77584dd6"/>
                <w:id w:val="24185888"/>
                <w:lock w:val="sdtLocked"/>
              </w:sdtPr>
              <w:sdtContent>
                <w:tc>
                  <w:tcPr>
                    <w:tcW w:w="1607" w:type="pct"/>
                    <w:shd w:val="clear" w:color="auto" w:fill="auto"/>
                    <w:vAlign w:val="center"/>
                  </w:tcPr>
                  <w:p w:rsidR="005B0525" w:rsidRPr="005B0525" w:rsidRDefault="005B0525" w:rsidP="002110B3">
                    <w:pPr>
                      <w:jc w:val="both"/>
                      <w:rPr>
                        <w:sz w:val="18"/>
                        <w:szCs w:val="18"/>
                      </w:rPr>
                    </w:pPr>
                    <w:r w:rsidRPr="005B0525">
                      <w:rPr>
                        <w:rFonts w:hint="eastAsia"/>
                        <w:sz w:val="18"/>
                        <w:szCs w:val="18"/>
                      </w:rPr>
                      <w:t>1年内到期的长期借款</w:t>
                    </w:r>
                  </w:p>
                </w:tc>
              </w:sdtContent>
            </w:sdt>
            <w:tc>
              <w:tcPr>
                <w:tcW w:w="1678" w:type="pct"/>
                <w:shd w:val="clear" w:color="auto" w:fill="auto"/>
                <w:vAlign w:val="center"/>
              </w:tcPr>
              <w:p w:rsidR="005B0525" w:rsidRPr="00075BE7" w:rsidRDefault="00075BE7" w:rsidP="002110B3">
                <w:pPr>
                  <w:jc w:val="right"/>
                  <w:rPr>
                    <w:rFonts w:asciiTheme="minorEastAsia" w:eastAsiaTheme="minorEastAsia" w:hAnsiTheme="minorEastAsia"/>
                    <w:sz w:val="18"/>
                    <w:szCs w:val="18"/>
                  </w:rPr>
                </w:pPr>
                <w:r w:rsidRPr="00075BE7">
                  <w:rPr>
                    <w:rFonts w:asciiTheme="minorEastAsia" w:eastAsiaTheme="minorEastAsia" w:hAnsiTheme="minorEastAsia"/>
                    <w:snapToGrid w:val="0"/>
                    <w:sz w:val="18"/>
                    <w:szCs w:val="18"/>
                  </w:rPr>
                  <w:t>266,742,852.10</w:t>
                </w:r>
              </w:p>
            </w:tc>
            <w:tc>
              <w:tcPr>
                <w:tcW w:w="1715" w:type="pct"/>
                <w:shd w:val="clear" w:color="auto" w:fill="auto"/>
                <w:vAlign w:val="center"/>
              </w:tcPr>
              <w:p w:rsidR="005B0525" w:rsidRPr="005B0525" w:rsidRDefault="005B0525" w:rsidP="002110B3">
                <w:pPr>
                  <w:jc w:val="right"/>
                  <w:rPr>
                    <w:sz w:val="18"/>
                    <w:szCs w:val="18"/>
                  </w:rPr>
                </w:pPr>
                <w:r w:rsidRPr="005B0525">
                  <w:rPr>
                    <w:sz w:val="18"/>
                    <w:szCs w:val="18"/>
                  </w:rPr>
                  <w:t>285,035,767.75</w:t>
                </w:r>
              </w:p>
            </w:tc>
          </w:tr>
          <w:tr w:rsidR="005B0525" w:rsidRPr="005B0525" w:rsidTr="002110B3">
            <w:trPr>
              <w:trHeight w:val="284"/>
            </w:trPr>
            <w:sdt>
              <w:sdtPr>
                <w:rPr>
                  <w:sz w:val="18"/>
                  <w:szCs w:val="18"/>
                </w:rPr>
                <w:tag w:val="_PLD_ca447706246e46a1848c0ae9ccecfc20"/>
                <w:id w:val="24185889"/>
                <w:lock w:val="sdtLocked"/>
              </w:sdtPr>
              <w:sdtContent>
                <w:tc>
                  <w:tcPr>
                    <w:tcW w:w="1607" w:type="pct"/>
                    <w:shd w:val="clear" w:color="auto" w:fill="auto"/>
                    <w:vAlign w:val="center"/>
                  </w:tcPr>
                  <w:p w:rsidR="005B0525" w:rsidRPr="005B0525" w:rsidRDefault="005B0525" w:rsidP="002110B3">
                    <w:pPr>
                      <w:jc w:val="both"/>
                      <w:rPr>
                        <w:sz w:val="18"/>
                        <w:szCs w:val="18"/>
                      </w:rPr>
                    </w:pPr>
                    <w:r w:rsidRPr="005B0525">
                      <w:rPr>
                        <w:rFonts w:hint="eastAsia"/>
                        <w:sz w:val="18"/>
                        <w:szCs w:val="18"/>
                      </w:rPr>
                      <w:t>1年内到期的应付债券</w:t>
                    </w:r>
                  </w:p>
                </w:tc>
              </w:sdtContent>
            </w:sdt>
            <w:tc>
              <w:tcPr>
                <w:tcW w:w="1678" w:type="pct"/>
                <w:shd w:val="clear" w:color="auto" w:fill="auto"/>
                <w:vAlign w:val="center"/>
              </w:tcPr>
              <w:p w:rsidR="005B0525" w:rsidRPr="00075BE7" w:rsidRDefault="005B0525" w:rsidP="002110B3">
                <w:pPr>
                  <w:jc w:val="right"/>
                  <w:rPr>
                    <w:rFonts w:asciiTheme="minorEastAsia" w:eastAsiaTheme="minorEastAsia" w:hAnsiTheme="minorEastAsia"/>
                    <w:sz w:val="18"/>
                    <w:szCs w:val="18"/>
                  </w:rPr>
                </w:pPr>
                <w:r w:rsidRPr="00075BE7">
                  <w:rPr>
                    <w:rFonts w:asciiTheme="minorEastAsia" w:eastAsiaTheme="minorEastAsia" w:hAnsiTheme="minorEastAsia"/>
                    <w:sz w:val="18"/>
                    <w:szCs w:val="18"/>
                  </w:rPr>
                  <w:t>2,788,888.88</w:t>
                </w:r>
              </w:p>
            </w:tc>
            <w:tc>
              <w:tcPr>
                <w:tcW w:w="1715" w:type="pct"/>
                <w:shd w:val="clear" w:color="auto" w:fill="auto"/>
                <w:vAlign w:val="center"/>
              </w:tcPr>
              <w:p w:rsidR="005B0525" w:rsidRPr="005B0525" w:rsidRDefault="005B0525" w:rsidP="002110B3">
                <w:pPr>
                  <w:jc w:val="right"/>
                  <w:rPr>
                    <w:sz w:val="18"/>
                    <w:szCs w:val="18"/>
                  </w:rPr>
                </w:pPr>
              </w:p>
            </w:tc>
          </w:tr>
          <w:tr w:rsidR="005B0525" w:rsidRPr="005B0525" w:rsidTr="002110B3">
            <w:trPr>
              <w:trHeight w:val="284"/>
            </w:trPr>
            <w:sdt>
              <w:sdtPr>
                <w:rPr>
                  <w:sz w:val="18"/>
                  <w:szCs w:val="18"/>
                </w:rPr>
                <w:tag w:val="_PLD_1318273b209d4f209bc82e93099fb446"/>
                <w:id w:val="24185890"/>
                <w:lock w:val="sdtLocked"/>
              </w:sdtPr>
              <w:sdtContent>
                <w:tc>
                  <w:tcPr>
                    <w:tcW w:w="1607" w:type="pct"/>
                    <w:shd w:val="clear" w:color="auto" w:fill="auto"/>
                    <w:vAlign w:val="center"/>
                  </w:tcPr>
                  <w:p w:rsidR="005B0525" w:rsidRPr="005B0525" w:rsidRDefault="005B0525" w:rsidP="002110B3">
                    <w:pPr>
                      <w:jc w:val="both"/>
                      <w:rPr>
                        <w:sz w:val="18"/>
                        <w:szCs w:val="18"/>
                      </w:rPr>
                    </w:pPr>
                    <w:r w:rsidRPr="005B0525">
                      <w:rPr>
                        <w:rFonts w:hint="eastAsia"/>
                        <w:sz w:val="18"/>
                        <w:szCs w:val="18"/>
                      </w:rPr>
                      <w:t>1年内到期的长期应付款</w:t>
                    </w:r>
                  </w:p>
                </w:tc>
              </w:sdtContent>
            </w:sdt>
            <w:tc>
              <w:tcPr>
                <w:tcW w:w="1678" w:type="pct"/>
                <w:shd w:val="clear" w:color="auto" w:fill="auto"/>
                <w:vAlign w:val="center"/>
              </w:tcPr>
              <w:p w:rsidR="005B0525" w:rsidRPr="00075BE7" w:rsidRDefault="00075BE7" w:rsidP="002110B3">
                <w:pPr>
                  <w:jc w:val="right"/>
                  <w:rPr>
                    <w:rFonts w:asciiTheme="minorEastAsia" w:eastAsiaTheme="minorEastAsia" w:hAnsiTheme="minorEastAsia"/>
                    <w:sz w:val="18"/>
                    <w:szCs w:val="18"/>
                  </w:rPr>
                </w:pPr>
                <w:r w:rsidRPr="00075BE7">
                  <w:rPr>
                    <w:rFonts w:asciiTheme="minorEastAsia" w:eastAsiaTheme="minorEastAsia" w:hAnsiTheme="minorEastAsia"/>
                    <w:snapToGrid w:val="0"/>
                    <w:sz w:val="18"/>
                    <w:szCs w:val="18"/>
                  </w:rPr>
                  <w:t>324,037,123.86</w:t>
                </w:r>
              </w:p>
            </w:tc>
            <w:tc>
              <w:tcPr>
                <w:tcW w:w="1715" w:type="pct"/>
                <w:shd w:val="clear" w:color="auto" w:fill="auto"/>
                <w:vAlign w:val="center"/>
              </w:tcPr>
              <w:p w:rsidR="005B0525" w:rsidRPr="005B0525" w:rsidRDefault="005B0525" w:rsidP="002110B3">
                <w:pPr>
                  <w:jc w:val="right"/>
                  <w:rPr>
                    <w:sz w:val="18"/>
                    <w:szCs w:val="18"/>
                  </w:rPr>
                </w:pPr>
                <w:r w:rsidRPr="005B0525">
                  <w:rPr>
                    <w:sz w:val="18"/>
                    <w:szCs w:val="18"/>
                  </w:rPr>
                  <w:t>23,651,100.51</w:t>
                </w:r>
              </w:p>
            </w:tc>
          </w:tr>
          <w:tr w:rsidR="005B0525" w:rsidRPr="005B0525" w:rsidTr="002110B3">
            <w:trPr>
              <w:trHeight w:val="284"/>
            </w:trPr>
            <w:sdt>
              <w:sdtPr>
                <w:rPr>
                  <w:sz w:val="18"/>
                  <w:szCs w:val="18"/>
                </w:rPr>
                <w:tag w:val="_PLD_7c3565b4df814772b0dc34a4cbdf3ad4"/>
                <w:id w:val="24185891"/>
                <w:lock w:val="sdtLocked"/>
              </w:sdtPr>
              <w:sdtContent>
                <w:tc>
                  <w:tcPr>
                    <w:tcW w:w="1607" w:type="pct"/>
                    <w:shd w:val="clear" w:color="auto" w:fill="auto"/>
                    <w:vAlign w:val="center"/>
                  </w:tcPr>
                  <w:p w:rsidR="005B0525" w:rsidRPr="005B0525" w:rsidRDefault="005B0525" w:rsidP="002110B3">
                    <w:pPr>
                      <w:jc w:val="center"/>
                      <w:rPr>
                        <w:sz w:val="18"/>
                        <w:szCs w:val="18"/>
                      </w:rPr>
                    </w:pPr>
                    <w:r w:rsidRPr="005B0525">
                      <w:rPr>
                        <w:rFonts w:hint="eastAsia"/>
                        <w:sz w:val="18"/>
                        <w:szCs w:val="18"/>
                      </w:rPr>
                      <w:t>合计</w:t>
                    </w:r>
                  </w:p>
                </w:tc>
              </w:sdtContent>
            </w:sdt>
            <w:tc>
              <w:tcPr>
                <w:tcW w:w="1678" w:type="pct"/>
                <w:shd w:val="clear" w:color="auto" w:fill="auto"/>
                <w:vAlign w:val="center"/>
              </w:tcPr>
              <w:p w:rsidR="005B0525" w:rsidRPr="00075BE7" w:rsidRDefault="005B0525" w:rsidP="002110B3">
                <w:pPr>
                  <w:jc w:val="right"/>
                  <w:rPr>
                    <w:rFonts w:asciiTheme="minorEastAsia" w:eastAsiaTheme="minorEastAsia" w:hAnsiTheme="minorEastAsia"/>
                    <w:sz w:val="18"/>
                    <w:szCs w:val="18"/>
                  </w:rPr>
                </w:pPr>
                <w:r w:rsidRPr="00075BE7">
                  <w:rPr>
                    <w:rFonts w:asciiTheme="minorEastAsia" w:eastAsiaTheme="minorEastAsia" w:hAnsiTheme="minorEastAsia"/>
                    <w:sz w:val="18"/>
                    <w:szCs w:val="18"/>
                  </w:rPr>
                  <w:t>593,568,864.84</w:t>
                </w:r>
              </w:p>
            </w:tc>
            <w:tc>
              <w:tcPr>
                <w:tcW w:w="1715" w:type="pct"/>
                <w:shd w:val="clear" w:color="auto" w:fill="auto"/>
                <w:vAlign w:val="center"/>
              </w:tcPr>
              <w:p w:rsidR="005B0525" w:rsidRPr="005B0525" w:rsidRDefault="005B0525" w:rsidP="002110B3">
                <w:pPr>
                  <w:jc w:val="right"/>
                  <w:rPr>
                    <w:sz w:val="18"/>
                    <w:szCs w:val="18"/>
                  </w:rPr>
                </w:pPr>
                <w:r w:rsidRPr="005B0525">
                  <w:rPr>
                    <w:sz w:val="18"/>
                    <w:szCs w:val="18"/>
                  </w:rPr>
                  <w:t>308,686,868.26</w:t>
                </w:r>
              </w:p>
            </w:tc>
          </w:tr>
        </w:tbl>
        <w:p w:rsidR="005B0525" w:rsidRDefault="005B0525" w:rsidP="005B0525"/>
        <w:p w:rsidR="005B0525" w:rsidRPr="00B82EEF" w:rsidRDefault="005B0525" w:rsidP="005B0525">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B82EEF">
            <w:rPr>
              <w:rFonts w:asciiTheme="minorEastAsia" w:eastAsiaTheme="minorEastAsia" w:hAnsiTheme="minorEastAsia" w:hint="eastAsia"/>
              <w:szCs w:val="21"/>
            </w:rPr>
            <w:t>（1）一年内到期的长期借款</w:t>
          </w:r>
        </w:p>
        <w:tbl>
          <w:tblPr>
            <w:tblW w:w="505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2977"/>
            <w:gridCol w:w="2977"/>
            <w:gridCol w:w="3065"/>
          </w:tblGrid>
          <w:tr w:rsidR="005B0525" w:rsidRPr="00B82EEF" w:rsidTr="002110B3">
            <w:trPr>
              <w:trHeight w:val="284"/>
              <w:tblHeader/>
              <w:jc w:val="center"/>
            </w:trPr>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jc w:val="center"/>
                  <w:rPr>
                    <w:rFonts w:asciiTheme="minorEastAsia" w:eastAsiaTheme="minorEastAsia" w:hAnsiTheme="minorEastAsia"/>
                    <w:snapToGrid w:val="0"/>
                    <w:sz w:val="18"/>
                    <w:szCs w:val="18"/>
                  </w:rPr>
                </w:pPr>
                <w:bookmarkStart w:id="188" w:name="_MON_1647022598"/>
                <w:bookmarkStart w:id="189" w:name="_MON_1612450847"/>
                <w:bookmarkEnd w:id="188"/>
                <w:bookmarkEnd w:id="189"/>
                <w:r w:rsidRPr="00B82EEF">
                  <w:rPr>
                    <w:rFonts w:asciiTheme="minorEastAsia" w:eastAsiaTheme="minorEastAsia" w:hAnsiTheme="minorEastAsia" w:hint="eastAsia"/>
                    <w:snapToGrid w:val="0"/>
                    <w:sz w:val="18"/>
                    <w:szCs w:val="18"/>
                  </w:rPr>
                  <w:t>项目</w:t>
                </w:r>
              </w:p>
            </w:tc>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期末余额</w:t>
                </w:r>
              </w:p>
            </w:tc>
            <w:tc>
              <w:tcPr>
                <w:tcW w:w="1699" w:type="pct"/>
                <w:shd w:val="clear" w:color="auto" w:fill="auto"/>
                <w:noWrap/>
                <w:vAlign w:val="center"/>
              </w:tcPr>
              <w:p w:rsidR="005B0525" w:rsidRPr="00B82EEF" w:rsidRDefault="005B0525" w:rsidP="00FD0AF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期初余额</w:t>
                </w: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信用借款</w:t>
                </w:r>
              </w:p>
            </w:tc>
            <w:tc>
              <w:tcPr>
                <w:tcW w:w="1650" w:type="pct"/>
                <w:shd w:val="clear" w:color="auto" w:fill="auto"/>
                <w:noWrap/>
                <w:vAlign w:val="center"/>
              </w:tcPr>
              <w:p w:rsidR="005B0525" w:rsidRPr="00B2437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2437F">
                  <w:rPr>
                    <w:rFonts w:asciiTheme="minorEastAsia" w:eastAsiaTheme="minorEastAsia" w:hAnsiTheme="minorEastAsia"/>
                    <w:snapToGrid w:val="0"/>
                    <w:sz w:val="18"/>
                    <w:szCs w:val="18"/>
                  </w:rPr>
                  <w:t xml:space="preserve"> </w:t>
                </w:r>
                <w:r w:rsidR="00B2437F" w:rsidRPr="00B2437F">
                  <w:rPr>
                    <w:rFonts w:asciiTheme="minorEastAsia" w:eastAsiaTheme="minorEastAsia" w:hAnsiTheme="minorEastAsia"/>
                    <w:snapToGrid w:val="0"/>
                    <w:sz w:val="18"/>
                    <w:szCs w:val="18"/>
                  </w:rPr>
                  <w:t>26,120,000.00</w:t>
                </w:r>
                <w:r w:rsidRPr="00B2437F">
                  <w:rPr>
                    <w:rFonts w:asciiTheme="minorEastAsia" w:eastAsiaTheme="minorEastAsia" w:hAnsiTheme="minorEastAsia"/>
                    <w:snapToGrid w:val="0"/>
                    <w:sz w:val="18"/>
                    <w:szCs w:val="18"/>
                  </w:rPr>
                  <w:t xml:space="preserve"> </w:t>
                </w:r>
              </w:p>
            </w:tc>
            <w:tc>
              <w:tcPr>
                <w:tcW w:w="1699" w:type="pct"/>
                <w:shd w:val="clear" w:color="auto" w:fill="auto"/>
                <w:noWrap/>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2,000,000.00 </w:t>
                </w: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保证借款</w:t>
                </w:r>
              </w:p>
            </w:tc>
            <w:tc>
              <w:tcPr>
                <w:tcW w:w="1650" w:type="pct"/>
                <w:shd w:val="clear" w:color="auto" w:fill="auto"/>
                <w:noWrap/>
                <w:vAlign w:val="center"/>
              </w:tcPr>
              <w:p w:rsidR="005B0525" w:rsidRPr="00B2437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2437F">
                  <w:rPr>
                    <w:rFonts w:asciiTheme="minorEastAsia" w:eastAsiaTheme="minorEastAsia" w:hAnsiTheme="minorEastAsia"/>
                    <w:snapToGrid w:val="0"/>
                    <w:sz w:val="18"/>
                    <w:szCs w:val="18"/>
                  </w:rPr>
                  <w:t xml:space="preserve"> 45,600,000.00 </w:t>
                </w:r>
              </w:p>
            </w:tc>
            <w:tc>
              <w:tcPr>
                <w:tcW w:w="1699" w:type="pct"/>
                <w:shd w:val="clear" w:color="auto" w:fill="auto"/>
                <w:noWrap/>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48,500,000.00 </w:t>
                </w: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抵押借款</w:t>
                </w:r>
              </w:p>
            </w:tc>
            <w:tc>
              <w:tcPr>
                <w:tcW w:w="1650" w:type="pct"/>
                <w:shd w:val="clear" w:color="auto" w:fill="auto"/>
                <w:noWrap/>
                <w:vAlign w:val="center"/>
              </w:tcPr>
              <w:p w:rsidR="005B0525" w:rsidRPr="00B2437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2437F">
                  <w:rPr>
                    <w:rFonts w:asciiTheme="minorEastAsia" w:eastAsiaTheme="minorEastAsia" w:hAnsiTheme="minorEastAsia"/>
                    <w:snapToGrid w:val="0"/>
                    <w:sz w:val="18"/>
                    <w:szCs w:val="18"/>
                  </w:rPr>
                  <w:t xml:space="preserve"> 10,000,000.00 </w:t>
                </w:r>
              </w:p>
            </w:tc>
            <w:tc>
              <w:tcPr>
                <w:tcW w:w="1699" w:type="pct"/>
                <w:shd w:val="clear" w:color="auto" w:fill="auto"/>
                <w:noWrap/>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20,000,000.00 </w:t>
                </w: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抵押、保证借款</w:t>
                </w:r>
              </w:p>
            </w:tc>
            <w:tc>
              <w:tcPr>
                <w:tcW w:w="1650" w:type="pct"/>
                <w:shd w:val="clear" w:color="auto" w:fill="auto"/>
                <w:noWrap/>
                <w:vAlign w:val="center"/>
              </w:tcPr>
              <w:p w:rsidR="005B0525" w:rsidRPr="00B2437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p>
            </w:tc>
            <w:tc>
              <w:tcPr>
                <w:tcW w:w="1699" w:type="pct"/>
                <w:shd w:val="clear" w:color="auto" w:fill="auto"/>
                <w:noWrap/>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25,660,000.00 </w:t>
                </w: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抵押、质押借款</w:t>
                </w:r>
              </w:p>
            </w:tc>
            <w:tc>
              <w:tcPr>
                <w:tcW w:w="1650" w:type="pct"/>
                <w:shd w:val="clear" w:color="auto" w:fill="auto"/>
                <w:noWrap/>
                <w:vAlign w:val="center"/>
              </w:tcPr>
              <w:p w:rsidR="005B0525" w:rsidRPr="00B2437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2437F">
                  <w:rPr>
                    <w:rFonts w:asciiTheme="minorEastAsia" w:eastAsiaTheme="minorEastAsia" w:hAnsiTheme="minorEastAsia"/>
                    <w:snapToGrid w:val="0"/>
                    <w:sz w:val="18"/>
                    <w:szCs w:val="18"/>
                  </w:rPr>
                  <w:t xml:space="preserve"> 13,666,400.00 </w:t>
                </w:r>
              </w:p>
            </w:tc>
            <w:tc>
              <w:tcPr>
                <w:tcW w:w="1699" w:type="pct"/>
                <w:shd w:val="clear" w:color="auto" w:fill="auto"/>
                <w:noWrap/>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25,557,600.00 </w:t>
                </w: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抵押、质押、保证借款</w:t>
                </w:r>
              </w:p>
            </w:tc>
            <w:tc>
              <w:tcPr>
                <w:tcW w:w="1650" w:type="pct"/>
                <w:shd w:val="clear" w:color="auto" w:fill="auto"/>
                <w:noWrap/>
                <w:vAlign w:val="center"/>
              </w:tcPr>
              <w:p w:rsidR="005B0525" w:rsidRPr="00B2437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2437F">
                  <w:rPr>
                    <w:rFonts w:asciiTheme="minorEastAsia" w:eastAsiaTheme="minorEastAsia" w:hAnsiTheme="minorEastAsia"/>
                    <w:snapToGrid w:val="0"/>
                    <w:sz w:val="18"/>
                    <w:szCs w:val="18"/>
                  </w:rPr>
                  <w:t xml:space="preserve"> 10,000,000.00 </w:t>
                </w:r>
              </w:p>
            </w:tc>
            <w:tc>
              <w:tcPr>
                <w:tcW w:w="1699" w:type="pct"/>
                <w:shd w:val="clear" w:color="auto" w:fill="auto"/>
                <w:noWrap/>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11,000,000.00 </w:t>
                </w: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质押借款</w:t>
                </w:r>
              </w:p>
            </w:tc>
            <w:tc>
              <w:tcPr>
                <w:tcW w:w="1650" w:type="pct"/>
                <w:shd w:val="clear" w:color="auto" w:fill="auto"/>
                <w:noWrap/>
                <w:vAlign w:val="center"/>
              </w:tcPr>
              <w:p w:rsidR="005B0525" w:rsidRPr="00B2437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2437F">
                  <w:rPr>
                    <w:rFonts w:asciiTheme="minorEastAsia" w:eastAsiaTheme="minorEastAsia" w:hAnsiTheme="minorEastAsia"/>
                    <w:snapToGrid w:val="0"/>
                    <w:sz w:val="18"/>
                    <w:szCs w:val="18"/>
                  </w:rPr>
                  <w:t xml:space="preserve"> </w:t>
                </w:r>
                <w:r w:rsidR="00B2437F" w:rsidRPr="00B2437F">
                  <w:rPr>
                    <w:rFonts w:asciiTheme="minorEastAsia" w:eastAsiaTheme="minorEastAsia" w:hAnsiTheme="minorEastAsia"/>
                    <w:snapToGrid w:val="0"/>
                    <w:sz w:val="18"/>
                    <w:szCs w:val="18"/>
                  </w:rPr>
                  <w:t>146,346,853.24</w:t>
                </w:r>
                <w:r w:rsidRPr="00B2437F">
                  <w:rPr>
                    <w:rFonts w:asciiTheme="minorEastAsia" w:eastAsiaTheme="minorEastAsia" w:hAnsiTheme="minorEastAsia"/>
                    <w:snapToGrid w:val="0"/>
                    <w:sz w:val="18"/>
                    <w:szCs w:val="18"/>
                  </w:rPr>
                  <w:t xml:space="preserve"> </w:t>
                </w:r>
              </w:p>
            </w:tc>
            <w:tc>
              <w:tcPr>
                <w:tcW w:w="1699" w:type="pct"/>
                <w:shd w:val="clear" w:color="auto" w:fill="auto"/>
                <w:noWrap/>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113,035,200.00 </w:t>
                </w: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质押、保证借款</w:t>
                </w:r>
              </w:p>
            </w:tc>
            <w:tc>
              <w:tcPr>
                <w:tcW w:w="1650" w:type="pct"/>
                <w:shd w:val="clear" w:color="auto" w:fill="auto"/>
                <w:noWrap/>
                <w:vAlign w:val="center"/>
              </w:tcPr>
              <w:p w:rsidR="005B0525" w:rsidRPr="00763EF9"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763EF9">
                  <w:rPr>
                    <w:rFonts w:asciiTheme="minorEastAsia" w:eastAsiaTheme="minorEastAsia" w:hAnsiTheme="minorEastAsia"/>
                    <w:snapToGrid w:val="0"/>
                    <w:sz w:val="18"/>
                    <w:szCs w:val="18"/>
                  </w:rPr>
                  <w:t xml:space="preserve"> 12,000,000.00 </w:t>
                </w:r>
              </w:p>
            </w:tc>
            <w:tc>
              <w:tcPr>
                <w:tcW w:w="1699" w:type="pct"/>
                <w:shd w:val="clear" w:color="auto" w:fill="auto"/>
                <w:noWrap/>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35,200,000.00 </w:t>
                </w: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应付利息</w:t>
                </w:r>
              </w:p>
            </w:tc>
            <w:tc>
              <w:tcPr>
                <w:tcW w:w="1650" w:type="pct"/>
                <w:shd w:val="clear" w:color="auto" w:fill="auto"/>
                <w:noWrap/>
                <w:vAlign w:val="center"/>
              </w:tcPr>
              <w:p w:rsidR="005B0525" w:rsidRPr="00763EF9"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763EF9">
                  <w:rPr>
                    <w:rFonts w:asciiTheme="minorEastAsia" w:eastAsiaTheme="minorEastAsia" w:hAnsiTheme="minorEastAsia"/>
                    <w:snapToGrid w:val="0"/>
                    <w:sz w:val="18"/>
                    <w:szCs w:val="18"/>
                  </w:rPr>
                  <w:t xml:space="preserve"> 3,009,598.86 </w:t>
                </w:r>
              </w:p>
            </w:tc>
            <w:tc>
              <w:tcPr>
                <w:tcW w:w="1699" w:type="pct"/>
                <w:shd w:val="clear" w:color="auto" w:fill="auto"/>
                <w:noWrap/>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4,082,967.75  </w:t>
                </w: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合计</w:t>
                </w:r>
              </w:p>
            </w:tc>
            <w:tc>
              <w:tcPr>
                <w:tcW w:w="1650" w:type="pct"/>
                <w:shd w:val="clear" w:color="auto" w:fill="auto"/>
                <w:noWrap/>
                <w:vAlign w:val="center"/>
              </w:tcPr>
              <w:p w:rsidR="005B0525" w:rsidRPr="00763EF9" w:rsidRDefault="002525B0"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Pr>
                    <w:rFonts w:asciiTheme="minorEastAsia" w:eastAsiaTheme="minorEastAsia" w:hAnsiTheme="minorEastAsia"/>
                    <w:snapToGrid w:val="0"/>
                    <w:sz w:val="18"/>
                    <w:szCs w:val="18"/>
                  </w:rPr>
                  <w:fldChar w:fldCharType="begin"/>
                </w:r>
                <w:r w:rsidR="00763EF9">
                  <w:rPr>
                    <w:rFonts w:asciiTheme="minorEastAsia" w:eastAsiaTheme="minorEastAsia" w:hAnsiTheme="minorEastAsia"/>
                    <w:snapToGrid w:val="0"/>
                    <w:sz w:val="18"/>
                    <w:szCs w:val="18"/>
                  </w:rPr>
                  <w:instrText xml:space="preserve"> =SUM(ABOVE) </w:instrText>
                </w:r>
                <w:r>
                  <w:rPr>
                    <w:rFonts w:asciiTheme="minorEastAsia" w:eastAsiaTheme="minorEastAsia" w:hAnsiTheme="minorEastAsia"/>
                    <w:snapToGrid w:val="0"/>
                    <w:sz w:val="18"/>
                    <w:szCs w:val="18"/>
                  </w:rPr>
                  <w:fldChar w:fldCharType="separate"/>
                </w:r>
                <w:r w:rsidR="00763EF9">
                  <w:rPr>
                    <w:rFonts w:asciiTheme="minorEastAsia" w:eastAsiaTheme="minorEastAsia" w:hAnsiTheme="minorEastAsia"/>
                    <w:noProof/>
                    <w:snapToGrid w:val="0"/>
                    <w:sz w:val="18"/>
                    <w:szCs w:val="18"/>
                  </w:rPr>
                  <w:t>266,742,852.1</w:t>
                </w:r>
                <w:r>
                  <w:rPr>
                    <w:rFonts w:asciiTheme="minorEastAsia" w:eastAsiaTheme="minorEastAsia" w:hAnsiTheme="minorEastAsia"/>
                    <w:snapToGrid w:val="0"/>
                    <w:sz w:val="18"/>
                    <w:szCs w:val="18"/>
                  </w:rPr>
                  <w:fldChar w:fldCharType="end"/>
                </w:r>
                <w:r w:rsidR="00763EF9">
                  <w:rPr>
                    <w:rFonts w:asciiTheme="minorEastAsia" w:eastAsiaTheme="minorEastAsia" w:hAnsiTheme="minorEastAsia" w:hint="eastAsia"/>
                    <w:snapToGrid w:val="0"/>
                    <w:sz w:val="18"/>
                    <w:szCs w:val="18"/>
                  </w:rPr>
                  <w:t>0</w:t>
                </w:r>
              </w:p>
            </w:tc>
            <w:tc>
              <w:tcPr>
                <w:tcW w:w="1699" w:type="pct"/>
                <w:shd w:val="clear" w:color="auto" w:fill="auto"/>
                <w:noWrap/>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285,035,767.75 </w:t>
                </w:r>
              </w:p>
            </w:tc>
          </w:tr>
        </w:tbl>
        <w:p w:rsidR="005B0525" w:rsidRPr="00B82EEF" w:rsidRDefault="005B0525" w:rsidP="005B0525">
          <w:pPr>
            <w:widowControl w:val="0"/>
            <w:adjustRightInd w:val="0"/>
            <w:snapToGrid w:val="0"/>
            <w:ind w:firstLineChars="200" w:firstLine="420"/>
            <w:contextualSpacing/>
            <w:jc w:val="both"/>
            <w:outlineLvl w:val="5"/>
            <w:rPr>
              <w:rFonts w:asciiTheme="minorEastAsia" w:eastAsiaTheme="minorEastAsia" w:hAnsiTheme="minorEastAsia"/>
              <w:szCs w:val="21"/>
            </w:rPr>
          </w:pPr>
        </w:p>
        <w:p w:rsidR="005B0525" w:rsidRPr="00B82EEF" w:rsidRDefault="005B0525" w:rsidP="005B0525">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B82EEF">
            <w:rPr>
              <w:rFonts w:asciiTheme="minorEastAsia" w:eastAsiaTheme="minorEastAsia" w:hAnsiTheme="minorEastAsia" w:hint="eastAsia"/>
              <w:szCs w:val="21"/>
            </w:rPr>
            <w:t>（2）一年内到期的</w:t>
          </w:r>
          <w:r w:rsidRPr="00B82EEF">
            <w:rPr>
              <w:rFonts w:asciiTheme="minorEastAsia" w:eastAsiaTheme="minorEastAsia" w:hAnsiTheme="minorEastAsia"/>
              <w:szCs w:val="21"/>
            </w:rPr>
            <w:t>应付债券</w:t>
          </w:r>
        </w:p>
        <w:tbl>
          <w:tblPr>
            <w:tblW w:w="5108" w:type="pct"/>
            <w:tblInd w:w="-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3026"/>
            <w:gridCol w:w="2978"/>
            <w:gridCol w:w="3112"/>
          </w:tblGrid>
          <w:tr w:rsidR="005B0525" w:rsidRPr="00B82EEF" w:rsidTr="002110B3">
            <w:trPr>
              <w:trHeight w:val="284"/>
              <w:tblHeader/>
            </w:trPr>
            <w:tc>
              <w:tcPr>
                <w:tcW w:w="1659" w:type="pct"/>
                <w:shd w:val="clear" w:color="auto" w:fill="auto"/>
                <w:vAlign w:val="center"/>
              </w:tcPr>
              <w:p w:rsidR="005B0525" w:rsidRPr="00B82EEF" w:rsidRDefault="005B0525" w:rsidP="00FD0AF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项目</w:t>
                </w:r>
              </w:p>
            </w:tc>
            <w:tc>
              <w:tcPr>
                <w:tcW w:w="1633" w:type="pct"/>
                <w:shd w:val="clear" w:color="auto" w:fill="auto"/>
                <w:vAlign w:val="center"/>
              </w:tcPr>
              <w:p w:rsidR="005B0525" w:rsidRPr="00B82EEF" w:rsidRDefault="005B0525" w:rsidP="00FD0AF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期末余额</w:t>
                </w:r>
              </w:p>
            </w:tc>
            <w:tc>
              <w:tcPr>
                <w:tcW w:w="1707" w:type="pct"/>
                <w:shd w:val="clear" w:color="auto" w:fill="auto"/>
                <w:vAlign w:val="center"/>
              </w:tcPr>
              <w:p w:rsidR="005B0525" w:rsidRPr="00B82EEF" w:rsidRDefault="005B0525" w:rsidP="00FD0AF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期初余额</w:t>
                </w:r>
              </w:p>
            </w:tc>
          </w:tr>
          <w:tr w:rsidR="005B0525" w:rsidRPr="00B82EEF" w:rsidTr="002110B3">
            <w:trPr>
              <w:trHeight w:val="284"/>
            </w:trPr>
            <w:tc>
              <w:tcPr>
                <w:tcW w:w="1659" w:type="pct"/>
                <w:shd w:val="clear" w:color="auto" w:fill="auto"/>
                <w:noWrap/>
                <w:vAlign w:val="center"/>
              </w:tcPr>
              <w:p w:rsidR="005B0525" w:rsidRPr="00B82EEF" w:rsidRDefault="005B0525" w:rsidP="00FD0AFF">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 xml:space="preserve">应付债券利息 </w:t>
                </w:r>
              </w:p>
            </w:tc>
            <w:tc>
              <w:tcPr>
                <w:tcW w:w="1633" w:type="pct"/>
                <w:shd w:val="clear" w:color="auto" w:fill="auto"/>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2,788,888.88 </w:t>
                </w:r>
              </w:p>
            </w:tc>
            <w:tc>
              <w:tcPr>
                <w:tcW w:w="1707" w:type="pct"/>
                <w:shd w:val="clear" w:color="auto" w:fill="auto"/>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p>
            </w:tc>
          </w:tr>
          <w:tr w:rsidR="005B0525" w:rsidRPr="00B82EEF" w:rsidTr="002110B3">
            <w:trPr>
              <w:trHeight w:val="284"/>
            </w:trPr>
            <w:tc>
              <w:tcPr>
                <w:tcW w:w="1659" w:type="pct"/>
                <w:shd w:val="clear" w:color="auto" w:fill="auto"/>
                <w:vAlign w:val="center"/>
              </w:tcPr>
              <w:p w:rsidR="005B0525" w:rsidRPr="00B82EEF" w:rsidRDefault="005B0525" w:rsidP="00FD0AF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合计</w:t>
                </w:r>
              </w:p>
            </w:tc>
            <w:tc>
              <w:tcPr>
                <w:tcW w:w="1633" w:type="pct"/>
                <w:shd w:val="clear" w:color="auto" w:fill="auto"/>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2,788,888.88 </w:t>
                </w:r>
              </w:p>
            </w:tc>
            <w:tc>
              <w:tcPr>
                <w:tcW w:w="1707" w:type="pct"/>
                <w:shd w:val="clear" w:color="auto" w:fill="auto"/>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p>
            </w:tc>
          </w:tr>
        </w:tbl>
        <w:p w:rsidR="005B0525" w:rsidRPr="00B82EEF" w:rsidRDefault="005B0525" w:rsidP="005B0525">
          <w:pPr>
            <w:widowControl w:val="0"/>
            <w:adjustRightInd w:val="0"/>
            <w:snapToGrid w:val="0"/>
            <w:ind w:firstLineChars="200" w:firstLine="420"/>
            <w:contextualSpacing/>
            <w:jc w:val="both"/>
            <w:outlineLvl w:val="5"/>
            <w:rPr>
              <w:rFonts w:asciiTheme="minorEastAsia" w:eastAsiaTheme="minorEastAsia" w:hAnsiTheme="minorEastAsia"/>
              <w:szCs w:val="21"/>
            </w:rPr>
          </w:pPr>
        </w:p>
        <w:p w:rsidR="005B0525" w:rsidRPr="00B82EEF" w:rsidRDefault="005B0525" w:rsidP="005B0525">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B82EEF">
            <w:rPr>
              <w:rFonts w:asciiTheme="minorEastAsia" w:eastAsiaTheme="minorEastAsia" w:hAnsiTheme="minorEastAsia" w:hint="eastAsia"/>
              <w:szCs w:val="21"/>
            </w:rPr>
            <w:t>（3）一年内到期的长期应付款</w:t>
          </w:r>
        </w:p>
        <w:tbl>
          <w:tblPr>
            <w:tblW w:w="5054"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2977"/>
            <w:gridCol w:w="2977"/>
            <w:gridCol w:w="3065"/>
          </w:tblGrid>
          <w:tr w:rsidR="005B0525" w:rsidRPr="00B82EEF" w:rsidTr="002110B3">
            <w:trPr>
              <w:trHeight w:val="284"/>
              <w:jc w:val="center"/>
            </w:trPr>
            <w:tc>
              <w:tcPr>
                <w:tcW w:w="1650" w:type="pct"/>
                <w:shd w:val="clear" w:color="auto" w:fill="auto"/>
                <w:noWrap/>
                <w:vAlign w:val="center"/>
              </w:tcPr>
              <w:p w:rsidR="005B0525" w:rsidRPr="00B82EEF" w:rsidRDefault="005B0525" w:rsidP="00FD0AFF">
                <w:pPr>
                  <w:keepNext/>
                  <w:keepLines/>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项目</w:t>
                </w:r>
              </w:p>
            </w:tc>
            <w:tc>
              <w:tcPr>
                <w:tcW w:w="1650" w:type="pct"/>
                <w:shd w:val="clear" w:color="auto" w:fill="auto"/>
                <w:noWrap/>
                <w:vAlign w:val="center"/>
              </w:tcPr>
              <w:p w:rsidR="005B0525" w:rsidRPr="00B82EEF" w:rsidRDefault="005B0525" w:rsidP="00FD0AFF">
                <w:pPr>
                  <w:keepNext/>
                  <w:keepLines/>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期末余额</w:t>
                </w:r>
              </w:p>
            </w:tc>
            <w:tc>
              <w:tcPr>
                <w:tcW w:w="1699" w:type="pct"/>
                <w:shd w:val="clear" w:color="auto" w:fill="auto"/>
                <w:noWrap/>
                <w:vAlign w:val="center"/>
              </w:tcPr>
              <w:p w:rsidR="005B0525" w:rsidRPr="00B82EEF" w:rsidRDefault="005B0525" w:rsidP="00FD0AFF">
                <w:pPr>
                  <w:keepNext/>
                  <w:keepLines/>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期初余额</w:t>
                </w: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 xml:space="preserve">融资租赁应付款 </w:t>
                </w:r>
              </w:p>
            </w:tc>
            <w:tc>
              <w:tcPr>
                <w:tcW w:w="1650" w:type="pct"/>
                <w:shd w:val="clear" w:color="auto" w:fill="auto"/>
                <w:noWrap/>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17,496,738.76 </w:t>
                </w:r>
              </w:p>
            </w:tc>
            <w:tc>
              <w:tcPr>
                <w:tcW w:w="1699" w:type="pct"/>
                <w:shd w:val="clear" w:color="auto" w:fill="auto"/>
                <w:noWrap/>
                <w:vAlign w:val="center"/>
              </w:tcPr>
              <w:p w:rsidR="005B0525" w:rsidRPr="00B82EEF" w:rsidRDefault="005B0525" w:rsidP="00FD0AF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17,355,259.42</w:t>
                </w: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keepNext/>
                  <w:keepLines/>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统借统贷借款本金</w:t>
                </w:r>
              </w:p>
            </w:tc>
            <w:tc>
              <w:tcPr>
                <w:tcW w:w="1650" w:type="pct"/>
                <w:shd w:val="clear" w:color="auto" w:fill="auto"/>
                <w:noWrap/>
                <w:vAlign w:val="center"/>
              </w:tcPr>
              <w:p w:rsidR="005B0525" w:rsidRPr="00B82EEF" w:rsidRDefault="005B0525" w:rsidP="00FD0AFF">
                <w:pPr>
                  <w:keepNext/>
                  <w:keepLines/>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2</w:t>
                </w:r>
                <w:r w:rsidRPr="00B82EEF">
                  <w:rPr>
                    <w:rFonts w:asciiTheme="minorEastAsia" w:eastAsiaTheme="minorEastAsia" w:hAnsiTheme="minorEastAsia"/>
                    <w:snapToGrid w:val="0"/>
                    <w:sz w:val="18"/>
                    <w:szCs w:val="18"/>
                  </w:rPr>
                  <w:t xml:space="preserve">96,880,985.57 </w:t>
                </w:r>
              </w:p>
            </w:tc>
            <w:tc>
              <w:tcPr>
                <w:tcW w:w="1699" w:type="pct"/>
                <w:shd w:val="clear" w:color="auto" w:fill="auto"/>
                <w:noWrap/>
                <w:vAlign w:val="center"/>
              </w:tcPr>
              <w:p w:rsidR="005B0525" w:rsidRPr="00B82EEF" w:rsidRDefault="005B0525" w:rsidP="00FD0AFF">
                <w:pPr>
                  <w:keepNext/>
                  <w:keepLines/>
                  <w:widowControl w:val="0"/>
                  <w:adjustRightInd w:val="0"/>
                  <w:snapToGrid w:val="0"/>
                  <w:spacing w:line="240" w:lineRule="exact"/>
                  <w:contextualSpacing/>
                  <w:jc w:val="right"/>
                  <w:rPr>
                    <w:rFonts w:asciiTheme="minorEastAsia" w:eastAsiaTheme="minorEastAsia" w:hAnsiTheme="minorEastAsia"/>
                    <w:snapToGrid w:val="0"/>
                    <w:sz w:val="18"/>
                    <w:szCs w:val="18"/>
                  </w:rPr>
                </w:pP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keepNext/>
                  <w:keepLines/>
                  <w:widowControl w:val="0"/>
                  <w:adjustRightInd w:val="0"/>
                  <w:snapToGrid w:val="0"/>
                  <w:spacing w:line="240" w:lineRule="exact"/>
                  <w:contextualSpacing/>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统借统贷借款利息</w:t>
                </w:r>
              </w:p>
            </w:tc>
            <w:tc>
              <w:tcPr>
                <w:tcW w:w="1650" w:type="pct"/>
                <w:shd w:val="clear" w:color="auto" w:fill="auto"/>
                <w:noWrap/>
                <w:vAlign w:val="center"/>
              </w:tcPr>
              <w:p w:rsidR="005B0525" w:rsidRPr="00763EF9" w:rsidRDefault="005B0525" w:rsidP="00FD0AFF">
                <w:pPr>
                  <w:keepNext/>
                  <w:keepLines/>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763EF9">
                  <w:rPr>
                    <w:rFonts w:asciiTheme="minorEastAsia" w:eastAsiaTheme="minorEastAsia" w:hAnsiTheme="minorEastAsia"/>
                    <w:snapToGrid w:val="0"/>
                    <w:sz w:val="18"/>
                    <w:szCs w:val="18"/>
                  </w:rPr>
                  <w:t xml:space="preserve"> </w:t>
                </w:r>
                <w:r w:rsidR="00763EF9" w:rsidRPr="00763EF9">
                  <w:rPr>
                    <w:rFonts w:asciiTheme="minorEastAsia" w:eastAsiaTheme="minorEastAsia" w:hAnsiTheme="minorEastAsia"/>
                    <w:snapToGrid w:val="0"/>
                    <w:sz w:val="18"/>
                    <w:szCs w:val="18"/>
                  </w:rPr>
                  <w:t>9,659,399.53</w:t>
                </w:r>
                <w:r w:rsidRPr="00763EF9">
                  <w:rPr>
                    <w:rFonts w:asciiTheme="minorEastAsia" w:eastAsiaTheme="minorEastAsia" w:hAnsiTheme="minorEastAsia"/>
                    <w:snapToGrid w:val="0"/>
                    <w:sz w:val="18"/>
                    <w:szCs w:val="18"/>
                  </w:rPr>
                  <w:t xml:space="preserve"> </w:t>
                </w:r>
              </w:p>
            </w:tc>
            <w:tc>
              <w:tcPr>
                <w:tcW w:w="1699" w:type="pct"/>
                <w:shd w:val="clear" w:color="auto" w:fill="auto"/>
                <w:noWrap/>
                <w:vAlign w:val="center"/>
              </w:tcPr>
              <w:p w:rsidR="005B0525" w:rsidRPr="00B82EEF" w:rsidRDefault="005B0525" w:rsidP="00FD0AFF">
                <w:pPr>
                  <w:keepNext/>
                  <w:keepLines/>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6,295,841.09 </w:t>
                </w:r>
              </w:p>
            </w:tc>
          </w:tr>
          <w:tr w:rsidR="005B0525" w:rsidRPr="00B82EEF" w:rsidTr="002110B3">
            <w:trPr>
              <w:trHeight w:val="284"/>
              <w:jc w:val="center"/>
            </w:trPr>
            <w:tc>
              <w:tcPr>
                <w:tcW w:w="1650" w:type="pct"/>
                <w:shd w:val="clear" w:color="auto" w:fill="auto"/>
                <w:noWrap/>
                <w:vAlign w:val="center"/>
              </w:tcPr>
              <w:p w:rsidR="005B0525" w:rsidRPr="00B82EEF" w:rsidRDefault="005B0525" w:rsidP="00FD0AFF">
                <w:pPr>
                  <w:keepNext/>
                  <w:keepLines/>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82EEF">
                  <w:rPr>
                    <w:rFonts w:asciiTheme="minorEastAsia" w:eastAsiaTheme="minorEastAsia" w:hAnsiTheme="minorEastAsia" w:hint="eastAsia"/>
                    <w:snapToGrid w:val="0"/>
                    <w:sz w:val="18"/>
                    <w:szCs w:val="18"/>
                  </w:rPr>
                  <w:t>合计</w:t>
                </w:r>
              </w:p>
            </w:tc>
            <w:tc>
              <w:tcPr>
                <w:tcW w:w="1650" w:type="pct"/>
                <w:shd w:val="clear" w:color="auto" w:fill="auto"/>
                <w:noWrap/>
                <w:vAlign w:val="center"/>
              </w:tcPr>
              <w:p w:rsidR="005B0525" w:rsidRPr="00763EF9" w:rsidRDefault="00763EF9" w:rsidP="00FD0AFF">
                <w:pPr>
                  <w:keepNext/>
                  <w:keepLines/>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763EF9">
                  <w:rPr>
                    <w:rFonts w:asciiTheme="minorEastAsia" w:eastAsiaTheme="minorEastAsia" w:hAnsiTheme="minorEastAsia"/>
                    <w:snapToGrid w:val="0"/>
                    <w:sz w:val="18"/>
                    <w:szCs w:val="18"/>
                  </w:rPr>
                  <w:t>324,037,123.86</w:t>
                </w:r>
              </w:p>
            </w:tc>
            <w:tc>
              <w:tcPr>
                <w:tcW w:w="1699" w:type="pct"/>
                <w:shd w:val="clear" w:color="auto" w:fill="auto"/>
                <w:noWrap/>
                <w:vAlign w:val="center"/>
              </w:tcPr>
              <w:p w:rsidR="005B0525" w:rsidRPr="00B82EEF" w:rsidRDefault="005B0525" w:rsidP="00FD0AFF">
                <w:pPr>
                  <w:keepNext/>
                  <w:keepLines/>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82EEF">
                  <w:rPr>
                    <w:rFonts w:asciiTheme="minorEastAsia" w:eastAsiaTheme="minorEastAsia" w:hAnsiTheme="minorEastAsia"/>
                    <w:snapToGrid w:val="0"/>
                    <w:sz w:val="18"/>
                    <w:szCs w:val="18"/>
                  </w:rPr>
                  <w:t xml:space="preserve"> 23,651,100.51 </w:t>
                </w:r>
              </w:p>
            </w:tc>
          </w:tr>
        </w:tbl>
        <w:p w:rsidR="005B0525" w:rsidRDefault="002525B0"/>
      </w:sdtContent>
    </w:sdt>
    <w:bookmarkEnd w:id="187"/>
    <w:p w:rsidR="0022473E" w:rsidRDefault="007A283C">
      <w:pPr>
        <w:pStyle w:val="3"/>
        <w:numPr>
          <w:ilvl w:val="0"/>
          <w:numId w:val="21"/>
        </w:numPr>
        <w:tabs>
          <w:tab w:val="left" w:pos="504"/>
        </w:tabs>
        <w:rPr>
          <w:rFonts w:ascii="宋体" w:hAnsi="宋体"/>
          <w:szCs w:val="21"/>
        </w:rPr>
      </w:pPr>
      <w:r>
        <w:rPr>
          <w:rFonts w:ascii="宋体" w:hAnsi="宋体" w:hint="eastAsia"/>
          <w:szCs w:val="21"/>
        </w:rPr>
        <w:t>其他流动负债</w:t>
      </w:r>
    </w:p>
    <w:bookmarkStart w:id="190" w:name="_Hlk533670262" w:displacedByCustomXml="next"/>
    <w:sdt>
      <w:sdtPr>
        <w:rPr>
          <w:rFonts w:hint="eastAsia"/>
          <w:szCs w:val="21"/>
        </w:rPr>
        <w:alias w:val="模块:其他流动负债"/>
        <w:tag w:val="_SEC_028ee94ad65744bca4ead55dc3233ca9"/>
        <w:id w:val="770134788"/>
        <w:lock w:val="sdtLocked"/>
        <w:placeholder>
          <w:docPart w:val="GBC22222222222222222222222222222"/>
        </w:placeholder>
      </w:sdtPr>
      <w:sdtEndPr>
        <w:rPr>
          <w:rFonts w:hint="default"/>
          <w:color w:val="000000" w:themeColor="text1"/>
        </w:rPr>
      </w:sdtEndPr>
      <w:sdtContent>
        <w:p w:rsidR="0022473E" w:rsidRDefault="007A283C">
          <w:pPr>
            <w:rPr>
              <w:szCs w:val="21"/>
            </w:rPr>
          </w:pPr>
          <w:r>
            <w:rPr>
              <w:rFonts w:hint="eastAsia"/>
              <w:szCs w:val="21"/>
            </w:rPr>
            <w:t>其他流动负债情况</w:t>
          </w:r>
        </w:p>
        <w:sdt>
          <w:sdtPr>
            <w:rPr>
              <w:rFonts w:hint="eastAsia"/>
              <w:szCs w:val="21"/>
            </w:rPr>
            <w:alias w:val="是否适用：其他流动负债情况 [双击切换]"/>
            <w:tag w:val="_GBC_a84ebf5eebf04d4ab9f07c3da85115c2"/>
            <w:id w:val="1639761283"/>
            <w:lock w:val="sdtContentLocked"/>
            <w:placeholder>
              <w:docPart w:val="GBC22222222222222222222222222222"/>
            </w:placeholder>
          </w:sdtPr>
          <w:sdtContent>
            <w:p w:rsidR="0022473E" w:rsidRDefault="002525B0" w:rsidP="005B0525">
              <w:pPr>
                <w:rPr>
                  <w:szCs w:val="21"/>
                </w:rPr>
              </w:pPr>
              <w:r>
                <w:rPr>
                  <w:szCs w:val="21"/>
                </w:rPr>
                <w:fldChar w:fldCharType="begin"/>
              </w:r>
              <w:r w:rsidR="005B0525">
                <w:rPr>
                  <w:szCs w:val="21"/>
                </w:rPr>
                <w:instrText xml:space="preserve">MACROBUTTON  SnrToggleCheckbox □适用 </w:instrText>
              </w:r>
              <w:r>
                <w:rPr>
                  <w:szCs w:val="21"/>
                </w:rPr>
                <w:fldChar w:fldCharType="end"/>
              </w:r>
              <w:r>
                <w:rPr>
                  <w:szCs w:val="21"/>
                </w:rPr>
                <w:fldChar w:fldCharType="begin"/>
              </w:r>
              <w:r w:rsidR="005B0525">
                <w:rPr>
                  <w:szCs w:val="21"/>
                </w:rPr>
                <w:instrText xml:space="preserve"> MACROBUTTON  SnrToggleCheckbox √不适用 </w:instrText>
              </w:r>
              <w:r>
                <w:rPr>
                  <w:szCs w:val="21"/>
                </w:rPr>
                <w:fldChar w:fldCharType="end"/>
              </w:r>
            </w:p>
          </w:sdtContent>
        </w:sdt>
      </w:sdtContent>
    </w:sdt>
    <w:bookmarkEnd w:id="190" w:displacedByCustomXml="prev"/>
    <w:p w:rsidR="005B0525" w:rsidRPr="005B0525" w:rsidRDefault="005B0525" w:rsidP="005B0525"/>
    <w:sdt>
      <w:sdtPr>
        <w:rPr>
          <w:rFonts w:asciiTheme="minorHAnsi" w:eastAsiaTheme="minorEastAsia" w:hAnsiTheme="minorHAnsi" w:hint="eastAsia"/>
          <w:bCs/>
          <w:szCs w:val="22"/>
        </w:rPr>
        <w:alias w:val="模块:短期应付债券的增减变动"/>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22473E" w:rsidRDefault="007A283C">
          <w:r>
            <w:rPr>
              <w:rFonts w:hint="eastAsia"/>
            </w:rPr>
            <w:t>短期</w:t>
          </w:r>
          <w:r>
            <w:t>应付债券的增减变动</w:t>
          </w:r>
          <w:r>
            <w:rPr>
              <w:rFonts w:hint="eastAsia"/>
            </w:rPr>
            <w:t>：</w:t>
          </w:r>
        </w:p>
        <w:sdt>
          <w:sdtPr>
            <w:alias w:val="是否适用：短期应付债券的增减变动[双击切换]"/>
            <w:tag w:val="_GBC_9702365af41547e6b7eeb62225fd79a4"/>
            <w:id w:val="-336931526"/>
            <w:lock w:val="sdtContentLocked"/>
            <w:placeholder>
              <w:docPart w:val="GBC22222222222222222222222222222"/>
            </w:placeholder>
          </w:sdtPr>
          <w:sdtContent>
            <w:p w:rsidR="0022473E" w:rsidRDefault="002525B0" w:rsidP="005B0525">
              <w:pPr>
                <w:rPr>
                  <w:szCs w:val="21"/>
                </w:rPr>
              </w:pPr>
              <w:r>
                <w:fldChar w:fldCharType="begin"/>
              </w:r>
              <w:r w:rsidR="005B0525">
                <w:instrText xml:space="preserve">MACROBUTTON  SnrToggleCheckbox □适用 </w:instrText>
              </w:r>
              <w:r>
                <w:fldChar w:fldCharType="end"/>
              </w:r>
              <w:r>
                <w:fldChar w:fldCharType="begin"/>
              </w:r>
              <w:r w:rsidR="005B0525">
                <w:instrText xml:space="preserve"> MACROBUTTON  SnrToggleCheckbox √不适用 </w:instrText>
              </w:r>
              <w:r>
                <w:fldChar w:fldCharType="end"/>
              </w:r>
            </w:p>
          </w:sdtContent>
        </w:sdt>
      </w:sdtContent>
    </w:sdt>
    <w:p w:rsidR="005B0525" w:rsidRPr="005B0525" w:rsidRDefault="005B0525" w:rsidP="005B0525"/>
    <w:sdt>
      <w:sdtPr>
        <w:rPr>
          <w:rFonts w:hint="eastAsia"/>
          <w:szCs w:val="21"/>
        </w:rPr>
        <w:alias w:val="模块:其他流动负债说明"/>
        <w:tag w:val="_SEC_72acc7f2df254db9a8e7b1d2c0a85c65"/>
        <w:id w:val="-790443068"/>
        <w:lock w:val="sdtLocked"/>
        <w:placeholder>
          <w:docPart w:val="GBC22222222222222222222222222222"/>
        </w:placeholder>
      </w:sdtPr>
      <w:sdtEndPr>
        <w:rPr>
          <w:rFonts w:hint="default"/>
          <w:color w:val="000000" w:themeColor="text1"/>
        </w:rPr>
      </w:sdtEndPr>
      <w:sdtContent>
        <w:p w:rsidR="0022473E" w:rsidRDefault="007A283C">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145272012"/>
            <w:lock w:val="sdtContentLocked"/>
            <w:placeholder>
              <w:docPart w:val="GBC22222222222222222222222222222"/>
            </w:placeholder>
          </w:sdtPr>
          <w:sdtContent>
            <w:p w:rsidR="0022473E" w:rsidRDefault="002525B0" w:rsidP="005B0525">
              <w:pPr>
                <w:spacing w:before="60" w:after="60"/>
                <w:rPr>
                  <w:szCs w:val="21"/>
                </w:rPr>
              </w:pPr>
              <w:r>
                <w:rPr>
                  <w:szCs w:val="21"/>
                </w:rPr>
                <w:fldChar w:fldCharType="begin"/>
              </w:r>
              <w:r w:rsidR="005B0525">
                <w:rPr>
                  <w:szCs w:val="21"/>
                </w:rPr>
                <w:instrText xml:space="preserve">MACROBUTTON  SnrToggleCheckbox □适用 </w:instrText>
              </w:r>
              <w:r>
                <w:rPr>
                  <w:szCs w:val="21"/>
                </w:rPr>
                <w:fldChar w:fldCharType="end"/>
              </w:r>
              <w:r>
                <w:rPr>
                  <w:szCs w:val="21"/>
                </w:rPr>
                <w:fldChar w:fldCharType="begin"/>
              </w:r>
              <w:r w:rsidR="005B0525">
                <w:rPr>
                  <w:szCs w:val="21"/>
                </w:rPr>
                <w:instrText xml:space="preserve"> MACROBUTTON  SnrToggleCheckbox √不适用 </w:instrText>
              </w:r>
              <w:r>
                <w:rPr>
                  <w:szCs w:val="21"/>
                </w:rPr>
                <w:fldChar w:fldCharType="end"/>
              </w:r>
            </w:p>
          </w:sdtContent>
        </w:sdt>
      </w:sdtContent>
    </w:sdt>
    <w:p w:rsidR="0022473E" w:rsidRDefault="0022473E">
      <w:pPr>
        <w:rPr>
          <w:szCs w:val="21"/>
        </w:rPr>
      </w:pPr>
    </w:p>
    <w:p w:rsidR="0022473E" w:rsidRDefault="007A283C">
      <w:pPr>
        <w:pStyle w:val="3"/>
        <w:numPr>
          <w:ilvl w:val="0"/>
          <w:numId w:val="21"/>
        </w:numPr>
        <w:tabs>
          <w:tab w:val="left" w:pos="504"/>
        </w:tabs>
        <w:rPr>
          <w:rFonts w:ascii="宋体" w:hAnsi="宋体"/>
          <w:szCs w:val="21"/>
        </w:rPr>
      </w:pPr>
      <w:r>
        <w:rPr>
          <w:rFonts w:ascii="宋体" w:hAnsi="宋体" w:hint="eastAsia"/>
          <w:szCs w:val="21"/>
        </w:rPr>
        <w:t>长期借款</w:t>
      </w:r>
    </w:p>
    <w:sdt>
      <w:sdtPr>
        <w:rPr>
          <w:rFonts w:ascii="宋体" w:eastAsia="宋体" w:hAnsi="宋体" w:cs="宋体" w:hint="eastAsia"/>
          <w:b w:val="0"/>
          <w:bCs w:val="0"/>
          <w:kern w:val="0"/>
          <w:szCs w:val="22"/>
        </w:rPr>
        <w:alias w:val="模块:长期借款分类 "/>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22473E" w:rsidRDefault="007A283C">
          <w:pPr>
            <w:pStyle w:val="4"/>
            <w:numPr>
              <w:ilvl w:val="3"/>
              <w:numId w:val="158"/>
            </w:numPr>
          </w:pPr>
          <w:r>
            <w:rPr>
              <w:rFonts w:hint="eastAsia"/>
            </w:rPr>
            <w:t>长期借款分类</w:t>
          </w:r>
        </w:p>
        <w:sdt>
          <w:sdtPr>
            <w:alias w:val="是否适用：长期借款分类[双击切换]"/>
            <w:tag w:val="_GBC_f97d0882083646ed86769469b3ee8875"/>
            <w:id w:val="-1489238957"/>
            <w:lock w:val="sdtContentLocked"/>
            <w:placeholder>
              <w:docPart w:val="GBC22222222222222222222222222222"/>
            </w:placeholder>
          </w:sdtPr>
          <w:sdtContent>
            <w:p w:rsidR="0022473E" w:rsidRDefault="002525B0">
              <w:r>
                <w:fldChar w:fldCharType="begin"/>
              </w:r>
              <w:r w:rsidR="00C161FD">
                <w:instrText xml:space="preserve">MACROBUTTON  SnrToggleCheckbox √适用 </w:instrText>
              </w:r>
              <w:r>
                <w:fldChar w:fldCharType="end"/>
              </w:r>
              <w:r>
                <w:fldChar w:fldCharType="begin"/>
              </w:r>
              <w:r w:rsidR="00C161FD">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52"/>
            <w:gridCol w:w="3051"/>
            <w:gridCol w:w="2946"/>
          </w:tblGrid>
          <w:tr w:rsidR="00D22271" w:rsidRPr="00D22271" w:rsidTr="002110B3">
            <w:trPr>
              <w:cantSplit/>
              <w:trHeight w:val="284"/>
            </w:trPr>
            <w:sdt>
              <w:sdtPr>
                <w:rPr>
                  <w:sz w:val="18"/>
                  <w:szCs w:val="18"/>
                </w:rPr>
                <w:tag w:val="_PLD_4e1b60888e3248369c96087fd1f19eed"/>
                <w:id w:val="24186952"/>
                <w:lock w:val="sdtLocked"/>
              </w:sdtPr>
              <w:sdtContent>
                <w:tc>
                  <w:tcPr>
                    <w:tcW w:w="1686" w:type="pct"/>
                    <w:vAlign w:val="center"/>
                  </w:tcPr>
                  <w:p w:rsidR="00D22271" w:rsidRPr="00D22271" w:rsidRDefault="00D22271" w:rsidP="00FD0AFF">
                    <w:pPr>
                      <w:autoSpaceDE w:val="0"/>
                      <w:autoSpaceDN w:val="0"/>
                      <w:adjustRightInd w:val="0"/>
                      <w:snapToGrid w:val="0"/>
                      <w:jc w:val="center"/>
                      <w:rPr>
                        <w:sz w:val="18"/>
                        <w:szCs w:val="18"/>
                      </w:rPr>
                    </w:pPr>
                    <w:r w:rsidRPr="00D22271">
                      <w:rPr>
                        <w:rFonts w:hint="eastAsia"/>
                        <w:sz w:val="18"/>
                        <w:szCs w:val="18"/>
                      </w:rPr>
                      <w:t>项目</w:t>
                    </w:r>
                  </w:p>
                </w:tc>
              </w:sdtContent>
            </w:sdt>
            <w:sdt>
              <w:sdtPr>
                <w:rPr>
                  <w:sz w:val="18"/>
                  <w:szCs w:val="18"/>
                </w:rPr>
                <w:tag w:val="_PLD_5eb33a0c1cde49ff9ed499493463ec46"/>
                <w:id w:val="24186953"/>
                <w:lock w:val="sdtLocked"/>
              </w:sdtPr>
              <w:sdtContent>
                <w:tc>
                  <w:tcPr>
                    <w:tcW w:w="1686" w:type="pct"/>
                    <w:vAlign w:val="center"/>
                  </w:tcPr>
                  <w:p w:rsidR="00D22271" w:rsidRPr="00D22271" w:rsidRDefault="00D22271" w:rsidP="00FD0AFF">
                    <w:pPr>
                      <w:jc w:val="center"/>
                      <w:rPr>
                        <w:sz w:val="18"/>
                        <w:szCs w:val="18"/>
                      </w:rPr>
                    </w:pPr>
                    <w:r w:rsidRPr="00D22271">
                      <w:rPr>
                        <w:rFonts w:hint="eastAsia"/>
                        <w:sz w:val="18"/>
                        <w:szCs w:val="18"/>
                      </w:rPr>
                      <w:t>期末余额</w:t>
                    </w:r>
                  </w:p>
                </w:tc>
              </w:sdtContent>
            </w:sdt>
            <w:sdt>
              <w:sdtPr>
                <w:rPr>
                  <w:sz w:val="18"/>
                  <w:szCs w:val="18"/>
                </w:rPr>
                <w:tag w:val="_PLD_9b129c446a5847edb58141b866ffac5d"/>
                <w:id w:val="24186954"/>
                <w:lock w:val="sdtLocked"/>
              </w:sdtPr>
              <w:sdtContent>
                <w:tc>
                  <w:tcPr>
                    <w:tcW w:w="1628" w:type="pct"/>
                    <w:vAlign w:val="center"/>
                  </w:tcPr>
                  <w:p w:rsidR="00D22271" w:rsidRPr="00D22271" w:rsidRDefault="00D22271" w:rsidP="00FD0AFF">
                    <w:pPr>
                      <w:jc w:val="center"/>
                      <w:rPr>
                        <w:sz w:val="18"/>
                        <w:szCs w:val="18"/>
                      </w:rPr>
                    </w:pPr>
                    <w:r w:rsidRPr="00D22271">
                      <w:rPr>
                        <w:rFonts w:hint="eastAsia"/>
                        <w:sz w:val="18"/>
                        <w:szCs w:val="18"/>
                      </w:rPr>
                      <w:t>期初余额</w:t>
                    </w:r>
                  </w:p>
                </w:tc>
              </w:sdtContent>
            </w:sdt>
          </w:tr>
          <w:tr w:rsidR="00D22271" w:rsidRPr="00D22271" w:rsidTr="002110B3">
            <w:trPr>
              <w:cantSplit/>
              <w:trHeight w:val="284"/>
            </w:trPr>
            <w:sdt>
              <w:sdtPr>
                <w:rPr>
                  <w:sz w:val="18"/>
                  <w:szCs w:val="18"/>
                </w:rPr>
                <w:tag w:val="_PLD_ec8135b6a6214b58bd1402866b228c16"/>
                <w:id w:val="24186955"/>
                <w:lock w:val="sdtLocked"/>
              </w:sdtPr>
              <w:sdtContent>
                <w:tc>
                  <w:tcPr>
                    <w:tcW w:w="1686" w:type="pct"/>
                    <w:shd w:val="clear" w:color="auto" w:fill="auto"/>
                    <w:vAlign w:val="center"/>
                  </w:tcPr>
                  <w:p w:rsidR="00D22271" w:rsidRPr="00D22271" w:rsidRDefault="00D22271" w:rsidP="00FD0AFF">
                    <w:pPr>
                      <w:autoSpaceDE w:val="0"/>
                      <w:autoSpaceDN w:val="0"/>
                      <w:adjustRightInd w:val="0"/>
                      <w:snapToGrid w:val="0"/>
                      <w:rPr>
                        <w:sz w:val="18"/>
                        <w:szCs w:val="18"/>
                      </w:rPr>
                    </w:pPr>
                    <w:r w:rsidRPr="00D22271">
                      <w:rPr>
                        <w:rFonts w:hint="eastAsia"/>
                        <w:sz w:val="18"/>
                        <w:szCs w:val="18"/>
                      </w:rPr>
                      <w:t>信用借款</w:t>
                    </w:r>
                  </w:p>
                </w:tc>
              </w:sdtContent>
            </w:sdt>
            <w:tc>
              <w:tcPr>
                <w:tcW w:w="1686" w:type="pct"/>
                <w:shd w:val="clear" w:color="auto" w:fill="auto"/>
                <w:vAlign w:val="center"/>
              </w:tcPr>
              <w:p w:rsidR="00D22271" w:rsidRPr="00332AF3" w:rsidRDefault="00332AF3" w:rsidP="00332AF3">
                <w:pPr>
                  <w:autoSpaceDE w:val="0"/>
                  <w:autoSpaceDN w:val="0"/>
                  <w:adjustRightInd w:val="0"/>
                  <w:snapToGrid w:val="0"/>
                  <w:ind w:rightChars="35" w:right="73"/>
                  <w:jc w:val="right"/>
                  <w:rPr>
                    <w:rFonts w:asciiTheme="minorEastAsia" w:eastAsiaTheme="minorEastAsia" w:hAnsiTheme="minorEastAsia"/>
                    <w:sz w:val="18"/>
                    <w:szCs w:val="18"/>
                  </w:rPr>
                </w:pPr>
                <w:r w:rsidRPr="00332AF3">
                  <w:rPr>
                    <w:rFonts w:asciiTheme="minorEastAsia" w:eastAsiaTheme="minorEastAsia" w:hAnsiTheme="minorEastAsia"/>
                    <w:snapToGrid w:val="0"/>
                    <w:sz w:val="18"/>
                  </w:rPr>
                  <w:t>548,570,000.00</w:t>
                </w:r>
              </w:p>
            </w:tc>
            <w:tc>
              <w:tcPr>
                <w:tcW w:w="1628" w:type="pct"/>
                <w:shd w:val="clear" w:color="auto" w:fill="auto"/>
                <w:vAlign w:val="center"/>
              </w:tcPr>
              <w:p w:rsidR="00D22271" w:rsidRPr="00D22271" w:rsidRDefault="00D22271" w:rsidP="002110B3">
                <w:pPr>
                  <w:jc w:val="right"/>
                  <w:rPr>
                    <w:sz w:val="18"/>
                    <w:szCs w:val="18"/>
                  </w:rPr>
                </w:pPr>
                <w:r w:rsidRPr="00D22271">
                  <w:rPr>
                    <w:sz w:val="18"/>
                    <w:szCs w:val="18"/>
                  </w:rPr>
                  <w:t>396,850,000.00</w:t>
                </w:r>
              </w:p>
            </w:tc>
          </w:tr>
          <w:tr w:rsidR="00D22271" w:rsidRPr="00D22271" w:rsidTr="002110B3">
            <w:trPr>
              <w:cantSplit/>
              <w:trHeight w:val="284"/>
            </w:trPr>
            <w:sdt>
              <w:sdtPr>
                <w:rPr>
                  <w:sz w:val="18"/>
                  <w:szCs w:val="18"/>
                </w:rPr>
                <w:tag w:val="_PLD_d23eeeb97a724409bbb7298a6f3f16c7"/>
                <w:id w:val="24186956"/>
                <w:lock w:val="sdtLocked"/>
              </w:sdtPr>
              <w:sdtContent>
                <w:tc>
                  <w:tcPr>
                    <w:tcW w:w="1686" w:type="pct"/>
                    <w:shd w:val="clear" w:color="auto" w:fill="auto"/>
                    <w:vAlign w:val="center"/>
                  </w:tcPr>
                  <w:p w:rsidR="00D22271" w:rsidRPr="00D22271" w:rsidRDefault="00D22271" w:rsidP="00FD0AFF">
                    <w:pPr>
                      <w:autoSpaceDE w:val="0"/>
                      <w:autoSpaceDN w:val="0"/>
                      <w:adjustRightInd w:val="0"/>
                      <w:snapToGrid w:val="0"/>
                      <w:rPr>
                        <w:sz w:val="18"/>
                        <w:szCs w:val="18"/>
                      </w:rPr>
                    </w:pPr>
                    <w:r w:rsidRPr="00D22271">
                      <w:rPr>
                        <w:rFonts w:hint="eastAsia"/>
                        <w:sz w:val="18"/>
                        <w:szCs w:val="18"/>
                      </w:rPr>
                      <w:t>保证借款</w:t>
                    </w:r>
                  </w:p>
                </w:tc>
              </w:sdtContent>
            </w:sdt>
            <w:tc>
              <w:tcPr>
                <w:tcW w:w="1686" w:type="pct"/>
                <w:shd w:val="clear" w:color="auto" w:fill="auto"/>
                <w:vAlign w:val="center"/>
              </w:tcPr>
              <w:p w:rsidR="00D22271" w:rsidRPr="00332AF3" w:rsidRDefault="00D22271" w:rsidP="00332AF3">
                <w:pPr>
                  <w:autoSpaceDE w:val="0"/>
                  <w:autoSpaceDN w:val="0"/>
                  <w:adjustRightInd w:val="0"/>
                  <w:snapToGrid w:val="0"/>
                  <w:ind w:rightChars="35" w:right="73"/>
                  <w:jc w:val="right"/>
                  <w:rPr>
                    <w:rFonts w:asciiTheme="minorEastAsia" w:eastAsiaTheme="minorEastAsia" w:hAnsiTheme="minorEastAsia"/>
                    <w:sz w:val="18"/>
                    <w:szCs w:val="18"/>
                  </w:rPr>
                </w:pPr>
                <w:r w:rsidRPr="00332AF3">
                  <w:rPr>
                    <w:rFonts w:asciiTheme="minorEastAsia" w:eastAsiaTheme="minorEastAsia" w:hAnsiTheme="minorEastAsia"/>
                    <w:sz w:val="18"/>
                    <w:szCs w:val="18"/>
                  </w:rPr>
                  <w:t>169,000,000.00</w:t>
                </w:r>
              </w:p>
            </w:tc>
            <w:tc>
              <w:tcPr>
                <w:tcW w:w="1628" w:type="pct"/>
                <w:shd w:val="clear" w:color="auto" w:fill="auto"/>
                <w:vAlign w:val="center"/>
              </w:tcPr>
              <w:p w:rsidR="00D22271" w:rsidRPr="00D22271" w:rsidRDefault="00D22271" w:rsidP="002110B3">
                <w:pPr>
                  <w:jc w:val="right"/>
                  <w:rPr>
                    <w:sz w:val="18"/>
                    <w:szCs w:val="18"/>
                  </w:rPr>
                </w:pPr>
                <w:r w:rsidRPr="00D22271">
                  <w:rPr>
                    <w:sz w:val="18"/>
                    <w:szCs w:val="18"/>
                  </w:rPr>
                  <w:t>273,481,800.00</w:t>
                </w:r>
              </w:p>
            </w:tc>
          </w:tr>
          <w:tr w:rsidR="00D22271" w:rsidRPr="00D22271" w:rsidTr="002110B3">
            <w:trPr>
              <w:cantSplit/>
              <w:trHeight w:val="284"/>
            </w:trPr>
            <w:sdt>
              <w:sdtPr>
                <w:rPr>
                  <w:sz w:val="18"/>
                  <w:szCs w:val="18"/>
                </w:rPr>
                <w:tag w:val="_PLD_1c11b47f4af543b4aa427608cf6764fd"/>
                <w:id w:val="24186957"/>
                <w:lock w:val="sdtLocked"/>
              </w:sdtPr>
              <w:sdtContent>
                <w:tc>
                  <w:tcPr>
                    <w:tcW w:w="1686" w:type="pct"/>
                    <w:shd w:val="clear" w:color="auto" w:fill="auto"/>
                    <w:vAlign w:val="center"/>
                  </w:tcPr>
                  <w:p w:rsidR="00D22271" w:rsidRPr="00D22271" w:rsidRDefault="00D22271" w:rsidP="00FD0AFF">
                    <w:pPr>
                      <w:autoSpaceDE w:val="0"/>
                      <w:autoSpaceDN w:val="0"/>
                      <w:adjustRightInd w:val="0"/>
                      <w:snapToGrid w:val="0"/>
                      <w:rPr>
                        <w:sz w:val="18"/>
                        <w:szCs w:val="18"/>
                      </w:rPr>
                    </w:pPr>
                    <w:r w:rsidRPr="00D22271">
                      <w:rPr>
                        <w:rFonts w:hint="eastAsia"/>
                        <w:sz w:val="18"/>
                        <w:szCs w:val="18"/>
                      </w:rPr>
                      <w:t>抵押借款</w:t>
                    </w:r>
                  </w:p>
                </w:tc>
              </w:sdtContent>
            </w:sdt>
            <w:tc>
              <w:tcPr>
                <w:tcW w:w="1686" w:type="pct"/>
                <w:shd w:val="clear" w:color="auto" w:fill="auto"/>
                <w:vAlign w:val="center"/>
              </w:tcPr>
              <w:p w:rsidR="00D22271" w:rsidRPr="00332AF3" w:rsidRDefault="00D22271" w:rsidP="00332AF3">
                <w:pPr>
                  <w:autoSpaceDE w:val="0"/>
                  <w:autoSpaceDN w:val="0"/>
                  <w:adjustRightInd w:val="0"/>
                  <w:snapToGrid w:val="0"/>
                  <w:ind w:rightChars="35" w:right="73"/>
                  <w:jc w:val="right"/>
                  <w:rPr>
                    <w:rFonts w:asciiTheme="minorEastAsia" w:eastAsiaTheme="minorEastAsia" w:hAnsiTheme="minorEastAsia"/>
                    <w:sz w:val="18"/>
                    <w:szCs w:val="18"/>
                  </w:rPr>
                </w:pPr>
              </w:p>
            </w:tc>
            <w:tc>
              <w:tcPr>
                <w:tcW w:w="1628" w:type="pct"/>
                <w:shd w:val="clear" w:color="auto" w:fill="auto"/>
                <w:vAlign w:val="center"/>
              </w:tcPr>
              <w:p w:rsidR="00D22271" w:rsidRPr="00D22271" w:rsidRDefault="00D22271" w:rsidP="002110B3">
                <w:pPr>
                  <w:jc w:val="right"/>
                  <w:rPr>
                    <w:sz w:val="18"/>
                    <w:szCs w:val="18"/>
                  </w:rPr>
                </w:pPr>
                <w:r w:rsidRPr="00D22271">
                  <w:rPr>
                    <w:sz w:val="18"/>
                    <w:szCs w:val="18"/>
                  </w:rPr>
                  <w:t>10,000,000.00</w:t>
                </w:r>
              </w:p>
            </w:tc>
          </w:tr>
          <w:sdt>
            <w:sdtPr>
              <w:rPr>
                <w:rFonts w:hint="eastAsia"/>
                <w:sz w:val="18"/>
                <w:szCs w:val="18"/>
              </w:rPr>
              <w:alias w:val="其他长期借款"/>
              <w:tag w:val="_TUP_ad125d950d3e4870bd729c9109dfa38f"/>
              <w:id w:val="24186958"/>
              <w:lock w:val="sdtLocked"/>
            </w:sdtPr>
            <w:sdtContent>
              <w:tr w:rsidR="00D22271" w:rsidRPr="00D22271" w:rsidTr="002110B3">
                <w:trPr>
                  <w:cantSplit/>
                  <w:trHeight w:val="284"/>
                </w:trPr>
                <w:tc>
                  <w:tcPr>
                    <w:tcW w:w="1686" w:type="pct"/>
                    <w:vAlign w:val="center"/>
                  </w:tcPr>
                  <w:p w:rsidR="00D22271" w:rsidRPr="00D22271" w:rsidRDefault="00D22271" w:rsidP="00FD0AFF">
                    <w:pPr>
                      <w:autoSpaceDE w:val="0"/>
                      <w:autoSpaceDN w:val="0"/>
                      <w:adjustRightInd w:val="0"/>
                      <w:snapToGrid w:val="0"/>
                      <w:rPr>
                        <w:sz w:val="18"/>
                        <w:szCs w:val="18"/>
                      </w:rPr>
                    </w:pPr>
                    <w:r w:rsidRPr="00D22271">
                      <w:rPr>
                        <w:sz w:val="18"/>
                        <w:szCs w:val="18"/>
                      </w:rPr>
                      <w:t>抵押、质押借款</w:t>
                    </w:r>
                  </w:p>
                </w:tc>
                <w:tc>
                  <w:tcPr>
                    <w:tcW w:w="1686" w:type="pct"/>
                    <w:vAlign w:val="center"/>
                  </w:tcPr>
                  <w:p w:rsidR="00D22271" w:rsidRPr="00332AF3" w:rsidRDefault="00D22271" w:rsidP="00332AF3">
                    <w:pPr>
                      <w:autoSpaceDE w:val="0"/>
                      <w:autoSpaceDN w:val="0"/>
                      <w:adjustRightInd w:val="0"/>
                      <w:snapToGrid w:val="0"/>
                      <w:ind w:rightChars="35" w:right="73"/>
                      <w:jc w:val="right"/>
                      <w:rPr>
                        <w:rFonts w:asciiTheme="minorEastAsia" w:eastAsiaTheme="minorEastAsia" w:hAnsiTheme="minorEastAsia"/>
                        <w:sz w:val="18"/>
                        <w:szCs w:val="18"/>
                      </w:rPr>
                    </w:pPr>
                    <w:r w:rsidRPr="00332AF3">
                      <w:rPr>
                        <w:rFonts w:asciiTheme="minorEastAsia" w:eastAsiaTheme="minorEastAsia" w:hAnsiTheme="minorEastAsia"/>
                        <w:sz w:val="18"/>
                        <w:szCs w:val="18"/>
                      </w:rPr>
                      <w:t>109,956,000.00</w:t>
                    </w:r>
                  </w:p>
                </w:tc>
                <w:tc>
                  <w:tcPr>
                    <w:tcW w:w="1628" w:type="pct"/>
                    <w:vAlign w:val="center"/>
                  </w:tcPr>
                  <w:p w:rsidR="00D22271" w:rsidRPr="00D22271" w:rsidRDefault="00D22271" w:rsidP="002110B3">
                    <w:pPr>
                      <w:jc w:val="right"/>
                      <w:rPr>
                        <w:sz w:val="18"/>
                        <w:szCs w:val="18"/>
                      </w:rPr>
                    </w:pPr>
                    <w:r w:rsidRPr="00D22271">
                      <w:rPr>
                        <w:sz w:val="18"/>
                        <w:szCs w:val="18"/>
                      </w:rPr>
                      <w:t>82,708,800.00</w:t>
                    </w:r>
                  </w:p>
                </w:tc>
              </w:tr>
            </w:sdtContent>
          </w:sdt>
          <w:sdt>
            <w:sdtPr>
              <w:rPr>
                <w:rFonts w:hint="eastAsia"/>
                <w:sz w:val="18"/>
                <w:szCs w:val="18"/>
              </w:rPr>
              <w:alias w:val="其他长期借款"/>
              <w:tag w:val="_TUP_ad125d950d3e4870bd729c9109dfa38f"/>
              <w:id w:val="24186959"/>
              <w:lock w:val="sdtLocked"/>
            </w:sdtPr>
            <w:sdtContent>
              <w:tr w:rsidR="00D22271" w:rsidRPr="00D22271" w:rsidTr="002110B3">
                <w:trPr>
                  <w:cantSplit/>
                  <w:trHeight w:val="284"/>
                </w:trPr>
                <w:tc>
                  <w:tcPr>
                    <w:tcW w:w="1686" w:type="pct"/>
                    <w:vAlign w:val="center"/>
                  </w:tcPr>
                  <w:p w:rsidR="00D22271" w:rsidRPr="00D22271" w:rsidRDefault="00D22271" w:rsidP="00FD0AFF">
                    <w:pPr>
                      <w:autoSpaceDE w:val="0"/>
                      <w:autoSpaceDN w:val="0"/>
                      <w:adjustRightInd w:val="0"/>
                      <w:snapToGrid w:val="0"/>
                      <w:rPr>
                        <w:sz w:val="18"/>
                        <w:szCs w:val="18"/>
                      </w:rPr>
                    </w:pPr>
                    <w:r w:rsidRPr="00D22271">
                      <w:rPr>
                        <w:sz w:val="18"/>
                        <w:szCs w:val="18"/>
                      </w:rPr>
                      <w:t>抵押、质押、保证借款</w:t>
                    </w:r>
                  </w:p>
                </w:tc>
                <w:tc>
                  <w:tcPr>
                    <w:tcW w:w="1686" w:type="pct"/>
                    <w:vAlign w:val="center"/>
                  </w:tcPr>
                  <w:p w:rsidR="00D22271" w:rsidRPr="00332AF3" w:rsidRDefault="00D22271" w:rsidP="00332AF3">
                    <w:pPr>
                      <w:autoSpaceDE w:val="0"/>
                      <w:autoSpaceDN w:val="0"/>
                      <w:adjustRightInd w:val="0"/>
                      <w:snapToGrid w:val="0"/>
                      <w:ind w:rightChars="35" w:right="73"/>
                      <w:jc w:val="right"/>
                      <w:rPr>
                        <w:rFonts w:asciiTheme="minorEastAsia" w:eastAsiaTheme="minorEastAsia" w:hAnsiTheme="minorEastAsia"/>
                        <w:sz w:val="18"/>
                        <w:szCs w:val="18"/>
                      </w:rPr>
                    </w:pPr>
                    <w:r w:rsidRPr="00332AF3">
                      <w:rPr>
                        <w:rFonts w:asciiTheme="minorEastAsia" w:eastAsiaTheme="minorEastAsia" w:hAnsiTheme="minorEastAsia"/>
                        <w:sz w:val="18"/>
                        <w:szCs w:val="18"/>
                      </w:rPr>
                      <w:t>8,800,000.00</w:t>
                    </w:r>
                  </w:p>
                </w:tc>
                <w:tc>
                  <w:tcPr>
                    <w:tcW w:w="1628" w:type="pct"/>
                    <w:vAlign w:val="center"/>
                  </w:tcPr>
                  <w:p w:rsidR="00D22271" w:rsidRPr="00D22271" w:rsidRDefault="00D22271" w:rsidP="002110B3">
                    <w:pPr>
                      <w:jc w:val="right"/>
                      <w:rPr>
                        <w:sz w:val="18"/>
                        <w:szCs w:val="18"/>
                      </w:rPr>
                    </w:pPr>
                    <w:r w:rsidRPr="00D22271">
                      <w:rPr>
                        <w:sz w:val="18"/>
                        <w:szCs w:val="18"/>
                      </w:rPr>
                      <w:t>18,800,000.00</w:t>
                    </w:r>
                  </w:p>
                </w:tc>
              </w:tr>
            </w:sdtContent>
          </w:sdt>
          <w:tr w:rsidR="00D22271" w:rsidRPr="00D22271" w:rsidTr="002110B3">
            <w:trPr>
              <w:cantSplit/>
              <w:trHeight w:val="284"/>
            </w:trPr>
            <w:sdt>
              <w:sdtPr>
                <w:rPr>
                  <w:sz w:val="18"/>
                  <w:szCs w:val="18"/>
                </w:rPr>
                <w:tag w:val="_PLD_50db6eab66ba43ef842b4b6366b79cfd"/>
                <w:id w:val="24186960"/>
                <w:lock w:val="sdtLocked"/>
              </w:sdtPr>
              <w:sdtContent>
                <w:tc>
                  <w:tcPr>
                    <w:tcW w:w="1686" w:type="pct"/>
                    <w:shd w:val="clear" w:color="auto" w:fill="auto"/>
                    <w:vAlign w:val="center"/>
                  </w:tcPr>
                  <w:p w:rsidR="00D22271" w:rsidRPr="00D22271" w:rsidRDefault="00D22271" w:rsidP="00FD0AFF">
                    <w:pPr>
                      <w:autoSpaceDE w:val="0"/>
                      <w:autoSpaceDN w:val="0"/>
                      <w:adjustRightInd w:val="0"/>
                      <w:snapToGrid w:val="0"/>
                      <w:rPr>
                        <w:sz w:val="18"/>
                        <w:szCs w:val="18"/>
                      </w:rPr>
                    </w:pPr>
                    <w:r w:rsidRPr="00D22271">
                      <w:rPr>
                        <w:rFonts w:hint="eastAsia"/>
                        <w:sz w:val="18"/>
                        <w:szCs w:val="18"/>
                      </w:rPr>
                      <w:t>质押借款</w:t>
                    </w:r>
                  </w:p>
                </w:tc>
              </w:sdtContent>
            </w:sdt>
            <w:tc>
              <w:tcPr>
                <w:tcW w:w="1686" w:type="pct"/>
                <w:shd w:val="clear" w:color="auto" w:fill="auto"/>
                <w:vAlign w:val="center"/>
              </w:tcPr>
              <w:p w:rsidR="00D22271" w:rsidRPr="00332AF3" w:rsidRDefault="00332AF3" w:rsidP="00332AF3">
                <w:pPr>
                  <w:autoSpaceDE w:val="0"/>
                  <w:autoSpaceDN w:val="0"/>
                  <w:adjustRightInd w:val="0"/>
                  <w:snapToGrid w:val="0"/>
                  <w:ind w:rightChars="35" w:right="73"/>
                  <w:jc w:val="right"/>
                  <w:rPr>
                    <w:rFonts w:asciiTheme="minorEastAsia" w:eastAsiaTheme="minorEastAsia" w:hAnsiTheme="minorEastAsia"/>
                    <w:sz w:val="18"/>
                    <w:szCs w:val="18"/>
                  </w:rPr>
                </w:pPr>
                <w:r w:rsidRPr="00332AF3">
                  <w:rPr>
                    <w:rFonts w:asciiTheme="minorEastAsia" w:eastAsiaTheme="minorEastAsia" w:hAnsiTheme="minorEastAsia"/>
                    <w:snapToGrid w:val="0"/>
                    <w:sz w:val="18"/>
                  </w:rPr>
                  <w:t>1,134,777,823.45</w:t>
                </w:r>
              </w:p>
            </w:tc>
            <w:tc>
              <w:tcPr>
                <w:tcW w:w="1628" w:type="pct"/>
                <w:shd w:val="clear" w:color="auto" w:fill="auto"/>
                <w:vAlign w:val="center"/>
              </w:tcPr>
              <w:p w:rsidR="00D22271" w:rsidRPr="00D22271" w:rsidRDefault="00D22271" w:rsidP="002110B3">
                <w:pPr>
                  <w:jc w:val="right"/>
                  <w:rPr>
                    <w:sz w:val="18"/>
                    <w:szCs w:val="18"/>
                  </w:rPr>
                </w:pPr>
                <w:r w:rsidRPr="00D22271">
                  <w:rPr>
                    <w:sz w:val="18"/>
                    <w:szCs w:val="18"/>
                  </w:rPr>
                  <w:t>1,187,319,043.99</w:t>
                </w:r>
              </w:p>
            </w:tc>
          </w:tr>
          <w:sdt>
            <w:sdtPr>
              <w:rPr>
                <w:rFonts w:hint="eastAsia"/>
                <w:sz w:val="18"/>
                <w:szCs w:val="18"/>
              </w:rPr>
              <w:alias w:val="其他长期借款"/>
              <w:tag w:val="_TUP_ad125d950d3e4870bd729c9109dfa38f"/>
              <w:id w:val="24186961"/>
              <w:lock w:val="sdtLocked"/>
            </w:sdtPr>
            <w:sdtContent>
              <w:tr w:rsidR="00D22271" w:rsidRPr="00D22271" w:rsidTr="002110B3">
                <w:trPr>
                  <w:cantSplit/>
                  <w:trHeight w:val="284"/>
                </w:trPr>
                <w:tc>
                  <w:tcPr>
                    <w:tcW w:w="1686" w:type="pct"/>
                    <w:vAlign w:val="center"/>
                  </w:tcPr>
                  <w:p w:rsidR="00D22271" w:rsidRPr="00D22271" w:rsidRDefault="00D22271" w:rsidP="00FD0AFF">
                    <w:pPr>
                      <w:autoSpaceDE w:val="0"/>
                      <w:autoSpaceDN w:val="0"/>
                      <w:adjustRightInd w:val="0"/>
                      <w:snapToGrid w:val="0"/>
                      <w:rPr>
                        <w:sz w:val="18"/>
                        <w:szCs w:val="18"/>
                      </w:rPr>
                    </w:pPr>
                    <w:r w:rsidRPr="00D22271">
                      <w:rPr>
                        <w:sz w:val="18"/>
                        <w:szCs w:val="18"/>
                      </w:rPr>
                      <w:t>质押、保证借款</w:t>
                    </w:r>
                  </w:p>
                </w:tc>
                <w:tc>
                  <w:tcPr>
                    <w:tcW w:w="1686" w:type="pct"/>
                    <w:vAlign w:val="center"/>
                  </w:tcPr>
                  <w:p w:rsidR="00D22271" w:rsidRPr="00332AF3" w:rsidRDefault="00D22271" w:rsidP="00332AF3">
                    <w:pPr>
                      <w:autoSpaceDE w:val="0"/>
                      <w:autoSpaceDN w:val="0"/>
                      <w:adjustRightInd w:val="0"/>
                      <w:snapToGrid w:val="0"/>
                      <w:ind w:rightChars="35" w:right="73"/>
                      <w:jc w:val="right"/>
                      <w:rPr>
                        <w:rFonts w:asciiTheme="minorEastAsia" w:eastAsiaTheme="minorEastAsia" w:hAnsiTheme="minorEastAsia"/>
                        <w:sz w:val="18"/>
                        <w:szCs w:val="18"/>
                      </w:rPr>
                    </w:pPr>
                    <w:r w:rsidRPr="00332AF3">
                      <w:rPr>
                        <w:rFonts w:asciiTheme="minorEastAsia" w:eastAsiaTheme="minorEastAsia" w:hAnsiTheme="minorEastAsia"/>
                        <w:sz w:val="18"/>
                        <w:szCs w:val="18"/>
                      </w:rPr>
                      <w:t>73,000,000.00</w:t>
                    </w:r>
                  </w:p>
                </w:tc>
                <w:tc>
                  <w:tcPr>
                    <w:tcW w:w="1628" w:type="pct"/>
                    <w:vAlign w:val="center"/>
                  </w:tcPr>
                  <w:p w:rsidR="00D22271" w:rsidRPr="00D22271" w:rsidRDefault="00D22271" w:rsidP="002110B3">
                    <w:pPr>
                      <w:jc w:val="right"/>
                      <w:rPr>
                        <w:sz w:val="18"/>
                        <w:szCs w:val="18"/>
                      </w:rPr>
                    </w:pPr>
                    <w:r w:rsidRPr="00D22271">
                      <w:rPr>
                        <w:sz w:val="18"/>
                        <w:szCs w:val="18"/>
                      </w:rPr>
                      <w:t>305,060,000.00</w:t>
                    </w:r>
                  </w:p>
                </w:tc>
              </w:tr>
            </w:sdtContent>
          </w:sdt>
          <w:tr w:rsidR="00D22271" w:rsidRPr="00D22271" w:rsidTr="002110B3">
            <w:trPr>
              <w:cantSplit/>
              <w:trHeight w:val="284"/>
            </w:trPr>
            <w:sdt>
              <w:sdtPr>
                <w:rPr>
                  <w:sz w:val="18"/>
                  <w:szCs w:val="18"/>
                </w:rPr>
                <w:tag w:val="_PLD_e6034e23ef2945f2985731ac9af771d2"/>
                <w:id w:val="24186962"/>
                <w:lock w:val="sdtLocked"/>
              </w:sdtPr>
              <w:sdtContent>
                <w:tc>
                  <w:tcPr>
                    <w:tcW w:w="1686" w:type="pct"/>
                    <w:vAlign w:val="center"/>
                  </w:tcPr>
                  <w:p w:rsidR="00D22271" w:rsidRPr="00D22271" w:rsidRDefault="00D22271" w:rsidP="00FD0AFF">
                    <w:pPr>
                      <w:autoSpaceDE w:val="0"/>
                      <w:autoSpaceDN w:val="0"/>
                      <w:adjustRightInd w:val="0"/>
                      <w:snapToGrid w:val="0"/>
                      <w:jc w:val="center"/>
                      <w:rPr>
                        <w:sz w:val="18"/>
                        <w:szCs w:val="18"/>
                      </w:rPr>
                    </w:pPr>
                    <w:r w:rsidRPr="00D22271">
                      <w:rPr>
                        <w:rFonts w:hint="eastAsia"/>
                        <w:sz w:val="18"/>
                        <w:szCs w:val="18"/>
                      </w:rPr>
                      <w:t>合计</w:t>
                    </w:r>
                  </w:p>
                </w:tc>
              </w:sdtContent>
            </w:sdt>
            <w:tc>
              <w:tcPr>
                <w:tcW w:w="1686" w:type="pct"/>
                <w:vAlign w:val="center"/>
              </w:tcPr>
              <w:p w:rsidR="00D22271" w:rsidRPr="00332AF3" w:rsidRDefault="00D22271" w:rsidP="00332AF3">
                <w:pPr>
                  <w:autoSpaceDE w:val="0"/>
                  <w:autoSpaceDN w:val="0"/>
                  <w:adjustRightInd w:val="0"/>
                  <w:snapToGrid w:val="0"/>
                  <w:ind w:rightChars="35" w:right="73"/>
                  <w:jc w:val="right"/>
                  <w:rPr>
                    <w:rFonts w:asciiTheme="minorEastAsia" w:eastAsiaTheme="minorEastAsia" w:hAnsiTheme="minorEastAsia"/>
                    <w:sz w:val="18"/>
                    <w:szCs w:val="18"/>
                  </w:rPr>
                </w:pPr>
                <w:r w:rsidRPr="00332AF3">
                  <w:rPr>
                    <w:rFonts w:asciiTheme="minorEastAsia" w:eastAsiaTheme="minorEastAsia" w:hAnsiTheme="minorEastAsia"/>
                    <w:sz w:val="18"/>
                    <w:szCs w:val="18"/>
                  </w:rPr>
                  <w:t>2,044,103,823.45</w:t>
                </w:r>
              </w:p>
            </w:tc>
            <w:tc>
              <w:tcPr>
                <w:tcW w:w="1628" w:type="pct"/>
                <w:vAlign w:val="center"/>
              </w:tcPr>
              <w:p w:rsidR="00D22271" w:rsidRPr="00D22271" w:rsidRDefault="00D22271" w:rsidP="002110B3">
                <w:pPr>
                  <w:jc w:val="right"/>
                  <w:rPr>
                    <w:sz w:val="18"/>
                    <w:szCs w:val="18"/>
                  </w:rPr>
                </w:pPr>
                <w:r w:rsidRPr="00D22271">
                  <w:rPr>
                    <w:sz w:val="18"/>
                    <w:szCs w:val="18"/>
                  </w:rPr>
                  <w:t>2,274,219,643.99</w:t>
                </w:r>
              </w:p>
            </w:tc>
          </w:tr>
        </w:tbl>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hint="eastAsia"/>
              <w:szCs w:val="21"/>
            </w:rPr>
            <w:t>注</w:t>
          </w:r>
          <w:r w:rsidRPr="00326E19">
            <w:rPr>
              <w:rFonts w:asciiTheme="minorEastAsia" w:eastAsiaTheme="minorEastAsia" w:hAnsiTheme="minorEastAsia"/>
              <w:szCs w:val="21"/>
            </w:rPr>
            <w:t>1：</w:t>
          </w:r>
          <w:r w:rsidRPr="00326E19">
            <w:rPr>
              <w:rFonts w:asciiTheme="minorEastAsia" w:eastAsiaTheme="minorEastAsia" w:hAnsiTheme="minorEastAsia" w:hint="eastAsia"/>
              <w:szCs w:val="21"/>
            </w:rPr>
            <w:t>本</w:t>
          </w:r>
          <w:r w:rsidRPr="00326E19">
            <w:rPr>
              <w:rFonts w:asciiTheme="minorEastAsia" w:eastAsiaTheme="minorEastAsia" w:hAnsiTheme="minorEastAsia"/>
              <w:szCs w:val="21"/>
            </w:rPr>
            <w:t>公司以</w:t>
          </w:r>
          <w:r w:rsidRPr="00326E19">
            <w:rPr>
              <w:rFonts w:asciiTheme="minorEastAsia" w:eastAsiaTheme="minorEastAsia" w:hAnsiTheme="minorEastAsia" w:hint="eastAsia"/>
              <w:szCs w:val="21"/>
            </w:rPr>
            <w:t>二级</w:t>
          </w:r>
          <w:r w:rsidRPr="00326E19">
            <w:rPr>
              <w:rFonts w:asciiTheme="minorEastAsia" w:eastAsiaTheme="minorEastAsia" w:hAnsiTheme="minorEastAsia"/>
              <w:szCs w:val="21"/>
            </w:rPr>
            <w:t>子公司中闽（哈密）能源有限公司</w:t>
          </w:r>
          <w:r w:rsidRPr="00326E19">
            <w:rPr>
              <w:rFonts w:asciiTheme="minorEastAsia" w:eastAsiaTheme="minorEastAsia" w:hAnsiTheme="minorEastAsia" w:hint="eastAsia"/>
              <w:szCs w:val="21"/>
            </w:rPr>
            <w:t>以中闽十三师红星二场一期20MW光伏发电项目电费收费权及其项下全部权益和收益的应收账款质押，向国家开发银行福建省分行申请借款，至报告期末借款余额9,300.00万元，（其中：长期借款8,300.00万元、一年内到期长期借款</w:t>
          </w:r>
          <w:r w:rsidRPr="00326E19">
            <w:rPr>
              <w:rFonts w:asciiTheme="minorEastAsia" w:eastAsiaTheme="minorEastAsia" w:hAnsiTheme="minorEastAsia"/>
              <w:szCs w:val="21"/>
            </w:rPr>
            <w:t>1</w:t>
          </w:r>
          <w:r w:rsidRPr="00326E19">
            <w:rPr>
              <w:rFonts w:asciiTheme="minorEastAsia" w:eastAsiaTheme="minorEastAsia" w:hAnsiTheme="minorEastAsia" w:hint="eastAsia"/>
              <w:szCs w:val="21"/>
            </w:rPr>
            <w:t>,000</w:t>
          </w:r>
          <w:r w:rsidRPr="00326E19">
            <w:rPr>
              <w:rFonts w:asciiTheme="minorEastAsia" w:eastAsiaTheme="minorEastAsia" w:hAnsiTheme="minorEastAsia"/>
              <w:szCs w:val="21"/>
            </w:rPr>
            <w:t>.</w:t>
          </w:r>
          <w:r w:rsidRPr="00326E19">
            <w:rPr>
              <w:rFonts w:asciiTheme="minorEastAsia" w:eastAsiaTheme="minorEastAsia" w:hAnsiTheme="minorEastAsia" w:hint="eastAsia"/>
              <w:szCs w:val="21"/>
            </w:rPr>
            <w:t>00万元）。</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hint="eastAsia"/>
              <w:szCs w:val="21"/>
            </w:rPr>
            <w:t>注2</w:t>
          </w:r>
          <w:r w:rsidRPr="00326E19">
            <w:rPr>
              <w:rFonts w:asciiTheme="minorEastAsia" w:eastAsiaTheme="minorEastAsia" w:hAnsiTheme="minorEastAsia"/>
              <w:szCs w:val="21"/>
            </w:rPr>
            <w:t>：</w:t>
          </w:r>
          <w:r w:rsidRPr="00326E19">
            <w:rPr>
              <w:rFonts w:asciiTheme="minorEastAsia" w:eastAsiaTheme="minorEastAsia" w:hAnsiTheme="minorEastAsia" w:hint="eastAsia"/>
              <w:szCs w:val="21"/>
            </w:rPr>
            <w:t>公司二级子公司中闽（福清）风电有限公司由投资集团提供担保，并以嘉儒一期1-8号风机和百分之三十三的电费收费权益抵(质)押，向中国银行福清支行申请借款，截至报告期末，借款余额</w:t>
          </w:r>
          <w:r w:rsidRPr="00326E19">
            <w:rPr>
              <w:rFonts w:asciiTheme="minorEastAsia" w:eastAsiaTheme="minorEastAsia" w:hAnsiTheme="minorEastAsia"/>
              <w:szCs w:val="21"/>
            </w:rPr>
            <w:t>1</w:t>
          </w:r>
          <w:r w:rsidRPr="00326E19">
            <w:rPr>
              <w:rFonts w:asciiTheme="minorEastAsia" w:eastAsiaTheme="minorEastAsia" w:hAnsiTheme="minorEastAsia" w:hint="eastAsia"/>
              <w:szCs w:val="21"/>
            </w:rPr>
            <w:t>,</w:t>
          </w:r>
          <w:r w:rsidRPr="00326E19">
            <w:rPr>
              <w:rFonts w:asciiTheme="minorEastAsia" w:eastAsiaTheme="minorEastAsia" w:hAnsiTheme="minorEastAsia"/>
              <w:szCs w:val="21"/>
            </w:rPr>
            <w:t>8</w:t>
          </w:r>
          <w:r w:rsidRPr="00326E19">
            <w:rPr>
              <w:rFonts w:asciiTheme="minorEastAsia" w:eastAsiaTheme="minorEastAsia" w:hAnsiTheme="minorEastAsia" w:hint="eastAsia"/>
              <w:szCs w:val="21"/>
            </w:rPr>
            <w:t>80.00万元（其中：长期借款</w:t>
          </w:r>
          <w:r w:rsidRPr="00326E19">
            <w:rPr>
              <w:rFonts w:asciiTheme="minorEastAsia" w:eastAsiaTheme="minorEastAsia" w:hAnsiTheme="minorEastAsia"/>
              <w:szCs w:val="21"/>
            </w:rPr>
            <w:t>88</w:t>
          </w:r>
          <w:r w:rsidRPr="00326E19">
            <w:rPr>
              <w:rFonts w:asciiTheme="minorEastAsia" w:eastAsiaTheme="minorEastAsia" w:hAnsiTheme="minorEastAsia" w:hint="eastAsia"/>
              <w:szCs w:val="21"/>
            </w:rPr>
            <w:t>0.00万元、一年内到期长期借款1,</w:t>
          </w:r>
          <w:r w:rsidRPr="00326E19">
            <w:rPr>
              <w:rFonts w:asciiTheme="minorEastAsia" w:eastAsiaTheme="minorEastAsia" w:hAnsiTheme="minorEastAsia"/>
              <w:szCs w:val="21"/>
            </w:rPr>
            <w:t>00</w:t>
          </w:r>
          <w:r w:rsidRPr="00326E19">
            <w:rPr>
              <w:rFonts w:asciiTheme="minorEastAsia" w:eastAsiaTheme="minorEastAsia" w:hAnsiTheme="minorEastAsia" w:hint="eastAsia"/>
              <w:szCs w:val="21"/>
            </w:rPr>
            <w:t>0.00万元）。</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hint="eastAsia"/>
              <w:szCs w:val="21"/>
            </w:rPr>
            <w:t>注3：公司二级子公司中闽（福清）风电有限公司以大帽山风电场机器设备抵押及电费收费权按贷款比例质押，向中国银行福清支行申请借款，截至报告期末，借款余额</w:t>
          </w:r>
          <w:r w:rsidRPr="00326E19">
            <w:rPr>
              <w:rFonts w:asciiTheme="minorEastAsia" w:eastAsiaTheme="minorEastAsia" w:hAnsiTheme="minorEastAsia"/>
              <w:szCs w:val="21"/>
            </w:rPr>
            <w:t>12,362.24</w:t>
          </w:r>
          <w:r w:rsidRPr="00326E19">
            <w:rPr>
              <w:rFonts w:asciiTheme="minorEastAsia" w:eastAsiaTheme="minorEastAsia" w:hAnsiTheme="minorEastAsia" w:hint="eastAsia"/>
              <w:szCs w:val="21"/>
            </w:rPr>
            <w:t>万元（其中：长期借款</w:t>
          </w:r>
          <w:r w:rsidRPr="00326E19">
            <w:rPr>
              <w:rFonts w:asciiTheme="minorEastAsia" w:eastAsiaTheme="minorEastAsia" w:hAnsiTheme="minorEastAsia"/>
              <w:szCs w:val="21"/>
            </w:rPr>
            <w:t>10,995.60</w:t>
          </w:r>
          <w:r w:rsidRPr="00326E19">
            <w:rPr>
              <w:rFonts w:asciiTheme="minorEastAsia" w:eastAsiaTheme="minorEastAsia" w:hAnsiTheme="minorEastAsia" w:hint="eastAsia"/>
              <w:szCs w:val="21"/>
            </w:rPr>
            <w:t>万元、一年内到期长期借款</w:t>
          </w:r>
          <w:r w:rsidRPr="00326E19">
            <w:rPr>
              <w:rFonts w:asciiTheme="minorEastAsia" w:eastAsiaTheme="minorEastAsia" w:hAnsiTheme="minorEastAsia"/>
              <w:szCs w:val="21"/>
            </w:rPr>
            <w:t>1,366.64</w:t>
          </w:r>
          <w:r w:rsidRPr="00326E19">
            <w:rPr>
              <w:rFonts w:asciiTheme="minorEastAsia" w:eastAsiaTheme="minorEastAsia" w:hAnsiTheme="minorEastAsia" w:hint="eastAsia"/>
              <w:szCs w:val="21"/>
            </w:rPr>
            <w:t>万元）。</w:t>
          </w:r>
          <w:r w:rsidRPr="00326E19">
            <w:rPr>
              <w:rFonts w:asciiTheme="minorEastAsia" w:eastAsiaTheme="minorEastAsia" w:hAnsiTheme="minorEastAsia"/>
              <w:szCs w:val="21"/>
            </w:rPr>
            <w:t>上述质押手续尚未办理。</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hint="eastAsia"/>
              <w:szCs w:val="21"/>
            </w:rPr>
            <w:t>注4：公司二级子公司中闽（福清）风电有限公司由投资集团提供担保，并以嘉儒二期收费权按贷款比例质押，向国家开发银行福建省分行申请借款，截至报告期末，借款余额</w:t>
          </w:r>
          <w:r w:rsidRPr="00326E19">
            <w:rPr>
              <w:rFonts w:asciiTheme="minorEastAsia" w:eastAsiaTheme="minorEastAsia" w:hAnsiTheme="minorEastAsia"/>
              <w:szCs w:val="21"/>
            </w:rPr>
            <w:t>8,500.00</w:t>
          </w:r>
          <w:r w:rsidRPr="00326E19">
            <w:rPr>
              <w:rFonts w:asciiTheme="minorEastAsia" w:eastAsiaTheme="minorEastAsia" w:hAnsiTheme="minorEastAsia" w:hint="eastAsia"/>
              <w:szCs w:val="21"/>
            </w:rPr>
            <w:t>万元（其中：长期借款</w:t>
          </w:r>
          <w:r w:rsidRPr="00326E19">
            <w:rPr>
              <w:rFonts w:asciiTheme="minorEastAsia" w:eastAsiaTheme="minorEastAsia" w:hAnsiTheme="minorEastAsia"/>
              <w:szCs w:val="21"/>
            </w:rPr>
            <w:t>7,300.00</w:t>
          </w:r>
          <w:r w:rsidRPr="00326E19">
            <w:rPr>
              <w:rFonts w:asciiTheme="minorEastAsia" w:eastAsiaTheme="minorEastAsia" w:hAnsiTheme="minorEastAsia" w:hint="eastAsia"/>
              <w:szCs w:val="21"/>
            </w:rPr>
            <w:t>万元、一年内到期长期借款</w:t>
          </w:r>
          <w:r w:rsidRPr="00326E19">
            <w:rPr>
              <w:rFonts w:asciiTheme="minorEastAsia" w:eastAsiaTheme="minorEastAsia" w:hAnsiTheme="minorEastAsia"/>
              <w:szCs w:val="21"/>
            </w:rPr>
            <w:t>1,200.00</w:t>
          </w:r>
          <w:r w:rsidRPr="00326E19">
            <w:rPr>
              <w:rFonts w:asciiTheme="minorEastAsia" w:eastAsiaTheme="minorEastAsia" w:hAnsiTheme="minorEastAsia" w:hint="eastAsia"/>
              <w:szCs w:val="21"/>
            </w:rPr>
            <w:t>万元）。</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hint="eastAsia"/>
              <w:szCs w:val="21"/>
            </w:rPr>
            <w:t>注5：公司二级子公司中闽（福清）风电有限公司以王母山、马头山风电场收费权按贷款比例质押，向国家开发银行福建省分行申请借款，截至报告期末，借款余额22,550.00万元（其中：长期借款</w:t>
          </w:r>
          <w:r w:rsidRPr="00326E19">
            <w:rPr>
              <w:rFonts w:asciiTheme="minorEastAsia" w:eastAsiaTheme="minorEastAsia" w:hAnsiTheme="minorEastAsia"/>
              <w:szCs w:val="21"/>
            </w:rPr>
            <w:t>20,500.00</w:t>
          </w:r>
          <w:r w:rsidRPr="00326E19">
            <w:rPr>
              <w:rFonts w:asciiTheme="minorEastAsia" w:eastAsiaTheme="minorEastAsia" w:hAnsiTheme="minorEastAsia" w:hint="eastAsia"/>
              <w:szCs w:val="21"/>
            </w:rPr>
            <w:t>万元、一年内到期长期借款</w:t>
          </w:r>
          <w:r w:rsidRPr="00326E19">
            <w:rPr>
              <w:rFonts w:asciiTheme="minorEastAsia" w:eastAsiaTheme="minorEastAsia" w:hAnsiTheme="minorEastAsia"/>
              <w:szCs w:val="21"/>
            </w:rPr>
            <w:t>2,050.00</w:t>
          </w:r>
          <w:r w:rsidRPr="00326E19">
            <w:rPr>
              <w:rFonts w:asciiTheme="minorEastAsia" w:eastAsiaTheme="minorEastAsia" w:hAnsiTheme="minorEastAsia" w:hint="eastAsia"/>
              <w:szCs w:val="21"/>
            </w:rPr>
            <w:t>万元）。</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hint="eastAsia"/>
              <w:szCs w:val="21"/>
            </w:rPr>
            <w:t>注6：公司二级子公司中闽（福清）风电有限公司以嘉儒二期25-38号风机抵押，向交通银行福州五一支行申请借款，截至报告期末，借款余额</w:t>
          </w:r>
          <w:r w:rsidRPr="00326E19">
            <w:rPr>
              <w:rFonts w:asciiTheme="minorEastAsia" w:eastAsiaTheme="minorEastAsia" w:hAnsiTheme="minorEastAsia"/>
              <w:szCs w:val="21"/>
            </w:rPr>
            <w:t>1,000.00</w:t>
          </w:r>
          <w:r w:rsidRPr="00326E19">
            <w:rPr>
              <w:rFonts w:asciiTheme="minorEastAsia" w:eastAsiaTheme="minorEastAsia" w:hAnsiTheme="minorEastAsia" w:hint="eastAsia"/>
              <w:szCs w:val="21"/>
            </w:rPr>
            <w:t>万元（其中：一年内到期长期借款</w:t>
          </w:r>
          <w:r w:rsidRPr="00326E19">
            <w:rPr>
              <w:rFonts w:asciiTheme="minorEastAsia" w:eastAsiaTheme="minorEastAsia" w:hAnsiTheme="minorEastAsia"/>
              <w:szCs w:val="21"/>
            </w:rPr>
            <w:t>1</w:t>
          </w:r>
          <w:r w:rsidRPr="00326E19">
            <w:rPr>
              <w:rFonts w:asciiTheme="minorEastAsia" w:eastAsiaTheme="minorEastAsia" w:hAnsiTheme="minorEastAsia" w:hint="eastAsia"/>
              <w:szCs w:val="21"/>
            </w:rPr>
            <w:t>,000.00万元）。</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hint="eastAsia"/>
              <w:szCs w:val="21"/>
            </w:rPr>
            <w:t>注7：公司二级子公司中闽（福清）风电有限公司以马头山风电场收费权按贷款比例质押，向中国建设银行福州城东支行申请借款，截至报告期末，借款余额1,761.00万元（其中：长期借款761.00万元、一年内到期长期借款</w:t>
          </w:r>
          <w:r w:rsidRPr="00326E19">
            <w:rPr>
              <w:rFonts w:asciiTheme="minorEastAsia" w:eastAsiaTheme="minorEastAsia" w:hAnsiTheme="minorEastAsia"/>
              <w:szCs w:val="21"/>
            </w:rPr>
            <w:t>1</w:t>
          </w:r>
          <w:r w:rsidRPr="00326E19">
            <w:rPr>
              <w:rFonts w:asciiTheme="minorEastAsia" w:eastAsiaTheme="minorEastAsia" w:hAnsiTheme="minorEastAsia" w:hint="eastAsia"/>
              <w:szCs w:val="21"/>
            </w:rPr>
            <w:t>,</w:t>
          </w:r>
          <w:r w:rsidRPr="00326E19">
            <w:rPr>
              <w:rFonts w:asciiTheme="minorEastAsia" w:eastAsiaTheme="minorEastAsia" w:hAnsiTheme="minorEastAsia"/>
              <w:szCs w:val="21"/>
            </w:rPr>
            <w:t>0</w:t>
          </w:r>
          <w:r w:rsidRPr="00326E19">
            <w:rPr>
              <w:rFonts w:asciiTheme="minorEastAsia" w:eastAsiaTheme="minorEastAsia" w:hAnsiTheme="minorEastAsia" w:hint="eastAsia"/>
              <w:szCs w:val="21"/>
            </w:rPr>
            <w:t>00.00万元）。</w:t>
          </w:r>
          <w:r w:rsidRPr="00326E19">
            <w:rPr>
              <w:rFonts w:asciiTheme="minorEastAsia" w:eastAsiaTheme="minorEastAsia" w:hAnsiTheme="minorEastAsia"/>
              <w:szCs w:val="21"/>
            </w:rPr>
            <w:t>上述质押手续尚未办理。</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hint="eastAsia"/>
              <w:szCs w:val="21"/>
            </w:rPr>
            <w:t>注8：公司二级子公司中闽（福清）风电有限公司由福建中闽能源投资有限责任公司提供担保，向中国建设银行福州城东支行申请借款，截至报告期末，借款余额610.00万元（其中：一年内到期长期借款6</w:t>
          </w:r>
          <w:r w:rsidRPr="00326E19">
            <w:rPr>
              <w:rFonts w:asciiTheme="minorEastAsia" w:eastAsiaTheme="minorEastAsia" w:hAnsiTheme="minorEastAsia"/>
              <w:szCs w:val="21"/>
            </w:rPr>
            <w:t>1</w:t>
          </w:r>
          <w:r w:rsidRPr="00326E19">
            <w:rPr>
              <w:rFonts w:asciiTheme="minorEastAsia" w:eastAsiaTheme="minorEastAsia" w:hAnsiTheme="minorEastAsia" w:hint="eastAsia"/>
              <w:szCs w:val="21"/>
            </w:rPr>
            <w:t>0.00万元）。</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hint="eastAsia"/>
              <w:szCs w:val="21"/>
            </w:rPr>
            <w:t>注9：公司二级子公司中闽（福清）风电有限公司以王母山风电场收费权按贷款比例质押，向中国工商银行福清支行申请借款，截至报告期末，借款余额</w:t>
          </w:r>
          <w:r w:rsidRPr="00326E19">
            <w:rPr>
              <w:rFonts w:asciiTheme="minorEastAsia" w:eastAsiaTheme="minorEastAsia" w:hAnsiTheme="minorEastAsia"/>
              <w:szCs w:val="21"/>
            </w:rPr>
            <w:t>13,363.63</w:t>
          </w:r>
          <w:r w:rsidRPr="00326E19">
            <w:rPr>
              <w:rFonts w:asciiTheme="minorEastAsia" w:eastAsiaTheme="minorEastAsia" w:hAnsiTheme="minorEastAsia" w:hint="eastAsia"/>
              <w:szCs w:val="21"/>
            </w:rPr>
            <w:t>万元（其中：长期借款</w:t>
          </w:r>
          <w:r w:rsidRPr="00326E19">
            <w:rPr>
              <w:rFonts w:asciiTheme="minorEastAsia" w:eastAsiaTheme="minorEastAsia" w:hAnsiTheme="minorEastAsia"/>
              <w:szCs w:val="21"/>
            </w:rPr>
            <w:t>12,027.63</w:t>
          </w:r>
          <w:r w:rsidRPr="00326E19">
            <w:rPr>
              <w:rFonts w:asciiTheme="minorEastAsia" w:eastAsiaTheme="minorEastAsia" w:hAnsiTheme="minorEastAsia" w:hint="eastAsia"/>
              <w:szCs w:val="21"/>
            </w:rPr>
            <w:t>万元、一年内到期长期借款</w:t>
          </w:r>
          <w:r w:rsidRPr="00326E19">
            <w:rPr>
              <w:rFonts w:asciiTheme="minorEastAsia" w:eastAsiaTheme="minorEastAsia" w:hAnsiTheme="minorEastAsia"/>
              <w:szCs w:val="21"/>
            </w:rPr>
            <w:t>1,336.00</w:t>
          </w:r>
          <w:r w:rsidRPr="00326E19">
            <w:rPr>
              <w:rFonts w:asciiTheme="minorEastAsia" w:eastAsiaTheme="minorEastAsia" w:hAnsiTheme="minorEastAsia" w:hint="eastAsia"/>
              <w:szCs w:val="21"/>
            </w:rPr>
            <w:t>万元）。</w:t>
          </w:r>
          <w:r w:rsidRPr="00326E19">
            <w:rPr>
              <w:rFonts w:asciiTheme="minorEastAsia" w:eastAsiaTheme="minorEastAsia" w:hAnsiTheme="minorEastAsia"/>
              <w:szCs w:val="21"/>
            </w:rPr>
            <w:t>上述质押手续尚未办理。</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szCs w:val="21"/>
            </w:rPr>
            <w:lastRenderedPageBreak/>
            <w:t>注</w:t>
          </w:r>
          <w:r w:rsidRPr="00326E19">
            <w:rPr>
              <w:rFonts w:asciiTheme="minorEastAsia" w:eastAsiaTheme="minorEastAsia" w:hAnsiTheme="minorEastAsia" w:hint="eastAsia"/>
              <w:szCs w:val="21"/>
            </w:rPr>
            <w:t>10</w:t>
          </w:r>
          <w:r w:rsidRPr="00326E19">
            <w:rPr>
              <w:rFonts w:asciiTheme="minorEastAsia" w:eastAsiaTheme="minorEastAsia" w:hAnsiTheme="minorEastAsia"/>
              <w:szCs w:val="21"/>
            </w:rPr>
            <w:t>：</w:t>
          </w:r>
          <w:r w:rsidRPr="00326E19">
            <w:rPr>
              <w:rFonts w:asciiTheme="minorEastAsia" w:eastAsiaTheme="minorEastAsia" w:hAnsiTheme="minorEastAsia" w:hint="eastAsia"/>
              <w:szCs w:val="21"/>
            </w:rPr>
            <w:t>公司二级子公司中闽（福清）风电有限公司</w:t>
          </w:r>
          <w:r w:rsidRPr="00326E19">
            <w:rPr>
              <w:rFonts w:asciiTheme="minorEastAsia" w:eastAsiaTheme="minorEastAsia" w:hAnsiTheme="minorEastAsia"/>
              <w:szCs w:val="21"/>
            </w:rPr>
            <w:t>以大帽山风电场收费权按贷款比例质押，向兴业银行福州温泉支行申请借款，截至报告期末，借款余额5,878.170436万元（其中：长期借款4,898.341114万元、一年内到期长期借款979.829322万元）。上述质押手续尚未办理。</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szCs w:val="21"/>
            </w:rPr>
            <w:t>注1</w:t>
          </w:r>
          <w:r w:rsidRPr="00326E19">
            <w:rPr>
              <w:rFonts w:asciiTheme="minorEastAsia" w:eastAsiaTheme="minorEastAsia" w:hAnsiTheme="minorEastAsia" w:hint="eastAsia"/>
              <w:szCs w:val="21"/>
            </w:rPr>
            <w:t>1</w:t>
          </w:r>
          <w:r w:rsidRPr="00326E19">
            <w:rPr>
              <w:rFonts w:asciiTheme="minorEastAsia" w:eastAsiaTheme="minorEastAsia" w:hAnsiTheme="minorEastAsia"/>
              <w:szCs w:val="21"/>
            </w:rPr>
            <w:t>：</w:t>
          </w:r>
          <w:r w:rsidRPr="00326E19">
            <w:rPr>
              <w:rFonts w:asciiTheme="minorEastAsia" w:eastAsiaTheme="minorEastAsia" w:hAnsiTheme="minorEastAsia" w:hint="eastAsia"/>
              <w:szCs w:val="21"/>
            </w:rPr>
            <w:t>公司二级子公司中闽（福清）风电有限公司</w:t>
          </w:r>
          <w:r w:rsidRPr="00326E19">
            <w:rPr>
              <w:rFonts w:asciiTheme="minorEastAsia" w:eastAsiaTheme="minorEastAsia" w:hAnsiTheme="minorEastAsia"/>
              <w:szCs w:val="21"/>
            </w:rPr>
            <w:t>以马头山风电场收费权按贷款比例质押，向兴业银行福州温泉支行申请借款，截至报告期末，借款余额10,393.667233万元（其中：长期借款8,660.811231万元、一年内到期长期借款1,732.856002万元）。上述质押手续尚未办理。</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hint="eastAsia"/>
              <w:szCs w:val="21"/>
            </w:rPr>
            <w:t>注12</w:t>
          </w:r>
          <w:r w:rsidRPr="00326E19">
            <w:rPr>
              <w:rFonts w:asciiTheme="minorEastAsia" w:eastAsiaTheme="minorEastAsia" w:hAnsiTheme="minorEastAsia"/>
              <w:szCs w:val="21"/>
            </w:rPr>
            <w:t>：公司</w:t>
          </w:r>
          <w:r w:rsidRPr="00326E19">
            <w:rPr>
              <w:rFonts w:asciiTheme="minorEastAsia" w:eastAsiaTheme="minorEastAsia" w:hAnsiTheme="minorEastAsia" w:hint="eastAsia"/>
              <w:szCs w:val="21"/>
            </w:rPr>
            <w:t>三级</w:t>
          </w:r>
          <w:r w:rsidR="0019387D">
            <w:rPr>
              <w:rFonts w:asciiTheme="minorEastAsia" w:eastAsiaTheme="minorEastAsia" w:hAnsiTheme="minorEastAsia" w:hint="eastAsia"/>
              <w:szCs w:val="21"/>
            </w:rPr>
            <w:t>子</w:t>
          </w:r>
          <w:r w:rsidRPr="00326E19">
            <w:rPr>
              <w:rFonts w:asciiTheme="minorEastAsia" w:eastAsiaTheme="minorEastAsia" w:hAnsiTheme="minorEastAsia"/>
              <w:szCs w:val="21"/>
            </w:rPr>
            <w:t>公司中闽（平潭）新能源有限公司以青峰二期风电场的电费收费权益质押，向国开行福建省分行申请借款，</w:t>
          </w:r>
          <w:r w:rsidRPr="00326E19">
            <w:rPr>
              <w:rFonts w:asciiTheme="minorEastAsia" w:eastAsiaTheme="minorEastAsia" w:hAnsiTheme="minorEastAsia" w:hint="eastAsia"/>
              <w:szCs w:val="21"/>
            </w:rPr>
            <w:t>截至报告期末，借款</w:t>
          </w:r>
          <w:r w:rsidRPr="00326E19">
            <w:rPr>
              <w:rFonts w:asciiTheme="minorEastAsia" w:eastAsiaTheme="minorEastAsia" w:hAnsiTheme="minorEastAsia"/>
              <w:szCs w:val="21"/>
            </w:rPr>
            <w:t>余额34,800.00万元（其中：长期借款</w:t>
          </w:r>
          <w:r w:rsidRPr="00326E19">
            <w:rPr>
              <w:rFonts w:asciiTheme="minorEastAsia" w:eastAsiaTheme="minorEastAsia" w:hAnsiTheme="minorEastAsia" w:hint="eastAsia"/>
              <w:szCs w:val="21"/>
            </w:rPr>
            <w:t>3</w:t>
          </w:r>
          <w:r w:rsidRPr="00326E19">
            <w:rPr>
              <w:rFonts w:asciiTheme="minorEastAsia" w:eastAsiaTheme="minorEastAsia" w:hAnsiTheme="minorEastAsia"/>
              <w:szCs w:val="21"/>
            </w:rPr>
            <w:t>2,000.00万元、一年内到期长期借款2,800.00万元）。</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hint="eastAsia"/>
              <w:szCs w:val="21"/>
            </w:rPr>
            <w:t>注13</w:t>
          </w:r>
          <w:r w:rsidRPr="00326E19">
            <w:rPr>
              <w:rFonts w:asciiTheme="minorEastAsia" w:eastAsiaTheme="minorEastAsia" w:hAnsiTheme="minorEastAsia"/>
              <w:szCs w:val="21"/>
            </w:rPr>
            <w:t>：公司</w:t>
          </w:r>
          <w:r w:rsidRPr="00326E19">
            <w:rPr>
              <w:rFonts w:asciiTheme="minorEastAsia" w:eastAsiaTheme="minorEastAsia" w:hAnsiTheme="minorEastAsia" w:hint="eastAsia"/>
              <w:szCs w:val="21"/>
            </w:rPr>
            <w:t>二级子</w:t>
          </w:r>
          <w:r w:rsidRPr="00326E19">
            <w:rPr>
              <w:rFonts w:asciiTheme="minorEastAsia" w:eastAsiaTheme="minorEastAsia" w:hAnsiTheme="minorEastAsia"/>
              <w:szCs w:val="21"/>
            </w:rPr>
            <w:t>公司中闽（平潭）风电有限公司由</w:t>
          </w:r>
          <w:r w:rsidRPr="00326E19">
            <w:rPr>
              <w:rFonts w:asciiTheme="minorEastAsia" w:eastAsiaTheme="minorEastAsia" w:hAnsiTheme="minorEastAsia" w:hint="eastAsia"/>
              <w:szCs w:val="21"/>
            </w:rPr>
            <w:t>投资集团</w:t>
          </w:r>
          <w:r w:rsidRPr="00326E19">
            <w:rPr>
              <w:rFonts w:asciiTheme="minorEastAsia" w:eastAsiaTheme="minorEastAsia" w:hAnsiTheme="minorEastAsia"/>
              <w:szCs w:val="21"/>
            </w:rPr>
            <w:t>提供担保，向国开行福建省分行申请借款，</w:t>
          </w:r>
          <w:r w:rsidRPr="00326E19">
            <w:rPr>
              <w:rFonts w:asciiTheme="minorEastAsia" w:eastAsiaTheme="minorEastAsia" w:hAnsiTheme="minorEastAsia" w:hint="eastAsia"/>
              <w:szCs w:val="21"/>
            </w:rPr>
            <w:t>截至报告期末，借款</w:t>
          </w:r>
          <w:r w:rsidRPr="00326E19">
            <w:rPr>
              <w:rFonts w:asciiTheme="minorEastAsia" w:eastAsiaTheme="minorEastAsia" w:hAnsiTheme="minorEastAsia"/>
              <w:szCs w:val="21"/>
            </w:rPr>
            <w:t>余额18,950.00万元（其中：长期借款16,250.00万元、一年内到期长期借款2,700.00万元）。</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hint="eastAsia"/>
              <w:szCs w:val="21"/>
            </w:rPr>
            <w:t>注14</w:t>
          </w:r>
          <w:r w:rsidRPr="00326E19">
            <w:rPr>
              <w:rFonts w:asciiTheme="minorEastAsia" w:eastAsiaTheme="minorEastAsia" w:hAnsiTheme="minorEastAsia"/>
              <w:szCs w:val="21"/>
            </w:rPr>
            <w:t>：公司</w:t>
          </w:r>
          <w:r w:rsidRPr="00326E19">
            <w:rPr>
              <w:rFonts w:asciiTheme="minorEastAsia" w:eastAsiaTheme="minorEastAsia" w:hAnsiTheme="minorEastAsia" w:hint="eastAsia"/>
              <w:szCs w:val="21"/>
            </w:rPr>
            <w:t>二级子</w:t>
          </w:r>
          <w:r w:rsidRPr="00326E19">
            <w:rPr>
              <w:rFonts w:asciiTheme="minorEastAsia" w:eastAsiaTheme="minorEastAsia" w:hAnsiTheme="minorEastAsia"/>
              <w:szCs w:val="21"/>
            </w:rPr>
            <w:t>公司中闽（平潭）风电有限公司由</w:t>
          </w:r>
          <w:r w:rsidRPr="00326E19">
            <w:rPr>
              <w:rFonts w:asciiTheme="minorEastAsia" w:eastAsiaTheme="minorEastAsia" w:hAnsiTheme="minorEastAsia" w:hint="eastAsia"/>
              <w:szCs w:val="21"/>
            </w:rPr>
            <w:t>投资集团</w:t>
          </w:r>
          <w:r w:rsidRPr="00326E19">
            <w:rPr>
              <w:rFonts w:asciiTheme="minorEastAsia" w:eastAsiaTheme="minorEastAsia" w:hAnsiTheme="minorEastAsia"/>
              <w:szCs w:val="21"/>
            </w:rPr>
            <w:t>提供担保，向进出口行福建省分行申请借款，</w:t>
          </w:r>
          <w:r w:rsidRPr="00326E19">
            <w:rPr>
              <w:rFonts w:asciiTheme="minorEastAsia" w:eastAsiaTheme="minorEastAsia" w:hAnsiTheme="minorEastAsia" w:hint="eastAsia"/>
              <w:szCs w:val="21"/>
            </w:rPr>
            <w:t>截至报告期末，借款</w:t>
          </w:r>
          <w:r w:rsidRPr="00326E19">
            <w:rPr>
              <w:rFonts w:asciiTheme="minorEastAsia" w:eastAsiaTheme="minorEastAsia" w:hAnsiTheme="minorEastAsia"/>
              <w:szCs w:val="21"/>
            </w:rPr>
            <w:t>余额1,900.00万元（其中：长期借款650.00万元、一年内到期长期借款1,</w:t>
          </w:r>
          <w:r w:rsidRPr="00326E19">
            <w:rPr>
              <w:rFonts w:asciiTheme="minorEastAsia" w:eastAsiaTheme="minorEastAsia" w:hAnsiTheme="minorEastAsia" w:hint="eastAsia"/>
              <w:szCs w:val="21"/>
            </w:rPr>
            <w:t>2</w:t>
          </w:r>
          <w:r w:rsidRPr="00326E19">
            <w:rPr>
              <w:rFonts w:asciiTheme="minorEastAsia" w:eastAsiaTheme="minorEastAsia" w:hAnsiTheme="minorEastAsia"/>
              <w:szCs w:val="21"/>
            </w:rPr>
            <w:t>50.00万元）。</w:t>
          </w:r>
        </w:p>
        <w:p w:rsidR="00D63563" w:rsidRPr="00326E19" w:rsidRDefault="00D63563" w:rsidP="00D63563">
          <w:pPr>
            <w:widowControl w:val="0"/>
            <w:adjustRightInd w:val="0"/>
            <w:snapToGrid w:val="0"/>
            <w:ind w:firstLineChars="200" w:firstLine="420"/>
            <w:contextualSpacing/>
            <w:jc w:val="both"/>
            <w:outlineLvl w:val="5"/>
            <w:rPr>
              <w:rFonts w:asciiTheme="minorEastAsia" w:eastAsiaTheme="minorEastAsia" w:hAnsiTheme="minorEastAsia"/>
              <w:szCs w:val="21"/>
            </w:rPr>
          </w:pPr>
          <w:r w:rsidRPr="00326E19">
            <w:rPr>
              <w:rFonts w:asciiTheme="minorEastAsia" w:eastAsiaTheme="minorEastAsia" w:hAnsiTheme="minorEastAsia" w:hint="eastAsia"/>
              <w:szCs w:val="21"/>
            </w:rPr>
            <w:t>注15：</w:t>
          </w:r>
          <w:r w:rsidRPr="00326E19">
            <w:rPr>
              <w:rFonts w:asciiTheme="minorEastAsia" w:eastAsiaTheme="minorEastAsia" w:hAnsiTheme="minorEastAsia"/>
              <w:szCs w:val="21"/>
            </w:rPr>
            <w:t>公司</w:t>
          </w:r>
          <w:r w:rsidRPr="00326E19">
            <w:rPr>
              <w:rFonts w:asciiTheme="minorEastAsia" w:eastAsiaTheme="minorEastAsia" w:hAnsiTheme="minorEastAsia" w:hint="eastAsia"/>
              <w:szCs w:val="21"/>
            </w:rPr>
            <w:t>一级子</w:t>
          </w:r>
          <w:r w:rsidRPr="00326E19">
            <w:rPr>
              <w:rFonts w:asciiTheme="minorEastAsia" w:eastAsiaTheme="minorEastAsia" w:hAnsiTheme="minorEastAsia"/>
              <w:szCs w:val="21"/>
            </w:rPr>
            <w:t>公司</w:t>
          </w:r>
          <w:r w:rsidRPr="00326E19">
            <w:rPr>
              <w:rFonts w:asciiTheme="minorEastAsia" w:eastAsiaTheme="minorEastAsia" w:hAnsiTheme="minorEastAsia" w:hint="eastAsia"/>
              <w:szCs w:val="21"/>
            </w:rPr>
            <w:t>中闽海电向国家开发银行福建省分行借款用于二期项目建设，约定项目建成后，按项目融资占比将电费收费权质押给贷款人。截至2020年12月31日，长期借款余额17,000.00万元。上述质押手续已办理。</w:t>
          </w:r>
        </w:p>
        <w:p w:rsidR="00C378FE" w:rsidRDefault="00D63563" w:rsidP="00D63563">
          <w:pPr>
            <w:ind w:firstLineChars="200" w:firstLine="420"/>
            <w:rPr>
              <w:rFonts w:cstheme="minorBidi"/>
              <w:color w:val="000000" w:themeColor="text1"/>
              <w:kern w:val="2"/>
              <w:szCs w:val="21"/>
            </w:rPr>
          </w:pPr>
          <w:r w:rsidRPr="00326E19">
            <w:rPr>
              <w:rFonts w:asciiTheme="minorEastAsia" w:eastAsiaTheme="minorEastAsia" w:hAnsiTheme="minorEastAsia" w:hint="eastAsia"/>
              <w:szCs w:val="21"/>
            </w:rPr>
            <w:t>注</w:t>
          </w:r>
          <w:r w:rsidRPr="00326E19">
            <w:rPr>
              <w:rFonts w:asciiTheme="minorEastAsia" w:eastAsiaTheme="minorEastAsia" w:hAnsiTheme="minorEastAsia"/>
              <w:szCs w:val="21"/>
            </w:rPr>
            <w:t>1</w:t>
          </w:r>
          <w:r w:rsidRPr="00326E19">
            <w:rPr>
              <w:rFonts w:asciiTheme="minorEastAsia" w:eastAsiaTheme="minorEastAsia" w:hAnsiTheme="minorEastAsia" w:hint="eastAsia"/>
              <w:szCs w:val="21"/>
            </w:rPr>
            <w:t>6</w:t>
          </w:r>
          <w:r w:rsidRPr="00326E19">
            <w:rPr>
              <w:rFonts w:asciiTheme="minorEastAsia" w:eastAsiaTheme="minorEastAsia" w:hAnsiTheme="minorEastAsia"/>
              <w:szCs w:val="21"/>
            </w:rPr>
            <w:t>：公司以</w:t>
          </w:r>
          <w:r w:rsidRPr="00326E19">
            <w:rPr>
              <w:rFonts w:asciiTheme="minorEastAsia" w:eastAsiaTheme="minorEastAsia" w:hAnsiTheme="minorEastAsia" w:hint="eastAsia"/>
              <w:szCs w:val="21"/>
            </w:rPr>
            <w:t>一级</w:t>
          </w:r>
          <w:r w:rsidRPr="00326E19">
            <w:rPr>
              <w:rFonts w:asciiTheme="minorEastAsia" w:eastAsiaTheme="minorEastAsia" w:hAnsiTheme="minorEastAsia"/>
              <w:szCs w:val="21"/>
            </w:rPr>
            <w:t>子</w:t>
          </w:r>
          <w:r w:rsidRPr="00326E19">
            <w:rPr>
              <w:rFonts w:asciiTheme="minorEastAsia" w:eastAsiaTheme="minorEastAsia" w:hAnsiTheme="minorEastAsia" w:hint="eastAsia"/>
              <w:szCs w:val="21"/>
            </w:rPr>
            <w:t>公司</w:t>
          </w:r>
          <w:r w:rsidRPr="00326E19">
            <w:rPr>
              <w:rFonts w:asciiTheme="minorEastAsia" w:eastAsiaTheme="minorEastAsia" w:hAnsiTheme="minorEastAsia"/>
              <w:szCs w:val="21"/>
            </w:rPr>
            <w:t>黑龙江富龙风力发电有限责任公司和黑龙江富龙风能科技开发有限责任公司的股权质押，向兴业银行福州温泉支行申请借款，</w:t>
          </w:r>
          <w:r w:rsidRPr="00326E19">
            <w:rPr>
              <w:rFonts w:asciiTheme="minorEastAsia" w:eastAsiaTheme="minorEastAsia" w:hAnsiTheme="minorEastAsia" w:hint="eastAsia"/>
              <w:szCs w:val="21"/>
            </w:rPr>
            <w:t>截至报告期末，借款</w:t>
          </w:r>
          <w:r w:rsidRPr="00326E19">
            <w:rPr>
              <w:rFonts w:asciiTheme="minorEastAsia" w:eastAsiaTheme="minorEastAsia" w:hAnsiTheme="minorEastAsia"/>
              <w:szCs w:val="21"/>
            </w:rPr>
            <w:t>余额1</w:t>
          </w:r>
          <w:r w:rsidRPr="00326E19">
            <w:rPr>
              <w:rFonts w:asciiTheme="minorEastAsia" w:eastAsiaTheme="minorEastAsia" w:hAnsiTheme="minorEastAsia" w:hint="eastAsia"/>
              <w:szCs w:val="21"/>
            </w:rPr>
            <w:t>3</w:t>
          </w:r>
          <w:r w:rsidRPr="00326E19">
            <w:rPr>
              <w:rFonts w:asciiTheme="minorEastAsia" w:eastAsiaTheme="minorEastAsia" w:hAnsiTheme="minorEastAsia"/>
              <w:szCs w:val="21"/>
            </w:rPr>
            <w:t>,</w:t>
          </w:r>
          <w:r w:rsidRPr="00326E19">
            <w:rPr>
              <w:rFonts w:asciiTheme="minorEastAsia" w:eastAsiaTheme="minorEastAsia" w:hAnsiTheme="minorEastAsia" w:hint="eastAsia"/>
              <w:szCs w:val="21"/>
            </w:rPr>
            <w:t>066</w:t>
          </w:r>
          <w:r w:rsidRPr="00326E19">
            <w:rPr>
              <w:rFonts w:asciiTheme="minorEastAsia" w:eastAsiaTheme="minorEastAsia" w:hAnsiTheme="minorEastAsia"/>
              <w:szCs w:val="21"/>
            </w:rPr>
            <w:t>.00万元（其中：长期借款</w:t>
          </w:r>
          <w:r w:rsidRPr="00326E19">
            <w:rPr>
              <w:rFonts w:asciiTheme="minorEastAsia" w:eastAsiaTheme="minorEastAsia" w:hAnsiTheme="minorEastAsia" w:hint="eastAsia"/>
              <w:szCs w:val="21"/>
            </w:rPr>
            <w:t>9</w:t>
          </w:r>
          <w:r w:rsidRPr="00326E19">
            <w:rPr>
              <w:rFonts w:asciiTheme="minorEastAsia" w:eastAsiaTheme="minorEastAsia" w:hAnsiTheme="minorEastAsia"/>
              <w:szCs w:val="21"/>
            </w:rPr>
            <w:t>,</w:t>
          </w:r>
          <w:r w:rsidRPr="00326E19">
            <w:rPr>
              <w:rFonts w:asciiTheme="minorEastAsia" w:eastAsiaTheme="minorEastAsia" w:hAnsiTheme="minorEastAsia" w:hint="eastAsia"/>
              <w:szCs w:val="21"/>
            </w:rPr>
            <w:t>330</w:t>
          </w:r>
          <w:r w:rsidRPr="00326E19">
            <w:rPr>
              <w:rFonts w:asciiTheme="minorEastAsia" w:eastAsiaTheme="minorEastAsia" w:hAnsiTheme="minorEastAsia"/>
              <w:szCs w:val="21"/>
            </w:rPr>
            <w:t>.00万元、一年内到期长期借款3,736.00万元）。</w:t>
          </w:r>
        </w:p>
      </w:sdtContent>
    </w:sdt>
    <w:p w:rsidR="00D22271" w:rsidRPr="00C378FE" w:rsidRDefault="00D22271" w:rsidP="00C378FE">
      <w:pPr>
        <w:ind w:firstLineChars="200" w:firstLine="420"/>
        <w:rPr>
          <w:rFonts w:asciiTheme="minorEastAsia" w:eastAsiaTheme="minorEastAsia" w:hAnsiTheme="minorEastAsia"/>
          <w:szCs w:val="21"/>
        </w:rPr>
      </w:pPr>
    </w:p>
    <w:sdt>
      <w:sdtPr>
        <w:rPr>
          <w:rFonts w:hint="eastAsia"/>
          <w:color w:val="000000" w:themeColor="text1"/>
          <w:szCs w:val="21"/>
        </w:rPr>
        <w:alias w:val="模块:长期借款的说明"/>
        <w:tag w:val="_SEC_b151024fbb7f40ea95abd833b296ecf2"/>
        <w:id w:val="319239810"/>
        <w:lock w:val="sdtLocked"/>
        <w:placeholder>
          <w:docPart w:val="GBC22222222222222222222222222222"/>
        </w:placeholder>
      </w:sdtPr>
      <w:sdtEndPr>
        <w:rPr>
          <w:rFonts w:hint="default"/>
          <w:color w:val="auto"/>
        </w:rPr>
      </w:sdtEndPr>
      <w:sdtContent>
        <w:p w:rsidR="0022473E" w:rsidRDefault="007A283C">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86404491"/>
            <w:lock w:val="sdtContentLocked"/>
            <w:placeholder>
              <w:docPart w:val="GBC22222222222222222222222222222"/>
            </w:placeholder>
          </w:sdtPr>
          <w:sdtContent>
            <w:p w:rsidR="0022473E" w:rsidRDefault="002525B0" w:rsidP="00B50AB5">
              <w:pPr>
                <w:snapToGrid w:val="0"/>
                <w:rPr>
                  <w:szCs w:val="21"/>
                </w:rPr>
              </w:pPr>
              <w:r>
                <w:rPr>
                  <w:color w:val="000000" w:themeColor="text1"/>
                  <w:szCs w:val="21"/>
                </w:rPr>
                <w:fldChar w:fldCharType="begin"/>
              </w:r>
              <w:r w:rsidR="00B50AB5">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sidR="00B50AB5">
                <w:rPr>
                  <w:color w:val="000000" w:themeColor="text1"/>
                  <w:szCs w:val="21"/>
                </w:rPr>
                <w:instrText xml:space="preserve"> MACROBUTTON  SnrToggleCheckbox √不适用 </w:instrText>
              </w:r>
              <w:r>
                <w:rPr>
                  <w:color w:val="000000" w:themeColor="text1"/>
                  <w:szCs w:val="21"/>
                </w:rPr>
                <w:fldChar w:fldCharType="end"/>
              </w:r>
            </w:p>
          </w:sdtContent>
        </w:sdt>
      </w:sdtContent>
    </w:sdt>
    <w:p w:rsidR="0022473E" w:rsidRDefault="0022473E">
      <w:pPr>
        <w:rPr>
          <w:szCs w:val="21"/>
        </w:rPr>
      </w:pPr>
    </w:p>
    <w:p w:rsidR="0022473E" w:rsidRDefault="007A283C">
      <w:pPr>
        <w:pStyle w:val="3"/>
        <w:numPr>
          <w:ilvl w:val="0"/>
          <w:numId w:val="21"/>
        </w:numPr>
        <w:tabs>
          <w:tab w:val="left" w:pos="504"/>
        </w:tabs>
        <w:rPr>
          <w:rFonts w:ascii="宋体" w:hAnsi="宋体"/>
          <w:szCs w:val="21"/>
        </w:rPr>
      </w:pPr>
      <w:r>
        <w:rPr>
          <w:rFonts w:ascii="宋体" w:hAnsi="宋体" w:hint="eastAsia"/>
          <w:szCs w:val="21"/>
        </w:rPr>
        <w:t>应付债券</w:t>
      </w:r>
    </w:p>
    <w:sdt>
      <w:sdtPr>
        <w:rPr>
          <w:rFonts w:ascii="宋体" w:eastAsia="宋体" w:hAnsi="宋体" w:cs="宋体" w:hint="eastAsia"/>
          <w:b w:val="0"/>
          <w:bCs w:val="0"/>
          <w:kern w:val="0"/>
          <w:szCs w:val="24"/>
        </w:rPr>
        <w:alias w:val="模块:应付债券"/>
        <w:tag w:val="_SEC_9fc1d89fd58b4dd7a11252f59005bfc6"/>
        <w:id w:val="-718675015"/>
        <w:lock w:val="sdtLocked"/>
        <w:placeholder>
          <w:docPart w:val="GBC22222222222222222222222222222"/>
        </w:placeholder>
      </w:sdtPr>
      <w:sdtContent>
        <w:p w:rsidR="0022473E" w:rsidRDefault="007A283C">
          <w:pPr>
            <w:pStyle w:val="4"/>
            <w:numPr>
              <w:ilvl w:val="0"/>
              <w:numId w:val="22"/>
            </w:numPr>
            <w:ind w:left="426" w:hanging="426"/>
          </w:pPr>
          <w:r>
            <w:rPr>
              <w:rFonts w:hint="eastAsia"/>
            </w:rPr>
            <w:t>应付债券</w:t>
          </w:r>
        </w:p>
        <w:sdt>
          <w:sdtPr>
            <w:alias w:val="是否适用：应付债券[双击切换]"/>
            <w:tag w:val="_GBC_645b020b25af4284b8eff88f14f8c5c2"/>
            <w:id w:val="434256223"/>
            <w:lock w:val="sdtContentLocked"/>
            <w:placeholder>
              <w:docPart w:val="GBC22222222222222222222222222222"/>
            </w:placeholder>
          </w:sdtPr>
          <w:sdtContent>
            <w:p w:rsidR="0022473E" w:rsidRDefault="002525B0">
              <w:r>
                <w:fldChar w:fldCharType="begin"/>
              </w:r>
              <w:r w:rsidR="00F81544">
                <w:instrText xml:space="preserve">MACROBUTTON  SnrToggleCheckbox √适用 </w:instrText>
              </w:r>
              <w:r>
                <w:fldChar w:fldCharType="end"/>
              </w:r>
              <w:r>
                <w:fldChar w:fldCharType="begin"/>
              </w:r>
              <w:r w:rsidR="00F81544">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财务附注：应付债券"/>
              <w:tag w:val="_GBC_57b3a408d4a84bb0a330d1831f7c6f29"/>
              <w:id w:val="5195885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债券"/>
              <w:tag w:val="_GBC_058298e5284a4aa58bf3ef0038f20732"/>
              <w:id w:val="-210418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055"/>
            <w:gridCol w:w="3078"/>
            <w:gridCol w:w="2926"/>
          </w:tblGrid>
          <w:tr w:rsidR="00B50AB5" w:rsidRPr="00B50AB5" w:rsidTr="00DA53BC">
            <w:trPr>
              <w:cantSplit/>
              <w:trHeight w:val="284"/>
            </w:trPr>
            <w:sdt>
              <w:sdtPr>
                <w:rPr>
                  <w:sz w:val="18"/>
                  <w:szCs w:val="18"/>
                </w:rPr>
                <w:tag w:val="_PLD_b1ab73cce61a4f81a37c70a551b42047"/>
                <w:id w:val="24187161"/>
                <w:lock w:val="sdtLocked"/>
              </w:sdtPr>
              <w:sdtContent>
                <w:tc>
                  <w:tcPr>
                    <w:tcW w:w="1686" w:type="pct"/>
                    <w:shd w:val="clear" w:color="auto" w:fill="auto"/>
                    <w:vAlign w:val="center"/>
                  </w:tcPr>
                  <w:p w:rsidR="00B50AB5" w:rsidRPr="00B50AB5" w:rsidRDefault="00B50AB5" w:rsidP="00DA53BC">
                    <w:pPr>
                      <w:jc w:val="center"/>
                      <w:rPr>
                        <w:sz w:val="18"/>
                        <w:szCs w:val="18"/>
                      </w:rPr>
                    </w:pPr>
                    <w:r w:rsidRPr="00B50AB5">
                      <w:rPr>
                        <w:rFonts w:hint="eastAsia"/>
                        <w:sz w:val="18"/>
                        <w:szCs w:val="18"/>
                      </w:rPr>
                      <w:t>项目</w:t>
                    </w:r>
                  </w:p>
                </w:tc>
              </w:sdtContent>
            </w:sdt>
            <w:sdt>
              <w:sdtPr>
                <w:rPr>
                  <w:sz w:val="18"/>
                  <w:szCs w:val="18"/>
                </w:rPr>
                <w:tag w:val="_PLD_3d8bcc7ecd3e4fd5ad328c296fbe1164"/>
                <w:id w:val="24187162"/>
                <w:lock w:val="sdtLocked"/>
              </w:sdtPr>
              <w:sdtContent>
                <w:tc>
                  <w:tcPr>
                    <w:tcW w:w="1699" w:type="pct"/>
                    <w:shd w:val="clear" w:color="auto" w:fill="auto"/>
                    <w:vAlign w:val="center"/>
                  </w:tcPr>
                  <w:p w:rsidR="00B50AB5" w:rsidRPr="00B50AB5" w:rsidRDefault="00B50AB5" w:rsidP="00DA53BC">
                    <w:pPr>
                      <w:adjustRightInd w:val="0"/>
                      <w:snapToGrid w:val="0"/>
                      <w:ind w:leftChars="-2" w:left="-2" w:rightChars="9" w:right="19" w:hangingChars="1" w:hanging="2"/>
                      <w:jc w:val="center"/>
                      <w:rPr>
                        <w:b/>
                        <w:sz w:val="18"/>
                        <w:szCs w:val="18"/>
                      </w:rPr>
                    </w:pPr>
                    <w:r w:rsidRPr="00B50AB5">
                      <w:rPr>
                        <w:rFonts w:hint="eastAsia"/>
                        <w:sz w:val="18"/>
                        <w:szCs w:val="18"/>
                      </w:rPr>
                      <w:t>期末余额</w:t>
                    </w:r>
                  </w:p>
                </w:tc>
              </w:sdtContent>
            </w:sdt>
            <w:sdt>
              <w:sdtPr>
                <w:rPr>
                  <w:sz w:val="18"/>
                  <w:szCs w:val="18"/>
                </w:rPr>
                <w:tag w:val="_PLD_82ec823678804bd3ba2932976400cc89"/>
                <w:id w:val="24187163"/>
                <w:lock w:val="sdtLocked"/>
              </w:sdtPr>
              <w:sdtContent>
                <w:tc>
                  <w:tcPr>
                    <w:tcW w:w="1615" w:type="pct"/>
                    <w:shd w:val="clear" w:color="auto" w:fill="auto"/>
                    <w:vAlign w:val="center"/>
                  </w:tcPr>
                  <w:p w:rsidR="00B50AB5" w:rsidRPr="00B50AB5" w:rsidRDefault="00B50AB5" w:rsidP="00DA53BC">
                    <w:pPr>
                      <w:adjustRightInd w:val="0"/>
                      <w:snapToGrid w:val="0"/>
                      <w:ind w:leftChars="-2" w:left="-2" w:rightChars="9" w:right="19" w:hangingChars="1" w:hanging="2"/>
                      <w:jc w:val="center"/>
                      <w:rPr>
                        <w:sz w:val="18"/>
                        <w:szCs w:val="18"/>
                      </w:rPr>
                    </w:pPr>
                    <w:r w:rsidRPr="00B50AB5">
                      <w:rPr>
                        <w:rFonts w:hint="eastAsia"/>
                        <w:sz w:val="18"/>
                        <w:szCs w:val="18"/>
                      </w:rPr>
                      <w:t>期初余额</w:t>
                    </w:r>
                  </w:p>
                </w:tc>
              </w:sdtContent>
            </w:sdt>
          </w:tr>
          <w:sdt>
            <w:sdtPr>
              <w:rPr>
                <w:sz w:val="18"/>
                <w:szCs w:val="18"/>
              </w:rPr>
              <w:alias w:val="应付债券情况明细"/>
              <w:tag w:val="_TUP_891a694944f845269d9b162162205fbd"/>
              <w:id w:val="24187164"/>
              <w:lock w:val="sdtLocked"/>
            </w:sdtPr>
            <w:sdtEndPr>
              <w:rPr>
                <w:rFonts w:hint="eastAsia"/>
              </w:rPr>
            </w:sdtEndPr>
            <w:sdtContent>
              <w:tr w:rsidR="00B50AB5" w:rsidRPr="00B50AB5" w:rsidTr="00DA53BC">
                <w:trPr>
                  <w:cantSplit/>
                  <w:trHeight w:val="284"/>
                </w:trPr>
                <w:tc>
                  <w:tcPr>
                    <w:tcW w:w="1686" w:type="pct"/>
                    <w:shd w:val="clear" w:color="auto" w:fill="auto"/>
                    <w:vAlign w:val="center"/>
                  </w:tcPr>
                  <w:p w:rsidR="00B50AB5" w:rsidRPr="00B50AB5" w:rsidRDefault="00B50AB5" w:rsidP="00DA53BC">
                    <w:pPr>
                      <w:jc w:val="both"/>
                      <w:rPr>
                        <w:sz w:val="18"/>
                        <w:szCs w:val="18"/>
                      </w:rPr>
                    </w:pPr>
                    <w:r w:rsidRPr="00B50AB5">
                      <w:rPr>
                        <w:rFonts w:hint="eastAsia"/>
                        <w:sz w:val="18"/>
                        <w:szCs w:val="18"/>
                      </w:rPr>
                      <w:t>可转换公司债</w:t>
                    </w:r>
                  </w:p>
                </w:tc>
                <w:tc>
                  <w:tcPr>
                    <w:tcW w:w="1699" w:type="pct"/>
                    <w:shd w:val="clear" w:color="auto" w:fill="auto"/>
                    <w:vAlign w:val="center"/>
                  </w:tcPr>
                  <w:p w:rsidR="00B50AB5" w:rsidRPr="00B50AB5" w:rsidRDefault="00B50AB5" w:rsidP="00DA53BC">
                    <w:pPr>
                      <w:jc w:val="right"/>
                      <w:rPr>
                        <w:sz w:val="18"/>
                        <w:szCs w:val="18"/>
                      </w:rPr>
                    </w:pPr>
                    <w:r w:rsidRPr="00B50AB5">
                      <w:rPr>
                        <w:sz w:val="18"/>
                        <w:szCs w:val="18"/>
                      </w:rPr>
                      <w:t>699,660,714.44</w:t>
                    </w:r>
                  </w:p>
                </w:tc>
                <w:tc>
                  <w:tcPr>
                    <w:tcW w:w="1615" w:type="pct"/>
                    <w:shd w:val="clear" w:color="auto" w:fill="auto"/>
                  </w:tcPr>
                  <w:p w:rsidR="00B50AB5" w:rsidRPr="00B50AB5" w:rsidRDefault="00B50AB5" w:rsidP="00FD0AFF">
                    <w:pPr>
                      <w:jc w:val="right"/>
                      <w:rPr>
                        <w:sz w:val="18"/>
                        <w:szCs w:val="18"/>
                      </w:rPr>
                    </w:pPr>
                  </w:p>
                </w:tc>
              </w:tr>
            </w:sdtContent>
          </w:sdt>
          <w:tr w:rsidR="00B50AB5" w:rsidRPr="00B50AB5" w:rsidTr="00DA53BC">
            <w:trPr>
              <w:cantSplit/>
              <w:trHeight w:val="284"/>
            </w:trPr>
            <w:sdt>
              <w:sdtPr>
                <w:rPr>
                  <w:sz w:val="18"/>
                  <w:szCs w:val="18"/>
                </w:rPr>
                <w:tag w:val="_PLD_994687a6f10f4e6fab953d39f76d4054"/>
                <w:id w:val="24187165"/>
                <w:lock w:val="sdtLocked"/>
              </w:sdtPr>
              <w:sdtContent>
                <w:tc>
                  <w:tcPr>
                    <w:tcW w:w="1686" w:type="pct"/>
                    <w:shd w:val="clear" w:color="auto" w:fill="auto"/>
                    <w:vAlign w:val="center"/>
                  </w:tcPr>
                  <w:p w:rsidR="00B50AB5" w:rsidRPr="00B50AB5" w:rsidRDefault="00B50AB5" w:rsidP="00DA53BC">
                    <w:pPr>
                      <w:jc w:val="center"/>
                      <w:rPr>
                        <w:sz w:val="18"/>
                        <w:szCs w:val="18"/>
                      </w:rPr>
                    </w:pPr>
                    <w:r w:rsidRPr="00B50AB5">
                      <w:rPr>
                        <w:rFonts w:hint="eastAsia"/>
                        <w:sz w:val="18"/>
                        <w:szCs w:val="18"/>
                      </w:rPr>
                      <w:t>合计</w:t>
                    </w:r>
                  </w:p>
                </w:tc>
              </w:sdtContent>
            </w:sdt>
            <w:tc>
              <w:tcPr>
                <w:tcW w:w="1699" w:type="pct"/>
                <w:shd w:val="clear" w:color="auto" w:fill="auto"/>
                <w:vAlign w:val="center"/>
              </w:tcPr>
              <w:p w:rsidR="00B50AB5" w:rsidRPr="00B50AB5" w:rsidRDefault="00B50AB5" w:rsidP="00DA53BC">
                <w:pPr>
                  <w:jc w:val="right"/>
                  <w:rPr>
                    <w:sz w:val="18"/>
                    <w:szCs w:val="18"/>
                  </w:rPr>
                </w:pPr>
                <w:r w:rsidRPr="00B50AB5">
                  <w:rPr>
                    <w:sz w:val="18"/>
                    <w:szCs w:val="18"/>
                  </w:rPr>
                  <w:t>699,660,714.44</w:t>
                </w:r>
              </w:p>
            </w:tc>
            <w:tc>
              <w:tcPr>
                <w:tcW w:w="1615" w:type="pct"/>
                <w:shd w:val="clear" w:color="auto" w:fill="auto"/>
              </w:tcPr>
              <w:p w:rsidR="00B50AB5" w:rsidRPr="00B50AB5" w:rsidRDefault="00B50AB5" w:rsidP="00FD0AFF">
                <w:pPr>
                  <w:jc w:val="right"/>
                  <w:rPr>
                    <w:sz w:val="18"/>
                    <w:szCs w:val="18"/>
                  </w:rPr>
                </w:pPr>
              </w:p>
            </w:tc>
          </w:tr>
        </w:tbl>
        <w:p w:rsidR="0022473E" w:rsidRDefault="002525B0"/>
      </w:sdtContent>
    </w:sdt>
    <w:sdt>
      <w:sdtPr>
        <w:rPr>
          <w:rFonts w:asciiTheme="minorHAnsi" w:eastAsia="宋体" w:hAnsiTheme="minorHAnsi" w:cstheme="minorBidi"/>
          <w:b w:val="0"/>
          <w:bCs w:val="0"/>
          <w:kern w:val="0"/>
          <w:szCs w:val="22"/>
        </w:rPr>
        <w:alias w:val="模块:应付债券的增减变动"/>
        <w:tag w:val="_SEC_bd8994c3194244c3a4761d3ba9630357"/>
        <w:id w:val="-564567974"/>
        <w:lock w:val="sdtLocked"/>
        <w:placeholder>
          <w:docPart w:val="GBC22222222222222222222222222222"/>
        </w:placeholder>
      </w:sdtPr>
      <w:sdtEndPr>
        <w:rPr>
          <w:rFonts w:ascii="宋体" w:hAnsi="宋体" w:hint="eastAsia"/>
          <w:color w:val="000000" w:themeColor="text1"/>
          <w:szCs w:val="21"/>
        </w:rPr>
      </w:sdtEndPr>
      <w:sdtContent>
        <w:p w:rsidR="0022473E" w:rsidRDefault="007A283C">
          <w:pPr>
            <w:pStyle w:val="4"/>
            <w:numPr>
              <w:ilvl w:val="0"/>
              <w:numId w:val="22"/>
            </w:numPr>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1440478961"/>
            <w:lock w:val="sdtContentLocked"/>
            <w:placeholder>
              <w:docPart w:val="GBC22222222222222222222222222222"/>
            </w:placeholder>
          </w:sdtPr>
          <w:sdtContent>
            <w:p w:rsidR="0022473E" w:rsidRDefault="002525B0">
              <w:r>
                <w:fldChar w:fldCharType="begin"/>
              </w:r>
              <w:r w:rsidR="00F81544">
                <w:instrText xml:space="preserve">MACROBUTTON  SnrToggleCheckbox √适用 </w:instrText>
              </w:r>
              <w:r>
                <w:fldChar w:fldCharType="end"/>
              </w:r>
              <w:r>
                <w:fldChar w:fldCharType="begin"/>
              </w:r>
              <w:r w:rsidR="00F81544">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财务附注：应付债券的增减变动"/>
              <w:tag w:val="_GBC_221366b8136447aca9359e6115acb07a"/>
              <w:id w:val="-12898113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债券的增减变动"/>
              <w:tag w:val="_GBC_ab4475cd02fd49449e15ccf7e0fadc42"/>
              <w:id w:val="-958493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571"/>
            <w:gridCol w:w="616"/>
            <w:gridCol w:w="726"/>
            <w:gridCol w:w="566"/>
            <w:gridCol w:w="1136"/>
            <w:gridCol w:w="467"/>
            <w:gridCol w:w="1136"/>
            <w:gridCol w:w="1006"/>
            <w:gridCol w:w="1071"/>
            <w:gridCol w:w="472"/>
            <w:gridCol w:w="1136"/>
          </w:tblGrid>
          <w:tr w:rsidR="00B50AB5" w:rsidRPr="00B50AB5" w:rsidTr="00A605AB">
            <w:trPr>
              <w:cantSplit/>
              <w:trHeight w:val="284"/>
            </w:trPr>
            <w:sdt>
              <w:sdtPr>
                <w:rPr>
                  <w:sz w:val="13"/>
                  <w:szCs w:val="13"/>
                </w:rPr>
                <w:tag w:val="_PLD_e802e0473fe74b70b94a2bc1ff9e6120"/>
                <w:id w:val="24187730"/>
                <w:lock w:val="sdtLocked"/>
              </w:sdtPr>
              <w:sdtContent>
                <w:tc>
                  <w:tcPr>
                    <w:tcW w:w="321" w:type="pct"/>
                    <w:shd w:val="clear" w:color="auto" w:fill="auto"/>
                    <w:vAlign w:val="center"/>
                  </w:tcPr>
                  <w:p w:rsidR="00B50AB5" w:rsidRPr="00B50AB5" w:rsidRDefault="00B50AB5" w:rsidP="00A605AB">
                    <w:pPr>
                      <w:spacing w:line="240" w:lineRule="exact"/>
                      <w:jc w:val="center"/>
                      <w:rPr>
                        <w:sz w:val="13"/>
                        <w:szCs w:val="13"/>
                      </w:rPr>
                    </w:pPr>
                    <w:r w:rsidRPr="00B50AB5">
                      <w:rPr>
                        <w:rFonts w:hint="eastAsia"/>
                        <w:sz w:val="13"/>
                        <w:szCs w:val="13"/>
                      </w:rPr>
                      <w:t>债券</w:t>
                    </w:r>
                  </w:p>
                  <w:p w:rsidR="00B50AB5" w:rsidRPr="00B50AB5" w:rsidRDefault="00B50AB5" w:rsidP="00A605AB">
                    <w:pPr>
                      <w:spacing w:line="240" w:lineRule="exact"/>
                      <w:jc w:val="center"/>
                      <w:rPr>
                        <w:sz w:val="13"/>
                        <w:szCs w:val="13"/>
                      </w:rPr>
                    </w:pPr>
                    <w:r w:rsidRPr="00B50AB5">
                      <w:rPr>
                        <w:rFonts w:hint="eastAsia"/>
                        <w:sz w:val="13"/>
                        <w:szCs w:val="13"/>
                      </w:rPr>
                      <w:t>名称</w:t>
                    </w:r>
                  </w:p>
                </w:tc>
              </w:sdtContent>
            </w:sdt>
            <w:sdt>
              <w:sdtPr>
                <w:rPr>
                  <w:sz w:val="13"/>
                  <w:szCs w:val="13"/>
                </w:rPr>
                <w:tag w:val="_PLD_3305820c0a7b4304abdad6fc20766aa3"/>
                <w:id w:val="24187731"/>
                <w:lock w:val="sdtLocked"/>
              </w:sdtPr>
              <w:sdtContent>
                <w:tc>
                  <w:tcPr>
                    <w:tcW w:w="346" w:type="pct"/>
                    <w:shd w:val="clear" w:color="auto" w:fill="auto"/>
                    <w:vAlign w:val="center"/>
                  </w:tcPr>
                  <w:p w:rsidR="00B50AB5" w:rsidRPr="00B50AB5" w:rsidRDefault="00B50AB5" w:rsidP="00A605AB">
                    <w:pPr>
                      <w:spacing w:line="240" w:lineRule="exact"/>
                      <w:jc w:val="center"/>
                      <w:rPr>
                        <w:sz w:val="13"/>
                        <w:szCs w:val="13"/>
                      </w:rPr>
                    </w:pPr>
                    <w:r w:rsidRPr="00B50AB5">
                      <w:rPr>
                        <w:rFonts w:hint="eastAsia"/>
                        <w:sz w:val="13"/>
                        <w:szCs w:val="13"/>
                      </w:rPr>
                      <w:t>面值</w:t>
                    </w:r>
                  </w:p>
                </w:tc>
              </w:sdtContent>
            </w:sdt>
            <w:sdt>
              <w:sdtPr>
                <w:rPr>
                  <w:sz w:val="13"/>
                  <w:szCs w:val="13"/>
                </w:rPr>
                <w:tag w:val="_PLD_ee6ba2e107ad4013b8b8d3efeae50c26"/>
                <w:id w:val="24187732"/>
                <w:lock w:val="sdtLocked"/>
              </w:sdtPr>
              <w:sdtContent>
                <w:tc>
                  <w:tcPr>
                    <w:tcW w:w="408" w:type="pct"/>
                    <w:shd w:val="clear" w:color="auto" w:fill="auto"/>
                    <w:vAlign w:val="center"/>
                  </w:tcPr>
                  <w:p w:rsidR="00B50AB5" w:rsidRPr="00B50AB5" w:rsidRDefault="00B50AB5" w:rsidP="00A605AB">
                    <w:pPr>
                      <w:spacing w:line="240" w:lineRule="exact"/>
                      <w:jc w:val="center"/>
                      <w:rPr>
                        <w:sz w:val="13"/>
                        <w:szCs w:val="13"/>
                      </w:rPr>
                    </w:pPr>
                    <w:r w:rsidRPr="00B50AB5">
                      <w:rPr>
                        <w:rFonts w:hint="eastAsia"/>
                        <w:sz w:val="13"/>
                        <w:szCs w:val="13"/>
                      </w:rPr>
                      <w:t>发行</w:t>
                    </w:r>
                  </w:p>
                  <w:p w:rsidR="00B50AB5" w:rsidRPr="00B50AB5" w:rsidRDefault="00B50AB5" w:rsidP="00A605AB">
                    <w:pPr>
                      <w:spacing w:line="240" w:lineRule="exact"/>
                      <w:jc w:val="center"/>
                      <w:rPr>
                        <w:sz w:val="13"/>
                        <w:szCs w:val="13"/>
                      </w:rPr>
                    </w:pPr>
                    <w:r w:rsidRPr="00B50AB5">
                      <w:rPr>
                        <w:rFonts w:hint="eastAsia"/>
                        <w:sz w:val="13"/>
                        <w:szCs w:val="13"/>
                      </w:rPr>
                      <w:t>日期</w:t>
                    </w:r>
                  </w:p>
                </w:tc>
              </w:sdtContent>
            </w:sdt>
            <w:sdt>
              <w:sdtPr>
                <w:rPr>
                  <w:sz w:val="13"/>
                  <w:szCs w:val="13"/>
                </w:rPr>
                <w:tag w:val="_PLD_124bbea948a54d48a0375b121ca28abc"/>
                <w:id w:val="24187733"/>
                <w:lock w:val="sdtLocked"/>
              </w:sdtPr>
              <w:sdtContent>
                <w:tc>
                  <w:tcPr>
                    <w:tcW w:w="318" w:type="pct"/>
                    <w:shd w:val="clear" w:color="auto" w:fill="auto"/>
                    <w:vAlign w:val="center"/>
                  </w:tcPr>
                  <w:p w:rsidR="00B50AB5" w:rsidRPr="00B50AB5" w:rsidRDefault="00B50AB5" w:rsidP="00A605AB">
                    <w:pPr>
                      <w:spacing w:line="240" w:lineRule="exact"/>
                      <w:jc w:val="center"/>
                      <w:rPr>
                        <w:sz w:val="13"/>
                        <w:szCs w:val="13"/>
                      </w:rPr>
                    </w:pPr>
                    <w:r w:rsidRPr="00B50AB5">
                      <w:rPr>
                        <w:rFonts w:hint="eastAsia"/>
                        <w:sz w:val="13"/>
                        <w:szCs w:val="13"/>
                      </w:rPr>
                      <w:t>债券</w:t>
                    </w:r>
                  </w:p>
                  <w:p w:rsidR="00B50AB5" w:rsidRPr="00B50AB5" w:rsidRDefault="00B50AB5" w:rsidP="00A605AB">
                    <w:pPr>
                      <w:spacing w:line="240" w:lineRule="exact"/>
                      <w:jc w:val="center"/>
                      <w:rPr>
                        <w:sz w:val="13"/>
                        <w:szCs w:val="13"/>
                      </w:rPr>
                    </w:pPr>
                    <w:r w:rsidRPr="00B50AB5">
                      <w:rPr>
                        <w:rFonts w:hint="eastAsia"/>
                        <w:sz w:val="13"/>
                        <w:szCs w:val="13"/>
                      </w:rPr>
                      <w:t>期限</w:t>
                    </w:r>
                  </w:p>
                </w:tc>
              </w:sdtContent>
            </w:sdt>
            <w:sdt>
              <w:sdtPr>
                <w:rPr>
                  <w:sz w:val="13"/>
                  <w:szCs w:val="13"/>
                </w:rPr>
                <w:tag w:val="_PLD_7049ab93920145468e81fe6c529385fb"/>
                <w:id w:val="24187734"/>
                <w:lock w:val="sdtLocked"/>
              </w:sdtPr>
              <w:sdtContent>
                <w:tc>
                  <w:tcPr>
                    <w:tcW w:w="638" w:type="pct"/>
                    <w:shd w:val="clear" w:color="auto" w:fill="auto"/>
                    <w:vAlign w:val="center"/>
                  </w:tcPr>
                  <w:p w:rsidR="00B50AB5" w:rsidRPr="00B50AB5" w:rsidRDefault="00B50AB5" w:rsidP="00A605AB">
                    <w:pPr>
                      <w:spacing w:line="240" w:lineRule="exact"/>
                      <w:jc w:val="center"/>
                      <w:rPr>
                        <w:sz w:val="13"/>
                        <w:szCs w:val="13"/>
                      </w:rPr>
                    </w:pPr>
                    <w:r w:rsidRPr="00B50AB5">
                      <w:rPr>
                        <w:rFonts w:hint="eastAsia"/>
                        <w:sz w:val="13"/>
                        <w:szCs w:val="13"/>
                      </w:rPr>
                      <w:t>发行</w:t>
                    </w:r>
                  </w:p>
                  <w:p w:rsidR="00B50AB5" w:rsidRPr="00B50AB5" w:rsidRDefault="00B50AB5" w:rsidP="00A605AB">
                    <w:pPr>
                      <w:spacing w:line="240" w:lineRule="exact"/>
                      <w:jc w:val="center"/>
                      <w:rPr>
                        <w:sz w:val="13"/>
                        <w:szCs w:val="13"/>
                      </w:rPr>
                    </w:pPr>
                    <w:r w:rsidRPr="00B50AB5">
                      <w:rPr>
                        <w:rFonts w:hint="eastAsia"/>
                        <w:sz w:val="13"/>
                        <w:szCs w:val="13"/>
                      </w:rPr>
                      <w:t>金额</w:t>
                    </w:r>
                  </w:p>
                </w:tc>
              </w:sdtContent>
            </w:sdt>
            <w:sdt>
              <w:sdtPr>
                <w:rPr>
                  <w:sz w:val="13"/>
                  <w:szCs w:val="13"/>
                </w:rPr>
                <w:tag w:val="_PLD_38d9b1ec51834164a4568a000acee069"/>
                <w:id w:val="24187735"/>
                <w:lock w:val="sdtLocked"/>
              </w:sdtPr>
              <w:sdtContent>
                <w:tc>
                  <w:tcPr>
                    <w:tcW w:w="262" w:type="pct"/>
                    <w:shd w:val="clear" w:color="auto" w:fill="auto"/>
                    <w:vAlign w:val="center"/>
                  </w:tcPr>
                  <w:p w:rsidR="00B50AB5" w:rsidRPr="00B50AB5" w:rsidRDefault="00B50AB5" w:rsidP="00A605AB">
                    <w:pPr>
                      <w:spacing w:line="240" w:lineRule="exact"/>
                      <w:ind w:leftChars="-34" w:left="-71" w:rightChars="-53" w:right="-111"/>
                      <w:jc w:val="center"/>
                      <w:rPr>
                        <w:sz w:val="13"/>
                        <w:szCs w:val="13"/>
                      </w:rPr>
                    </w:pPr>
                    <w:r w:rsidRPr="00B50AB5">
                      <w:rPr>
                        <w:rFonts w:hint="eastAsia"/>
                        <w:sz w:val="13"/>
                        <w:szCs w:val="13"/>
                      </w:rPr>
                      <w:t>期初</w:t>
                    </w:r>
                  </w:p>
                  <w:p w:rsidR="00B50AB5" w:rsidRPr="00B50AB5" w:rsidRDefault="00B50AB5" w:rsidP="00A605AB">
                    <w:pPr>
                      <w:spacing w:line="240" w:lineRule="exact"/>
                      <w:ind w:leftChars="-34" w:left="-71" w:rightChars="-53" w:right="-111"/>
                      <w:jc w:val="center"/>
                      <w:rPr>
                        <w:sz w:val="13"/>
                        <w:szCs w:val="13"/>
                      </w:rPr>
                    </w:pPr>
                    <w:r w:rsidRPr="00B50AB5">
                      <w:rPr>
                        <w:rFonts w:hint="eastAsia"/>
                        <w:sz w:val="13"/>
                        <w:szCs w:val="13"/>
                      </w:rPr>
                      <w:t>余额</w:t>
                    </w:r>
                  </w:p>
                </w:tc>
              </w:sdtContent>
            </w:sdt>
            <w:sdt>
              <w:sdtPr>
                <w:rPr>
                  <w:sz w:val="13"/>
                  <w:szCs w:val="13"/>
                </w:rPr>
                <w:tag w:val="_PLD_631bbacf370944efab46658f1d2b4f3d"/>
                <w:id w:val="24187736"/>
                <w:lock w:val="sdtLocked"/>
              </w:sdtPr>
              <w:sdtContent>
                <w:tc>
                  <w:tcPr>
                    <w:tcW w:w="638" w:type="pct"/>
                    <w:shd w:val="clear" w:color="auto" w:fill="auto"/>
                    <w:vAlign w:val="center"/>
                  </w:tcPr>
                  <w:p w:rsidR="00B50AB5" w:rsidRPr="00B50AB5" w:rsidRDefault="00B50AB5" w:rsidP="00A605AB">
                    <w:pPr>
                      <w:spacing w:line="240" w:lineRule="exact"/>
                      <w:jc w:val="center"/>
                      <w:rPr>
                        <w:sz w:val="13"/>
                        <w:szCs w:val="13"/>
                      </w:rPr>
                    </w:pPr>
                    <w:r w:rsidRPr="00B50AB5">
                      <w:rPr>
                        <w:rFonts w:hint="eastAsia"/>
                        <w:sz w:val="13"/>
                        <w:szCs w:val="13"/>
                      </w:rPr>
                      <w:t>本期</w:t>
                    </w:r>
                  </w:p>
                  <w:p w:rsidR="00B50AB5" w:rsidRPr="00B50AB5" w:rsidRDefault="00B50AB5" w:rsidP="00A605AB">
                    <w:pPr>
                      <w:spacing w:line="240" w:lineRule="exact"/>
                      <w:jc w:val="center"/>
                      <w:rPr>
                        <w:sz w:val="13"/>
                        <w:szCs w:val="13"/>
                      </w:rPr>
                    </w:pPr>
                    <w:r w:rsidRPr="00B50AB5">
                      <w:rPr>
                        <w:rFonts w:hint="eastAsia"/>
                        <w:sz w:val="13"/>
                        <w:szCs w:val="13"/>
                      </w:rPr>
                      <w:t>发行</w:t>
                    </w:r>
                  </w:p>
                </w:tc>
              </w:sdtContent>
            </w:sdt>
            <w:sdt>
              <w:sdtPr>
                <w:rPr>
                  <w:sz w:val="13"/>
                  <w:szCs w:val="13"/>
                </w:rPr>
                <w:tag w:val="_PLD_46ecadb6d93742c196106f528dc587fb"/>
                <w:id w:val="24187737"/>
                <w:lock w:val="sdtLocked"/>
              </w:sdtPr>
              <w:sdtContent>
                <w:tc>
                  <w:tcPr>
                    <w:tcW w:w="565" w:type="pct"/>
                    <w:shd w:val="clear" w:color="auto" w:fill="auto"/>
                    <w:vAlign w:val="center"/>
                  </w:tcPr>
                  <w:p w:rsidR="00B50AB5" w:rsidRPr="00B50AB5" w:rsidRDefault="00B50AB5" w:rsidP="00A605AB">
                    <w:pPr>
                      <w:spacing w:line="240" w:lineRule="exact"/>
                      <w:ind w:leftChars="-57" w:left="-120" w:rightChars="-43" w:right="-90"/>
                      <w:jc w:val="center"/>
                      <w:rPr>
                        <w:sz w:val="13"/>
                        <w:szCs w:val="13"/>
                      </w:rPr>
                    </w:pPr>
                    <w:r w:rsidRPr="00B50AB5">
                      <w:rPr>
                        <w:rFonts w:hint="eastAsia"/>
                        <w:sz w:val="13"/>
                        <w:szCs w:val="13"/>
                      </w:rPr>
                      <w:t>按面值计提利息</w:t>
                    </w:r>
                  </w:p>
                </w:tc>
              </w:sdtContent>
            </w:sdt>
            <w:sdt>
              <w:sdtPr>
                <w:rPr>
                  <w:sz w:val="13"/>
                  <w:szCs w:val="13"/>
                </w:rPr>
                <w:tag w:val="_PLD_ae4bf5f0a7024d7494d06729dd783ba4"/>
                <w:id w:val="24187738"/>
                <w:lock w:val="sdtLocked"/>
              </w:sdtPr>
              <w:sdtContent>
                <w:tc>
                  <w:tcPr>
                    <w:tcW w:w="601" w:type="pct"/>
                    <w:shd w:val="clear" w:color="auto" w:fill="auto"/>
                    <w:vAlign w:val="center"/>
                  </w:tcPr>
                  <w:p w:rsidR="00B50AB5" w:rsidRPr="00B50AB5" w:rsidRDefault="00B50AB5" w:rsidP="00A605AB">
                    <w:pPr>
                      <w:spacing w:line="240" w:lineRule="exact"/>
                      <w:jc w:val="center"/>
                      <w:rPr>
                        <w:sz w:val="13"/>
                        <w:szCs w:val="13"/>
                      </w:rPr>
                    </w:pPr>
                    <w:r w:rsidRPr="00B50AB5">
                      <w:rPr>
                        <w:rFonts w:hint="eastAsia"/>
                        <w:sz w:val="13"/>
                        <w:szCs w:val="13"/>
                      </w:rPr>
                      <w:t>溢折价摊销</w:t>
                    </w:r>
                  </w:p>
                </w:tc>
              </w:sdtContent>
            </w:sdt>
            <w:sdt>
              <w:sdtPr>
                <w:rPr>
                  <w:sz w:val="13"/>
                  <w:szCs w:val="13"/>
                </w:rPr>
                <w:tag w:val="_PLD_4b5846bfb9664157a5fbfb5219160105"/>
                <w:id w:val="24187739"/>
                <w:lock w:val="sdtLocked"/>
              </w:sdtPr>
              <w:sdtContent>
                <w:tc>
                  <w:tcPr>
                    <w:tcW w:w="265" w:type="pct"/>
                    <w:shd w:val="clear" w:color="auto" w:fill="auto"/>
                    <w:vAlign w:val="center"/>
                  </w:tcPr>
                  <w:p w:rsidR="00B50AB5" w:rsidRPr="00B50AB5" w:rsidRDefault="00B50AB5" w:rsidP="00A605AB">
                    <w:pPr>
                      <w:spacing w:line="240" w:lineRule="exact"/>
                      <w:ind w:leftChars="-30" w:left="-63" w:rightChars="-54" w:right="-113"/>
                      <w:jc w:val="center"/>
                      <w:rPr>
                        <w:sz w:val="13"/>
                        <w:szCs w:val="13"/>
                      </w:rPr>
                    </w:pPr>
                    <w:r w:rsidRPr="00B50AB5">
                      <w:rPr>
                        <w:rFonts w:hint="eastAsia"/>
                        <w:sz w:val="13"/>
                        <w:szCs w:val="13"/>
                      </w:rPr>
                      <w:t>本期</w:t>
                    </w:r>
                  </w:p>
                  <w:p w:rsidR="00B50AB5" w:rsidRPr="00B50AB5" w:rsidRDefault="00B50AB5" w:rsidP="00A605AB">
                    <w:pPr>
                      <w:spacing w:line="240" w:lineRule="exact"/>
                      <w:ind w:leftChars="-30" w:left="-63" w:rightChars="-54" w:right="-113"/>
                      <w:jc w:val="center"/>
                      <w:rPr>
                        <w:sz w:val="13"/>
                        <w:szCs w:val="13"/>
                      </w:rPr>
                    </w:pPr>
                    <w:r w:rsidRPr="00B50AB5">
                      <w:rPr>
                        <w:rFonts w:hint="eastAsia"/>
                        <w:sz w:val="13"/>
                        <w:szCs w:val="13"/>
                      </w:rPr>
                      <w:t>偿还</w:t>
                    </w:r>
                  </w:p>
                </w:tc>
              </w:sdtContent>
            </w:sdt>
            <w:sdt>
              <w:sdtPr>
                <w:rPr>
                  <w:sz w:val="13"/>
                  <w:szCs w:val="13"/>
                </w:rPr>
                <w:tag w:val="_PLD_a12b5b0e009f4c31a176550ce24d537b"/>
                <w:id w:val="24187740"/>
                <w:lock w:val="sdtLocked"/>
              </w:sdtPr>
              <w:sdtContent>
                <w:tc>
                  <w:tcPr>
                    <w:tcW w:w="638" w:type="pct"/>
                    <w:shd w:val="clear" w:color="auto" w:fill="auto"/>
                    <w:vAlign w:val="center"/>
                  </w:tcPr>
                  <w:p w:rsidR="00B50AB5" w:rsidRPr="00B50AB5" w:rsidRDefault="00B50AB5" w:rsidP="00A605AB">
                    <w:pPr>
                      <w:spacing w:line="240" w:lineRule="exact"/>
                      <w:jc w:val="center"/>
                      <w:rPr>
                        <w:sz w:val="13"/>
                        <w:szCs w:val="13"/>
                      </w:rPr>
                    </w:pPr>
                    <w:r w:rsidRPr="00B50AB5">
                      <w:rPr>
                        <w:rFonts w:hint="eastAsia"/>
                        <w:sz w:val="13"/>
                        <w:szCs w:val="13"/>
                      </w:rPr>
                      <w:t>期末</w:t>
                    </w:r>
                  </w:p>
                  <w:p w:rsidR="00B50AB5" w:rsidRPr="00B50AB5" w:rsidRDefault="00B50AB5" w:rsidP="00A605AB">
                    <w:pPr>
                      <w:spacing w:line="240" w:lineRule="exact"/>
                      <w:jc w:val="center"/>
                      <w:rPr>
                        <w:sz w:val="13"/>
                        <w:szCs w:val="13"/>
                      </w:rPr>
                    </w:pPr>
                    <w:r w:rsidRPr="00B50AB5">
                      <w:rPr>
                        <w:rFonts w:hint="eastAsia"/>
                        <w:sz w:val="13"/>
                        <w:szCs w:val="13"/>
                      </w:rPr>
                      <w:t>余额</w:t>
                    </w:r>
                  </w:p>
                </w:tc>
              </w:sdtContent>
            </w:sdt>
          </w:tr>
          <w:sdt>
            <w:sdtPr>
              <w:rPr>
                <w:sz w:val="13"/>
                <w:szCs w:val="13"/>
              </w:rPr>
              <w:alias w:val="应付债券明细"/>
              <w:tag w:val="_TUP_483a6814da9c434391de215e945c94f6"/>
              <w:id w:val="24187741"/>
              <w:lock w:val="sdtLocked"/>
            </w:sdtPr>
            <w:sdtContent>
              <w:tr w:rsidR="00B50AB5" w:rsidRPr="00B50AB5" w:rsidTr="00A605AB">
                <w:trPr>
                  <w:cantSplit/>
                  <w:trHeight w:val="284"/>
                </w:trPr>
                <w:tc>
                  <w:tcPr>
                    <w:tcW w:w="321" w:type="pct"/>
                    <w:shd w:val="clear" w:color="auto" w:fill="auto"/>
                  </w:tcPr>
                  <w:p w:rsidR="00B50AB5" w:rsidRPr="00B50AB5" w:rsidRDefault="00B50AB5" w:rsidP="00A605AB">
                    <w:pPr>
                      <w:spacing w:line="220" w:lineRule="exact"/>
                      <w:ind w:rightChars="-38" w:right="-80"/>
                      <w:rPr>
                        <w:sz w:val="13"/>
                        <w:szCs w:val="13"/>
                      </w:rPr>
                    </w:pPr>
                    <w:r w:rsidRPr="00B50AB5">
                      <w:rPr>
                        <w:sz w:val="13"/>
                        <w:szCs w:val="13"/>
                      </w:rPr>
                      <w:t>可转换公司债</w:t>
                    </w:r>
                  </w:p>
                </w:tc>
                <w:tc>
                  <w:tcPr>
                    <w:tcW w:w="346" w:type="pct"/>
                    <w:shd w:val="clear" w:color="auto" w:fill="auto"/>
                    <w:vAlign w:val="center"/>
                  </w:tcPr>
                  <w:p w:rsidR="00B50AB5" w:rsidRPr="00B50AB5" w:rsidRDefault="00B50AB5" w:rsidP="00B50AB5">
                    <w:pPr>
                      <w:spacing w:line="220" w:lineRule="exact"/>
                      <w:jc w:val="right"/>
                      <w:rPr>
                        <w:sz w:val="13"/>
                        <w:szCs w:val="13"/>
                      </w:rPr>
                    </w:pPr>
                    <w:r w:rsidRPr="00B50AB5">
                      <w:rPr>
                        <w:sz w:val="13"/>
                        <w:szCs w:val="13"/>
                      </w:rPr>
                      <w:t>100.00</w:t>
                    </w:r>
                  </w:p>
                </w:tc>
                <w:tc>
                  <w:tcPr>
                    <w:tcW w:w="408" w:type="pct"/>
                    <w:shd w:val="clear" w:color="auto" w:fill="auto"/>
                    <w:vAlign w:val="center"/>
                  </w:tcPr>
                  <w:p w:rsidR="00B50AB5" w:rsidRPr="00B50AB5" w:rsidRDefault="00B50AB5" w:rsidP="00B50AB5">
                    <w:pPr>
                      <w:spacing w:line="220" w:lineRule="exact"/>
                      <w:jc w:val="both"/>
                      <w:rPr>
                        <w:sz w:val="13"/>
                        <w:szCs w:val="13"/>
                      </w:rPr>
                    </w:pPr>
                    <w:r w:rsidRPr="00B50AB5">
                      <w:rPr>
                        <w:sz w:val="13"/>
                        <w:szCs w:val="13"/>
                      </w:rPr>
                      <w:t>2020年3月31日</w:t>
                    </w:r>
                  </w:p>
                </w:tc>
                <w:tc>
                  <w:tcPr>
                    <w:tcW w:w="318" w:type="pct"/>
                    <w:shd w:val="clear" w:color="auto" w:fill="auto"/>
                    <w:vAlign w:val="center"/>
                  </w:tcPr>
                  <w:p w:rsidR="00B50AB5" w:rsidRPr="00B50AB5" w:rsidRDefault="00B50AB5" w:rsidP="00B50AB5">
                    <w:pPr>
                      <w:spacing w:line="220" w:lineRule="exact"/>
                      <w:jc w:val="center"/>
                      <w:rPr>
                        <w:sz w:val="13"/>
                        <w:szCs w:val="13"/>
                      </w:rPr>
                    </w:pPr>
                    <w:r w:rsidRPr="00B50AB5">
                      <w:rPr>
                        <w:sz w:val="13"/>
                        <w:szCs w:val="13"/>
                      </w:rPr>
                      <w:t>4年</w:t>
                    </w:r>
                  </w:p>
                </w:tc>
                <w:tc>
                  <w:tcPr>
                    <w:tcW w:w="638" w:type="pct"/>
                    <w:shd w:val="clear" w:color="auto" w:fill="auto"/>
                    <w:vAlign w:val="center"/>
                  </w:tcPr>
                  <w:p w:rsidR="00B50AB5" w:rsidRPr="00B50AB5" w:rsidRDefault="00B50AB5" w:rsidP="00B50AB5">
                    <w:pPr>
                      <w:spacing w:line="220" w:lineRule="exact"/>
                      <w:jc w:val="right"/>
                      <w:rPr>
                        <w:sz w:val="13"/>
                        <w:szCs w:val="13"/>
                      </w:rPr>
                    </w:pPr>
                    <w:r w:rsidRPr="00B50AB5">
                      <w:rPr>
                        <w:sz w:val="13"/>
                        <w:szCs w:val="13"/>
                      </w:rPr>
                      <w:t>200,000,000.00</w:t>
                    </w:r>
                  </w:p>
                </w:tc>
                <w:tc>
                  <w:tcPr>
                    <w:tcW w:w="262" w:type="pct"/>
                    <w:shd w:val="clear" w:color="auto" w:fill="auto"/>
                    <w:vAlign w:val="center"/>
                  </w:tcPr>
                  <w:p w:rsidR="00B50AB5" w:rsidRPr="00B50AB5" w:rsidRDefault="00B50AB5" w:rsidP="00B50AB5">
                    <w:pPr>
                      <w:spacing w:line="220" w:lineRule="exact"/>
                      <w:jc w:val="right"/>
                      <w:rPr>
                        <w:sz w:val="13"/>
                        <w:szCs w:val="13"/>
                      </w:rPr>
                    </w:pPr>
                  </w:p>
                </w:tc>
                <w:tc>
                  <w:tcPr>
                    <w:tcW w:w="638" w:type="pct"/>
                    <w:shd w:val="clear" w:color="auto" w:fill="auto"/>
                    <w:vAlign w:val="center"/>
                  </w:tcPr>
                  <w:p w:rsidR="00B50AB5" w:rsidRPr="00B50AB5" w:rsidRDefault="00B50AB5" w:rsidP="00B50AB5">
                    <w:pPr>
                      <w:spacing w:line="220" w:lineRule="exact"/>
                      <w:jc w:val="right"/>
                      <w:rPr>
                        <w:sz w:val="13"/>
                        <w:szCs w:val="13"/>
                      </w:rPr>
                    </w:pPr>
                    <w:r w:rsidRPr="00B50AB5">
                      <w:rPr>
                        <w:sz w:val="13"/>
                        <w:szCs w:val="13"/>
                      </w:rPr>
                      <w:t>200,000,000.00</w:t>
                    </w:r>
                  </w:p>
                </w:tc>
                <w:tc>
                  <w:tcPr>
                    <w:tcW w:w="565" w:type="pct"/>
                    <w:shd w:val="clear" w:color="auto" w:fill="auto"/>
                    <w:vAlign w:val="center"/>
                  </w:tcPr>
                  <w:p w:rsidR="00B50AB5" w:rsidRPr="00B50AB5" w:rsidRDefault="00B50AB5" w:rsidP="00B50AB5">
                    <w:pPr>
                      <w:spacing w:line="220" w:lineRule="exact"/>
                      <w:jc w:val="right"/>
                      <w:rPr>
                        <w:sz w:val="13"/>
                        <w:szCs w:val="13"/>
                      </w:rPr>
                    </w:pPr>
                    <w:r w:rsidRPr="00B50AB5">
                      <w:rPr>
                        <w:sz w:val="13"/>
                        <w:szCs w:val="13"/>
                      </w:rPr>
                      <w:t>299,999.97</w:t>
                    </w:r>
                  </w:p>
                </w:tc>
                <w:tc>
                  <w:tcPr>
                    <w:tcW w:w="601" w:type="pct"/>
                    <w:shd w:val="clear" w:color="auto" w:fill="auto"/>
                    <w:vAlign w:val="center"/>
                  </w:tcPr>
                  <w:p w:rsidR="00B50AB5" w:rsidRPr="00B50AB5" w:rsidRDefault="00B50AB5" w:rsidP="00B50AB5">
                    <w:pPr>
                      <w:spacing w:line="220" w:lineRule="exact"/>
                      <w:jc w:val="right"/>
                      <w:rPr>
                        <w:sz w:val="13"/>
                        <w:szCs w:val="13"/>
                      </w:rPr>
                    </w:pPr>
                    <w:r w:rsidRPr="00B50AB5">
                      <w:rPr>
                        <w:sz w:val="13"/>
                        <w:szCs w:val="13"/>
                      </w:rPr>
                      <w:t>7,409,701.35</w:t>
                    </w:r>
                  </w:p>
                </w:tc>
                <w:tc>
                  <w:tcPr>
                    <w:tcW w:w="265" w:type="pct"/>
                    <w:shd w:val="clear" w:color="auto" w:fill="auto"/>
                    <w:vAlign w:val="center"/>
                  </w:tcPr>
                  <w:p w:rsidR="00B50AB5" w:rsidRPr="00B50AB5" w:rsidRDefault="00B50AB5" w:rsidP="00B50AB5">
                    <w:pPr>
                      <w:spacing w:line="220" w:lineRule="exact"/>
                      <w:jc w:val="right"/>
                      <w:rPr>
                        <w:sz w:val="13"/>
                        <w:szCs w:val="13"/>
                      </w:rPr>
                    </w:pPr>
                  </w:p>
                </w:tc>
                <w:tc>
                  <w:tcPr>
                    <w:tcW w:w="638" w:type="pct"/>
                    <w:shd w:val="clear" w:color="auto" w:fill="auto"/>
                    <w:vAlign w:val="center"/>
                  </w:tcPr>
                  <w:p w:rsidR="00B50AB5" w:rsidRPr="00B50AB5" w:rsidRDefault="00B50AB5" w:rsidP="00B50AB5">
                    <w:pPr>
                      <w:spacing w:line="220" w:lineRule="exact"/>
                      <w:jc w:val="right"/>
                      <w:rPr>
                        <w:sz w:val="13"/>
                        <w:szCs w:val="13"/>
                      </w:rPr>
                    </w:pPr>
                    <w:r w:rsidRPr="00B50AB5">
                      <w:rPr>
                        <w:sz w:val="13"/>
                        <w:szCs w:val="13"/>
                      </w:rPr>
                      <w:t>178,736,397.40</w:t>
                    </w:r>
                  </w:p>
                </w:tc>
              </w:tr>
            </w:sdtContent>
          </w:sdt>
          <w:sdt>
            <w:sdtPr>
              <w:rPr>
                <w:sz w:val="13"/>
                <w:szCs w:val="13"/>
              </w:rPr>
              <w:alias w:val="应付债券明细"/>
              <w:tag w:val="_TUP_483a6814da9c434391de215e945c94f6"/>
              <w:id w:val="24187742"/>
              <w:lock w:val="sdtLocked"/>
            </w:sdtPr>
            <w:sdtContent>
              <w:tr w:rsidR="00B50AB5" w:rsidRPr="00B50AB5" w:rsidTr="00A605AB">
                <w:trPr>
                  <w:cantSplit/>
                  <w:trHeight w:val="284"/>
                </w:trPr>
                <w:tc>
                  <w:tcPr>
                    <w:tcW w:w="321" w:type="pct"/>
                    <w:shd w:val="clear" w:color="auto" w:fill="auto"/>
                  </w:tcPr>
                  <w:p w:rsidR="00B50AB5" w:rsidRPr="00B50AB5" w:rsidRDefault="00B50AB5" w:rsidP="00A605AB">
                    <w:pPr>
                      <w:spacing w:line="220" w:lineRule="exact"/>
                      <w:ind w:rightChars="-38" w:right="-80"/>
                      <w:rPr>
                        <w:sz w:val="13"/>
                        <w:szCs w:val="13"/>
                      </w:rPr>
                    </w:pPr>
                    <w:r w:rsidRPr="00B50AB5">
                      <w:rPr>
                        <w:sz w:val="13"/>
                        <w:szCs w:val="13"/>
                      </w:rPr>
                      <w:t>可转换公司债</w:t>
                    </w:r>
                  </w:p>
                </w:tc>
                <w:tc>
                  <w:tcPr>
                    <w:tcW w:w="346" w:type="pct"/>
                    <w:shd w:val="clear" w:color="auto" w:fill="auto"/>
                    <w:vAlign w:val="center"/>
                  </w:tcPr>
                  <w:p w:rsidR="00B50AB5" w:rsidRPr="00B50AB5" w:rsidRDefault="00B50AB5" w:rsidP="00B50AB5">
                    <w:pPr>
                      <w:spacing w:line="220" w:lineRule="exact"/>
                      <w:jc w:val="right"/>
                      <w:rPr>
                        <w:sz w:val="13"/>
                        <w:szCs w:val="13"/>
                      </w:rPr>
                    </w:pPr>
                    <w:r w:rsidRPr="00B50AB5">
                      <w:rPr>
                        <w:sz w:val="13"/>
                        <w:szCs w:val="13"/>
                      </w:rPr>
                      <w:t>100.00</w:t>
                    </w:r>
                  </w:p>
                </w:tc>
                <w:tc>
                  <w:tcPr>
                    <w:tcW w:w="408" w:type="pct"/>
                    <w:shd w:val="clear" w:color="auto" w:fill="auto"/>
                    <w:vAlign w:val="center"/>
                  </w:tcPr>
                  <w:p w:rsidR="00B50AB5" w:rsidRPr="00B50AB5" w:rsidRDefault="00B50AB5" w:rsidP="00B50AB5">
                    <w:pPr>
                      <w:spacing w:line="220" w:lineRule="exact"/>
                      <w:jc w:val="both"/>
                      <w:rPr>
                        <w:sz w:val="13"/>
                        <w:szCs w:val="13"/>
                      </w:rPr>
                    </w:pPr>
                    <w:r w:rsidRPr="00B50AB5">
                      <w:rPr>
                        <w:sz w:val="13"/>
                        <w:szCs w:val="13"/>
                      </w:rPr>
                      <w:t>2020年</w:t>
                    </w:r>
                    <w:r w:rsidRPr="00B50AB5">
                      <w:rPr>
                        <w:rFonts w:hint="eastAsia"/>
                        <w:sz w:val="13"/>
                        <w:szCs w:val="13"/>
                      </w:rPr>
                      <w:t>7</w:t>
                    </w:r>
                    <w:r w:rsidRPr="00B50AB5">
                      <w:rPr>
                        <w:sz w:val="13"/>
                        <w:szCs w:val="13"/>
                      </w:rPr>
                      <w:t>月</w:t>
                    </w:r>
                    <w:r w:rsidRPr="00B50AB5">
                      <w:rPr>
                        <w:rFonts w:hint="eastAsia"/>
                        <w:sz w:val="13"/>
                        <w:szCs w:val="13"/>
                      </w:rPr>
                      <w:t>22</w:t>
                    </w:r>
                    <w:r w:rsidRPr="00B50AB5">
                      <w:rPr>
                        <w:sz w:val="13"/>
                        <w:szCs w:val="13"/>
                      </w:rPr>
                      <w:t>日</w:t>
                    </w:r>
                  </w:p>
                </w:tc>
                <w:tc>
                  <w:tcPr>
                    <w:tcW w:w="318" w:type="pct"/>
                    <w:shd w:val="clear" w:color="auto" w:fill="auto"/>
                    <w:vAlign w:val="center"/>
                  </w:tcPr>
                  <w:p w:rsidR="00B50AB5" w:rsidRPr="00B50AB5" w:rsidRDefault="00B50AB5" w:rsidP="00B50AB5">
                    <w:pPr>
                      <w:spacing w:line="220" w:lineRule="exact"/>
                      <w:jc w:val="center"/>
                      <w:rPr>
                        <w:sz w:val="13"/>
                        <w:szCs w:val="13"/>
                      </w:rPr>
                    </w:pPr>
                    <w:r w:rsidRPr="00B50AB5">
                      <w:rPr>
                        <w:rFonts w:hint="eastAsia"/>
                        <w:sz w:val="13"/>
                        <w:szCs w:val="13"/>
                      </w:rPr>
                      <w:t>3</w:t>
                    </w:r>
                    <w:r w:rsidRPr="00B50AB5">
                      <w:rPr>
                        <w:sz w:val="13"/>
                        <w:szCs w:val="13"/>
                      </w:rPr>
                      <w:t>年</w:t>
                    </w:r>
                  </w:p>
                </w:tc>
                <w:tc>
                  <w:tcPr>
                    <w:tcW w:w="638" w:type="pct"/>
                    <w:shd w:val="clear" w:color="auto" w:fill="auto"/>
                    <w:vAlign w:val="center"/>
                  </w:tcPr>
                  <w:p w:rsidR="00B50AB5" w:rsidRPr="00B50AB5" w:rsidRDefault="00B50AB5" w:rsidP="00B50AB5">
                    <w:pPr>
                      <w:spacing w:line="220" w:lineRule="exact"/>
                      <w:jc w:val="right"/>
                      <w:rPr>
                        <w:sz w:val="13"/>
                        <w:szCs w:val="13"/>
                      </w:rPr>
                    </w:pPr>
                    <w:r w:rsidRPr="00B50AB5">
                      <w:rPr>
                        <w:rFonts w:hint="eastAsia"/>
                        <w:sz w:val="13"/>
                        <w:szCs w:val="13"/>
                      </w:rPr>
                      <w:t>56</w:t>
                    </w:r>
                    <w:r w:rsidRPr="00B50AB5">
                      <w:rPr>
                        <w:sz w:val="13"/>
                        <w:szCs w:val="13"/>
                      </w:rPr>
                      <w:t>0,000,000.00</w:t>
                    </w:r>
                  </w:p>
                </w:tc>
                <w:tc>
                  <w:tcPr>
                    <w:tcW w:w="262" w:type="pct"/>
                    <w:shd w:val="clear" w:color="auto" w:fill="auto"/>
                    <w:vAlign w:val="center"/>
                  </w:tcPr>
                  <w:p w:rsidR="00B50AB5" w:rsidRPr="00B50AB5" w:rsidRDefault="00B50AB5" w:rsidP="00B50AB5">
                    <w:pPr>
                      <w:spacing w:line="220" w:lineRule="exact"/>
                      <w:jc w:val="right"/>
                      <w:rPr>
                        <w:sz w:val="13"/>
                        <w:szCs w:val="13"/>
                      </w:rPr>
                    </w:pPr>
                  </w:p>
                </w:tc>
                <w:tc>
                  <w:tcPr>
                    <w:tcW w:w="638" w:type="pct"/>
                    <w:shd w:val="clear" w:color="auto" w:fill="auto"/>
                    <w:vAlign w:val="center"/>
                  </w:tcPr>
                  <w:p w:rsidR="00B50AB5" w:rsidRPr="00B50AB5" w:rsidRDefault="00B50AB5" w:rsidP="00B50AB5">
                    <w:pPr>
                      <w:spacing w:line="220" w:lineRule="exact"/>
                      <w:jc w:val="right"/>
                      <w:rPr>
                        <w:sz w:val="13"/>
                        <w:szCs w:val="13"/>
                      </w:rPr>
                    </w:pPr>
                    <w:r w:rsidRPr="00B50AB5">
                      <w:rPr>
                        <w:sz w:val="13"/>
                        <w:szCs w:val="13"/>
                      </w:rPr>
                      <w:t>560,000,000.00</w:t>
                    </w:r>
                  </w:p>
                </w:tc>
                <w:tc>
                  <w:tcPr>
                    <w:tcW w:w="565" w:type="pct"/>
                    <w:shd w:val="clear" w:color="auto" w:fill="auto"/>
                    <w:vAlign w:val="center"/>
                  </w:tcPr>
                  <w:p w:rsidR="00B50AB5" w:rsidRPr="00B50AB5" w:rsidRDefault="00B50AB5" w:rsidP="00B50AB5">
                    <w:pPr>
                      <w:spacing w:line="220" w:lineRule="exact"/>
                      <w:jc w:val="right"/>
                      <w:rPr>
                        <w:sz w:val="13"/>
                        <w:szCs w:val="13"/>
                      </w:rPr>
                    </w:pPr>
                    <w:r w:rsidRPr="00B50AB5">
                      <w:rPr>
                        <w:sz w:val="13"/>
                        <w:szCs w:val="13"/>
                      </w:rPr>
                      <w:t>2,488,888.91</w:t>
                    </w:r>
                  </w:p>
                </w:tc>
                <w:tc>
                  <w:tcPr>
                    <w:tcW w:w="601" w:type="pct"/>
                    <w:shd w:val="clear" w:color="auto" w:fill="auto"/>
                    <w:vAlign w:val="center"/>
                  </w:tcPr>
                  <w:p w:rsidR="00B50AB5" w:rsidRPr="00B50AB5" w:rsidRDefault="00B50AB5" w:rsidP="00B50AB5">
                    <w:pPr>
                      <w:spacing w:line="220" w:lineRule="exact"/>
                      <w:jc w:val="right"/>
                      <w:rPr>
                        <w:sz w:val="13"/>
                        <w:szCs w:val="13"/>
                      </w:rPr>
                    </w:pPr>
                    <w:r w:rsidRPr="00B50AB5">
                      <w:rPr>
                        <w:sz w:val="13"/>
                        <w:szCs w:val="13"/>
                      </w:rPr>
                      <w:t>11,752,764.96</w:t>
                    </w:r>
                  </w:p>
                </w:tc>
                <w:tc>
                  <w:tcPr>
                    <w:tcW w:w="265" w:type="pct"/>
                    <w:shd w:val="clear" w:color="auto" w:fill="auto"/>
                    <w:vAlign w:val="center"/>
                  </w:tcPr>
                  <w:p w:rsidR="00B50AB5" w:rsidRPr="00B50AB5" w:rsidRDefault="00B50AB5" w:rsidP="00B50AB5">
                    <w:pPr>
                      <w:spacing w:line="220" w:lineRule="exact"/>
                      <w:jc w:val="right"/>
                      <w:rPr>
                        <w:sz w:val="13"/>
                        <w:szCs w:val="13"/>
                      </w:rPr>
                    </w:pPr>
                  </w:p>
                </w:tc>
                <w:tc>
                  <w:tcPr>
                    <w:tcW w:w="638" w:type="pct"/>
                    <w:shd w:val="clear" w:color="auto" w:fill="auto"/>
                    <w:vAlign w:val="center"/>
                  </w:tcPr>
                  <w:p w:rsidR="00B50AB5" w:rsidRPr="00B50AB5" w:rsidRDefault="00B50AB5" w:rsidP="00B50AB5">
                    <w:pPr>
                      <w:spacing w:line="220" w:lineRule="exact"/>
                      <w:jc w:val="right"/>
                      <w:rPr>
                        <w:sz w:val="13"/>
                        <w:szCs w:val="13"/>
                      </w:rPr>
                    </w:pPr>
                    <w:r w:rsidRPr="00B50AB5">
                      <w:rPr>
                        <w:sz w:val="13"/>
                        <w:szCs w:val="13"/>
                      </w:rPr>
                      <w:t>520,924,317.04</w:t>
                    </w:r>
                  </w:p>
                </w:tc>
              </w:tr>
            </w:sdtContent>
          </w:sdt>
          <w:tr w:rsidR="00B50AB5" w:rsidRPr="00B50AB5" w:rsidTr="00A605AB">
            <w:trPr>
              <w:cantSplit/>
              <w:trHeight w:val="266"/>
            </w:trPr>
            <w:sdt>
              <w:sdtPr>
                <w:rPr>
                  <w:sz w:val="13"/>
                  <w:szCs w:val="13"/>
                </w:rPr>
                <w:tag w:val="_PLD_41192c0475024a44a2c97d36651ee82d"/>
                <w:id w:val="24187743"/>
                <w:lock w:val="sdtLocked"/>
              </w:sdtPr>
              <w:sdtContent>
                <w:tc>
                  <w:tcPr>
                    <w:tcW w:w="321" w:type="pct"/>
                    <w:shd w:val="clear" w:color="auto" w:fill="auto"/>
                    <w:vAlign w:val="center"/>
                  </w:tcPr>
                  <w:p w:rsidR="00B50AB5" w:rsidRPr="00B50AB5" w:rsidRDefault="00B50AB5" w:rsidP="00DA53BC">
                    <w:pPr>
                      <w:jc w:val="center"/>
                      <w:rPr>
                        <w:sz w:val="13"/>
                        <w:szCs w:val="13"/>
                      </w:rPr>
                    </w:pPr>
                    <w:r w:rsidRPr="00B50AB5">
                      <w:rPr>
                        <w:rFonts w:hint="eastAsia"/>
                        <w:sz w:val="13"/>
                        <w:szCs w:val="13"/>
                      </w:rPr>
                      <w:t>合计</w:t>
                    </w:r>
                  </w:p>
                </w:tc>
              </w:sdtContent>
            </w:sdt>
            <w:tc>
              <w:tcPr>
                <w:tcW w:w="346" w:type="pct"/>
                <w:shd w:val="clear" w:color="auto" w:fill="auto"/>
                <w:vAlign w:val="center"/>
              </w:tcPr>
              <w:p w:rsidR="00B50AB5" w:rsidRPr="00B50AB5" w:rsidRDefault="00B50AB5" w:rsidP="00DA53BC">
                <w:pPr>
                  <w:jc w:val="center"/>
                  <w:rPr>
                    <w:sz w:val="13"/>
                    <w:szCs w:val="13"/>
                  </w:rPr>
                </w:pPr>
                <w:r w:rsidRPr="00B50AB5">
                  <w:rPr>
                    <w:rFonts w:hint="eastAsia"/>
                    <w:sz w:val="13"/>
                    <w:szCs w:val="13"/>
                  </w:rPr>
                  <w:t>/</w:t>
                </w:r>
              </w:p>
            </w:tc>
            <w:tc>
              <w:tcPr>
                <w:tcW w:w="408" w:type="pct"/>
                <w:shd w:val="clear" w:color="auto" w:fill="auto"/>
                <w:vAlign w:val="center"/>
              </w:tcPr>
              <w:p w:rsidR="00B50AB5" w:rsidRPr="00B50AB5" w:rsidRDefault="00B50AB5" w:rsidP="00DA53BC">
                <w:pPr>
                  <w:jc w:val="center"/>
                  <w:rPr>
                    <w:sz w:val="13"/>
                    <w:szCs w:val="13"/>
                  </w:rPr>
                </w:pPr>
                <w:r w:rsidRPr="00B50AB5">
                  <w:rPr>
                    <w:rFonts w:hint="eastAsia"/>
                    <w:sz w:val="13"/>
                    <w:szCs w:val="13"/>
                  </w:rPr>
                  <w:t>/</w:t>
                </w:r>
              </w:p>
            </w:tc>
            <w:tc>
              <w:tcPr>
                <w:tcW w:w="318" w:type="pct"/>
                <w:shd w:val="clear" w:color="auto" w:fill="auto"/>
                <w:vAlign w:val="center"/>
              </w:tcPr>
              <w:p w:rsidR="00B50AB5" w:rsidRPr="00B50AB5" w:rsidRDefault="00B50AB5" w:rsidP="00DA53BC">
                <w:pPr>
                  <w:jc w:val="center"/>
                  <w:rPr>
                    <w:sz w:val="13"/>
                    <w:szCs w:val="13"/>
                  </w:rPr>
                </w:pPr>
                <w:r w:rsidRPr="00B50AB5">
                  <w:rPr>
                    <w:rFonts w:hint="eastAsia"/>
                    <w:sz w:val="13"/>
                    <w:szCs w:val="13"/>
                  </w:rPr>
                  <w:t>/</w:t>
                </w:r>
              </w:p>
            </w:tc>
            <w:tc>
              <w:tcPr>
                <w:tcW w:w="638" w:type="pct"/>
                <w:shd w:val="clear" w:color="auto" w:fill="auto"/>
                <w:vAlign w:val="center"/>
              </w:tcPr>
              <w:p w:rsidR="00B50AB5" w:rsidRPr="00B50AB5" w:rsidRDefault="00B50AB5" w:rsidP="00DA53BC">
                <w:pPr>
                  <w:jc w:val="right"/>
                  <w:rPr>
                    <w:sz w:val="13"/>
                    <w:szCs w:val="13"/>
                  </w:rPr>
                </w:pPr>
                <w:r w:rsidRPr="00B50AB5">
                  <w:rPr>
                    <w:sz w:val="13"/>
                    <w:szCs w:val="13"/>
                  </w:rPr>
                  <w:t>760,000,000.00</w:t>
                </w:r>
              </w:p>
            </w:tc>
            <w:tc>
              <w:tcPr>
                <w:tcW w:w="262" w:type="pct"/>
                <w:shd w:val="clear" w:color="auto" w:fill="auto"/>
                <w:vAlign w:val="center"/>
              </w:tcPr>
              <w:p w:rsidR="00B50AB5" w:rsidRPr="00B50AB5" w:rsidRDefault="00B50AB5" w:rsidP="00DA53BC">
                <w:pPr>
                  <w:jc w:val="right"/>
                  <w:rPr>
                    <w:sz w:val="13"/>
                    <w:szCs w:val="13"/>
                  </w:rPr>
                </w:pPr>
              </w:p>
            </w:tc>
            <w:tc>
              <w:tcPr>
                <w:tcW w:w="638" w:type="pct"/>
                <w:shd w:val="clear" w:color="auto" w:fill="auto"/>
                <w:vAlign w:val="center"/>
              </w:tcPr>
              <w:p w:rsidR="00B50AB5" w:rsidRPr="00B50AB5" w:rsidRDefault="00B50AB5" w:rsidP="00DA53BC">
                <w:pPr>
                  <w:jc w:val="right"/>
                  <w:rPr>
                    <w:sz w:val="13"/>
                    <w:szCs w:val="13"/>
                  </w:rPr>
                </w:pPr>
                <w:r w:rsidRPr="00B50AB5">
                  <w:rPr>
                    <w:sz w:val="13"/>
                    <w:szCs w:val="13"/>
                  </w:rPr>
                  <w:t>760,000,000.00</w:t>
                </w:r>
              </w:p>
            </w:tc>
            <w:tc>
              <w:tcPr>
                <w:tcW w:w="565" w:type="pct"/>
                <w:shd w:val="clear" w:color="auto" w:fill="auto"/>
                <w:vAlign w:val="center"/>
              </w:tcPr>
              <w:p w:rsidR="00B50AB5" w:rsidRPr="00B50AB5" w:rsidRDefault="00B50AB5" w:rsidP="00DA53BC">
                <w:pPr>
                  <w:jc w:val="right"/>
                  <w:rPr>
                    <w:sz w:val="13"/>
                    <w:szCs w:val="13"/>
                  </w:rPr>
                </w:pPr>
                <w:r w:rsidRPr="00B50AB5">
                  <w:rPr>
                    <w:sz w:val="13"/>
                    <w:szCs w:val="13"/>
                  </w:rPr>
                  <w:t>2,788,888.88</w:t>
                </w:r>
              </w:p>
            </w:tc>
            <w:tc>
              <w:tcPr>
                <w:tcW w:w="601" w:type="pct"/>
                <w:shd w:val="clear" w:color="auto" w:fill="auto"/>
                <w:vAlign w:val="center"/>
              </w:tcPr>
              <w:p w:rsidR="00B50AB5" w:rsidRPr="00B50AB5" w:rsidRDefault="00B50AB5" w:rsidP="00DA53BC">
                <w:pPr>
                  <w:jc w:val="right"/>
                  <w:rPr>
                    <w:sz w:val="13"/>
                    <w:szCs w:val="13"/>
                  </w:rPr>
                </w:pPr>
                <w:r w:rsidRPr="00B50AB5">
                  <w:rPr>
                    <w:sz w:val="13"/>
                    <w:szCs w:val="13"/>
                  </w:rPr>
                  <w:t>19,162,466.31</w:t>
                </w:r>
              </w:p>
            </w:tc>
            <w:tc>
              <w:tcPr>
                <w:tcW w:w="265" w:type="pct"/>
                <w:shd w:val="clear" w:color="auto" w:fill="auto"/>
                <w:vAlign w:val="center"/>
              </w:tcPr>
              <w:p w:rsidR="00B50AB5" w:rsidRPr="00B50AB5" w:rsidRDefault="00B50AB5" w:rsidP="00DA53BC">
                <w:pPr>
                  <w:jc w:val="right"/>
                  <w:rPr>
                    <w:sz w:val="13"/>
                    <w:szCs w:val="13"/>
                  </w:rPr>
                </w:pPr>
              </w:p>
            </w:tc>
            <w:tc>
              <w:tcPr>
                <w:tcW w:w="638" w:type="pct"/>
                <w:shd w:val="clear" w:color="auto" w:fill="auto"/>
                <w:vAlign w:val="center"/>
              </w:tcPr>
              <w:p w:rsidR="00B50AB5" w:rsidRPr="00B50AB5" w:rsidRDefault="00B50AB5" w:rsidP="00DA53BC">
                <w:pPr>
                  <w:jc w:val="right"/>
                  <w:rPr>
                    <w:sz w:val="13"/>
                    <w:szCs w:val="13"/>
                  </w:rPr>
                </w:pPr>
                <w:r w:rsidRPr="00B50AB5">
                  <w:rPr>
                    <w:sz w:val="13"/>
                    <w:szCs w:val="13"/>
                  </w:rPr>
                  <w:t>699,660,714.44</w:t>
                </w:r>
              </w:p>
            </w:tc>
          </w:tr>
        </w:tbl>
        <w:p w:rsidR="0022473E" w:rsidRDefault="002525B0"/>
      </w:sdtContent>
    </w:sdt>
    <w:bookmarkStart w:id="191" w:name="OLE_LINK18" w:displacedByCustomXml="prev"/>
    <w:bookmarkStart w:id="192" w:name="OLE_LINK16" w:displacedByCustomXml="prev"/>
    <w:p w:rsidR="00DA53BC" w:rsidRDefault="00DA53BC" w:rsidP="00DA53BC">
      <w:pPr>
        <w:pStyle w:val="4"/>
        <w:numPr>
          <w:ilvl w:val="0"/>
          <w:numId w:val="22"/>
        </w:numPr>
        <w:ind w:left="426" w:hanging="426"/>
        <w:rPr>
          <w:rFonts w:ascii="宋体" w:eastAsia="宋体" w:hAnsi="宋体" w:cs="宋体"/>
          <w:bCs w:val="0"/>
          <w:kern w:val="0"/>
          <w:szCs w:val="24"/>
        </w:rPr>
      </w:pPr>
      <w:r w:rsidRPr="00C75C43">
        <w:rPr>
          <w:rFonts w:ascii="宋体" w:eastAsia="宋体" w:hAnsi="宋体" w:cs="宋体" w:hint="eastAsia"/>
          <w:bCs w:val="0"/>
          <w:kern w:val="0"/>
          <w:szCs w:val="24"/>
        </w:rPr>
        <w:t>可转换公司债券债务价值与权益价值的划分</w:t>
      </w:r>
    </w:p>
    <w:p w:rsidR="00C75C43" w:rsidRPr="00C75C43" w:rsidRDefault="00C75C43" w:rsidP="00C75C43">
      <w:pPr>
        <w:ind w:firstLineChars="200" w:firstLine="420"/>
      </w:pPr>
      <w:r w:rsidRPr="00EF02AA">
        <w:rPr>
          <w:rFonts w:asciiTheme="minorEastAsia" w:eastAsiaTheme="minorEastAsia" w:hAnsiTheme="minorEastAsia" w:hint="eastAsia"/>
          <w:szCs w:val="21"/>
        </w:rPr>
        <w:t>本公司在发行日根据债券未来现金流，采用相同信用等级及期限的不附转换权的公司债券票面利率作为折现率，来估计该等债券负债成份的公允价值，考虑债券发行费用的分摊后，将剩余部分作为权益成份的公允价值，并计入其他权益工具。</w:t>
      </w:r>
    </w:p>
    <w:p w:rsidR="00DA53BC" w:rsidRPr="00DA53BC" w:rsidRDefault="00DA53BC" w:rsidP="00DA53BC"/>
    <w:sdt>
      <w:sdtPr>
        <w:rPr>
          <w:rFonts w:ascii="宋体" w:eastAsia="宋体" w:hAnsi="宋体" w:cs="宋体" w:hint="eastAsia"/>
          <w:b w:val="0"/>
          <w:bCs w:val="0"/>
          <w:kern w:val="0"/>
          <w:szCs w:val="24"/>
        </w:rPr>
        <w:alias w:val="模块:可转换公司债券的转股条件、转股时间说明："/>
        <w:tag w:val="_SEC_757001457d924ad38aa4781484c5ba39"/>
        <w:id w:val="-1363899701"/>
        <w:lock w:val="sdtLocked"/>
        <w:placeholder>
          <w:docPart w:val="GBC22222222222222222222222222222"/>
        </w:placeholder>
      </w:sdtPr>
      <w:sdtEndPr>
        <w:rPr>
          <w:szCs w:val="21"/>
        </w:rPr>
      </w:sdtEndPr>
      <w:sdtContent>
        <w:p w:rsidR="0022473E" w:rsidRDefault="007A283C">
          <w:pPr>
            <w:pStyle w:val="4"/>
            <w:numPr>
              <w:ilvl w:val="0"/>
              <w:numId w:val="22"/>
            </w:numPr>
            <w:ind w:left="426" w:hanging="426"/>
          </w:pPr>
          <w:r>
            <w:rPr>
              <w:rFonts w:hint="eastAsia"/>
            </w:rPr>
            <w:t>可</w:t>
          </w:r>
          <w:r>
            <w:rPr>
              <w:rFonts w:ascii="宋体" w:hAnsi="宋体" w:hint="eastAsia"/>
            </w:rPr>
            <w:t>转换公司债</w:t>
          </w:r>
          <w:r>
            <w:rPr>
              <w:rFonts w:hint="eastAsia"/>
            </w:rPr>
            <w:t>券的转股条件、转股时间说明</w:t>
          </w:r>
        </w:p>
        <w:sdt>
          <w:sdtPr>
            <w:rPr>
              <w:rFonts w:hint="eastAsia"/>
              <w:szCs w:val="21"/>
            </w:rPr>
            <w:alias w:val="是否适用：可转换公司债券的转股条件、转股时间说明[双击切换]"/>
            <w:tag w:val="_GBC_2b6cb515ba4c417781662a31ccbd84e3"/>
            <w:id w:val="-434979273"/>
            <w:lock w:val="sdtContentLocked"/>
            <w:placeholder>
              <w:docPart w:val="GBC22222222222222222222222222222"/>
            </w:placeholder>
          </w:sdtPr>
          <w:sdtContent>
            <w:p w:rsidR="0022473E" w:rsidRDefault="002525B0">
              <w:pPr>
                <w:spacing w:before="60" w:after="60"/>
                <w:rPr>
                  <w:szCs w:val="21"/>
                </w:rPr>
              </w:pPr>
              <w:r>
                <w:rPr>
                  <w:szCs w:val="21"/>
                </w:rPr>
                <w:fldChar w:fldCharType="begin"/>
              </w:r>
              <w:r w:rsidR="00FD0AFF">
                <w:rPr>
                  <w:szCs w:val="21"/>
                </w:rPr>
                <w:instrText xml:space="preserve">MACROBUTTON  SnrToggleCheckbox √适用 </w:instrText>
              </w:r>
              <w:r>
                <w:rPr>
                  <w:szCs w:val="21"/>
                </w:rPr>
                <w:fldChar w:fldCharType="end"/>
              </w:r>
              <w:r>
                <w:rPr>
                  <w:szCs w:val="21"/>
                </w:rPr>
                <w:fldChar w:fldCharType="begin"/>
              </w:r>
              <w:r w:rsidR="00FD0AFF">
                <w:rPr>
                  <w:szCs w:val="21"/>
                </w:rPr>
                <w:instrText xml:space="preserve"> MACROBUTTON  SnrToggleCheckbox □不适用 </w:instrText>
              </w:r>
              <w:r>
                <w:rPr>
                  <w:szCs w:val="21"/>
                </w:rPr>
                <w:fldChar w:fldCharType="end"/>
              </w:r>
            </w:p>
          </w:sdtContent>
        </w:sdt>
        <w:sdt>
          <w:sdtPr>
            <w:rPr>
              <w:szCs w:val="21"/>
            </w:rPr>
            <w:alias w:val="应付债券的说明"/>
            <w:tag w:val="_GBC_f739ec8d8ee1451dbb098b2b5595a820"/>
            <w:id w:val="2009709621"/>
            <w:lock w:val="sdtLocked"/>
            <w:placeholder>
              <w:docPart w:val="GBC22222222222222222222222222222"/>
            </w:placeholder>
          </w:sdtPr>
          <w:sdtContent>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hint="eastAsia"/>
                  <w:szCs w:val="21"/>
                </w:rPr>
                <w:t>经股东大会决议通过，经中国证券监督管理委员会以证监许可（证监许可</w:t>
              </w:r>
              <w:r w:rsidRPr="00C55BE8">
                <w:rPr>
                  <w:rFonts w:asciiTheme="minorEastAsia" w:eastAsiaTheme="minorEastAsia" w:hAnsiTheme="minorEastAsia"/>
                  <w:szCs w:val="21"/>
                </w:rPr>
                <w:t>[2019]2</w:t>
              </w:r>
              <w:r w:rsidRPr="00C55BE8">
                <w:rPr>
                  <w:rFonts w:asciiTheme="minorEastAsia" w:eastAsiaTheme="minorEastAsia" w:hAnsiTheme="minorEastAsia" w:hint="eastAsia"/>
                  <w:szCs w:val="21"/>
                </w:rPr>
                <w:t>663号）《关于核准中闽能源股份有限公司向福建省投资开发集团有限责任公司发行股份和可转换公司债券购买资产并募集配套资金的批复》核准：</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Pr>
                  <w:rFonts w:asciiTheme="minorEastAsia" w:eastAsiaTheme="minorEastAsia" w:hAnsiTheme="minorEastAsia" w:hint="eastAsia"/>
                  <w:szCs w:val="21"/>
                </w:rPr>
                <w:t>1）</w:t>
              </w:r>
              <w:r w:rsidRPr="00C55BE8">
                <w:rPr>
                  <w:rFonts w:asciiTheme="minorEastAsia" w:eastAsiaTheme="minorEastAsia" w:hAnsiTheme="minorEastAsia" w:hint="eastAsia"/>
                  <w:szCs w:val="21"/>
                </w:rPr>
                <w:t>购买资产发行的可转换公司债券</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hint="eastAsia"/>
                  <w:szCs w:val="21"/>
                </w:rPr>
                <w:t>公司于2020年3月31日</w:t>
              </w:r>
              <w:r w:rsidRPr="00C55BE8">
                <w:rPr>
                  <w:rFonts w:asciiTheme="minorEastAsia" w:eastAsiaTheme="minorEastAsia" w:hAnsiTheme="minorEastAsia"/>
                  <w:szCs w:val="21"/>
                </w:rPr>
                <w:t>发行可转换公司债券形式向交易对方支付</w:t>
              </w:r>
              <w:r w:rsidRPr="00C55BE8">
                <w:rPr>
                  <w:rFonts w:asciiTheme="minorEastAsia" w:eastAsiaTheme="minorEastAsia" w:hAnsiTheme="minorEastAsia" w:hint="eastAsia"/>
                  <w:szCs w:val="21"/>
                </w:rPr>
                <w:t>购买资产</w:t>
              </w:r>
              <w:r w:rsidRPr="00C55BE8">
                <w:rPr>
                  <w:rFonts w:asciiTheme="minorEastAsia" w:eastAsiaTheme="minorEastAsia" w:hAnsiTheme="minorEastAsia"/>
                  <w:szCs w:val="21"/>
                </w:rPr>
                <w:t>的交易对价为20,000万元，发行可转换公司债券的面值为100元，发行数量为200万张。</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hint="eastAsia"/>
                  <w:szCs w:val="21"/>
                </w:rPr>
                <w:t>债券期限：</w:t>
              </w:r>
              <w:r w:rsidR="00644E72">
                <w:rPr>
                  <w:rFonts w:asciiTheme="minorEastAsia" w:eastAsiaTheme="minorEastAsia" w:hAnsiTheme="minorEastAsia" w:hint="eastAsia"/>
                  <w:szCs w:val="21"/>
                </w:rPr>
                <w:t>本</w:t>
              </w:r>
              <w:r w:rsidRPr="00C55BE8">
                <w:rPr>
                  <w:rFonts w:asciiTheme="minorEastAsia" w:eastAsiaTheme="minorEastAsia" w:hAnsiTheme="minorEastAsia"/>
                  <w:szCs w:val="21"/>
                </w:rPr>
                <w:t>次购买资产发行的可转换公司债券的期限为自发行之日起4年。</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hint="eastAsia"/>
                  <w:szCs w:val="21"/>
                </w:rPr>
                <w:t>票面利率：</w:t>
              </w:r>
              <w:r w:rsidRPr="00C55BE8">
                <w:rPr>
                  <w:rFonts w:asciiTheme="minorEastAsia" w:eastAsiaTheme="minorEastAsia" w:hAnsiTheme="minorEastAsia"/>
                  <w:szCs w:val="21"/>
                </w:rPr>
                <w:t>第一年0.2%、第二年0.5%、第三年0.8%、第四年1.5%。本次购买资产发行的可转换公司债券采用每年付息一次的付息方式，计息起始日为可转换公司债券发行首日。</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hint="eastAsia"/>
                  <w:szCs w:val="21"/>
                </w:rPr>
                <w:t>转股价格：</w:t>
              </w:r>
              <w:r w:rsidRPr="00C55BE8">
                <w:rPr>
                  <w:rFonts w:asciiTheme="minorEastAsia" w:eastAsiaTheme="minorEastAsia" w:hAnsiTheme="minorEastAsia"/>
                  <w:szCs w:val="21"/>
                </w:rPr>
                <w:t>本次购买资产发行的可转换公司债券的初始转股价格参照本次发行股份购买资产的定价标准，即3.39元/股。</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hint="eastAsia"/>
                  <w:szCs w:val="21"/>
                </w:rPr>
                <w:t>转股期限：</w:t>
              </w:r>
              <w:r w:rsidRPr="00C55BE8">
                <w:rPr>
                  <w:rFonts w:asciiTheme="minorEastAsia" w:eastAsiaTheme="minorEastAsia" w:hAnsiTheme="minorEastAsia"/>
                  <w:szCs w:val="21"/>
                </w:rPr>
                <w:t>本次购买资产发行的可转换公司债券的转股期自发行结束之日起满12个月后第一个交易日起至可转换公司债券到期日止。</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szCs w:val="21"/>
                </w:rPr>
                <w:t>转股数量：本次购买资产发行的可转换公司债券持有人在转股期内申请转股时，转股数量Q的计算方式为Q=V/P，并以去尾法取一股的整数倍，其中：V：指可转换公司债券持有人申请转股的可转换公司债券票面总金额；P：指申请转股当日有效的转股价格。</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szCs w:val="21"/>
                </w:rPr>
                <w:t>可转换公司债券持有人申请转换成的股份须是整数股。转股时不足转换为一股的可转换公司债券部分，公司将按照有关规定，在转股日后的五个交易日内以现金兑付该部分可转换公司债券的剩余部分金额及该部分对应的当期应计利息。</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szCs w:val="21"/>
                </w:rPr>
                <w:t>赎回条款</w:t>
              </w:r>
              <w:r>
                <w:rPr>
                  <w:rFonts w:asciiTheme="minorEastAsia" w:eastAsiaTheme="minorEastAsia" w:hAnsiTheme="minorEastAsia" w:hint="eastAsia"/>
                  <w:szCs w:val="21"/>
                </w:rPr>
                <w:t>：①</w:t>
              </w:r>
              <w:r w:rsidRPr="00C55BE8">
                <w:rPr>
                  <w:rFonts w:asciiTheme="minorEastAsia" w:eastAsiaTheme="minorEastAsia" w:hAnsiTheme="minorEastAsia"/>
                  <w:szCs w:val="21"/>
                </w:rPr>
                <w:t>到期赎回：在本次购买资产发行的可转换公司债券期满后五个交易日内，公司将向投资者赎回全部未转股的可转换公司债券，到期赎回价格为债券面值的105%（不含最后一期利息）。</w:t>
              </w:r>
              <w:r>
                <w:rPr>
                  <w:rFonts w:asciiTheme="minorEastAsia" w:eastAsiaTheme="minorEastAsia" w:hAnsiTheme="minorEastAsia" w:hint="eastAsia"/>
                  <w:szCs w:val="21"/>
                </w:rPr>
                <w:t>②</w:t>
              </w:r>
              <w:r w:rsidRPr="00C55BE8">
                <w:rPr>
                  <w:rFonts w:asciiTheme="minorEastAsia" w:eastAsiaTheme="minorEastAsia" w:hAnsiTheme="minorEastAsia"/>
                  <w:szCs w:val="21"/>
                </w:rPr>
                <w:t>有条件赎回：在本次购买资产发行的可转换公司债券转股期内，当可转换公司债券未转股余额不足3,000万元时，公司有权提出按照债券面值加当期应计利息的价格赎回全部或部分未转股的可转换公司债券。</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szCs w:val="21"/>
                </w:rPr>
                <w:t>回售条款：本次购买资产发行的可转换公司债券的最后一个计息年度，如果公司股票在任何连续30个交易日的收盘价格低于当期转股价格的70%时，可转换公司债券持有人有权将其持有的可转换公司债券全部或部分按债券面值加上当期应计利息的价格回售给公司。</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Pr>
                  <w:rFonts w:asciiTheme="minorEastAsia" w:eastAsiaTheme="minorEastAsia" w:hAnsiTheme="minorEastAsia" w:hint="eastAsia"/>
                  <w:szCs w:val="21"/>
                </w:rPr>
                <w:t>2）</w:t>
              </w:r>
              <w:r w:rsidRPr="00C55BE8">
                <w:rPr>
                  <w:rFonts w:asciiTheme="minorEastAsia" w:eastAsiaTheme="minorEastAsia" w:hAnsiTheme="minorEastAsia" w:hint="eastAsia"/>
                  <w:szCs w:val="21"/>
                </w:rPr>
                <w:t>募集配套资金发行的可转换公司债券</w:t>
              </w:r>
            </w:p>
            <w:p w:rsidR="00D35B90" w:rsidRPr="00C55BE8" w:rsidRDefault="005B7808" w:rsidP="00D35B90">
              <w:pPr>
                <w:widowControl w:val="0"/>
                <w:adjustRightInd w:val="0"/>
                <w:snapToGrid w:val="0"/>
                <w:ind w:firstLineChars="200" w:firstLine="420"/>
                <w:contextualSpacing/>
                <w:jc w:val="both"/>
                <w:rPr>
                  <w:rFonts w:asciiTheme="minorEastAsia" w:eastAsiaTheme="minorEastAsia" w:hAnsiTheme="minorEastAsia"/>
                  <w:szCs w:val="21"/>
                </w:rPr>
              </w:pPr>
              <w:r w:rsidRPr="005B7808">
                <w:rPr>
                  <w:rFonts w:asciiTheme="minorEastAsia" w:eastAsiaTheme="minorEastAsia" w:hAnsiTheme="minorEastAsia" w:hint="eastAsia"/>
                </w:rPr>
                <w:t>2020年7月22日</w:t>
              </w:r>
              <w:r w:rsidR="00D35B90" w:rsidRPr="005B7808">
                <w:rPr>
                  <w:rFonts w:asciiTheme="minorEastAsia" w:eastAsiaTheme="minorEastAsia" w:hAnsiTheme="minorEastAsia"/>
                  <w:szCs w:val="21"/>
                </w:rPr>
                <w:t>募集配套资金发行的可转换公司债券每张面值为人民币100元，发行数量</w:t>
              </w:r>
              <w:r w:rsidR="00D35B90" w:rsidRPr="005B7808">
                <w:rPr>
                  <w:rFonts w:asciiTheme="minorEastAsia" w:eastAsiaTheme="minorEastAsia" w:hAnsiTheme="minorEastAsia" w:hint="eastAsia"/>
                  <w:szCs w:val="21"/>
                </w:rPr>
                <w:t>为</w:t>
              </w:r>
              <w:r w:rsidR="00D35B90" w:rsidRPr="005B7808">
                <w:rPr>
                  <w:rFonts w:asciiTheme="minorEastAsia" w:eastAsiaTheme="minorEastAsia" w:hAnsiTheme="minorEastAsia"/>
                  <w:szCs w:val="21"/>
                </w:rPr>
                <w:t>560万张</w:t>
              </w:r>
              <w:bookmarkStart w:id="193" w:name="_Hlk44598718"/>
              <w:r w:rsidR="00D35B90" w:rsidRPr="005B7808">
                <w:rPr>
                  <w:rFonts w:asciiTheme="minorEastAsia" w:eastAsiaTheme="minorEastAsia" w:hAnsiTheme="minorEastAsia"/>
                  <w:szCs w:val="21"/>
                </w:rPr>
                <w:t>，募集配套资金</w:t>
              </w:r>
              <w:r w:rsidR="00D35B90" w:rsidRPr="005B7808">
                <w:rPr>
                  <w:rFonts w:asciiTheme="minorEastAsia" w:eastAsiaTheme="minorEastAsia" w:hAnsiTheme="minorEastAsia" w:hint="eastAsia"/>
                  <w:szCs w:val="21"/>
                </w:rPr>
                <w:t>为</w:t>
              </w:r>
              <w:r w:rsidR="00D35B90" w:rsidRPr="005B7808">
                <w:rPr>
                  <w:rFonts w:asciiTheme="minorEastAsia" w:eastAsiaTheme="minorEastAsia" w:hAnsiTheme="minorEastAsia"/>
                  <w:szCs w:val="21"/>
                </w:rPr>
                <w:t>56,000万</w:t>
              </w:r>
              <w:r w:rsidR="00D35B90" w:rsidRPr="00C55BE8">
                <w:rPr>
                  <w:rFonts w:asciiTheme="minorEastAsia" w:eastAsiaTheme="minorEastAsia" w:hAnsiTheme="minorEastAsia"/>
                  <w:szCs w:val="21"/>
                </w:rPr>
                <w:t>元。</w:t>
              </w:r>
            </w:p>
            <w:bookmarkEnd w:id="193"/>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hint="eastAsia"/>
                  <w:szCs w:val="21"/>
                </w:rPr>
                <w:t>债券期限：</w:t>
              </w:r>
              <w:r w:rsidRPr="00C55BE8">
                <w:rPr>
                  <w:rFonts w:asciiTheme="minorEastAsia" w:eastAsiaTheme="minorEastAsia" w:hAnsiTheme="minorEastAsia"/>
                  <w:szCs w:val="21"/>
                </w:rPr>
                <w:t>本次发行可转换债券的期限为自发行之日起</w:t>
              </w:r>
              <w:r w:rsidRPr="00C55BE8">
                <w:rPr>
                  <w:rFonts w:asciiTheme="minorEastAsia" w:eastAsiaTheme="minorEastAsia" w:hAnsiTheme="minorEastAsia" w:hint="eastAsia"/>
                  <w:szCs w:val="21"/>
                </w:rPr>
                <w:t>3年</w:t>
              </w:r>
              <w:r w:rsidRPr="00C55BE8">
                <w:rPr>
                  <w:rFonts w:asciiTheme="minorEastAsia" w:eastAsiaTheme="minorEastAsia" w:hAnsiTheme="minorEastAsia"/>
                  <w:szCs w:val="21"/>
                </w:rPr>
                <w:t>。</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hint="eastAsia"/>
                  <w:szCs w:val="21"/>
                </w:rPr>
                <w:t>票面利率：</w:t>
              </w:r>
              <w:bookmarkStart w:id="194" w:name="_Hlk44598751"/>
              <w:r w:rsidRPr="00C55BE8">
                <w:rPr>
                  <w:rFonts w:asciiTheme="minorEastAsia" w:eastAsiaTheme="minorEastAsia" w:hAnsiTheme="minorEastAsia" w:hint="eastAsia"/>
                  <w:szCs w:val="21"/>
                </w:rPr>
                <w:t>本次募集配套资金发行的可转换公司债券为固定利率，在债券存续期内固定不变；票面利率为1%，采取单利按年计息，不计复利；采用每年付息一次的付息方式。</w:t>
              </w:r>
            </w:p>
            <w:bookmarkEnd w:id="194"/>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szCs w:val="21"/>
                </w:rPr>
                <w:t>转股期限：本次募集配套资金发行的可转换公司债券的转股期</w:t>
              </w:r>
              <w:bookmarkStart w:id="195" w:name="_Hlk42693139"/>
              <w:r w:rsidRPr="00C55BE8">
                <w:rPr>
                  <w:rFonts w:asciiTheme="minorEastAsia" w:eastAsiaTheme="minorEastAsia" w:hAnsiTheme="minorEastAsia"/>
                  <w:szCs w:val="21"/>
                </w:rPr>
                <w:t>自</w:t>
              </w:r>
              <w:r w:rsidRPr="00C55BE8">
                <w:rPr>
                  <w:rFonts w:asciiTheme="minorEastAsia" w:eastAsiaTheme="minorEastAsia" w:hAnsiTheme="minorEastAsia" w:hint="eastAsia"/>
                  <w:szCs w:val="21"/>
                </w:rPr>
                <w:t>登记完成</w:t>
              </w:r>
              <w:bookmarkEnd w:id="195"/>
              <w:r w:rsidRPr="00C55BE8">
                <w:rPr>
                  <w:rFonts w:asciiTheme="minorEastAsia" w:eastAsiaTheme="minorEastAsia" w:hAnsiTheme="minorEastAsia"/>
                  <w:szCs w:val="21"/>
                </w:rPr>
                <w:t>之日起满12个月后第一个交易日起至可转换公司债券到期日止。</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hint="eastAsia"/>
                  <w:szCs w:val="21"/>
                </w:rPr>
                <w:t>转股价格：初始转股价格初始转股价格</w:t>
              </w:r>
              <w:r w:rsidRPr="00C55BE8">
                <w:rPr>
                  <w:rFonts w:asciiTheme="minorEastAsia" w:eastAsiaTheme="minorEastAsia" w:hAnsiTheme="minorEastAsia"/>
                  <w:szCs w:val="21"/>
                </w:rPr>
                <w:t>为</w:t>
              </w:r>
              <w:r w:rsidRPr="00C55BE8">
                <w:rPr>
                  <w:rFonts w:asciiTheme="minorEastAsia" w:eastAsiaTheme="minorEastAsia" w:hAnsiTheme="minorEastAsia" w:hint="eastAsia"/>
                  <w:szCs w:val="21"/>
                </w:rPr>
                <w:t>3</w:t>
              </w:r>
              <w:r w:rsidRPr="00C55BE8">
                <w:rPr>
                  <w:rFonts w:asciiTheme="minorEastAsia" w:eastAsiaTheme="minorEastAsia" w:hAnsiTheme="minorEastAsia"/>
                  <w:szCs w:val="21"/>
                </w:rPr>
                <w:t>.62元/股</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r w:rsidRPr="00C55BE8">
                <w:rPr>
                  <w:rFonts w:asciiTheme="minorEastAsia" w:eastAsiaTheme="minorEastAsia" w:hAnsiTheme="minorEastAsia"/>
                  <w:szCs w:val="21"/>
                </w:rPr>
                <w:t>转股数量：本次募集配套资金发行的可转换公司债券持有人在转股期内申请转股时，转股数量Q的计算方式为Q=V/P，并以去尾法取一股的整数倍，其中：V：指可转换公司债券持有人申请转股的可转换公司债券票面总金额；P：指申请转股当日有效的转股价格。可转换公司债券持有人申请转换成的股份须是整数股。转股时不足转换为一股的可转换公司债券部分，公司将按照有关规定，在转股日后的五个交易日内以现金兑付该部分可转换公司债券的剩余部分金额及该部分对应的当期应计利息。</w:t>
              </w:r>
            </w:p>
            <w:p w:rsidR="00D35B90" w:rsidRPr="00C55BE8" w:rsidRDefault="00D35B90" w:rsidP="00D35B90">
              <w:pPr>
                <w:widowControl w:val="0"/>
                <w:adjustRightInd w:val="0"/>
                <w:snapToGrid w:val="0"/>
                <w:ind w:firstLineChars="200" w:firstLine="420"/>
                <w:contextualSpacing/>
                <w:jc w:val="both"/>
                <w:rPr>
                  <w:rFonts w:asciiTheme="minorEastAsia" w:eastAsiaTheme="minorEastAsia" w:hAnsiTheme="minorEastAsia"/>
                  <w:szCs w:val="21"/>
                </w:rPr>
              </w:pPr>
              <w:bookmarkStart w:id="196" w:name="_Toc9201056"/>
              <w:r w:rsidRPr="00C55BE8">
                <w:rPr>
                  <w:rFonts w:asciiTheme="minorEastAsia" w:eastAsiaTheme="minorEastAsia" w:hAnsiTheme="minorEastAsia"/>
                  <w:szCs w:val="21"/>
                </w:rPr>
                <w:t>赎回条款</w:t>
              </w:r>
              <w:bookmarkEnd w:id="196"/>
              <w:r w:rsidRPr="00C55BE8">
                <w:rPr>
                  <w:rFonts w:asciiTheme="minorEastAsia" w:eastAsiaTheme="minorEastAsia" w:hAnsiTheme="minorEastAsia"/>
                  <w:szCs w:val="21"/>
                </w:rPr>
                <w:t>：</w:t>
              </w:r>
              <w:r>
                <w:rPr>
                  <w:rFonts w:asciiTheme="minorEastAsia" w:eastAsiaTheme="minorEastAsia" w:hAnsiTheme="minorEastAsia" w:hint="eastAsia"/>
                  <w:szCs w:val="21"/>
                </w:rPr>
                <w:t>①</w:t>
              </w:r>
              <w:r w:rsidRPr="00C55BE8">
                <w:rPr>
                  <w:rFonts w:asciiTheme="minorEastAsia" w:eastAsiaTheme="minorEastAsia" w:hAnsiTheme="minorEastAsia"/>
                  <w:szCs w:val="21"/>
                </w:rPr>
                <w:t>到期赎回，在本次募集配套资金发行的可转换公司债券期满后五个交易日内，</w:t>
              </w:r>
              <w:r w:rsidRPr="00C55BE8">
                <w:rPr>
                  <w:rFonts w:asciiTheme="minorEastAsia" w:eastAsiaTheme="minorEastAsia" w:hAnsiTheme="minorEastAsia" w:hint="eastAsia"/>
                  <w:szCs w:val="21"/>
                </w:rPr>
                <w:t>公司将按本次可转换债券票面面值的106%（不含最后一年利息）的价格向持有人向投资者赎回全部未转股的可转换公司债券。</w:t>
              </w:r>
              <w:r>
                <w:rPr>
                  <w:rFonts w:asciiTheme="minorEastAsia" w:eastAsiaTheme="minorEastAsia" w:hAnsiTheme="minorEastAsia" w:hint="eastAsia"/>
                  <w:szCs w:val="21"/>
                </w:rPr>
                <w:t>②</w:t>
              </w:r>
              <w:r w:rsidRPr="00C55BE8">
                <w:rPr>
                  <w:rFonts w:asciiTheme="minorEastAsia" w:eastAsiaTheme="minorEastAsia" w:hAnsiTheme="minorEastAsia"/>
                  <w:szCs w:val="21"/>
                </w:rPr>
                <w:t>有条件赎回，在本次募集配套资金发行的可转换公司债券转股期内，当可转换公司债券未转股余额不足3,000万元时，公司有权提出按照债券面值加当期应计利息的价格赎回全部或部分未转股的可转换公司债券。</w:t>
              </w:r>
            </w:p>
            <w:p w:rsidR="00D35B90" w:rsidRDefault="00D35B90" w:rsidP="00D35B90">
              <w:pPr>
                <w:ind w:firstLineChars="200" w:firstLine="420"/>
                <w:rPr>
                  <w:szCs w:val="21"/>
                </w:rPr>
              </w:pPr>
              <w:r w:rsidRPr="00C55BE8">
                <w:rPr>
                  <w:rFonts w:asciiTheme="minorEastAsia" w:eastAsiaTheme="minorEastAsia" w:hAnsiTheme="minorEastAsia"/>
                  <w:szCs w:val="21"/>
                </w:rPr>
                <w:lastRenderedPageBreak/>
                <w:t>回售条款：本次募集配套资金发行的可转换公司债券的最后一个计息年度，如果公司股票在任何连续30个交易日的收盘价格低于当期转股价格的70%时，可转换公司债券持有人有权将其持有的可转换公司债券全部或部分按债券面值加上当期应计利息的价格回售给公司。</w:t>
              </w:r>
            </w:p>
          </w:sdtContent>
        </w:sdt>
      </w:sdtContent>
    </w:sdt>
    <w:p w:rsidR="0022473E" w:rsidRDefault="0022473E">
      <w:pPr>
        <w:rPr>
          <w:szCs w:val="21"/>
        </w:rPr>
      </w:pPr>
    </w:p>
    <w:sdt>
      <w:sdtPr>
        <w:rPr>
          <w:rFonts w:ascii="宋体" w:eastAsia="宋体" w:hAnsi="宋体" w:cs="宋体" w:hint="eastAsia"/>
          <w:b w:val="0"/>
          <w:bCs w:val="0"/>
          <w:kern w:val="0"/>
          <w:szCs w:val="24"/>
        </w:rPr>
        <w:alias w:val="模块:划分为金融负债的其他金融工具说明"/>
        <w:tag w:val="_SEC_a518acf97f30496fb599ce9199c16315"/>
        <w:id w:val="-829596519"/>
        <w:lock w:val="sdtLocked"/>
        <w:placeholder>
          <w:docPart w:val="GBC22222222222222222222222222222"/>
        </w:placeholder>
      </w:sdtPr>
      <w:sdtEndPr>
        <w:rPr>
          <w:rFonts w:hint="default"/>
          <w:szCs w:val="21"/>
        </w:rPr>
      </w:sdtEndPr>
      <w:sdtContent>
        <w:bookmarkEnd w:id="191" w:displacedByCustomXml="prev"/>
        <w:bookmarkEnd w:id="192" w:displacedByCustomXml="prev"/>
        <w:p w:rsidR="0022473E" w:rsidRDefault="007A283C">
          <w:pPr>
            <w:pStyle w:val="4"/>
            <w:numPr>
              <w:ilvl w:val="0"/>
              <w:numId w:val="22"/>
            </w:numPr>
            <w:ind w:left="426" w:hanging="426"/>
          </w:pPr>
          <w:r>
            <w:rPr>
              <w:rFonts w:hint="eastAsia"/>
            </w:rPr>
            <w:t>划分</w:t>
          </w:r>
          <w:r w:rsidRPr="002C3B90">
            <w:rPr>
              <w:rFonts w:hint="eastAsia"/>
            </w:rPr>
            <w:t>为金融负债的其他金融工具</w:t>
          </w:r>
          <w:r>
            <w:rPr>
              <w:rFonts w:hint="eastAsia"/>
            </w:rPr>
            <w:t>说明</w:t>
          </w:r>
        </w:p>
        <w:p w:rsidR="0022473E" w:rsidRDefault="007A283C">
          <w:r>
            <w:rPr>
              <w:rFonts w:hint="eastAsia"/>
            </w:rPr>
            <w:t>期末发行在外的优先股、永续债等其他金融工具基本情况</w:t>
          </w:r>
        </w:p>
        <w:sdt>
          <w:sdtPr>
            <w:alias w:val="是否适用：划分为金融负债的其他金融工具说明[双击切换]"/>
            <w:tag w:val="_GBC_354a73ce52fe4fcaa9d974bff59ad9cc"/>
            <w:id w:val="-348795102"/>
            <w:lock w:val="sdtContentLocked"/>
            <w:placeholder>
              <w:docPart w:val="GBC22222222222222222222222222222"/>
            </w:placeholder>
          </w:sdtPr>
          <w:sdtContent>
            <w:p w:rsidR="0022473E" w:rsidRDefault="002525B0" w:rsidP="00876FA6">
              <w:pPr>
                <w:rPr>
                  <w:szCs w:val="21"/>
                </w:rPr>
              </w:pPr>
              <w:r>
                <w:fldChar w:fldCharType="begin"/>
              </w:r>
              <w:r w:rsidR="00876FA6">
                <w:instrText xml:space="preserve">MACROBUTTON  SnrToggleCheckbox □适用 </w:instrText>
              </w:r>
              <w:r>
                <w:fldChar w:fldCharType="end"/>
              </w:r>
              <w:r>
                <w:fldChar w:fldCharType="begin"/>
              </w:r>
              <w:r w:rsidR="00876FA6">
                <w:instrText xml:space="preserve"> MACROBUTTON  SnrToggleCheckbox √不适用 </w:instrText>
              </w:r>
              <w:r>
                <w:fldChar w:fldCharType="end"/>
              </w:r>
            </w:p>
          </w:sdtContent>
        </w:sdt>
        <w:p w:rsidR="0022473E" w:rsidRDefault="0022473E">
          <w:pPr>
            <w:rPr>
              <w:szCs w:val="21"/>
            </w:rPr>
          </w:pPr>
        </w:p>
        <w:p w:rsidR="0022473E" w:rsidRDefault="007A283C">
          <w:pPr>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1435205757"/>
            <w:lock w:val="sdtContentLocked"/>
            <w:placeholder>
              <w:docPart w:val="GBC22222222222222222222222222222"/>
            </w:placeholder>
          </w:sdtPr>
          <w:sdtContent>
            <w:p w:rsidR="002B0EC4" w:rsidRDefault="002525B0" w:rsidP="002B0EC4">
              <w:r>
                <w:rPr>
                  <w:szCs w:val="21"/>
                </w:rPr>
                <w:fldChar w:fldCharType="begin"/>
              </w:r>
              <w:r w:rsidR="002B0EC4">
                <w:rPr>
                  <w:szCs w:val="21"/>
                </w:rPr>
                <w:instrText xml:space="preserve">MACROBUTTON  SnrToggleCheckbox □适用 </w:instrText>
              </w:r>
              <w:r>
                <w:rPr>
                  <w:szCs w:val="21"/>
                </w:rPr>
                <w:fldChar w:fldCharType="end"/>
              </w:r>
              <w:r>
                <w:rPr>
                  <w:szCs w:val="21"/>
                </w:rPr>
                <w:fldChar w:fldCharType="begin"/>
              </w:r>
              <w:r w:rsidR="002B0EC4">
                <w:rPr>
                  <w:szCs w:val="21"/>
                </w:rPr>
                <w:instrText xml:space="preserve"> MACROBUTTON  SnrToggleCheckbox √不适用 </w:instrText>
              </w:r>
              <w:r>
                <w:rPr>
                  <w:szCs w:val="21"/>
                </w:rPr>
                <w:fldChar w:fldCharType="end"/>
              </w:r>
            </w:p>
          </w:sdtContent>
        </w:sdt>
        <w:p w:rsidR="00876FA6" w:rsidRDefault="00876FA6">
          <w:pPr>
            <w:spacing w:before="60" w:after="60"/>
            <w:rPr>
              <w:szCs w:val="21"/>
            </w:rPr>
          </w:pPr>
        </w:p>
        <w:p w:rsidR="0022473E" w:rsidRDefault="007A283C">
          <w:pPr>
            <w:spacing w:before="60" w:after="60"/>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1440441595"/>
            <w:lock w:val="sdtContentLocked"/>
            <w:placeholder>
              <w:docPart w:val="GBC22222222222222222222222222222"/>
            </w:placeholder>
          </w:sdtPr>
          <w:sdtContent>
            <w:p w:rsidR="0022473E" w:rsidRDefault="002525B0" w:rsidP="00876FA6">
              <w:pPr>
                <w:spacing w:before="60" w:after="60"/>
                <w:rPr>
                  <w:szCs w:val="21"/>
                </w:rPr>
              </w:pPr>
              <w:r>
                <w:rPr>
                  <w:szCs w:val="21"/>
                </w:rPr>
                <w:fldChar w:fldCharType="begin"/>
              </w:r>
              <w:r w:rsidR="00876FA6">
                <w:rPr>
                  <w:szCs w:val="21"/>
                </w:rPr>
                <w:instrText xml:space="preserve">MACROBUTTON  SnrToggleCheckbox □适用 </w:instrText>
              </w:r>
              <w:r>
                <w:rPr>
                  <w:szCs w:val="21"/>
                </w:rPr>
                <w:fldChar w:fldCharType="end"/>
              </w:r>
              <w:r>
                <w:rPr>
                  <w:szCs w:val="21"/>
                </w:rPr>
                <w:fldChar w:fldCharType="begin"/>
              </w:r>
              <w:r w:rsidR="00876FA6">
                <w:rPr>
                  <w:szCs w:val="21"/>
                </w:rPr>
                <w:instrText xml:space="preserve"> MACROBUTTON  SnrToggleCheckbox √不适用 </w:instrText>
              </w:r>
              <w:r>
                <w:rPr>
                  <w:szCs w:val="21"/>
                </w:rPr>
                <w:fldChar w:fldCharType="end"/>
              </w:r>
            </w:p>
          </w:sdtContent>
        </w:sdt>
        <w:p w:rsidR="0022473E" w:rsidRDefault="002525B0">
          <w:pPr>
            <w:rPr>
              <w:szCs w:val="21"/>
            </w:rPr>
          </w:pPr>
        </w:p>
      </w:sdtContent>
    </w:sdt>
    <w:sdt>
      <w:sdtPr>
        <w:rPr>
          <w:rFonts w:hint="eastAsia"/>
          <w:szCs w:val="21"/>
        </w:rPr>
        <w:alias w:val="模块:应付债券其他说明"/>
        <w:tag w:val="_SEC_a77cb0c0ba82436b82a7d5bb3bde2ada"/>
        <w:id w:val="1942411151"/>
        <w:lock w:val="sdtLocked"/>
        <w:placeholder>
          <w:docPart w:val="GBC22222222222222222222222222222"/>
        </w:placeholder>
      </w:sdtPr>
      <w:sdtContent>
        <w:p w:rsidR="0022473E" w:rsidRDefault="007A283C">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341397073"/>
            <w:lock w:val="sdtContentLocked"/>
            <w:placeholder>
              <w:docPart w:val="GBC22222222222222222222222222222"/>
            </w:placeholder>
          </w:sdtPr>
          <w:sdtContent>
            <w:p w:rsidR="0022473E" w:rsidRDefault="002525B0" w:rsidP="005B7808">
              <w:pPr>
                <w:spacing w:before="60" w:after="60"/>
                <w:rPr>
                  <w:szCs w:val="21"/>
                </w:rPr>
              </w:pPr>
              <w:r>
                <w:rPr>
                  <w:szCs w:val="21"/>
                </w:rPr>
                <w:fldChar w:fldCharType="begin"/>
              </w:r>
              <w:r w:rsidR="005B7808">
                <w:rPr>
                  <w:szCs w:val="21"/>
                </w:rPr>
                <w:instrText xml:space="preserve">MACROBUTTON  SnrToggleCheckbox □适用 </w:instrText>
              </w:r>
              <w:r>
                <w:rPr>
                  <w:szCs w:val="21"/>
                </w:rPr>
                <w:fldChar w:fldCharType="end"/>
              </w:r>
              <w:r>
                <w:rPr>
                  <w:szCs w:val="21"/>
                </w:rPr>
                <w:fldChar w:fldCharType="begin"/>
              </w:r>
              <w:r w:rsidR="005B7808">
                <w:rPr>
                  <w:szCs w:val="21"/>
                </w:rPr>
                <w:instrText xml:space="preserve"> MACROBUTTON  SnrToggleCheckbox √不适用 </w:instrText>
              </w:r>
              <w:r>
                <w:rPr>
                  <w:szCs w:val="21"/>
                </w:rPr>
                <w:fldChar w:fldCharType="end"/>
              </w:r>
            </w:p>
          </w:sdtContent>
        </w:sdt>
      </w:sdtContent>
    </w:sdt>
    <w:p w:rsidR="0022473E" w:rsidRDefault="0022473E">
      <w:pPr>
        <w:rPr>
          <w:szCs w:val="21"/>
        </w:rPr>
      </w:pPr>
    </w:p>
    <w:bookmarkStart w:id="197" w:name="_Hlk24026742" w:displacedByCustomXml="next"/>
    <w:sdt>
      <w:sdtPr>
        <w:rPr>
          <w:rFonts w:ascii="宋体" w:hAnsi="宋体" w:cs="宋体" w:hint="eastAsia"/>
          <w:b w:val="0"/>
          <w:bCs w:val="0"/>
          <w:kern w:val="0"/>
          <w:szCs w:val="21"/>
        </w:rPr>
        <w:alias w:val="模块:租赁负债"/>
        <w:tag w:val="_SEC_02d134bf8d8d4eb58c0ae104046b1ba8"/>
        <w:id w:val="215478173"/>
        <w:lock w:val="sdtLocked"/>
        <w:placeholder>
          <w:docPart w:val="GBC22222222222222222222222222222"/>
        </w:placeholder>
      </w:sdtPr>
      <w:sdtEndPr>
        <w:rPr>
          <w:rFonts w:hint="default"/>
        </w:rPr>
      </w:sdtEndPr>
      <w:sdtContent>
        <w:p w:rsidR="0022473E" w:rsidRDefault="007A283C">
          <w:pPr>
            <w:pStyle w:val="3"/>
            <w:numPr>
              <w:ilvl w:val="0"/>
              <w:numId w:val="21"/>
            </w:numPr>
            <w:tabs>
              <w:tab w:val="left" w:pos="504"/>
            </w:tabs>
            <w:rPr>
              <w:szCs w:val="21"/>
            </w:rPr>
          </w:pPr>
          <w:r>
            <w:rPr>
              <w:rFonts w:hint="eastAsia"/>
              <w:szCs w:val="21"/>
            </w:rPr>
            <w:t>租赁负债</w:t>
          </w:r>
        </w:p>
        <w:sdt>
          <w:sdtPr>
            <w:rPr>
              <w:szCs w:val="21"/>
            </w:rPr>
            <w:alias w:val="是否适用：租赁负债[双击切换]"/>
            <w:tag w:val="_GBC_abf9a23b0ddc4b63b6f39d768c084973"/>
            <w:id w:val="1583253013"/>
            <w:lock w:val="sdtContentLocked"/>
            <w:placeholder>
              <w:docPart w:val="GBC22222222222222222222222222222"/>
            </w:placeholder>
          </w:sdtPr>
          <w:sdtContent>
            <w:p w:rsidR="00060E45" w:rsidRDefault="002525B0" w:rsidP="00060E45">
              <w:r>
                <w:rPr>
                  <w:szCs w:val="21"/>
                </w:rPr>
                <w:fldChar w:fldCharType="begin"/>
              </w:r>
              <w:r w:rsidR="00060E45">
                <w:rPr>
                  <w:szCs w:val="21"/>
                </w:rPr>
                <w:instrText xml:space="preserve"> MACROBUTTON  SnrToggleCheckbox □适用 </w:instrText>
              </w:r>
              <w:r>
                <w:rPr>
                  <w:szCs w:val="21"/>
                </w:rPr>
                <w:fldChar w:fldCharType="end"/>
              </w:r>
              <w:r>
                <w:rPr>
                  <w:szCs w:val="21"/>
                </w:rPr>
                <w:fldChar w:fldCharType="begin"/>
              </w:r>
              <w:r w:rsidR="00060E45">
                <w:rPr>
                  <w:szCs w:val="21"/>
                </w:rPr>
                <w:instrText xml:space="preserve"> MACROBUTTON  SnrToggleCheckbox √不适用 </w:instrText>
              </w:r>
              <w:r>
                <w:rPr>
                  <w:szCs w:val="21"/>
                </w:rPr>
                <w:fldChar w:fldCharType="end"/>
              </w:r>
            </w:p>
          </w:sdtContent>
        </w:sdt>
        <w:p w:rsidR="0022473E" w:rsidRDefault="002525B0">
          <w:pPr>
            <w:rPr>
              <w:szCs w:val="21"/>
            </w:rPr>
          </w:pPr>
        </w:p>
      </w:sdtContent>
    </w:sdt>
    <w:bookmarkEnd w:id="197"/>
    <w:p w:rsidR="0022473E" w:rsidRDefault="007A283C">
      <w:pPr>
        <w:pStyle w:val="3"/>
        <w:numPr>
          <w:ilvl w:val="0"/>
          <w:numId w:val="21"/>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bookmarkStart w:id="198" w:name="_Hlk532911038" w:displacedByCustomXml="next"/>
    <w:sdt>
      <w:sdtPr>
        <w:rPr>
          <w:rFonts w:ascii="宋体" w:eastAsia="宋体" w:hAnsi="宋体" w:cs="宋体" w:hint="eastAsia"/>
          <w:b w:val="0"/>
          <w:bCs w:val="0"/>
          <w:kern w:val="0"/>
          <w:szCs w:val="24"/>
        </w:rPr>
        <w:alias w:val="模块:长期应付款分类列示"/>
        <w:tag w:val="_SEC_f3d4542e7833456492aa3f1fb43c4fd5"/>
        <w:id w:val="544718851"/>
        <w:lock w:val="sdtLocked"/>
        <w:placeholder>
          <w:docPart w:val="GBC22222222222222222222222222222"/>
        </w:placeholder>
      </w:sdtPr>
      <w:sdtContent>
        <w:p w:rsidR="0022473E" w:rsidRDefault="007A283C">
          <w:pPr>
            <w:pStyle w:val="4"/>
          </w:pPr>
          <w:r>
            <w:rPr>
              <w:rFonts w:hint="eastAsia"/>
            </w:rPr>
            <w:t>项目列示</w:t>
          </w:r>
        </w:p>
        <w:sdt>
          <w:sdtPr>
            <w:alias w:val="是否适用：长期应付款分类列示[双击切换]"/>
            <w:tag w:val="_GBC_90d4a9bd673140ef9c99898da48d1614"/>
            <w:id w:val="326643361"/>
            <w:lock w:val="sdtContentLocked"/>
            <w:placeholder>
              <w:docPart w:val="GBC22222222222222222222222222222"/>
            </w:placeholder>
          </w:sdtPr>
          <w:sdtContent>
            <w:p w:rsidR="0022473E" w:rsidRDefault="002525B0">
              <w:r>
                <w:fldChar w:fldCharType="begin"/>
              </w:r>
              <w:r w:rsidR="00060E45">
                <w:instrText xml:space="preserve"> MACROBUTTON  SnrToggleCheckbox √适用 </w:instrText>
              </w:r>
              <w:r>
                <w:fldChar w:fldCharType="end"/>
              </w:r>
              <w:r>
                <w:fldChar w:fldCharType="begin"/>
              </w:r>
              <w:r w:rsidR="00060E45">
                <w:instrText xml:space="preserve"> MACROBUTTON  SnrToggleCheckbox □不适用 </w:instrText>
              </w:r>
              <w:r>
                <w:fldChar w:fldCharType="end"/>
              </w:r>
            </w:p>
          </w:sdtContent>
        </w:sdt>
        <w:p w:rsidR="005D26A9" w:rsidRDefault="007A283C">
          <w:pPr>
            <w:jc w:val="right"/>
            <w:rPr>
              <w:szCs w:val="21"/>
            </w:rPr>
          </w:pPr>
          <w:r>
            <w:rPr>
              <w:rFonts w:hint="eastAsia"/>
              <w:szCs w:val="21"/>
            </w:rPr>
            <w:t>单位：</w:t>
          </w:r>
          <w:sdt>
            <w:sdtPr>
              <w:rPr>
                <w:rFonts w:hint="eastAsia"/>
                <w:szCs w:val="21"/>
              </w:rPr>
              <w:alias w:val="单位：长期应付款分类列示"/>
              <w:tag w:val="_GBC_6f1c5753ac2941b597e1d984d66c55a3"/>
              <w:id w:val="5269951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977898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08"/>
            <w:gridCol w:w="2863"/>
            <w:gridCol w:w="2878"/>
          </w:tblGrid>
          <w:tr w:rsidR="005D26A9" w:rsidRPr="005D26A9" w:rsidTr="00074C6E">
            <w:trPr>
              <w:trHeight w:val="284"/>
            </w:trPr>
            <w:sdt>
              <w:sdtPr>
                <w:rPr>
                  <w:sz w:val="18"/>
                  <w:szCs w:val="18"/>
                </w:rPr>
                <w:tag w:val="_PLD_2038af4a07e447f88ceb8aedfaa7f12b"/>
                <w:id w:val="24188160"/>
                <w:lock w:val="sdtLocked"/>
              </w:sdtPr>
              <w:sdtContent>
                <w:tc>
                  <w:tcPr>
                    <w:tcW w:w="1828" w:type="pct"/>
                    <w:shd w:val="clear" w:color="auto" w:fill="auto"/>
                    <w:vAlign w:val="center"/>
                  </w:tcPr>
                  <w:p w:rsidR="005D26A9" w:rsidRPr="005D26A9" w:rsidRDefault="005D26A9" w:rsidP="00074C6E">
                    <w:pPr>
                      <w:tabs>
                        <w:tab w:val="right" w:pos="3690"/>
                        <w:tab w:val="right" w:pos="5130"/>
                        <w:tab w:val="right" w:pos="6030"/>
                        <w:tab w:val="right" w:pos="7650"/>
                        <w:tab w:val="right" w:pos="9270"/>
                      </w:tabs>
                      <w:adjustRightInd w:val="0"/>
                      <w:snapToGrid w:val="0"/>
                      <w:jc w:val="center"/>
                      <w:rPr>
                        <w:sz w:val="18"/>
                        <w:szCs w:val="18"/>
                      </w:rPr>
                    </w:pPr>
                    <w:r w:rsidRPr="005D26A9">
                      <w:rPr>
                        <w:rFonts w:hint="eastAsia"/>
                        <w:sz w:val="18"/>
                        <w:szCs w:val="18"/>
                      </w:rPr>
                      <w:t>项目</w:t>
                    </w:r>
                  </w:p>
                </w:tc>
              </w:sdtContent>
            </w:sdt>
            <w:sdt>
              <w:sdtPr>
                <w:rPr>
                  <w:sz w:val="18"/>
                  <w:szCs w:val="18"/>
                </w:rPr>
                <w:tag w:val="_PLD_8b56081577b84bd3b322c0202b6a7142"/>
                <w:id w:val="24188161"/>
                <w:lock w:val="sdtLocked"/>
              </w:sdtPr>
              <w:sdtContent>
                <w:tc>
                  <w:tcPr>
                    <w:tcW w:w="1582" w:type="pct"/>
                    <w:shd w:val="clear" w:color="auto" w:fill="auto"/>
                    <w:vAlign w:val="center"/>
                  </w:tcPr>
                  <w:p w:rsidR="005D26A9" w:rsidRPr="005D26A9" w:rsidRDefault="005D26A9" w:rsidP="00074C6E">
                    <w:pPr>
                      <w:jc w:val="center"/>
                      <w:rPr>
                        <w:sz w:val="18"/>
                        <w:szCs w:val="18"/>
                      </w:rPr>
                    </w:pPr>
                    <w:r w:rsidRPr="005D26A9">
                      <w:rPr>
                        <w:rFonts w:hint="eastAsia"/>
                        <w:sz w:val="18"/>
                        <w:szCs w:val="18"/>
                      </w:rPr>
                      <w:t>期末余额</w:t>
                    </w:r>
                  </w:p>
                </w:tc>
              </w:sdtContent>
            </w:sdt>
            <w:sdt>
              <w:sdtPr>
                <w:rPr>
                  <w:sz w:val="18"/>
                  <w:szCs w:val="18"/>
                </w:rPr>
                <w:tag w:val="_PLD_2fa2691f59be4fb398c9e37e50109f5a"/>
                <w:id w:val="24188162"/>
                <w:lock w:val="sdtLocked"/>
              </w:sdtPr>
              <w:sdtContent>
                <w:tc>
                  <w:tcPr>
                    <w:tcW w:w="1590" w:type="pct"/>
                    <w:shd w:val="clear" w:color="auto" w:fill="auto"/>
                    <w:vAlign w:val="center"/>
                  </w:tcPr>
                  <w:p w:rsidR="005D26A9" w:rsidRPr="005D26A9" w:rsidRDefault="005D26A9" w:rsidP="00074C6E">
                    <w:pPr>
                      <w:jc w:val="center"/>
                      <w:rPr>
                        <w:sz w:val="18"/>
                        <w:szCs w:val="18"/>
                      </w:rPr>
                    </w:pPr>
                    <w:r w:rsidRPr="005D26A9">
                      <w:rPr>
                        <w:rFonts w:hint="eastAsia"/>
                        <w:sz w:val="18"/>
                        <w:szCs w:val="18"/>
                      </w:rPr>
                      <w:t>期初余额</w:t>
                    </w:r>
                  </w:p>
                </w:tc>
              </w:sdtContent>
            </w:sdt>
          </w:tr>
          <w:tr w:rsidR="005D26A9" w:rsidRPr="005D26A9" w:rsidTr="005D26A9">
            <w:trPr>
              <w:trHeight w:val="284"/>
            </w:trPr>
            <w:sdt>
              <w:sdtPr>
                <w:rPr>
                  <w:sz w:val="18"/>
                  <w:szCs w:val="18"/>
                </w:rPr>
                <w:tag w:val="_PLD_9698ab5fdf8d4c9c9dd87ec1fb85fb6e"/>
                <w:id w:val="24188163"/>
                <w:lock w:val="sdtLocked"/>
              </w:sdtPr>
              <w:sdtContent>
                <w:tc>
                  <w:tcPr>
                    <w:tcW w:w="1828" w:type="pct"/>
                    <w:shd w:val="clear" w:color="auto" w:fill="auto"/>
                    <w:vAlign w:val="center"/>
                  </w:tcPr>
                  <w:p w:rsidR="005D26A9" w:rsidRPr="005D26A9" w:rsidRDefault="005D26A9" w:rsidP="00074C6E">
                    <w:pPr>
                      <w:tabs>
                        <w:tab w:val="right" w:pos="3690"/>
                        <w:tab w:val="right" w:pos="5130"/>
                        <w:tab w:val="right" w:pos="6030"/>
                        <w:tab w:val="right" w:pos="7650"/>
                        <w:tab w:val="right" w:pos="9270"/>
                      </w:tabs>
                      <w:adjustRightInd w:val="0"/>
                      <w:snapToGrid w:val="0"/>
                      <w:rPr>
                        <w:sz w:val="18"/>
                        <w:szCs w:val="18"/>
                      </w:rPr>
                    </w:pPr>
                    <w:r w:rsidRPr="005D26A9">
                      <w:rPr>
                        <w:rFonts w:hint="eastAsia"/>
                        <w:sz w:val="18"/>
                        <w:szCs w:val="18"/>
                      </w:rPr>
                      <w:t>长期应付款</w:t>
                    </w:r>
                  </w:p>
                </w:tc>
              </w:sdtContent>
            </w:sdt>
            <w:tc>
              <w:tcPr>
                <w:tcW w:w="1582" w:type="pct"/>
                <w:shd w:val="clear" w:color="auto" w:fill="auto"/>
                <w:vAlign w:val="center"/>
              </w:tcPr>
              <w:p w:rsidR="005D26A9" w:rsidRPr="005D26A9" w:rsidRDefault="005D26A9" w:rsidP="005D26A9">
                <w:pPr>
                  <w:tabs>
                    <w:tab w:val="right" w:pos="3690"/>
                    <w:tab w:val="right" w:pos="5130"/>
                    <w:tab w:val="right" w:pos="6030"/>
                    <w:tab w:val="right" w:pos="7650"/>
                    <w:tab w:val="right" w:pos="9270"/>
                  </w:tabs>
                  <w:adjustRightInd w:val="0"/>
                  <w:snapToGrid w:val="0"/>
                  <w:jc w:val="right"/>
                  <w:rPr>
                    <w:sz w:val="18"/>
                    <w:szCs w:val="18"/>
                  </w:rPr>
                </w:pPr>
                <w:r w:rsidRPr="005D26A9">
                  <w:rPr>
                    <w:sz w:val="18"/>
                    <w:szCs w:val="18"/>
                  </w:rPr>
                  <w:t>1,446,642,027.90</w:t>
                </w:r>
              </w:p>
            </w:tc>
            <w:tc>
              <w:tcPr>
                <w:tcW w:w="1590" w:type="pct"/>
                <w:shd w:val="clear" w:color="auto" w:fill="auto"/>
                <w:vAlign w:val="center"/>
              </w:tcPr>
              <w:p w:rsidR="005D26A9" w:rsidRPr="005D26A9" w:rsidRDefault="005D26A9" w:rsidP="00074C6E">
                <w:pPr>
                  <w:tabs>
                    <w:tab w:val="right" w:pos="3690"/>
                    <w:tab w:val="right" w:pos="5130"/>
                    <w:tab w:val="right" w:pos="6030"/>
                    <w:tab w:val="right" w:pos="7650"/>
                    <w:tab w:val="right" w:pos="9270"/>
                  </w:tabs>
                  <w:adjustRightInd w:val="0"/>
                  <w:snapToGrid w:val="0"/>
                  <w:jc w:val="right"/>
                  <w:rPr>
                    <w:sz w:val="18"/>
                    <w:szCs w:val="18"/>
                  </w:rPr>
                </w:pPr>
                <w:r w:rsidRPr="005D26A9">
                  <w:rPr>
                    <w:sz w:val="18"/>
                    <w:szCs w:val="18"/>
                  </w:rPr>
                  <w:t>1,107,558,581.99</w:t>
                </w:r>
              </w:p>
            </w:tc>
          </w:tr>
          <w:tr w:rsidR="005D26A9" w:rsidRPr="005D26A9" w:rsidTr="005D26A9">
            <w:trPr>
              <w:trHeight w:val="284"/>
            </w:trPr>
            <w:sdt>
              <w:sdtPr>
                <w:rPr>
                  <w:sz w:val="18"/>
                  <w:szCs w:val="18"/>
                </w:rPr>
                <w:tag w:val="_PLD_6ea01a87c395412fbdb6e25e411fc93c"/>
                <w:id w:val="24188164"/>
                <w:lock w:val="sdtLocked"/>
              </w:sdtPr>
              <w:sdtContent>
                <w:tc>
                  <w:tcPr>
                    <w:tcW w:w="1828" w:type="pct"/>
                    <w:shd w:val="clear" w:color="auto" w:fill="auto"/>
                    <w:vAlign w:val="center"/>
                  </w:tcPr>
                  <w:p w:rsidR="005D26A9" w:rsidRPr="005D26A9" w:rsidRDefault="005D26A9" w:rsidP="00074C6E">
                    <w:pPr>
                      <w:tabs>
                        <w:tab w:val="right" w:pos="3690"/>
                        <w:tab w:val="right" w:pos="5130"/>
                        <w:tab w:val="right" w:pos="6030"/>
                        <w:tab w:val="right" w:pos="7650"/>
                        <w:tab w:val="right" w:pos="9270"/>
                      </w:tabs>
                      <w:adjustRightInd w:val="0"/>
                      <w:snapToGrid w:val="0"/>
                      <w:jc w:val="center"/>
                      <w:rPr>
                        <w:sz w:val="18"/>
                        <w:szCs w:val="18"/>
                      </w:rPr>
                    </w:pPr>
                    <w:r w:rsidRPr="005D26A9">
                      <w:rPr>
                        <w:rFonts w:hint="eastAsia"/>
                        <w:sz w:val="18"/>
                        <w:szCs w:val="18"/>
                      </w:rPr>
                      <w:t>合计</w:t>
                    </w:r>
                  </w:p>
                </w:tc>
              </w:sdtContent>
            </w:sdt>
            <w:tc>
              <w:tcPr>
                <w:tcW w:w="1582" w:type="pct"/>
                <w:shd w:val="clear" w:color="auto" w:fill="auto"/>
                <w:vAlign w:val="center"/>
              </w:tcPr>
              <w:p w:rsidR="005D26A9" w:rsidRPr="005D26A9" w:rsidRDefault="005D26A9" w:rsidP="005D26A9">
                <w:pPr>
                  <w:tabs>
                    <w:tab w:val="right" w:pos="3690"/>
                    <w:tab w:val="right" w:pos="5130"/>
                    <w:tab w:val="right" w:pos="6030"/>
                    <w:tab w:val="right" w:pos="7650"/>
                    <w:tab w:val="right" w:pos="9270"/>
                  </w:tabs>
                  <w:adjustRightInd w:val="0"/>
                  <w:snapToGrid w:val="0"/>
                  <w:jc w:val="right"/>
                  <w:rPr>
                    <w:sz w:val="18"/>
                    <w:szCs w:val="18"/>
                  </w:rPr>
                </w:pPr>
                <w:r w:rsidRPr="005D26A9">
                  <w:rPr>
                    <w:sz w:val="18"/>
                    <w:szCs w:val="18"/>
                  </w:rPr>
                  <w:t>1,446,642,027.90</w:t>
                </w:r>
              </w:p>
            </w:tc>
            <w:tc>
              <w:tcPr>
                <w:tcW w:w="1590" w:type="pct"/>
                <w:shd w:val="clear" w:color="auto" w:fill="auto"/>
                <w:vAlign w:val="center"/>
              </w:tcPr>
              <w:p w:rsidR="005D26A9" w:rsidRPr="005D26A9" w:rsidRDefault="005D26A9" w:rsidP="00074C6E">
                <w:pPr>
                  <w:tabs>
                    <w:tab w:val="right" w:pos="3690"/>
                    <w:tab w:val="right" w:pos="5130"/>
                    <w:tab w:val="right" w:pos="6030"/>
                    <w:tab w:val="right" w:pos="7650"/>
                    <w:tab w:val="right" w:pos="9270"/>
                  </w:tabs>
                  <w:adjustRightInd w:val="0"/>
                  <w:snapToGrid w:val="0"/>
                  <w:jc w:val="right"/>
                  <w:rPr>
                    <w:sz w:val="18"/>
                    <w:szCs w:val="18"/>
                  </w:rPr>
                </w:pPr>
                <w:r w:rsidRPr="005D26A9">
                  <w:rPr>
                    <w:sz w:val="18"/>
                    <w:szCs w:val="18"/>
                  </w:rPr>
                  <w:t>1,107,558,581.99</w:t>
                </w:r>
              </w:p>
            </w:tc>
          </w:tr>
        </w:tbl>
        <w:p w:rsidR="0022473E" w:rsidRPr="005D26A9" w:rsidRDefault="002525B0" w:rsidP="005D26A9"/>
      </w:sdtContent>
    </w:sdt>
    <w:bookmarkEnd w:id="198" w:displacedByCustomXml="next"/>
    <w:bookmarkStart w:id="199" w:name="_Hlk532911057" w:displacedByCustomXml="next"/>
    <w:sdt>
      <w:sdtPr>
        <w:rPr>
          <w:rFonts w:hint="eastAsia"/>
          <w:szCs w:val="21"/>
        </w:rPr>
        <w:alias w:val="模块:长期应付款分类列示其他说明"/>
        <w:tag w:val="_SEC_a0c78ab4e7864eb6ad0f9eb868ed1718"/>
        <w:id w:val="-1359961162"/>
        <w:lock w:val="sdtLocked"/>
        <w:placeholder>
          <w:docPart w:val="GBC22222222222222222222222222222"/>
        </w:placeholder>
      </w:sdtPr>
      <w:sdtContent>
        <w:p w:rsidR="0022473E" w:rsidRDefault="007A283C">
          <w:pPr>
            <w:rPr>
              <w:szCs w:val="21"/>
            </w:rPr>
          </w:pPr>
          <w:r>
            <w:rPr>
              <w:rFonts w:hint="eastAsia"/>
              <w:szCs w:val="21"/>
            </w:rPr>
            <w:t>其他说明：</w:t>
          </w:r>
        </w:p>
        <w:sdt>
          <w:sdtPr>
            <w:rPr>
              <w:szCs w:val="21"/>
            </w:rPr>
            <w:alias w:val="是否适用：长期应付款分类列示其他说明[双击切换]"/>
            <w:tag w:val="_GBC_e7daa7f55cea4e3d835be6ee6457b35d"/>
            <w:id w:val="-1452779306"/>
            <w:lock w:val="sdtContentLocked"/>
            <w:placeholder>
              <w:docPart w:val="GBC22222222222222222222222222222"/>
            </w:placeholder>
          </w:sdtPr>
          <w:sdtContent>
            <w:p w:rsidR="0022473E" w:rsidRDefault="002525B0" w:rsidP="00147C96">
              <w:pPr>
                <w:rPr>
                  <w:szCs w:val="21"/>
                </w:rPr>
              </w:pPr>
              <w:r>
                <w:rPr>
                  <w:szCs w:val="21"/>
                </w:rPr>
                <w:fldChar w:fldCharType="begin"/>
              </w:r>
              <w:r w:rsidR="00147C96">
                <w:rPr>
                  <w:szCs w:val="21"/>
                </w:rPr>
                <w:instrText xml:space="preserve"> MACROBUTTON  SnrToggleCheckbox □适用 </w:instrText>
              </w:r>
              <w:r>
                <w:rPr>
                  <w:szCs w:val="21"/>
                </w:rPr>
                <w:fldChar w:fldCharType="end"/>
              </w:r>
              <w:r>
                <w:rPr>
                  <w:szCs w:val="21"/>
                </w:rPr>
                <w:fldChar w:fldCharType="begin"/>
              </w:r>
              <w:r w:rsidR="00147C96">
                <w:rPr>
                  <w:szCs w:val="21"/>
                </w:rPr>
                <w:instrText xml:space="preserve"> MACROBUTTON  SnrToggleCheckbox √不适用 </w:instrText>
              </w:r>
              <w:r>
                <w:rPr>
                  <w:szCs w:val="21"/>
                </w:rPr>
                <w:fldChar w:fldCharType="end"/>
              </w:r>
            </w:p>
          </w:sdtContent>
        </w:sdt>
        <w:p w:rsidR="0022473E" w:rsidRDefault="002525B0">
          <w:pPr>
            <w:rPr>
              <w:szCs w:val="21"/>
            </w:rPr>
          </w:pPr>
        </w:p>
      </w:sdtContent>
    </w:sdt>
    <w:bookmarkEnd w:id="199" w:displacedByCustomXml="prev"/>
    <w:p w:rsidR="0022473E" w:rsidRDefault="007A283C">
      <w:pPr>
        <w:pStyle w:val="4"/>
        <w:ind w:left="360" w:hanging="360"/>
      </w:pPr>
      <w:r>
        <w:rPr>
          <w:rFonts w:hint="eastAsia"/>
        </w:rPr>
        <w:t>长期应付款</w:t>
      </w:r>
    </w:p>
    <w:sdt>
      <w:sdtPr>
        <w:rPr>
          <w:rFonts w:asciiTheme="minorHAnsi" w:eastAsia="宋体" w:hAnsiTheme="minorHAnsi" w:cstheme="minorBidi"/>
          <w:b w:val="0"/>
          <w:bCs w:val="0"/>
          <w:kern w:val="0"/>
          <w:szCs w:val="24"/>
        </w:rPr>
        <w:alias w:val="模块:按款项性质列示长期应付款"/>
        <w:tag w:val="_SEC_7376b335bb274b24970a93a74d17b7c6"/>
        <w:id w:val="1083190155"/>
        <w:lock w:val="sdtLocked"/>
        <w:placeholder>
          <w:docPart w:val="GBC22222222222222222222222222222"/>
        </w:placeholder>
      </w:sdtPr>
      <w:sdtEndPr>
        <w:rPr>
          <w:rFonts w:ascii="宋体" w:hAnsi="宋体"/>
          <w:szCs w:val="21"/>
        </w:rPr>
      </w:sdtEndPr>
      <w:sdtContent>
        <w:p w:rsidR="0022473E" w:rsidRDefault="007A283C">
          <w:pPr>
            <w:pStyle w:val="4"/>
            <w:numPr>
              <w:ilvl w:val="0"/>
              <w:numId w:val="159"/>
            </w:numPr>
            <w:ind w:left="426" w:hanging="426"/>
          </w:pPr>
          <w:r>
            <w:rPr>
              <w:rFonts w:hint="eastAsia"/>
            </w:rPr>
            <w:t>按款项性质列示长期应付款</w:t>
          </w:r>
        </w:p>
        <w:sdt>
          <w:sdtPr>
            <w:alias w:val="是否适用：按款项性质列示长期应付款[双击切换]"/>
            <w:tag w:val="_GBC_6a4cca7cce5341018cd4836f32746cd9"/>
            <w:id w:val="-122308964"/>
            <w:lock w:val="sdtContentLocked"/>
            <w:placeholder>
              <w:docPart w:val="GBC22222222222222222222222222222"/>
            </w:placeholder>
          </w:sdtPr>
          <w:sdtContent>
            <w:p w:rsidR="0022473E" w:rsidRDefault="002525B0">
              <w:r>
                <w:fldChar w:fldCharType="begin"/>
              </w:r>
              <w:r w:rsidR="00DA2C61">
                <w:instrText xml:space="preserve">MACROBUTTON  SnrToggleCheckbox √适用 </w:instrText>
              </w:r>
              <w:r>
                <w:fldChar w:fldCharType="end"/>
              </w:r>
              <w:r>
                <w:fldChar w:fldCharType="begin"/>
              </w:r>
              <w:r w:rsidR="00DA2C61">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长期应付款"/>
              <w:tag w:val="_GBC_ddf7b9d28f164198ac6c2f6a82b47d41"/>
              <w:id w:val="-550150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20528376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09"/>
            <w:gridCol w:w="2924"/>
            <w:gridCol w:w="2926"/>
          </w:tblGrid>
          <w:tr w:rsidR="00BA5956" w:rsidRPr="00F4694A" w:rsidTr="0068412D">
            <w:trPr>
              <w:cantSplit/>
              <w:trHeight w:val="284"/>
            </w:trPr>
            <w:sdt>
              <w:sdtPr>
                <w:rPr>
                  <w:sz w:val="18"/>
                  <w:szCs w:val="18"/>
                </w:rPr>
                <w:tag w:val="_PLD_80697eb0741143188d1783ddd81c2db2"/>
                <w:id w:val="1577305"/>
                <w:lock w:val="sdtLocked"/>
              </w:sdtPr>
              <w:sdtContent>
                <w:tc>
                  <w:tcPr>
                    <w:tcW w:w="1771" w:type="pct"/>
                    <w:shd w:val="clear" w:color="auto" w:fill="auto"/>
                    <w:vAlign w:val="center"/>
                  </w:tcPr>
                  <w:p w:rsidR="00BA5956" w:rsidRPr="00F4694A" w:rsidRDefault="00BA5956" w:rsidP="0068412D">
                    <w:pPr>
                      <w:jc w:val="center"/>
                      <w:rPr>
                        <w:sz w:val="18"/>
                        <w:szCs w:val="18"/>
                      </w:rPr>
                    </w:pPr>
                    <w:r w:rsidRPr="00F4694A">
                      <w:rPr>
                        <w:rFonts w:hint="eastAsia"/>
                        <w:sz w:val="18"/>
                        <w:szCs w:val="18"/>
                      </w:rPr>
                      <w:t>项目</w:t>
                    </w:r>
                  </w:p>
                </w:tc>
              </w:sdtContent>
            </w:sdt>
            <w:sdt>
              <w:sdtPr>
                <w:rPr>
                  <w:sz w:val="18"/>
                  <w:szCs w:val="18"/>
                </w:rPr>
                <w:tag w:val="_PLD_b45e38f9b06048e18bf5d20429299b7b"/>
                <w:id w:val="1577306"/>
                <w:lock w:val="sdtLocked"/>
              </w:sdtPr>
              <w:sdtContent>
                <w:tc>
                  <w:tcPr>
                    <w:tcW w:w="1614" w:type="pct"/>
                    <w:shd w:val="clear" w:color="auto" w:fill="auto"/>
                    <w:vAlign w:val="center"/>
                  </w:tcPr>
                  <w:p w:rsidR="00BA5956" w:rsidRPr="00F4694A" w:rsidRDefault="00BA5956" w:rsidP="0068412D">
                    <w:pPr>
                      <w:jc w:val="center"/>
                      <w:rPr>
                        <w:sz w:val="18"/>
                        <w:szCs w:val="18"/>
                      </w:rPr>
                    </w:pPr>
                    <w:r w:rsidRPr="00F4694A">
                      <w:rPr>
                        <w:rFonts w:hint="eastAsia"/>
                        <w:sz w:val="18"/>
                        <w:szCs w:val="18"/>
                      </w:rPr>
                      <w:t>期末余额</w:t>
                    </w:r>
                  </w:p>
                </w:tc>
              </w:sdtContent>
            </w:sdt>
            <w:sdt>
              <w:sdtPr>
                <w:rPr>
                  <w:sz w:val="18"/>
                  <w:szCs w:val="18"/>
                </w:rPr>
                <w:tag w:val="_PLD_361897af892e4de98bc2cf056e2b512c"/>
                <w:id w:val="1577307"/>
                <w:lock w:val="sdtLocked"/>
              </w:sdtPr>
              <w:sdtContent>
                <w:tc>
                  <w:tcPr>
                    <w:tcW w:w="1615" w:type="pct"/>
                    <w:shd w:val="clear" w:color="auto" w:fill="auto"/>
                    <w:vAlign w:val="center"/>
                  </w:tcPr>
                  <w:p w:rsidR="00BA5956" w:rsidRPr="00F4694A" w:rsidRDefault="00BA5956" w:rsidP="0068412D">
                    <w:pPr>
                      <w:jc w:val="center"/>
                      <w:rPr>
                        <w:sz w:val="18"/>
                        <w:szCs w:val="18"/>
                      </w:rPr>
                    </w:pPr>
                    <w:r w:rsidRPr="00F4694A">
                      <w:rPr>
                        <w:rFonts w:hint="eastAsia"/>
                        <w:sz w:val="18"/>
                        <w:szCs w:val="18"/>
                      </w:rPr>
                      <w:t>期初余额</w:t>
                    </w:r>
                  </w:p>
                </w:tc>
              </w:sdtContent>
            </w:sdt>
          </w:tr>
          <w:sdt>
            <w:sdtPr>
              <w:rPr>
                <w:sz w:val="18"/>
                <w:szCs w:val="18"/>
              </w:rPr>
              <w:alias w:val="按款项性质列示长期应付款明细"/>
              <w:tag w:val="_TUP_582d211f6f954856bfeb99df9433b25f"/>
              <w:id w:val="1577308"/>
              <w:lock w:val="sdtLocked"/>
            </w:sdtPr>
            <w:sdtEndPr>
              <w:rPr>
                <w:rFonts w:hint="eastAsia"/>
              </w:rPr>
            </w:sdtEndPr>
            <w:sdtContent>
              <w:tr w:rsidR="00BA5956" w:rsidRPr="00F4694A" w:rsidTr="0068412D">
                <w:trPr>
                  <w:cantSplit/>
                  <w:trHeight w:val="284"/>
                </w:trPr>
                <w:tc>
                  <w:tcPr>
                    <w:tcW w:w="1771" w:type="pct"/>
                    <w:vAlign w:val="center"/>
                  </w:tcPr>
                  <w:p w:rsidR="00BA5956" w:rsidRPr="00F4694A" w:rsidRDefault="00BA5956" w:rsidP="0068412D">
                    <w:pPr>
                      <w:rPr>
                        <w:sz w:val="18"/>
                        <w:szCs w:val="18"/>
                      </w:rPr>
                    </w:pPr>
                    <w:r w:rsidRPr="00F4694A">
                      <w:rPr>
                        <w:sz w:val="18"/>
                        <w:szCs w:val="18"/>
                      </w:rPr>
                      <w:t>融资租赁应付款</w:t>
                    </w:r>
                  </w:p>
                </w:tc>
                <w:tc>
                  <w:tcPr>
                    <w:tcW w:w="1614" w:type="pct"/>
                    <w:vAlign w:val="center"/>
                  </w:tcPr>
                  <w:p w:rsidR="00BA5956" w:rsidRPr="00F4694A" w:rsidRDefault="00BA5956" w:rsidP="0068412D">
                    <w:pPr>
                      <w:jc w:val="right"/>
                      <w:rPr>
                        <w:sz w:val="18"/>
                        <w:szCs w:val="18"/>
                      </w:rPr>
                    </w:pPr>
                    <w:r w:rsidRPr="00F4694A">
                      <w:rPr>
                        <w:sz w:val="18"/>
                        <w:szCs w:val="18"/>
                      </w:rPr>
                      <w:t>47,876,025.00</w:t>
                    </w:r>
                  </w:p>
                </w:tc>
                <w:tc>
                  <w:tcPr>
                    <w:tcW w:w="1615" w:type="pct"/>
                    <w:vAlign w:val="center"/>
                  </w:tcPr>
                  <w:p w:rsidR="00BA5956" w:rsidRPr="00F4694A" w:rsidRDefault="00BA5956" w:rsidP="0068412D">
                    <w:pPr>
                      <w:jc w:val="right"/>
                      <w:rPr>
                        <w:sz w:val="18"/>
                        <w:szCs w:val="18"/>
                      </w:rPr>
                    </w:pPr>
                    <w:r w:rsidRPr="00F4694A">
                      <w:rPr>
                        <w:sz w:val="18"/>
                        <w:szCs w:val="18"/>
                      </w:rPr>
                      <w:t>68,931,384.38</w:t>
                    </w:r>
                  </w:p>
                </w:tc>
              </w:tr>
            </w:sdtContent>
          </w:sdt>
          <w:sdt>
            <w:sdtPr>
              <w:rPr>
                <w:sz w:val="18"/>
                <w:szCs w:val="18"/>
              </w:rPr>
              <w:alias w:val="按款项性质列示长期应付款明细"/>
              <w:tag w:val="_TUP_582d211f6f954856bfeb99df9433b25f"/>
              <w:id w:val="1577309"/>
              <w:lock w:val="sdtLocked"/>
            </w:sdtPr>
            <w:sdtEndPr>
              <w:rPr>
                <w:rFonts w:hint="eastAsia"/>
              </w:rPr>
            </w:sdtEndPr>
            <w:sdtContent>
              <w:tr w:rsidR="00BA5956" w:rsidRPr="00F4694A" w:rsidTr="0068412D">
                <w:trPr>
                  <w:cantSplit/>
                  <w:trHeight w:val="284"/>
                </w:trPr>
                <w:tc>
                  <w:tcPr>
                    <w:tcW w:w="1771" w:type="pct"/>
                    <w:vAlign w:val="center"/>
                  </w:tcPr>
                  <w:p w:rsidR="00BA5956" w:rsidRPr="00F4694A" w:rsidRDefault="00BA5956" w:rsidP="0068412D">
                    <w:pPr>
                      <w:rPr>
                        <w:sz w:val="18"/>
                        <w:szCs w:val="18"/>
                      </w:rPr>
                    </w:pPr>
                    <w:r w:rsidRPr="00F4694A">
                      <w:rPr>
                        <w:sz w:val="18"/>
                        <w:szCs w:val="18"/>
                      </w:rPr>
                      <w:t>统借统贷借款本金</w:t>
                    </w:r>
                  </w:p>
                </w:tc>
                <w:tc>
                  <w:tcPr>
                    <w:tcW w:w="1614" w:type="pct"/>
                    <w:vAlign w:val="center"/>
                  </w:tcPr>
                  <w:p w:rsidR="00BA5956" w:rsidRPr="00F4694A" w:rsidRDefault="00BA5956" w:rsidP="0068412D">
                    <w:pPr>
                      <w:jc w:val="right"/>
                      <w:rPr>
                        <w:sz w:val="18"/>
                        <w:szCs w:val="18"/>
                      </w:rPr>
                    </w:pPr>
                    <w:r w:rsidRPr="00F4694A">
                      <w:rPr>
                        <w:sz w:val="18"/>
                        <w:szCs w:val="18"/>
                      </w:rPr>
                      <w:t>1,357,788,467.37</w:t>
                    </w:r>
                  </w:p>
                </w:tc>
                <w:tc>
                  <w:tcPr>
                    <w:tcW w:w="1615" w:type="pct"/>
                    <w:vAlign w:val="center"/>
                  </w:tcPr>
                  <w:p w:rsidR="00BA5956" w:rsidRPr="00F4694A" w:rsidRDefault="00BA5956" w:rsidP="0068412D">
                    <w:pPr>
                      <w:jc w:val="right"/>
                      <w:rPr>
                        <w:sz w:val="18"/>
                        <w:szCs w:val="18"/>
                      </w:rPr>
                    </w:pPr>
                    <w:r w:rsidRPr="00F4694A">
                      <w:rPr>
                        <w:sz w:val="18"/>
                        <w:szCs w:val="18"/>
                      </w:rPr>
                      <w:t>1,003,770,682.32</w:t>
                    </w:r>
                  </w:p>
                </w:tc>
              </w:tr>
            </w:sdtContent>
          </w:sdt>
          <w:sdt>
            <w:sdtPr>
              <w:rPr>
                <w:sz w:val="18"/>
                <w:szCs w:val="18"/>
              </w:rPr>
              <w:alias w:val="按款项性质列示长期应付款明细"/>
              <w:tag w:val="_TUP_582d211f6f954856bfeb99df9433b25f"/>
              <w:id w:val="1577310"/>
              <w:lock w:val="sdtLocked"/>
            </w:sdtPr>
            <w:sdtEndPr>
              <w:rPr>
                <w:rFonts w:hint="eastAsia"/>
              </w:rPr>
            </w:sdtEndPr>
            <w:sdtContent>
              <w:tr w:rsidR="00BA5956" w:rsidRPr="00F4694A" w:rsidTr="0068412D">
                <w:trPr>
                  <w:cantSplit/>
                  <w:trHeight w:val="284"/>
                </w:trPr>
                <w:tc>
                  <w:tcPr>
                    <w:tcW w:w="1771" w:type="pct"/>
                    <w:vAlign w:val="center"/>
                  </w:tcPr>
                  <w:p w:rsidR="00BA5956" w:rsidRPr="00F4694A" w:rsidRDefault="00BA5956" w:rsidP="0068412D">
                    <w:pPr>
                      <w:rPr>
                        <w:sz w:val="18"/>
                        <w:szCs w:val="18"/>
                      </w:rPr>
                    </w:pPr>
                    <w:r w:rsidRPr="00F4694A">
                      <w:rPr>
                        <w:sz w:val="18"/>
                        <w:szCs w:val="18"/>
                      </w:rPr>
                      <w:t>质保金</w:t>
                    </w:r>
                  </w:p>
                </w:tc>
                <w:tc>
                  <w:tcPr>
                    <w:tcW w:w="1614" w:type="pct"/>
                    <w:vAlign w:val="center"/>
                  </w:tcPr>
                  <w:p w:rsidR="00BA5956" w:rsidRPr="00F4694A" w:rsidRDefault="00BA5956" w:rsidP="0068412D">
                    <w:pPr>
                      <w:jc w:val="right"/>
                      <w:rPr>
                        <w:sz w:val="18"/>
                        <w:szCs w:val="18"/>
                      </w:rPr>
                    </w:pPr>
                    <w:r w:rsidRPr="00F4694A">
                      <w:rPr>
                        <w:sz w:val="18"/>
                        <w:szCs w:val="18"/>
                      </w:rPr>
                      <w:t>50,268,818.47</w:t>
                    </w:r>
                  </w:p>
                </w:tc>
                <w:tc>
                  <w:tcPr>
                    <w:tcW w:w="1615" w:type="pct"/>
                    <w:vAlign w:val="center"/>
                  </w:tcPr>
                  <w:p w:rsidR="00BA5956" w:rsidRPr="00F4694A" w:rsidRDefault="00BA5956" w:rsidP="0068412D">
                    <w:pPr>
                      <w:jc w:val="right"/>
                      <w:rPr>
                        <w:sz w:val="18"/>
                        <w:szCs w:val="18"/>
                      </w:rPr>
                    </w:pPr>
                    <w:r w:rsidRPr="00F4694A">
                      <w:rPr>
                        <w:sz w:val="18"/>
                        <w:szCs w:val="18"/>
                      </w:rPr>
                      <w:t>50,268,818.47</w:t>
                    </w:r>
                  </w:p>
                </w:tc>
              </w:tr>
            </w:sdtContent>
          </w:sdt>
          <w:sdt>
            <w:sdtPr>
              <w:rPr>
                <w:sz w:val="18"/>
                <w:szCs w:val="18"/>
              </w:rPr>
              <w:alias w:val="按款项性质列示长期应付款明细"/>
              <w:tag w:val="_TUP_582d211f6f954856bfeb99df9433b25f"/>
              <w:id w:val="1577311"/>
              <w:lock w:val="sdtLocked"/>
            </w:sdtPr>
            <w:sdtEndPr>
              <w:rPr>
                <w:rFonts w:hint="eastAsia"/>
              </w:rPr>
            </w:sdtEndPr>
            <w:sdtContent>
              <w:tr w:rsidR="00BA5956" w:rsidRPr="00F4694A" w:rsidTr="0068412D">
                <w:trPr>
                  <w:cantSplit/>
                  <w:trHeight w:val="284"/>
                </w:trPr>
                <w:tc>
                  <w:tcPr>
                    <w:tcW w:w="1771" w:type="pct"/>
                    <w:vAlign w:val="center"/>
                  </w:tcPr>
                  <w:p w:rsidR="00BA5956" w:rsidRPr="00F4694A" w:rsidRDefault="00BA5956" w:rsidP="0068412D">
                    <w:pPr>
                      <w:rPr>
                        <w:sz w:val="18"/>
                        <w:szCs w:val="18"/>
                      </w:rPr>
                    </w:pPr>
                    <w:r w:rsidRPr="00F4694A">
                      <w:rPr>
                        <w:sz w:val="18"/>
                        <w:szCs w:val="18"/>
                      </w:rPr>
                      <w:t>未确认融资费用</w:t>
                    </w:r>
                  </w:p>
                </w:tc>
                <w:tc>
                  <w:tcPr>
                    <w:tcW w:w="1614" w:type="pct"/>
                    <w:vAlign w:val="center"/>
                  </w:tcPr>
                  <w:p w:rsidR="00BA5956" w:rsidRPr="00F4694A" w:rsidRDefault="00BA5956" w:rsidP="0068412D">
                    <w:pPr>
                      <w:jc w:val="right"/>
                      <w:rPr>
                        <w:sz w:val="18"/>
                        <w:szCs w:val="18"/>
                      </w:rPr>
                    </w:pPr>
                    <w:r w:rsidRPr="00F4694A">
                      <w:rPr>
                        <w:sz w:val="18"/>
                        <w:szCs w:val="18"/>
                      </w:rPr>
                      <w:t>-9,291,282.94</w:t>
                    </w:r>
                  </w:p>
                </w:tc>
                <w:tc>
                  <w:tcPr>
                    <w:tcW w:w="1615" w:type="pct"/>
                    <w:vAlign w:val="center"/>
                  </w:tcPr>
                  <w:p w:rsidR="00BA5956" w:rsidRPr="00F4694A" w:rsidRDefault="00BA5956" w:rsidP="0068412D">
                    <w:pPr>
                      <w:jc w:val="right"/>
                      <w:rPr>
                        <w:sz w:val="18"/>
                        <w:szCs w:val="18"/>
                      </w:rPr>
                    </w:pPr>
                    <w:r w:rsidRPr="00F4694A">
                      <w:rPr>
                        <w:sz w:val="18"/>
                        <w:szCs w:val="18"/>
                      </w:rPr>
                      <w:t>-15,412,303.18</w:t>
                    </w:r>
                  </w:p>
                </w:tc>
              </w:tr>
            </w:sdtContent>
          </w:sdt>
          <w:sdt>
            <w:sdtPr>
              <w:rPr>
                <w:sz w:val="18"/>
                <w:szCs w:val="18"/>
              </w:rPr>
              <w:alias w:val="按款项性质列示长期应付款明细"/>
              <w:tag w:val="_TUP_582d211f6f954856bfeb99df9433b25f"/>
              <w:id w:val="1577312"/>
              <w:lock w:val="sdtLocked"/>
            </w:sdtPr>
            <w:sdtEndPr>
              <w:rPr>
                <w:rFonts w:hint="eastAsia"/>
              </w:rPr>
            </w:sdtEndPr>
            <w:sdtContent>
              <w:tr w:rsidR="00BA5956" w:rsidRPr="00F4694A" w:rsidTr="0068412D">
                <w:trPr>
                  <w:cantSplit/>
                  <w:trHeight w:val="284"/>
                </w:trPr>
                <w:tc>
                  <w:tcPr>
                    <w:tcW w:w="1771" w:type="pct"/>
                    <w:vAlign w:val="center"/>
                  </w:tcPr>
                  <w:p w:rsidR="00BA5956" w:rsidRPr="00F4694A" w:rsidRDefault="00BA5956" w:rsidP="0068412D">
                    <w:pPr>
                      <w:jc w:val="center"/>
                      <w:rPr>
                        <w:sz w:val="18"/>
                        <w:szCs w:val="18"/>
                      </w:rPr>
                    </w:pPr>
                    <w:r w:rsidRPr="00F4694A">
                      <w:rPr>
                        <w:rFonts w:hint="eastAsia"/>
                        <w:sz w:val="18"/>
                        <w:szCs w:val="18"/>
                      </w:rPr>
                      <w:t>合计</w:t>
                    </w:r>
                  </w:p>
                </w:tc>
                <w:tc>
                  <w:tcPr>
                    <w:tcW w:w="1614" w:type="pct"/>
                    <w:vAlign w:val="center"/>
                  </w:tcPr>
                  <w:p w:rsidR="00BA5956" w:rsidRPr="00F4694A" w:rsidRDefault="00BA5956" w:rsidP="0068412D">
                    <w:pPr>
                      <w:jc w:val="right"/>
                      <w:rPr>
                        <w:sz w:val="18"/>
                        <w:szCs w:val="18"/>
                      </w:rPr>
                    </w:pPr>
                    <w:r w:rsidRPr="00F4694A">
                      <w:rPr>
                        <w:sz w:val="18"/>
                        <w:szCs w:val="18"/>
                      </w:rPr>
                      <w:t>1,446,642,027.90</w:t>
                    </w:r>
                  </w:p>
                </w:tc>
                <w:tc>
                  <w:tcPr>
                    <w:tcW w:w="1615" w:type="pct"/>
                    <w:vAlign w:val="center"/>
                  </w:tcPr>
                  <w:p w:rsidR="00BA5956" w:rsidRPr="00F4694A" w:rsidRDefault="00BA5956" w:rsidP="0068412D">
                    <w:pPr>
                      <w:jc w:val="right"/>
                      <w:rPr>
                        <w:sz w:val="18"/>
                        <w:szCs w:val="18"/>
                      </w:rPr>
                    </w:pPr>
                    <w:r w:rsidRPr="00F4694A">
                      <w:rPr>
                        <w:sz w:val="18"/>
                        <w:szCs w:val="18"/>
                      </w:rPr>
                      <w:t>1,107,558,581.99</w:t>
                    </w:r>
                  </w:p>
                </w:tc>
              </w:tr>
            </w:sdtContent>
          </w:sdt>
        </w:tbl>
        <w:p w:rsidR="00EA6CE8" w:rsidRPr="00AE1D0F" w:rsidRDefault="00EA6CE8" w:rsidP="00EA6CE8">
          <w:pPr>
            <w:widowControl w:val="0"/>
            <w:adjustRightInd w:val="0"/>
            <w:snapToGrid w:val="0"/>
            <w:ind w:firstLineChars="200" w:firstLine="420"/>
            <w:contextualSpacing/>
            <w:jc w:val="both"/>
            <w:rPr>
              <w:rFonts w:asciiTheme="minorEastAsia" w:eastAsiaTheme="minorEastAsia" w:hAnsiTheme="minorEastAsia"/>
              <w:szCs w:val="21"/>
            </w:rPr>
          </w:pPr>
          <w:r w:rsidRPr="00AE1D0F">
            <w:rPr>
              <w:rFonts w:asciiTheme="minorEastAsia" w:eastAsiaTheme="minorEastAsia" w:hAnsiTheme="minorEastAsia" w:hint="eastAsia"/>
              <w:szCs w:val="21"/>
            </w:rPr>
            <w:t>注1：融资租赁应付款系二级</w:t>
          </w:r>
          <w:r w:rsidRPr="00AE1D0F">
            <w:rPr>
              <w:rFonts w:asciiTheme="minorEastAsia" w:eastAsiaTheme="minorEastAsia" w:hAnsiTheme="minorEastAsia"/>
              <w:szCs w:val="21"/>
            </w:rPr>
            <w:t>子</w:t>
          </w:r>
          <w:r w:rsidRPr="00AE1D0F">
            <w:rPr>
              <w:rFonts w:asciiTheme="minorEastAsia" w:eastAsiaTheme="minorEastAsia" w:hAnsiTheme="minorEastAsia" w:hint="eastAsia"/>
              <w:szCs w:val="21"/>
            </w:rPr>
            <w:t>公司中闽（福清）风电有限公司于2019年以机器设备与国银金融租赁股份有限公司办理售后回租融资租赁。截至报告期末，未偿还的本息合计</w:t>
          </w:r>
          <w:r w:rsidRPr="00AE1D0F">
            <w:rPr>
              <w:rFonts w:asciiTheme="minorEastAsia" w:eastAsiaTheme="minorEastAsia" w:hAnsiTheme="minorEastAsia"/>
              <w:szCs w:val="21"/>
            </w:rPr>
            <w:t>61,881,340.39</w:t>
          </w:r>
          <w:r w:rsidRPr="00AE1D0F">
            <w:rPr>
              <w:rFonts w:asciiTheme="minorEastAsia" w:eastAsiaTheme="minorEastAsia" w:hAnsiTheme="minorEastAsia" w:hint="eastAsia"/>
              <w:szCs w:val="21"/>
            </w:rPr>
            <w:t>元，其中，将于一年内到期金额为</w:t>
          </w:r>
          <w:r w:rsidRPr="00AE1D0F">
            <w:rPr>
              <w:rFonts w:asciiTheme="minorEastAsia" w:eastAsiaTheme="minorEastAsia" w:hAnsiTheme="minorEastAsia"/>
              <w:szCs w:val="21"/>
            </w:rPr>
            <w:t>17,496,738.76</w:t>
          </w:r>
          <w:r w:rsidRPr="00AE1D0F">
            <w:rPr>
              <w:rFonts w:asciiTheme="minorEastAsia" w:eastAsiaTheme="minorEastAsia" w:hAnsiTheme="minorEastAsia" w:hint="eastAsia"/>
              <w:szCs w:val="21"/>
            </w:rPr>
            <w:t>元，重分类至一年内到期的非流动负债。</w:t>
          </w:r>
        </w:p>
        <w:p w:rsidR="00EA6CE8" w:rsidRDefault="00EA6CE8" w:rsidP="009A3FE5">
          <w:pPr>
            <w:ind w:firstLineChars="200" w:firstLine="420"/>
            <w:jc w:val="both"/>
            <w:rPr>
              <w:rFonts w:cstheme="minorBidi"/>
              <w:szCs w:val="21"/>
            </w:rPr>
          </w:pPr>
          <w:r w:rsidRPr="00AE1D0F">
            <w:rPr>
              <w:rFonts w:asciiTheme="minorEastAsia" w:eastAsiaTheme="minorEastAsia" w:hAnsiTheme="minorEastAsia" w:hint="eastAsia"/>
              <w:szCs w:val="21"/>
            </w:rPr>
            <w:t>注2 ：统借统贷借款系一级</w:t>
          </w:r>
          <w:r w:rsidRPr="00AE1D0F">
            <w:rPr>
              <w:rFonts w:asciiTheme="minorEastAsia" w:eastAsiaTheme="minorEastAsia" w:hAnsiTheme="minorEastAsia"/>
              <w:szCs w:val="21"/>
            </w:rPr>
            <w:t>子</w:t>
          </w:r>
          <w:r w:rsidRPr="00AE1D0F">
            <w:rPr>
              <w:rFonts w:asciiTheme="minorEastAsia" w:eastAsiaTheme="minorEastAsia" w:hAnsiTheme="minorEastAsia" w:hint="eastAsia"/>
              <w:szCs w:val="21"/>
            </w:rPr>
            <w:t>公司中闽海电向投资集团统借统贷借款，其中，①</w:t>
          </w:r>
          <w:r w:rsidR="00BA5956">
            <w:rPr>
              <w:rFonts w:asciiTheme="minorEastAsia" w:eastAsiaTheme="minorEastAsia" w:hAnsiTheme="minorEastAsia" w:hint="eastAsia"/>
              <w:szCs w:val="21"/>
            </w:rPr>
            <w:t>福建</w:t>
          </w:r>
          <w:r w:rsidRPr="00AE1D0F">
            <w:rPr>
              <w:rFonts w:asciiTheme="minorEastAsia" w:eastAsiaTheme="minorEastAsia" w:hAnsiTheme="minorEastAsia" w:hint="eastAsia"/>
              <w:szCs w:val="21"/>
            </w:rPr>
            <w:t>投资集团转贷给中闽海电的清洁发展基金贷款本金余额为人民币2亿元，截至报告期末，将于一年内到</w:t>
          </w:r>
          <w:r w:rsidRPr="00AE1D0F">
            <w:rPr>
              <w:rFonts w:asciiTheme="minorEastAsia" w:eastAsiaTheme="minorEastAsia" w:hAnsiTheme="minorEastAsia" w:hint="eastAsia"/>
              <w:szCs w:val="21"/>
            </w:rPr>
            <w:lastRenderedPageBreak/>
            <w:t>期金额为2亿元，重分类至一年内到期的非流动负债；②</w:t>
          </w:r>
          <w:r w:rsidR="00BA5956">
            <w:rPr>
              <w:rFonts w:asciiTheme="minorEastAsia" w:eastAsiaTheme="minorEastAsia" w:hAnsiTheme="minorEastAsia" w:hint="eastAsia"/>
              <w:szCs w:val="21"/>
            </w:rPr>
            <w:t>福建</w:t>
          </w:r>
          <w:r w:rsidRPr="00AE1D0F">
            <w:rPr>
              <w:rFonts w:asciiTheme="minorEastAsia" w:eastAsiaTheme="minorEastAsia" w:hAnsiTheme="minorEastAsia" w:hint="eastAsia"/>
              <w:szCs w:val="21"/>
            </w:rPr>
            <w:t>投资集团转贷给中闽海电的新开发银行借款本金余额为人民币</w:t>
          </w:r>
          <w:r w:rsidRPr="00AE1D0F">
            <w:rPr>
              <w:rFonts w:asciiTheme="minorEastAsia" w:eastAsiaTheme="minorEastAsia" w:hAnsiTheme="minorEastAsia"/>
              <w:szCs w:val="21"/>
            </w:rPr>
            <w:t>1,454,669,452.94</w:t>
          </w:r>
          <w:r w:rsidRPr="00AE1D0F">
            <w:rPr>
              <w:rFonts w:asciiTheme="minorEastAsia" w:eastAsiaTheme="minorEastAsia" w:hAnsiTheme="minorEastAsia" w:hint="eastAsia"/>
              <w:szCs w:val="21"/>
            </w:rPr>
            <w:t>元。截至报告期末，将于一年内到期金额为</w:t>
          </w:r>
          <w:r w:rsidRPr="00AE1D0F">
            <w:rPr>
              <w:rFonts w:asciiTheme="minorEastAsia" w:eastAsiaTheme="minorEastAsia" w:hAnsiTheme="minorEastAsia"/>
              <w:szCs w:val="21"/>
            </w:rPr>
            <w:t>96,880,985.57</w:t>
          </w:r>
          <w:r w:rsidRPr="00AE1D0F">
            <w:rPr>
              <w:rFonts w:asciiTheme="minorEastAsia" w:eastAsiaTheme="minorEastAsia" w:hAnsiTheme="minorEastAsia" w:hint="eastAsia"/>
              <w:szCs w:val="21"/>
            </w:rPr>
            <w:t>元，重分类至一年内到期的非流动负债。</w:t>
          </w:r>
        </w:p>
      </w:sdtContent>
    </w:sdt>
    <w:p w:rsidR="00F4694A" w:rsidRDefault="00F4694A" w:rsidP="00EA6CE8">
      <w:pPr>
        <w:ind w:firstLineChars="200" w:firstLine="420"/>
      </w:pPr>
    </w:p>
    <w:sdt>
      <w:sdtPr>
        <w:rPr>
          <w:rFonts w:ascii="宋体" w:eastAsia="宋体" w:hAnsi="宋体" w:cs="宋体" w:hint="eastAsia"/>
          <w:b w:val="0"/>
          <w:bCs w:val="0"/>
          <w:kern w:val="0"/>
          <w:szCs w:val="24"/>
        </w:rPr>
        <w:alias w:val="模块:专项应付款"/>
        <w:tag w:val="_SEC_0a84e0b09fc64975bf9a126557085875"/>
        <w:id w:val="-1231535933"/>
        <w:lock w:val="sdtLocked"/>
        <w:placeholder>
          <w:docPart w:val="GBC22222222222222222222222222222"/>
        </w:placeholder>
      </w:sdtPr>
      <w:sdtEndPr>
        <w:rPr>
          <w:rFonts w:cstheme="minorBidi" w:hint="default"/>
          <w:color w:val="000000" w:themeColor="text1"/>
          <w:kern w:val="2"/>
          <w:szCs w:val="21"/>
        </w:rPr>
      </w:sdtEndPr>
      <w:sdtContent>
        <w:p w:rsidR="0022473E" w:rsidRDefault="007A283C">
          <w:pPr>
            <w:pStyle w:val="4"/>
            <w:ind w:left="360" w:hanging="360"/>
          </w:pPr>
          <w:r>
            <w:rPr>
              <w:rFonts w:hint="eastAsia"/>
            </w:rPr>
            <w:t>专项应付款</w:t>
          </w:r>
        </w:p>
        <w:p w:rsidR="0022473E" w:rsidRDefault="007A283C">
          <w:pPr>
            <w:pStyle w:val="4"/>
            <w:numPr>
              <w:ilvl w:val="0"/>
              <w:numId w:val="160"/>
            </w:numPr>
            <w:ind w:left="426" w:hanging="426"/>
          </w:pPr>
          <w:r>
            <w:rPr>
              <w:rFonts w:hint="eastAsia"/>
            </w:rPr>
            <w:t>按款项性质列示专项应付款</w:t>
          </w:r>
        </w:p>
        <w:sdt>
          <w:sdtPr>
            <w:alias w:val="是否适用：专项应付款[双击切换]"/>
            <w:tag w:val="_GBC_857ddecb5bce4a0f99e428cd2635aa03"/>
            <w:id w:val="1401256933"/>
            <w:lock w:val="sdtContentLocked"/>
            <w:placeholder>
              <w:docPart w:val="GBC22222222222222222222222222222"/>
            </w:placeholder>
          </w:sdtPr>
          <w:sdtContent>
            <w:p w:rsidR="00F24CC6" w:rsidRDefault="002525B0" w:rsidP="00F24CC6">
              <w:pPr>
                <w:rPr>
                  <w:szCs w:val="21"/>
                </w:rPr>
              </w:pPr>
              <w:r>
                <w:fldChar w:fldCharType="begin"/>
              </w:r>
              <w:r w:rsidR="00F24CC6">
                <w:instrText xml:space="preserve">MACROBUTTON  SnrToggleCheckbox □适用 </w:instrText>
              </w:r>
              <w:r>
                <w:fldChar w:fldCharType="end"/>
              </w:r>
              <w:r>
                <w:fldChar w:fldCharType="begin"/>
              </w:r>
              <w:r w:rsidR="00F24CC6">
                <w:instrText xml:space="preserve"> MACROBUTTON  SnrToggleCheckbox √不适用 </w:instrText>
              </w:r>
              <w:r>
                <w:fldChar w:fldCharType="end"/>
              </w:r>
            </w:p>
          </w:sdtContent>
        </w:sdt>
        <w:p w:rsidR="0022473E" w:rsidRDefault="002525B0">
          <w:pPr>
            <w:snapToGrid w:val="0"/>
            <w:rPr>
              <w:szCs w:val="21"/>
            </w:rPr>
          </w:pPr>
        </w:p>
      </w:sdtContent>
    </w:sdt>
    <w:p w:rsidR="0022473E" w:rsidRDefault="007A283C">
      <w:pPr>
        <w:pStyle w:val="3"/>
        <w:numPr>
          <w:ilvl w:val="0"/>
          <w:numId w:val="21"/>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82607269"/>
        <w:lock w:val="sdtContentLocked"/>
        <w:placeholder>
          <w:docPart w:val="GBC22222222222222222222222222222"/>
        </w:placeholder>
      </w:sdtPr>
      <w:sdtContent>
        <w:p w:rsidR="00F84DBE" w:rsidRDefault="002525B0" w:rsidP="00F84DBE">
          <w:pPr>
            <w:rPr>
              <w:szCs w:val="21"/>
            </w:rPr>
          </w:pPr>
          <w:r>
            <w:fldChar w:fldCharType="begin"/>
          </w:r>
          <w:r w:rsidR="00F84DBE">
            <w:instrText xml:space="preserve">MACROBUTTON  SnrToggleCheckbox □适用 </w:instrText>
          </w:r>
          <w:r>
            <w:fldChar w:fldCharType="end"/>
          </w:r>
          <w:r>
            <w:fldChar w:fldCharType="begin"/>
          </w:r>
          <w:r w:rsidR="00F84DBE">
            <w:instrText xml:space="preserve"> MACROBUTTON  SnrToggleCheckbox √不适用 </w:instrText>
          </w:r>
          <w:r>
            <w:fldChar w:fldCharType="end"/>
          </w:r>
        </w:p>
      </w:sdtContent>
    </w:sdt>
    <w:p w:rsidR="0022473E" w:rsidRDefault="0022473E">
      <w:pPr>
        <w:rPr>
          <w:szCs w:val="21"/>
        </w:rPr>
      </w:pPr>
    </w:p>
    <w:bookmarkStart w:id="200" w:name="_Hlk533670325" w:displacedByCustomXml="next"/>
    <w:sdt>
      <w:sdtPr>
        <w:rPr>
          <w:rFonts w:ascii="宋体" w:hAnsi="宋体" w:cs="宋体" w:hint="eastAsia"/>
          <w:b w:val="0"/>
          <w:bCs w:val="0"/>
          <w:kern w:val="0"/>
          <w:szCs w:val="21"/>
        </w:rPr>
        <w:alias w:val="模块:预计负债"/>
        <w:tag w:val="_SEC_f21973cd15af4f4f8cba4c68d4e9e36f"/>
        <w:id w:val="293418994"/>
        <w:lock w:val="sdtLocked"/>
        <w:placeholder>
          <w:docPart w:val="GBC22222222222222222222222222222"/>
        </w:placeholder>
      </w:sdtPr>
      <w:sdtEndPr>
        <w:rPr>
          <w:rFonts w:cstheme="minorBidi" w:hint="default"/>
          <w:kern w:val="2"/>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双击切换]"/>
            <w:tag w:val="_GBC_d57ab9083835465c9b1fdeb5ed46b3ce"/>
            <w:id w:val="-238399664"/>
            <w:lock w:val="sdtContentLocked"/>
            <w:placeholder>
              <w:docPart w:val="GBC22222222222222222222222222222"/>
            </w:placeholder>
          </w:sdtPr>
          <w:sdtContent>
            <w:p w:rsidR="0022473E" w:rsidRDefault="002525B0">
              <w:r>
                <w:fldChar w:fldCharType="begin"/>
              </w:r>
              <w:r w:rsidR="00EE7329">
                <w:instrText xml:space="preserve">MACROBUTTON  SnrToggleCheckbox √适用 </w:instrText>
              </w:r>
              <w:r>
                <w:fldChar w:fldCharType="end"/>
              </w:r>
              <w:r>
                <w:fldChar w:fldCharType="begin"/>
              </w:r>
              <w:r w:rsidR="00EE7329">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预计负债"/>
              <w:tag w:val="_GBC_579154bdef014b44aba03cac00df126c"/>
              <w:id w:val="-6303338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1016301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719"/>
            <w:gridCol w:w="3171"/>
            <w:gridCol w:w="3169"/>
          </w:tblGrid>
          <w:tr w:rsidR="00DB7FF2" w:rsidRPr="00DF5EA9" w:rsidTr="0068412D">
            <w:trPr>
              <w:cantSplit/>
              <w:trHeight w:val="284"/>
            </w:trPr>
            <w:sdt>
              <w:sdtPr>
                <w:rPr>
                  <w:sz w:val="18"/>
                  <w:szCs w:val="18"/>
                </w:rPr>
                <w:tag w:val="_PLD_afddd1066e934e598ead7a6e38343c21"/>
                <w:id w:val="1577351"/>
                <w:lock w:val="sdtLocked"/>
              </w:sdtPr>
              <w:sdtContent>
                <w:tc>
                  <w:tcPr>
                    <w:tcW w:w="1500" w:type="pct"/>
                    <w:vAlign w:val="center"/>
                  </w:tcPr>
                  <w:p w:rsidR="00DB7FF2" w:rsidRPr="00DF5EA9" w:rsidRDefault="00DB7FF2" w:rsidP="0068412D">
                    <w:pPr>
                      <w:ind w:right="105"/>
                      <w:jc w:val="center"/>
                      <w:rPr>
                        <w:sz w:val="18"/>
                        <w:szCs w:val="18"/>
                      </w:rPr>
                    </w:pPr>
                    <w:r w:rsidRPr="00DF5EA9">
                      <w:rPr>
                        <w:rFonts w:hint="eastAsia"/>
                        <w:sz w:val="18"/>
                        <w:szCs w:val="18"/>
                      </w:rPr>
                      <w:t>项目</w:t>
                    </w:r>
                  </w:p>
                </w:tc>
              </w:sdtContent>
            </w:sdt>
            <w:sdt>
              <w:sdtPr>
                <w:rPr>
                  <w:sz w:val="18"/>
                  <w:szCs w:val="18"/>
                </w:rPr>
                <w:tag w:val="_PLD_34e5a75912204ec1a95f806f18cf2748"/>
                <w:id w:val="1577352"/>
                <w:lock w:val="sdtLocked"/>
              </w:sdtPr>
              <w:sdtContent>
                <w:tc>
                  <w:tcPr>
                    <w:tcW w:w="1750" w:type="pct"/>
                    <w:vAlign w:val="center"/>
                  </w:tcPr>
                  <w:p w:rsidR="00DB7FF2" w:rsidRPr="00DF5EA9" w:rsidRDefault="00DB7FF2" w:rsidP="0068412D">
                    <w:pPr>
                      <w:jc w:val="center"/>
                      <w:rPr>
                        <w:sz w:val="18"/>
                        <w:szCs w:val="18"/>
                      </w:rPr>
                    </w:pPr>
                    <w:r w:rsidRPr="00DF5EA9">
                      <w:rPr>
                        <w:rFonts w:hint="eastAsia"/>
                        <w:sz w:val="18"/>
                        <w:szCs w:val="18"/>
                      </w:rPr>
                      <w:t>期末余额</w:t>
                    </w:r>
                  </w:p>
                </w:tc>
              </w:sdtContent>
            </w:sdt>
            <w:sdt>
              <w:sdtPr>
                <w:rPr>
                  <w:sz w:val="18"/>
                  <w:szCs w:val="18"/>
                </w:rPr>
                <w:tag w:val="_PLD_d493e26e1fb643299cea253bb9f43ca1"/>
                <w:id w:val="1577353"/>
                <w:lock w:val="sdtLocked"/>
              </w:sdtPr>
              <w:sdtContent>
                <w:tc>
                  <w:tcPr>
                    <w:tcW w:w="1749" w:type="pct"/>
                    <w:vAlign w:val="center"/>
                  </w:tcPr>
                  <w:p w:rsidR="00DB7FF2" w:rsidRPr="00DF5EA9" w:rsidRDefault="00DB7FF2" w:rsidP="0068412D">
                    <w:pPr>
                      <w:jc w:val="center"/>
                      <w:rPr>
                        <w:sz w:val="18"/>
                        <w:szCs w:val="18"/>
                      </w:rPr>
                    </w:pPr>
                    <w:r w:rsidRPr="00DF5EA9">
                      <w:rPr>
                        <w:rFonts w:hint="eastAsia"/>
                        <w:sz w:val="18"/>
                        <w:szCs w:val="18"/>
                      </w:rPr>
                      <w:t>期初余额</w:t>
                    </w:r>
                  </w:p>
                </w:tc>
              </w:sdtContent>
            </w:sdt>
          </w:tr>
          <w:sdt>
            <w:sdtPr>
              <w:rPr>
                <w:rFonts w:hint="eastAsia"/>
                <w:sz w:val="18"/>
                <w:szCs w:val="18"/>
              </w:rPr>
              <w:alias w:val="预计负债明细"/>
              <w:tag w:val="_TUP_36177a7f5b654521af7a2fdb2bcd6860"/>
              <w:id w:val="1577354"/>
              <w:lock w:val="sdtLocked"/>
            </w:sdtPr>
            <w:sdtEndPr>
              <w:rPr>
                <w:rFonts w:hint="default"/>
                <w:color w:val="000000" w:themeColor="text1"/>
              </w:rPr>
            </w:sdtEndPr>
            <w:sdtContent>
              <w:tr w:rsidR="00DB7FF2" w:rsidRPr="00DF5EA9" w:rsidTr="0068412D">
                <w:trPr>
                  <w:cantSplit/>
                  <w:trHeight w:val="284"/>
                </w:trPr>
                <w:tc>
                  <w:tcPr>
                    <w:tcW w:w="1500" w:type="pct"/>
                    <w:shd w:val="clear" w:color="auto" w:fill="auto"/>
                    <w:vAlign w:val="center"/>
                  </w:tcPr>
                  <w:p w:rsidR="00DB7FF2" w:rsidRPr="00DF5EA9" w:rsidRDefault="00DB7FF2" w:rsidP="0068412D">
                    <w:pPr>
                      <w:spacing w:line="240" w:lineRule="exact"/>
                      <w:ind w:right="105"/>
                      <w:rPr>
                        <w:sz w:val="18"/>
                        <w:szCs w:val="18"/>
                      </w:rPr>
                    </w:pPr>
                    <w:r w:rsidRPr="00DF5EA9">
                      <w:rPr>
                        <w:sz w:val="18"/>
                        <w:szCs w:val="18"/>
                      </w:rPr>
                      <w:t>弃置费用</w:t>
                    </w:r>
                  </w:p>
                </w:tc>
                <w:tc>
                  <w:tcPr>
                    <w:tcW w:w="1750" w:type="pct"/>
                    <w:vAlign w:val="center"/>
                  </w:tcPr>
                  <w:p w:rsidR="00DB7FF2" w:rsidRPr="00DF5EA9" w:rsidRDefault="00DB7FF2" w:rsidP="0068412D">
                    <w:pPr>
                      <w:spacing w:line="240" w:lineRule="exact"/>
                      <w:jc w:val="right"/>
                      <w:rPr>
                        <w:sz w:val="18"/>
                        <w:szCs w:val="18"/>
                      </w:rPr>
                    </w:pPr>
                    <w:r w:rsidRPr="00DF5EA9">
                      <w:rPr>
                        <w:sz w:val="18"/>
                        <w:szCs w:val="18"/>
                      </w:rPr>
                      <w:t>89,450,620.14</w:t>
                    </w:r>
                  </w:p>
                </w:tc>
                <w:tc>
                  <w:tcPr>
                    <w:tcW w:w="1749" w:type="pct"/>
                    <w:vAlign w:val="center"/>
                  </w:tcPr>
                  <w:p w:rsidR="00DB7FF2" w:rsidRPr="00DF5EA9" w:rsidRDefault="00DB7FF2" w:rsidP="0068412D">
                    <w:pPr>
                      <w:spacing w:line="240" w:lineRule="exact"/>
                      <w:jc w:val="right"/>
                      <w:rPr>
                        <w:sz w:val="18"/>
                        <w:szCs w:val="18"/>
                      </w:rPr>
                    </w:pPr>
                    <w:r w:rsidRPr="00DF5EA9">
                      <w:rPr>
                        <w:sz w:val="18"/>
                        <w:szCs w:val="18"/>
                      </w:rPr>
                      <w:t>42,972,619.16</w:t>
                    </w:r>
                  </w:p>
                </w:tc>
              </w:tr>
            </w:sdtContent>
          </w:sdt>
          <w:tr w:rsidR="00DB7FF2" w:rsidRPr="00DF5EA9" w:rsidTr="0068412D">
            <w:trPr>
              <w:cantSplit/>
              <w:trHeight w:val="284"/>
            </w:trPr>
            <w:sdt>
              <w:sdtPr>
                <w:rPr>
                  <w:sz w:val="18"/>
                  <w:szCs w:val="18"/>
                </w:rPr>
                <w:tag w:val="_PLD_f8dc932639ca40cab9c8c85a9648896f"/>
                <w:id w:val="1577355"/>
                <w:lock w:val="sdtLocked"/>
              </w:sdtPr>
              <w:sdtContent>
                <w:tc>
                  <w:tcPr>
                    <w:tcW w:w="1500" w:type="pct"/>
                    <w:vAlign w:val="center"/>
                  </w:tcPr>
                  <w:p w:rsidR="00DB7FF2" w:rsidRPr="00DF5EA9" w:rsidRDefault="00DB7FF2" w:rsidP="0068412D">
                    <w:pPr>
                      <w:ind w:right="105"/>
                      <w:jc w:val="center"/>
                      <w:rPr>
                        <w:sz w:val="18"/>
                        <w:szCs w:val="18"/>
                      </w:rPr>
                    </w:pPr>
                    <w:r w:rsidRPr="00DF5EA9">
                      <w:rPr>
                        <w:rFonts w:hint="eastAsia"/>
                        <w:sz w:val="18"/>
                        <w:szCs w:val="18"/>
                      </w:rPr>
                      <w:t>合计</w:t>
                    </w:r>
                  </w:p>
                </w:tc>
              </w:sdtContent>
            </w:sdt>
            <w:tc>
              <w:tcPr>
                <w:tcW w:w="1750" w:type="pct"/>
                <w:vAlign w:val="center"/>
              </w:tcPr>
              <w:p w:rsidR="00DB7FF2" w:rsidRPr="00DF5EA9" w:rsidRDefault="00DB7FF2" w:rsidP="0068412D">
                <w:pPr>
                  <w:jc w:val="right"/>
                  <w:rPr>
                    <w:sz w:val="18"/>
                    <w:szCs w:val="18"/>
                  </w:rPr>
                </w:pPr>
                <w:r w:rsidRPr="00DF5EA9">
                  <w:rPr>
                    <w:sz w:val="18"/>
                    <w:szCs w:val="18"/>
                  </w:rPr>
                  <w:t>89,450,620.14</w:t>
                </w:r>
              </w:p>
            </w:tc>
            <w:tc>
              <w:tcPr>
                <w:tcW w:w="1749" w:type="pct"/>
                <w:vAlign w:val="center"/>
              </w:tcPr>
              <w:p w:rsidR="00DB7FF2" w:rsidRPr="00DF5EA9" w:rsidRDefault="00DB7FF2" w:rsidP="0068412D">
                <w:pPr>
                  <w:jc w:val="right"/>
                  <w:rPr>
                    <w:sz w:val="18"/>
                    <w:szCs w:val="18"/>
                  </w:rPr>
                </w:pPr>
                <w:r w:rsidRPr="00DF5EA9">
                  <w:rPr>
                    <w:sz w:val="18"/>
                    <w:szCs w:val="18"/>
                  </w:rPr>
                  <w:t>42,972,619.16</w:t>
                </w:r>
              </w:p>
            </w:tc>
          </w:tr>
        </w:tbl>
        <w:p w:rsidR="00DF5EA9" w:rsidRDefault="00DF5EA9" w:rsidP="00DF5EA9">
          <w:pPr>
            <w:ind w:firstLineChars="200" w:firstLine="420"/>
          </w:pPr>
          <w:r w:rsidRPr="00AE1D0F">
            <w:rPr>
              <w:rFonts w:asciiTheme="minorEastAsia" w:eastAsiaTheme="minorEastAsia" w:hAnsiTheme="minorEastAsia" w:hint="eastAsia"/>
              <w:szCs w:val="21"/>
            </w:rPr>
            <w:t>注：根据《中华人民共和国海域使用管理法》规定，海域使用权终止后，原海域使用权人应当拆除可能造成海洋环境污染或者影响其他用海项目的用海设施和构筑物。中闽海电根据《福建莆田</w:t>
          </w:r>
          <w:r w:rsidRPr="00AE1D0F">
            <w:rPr>
              <w:rFonts w:asciiTheme="minorEastAsia" w:eastAsiaTheme="minorEastAsia" w:hAnsiTheme="minorEastAsia"/>
              <w:szCs w:val="21"/>
            </w:rPr>
            <w:t>平海湾</w:t>
          </w:r>
          <w:r w:rsidRPr="00AE1D0F">
            <w:rPr>
              <w:rFonts w:asciiTheme="minorEastAsia" w:eastAsiaTheme="minorEastAsia" w:hAnsiTheme="minorEastAsia" w:hint="eastAsia"/>
              <w:szCs w:val="21"/>
            </w:rPr>
            <w:t>50MW</w:t>
          </w:r>
          <w:r w:rsidRPr="00AE1D0F">
            <w:rPr>
              <w:rFonts w:asciiTheme="minorEastAsia" w:eastAsiaTheme="minorEastAsia" w:hAnsiTheme="minorEastAsia"/>
              <w:szCs w:val="21"/>
            </w:rPr>
            <w:t>海上风电场</w:t>
          </w:r>
          <w:r w:rsidRPr="00AE1D0F">
            <w:rPr>
              <w:rFonts w:asciiTheme="minorEastAsia" w:eastAsiaTheme="minorEastAsia" w:hAnsiTheme="minorEastAsia" w:hint="eastAsia"/>
              <w:szCs w:val="21"/>
            </w:rPr>
            <w:t>风机及基础</w:t>
          </w:r>
          <w:r w:rsidRPr="00AE1D0F">
            <w:rPr>
              <w:rFonts w:asciiTheme="minorEastAsia" w:eastAsiaTheme="minorEastAsia" w:hAnsiTheme="minorEastAsia"/>
              <w:szCs w:val="21"/>
            </w:rPr>
            <w:t>拆除</w:t>
          </w:r>
          <w:r w:rsidRPr="00AE1D0F">
            <w:rPr>
              <w:rFonts w:asciiTheme="minorEastAsia" w:eastAsiaTheme="minorEastAsia" w:hAnsiTheme="minorEastAsia" w:hint="eastAsia"/>
              <w:szCs w:val="21"/>
            </w:rPr>
            <w:t>方案设计</w:t>
          </w:r>
          <w:r w:rsidRPr="00AE1D0F">
            <w:rPr>
              <w:rFonts w:asciiTheme="minorEastAsia" w:eastAsiaTheme="minorEastAsia" w:hAnsiTheme="minorEastAsia"/>
              <w:szCs w:val="21"/>
            </w:rPr>
            <w:t>报告》</w:t>
          </w:r>
          <w:r w:rsidRPr="00AE1D0F">
            <w:rPr>
              <w:rFonts w:asciiTheme="minorEastAsia" w:eastAsiaTheme="minorEastAsia" w:hAnsiTheme="minorEastAsia" w:hint="eastAsia"/>
              <w:szCs w:val="21"/>
            </w:rPr>
            <w:t>和《</w:t>
          </w:r>
          <w:r w:rsidRPr="00AE1D0F">
            <w:rPr>
              <w:rFonts w:asciiTheme="minorEastAsia" w:eastAsiaTheme="minorEastAsia" w:hAnsiTheme="minorEastAsia"/>
              <w:szCs w:val="21"/>
            </w:rPr>
            <w:t>莆田平海湾</w:t>
          </w:r>
          <w:r w:rsidRPr="00AE1D0F">
            <w:rPr>
              <w:rFonts w:asciiTheme="minorEastAsia" w:eastAsiaTheme="minorEastAsia" w:hAnsiTheme="minorEastAsia" w:hint="eastAsia"/>
              <w:szCs w:val="21"/>
            </w:rPr>
            <w:t>海上风电场</w:t>
          </w:r>
          <w:r w:rsidRPr="00AE1D0F">
            <w:rPr>
              <w:rFonts w:asciiTheme="minorEastAsia" w:eastAsiaTheme="minorEastAsia" w:hAnsiTheme="minorEastAsia"/>
              <w:szCs w:val="21"/>
            </w:rPr>
            <w:t>二期项目可行性研究报告</w:t>
          </w:r>
          <w:r w:rsidRPr="00AE1D0F">
            <w:rPr>
              <w:rFonts w:asciiTheme="minorEastAsia" w:eastAsiaTheme="minorEastAsia" w:hAnsiTheme="minorEastAsia" w:hint="eastAsia"/>
              <w:szCs w:val="21"/>
            </w:rPr>
            <w:t>修编》预估的弃置费用，按现值计入固定资产初始成本和预计负债，后续在固定资产使用寿命内按预计负债的摊余成本和实际利率计算确定利息费用。</w:t>
          </w:r>
        </w:p>
      </w:sdtContent>
    </w:sdt>
    <w:bookmarkEnd w:id="200"/>
    <w:p w:rsidR="0022473E" w:rsidRDefault="0022473E">
      <w:pPr>
        <w:rPr>
          <w:szCs w:val="21"/>
        </w:rPr>
      </w:pPr>
    </w:p>
    <w:p w:rsidR="0022473E" w:rsidRDefault="007A283C">
      <w:pPr>
        <w:pStyle w:val="3"/>
        <w:numPr>
          <w:ilvl w:val="0"/>
          <w:numId w:val="21"/>
        </w:numPr>
        <w:tabs>
          <w:tab w:val="left" w:pos="504"/>
        </w:tabs>
        <w:rPr>
          <w:rFonts w:ascii="宋体" w:hAnsi="宋体"/>
          <w:szCs w:val="21"/>
        </w:rPr>
      </w:pPr>
      <w:r>
        <w:rPr>
          <w:rFonts w:ascii="宋体" w:hAnsi="宋体" w:hint="eastAsia"/>
          <w:szCs w:val="21"/>
        </w:rPr>
        <w:t>递延收益</w:t>
      </w:r>
    </w:p>
    <w:sdt>
      <w:sdtPr>
        <w:rPr>
          <w:rFonts w:ascii="宋体" w:hAnsi="宋体" w:cs="宋体" w:hint="eastAsia"/>
          <w:kern w:val="0"/>
          <w:szCs w:val="21"/>
        </w:rPr>
        <w:alias w:val="模块:递延收益"/>
        <w:tag w:val="_SEC_77e89ee1eab949ef9b025afd8f005609"/>
        <w:id w:val="3252656"/>
        <w:lock w:val="sdtLocked"/>
        <w:placeholder>
          <w:docPart w:val="GBC22222222222222222222222222222"/>
        </w:placeholder>
      </w:sdtPr>
      <w:sdtEndPr>
        <w:rPr>
          <w:szCs w:val="24"/>
        </w:rPr>
      </w:sdtEndPr>
      <w:sdtContent>
        <w:p w:rsidR="0022473E" w:rsidRDefault="007A283C">
          <w:pPr>
            <w:pStyle w:val="a9"/>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564028924"/>
            <w:lock w:val="sdtContentLocked"/>
            <w:placeholder>
              <w:docPart w:val="GBC22222222222222222222222222222"/>
            </w:placeholder>
          </w:sdtPr>
          <w:sdtContent>
            <w:p w:rsidR="0022473E" w:rsidRDefault="002525B0">
              <w:pPr>
                <w:pStyle w:val="a9"/>
                <w:ind w:firstLineChars="0" w:firstLine="0"/>
                <w:jc w:val="left"/>
                <w:rPr>
                  <w:rFonts w:ascii="宋体" w:hAnsi="宋体" w:cs="宋体"/>
                  <w:kern w:val="0"/>
                  <w:szCs w:val="21"/>
                </w:rPr>
              </w:pPr>
              <w:r>
                <w:rPr>
                  <w:rFonts w:ascii="宋体" w:hAnsi="宋体" w:cs="宋体"/>
                  <w:kern w:val="0"/>
                  <w:szCs w:val="21"/>
                </w:rPr>
                <w:fldChar w:fldCharType="begin"/>
              </w:r>
              <w:r w:rsidR="00FC67DA">
                <w:rPr>
                  <w:rFonts w:ascii="宋体" w:hAnsi="宋体" w:cs="宋体"/>
                  <w:kern w:val="0"/>
                  <w:szCs w:val="21"/>
                </w:rPr>
                <w:instrText xml:space="preserve">MACROBUTTON  SnrToggleCheckbox √适用 </w:instrText>
              </w:r>
              <w:r>
                <w:rPr>
                  <w:rFonts w:ascii="宋体" w:hAnsi="宋体" w:cs="宋体"/>
                  <w:kern w:val="0"/>
                  <w:szCs w:val="21"/>
                </w:rPr>
                <w:fldChar w:fldCharType="end"/>
              </w:r>
              <w:r>
                <w:rPr>
                  <w:rFonts w:ascii="宋体" w:hAnsi="宋体" w:cs="宋体"/>
                  <w:kern w:val="0"/>
                  <w:szCs w:val="21"/>
                </w:rPr>
                <w:fldChar w:fldCharType="begin"/>
              </w:r>
              <w:r w:rsidR="00FC67DA">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rsidR="00254879" w:rsidRDefault="007A283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849"/>
            <w:gridCol w:w="1789"/>
            <w:gridCol w:w="1803"/>
            <w:gridCol w:w="1786"/>
            <w:gridCol w:w="1832"/>
          </w:tblGrid>
          <w:tr w:rsidR="00254879" w:rsidRPr="00FC67DA" w:rsidTr="00DB7FF2">
            <w:trPr>
              <w:cantSplit/>
              <w:trHeight w:val="284"/>
            </w:trPr>
            <w:sdt>
              <w:sdtPr>
                <w:rPr>
                  <w:sz w:val="18"/>
                  <w:szCs w:val="18"/>
                </w:rPr>
                <w:tag w:val="_PLD_06c0ddfa4a2746ca8f12eddff124e05c"/>
                <w:id w:val="2332016"/>
                <w:lock w:val="sdtLocked"/>
              </w:sdtPr>
              <w:sdtContent>
                <w:tc>
                  <w:tcPr>
                    <w:tcW w:w="1020" w:type="pct"/>
                    <w:shd w:val="clear" w:color="auto" w:fill="auto"/>
                    <w:vAlign w:val="center"/>
                  </w:tcPr>
                  <w:p w:rsidR="00254879" w:rsidRPr="00FC67DA" w:rsidRDefault="00254879" w:rsidP="00074C6E">
                    <w:pPr>
                      <w:jc w:val="center"/>
                      <w:rPr>
                        <w:sz w:val="18"/>
                        <w:szCs w:val="18"/>
                      </w:rPr>
                    </w:pPr>
                    <w:r w:rsidRPr="00FC67DA">
                      <w:rPr>
                        <w:rFonts w:hint="eastAsia"/>
                        <w:sz w:val="18"/>
                        <w:szCs w:val="18"/>
                      </w:rPr>
                      <w:t>项目</w:t>
                    </w:r>
                  </w:p>
                </w:tc>
              </w:sdtContent>
            </w:sdt>
            <w:sdt>
              <w:sdtPr>
                <w:rPr>
                  <w:sz w:val="18"/>
                  <w:szCs w:val="18"/>
                </w:rPr>
                <w:tag w:val="_PLD_4c41187d18a94eb4908c030c31b5a141"/>
                <w:id w:val="2332017"/>
                <w:lock w:val="sdtLocked"/>
              </w:sdtPr>
              <w:sdtContent>
                <w:tc>
                  <w:tcPr>
                    <w:tcW w:w="987" w:type="pct"/>
                    <w:shd w:val="clear" w:color="auto" w:fill="auto"/>
                    <w:vAlign w:val="center"/>
                  </w:tcPr>
                  <w:p w:rsidR="00254879" w:rsidRPr="00FC67DA" w:rsidRDefault="00254879" w:rsidP="00074C6E">
                    <w:pPr>
                      <w:jc w:val="center"/>
                      <w:rPr>
                        <w:sz w:val="18"/>
                        <w:szCs w:val="18"/>
                      </w:rPr>
                    </w:pPr>
                    <w:r w:rsidRPr="00FC67DA">
                      <w:rPr>
                        <w:rFonts w:hint="eastAsia"/>
                        <w:sz w:val="18"/>
                        <w:szCs w:val="18"/>
                      </w:rPr>
                      <w:t>期初余额</w:t>
                    </w:r>
                  </w:p>
                </w:tc>
              </w:sdtContent>
            </w:sdt>
            <w:sdt>
              <w:sdtPr>
                <w:rPr>
                  <w:sz w:val="18"/>
                  <w:szCs w:val="18"/>
                </w:rPr>
                <w:tag w:val="_PLD_7823db68b61845e58a185dffbbfd2804"/>
                <w:id w:val="2332018"/>
                <w:lock w:val="sdtLocked"/>
              </w:sdtPr>
              <w:sdtContent>
                <w:tc>
                  <w:tcPr>
                    <w:tcW w:w="995" w:type="pct"/>
                    <w:shd w:val="clear" w:color="auto" w:fill="auto"/>
                    <w:vAlign w:val="center"/>
                  </w:tcPr>
                  <w:p w:rsidR="00254879" w:rsidRPr="00FC67DA" w:rsidRDefault="00254879" w:rsidP="00074C6E">
                    <w:pPr>
                      <w:jc w:val="center"/>
                      <w:rPr>
                        <w:sz w:val="18"/>
                        <w:szCs w:val="18"/>
                      </w:rPr>
                    </w:pPr>
                    <w:r w:rsidRPr="00FC67DA">
                      <w:rPr>
                        <w:rFonts w:hint="eastAsia"/>
                        <w:sz w:val="18"/>
                        <w:szCs w:val="18"/>
                      </w:rPr>
                      <w:t>本期增加</w:t>
                    </w:r>
                  </w:p>
                </w:tc>
              </w:sdtContent>
            </w:sdt>
            <w:sdt>
              <w:sdtPr>
                <w:rPr>
                  <w:sz w:val="18"/>
                  <w:szCs w:val="18"/>
                </w:rPr>
                <w:tag w:val="_PLD_53b43bfd28984007852c2e00c870c71e"/>
                <w:id w:val="2332019"/>
                <w:lock w:val="sdtLocked"/>
              </w:sdtPr>
              <w:sdtContent>
                <w:tc>
                  <w:tcPr>
                    <w:tcW w:w="986" w:type="pct"/>
                    <w:shd w:val="clear" w:color="auto" w:fill="auto"/>
                    <w:vAlign w:val="center"/>
                  </w:tcPr>
                  <w:p w:rsidR="00254879" w:rsidRPr="00FC67DA" w:rsidRDefault="00254879" w:rsidP="00074C6E">
                    <w:pPr>
                      <w:jc w:val="center"/>
                      <w:rPr>
                        <w:sz w:val="18"/>
                        <w:szCs w:val="18"/>
                      </w:rPr>
                    </w:pPr>
                    <w:r w:rsidRPr="00FC67DA">
                      <w:rPr>
                        <w:rFonts w:hint="eastAsia"/>
                        <w:sz w:val="18"/>
                        <w:szCs w:val="18"/>
                      </w:rPr>
                      <w:t>本期减少</w:t>
                    </w:r>
                  </w:p>
                </w:tc>
              </w:sdtContent>
            </w:sdt>
            <w:sdt>
              <w:sdtPr>
                <w:rPr>
                  <w:sz w:val="18"/>
                  <w:szCs w:val="18"/>
                </w:rPr>
                <w:tag w:val="_PLD_f07e96209c8b4d728b2a1b24ad38bcf7"/>
                <w:id w:val="2332020"/>
                <w:lock w:val="sdtLocked"/>
              </w:sdtPr>
              <w:sdtContent>
                <w:tc>
                  <w:tcPr>
                    <w:tcW w:w="1011" w:type="pct"/>
                    <w:shd w:val="clear" w:color="auto" w:fill="auto"/>
                    <w:vAlign w:val="center"/>
                  </w:tcPr>
                  <w:p w:rsidR="00254879" w:rsidRPr="00FC67DA" w:rsidRDefault="00254879" w:rsidP="00074C6E">
                    <w:pPr>
                      <w:jc w:val="center"/>
                      <w:rPr>
                        <w:sz w:val="18"/>
                        <w:szCs w:val="18"/>
                      </w:rPr>
                    </w:pPr>
                    <w:r w:rsidRPr="00FC67DA">
                      <w:rPr>
                        <w:rFonts w:hint="eastAsia"/>
                        <w:sz w:val="18"/>
                        <w:szCs w:val="18"/>
                      </w:rPr>
                      <w:t>期末余额</w:t>
                    </w:r>
                  </w:p>
                </w:tc>
              </w:sdtContent>
            </w:sdt>
          </w:tr>
          <w:tr w:rsidR="00254879" w:rsidRPr="00FC67DA" w:rsidTr="00DB7FF2">
            <w:trPr>
              <w:cantSplit/>
              <w:trHeight w:val="284"/>
            </w:trPr>
            <w:sdt>
              <w:sdtPr>
                <w:rPr>
                  <w:sz w:val="18"/>
                  <w:szCs w:val="18"/>
                </w:rPr>
                <w:tag w:val="_PLD_8dc45c68aab84586a2df4b6838458b87"/>
                <w:id w:val="2332021"/>
                <w:lock w:val="sdtLocked"/>
              </w:sdtPr>
              <w:sdtContent>
                <w:tc>
                  <w:tcPr>
                    <w:tcW w:w="1020" w:type="pct"/>
                    <w:shd w:val="clear" w:color="auto" w:fill="auto"/>
                    <w:vAlign w:val="center"/>
                  </w:tcPr>
                  <w:p w:rsidR="00254879" w:rsidRPr="00FC67DA" w:rsidRDefault="00254879" w:rsidP="00074C6E">
                    <w:pPr>
                      <w:rPr>
                        <w:sz w:val="18"/>
                        <w:szCs w:val="18"/>
                      </w:rPr>
                    </w:pPr>
                    <w:r w:rsidRPr="00FC67DA">
                      <w:rPr>
                        <w:rFonts w:hint="eastAsia"/>
                        <w:sz w:val="18"/>
                        <w:szCs w:val="18"/>
                      </w:rPr>
                      <w:t>政府补助</w:t>
                    </w:r>
                  </w:p>
                </w:tc>
              </w:sdtContent>
            </w:sdt>
            <w:tc>
              <w:tcPr>
                <w:tcW w:w="987" w:type="pct"/>
                <w:shd w:val="clear" w:color="auto" w:fill="auto"/>
                <w:vAlign w:val="center"/>
              </w:tcPr>
              <w:p w:rsidR="00254879" w:rsidRPr="00FC67DA" w:rsidRDefault="00254879" w:rsidP="00DB7FF2">
                <w:pPr>
                  <w:jc w:val="right"/>
                  <w:rPr>
                    <w:sz w:val="18"/>
                    <w:szCs w:val="18"/>
                  </w:rPr>
                </w:pPr>
                <w:r w:rsidRPr="00FC67DA">
                  <w:rPr>
                    <w:sz w:val="18"/>
                    <w:szCs w:val="18"/>
                  </w:rPr>
                  <w:t>1,920,000.00</w:t>
                </w:r>
              </w:p>
            </w:tc>
            <w:tc>
              <w:tcPr>
                <w:tcW w:w="995" w:type="pct"/>
                <w:shd w:val="clear" w:color="auto" w:fill="auto"/>
                <w:vAlign w:val="center"/>
              </w:tcPr>
              <w:p w:rsidR="00254879" w:rsidRPr="00FC67DA" w:rsidRDefault="00254879" w:rsidP="00DB7FF2">
                <w:pPr>
                  <w:jc w:val="right"/>
                  <w:rPr>
                    <w:sz w:val="18"/>
                    <w:szCs w:val="18"/>
                  </w:rPr>
                </w:pPr>
              </w:p>
            </w:tc>
            <w:tc>
              <w:tcPr>
                <w:tcW w:w="986" w:type="pct"/>
                <w:shd w:val="clear" w:color="auto" w:fill="auto"/>
                <w:vAlign w:val="center"/>
              </w:tcPr>
              <w:p w:rsidR="00254879" w:rsidRPr="00FC67DA" w:rsidRDefault="00254879" w:rsidP="00DB7FF2">
                <w:pPr>
                  <w:jc w:val="right"/>
                  <w:rPr>
                    <w:sz w:val="18"/>
                    <w:szCs w:val="18"/>
                  </w:rPr>
                </w:pPr>
              </w:p>
            </w:tc>
            <w:tc>
              <w:tcPr>
                <w:tcW w:w="1011" w:type="pct"/>
                <w:shd w:val="clear" w:color="auto" w:fill="auto"/>
                <w:vAlign w:val="center"/>
              </w:tcPr>
              <w:p w:rsidR="00254879" w:rsidRPr="00FC67DA" w:rsidRDefault="00254879" w:rsidP="00DB7FF2">
                <w:pPr>
                  <w:jc w:val="right"/>
                  <w:rPr>
                    <w:sz w:val="18"/>
                    <w:szCs w:val="18"/>
                  </w:rPr>
                </w:pPr>
                <w:r w:rsidRPr="00FC67DA">
                  <w:rPr>
                    <w:sz w:val="18"/>
                    <w:szCs w:val="18"/>
                  </w:rPr>
                  <w:t>1,920,000.00</w:t>
                </w:r>
              </w:p>
            </w:tc>
          </w:tr>
          <w:tr w:rsidR="00254879" w:rsidRPr="00254879" w:rsidTr="00DB7FF2">
            <w:trPr>
              <w:cantSplit/>
              <w:trHeight w:val="284"/>
            </w:trPr>
            <w:sdt>
              <w:sdtPr>
                <w:rPr>
                  <w:sz w:val="18"/>
                  <w:szCs w:val="18"/>
                </w:rPr>
                <w:tag w:val="_PLD_ae092bfcbb914e4ea850ab4195c0f4b9"/>
                <w:id w:val="2332022"/>
                <w:lock w:val="sdtLocked"/>
              </w:sdtPr>
              <w:sdtContent>
                <w:tc>
                  <w:tcPr>
                    <w:tcW w:w="1020" w:type="pct"/>
                    <w:shd w:val="clear" w:color="auto" w:fill="auto"/>
                    <w:vAlign w:val="center"/>
                  </w:tcPr>
                  <w:p w:rsidR="00254879" w:rsidRPr="00FC67DA" w:rsidRDefault="00254879" w:rsidP="00074C6E">
                    <w:pPr>
                      <w:jc w:val="center"/>
                      <w:rPr>
                        <w:sz w:val="18"/>
                        <w:szCs w:val="18"/>
                      </w:rPr>
                    </w:pPr>
                    <w:r w:rsidRPr="00FC67DA">
                      <w:rPr>
                        <w:rFonts w:hint="eastAsia"/>
                        <w:sz w:val="18"/>
                        <w:szCs w:val="18"/>
                      </w:rPr>
                      <w:t>合计</w:t>
                    </w:r>
                  </w:p>
                </w:tc>
              </w:sdtContent>
            </w:sdt>
            <w:tc>
              <w:tcPr>
                <w:tcW w:w="987" w:type="pct"/>
                <w:shd w:val="clear" w:color="auto" w:fill="auto"/>
                <w:vAlign w:val="center"/>
              </w:tcPr>
              <w:p w:rsidR="00254879" w:rsidRPr="00FC67DA" w:rsidRDefault="00254879" w:rsidP="00DB7FF2">
                <w:pPr>
                  <w:jc w:val="right"/>
                  <w:rPr>
                    <w:sz w:val="18"/>
                    <w:szCs w:val="18"/>
                  </w:rPr>
                </w:pPr>
                <w:r w:rsidRPr="00FC67DA">
                  <w:rPr>
                    <w:sz w:val="18"/>
                    <w:szCs w:val="18"/>
                  </w:rPr>
                  <w:t>1,920,000.00</w:t>
                </w:r>
              </w:p>
            </w:tc>
            <w:tc>
              <w:tcPr>
                <w:tcW w:w="995" w:type="pct"/>
                <w:shd w:val="clear" w:color="auto" w:fill="auto"/>
                <w:vAlign w:val="center"/>
              </w:tcPr>
              <w:p w:rsidR="00254879" w:rsidRPr="00FC67DA" w:rsidRDefault="00254879" w:rsidP="00DB7FF2">
                <w:pPr>
                  <w:jc w:val="right"/>
                  <w:rPr>
                    <w:sz w:val="18"/>
                    <w:szCs w:val="18"/>
                  </w:rPr>
                </w:pPr>
              </w:p>
            </w:tc>
            <w:tc>
              <w:tcPr>
                <w:tcW w:w="986" w:type="pct"/>
                <w:shd w:val="clear" w:color="auto" w:fill="auto"/>
                <w:vAlign w:val="center"/>
              </w:tcPr>
              <w:p w:rsidR="00254879" w:rsidRPr="00FC67DA" w:rsidRDefault="00254879" w:rsidP="00DB7FF2">
                <w:pPr>
                  <w:jc w:val="right"/>
                  <w:rPr>
                    <w:sz w:val="18"/>
                    <w:szCs w:val="18"/>
                  </w:rPr>
                </w:pPr>
              </w:p>
            </w:tc>
            <w:tc>
              <w:tcPr>
                <w:tcW w:w="1011" w:type="pct"/>
                <w:shd w:val="clear" w:color="auto" w:fill="auto"/>
                <w:vAlign w:val="center"/>
              </w:tcPr>
              <w:p w:rsidR="00254879" w:rsidRPr="00FC67DA" w:rsidRDefault="00254879" w:rsidP="00DB7FF2">
                <w:pPr>
                  <w:jc w:val="right"/>
                  <w:rPr>
                    <w:sz w:val="18"/>
                    <w:szCs w:val="18"/>
                  </w:rPr>
                </w:pPr>
                <w:r w:rsidRPr="00FC67DA">
                  <w:rPr>
                    <w:sz w:val="18"/>
                    <w:szCs w:val="18"/>
                  </w:rPr>
                  <w:t>1,920,000.00</w:t>
                </w:r>
              </w:p>
            </w:tc>
          </w:tr>
        </w:tbl>
        <w:p w:rsidR="0022473E" w:rsidRPr="00254879" w:rsidRDefault="002525B0" w:rsidP="00254879"/>
      </w:sdtContent>
    </w:sdt>
    <w:bookmarkStart w:id="201" w:name="_Hlk532902569" w:displacedByCustomXml="next"/>
    <w:sdt>
      <w:sdtPr>
        <w:rPr>
          <w:rFonts w:hint="eastAsia"/>
          <w:szCs w:val="21"/>
        </w:rPr>
        <w:alias w:val="模块:涉及政府补助的负债项目"/>
        <w:tag w:val="_SEC_8d3befcc5cef4618a8781744946ac9ad"/>
        <w:id w:val="-855657088"/>
        <w:lock w:val="sdtLocked"/>
        <w:placeholder>
          <w:docPart w:val="GBC22222222222222222222222222222"/>
        </w:placeholder>
      </w:sdtPr>
      <w:sdtEndPr>
        <w:rPr>
          <w:szCs w:val="24"/>
        </w:rPr>
      </w:sdtEndPr>
      <w:sdtContent>
        <w:p w:rsidR="0022473E" w:rsidRDefault="007A283C">
          <w:pPr>
            <w:spacing w:before="60" w:after="60"/>
            <w:rPr>
              <w:szCs w:val="21"/>
            </w:rPr>
          </w:pPr>
          <w:r>
            <w:rPr>
              <w:rFonts w:hint="eastAsia"/>
              <w:szCs w:val="21"/>
            </w:rPr>
            <w:t>涉及政府补助的项目：</w:t>
          </w:r>
        </w:p>
        <w:sdt>
          <w:sdtPr>
            <w:rPr>
              <w:szCs w:val="21"/>
            </w:rPr>
            <w:alias w:val="是否适用：涉及政府补助的项目_递延收益[双击切换]"/>
            <w:tag w:val="_GBC_feac278b5163472d8d82d1371d429354"/>
            <w:id w:val="603236467"/>
            <w:lock w:val="sdtContentLocked"/>
            <w:placeholder>
              <w:docPart w:val="GBC22222222222222222222222222222"/>
            </w:placeholder>
          </w:sdtPr>
          <w:sdtContent>
            <w:p w:rsidR="0022473E" w:rsidRDefault="002525B0">
              <w:pPr>
                <w:spacing w:before="60" w:after="60"/>
                <w:rPr>
                  <w:szCs w:val="21"/>
                </w:rPr>
              </w:pPr>
              <w:r>
                <w:rPr>
                  <w:szCs w:val="21"/>
                </w:rPr>
                <w:fldChar w:fldCharType="begin"/>
              </w:r>
              <w:r w:rsidR="00A47B83">
                <w:rPr>
                  <w:szCs w:val="21"/>
                </w:rPr>
                <w:instrText xml:space="preserve">MACROBUTTON  SnrToggleCheckbox √适用 </w:instrText>
              </w:r>
              <w:r>
                <w:rPr>
                  <w:szCs w:val="21"/>
                </w:rPr>
                <w:fldChar w:fldCharType="end"/>
              </w:r>
              <w:r>
                <w:rPr>
                  <w:szCs w:val="21"/>
                </w:rPr>
                <w:fldChar w:fldCharType="begin"/>
              </w:r>
              <w:r w:rsidR="00A47B83">
                <w:rPr>
                  <w:szCs w:val="21"/>
                </w:rPr>
                <w:instrText xml:space="preserve"> MACROBUTTON  SnrToggleCheckbox □不适用 </w:instrText>
              </w:r>
              <w:r>
                <w:rPr>
                  <w:szCs w:val="21"/>
                </w:rPr>
                <w:fldChar w:fldCharType="end"/>
              </w:r>
            </w:p>
          </w:sdtContent>
        </w:sdt>
        <w:p w:rsidR="00A47B83" w:rsidRDefault="007A283C">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822"/>
            <w:gridCol w:w="1306"/>
            <w:gridCol w:w="784"/>
            <w:gridCol w:w="1016"/>
            <w:gridCol w:w="972"/>
            <w:gridCol w:w="653"/>
            <w:gridCol w:w="1306"/>
            <w:gridCol w:w="1200"/>
          </w:tblGrid>
          <w:tr w:rsidR="005C0495" w:rsidRPr="005C0495" w:rsidTr="005C0495">
            <w:trPr>
              <w:jc w:val="center"/>
            </w:trPr>
            <w:sdt>
              <w:sdtPr>
                <w:rPr>
                  <w:sz w:val="18"/>
                  <w:szCs w:val="18"/>
                </w:rPr>
                <w:tag w:val="_PLD_32eff034d92d4cfdac78650437120e87"/>
                <w:id w:val="14875120"/>
                <w:lock w:val="sdtLocked"/>
              </w:sdtPr>
              <w:sdtContent>
                <w:tc>
                  <w:tcPr>
                    <w:tcW w:w="1009" w:type="pct"/>
                    <w:tcBorders>
                      <w:top w:val="single" w:sz="4" w:space="0" w:color="auto"/>
                      <w:left w:val="single" w:sz="4" w:space="0" w:color="auto"/>
                      <w:bottom w:val="single" w:sz="4" w:space="0" w:color="auto"/>
                      <w:right w:val="single" w:sz="4" w:space="0" w:color="auto"/>
                    </w:tcBorders>
                    <w:vAlign w:val="center"/>
                  </w:tcPr>
                  <w:p w:rsidR="00A47B83" w:rsidRPr="005C0495" w:rsidRDefault="00A47B83" w:rsidP="005C0495">
                    <w:pPr>
                      <w:spacing w:line="240" w:lineRule="exact"/>
                      <w:jc w:val="center"/>
                      <w:rPr>
                        <w:sz w:val="18"/>
                        <w:szCs w:val="18"/>
                      </w:rPr>
                    </w:pPr>
                    <w:r w:rsidRPr="005C0495">
                      <w:rPr>
                        <w:sz w:val="18"/>
                        <w:szCs w:val="18"/>
                      </w:rPr>
                      <w:t>负债项目</w:t>
                    </w:r>
                  </w:p>
                </w:tc>
              </w:sdtContent>
            </w:sdt>
            <w:sdt>
              <w:sdtPr>
                <w:rPr>
                  <w:sz w:val="18"/>
                  <w:szCs w:val="18"/>
                </w:rPr>
                <w:tag w:val="_PLD_6b8b04d30cad4566aa98e48a212cd018"/>
                <w:id w:val="14875121"/>
                <w:lock w:val="sdtLocked"/>
              </w:sdtPr>
              <w:sdtContent>
                <w:tc>
                  <w:tcPr>
                    <w:tcW w:w="712" w:type="pct"/>
                    <w:tcBorders>
                      <w:top w:val="single" w:sz="4" w:space="0" w:color="auto"/>
                      <w:left w:val="single" w:sz="4" w:space="0" w:color="auto"/>
                      <w:bottom w:val="single" w:sz="4" w:space="0" w:color="auto"/>
                      <w:right w:val="single" w:sz="4" w:space="0" w:color="auto"/>
                    </w:tcBorders>
                    <w:vAlign w:val="center"/>
                  </w:tcPr>
                  <w:p w:rsidR="00A47B83" w:rsidRPr="005C0495" w:rsidRDefault="00A47B83" w:rsidP="005C0495">
                    <w:pPr>
                      <w:spacing w:line="240" w:lineRule="exact"/>
                      <w:jc w:val="center"/>
                      <w:rPr>
                        <w:sz w:val="18"/>
                        <w:szCs w:val="18"/>
                      </w:rPr>
                    </w:pPr>
                    <w:r w:rsidRPr="005C0495">
                      <w:rPr>
                        <w:sz w:val="18"/>
                        <w:szCs w:val="18"/>
                      </w:rPr>
                      <w:t>期初余额</w:t>
                    </w:r>
                  </w:p>
                </w:tc>
              </w:sdtContent>
            </w:sdt>
            <w:sdt>
              <w:sdtPr>
                <w:rPr>
                  <w:sz w:val="18"/>
                  <w:szCs w:val="18"/>
                </w:rPr>
                <w:tag w:val="_PLD_e3f7db3d344d46f3a8ac40a6c0f54b04"/>
                <w:id w:val="14875122"/>
                <w:lock w:val="sdtLocked"/>
              </w:sdtPr>
              <w:sdtContent>
                <w:tc>
                  <w:tcPr>
                    <w:tcW w:w="436" w:type="pct"/>
                    <w:tcBorders>
                      <w:top w:val="single" w:sz="4" w:space="0" w:color="auto"/>
                      <w:left w:val="single" w:sz="4" w:space="0" w:color="auto"/>
                      <w:bottom w:val="single" w:sz="4" w:space="0" w:color="auto"/>
                      <w:right w:val="single" w:sz="4" w:space="0" w:color="auto"/>
                    </w:tcBorders>
                    <w:vAlign w:val="center"/>
                  </w:tcPr>
                  <w:p w:rsidR="00A47B83" w:rsidRPr="005C0495" w:rsidRDefault="00A47B83" w:rsidP="005C0495">
                    <w:pPr>
                      <w:spacing w:line="240" w:lineRule="exact"/>
                      <w:jc w:val="center"/>
                      <w:rPr>
                        <w:sz w:val="18"/>
                        <w:szCs w:val="18"/>
                      </w:rPr>
                    </w:pPr>
                    <w:r w:rsidRPr="005C0495">
                      <w:rPr>
                        <w:sz w:val="18"/>
                        <w:szCs w:val="18"/>
                      </w:rPr>
                      <w:t>本期新增补助金额</w:t>
                    </w:r>
                  </w:p>
                </w:tc>
              </w:sdtContent>
            </w:sdt>
            <w:sdt>
              <w:sdtPr>
                <w:rPr>
                  <w:sz w:val="18"/>
                  <w:szCs w:val="18"/>
                </w:rPr>
                <w:tag w:val="_PLD_e0684930f8044d8fb633a5b3b2b7015f"/>
                <w:id w:val="14875123"/>
                <w:lock w:val="sdtLocked"/>
              </w:sdtPr>
              <w:sdtContent>
                <w:tc>
                  <w:tcPr>
                    <w:tcW w:w="564" w:type="pct"/>
                    <w:tcBorders>
                      <w:top w:val="single" w:sz="4" w:space="0" w:color="auto"/>
                      <w:left w:val="single" w:sz="4" w:space="0" w:color="auto"/>
                      <w:bottom w:val="single" w:sz="4" w:space="0" w:color="auto"/>
                      <w:right w:val="single" w:sz="4" w:space="0" w:color="auto"/>
                    </w:tcBorders>
                    <w:vAlign w:val="center"/>
                  </w:tcPr>
                  <w:p w:rsidR="00A47B83" w:rsidRPr="005C0495" w:rsidRDefault="00A47B83" w:rsidP="005C0495">
                    <w:pPr>
                      <w:spacing w:line="240" w:lineRule="exact"/>
                      <w:jc w:val="center"/>
                      <w:rPr>
                        <w:sz w:val="18"/>
                        <w:szCs w:val="18"/>
                      </w:rPr>
                    </w:pPr>
                    <w:r w:rsidRPr="005C0495">
                      <w:rPr>
                        <w:sz w:val="18"/>
                        <w:szCs w:val="18"/>
                      </w:rPr>
                      <w:t>本期计入营业外收入金额</w:t>
                    </w:r>
                  </w:p>
                </w:tc>
              </w:sdtContent>
            </w:sdt>
            <w:tc>
              <w:tcPr>
                <w:tcW w:w="539" w:type="pct"/>
                <w:tcBorders>
                  <w:top w:val="single" w:sz="4" w:space="0" w:color="auto"/>
                  <w:left w:val="single" w:sz="4" w:space="0" w:color="auto"/>
                  <w:bottom w:val="single" w:sz="4" w:space="0" w:color="auto"/>
                  <w:right w:val="single" w:sz="4" w:space="0" w:color="auto"/>
                </w:tcBorders>
              </w:tcPr>
              <w:sdt>
                <w:sdtPr>
                  <w:rPr>
                    <w:rFonts w:hint="eastAsia"/>
                    <w:sz w:val="18"/>
                    <w:szCs w:val="18"/>
                  </w:rPr>
                  <w:tag w:val="_PLD_c1024a6e8c9a40abb33d53361407d3fb"/>
                  <w:id w:val="14875124"/>
                  <w:lock w:val="sdtLocked"/>
                </w:sdtPr>
                <w:sdtContent>
                  <w:p w:rsidR="00A47B83" w:rsidRPr="005C0495" w:rsidRDefault="00A47B83" w:rsidP="005C0495">
                    <w:pPr>
                      <w:spacing w:line="240" w:lineRule="exact"/>
                      <w:jc w:val="center"/>
                      <w:rPr>
                        <w:sz w:val="18"/>
                        <w:szCs w:val="18"/>
                      </w:rPr>
                    </w:pPr>
                    <w:r w:rsidRPr="005C0495">
                      <w:rPr>
                        <w:rFonts w:hint="eastAsia"/>
                        <w:sz w:val="18"/>
                        <w:szCs w:val="18"/>
                      </w:rPr>
                      <w:t>本期计入其他收益金额</w:t>
                    </w:r>
                  </w:p>
                </w:sdtContent>
              </w:sdt>
            </w:tc>
            <w:sdt>
              <w:sdtPr>
                <w:rPr>
                  <w:sz w:val="18"/>
                  <w:szCs w:val="18"/>
                </w:rPr>
                <w:tag w:val="_PLD_61a1de166e8e440b8f858efc3615c33f"/>
                <w:id w:val="14875125"/>
                <w:lock w:val="sdtLocked"/>
              </w:sdtPr>
              <w:sdtContent>
                <w:tc>
                  <w:tcPr>
                    <w:tcW w:w="363" w:type="pct"/>
                    <w:tcBorders>
                      <w:top w:val="single" w:sz="4" w:space="0" w:color="auto"/>
                      <w:left w:val="single" w:sz="4" w:space="0" w:color="auto"/>
                      <w:bottom w:val="single" w:sz="4" w:space="0" w:color="auto"/>
                      <w:right w:val="single" w:sz="4" w:space="0" w:color="auto"/>
                    </w:tcBorders>
                    <w:vAlign w:val="center"/>
                  </w:tcPr>
                  <w:p w:rsidR="00A47B83" w:rsidRPr="005C0495" w:rsidRDefault="00A47B83" w:rsidP="005C0495">
                    <w:pPr>
                      <w:spacing w:line="240" w:lineRule="exact"/>
                      <w:jc w:val="center"/>
                      <w:rPr>
                        <w:sz w:val="18"/>
                        <w:szCs w:val="18"/>
                      </w:rPr>
                    </w:pPr>
                    <w:r w:rsidRPr="005C0495">
                      <w:rPr>
                        <w:sz w:val="18"/>
                        <w:szCs w:val="18"/>
                      </w:rPr>
                      <w:t>其他变动</w:t>
                    </w:r>
                  </w:p>
                </w:tc>
              </w:sdtContent>
            </w:sdt>
            <w:sdt>
              <w:sdtPr>
                <w:rPr>
                  <w:sz w:val="18"/>
                  <w:szCs w:val="18"/>
                </w:rPr>
                <w:tag w:val="_PLD_5e7663577b4c4e42aabbd04ac10ecfbb"/>
                <w:id w:val="14875126"/>
                <w:lock w:val="sdtLocked"/>
              </w:sdtPr>
              <w:sdtContent>
                <w:tc>
                  <w:tcPr>
                    <w:tcW w:w="712" w:type="pct"/>
                    <w:tcBorders>
                      <w:top w:val="single" w:sz="4" w:space="0" w:color="auto"/>
                      <w:left w:val="single" w:sz="4" w:space="0" w:color="auto"/>
                      <w:bottom w:val="single" w:sz="4" w:space="0" w:color="auto"/>
                      <w:right w:val="single" w:sz="4" w:space="0" w:color="auto"/>
                    </w:tcBorders>
                    <w:vAlign w:val="center"/>
                  </w:tcPr>
                  <w:p w:rsidR="00A47B83" w:rsidRPr="005C0495" w:rsidRDefault="00A47B83" w:rsidP="005C0495">
                    <w:pPr>
                      <w:spacing w:line="240" w:lineRule="exact"/>
                      <w:jc w:val="center"/>
                      <w:rPr>
                        <w:sz w:val="18"/>
                        <w:szCs w:val="18"/>
                      </w:rPr>
                    </w:pPr>
                    <w:r w:rsidRPr="005C0495">
                      <w:rPr>
                        <w:sz w:val="18"/>
                        <w:szCs w:val="18"/>
                      </w:rPr>
                      <w:t>期末余额</w:t>
                    </w:r>
                  </w:p>
                </w:tc>
              </w:sdtContent>
            </w:sdt>
            <w:sdt>
              <w:sdtPr>
                <w:rPr>
                  <w:sz w:val="18"/>
                  <w:szCs w:val="18"/>
                </w:rPr>
                <w:tag w:val="_PLD_b3abd7b748b949d4b39849146d1b03f2"/>
                <w:id w:val="14875127"/>
                <w:lock w:val="sdtLocked"/>
              </w:sdtPr>
              <w:sdtContent>
                <w:tc>
                  <w:tcPr>
                    <w:tcW w:w="665" w:type="pct"/>
                    <w:tcBorders>
                      <w:top w:val="single" w:sz="4" w:space="0" w:color="auto"/>
                      <w:left w:val="single" w:sz="4" w:space="0" w:color="auto"/>
                      <w:bottom w:val="single" w:sz="4" w:space="0" w:color="auto"/>
                      <w:right w:val="single" w:sz="4" w:space="0" w:color="auto"/>
                    </w:tcBorders>
                    <w:vAlign w:val="center"/>
                  </w:tcPr>
                  <w:p w:rsidR="00A47B83" w:rsidRPr="005C0495" w:rsidRDefault="00A47B83" w:rsidP="005C0495">
                    <w:pPr>
                      <w:spacing w:line="240" w:lineRule="exact"/>
                      <w:ind w:rightChars="-46" w:right="-97"/>
                      <w:jc w:val="center"/>
                      <w:rPr>
                        <w:sz w:val="18"/>
                        <w:szCs w:val="18"/>
                      </w:rPr>
                    </w:pPr>
                    <w:r w:rsidRPr="005C0495">
                      <w:rPr>
                        <w:sz w:val="18"/>
                        <w:szCs w:val="18"/>
                      </w:rPr>
                      <w:t>与资产相关/与收益相关</w:t>
                    </w:r>
                  </w:p>
                </w:tc>
              </w:sdtContent>
            </w:sdt>
          </w:tr>
          <w:sdt>
            <w:sdtPr>
              <w:rPr>
                <w:sz w:val="18"/>
                <w:szCs w:val="18"/>
              </w:rPr>
              <w:alias w:val="涉及政府补助的负债项目明细"/>
              <w:tag w:val="_TUP_18b74354bae84fc8af0f06e77d03f295"/>
              <w:id w:val="14875128"/>
              <w:lock w:val="sdtLocked"/>
            </w:sdtPr>
            <w:sdtContent>
              <w:tr w:rsidR="005C0495" w:rsidRPr="005C0495" w:rsidTr="00DB7FF2">
                <w:trPr>
                  <w:jc w:val="center"/>
                </w:trPr>
                <w:tc>
                  <w:tcPr>
                    <w:tcW w:w="1009" w:type="pct"/>
                    <w:tcBorders>
                      <w:top w:val="single" w:sz="4" w:space="0" w:color="auto"/>
                      <w:left w:val="single" w:sz="4" w:space="0" w:color="auto"/>
                      <w:bottom w:val="single" w:sz="4" w:space="0" w:color="auto"/>
                      <w:right w:val="single" w:sz="4" w:space="0" w:color="auto"/>
                    </w:tcBorders>
                    <w:vAlign w:val="center"/>
                  </w:tcPr>
                  <w:p w:rsidR="00A47B83" w:rsidRPr="005C0495" w:rsidRDefault="00A47B83" w:rsidP="005C0495">
                    <w:pPr>
                      <w:spacing w:line="240" w:lineRule="exact"/>
                      <w:rPr>
                        <w:sz w:val="18"/>
                        <w:szCs w:val="18"/>
                      </w:rPr>
                    </w:pPr>
                    <w:r w:rsidRPr="005C0495">
                      <w:rPr>
                        <w:sz w:val="18"/>
                        <w:szCs w:val="18"/>
                      </w:rPr>
                      <w:t>海上风电场大直径单桩基础嵌岩施工关键技术研究及示范项目</w:t>
                    </w:r>
                  </w:p>
                </w:tc>
                <w:tc>
                  <w:tcPr>
                    <w:tcW w:w="712" w:type="pct"/>
                    <w:tcBorders>
                      <w:top w:val="single" w:sz="4" w:space="0" w:color="auto"/>
                      <w:left w:val="single" w:sz="4" w:space="0" w:color="auto"/>
                      <w:bottom w:val="single" w:sz="4" w:space="0" w:color="auto"/>
                      <w:right w:val="single" w:sz="4" w:space="0" w:color="auto"/>
                    </w:tcBorders>
                    <w:vAlign w:val="center"/>
                  </w:tcPr>
                  <w:p w:rsidR="00A47B83" w:rsidRPr="005C0495" w:rsidRDefault="00A47B83" w:rsidP="005C0495">
                    <w:pPr>
                      <w:spacing w:line="240" w:lineRule="exact"/>
                      <w:jc w:val="right"/>
                      <w:rPr>
                        <w:sz w:val="18"/>
                        <w:szCs w:val="18"/>
                      </w:rPr>
                    </w:pPr>
                    <w:r w:rsidRPr="005C0495">
                      <w:rPr>
                        <w:sz w:val="18"/>
                        <w:szCs w:val="18"/>
                      </w:rPr>
                      <w:t>1,920,000.00</w:t>
                    </w:r>
                  </w:p>
                </w:tc>
                <w:tc>
                  <w:tcPr>
                    <w:tcW w:w="436" w:type="pct"/>
                    <w:tcBorders>
                      <w:top w:val="single" w:sz="4" w:space="0" w:color="auto"/>
                      <w:left w:val="single" w:sz="4" w:space="0" w:color="auto"/>
                      <w:bottom w:val="single" w:sz="4" w:space="0" w:color="auto"/>
                      <w:right w:val="single" w:sz="4" w:space="0" w:color="auto"/>
                    </w:tcBorders>
                  </w:tcPr>
                  <w:p w:rsidR="00A47B83" w:rsidRPr="005C0495" w:rsidRDefault="00A47B83" w:rsidP="005C0495">
                    <w:pPr>
                      <w:spacing w:line="240" w:lineRule="exact"/>
                      <w:jc w:val="right"/>
                      <w:rPr>
                        <w:sz w:val="18"/>
                        <w:szCs w:val="18"/>
                      </w:rPr>
                    </w:pPr>
                  </w:p>
                </w:tc>
                <w:tc>
                  <w:tcPr>
                    <w:tcW w:w="564" w:type="pct"/>
                    <w:tcBorders>
                      <w:top w:val="single" w:sz="4" w:space="0" w:color="auto"/>
                      <w:left w:val="single" w:sz="4" w:space="0" w:color="auto"/>
                      <w:bottom w:val="single" w:sz="4" w:space="0" w:color="auto"/>
                      <w:right w:val="single" w:sz="4" w:space="0" w:color="auto"/>
                    </w:tcBorders>
                  </w:tcPr>
                  <w:p w:rsidR="00A47B83" w:rsidRPr="005C0495" w:rsidRDefault="00A47B83" w:rsidP="005C0495">
                    <w:pPr>
                      <w:spacing w:line="240" w:lineRule="exact"/>
                      <w:jc w:val="right"/>
                      <w:rPr>
                        <w:sz w:val="18"/>
                        <w:szCs w:val="18"/>
                      </w:rPr>
                    </w:pPr>
                  </w:p>
                </w:tc>
                <w:tc>
                  <w:tcPr>
                    <w:tcW w:w="539" w:type="pct"/>
                    <w:tcBorders>
                      <w:top w:val="single" w:sz="4" w:space="0" w:color="auto"/>
                      <w:left w:val="single" w:sz="4" w:space="0" w:color="auto"/>
                      <w:bottom w:val="single" w:sz="4" w:space="0" w:color="auto"/>
                      <w:right w:val="single" w:sz="4" w:space="0" w:color="auto"/>
                    </w:tcBorders>
                  </w:tcPr>
                  <w:p w:rsidR="00A47B83" w:rsidRPr="005C0495" w:rsidRDefault="00A47B83" w:rsidP="005C0495">
                    <w:pPr>
                      <w:spacing w:line="240" w:lineRule="exact"/>
                      <w:jc w:val="right"/>
                      <w:rPr>
                        <w:sz w:val="18"/>
                        <w:szCs w:val="18"/>
                      </w:rPr>
                    </w:pPr>
                  </w:p>
                </w:tc>
                <w:tc>
                  <w:tcPr>
                    <w:tcW w:w="363" w:type="pct"/>
                    <w:tcBorders>
                      <w:top w:val="single" w:sz="4" w:space="0" w:color="auto"/>
                      <w:left w:val="single" w:sz="4" w:space="0" w:color="auto"/>
                      <w:bottom w:val="single" w:sz="4" w:space="0" w:color="auto"/>
                      <w:right w:val="single" w:sz="4" w:space="0" w:color="auto"/>
                    </w:tcBorders>
                  </w:tcPr>
                  <w:p w:rsidR="00A47B83" w:rsidRPr="005C0495" w:rsidRDefault="00A47B83" w:rsidP="005C0495">
                    <w:pPr>
                      <w:spacing w:line="240" w:lineRule="exact"/>
                      <w:jc w:val="right"/>
                      <w:rPr>
                        <w:sz w:val="18"/>
                        <w:szCs w:val="18"/>
                      </w:rPr>
                    </w:pPr>
                  </w:p>
                </w:tc>
                <w:tc>
                  <w:tcPr>
                    <w:tcW w:w="712" w:type="pct"/>
                    <w:tcBorders>
                      <w:top w:val="single" w:sz="4" w:space="0" w:color="auto"/>
                      <w:left w:val="single" w:sz="4" w:space="0" w:color="auto"/>
                      <w:bottom w:val="single" w:sz="4" w:space="0" w:color="auto"/>
                      <w:right w:val="single" w:sz="4" w:space="0" w:color="auto"/>
                    </w:tcBorders>
                    <w:vAlign w:val="center"/>
                  </w:tcPr>
                  <w:p w:rsidR="00A47B83" w:rsidRPr="005C0495" w:rsidRDefault="005C0495" w:rsidP="00DB7FF2">
                    <w:pPr>
                      <w:spacing w:line="240" w:lineRule="exact"/>
                      <w:jc w:val="right"/>
                      <w:rPr>
                        <w:sz w:val="18"/>
                        <w:szCs w:val="18"/>
                      </w:rPr>
                    </w:pPr>
                    <w:r w:rsidRPr="005C0495">
                      <w:rPr>
                        <w:sz w:val="18"/>
                        <w:szCs w:val="18"/>
                      </w:rPr>
                      <w:t>1,920,000.00</w:t>
                    </w:r>
                  </w:p>
                </w:tc>
                <w:tc>
                  <w:tcPr>
                    <w:tcW w:w="665" w:type="pct"/>
                    <w:tcBorders>
                      <w:top w:val="single" w:sz="4" w:space="0" w:color="auto"/>
                      <w:left w:val="single" w:sz="4" w:space="0" w:color="auto"/>
                      <w:bottom w:val="single" w:sz="4" w:space="0" w:color="auto"/>
                      <w:right w:val="single" w:sz="4" w:space="0" w:color="auto"/>
                    </w:tcBorders>
                    <w:vAlign w:val="center"/>
                  </w:tcPr>
                  <w:p w:rsidR="00A47B83" w:rsidRPr="005C0495" w:rsidRDefault="00A47B83" w:rsidP="005C0495">
                    <w:pPr>
                      <w:spacing w:line="240" w:lineRule="exact"/>
                      <w:jc w:val="center"/>
                      <w:rPr>
                        <w:sz w:val="18"/>
                        <w:szCs w:val="18"/>
                      </w:rPr>
                    </w:pPr>
                    <w:r w:rsidRPr="005C0495">
                      <w:rPr>
                        <w:sz w:val="18"/>
                        <w:szCs w:val="18"/>
                      </w:rPr>
                      <w:t>与资产相关</w:t>
                    </w:r>
                  </w:p>
                </w:tc>
              </w:tr>
            </w:sdtContent>
          </w:sdt>
          <w:sdt>
            <w:sdtPr>
              <w:rPr>
                <w:sz w:val="18"/>
                <w:szCs w:val="18"/>
              </w:rPr>
              <w:alias w:val="涉及政府补助的负债项目明细"/>
              <w:tag w:val="_TUP_18b74354bae84fc8af0f06e77d03f295"/>
              <w:id w:val="14875129"/>
              <w:lock w:val="sdtLocked"/>
            </w:sdtPr>
            <w:sdtContent>
              <w:tr w:rsidR="005C0495" w:rsidRPr="005C0495" w:rsidTr="00DB7FF2">
                <w:trPr>
                  <w:trHeight w:val="284"/>
                  <w:jc w:val="center"/>
                </w:trPr>
                <w:tc>
                  <w:tcPr>
                    <w:tcW w:w="1009" w:type="pct"/>
                    <w:tcBorders>
                      <w:top w:val="single" w:sz="4" w:space="0" w:color="auto"/>
                      <w:left w:val="single" w:sz="4" w:space="0" w:color="auto"/>
                      <w:bottom w:val="single" w:sz="4" w:space="0" w:color="auto"/>
                      <w:right w:val="single" w:sz="4" w:space="0" w:color="auto"/>
                    </w:tcBorders>
                    <w:vAlign w:val="center"/>
                  </w:tcPr>
                  <w:p w:rsidR="00A47B83" w:rsidRPr="005C0495" w:rsidRDefault="005C0495" w:rsidP="005C0495">
                    <w:pPr>
                      <w:jc w:val="center"/>
                      <w:rPr>
                        <w:sz w:val="18"/>
                        <w:szCs w:val="18"/>
                      </w:rPr>
                    </w:pPr>
                    <w:r w:rsidRPr="005C0495">
                      <w:rPr>
                        <w:rFonts w:hint="eastAsia"/>
                        <w:sz w:val="18"/>
                        <w:szCs w:val="18"/>
                      </w:rPr>
                      <w:t>合计</w:t>
                    </w:r>
                  </w:p>
                </w:tc>
                <w:tc>
                  <w:tcPr>
                    <w:tcW w:w="712" w:type="pct"/>
                    <w:tcBorders>
                      <w:top w:val="single" w:sz="4" w:space="0" w:color="auto"/>
                      <w:left w:val="single" w:sz="4" w:space="0" w:color="auto"/>
                      <w:bottom w:val="single" w:sz="4" w:space="0" w:color="auto"/>
                      <w:right w:val="single" w:sz="4" w:space="0" w:color="auto"/>
                    </w:tcBorders>
                    <w:vAlign w:val="center"/>
                  </w:tcPr>
                  <w:p w:rsidR="00A47B83" w:rsidRPr="005C0495" w:rsidRDefault="005C0495" w:rsidP="00DB7FF2">
                    <w:pPr>
                      <w:jc w:val="right"/>
                      <w:rPr>
                        <w:sz w:val="18"/>
                        <w:szCs w:val="18"/>
                      </w:rPr>
                    </w:pPr>
                    <w:r w:rsidRPr="005C0495">
                      <w:rPr>
                        <w:sz w:val="18"/>
                        <w:szCs w:val="18"/>
                      </w:rPr>
                      <w:t>1,920,000.00</w:t>
                    </w:r>
                  </w:p>
                </w:tc>
                <w:tc>
                  <w:tcPr>
                    <w:tcW w:w="436" w:type="pct"/>
                    <w:tcBorders>
                      <w:top w:val="single" w:sz="4" w:space="0" w:color="auto"/>
                      <w:left w:val="single" w:sz="4" w:space="0" w:color="auto"/>
                      <w:bottom w:val="single" w:sz="4" w:space="0" w:color="auto"/>
                      <w:right w:val="single" w:sz="4" w:space="0" w:color="auto"/>
                    </w:tcBorders>
                  </w:tcPr>
                  <w:p w:rsidR="00A47B83" w:rsidRPr="005C0495" w:rsidRDefault="00A47B83" w:rsidP="00F24CC6">
                    <w:pPr>
                      <w:jc w:val="right"/>
                      <w:rPr>
                        <w:sz w:val="18"/>
                        <w:szCs w:val="18"/>
                      </w:rPr>
                    </w:pPr>
                  </w:p>
                </w:tc>
                <w:tc>
                  <w:tcPr>
                    <w:tcW w:w="564" w:type="pct"/>
                    <w:tcBorders>
                      <w:top w:val="single" w:sz="4" w:space="0" w:color="auto"/>
                      <w:left w:val="single" w:sz="4" w:space="0" w:color="auto"/>
                      <w:bottom w:val="single" w:sz="4" w:space="0" w:color="auto"/>
                      <w:right w:val="single" w:sz="4" w:space="0" w:color="auto"/>
                    </w:tcBorders>
                  </w:tcPr>
                  <w:p w:rsidR="00A47B83" w:rsidRPr="005C0495" w:rsidRDefault="00A47B83" w:rsidP="00F24CC6">
                    <w:pPr>
                      <w:jc w:val="right"/>
                      <w:rPr>
                        <w:sz w:val="18"/>
                        <w:szCs w:val="18"/>
                      </w:rPr>
                    </w:pPr>
                  </w:p>
                </w:tc>
                <w:tc>
                  <w:tcPr>
                    <w:tcW w:w="539" w:type="pct"/>
                    <w:tcBorders>
                      <w:top w:val="single" w:sz="4" w:space="0" w:color="auto"/>
                      <w:left w:val="single" w:sz="4" w:space="0" w:color="auto"/>
                      <w:bottom w:val="single" w:sz="4" w:space="0" w:color="auto"/>
                      <w:right w:val="single" w:sz="4" w:space="0" w:color="auto"/>
                    </w:tcBorders>
                  </w:tcPr>
                  <w:p w:rsidR="00A47B83" w:rsidRPr="005C0495" w:rsidRDefault="00A47B83" w:rsidP="00F24CC6">
                    <w:pPr>
                      <w:jc w:val="right"/>
                      <w:rPr>
                        <w:sz w:val="18"/>
                        <w:szCs w:val="18"/>
                      </w:rPr>
                    </w:pPr>
                  </w:p>
                </w:tc>
                <w:tc>
                  <w:tcPr>
                    <w:tcW w:w="363" w:type="pct"/>
                    <w:tcBorders>
                      <w:top w:val="single" w:sz="4" w:space="0" w:color="auto"/>
                      <w:left w:val="single" w:sz="4" w:space="0" w:color="auto"/>
                      <w:bottom w:val="single" w:sz="4" w:space="0" w:color="auto"/>
                      <w:right w:val="single" w:sz="4" w:space="0" w:color="auto"/>
                    </w:tcBorders>
                  </w:tcPr>
                  <w:p w:rsidR="00A47B83" w:rsidRPr="005C0495" w:rsidRDefault="00A47B83" w:rsidP="00F24CC6">
                    <w:pPr>
                      <w:jc w:val="right"/>
                      <w:rPr>
                        <w:sz w:val="18"/>
                        <w:szCs w:val="18"/>
                      </w:rPr>
                    </w:pPr>
                  </w:p>
                </w:tc>
                <w:tc>
                  <w:tcPr>
                    <w:tcW w:w="712" w:type="pct"/>
                    <w:tcBorders>
                      <w:top w:val="single" w:sz="4" w:space="0" w:color="auto"/>
                      <w:left w:val="single" w:sz="4" w:space="0" w:color="auto"/>
                      <w:bottom w:val="single" w:sz="4" w:space="0" w:color="auto"/>
                      <w:right w:val="single" w:sz="4" w:space="0" w:color="auto"/>
                    </w:tcBorders>
                    <w:vAlign w:val="center"/>
                  </w:tcPr>
                  <w:p w:rsidR="00A47B83" w:rsidRPr="005C0495" w:rsidRDefault="005C0495" w:rsidP="00DB7FF2">
                    <w:pPr>
                      <w:jc w:val="right"/>
                      <w:rPr>
                        <w:sz w:val="18"/>
                        <w:szCs w:val="18"/>
                      </w:rPr>
                    </w:pPr>
                    <w:r w:rsidRPr="005C0495">
                      <w:rPr>
                        <w:sz w:val="18"/>
                        <w:szCs w:val="18"/>
                      </w:rPr>
                      <w:t>1,920,000.00</w:t>
                    </w:r>
                  </w:p>
                </w:tc>
                <w:tc>
                  <w:tcPr>
                    <w:tcW w:w="665" w:type="pct"/>
                    <w:tcBorders>
                      <w:top w:val="single" w:sz="4" w:space="0" w:color="auto"/>
                      <w:left w:val="single" w:sz="4" w:space="0" w:color="auto"/>
                      <w:bottom w:val="single" w:sz="4" w:space="0" w:color="auto"/>
                      <w:right w:val="single" w:sz="4" w:space="0" w:color="auto"/>
                    </w:tcBorders>
                  </w:tcPr>
                  <w:p w:rsidR="00A47B83" w:rsidRPr="005C0495" w:rsidRDefault="00A47B83" w:rsidP="00F24CC6">
                    <w:pPr>
                      <w:rPr>
                        <w:sz w:val="18"/>
                        <w:szCs w:val="18"/>
                      </w:rPr>
                    </w:pPr>
                  </w:p>
                </w:tc>
              </w:tr>
            </w:sdtContent>
          </w:sdt>
        </w:tbl>
        <w:p w:rsidR="0022473E" w:rsidRPr="00E008F6" w:rsidRDefault="00E008F6" w:rsidP="00E008F6">
          <w:pPr>
            <w:ind w:firstLineChars="200" w:firstLine="420"/>
            <w:rPr>
              <w:rFonts w:asciiTheme="minorEastAsia" w:eastAsiaTheme="minorEastAsia" w:hAnsiTheme="minorEastAsia"/>
              <w:szCs w:val="21"/>
            </w:rPr>
          </w:pPr>
          <w:r w:rsidRPr="00A72F98">
            <w:rPr>
              <w:rFonts w:asciiTheme="minorEastAsia" w:eastAsiaTheme="minorEastAsia" w:hAnsiTheme="minorEastAsia" w:hint="eastAsia"/>
              <w:szCs w:val="21"/>
            </w:rPr>
            <w:t>注：根据公司与中国可再生能源规模化发展项目管理办公室签订的《关于海上风电场大直径单桩基础嵌岩施工关键技术研究及示范子项目赠款协议》（</w:t>
          </w:r>
          <w:r w:rsidRPr="00A72F98">
            <w:rPr>
              <w:rFonts w:asciiTheme="minorEastAsia" w:eastAsiaTheme="minorEastAsia" w:hAnsiTheme="minorEastAsia"/>
              <w:szCs w:val="21"/>
            </w:rPr>
            <w:t>No.A5-SG-2018-02</w:t>
          </w:r>
          <w:r w:rsidRPr="00A72F98">
            <w:rPr>
              <w:rFonts w:asciiTheme="minorEastAsia" w:eastAsiaTheme="minorEastAsia" w:hAnsiTheme="minorEastAsia" w:hint="eastAsia"/>
              <w:szCs w:val="21"/>
            </w:rPr>
            <w:t>），中闽海电于201</w:t>
          </w:r>
          <w:r w:rsidRPr="00A72F98">
            <w:rPr>
              <w:rFonts w:asciiTheme="minorEastAsia" w:eastAsiaTheme="minorEastAsia" w:hAnsiTheme="minorEastAsia"/>
              <w:szCs w:val="21"/>
            </w:rPr>
            <w:t>8</w:t>
          </w:r>
          <w:r w:rsidRPr="00A72F98">
            <w:rPr>
              <w:rFonts w:asciiTheme="minorEastAsia" w:eastAsiaTheme="minorEastAsia" w:hAnsiTheme="minorEastAsia" w:hint="eastAsia"/>
              <w:szCs w:val="21"/>
            </w:rPr>
            <w:t>年、2</w:t>
          </w:r>
          <w:r w:rsidRPr="00A72F98">
            <w:rPr>
              <w:rFonts w:asciiTheme="minorEastAsia" w:eastAsiaTheme="minorEastAsia" w:hAnsiTheme="minorEastAsia"/>
              <w:szCs w:val="21"/>
            </w:rPr>
            <w:t>019</w:t>
          </w:r>
          <w:r w:rsidRPr="00A72F98">
            <w:rPr>
              <w:rFonts w:asciiTheme="minorEastAsia" w:eastAsiaTheme="minorEastAsia" w:hAnsiTheme="minorEastAsia" w:hint="eastAsia"/>
              <w:szCs w:val="21"/>
            </w:rPr>
            <w:t>年分别收到关于海上风电场大直径单桩基础嵌岩施工关键技术研究及示范项目赠款5</w:t>
          </w:r>
          <w:r w:rsidRPr="00A72F98">
            <w:rPr>
              <w:rFonts w:asciiTheme="minorEastAsia" w:eastAsiaTheme="minorEastAsia" w:hAnsiTheme="minorEastAsia"/>
              <w:szCs w:val="21"/>
            </w:rPr>
            <w:t>76,000.00</w:t>
          </w:r>
          <w:r w:rsidRPr="00A72F98">
            <w:rPr>
              <w:rFonts w:asciiTheme="minorEastAsia" w:eastAsiaTheme="minorEastAsia" w:hAnsiTheme="minorEastAsia" w:hint="eastAsia"/>
              <w:szCs w:val="21"/>
            </w:rPr>
            <w:t>元、</w:t>
          </w:r>
          <w:r w:rsidRPr="00A72F98">
            <w:rPr>
              <w:rFonts w:asciiTheme="minorEastAsia" w:eastAsiaTheme="minorEastAsia" w:hAnsiTheme="minorEastAsia"/>
              <w:szCs w:val="21"/>
            </w:rPr>
            <w:t>1,344,000.00</w:t>
          </w:r>
          <w:r w:rsidRPr="00A72F98">
            <w:rPr>
              <w:rFonts w:asciiTheme="minorEastAsia" w:eastAsiaTheme="minorEastAsia" w:hAnsiTheme="minorEastAsia" w:hint="eastAsia"/>
              <w:szCs w:val="21"/>
            </w:rPr>
            <w:t>元，截至2020年12月31日本项目尚未完工。</w:t>
          </w:r>
        </w:p>
      </w:sdtContent>
    </w:sdt>
    <w:bookmarkEnd w:id="201"/>
    <w:p w:rsidR="0022473E" w:rsidRDefault="0022473E">
      <w:pPr>
        <w:pStyle w:val="a9"/>
        <w:ind w:left="704" w:firstLineChars="0" w:firstLine="0"/>
        <w:rPr>
          <w:rFonts w:ascii="宋体" w:hAnsi="宋体"/>
          <w:szCs w:val="21"/>
        </w:rPr>
      </w:pPr>
    </w:p>
    <w:bookmarkStart w:id="202" w:name="OLE_LINK85" w:displacedByCustomXml="next"/>
    <w:bookmarkStart w:id="203" w:name="OLE_LINK84" w:displacedByCustomXml="next"/>
    <w:sdt>
      <w:sdtPr>
        <w:rPr>
          <w:rFonts w:hint="eastAsia"/>
          <w:szCs w:val="21"/>
        </w:rPr>
        <w:alias w:val="模块:递延收益其他说明"/>
        <w:tag w:val="_SEC_7cd38d14438443479401d71c7f066fdf"/>
        <w:id w:val="-664709086"/>
        <w:lock w:val="sdtLocked"/>
        <w:placeholder>
          <w:docPart w:val="GBC22222222222222222222222222222"/>
        </w:placeholder>
      </w:sdtPr>
      <w:sdtEndPr>
        <w:rPr>
          <w:rFonts w:hint="default"/>
        </w:rPr>
      </w:sdtEndPr>
      <w:sdtContent>
        <w:p w:rsidR="0022473E" w:rsidRDefault="007A283C">
          <w:pPr>
            <w:spacing w:before="60" w:after="60"/>
            <w:rPr>
              <w:szCs w:val="21"/>
            </w:rPr>
          </w:pPr>
          <w:r>
            <w:rPr>
              <w:rFonts w:hint="eastAsia"/>
              <w:szCs w:val="21"/>
            </w:rPr>
            <w:t>其他说明：</w:t>
          </w:r>
        </w:p>
        <w:sdt>
          <w:sdtPr>
            <w:rPr>
              <w:szCs w:val="21"/>
            </w:rPr>
            <w:alias w:val="是否适用：递延收益的其他说明[双击切换]"/>
            <w:tag w:val="_GBC_0c28db54a76349869056f2b92b5d9400"/>
            <w:id w:val="-44677240"/>
            <w:lock w:val="sdtContentLocked"/>
            <w:placeholder>
              <w:docPart w:val="GBC22222222222222222222222222222"/>
            </w:placeholder>
          </w:sdtPr>
          <w:sdtContent>
            <w:p w:rsidR="0022473E" w:rsidRDefault="002525B0" w:rsidP="003C17A1">
              <w:pPr>
                <w:spacing w:before="60" w:after="60"/>
                <w:rPr>
                  <w:szCs w:val="21"/>
                </w:rPr>
              </w:pPr>
              <w:r>
                <w:rPr>
                  <w:szCs w:val="21"/>
                </w:rPr>
                <w:fldChar w:fldCharType="begin"/>
              </w:r>
              <w:r w:rsidR="003C17A1">
                <w:rPr>
                  <w:szCs w:val="21"/>
                </w:rPr>
                <w:instrText xml:space="preserve">MACROBUTTON  SnrToggleCheckbox □适用 </w:instrText>
              </w:r>
              <w:r>
                <w:rPr>
                  <w:szCs w:val="21"/>
                </w:rPr>
                <w:fldChar w:fldCharType="end"/>
              </w:r>
              <w:r>
                <w:rPr>
                  <w:szCs w:val="21"/>
                </w:rPr>
                <w:fldChar w:fldCharType="begin"/>
              </w:r>
              <w:r w:rsidR="003C17A1">
                <w:rPr>
                  <w:szCs w:val="21"/>
                </w:rPr>
                <w:instrText xml:space="preserve"> MACROBUTTON  SnrToggleCheckbox √不适用 </w:instrText>
              </w:r>
              <w:r>
                <w:rPr>
                  <w:szCs w:val="21"/>
                </w:rPr>
                <w:fldChar w:fldCharType="end"/>
              </w:r>
            </w:p>
          </w:sdtContent>
        </w:sdt>
      </w:sdtContent>
    </w:sdt>
    <w:bookmarkEnd w:id="202" w:displacedByCustomXml="prev"/>
    <w:bookmarkEnd w:id="203" w:displacedByCustomXml="prev"/>
    <w:p w:rsidR="0022473E" w:rsidRDefault="0022473E">
      <w:pPr>
        <w:snapToGrid w:val="0"/>
        <w:spacing w:line="240" w:lineRule="atLeast"/>
        <w:rPr>
          <w:szCs w:val="21"/>
        </w:rPr>
      </w:pPr>
    </w:p>
    <w:bookmarkStart w:id="204" w:name="_Hlk533670383" w:displacedByCustomXml="next"/>
    <w:sdt>
      <w:sdtPr>
        <w:rPr>
          <w:rFonts w:ascii="宋体" w:hAnsi="宋体" w:cs="宋体" w:hint="eastAsia"/>
          <w:b w:val="0"/>
          <w:bCs w:val="0"/>
          <w:kern w:val="0"/>
          <w:szCs w:val="21"/>
        </w:rPr>
        <w:alias w:val="模块:其他非流动负债"/>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其他非流动负债</w:t>
          </w:r>
        </w:p>
        <w:sdt>
          <w:sdtPr>
            <w:alias w:val="是否适用：其他非流动负债[双击切换]"/>
            <w:tag w:val="_GBC_05e5676f32624ce18727385761bd1a9a"/>
            <w:id w:val="-159694533"/>
            <w:lock w:val="sdtContentLocked"/>
            <w:placeholder>
              <w:docPart w:val="GBC22222222222222222222222222222"/>
            </w:placeholder>
          </w:sdtPr>
          <w:sdtContent>
            <w:p w:rsidR="003C17A1" w:rsidRDefault="002525B0" w:rsidP="003C17A1">
              <w:r>
                <w:fldChar w:fldCharType="begin"/>
              </w:r>
              <w:r w:rsidR="003C17A1">
                <w:instrText xml:space="preserve">MACROBUTTON  SnrToggleCheckbox □适用 </w:instrText>
              </w:r>
              <w:r>
                <w:fldChar w:fldCharType="end"/>
              </w:r>
              <w:r>
                <w:fldChar w:fldCharType="begin"/>
              </w:r>
              <w:r w:rsidR="003C17A1">
                <w:instrText xml:space="preserve"> MACROBUTTON  SnrToggleCheckbox √不适用 </w:instrText>
              </w:r>
              <w:r>
                <w:fldChar w:fldCharType="end"/>
              </w:r>
            </w:p>
          </w:sdtContent>
        </w:sdt>
        <w:p w:rsidR="0022473E" w:rsidRDefault="002525B0">
          <w:pPr>
            <w:rPr>
              <w:szCs w:val="21"/>
            </w:rPr>
          </w:pPr>
        </w:p>
      </w:sdtContent>
    </w:sdt>
    <w:bookmarkEnd w:id="204" w:displacedByCustomXml="prev"/>
    <w:sdt>
      <w:sdtPr>
        <w:rPr>
          <w:rFonts w:ascii="宋体" w:hAnsi="宋体" w:cs="宋体" w:hint="eastAsia"/>
          <w:b w:val="0"/>
          <w:bCs w:val="0"/>
          <w:kern w:val="0"/>
          <w:szCs w:val="21"/>
        </w:rPr>
        <w:alias w:val="模块:股本"/>
        <w:tag w:val="_SEC_8a6ae55fcdf4458585bca7ece234d93f"/>
        <w:id w:val="1121653733"/>
        <w:lock w:val="sdtLocked"/>
        <w:placeholder>
          <w:docPart w:val="GBC22222222222222222222222222222"/>
        </w:placeholder>
      </w:sdtPr>
      <w:sdtEndPr>
        <w:rPr>
          <w:rFonts w:asciiTheme="minorEastAsia" w:eastAsiaTheme="minorEastAsia" w:hAnsiTheme="minorEastAsia" w:cstheme="minorBidi" w:hint="default"/>
          <w:color w:val="000000" w:themeColor="text1"/>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1719658813"/>
            <w:lock w:val="sdtContentLocked"/>
            <w:placeholder>
              <w:docPart w:val="GBC22222222222222222222222222222"/>
            </w:placeholder>
          </w:sdtPr>
          <w:sdtContent>
            <w:p w:rsidR="0022473E" w:rsidRDefault="002525B0">
              <w:r>
                <w:fldChar w:fldCharType="begin"/>
              </w:r>
              <w:r w:rsidR="003823BF">
                <w:instrText xml:space="preserve">MACROBUTTON  SnrToggleCheckbox √适用 </w:instrText>
              </w:r>
              <w:r>
                <w:fldChar w:fldCharType="end"/>
              </w:r>
              <w:r>
                <w:fldChar w:fldCharType="begin"/>
              </w:r>
              <w:r w:rsidR="003823BF">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1240"/>
            <w:gridCol w:w="1206"/>
            <w:gridCol w:w="691"/>
            <w:gridCol w:w="1229"/>
            <w:gridCol w:w="1010"/>
            <w:gridCol w:w="1207"/>
            <w:gridCol w:w="1386"/>
          </w:tblGrid>
          <w:tr w:rsidR="003823BF" w:rsidRPr="003823BF" w:rsidTr="00216EAA">
            <w:trPr>
              <w:cantSplit/>
              <w:trHeight w:val="270"/>
            </w:trPr>
            <w:tc>
              <w:tcPr>
                <w:tcW w:w="597" w:type="pct"/>
                <w:vMerge w:val="restart"/>
                <w:tcBorders>
                  <w:top w:val="single" w:sz="4" w:space="0" w:color="auto"/>
                  <w:left w:val="single" w:sz="4" w:space="0" w:color="auto"/>
                  <w:bottom w:val="single" w:sz="4" w:space="0" w:color="auto"/>
                  <w:right w:val="single" w:sz="4" w:space="0" w:color="auto"/>
                </w:tcBorders>
              </w:tcPr>
              <w:p w:rsidR="003823BF" w:rsidRPr="003823BF" w:rsidRDefault="003823BF" w:rsidP="00F24CC6">
                <w:pPr>
                  <w:jc w:val="center"/>
                  <w:rPr>
                    <w:sz w:val="18"/>
                    <w:szCs w:val="18"/>
                  </w:rPr>
                </w:pPr>
              </w:p>
            </w:tc>
            <w:sdt>
              <w:sdtPr>
                <w:rPr>
                  <w:sz w:val="18"/>
                  <w:szCs w:val="18"/>
                </w:rPr>
                <w:tag w:val="_PLD_fd63a619db16496bad52eeb145839158"/>
                <w:id w:val="14875282"/>
                <w:lock w:val="sdtLocked"/>
              </w:sdtPr>
              <w:sdtContent>
                <w:tc>
                  <w:tcPr>
                    <w:tcW w:w="685" w:type="pct"/>
                    <w:vMerge w:val="restart"/>
                    <w:tcBorders>
                      <w:top w:val="single" w:sz="4" w:space="0" w:color="auto"/>
                      <w:left w:val="single" w:sz="4" w:space="0" w:color="auto"/>
                      <w:right w:val="single" w:sz="4" w:space="0" w:color="auto"/>
                    </w:tcBorders>
                    <w:vAlign w:val="center"/>
                  </w:tcPr>
                  <w:p w:rsidR="003823BF" w:rsidRPr="003823BF" w:rsidRDefault="003823BF" w:rsidP="00F24CC6">
                    <w:pPr>
                      <w:jc w:val="center"/>
                      <w:rPr>
                        <w:sz w:val="18"/>
                        <w:szCs w:val="18"/>
                      </w:rPr>
                    </w:pPr>
                    <w:r w:rsidRPr="003823BF">
                      <w:rPr>
                        <w:rFonts w:hint="eastAsia"/>
                        <w:sz w:val="18"/>
                        <w:szCs w:val="18"/>
                      </w:rPr>
                      <w:t>期初余额</w:t>
                    </w:r>
                  </w:p>
                </w:tc>
              </w:sdtContent>
            </w:sdt>
            <w:sdt>
              <w:sdtPr>
                <w:rPr>
                  <w:sz w:val="18"/>
                  <w:szCs w:val="18"/>
                </w:rPr>
                <w:tag w:val="_PLD_2cb33d9d8b0d47539581498c039e86aa"/>
                <w:id w:val="14875283"/>
                <w:lock w:val="sdtLocked"/>
              </w:sdtPr>
              <w:sdtContent>
                <w:tc>
                  <w:tcPr>
                    <w:tcW w:w="2952" w:type="pct"/>
                    <w:gridSpan w:val="5"/>
                    <w:tcBorders>
                      <w:top w:val="single" w:sz="4" w:space="0" w:color="auto"/>
                      <w:left w:val="single" w:sz="4" w:space="0" w:color="auto"/>
                      <w:bottom w:val="single" w:sz="4" w:space="0" w:color="auto"/>
                      <w:right w:val="single" w:sz="4" w:space="0" w:color="auto"/>
                    </w:tcBorders>
                    <w:vAlign w:val="center"/>
                  </w:tcPr>
                  <w:p w:rsidR="003823BF" w:rsidRPr="003823BF" w:rsidRDefault="003823BF" w:rsidP="00F24CC6">
                    <w:pPr>
                      <w:jc w:val="center"/>
                      <w:rPr>
                        <w:sz w:val="18"/>
                        <w:szCs w:val="18"/>
                      </w:rPr>
                    </w:pPr>
                    <w:r w:rsidRPr="003823BF">
                      <w:rPr>
                        <w:rFonts w:hint="eastAsia"/>
                        <w:sz w:val="18"/>
                        <w:szCs w:val="18"/>
                      </w:rPr>
                      <w:t>本次变动增减（+、一）</w:t>
                    </w:r>
                  </w:p>
                </w:tc>
              </w:sdtContent>
            </w:sdt>
            <w:sdt>
              <w:sdtPr>
                <w:rPr>
                  <w:sz w:val="18"/>
                  <w:szCs w:val="18"/>
                </w:rPr>
                <w:tag w:val="_PLD_e579078cb28f47a09273701ab9e2e37a"/>
                <w:id w:val="14875284"/>
                <w:lock w:val="sdtLocked"/>
              </w:sdtPr>
              <w:sdtContent>
                <w:tc>
                  <w:tcPr>
                    <w:tcW w:w="766" w:type="pct"/>
                    <w:vMerge w:val="restart"/>
                    <w:tcBorders>
                      <w:top w:val="single" w:sz="4" w:space="0" w:color="auto"/>
                      <w:left w:val="single" w:sz="4" w:space="0" w:color="auto"/>
                      <w:right w:val="single" w:sz="4" w:space="0" w:color="auto"/>
                    </w:tcBorders>
                    <w:vAlign w:val="center"/>
                  </w:tcPr>
                  <w:p w:rsidR="003823BF" w:rsidRPr="003823BF" w:rsidRDefault="003823BF" w:rsidP="00F24CC6">
                    <w:pPr>
                      <w:jc w:val="center"/>
                      <w:rPr>
                        <w:sz w:val="18"/>
                        <w:szCs w:val="18"/>
                      </w:rPr>
                    </w:pPr>
                    <w:r w:rsidRPr="003823BF">
                      <w:rPr>
                        <w:rFonts w:hint="eastAsia"/>
                        <w:sz w:val="18"/>
                        <w:szCs w:val="18"/>
                      </w:rPr>
                      <w:t>期末余额</w:t>
                    </w:r>
                  </w:p>
                </w:tc>
              </w:sdtContent>
            </w:sdt>
          </w:tr>
          <w:tr w:rsidR="003823BF" w:rsidRPr="003823BF" w:rsidTr="00216EAA">
            <w:trPr>
              <w:cantSplit/>
              <w:trHeight w:val="312"/>
            </w:trPr>
            <w:tc>
              <w:tcPr>
                <w:tcW w:w="597" w:type="pct"/>
                <w:vMerge/>
                <w:tcBorders>
                  <w:top w:val="single" w:sz="4" w:space="0" w:color="auto"/>
                  <w:left w:val="single" w:sz="4" w:space="0" w:color="auto"/>
                  <w:bottom w:val="single" w:sz="4" w:space="0" w:color="auto"/>
                  <w:right w:val="single" w:sz="4" w:space="0" w:color="auto"/>
                </w:tcBorders>
              </w:tcPr>
              <w:p w:rsidR="003823BF" w:rsidRPr="003823BF" w:rsidRDefault="003823BF" w:rsidP="00F24CC6">
                <w:pPr>
                  <w:rPr>
                    <w:sz w:val="18"/>
                    <w:szCs w:val="18"/>
                  </w:rPr>
                </w:pPr>
              </w:p>
            </w:tc>
            <w:tc>
              <w:tcPr>
                <w:tcW w:w="685" w:type="pct"/>
                <w:vMerge/>
                <w:tcBorders>
                  <w:left w:val="single" w:sz="4" w:space="0" w:color="auto"/>
                  <w:bottom w:val="single" w:sz="4" w:space="0" w:color="auto"/>
                  <w:right w:val="single" w:sz="4" w:space="0" w:color="auto"/>
                </w:tcBorders>
              </w:tcPr>
              <w:p w:rsidR="003823BF" w:rsidRPr="003823BF" w:rsidRDefault="003823BF" w:rsidP="003823BF">
                <w:pPr>
                  <w:ind w:leftChars="-119" w:left="-250" w:firstLineChars="119" w:firstLine="214"/>
                  <w:rPr>
                    <w:sz w:val="18"/>
                    <w:szCs w:val="18"/>
                  </w:rPr>
                </w:pPr>
              </w:p>
            </w:tc>
            <w:sdt>
              <w:sdtPr>
                <w:rPr>
                  <w:sz w:val="18"/>
                  <w:szCs w:val="18"/>
                </w:rPr>
                <w:tag w:val="_PLD_2f067dcfa40a4e2d896a383f16e2e483"/>
                <w:id w:val="14875285"/>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3823BF" w:rsidRPr="003823BF" w:rsidRDefault="003823BF" w:rsidP="00216EAA">
                    <w:pPr>
                      <w:spacing w:line="240" w:lineRule="exact"/>
                      <w:jc w:val="center"/>
                      <w:rPr>
                        <w:sz w:val="18"/>
                        <w:szCs w:val="18"/>
                      </w:rPr>
                    </w:pPr>
                    <w:r w:rsidRPr="003823BF">
                      <w:rPr>
                        <w:rFonts w:hint="eastAsia"/>
                        <w:sz w:val="18"/>
                        <w:szCs w:val="18"/>
                      </w:rPr>
                      <w:t>发行新股</w:t>
                    </w:r>
                  </w:p>
                </w:tc>
              </w:sdtContent>
            </w:sdt>
            <w:sdt>
              <w:sdtPr>
                <w:rPr>
                  <w:sz w:val="18"/>
                  <w:szCs w:val="18"/>
                </w:rPr>
                <w:tag w:val="_PLD_afc58df66e0343a29873ec3c2270451e"/>
                <w:id w:val="14875286"/>
                <w:lock w:val="sdtLocked"/>
              </w:sdtPr>
              <w:sdtContent>
                <w:tc>
                  <w:tcPr>
                    <w:tcW w:w="382" w:type="pct"/>
                    <w:tcBorders>
                      <w:top w:val="single" w:sz="4" w:space="0" w:color="auto"/>
                      <w:left w:val="single" w:sz="4" w:space="0" w:color="auto"/>
                      <w:bottom w:val="single" w:sz="4" w:space="0" w:color="auto"/>
                      <w:right w:val="single" w:sz="4" w:space="0" w:color="auto"/>
                    </w:tcBorders>
                    <w:vAlign w:val="center"/>
                  </w:tcPr>
                  <w:p w:rsidR="003823BF" w:rsidRPr="003823BF" w:rsidRDefault="003823BF" w:rsidP="003823BF">
                    <w:pPr>
                      <w:spacing w:line="240" w:lineRule="exact"/>
                      <w:jc w:val="center"/>
                      <w:rPr>
                        <w:sz w:val="18"/>
                        <w:szCs w:val="18"/>
                      </w:rPr>
                    </w:pPr>
                    <w:r w:rsidRPr="003823BF">
                      <w:rPr>
                        <w:rFonts w:hint="eastAsia"/>
                        <w:sz w:val="18"/>
                        <w:szCs w:val="18"/>
                      </w:rPr>
                      <w:t>送股</w:t>
                    </w:r>
                  </w:p>
                </w:tc>
              </w:sdtContent>
            </w:sdt>
            <w:sdt>
              <w:sdtPr>
                <w:rPr>
                  <w:sz w:val="18"/>
                  <w:szCs w:val="18"/>
                </w:rPr>
                <w:tag w:val="_PLD_31d618a387e243239ea8ee139a3a39da"/>
                <w:id w:val="14875287"/>
                <w:lock w:val="sdtLocked"/>
              </w:sdtPr>
              <w:sdtContent>
                <w:tc>
                  <w:tcPr>
                    <w:tcW w:w="679" w:type="pct"/>
                    <w:tcBorders>
                      <w:top w:val="single" w:sz="4" w:space="0" w:color="auto"/>
                      <w:left w:val="single" w:sz="4" w:space="0" w:color="auto"/>
                      <w:bottom w:val="single" w:sz="4" w:space="0" w:color="auto"/>
                      <w:right w:val="single" w:sz="4" w:space="0" w:color="auto"/>
                    </w:tcBorders>
                    <w:vAlign w:val="center"/>
                  </w:tcPr>
                  <w:p w:rsidR="003823BF" w:rsidRPr="003823BF" w:rsidRDefault="003823BF" w:rsidP="00216EAA">
                    <w:pPr>
                      <w:spacing w:line="240" w:lineRule="exact"/>
                      <w:jc w:val="center"/>
                      <w:rPr>
                        <w:sz w:val="18"/>
                        <w:szCs w:val="18"/>
                      </w:rPr>
                    </w:pPr>
                    <w:r w:rsidRPr="003823BF">
                      <w:rPr>
                        <w:rFonts w:hint="eastAsia"/>
                        <w:sz w:val="18"/>
                        <w:szCs w:val="18"/>
                      </w:rPr>
                      <w:t>公积金转股</w:t>
                    </w:r>
                  </w:p>
                </w:tc>
              </w:sdtContent>
            </w:sdt>
            <w:sdt>
              <w:sdtPr>
                <w:rPr>
                  <w:sz w:val="18"/>
                  <w:szCs w:val="18"/>
                </w:rPr>
                <w:tag w:val="_PLD_12526084dedd4dc68d673c8a71c73862"/>
                <w:id w:val="14875288"/>
                <w:lock w:val="sdtLocked"/>
              </w:sdtPr>
              <w:sdtContent>
                <w:tc>
                  <w:tcPr>
                    <w:tcW w:w="558" w:type="pct"/>
                    <w:tcBorders>
                      <w:top w:val="single" w:sz="4" w:space="0" w:color="auto"/>
                      <w:left w:val="single" w:sz="4" w:space="0" w:color="auto"/>
                      <w:bottom w:val="single" w:sz="4" w:space="0" w:color="auto"/>
                      <w:right w:val="single" w:sz="4" w:space="0" w:color="auto"/>
                    </w:tcBorders>
                    <w:vAlign w:val="center"/>
                  </w:tcPr>
                  <w:p w:rsidR="003823BF" w:rsidRPr="003823BF" w:rsidRDefault="003823BF" w:rsidP="003823BF">
                    <w:pPr>
                      <w:spacing w:line="240" w:lineRule="exact"/>
                      <w:jc w:val="center"/>
                      <w:rPr>
                        <w:sz w:val="18"/>
                        <w:szCs w:val="18"/>
                      </w:rPr>
                    </w:pPr>
                    <w:r w:rsidRPr="003823BF">
                      <w:rPr>
                        <w:rFonts w:hint="eastAsia"/>
                        <w:sz w:val="18"/>
                        <w:szCs w:val="18"/>
                      </w:rPr>
                      <w:t>其他</w:t>
                    </w:r>
                  </w:p>
                </w:tc>
              </w:sdtContent>
            </w:sdt>
            <w:sdt>
              <w:sdtPr>
                <w:rPr>
                  <w:sz w:val="18"/>
                  <w:szCs w:val="18"/>
                </w:rPr>
                <w:tag w:val="_PLD_fe70bd23af2d4fd680087e555e574f82"/>
                <w:id w:val="14875289"/>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3823BF" w:rsidRPr="003823BF" w:rsidRDefault="003823BF" w:rsidP="003823BF">
                    <w:pPr>
                      <w:spacing w:line="240" w:lineRule="exact"/>
                      <w:jc w:val="center"/>
                      <w:rPr>
                        <w:sz w:val="18"/>
                        <w:szCs w:val="18"/>
                      </w:rPr>
                    </w:pPr>
                    <w:r w:rsidRPr="003823BF">
                      <w:rPr>
                        <w:rFonts w:hint="eastAsia"/>
                        <w:sz w:val="18"/>
                        <w:szCs w:val="18"/>
                      </w:rPr>
                      <w:t>小计</w:t>
                    </w:r>
                  </w:p>
                </w:tc>
              </w:sdtContent>
            </w:sdt>
            <w:tc>
              <w:tcPr>
                <w:tcW w:w="766" w:type="pct"/>
                <w:vMerge/>
                <w:tcBorders>
                  <w:left w:val="single" w:sz="4" w:space="0" w:color="auto"/>
                  <w:bottom w:val="single" w:sz="4" w:space="0" w:color="auto"/>
                  <w:right w:val="single" w:sz="4" w:space="0" w:color="auto"/>
                </w:tcBorders>
              </w:tcPr>
              <w:p w:rsidR="003823BF" w:rsidRPr="003823BF" w:rsidRDefault="003823BF" w:rsidP="00F24CC6">
                <w:pPr>
                  <w:rPr>
                    <w:sz w:val="18"/>
                    <w:szCs w:val="18"/>
                  </w:rPr>
                </w:pPr>
              </w:p>
            </w:tc>
          </w:tr>
          <w:tr w:rsidR="003823BF" w:rsidRPr="003823BF" w:rsidTr="00216EAA">
            <w:trPr>
              <w:cantSplit/>
              <w:trHeight w:val="284"/>
            </w:trPr>
            <w:sdt>
              <w:sdtPr>
                <w:rPr>
                  <w:sz w:val="18"/>
                  <w:szCs w:val="18"/>
                </w:rPr>
                <w:tag w:val="_PLD_ca4436c1f88f49e084436422be93cf3e"/>
                <w:id w:val="14875290"/>
                <w:lock w:val="sdtLocked"/>
              </w:sdtPr>
              <w:sdtContent>
                <w:tc>
                  <w:tcPr>
                    <w:tcW w:w="597" w:type="pct"/>
                    <w:tcBorders>
                      <w:top w:val="single" w:sz="4" w:space="0" w:color="auto"/>
                      <w:left w:val="single" w:sz="4" w:space="0" w:color="auto"/>
                      <w:bottom w:val="single" w:sz="4" w:space="0" w:color="auto"/>
                      <w:right w:val="single" w:sz="4" w:space="0" w:color="auto"/>
                    </w:tcBorders>
                    <w:vAlign w:val="center"/>
                  </w:tcPr>
                  <w:p w:rsidR="003823BF" w:rsidRPr="003823BF" w:rsidRDefault="003823BF" w:rsidP="004C30FA">
                    <w:pPr>
                      <w:jc w:val="center"/>
                      <w:rPr>
                        <w:sz w:val="18"/>
                        <w:szCs w:val="18"/>
                      </w:rPr>
                    </w:pPr>
                    <w:r w:rsidRPr="003823BF">
                      <w:rPr>
                        <w:rFonts w:hint="eastAsia"/>
                        <w:sz w:val="18"/>
                        <w:szCs w:val="18"/>
                      </w:rPr>
                      <w:t>股份总数</w:t>
                    </w:r>
                  </w:p>
                </w:tc>
              </w:sdtContent>
            </w:sdt>
            <w:tc>
              <w:tcPr>
                <w:tcW w:w="685" w:type="pct"/>
                <w:tcBorders>
                  <w:top w:val="single" w:sz="4" w:space="0" w:color="auto"/>
                  <w:left w:val="single" w:sz="4" w:space="0" w:color="auto"/>
                  <w:bottom w:val="single" w:sz="4" w:space="0" w:color="auto"/>
                  <w:right w:val="single" w:sz="4" w:space="0" w:color="auto"/>
                </w:tcBorders>
                <w:vAlign w:val="center"/>
              </w:tcPr>
              <w:p w:rsidR="003823BF" w:rsidRPr="003823BF" w:rsidRDefault="003823BF" w:rsidP="004C30FA">
                <w:pPr>
                  <w:jc w:val="right"/>
                  <w:rPr>
                    <w:sz w:val="18"/>
                    <w:szCs w:val="18"/>
                  </w:rPr>
                </w:pPr>
                <w:r w:rsidRPr="003823BF">
                  <w:rPr>
                    <w:sz w:val="18"/>
                    <w:szCs w:val="18"/>
                  </w:rPr>
                  <w:t>999,465,230</w:t>
                </w:r>
              </w:p>
            </w:tc>
            <w:tc>
              <w:tcPr>
                <w:tcW w:w="666" w:type="pct"/>
                <w:tcBorders>
                  <w:top w:val="single" w:sz="4" w:space="0" w:color="auto"/>
                  <w:left w:val="single" w:sz="4" w:space="0" w:color="auto"/>
                  <w:bottom w:val="single" w:sz="4" w:space="0" w:color="auto"/>
                  <w:right w:val="single" w:sz="4" w:space="0" w:color="auto"/>
                </w:tcBorders>
                <w:vAlign w:val="center"/>
              </w:tcPr>
              <w:p w:rsidR="003823BF" w:rsidRPr="003823BF" w:rsidRDefault="003823BF" w:rsidP="004C30FA">
                <w:pPr>
                  <w:jc w:val="right"/>
                  <w:rPr>
                    <w:sz w:val="18"/>
                    <w:szCs w:val="18"/>
                  </w:rPr>
                </w:pPr>
                <w:r w:rsidRPr="003823BF">
                  <w:rPr>
                    <w:sz w:val="18"/>
                    <w:szCs w:val="18"/>
                  </w:rPr>
                  <w:t>689,837,758</w:t>
                </w:r>
              </w:p>
            </w:tc>
            <w:tc>
              <w:tcPr>
                <w:tcW w:w="382" w:type="pct"/>
                <w:tcBorders>
                  <w:top w:val="single" w:sz="4" w:space="0" w:color="auto"/>
                  <w:left w:val="single" w:sz="4" w:space="0" w:color="auto"/>
                  <w:bottom w:val="single" w:sz="4" w:space="0" w:color="auto"/>
                  <w:right w:val="single" w:sz="4" w:space="0" w:color="auto"/>
                </w:tcBorders>
                <w:vAlign w:val="center"/>
              </w:tcPr>
              <w:p w:rsidR="003823BF" w:rsidRPr="003823BF" w:rsidRDefault="003823BF" w:rsidP="004C30FA">
                <w:pPr>
                  <w:jc w:val="right"/>
                  <w:rPr>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rsidR="003823BF" w:rsidRPr="003823BF" w:rsidRDefault="003823BF" w:rsidP="004C30FA">
                <w:pPr>
                  <w:jc w:val="right"/>
                  <w:rPr>
                    <w:sz w:val="18"/>
                    <w:szCs w:val="18"/>
                  </w:rPr>
                </w:pPr>
              </w:p>
            </w:tc>
            <w:tc>
              <w:tcPr>
                <w:tcW w:w="558" w:type="pct"/>
                <w:tcBorders>
                  <w:top w:val="single" w:sz="4" w:space="0" w:color="auto"/>
                  <w:left w:val="single" w:sz="4" w:space="0" w:color="auto"/>
                  <w:bottom w:val="single" w:sz="4" w:space="0" w:color="auto"/>
                  <w:right w:val="single" w:sz="4" w:space="0" w:color="auto"/>
                </w:tcBorders>
                <w:vAlign w:val="center"/>
              </w:tcPr>
              <w:p w:rsidR="003823BF" w:rsidRPr="003823BF" w:rsidRDefault="003823BF" w:rsidP="004C30FA">
                <w:pPr>
                  <w:jc w:val="right"/>
                  <w:rPr>
                    <w:sz w:val="18"/>
                    <w:szCs w:val="18"/>
                  </w:rPr>
                </w:pPr>
              </w:p>
            </w:tc>
            <w:tc>
              <w:tcPr>
                <w:tcW w:w="666" w:type="pct"/>
                <w:tcBorders>
                  <w:top w:val="single" w:sz="4" w:space="0" w:color="auto"/>
                  <w:left w:val="single" w:sz="4" w:space="0" w:color="auto"/>
                  <w:bottom w:val="single" w:sz="4" w:space="0" w:color="auto"/>
                  <w:right w:val="single" w:sz="4" w:space="0" w:color="auto"/>
                </w:tcBorders>
                <w:vAlign w:val="center"/>
              </w:tcPr>
              <w:p w:rsidR="003823BF" w:rsidRPr="003823BF" w:rsidRDefault="003823BF" w:rsidP="004C30FA">
                <w:pPr>
                  <w:jc w:val="right"/>
                  <w:rPr>
                    <w:sz w:val="18"/>
                    <w:szCs w:val="18"/>
                  </w:rPr>
                </w:pPr>
                <w:r w:rsidRPr="003823BF">
                  <w:rPr>
                    <w:sz w:val="18"/>
                    <w:szCs w:val="18"/>
                  </w:rPr>
                  <w:t>689,837,758</w:t>
                </w:r>
              </w:p>
            </w:tc>
            <w:tc>
              <w:tcPr>
                <w:tcW w:w="766" w:type="pct"/>
                <w:tcBorders>
                  <w:top w:val="single" w:sz="4" w:space="0" w:color="auto"/>
                  <w:left w:val="single" w:sz="4" w:space="0" w:color="auto"/>
                  <w:bottom w:val="single" w:sz="4" w:space="0" w:color="auto"/>
                  <w:right w:val="single" w:sz="4" w:space="0" w:color="auto"/>
                </w:tcBorders>
                <w:vAlign w:val="center"/>
              </w:tcPr>
              <w:p w:rsidR="003823BF" w:rsidRPr="003823BF" w:rsidRDefault="003823BF" w:rsidP="004C30FA">
                <w:pPr>
                  <w:jc w:val="right"/>
                  <w:rPr>
                    <w:sz w:val="18"/>
                    <w:szCs w:val="18"/>
                  </w:rPr>
                </w:pPr>
                <w:r w:rsidRPr="003823BF">
                  <w:rPr>
                    <w:sz w:val="18"/>
                    <w:szCs w:val="18"/>
                  </w:rPr>
                  <w:t>1,689,302,988</w:t>
                </w:r>
              </w:p>
            </w:tc>
          </w:tr>
        </w:tbl>
        <w:p w:rsidR="003823BF" w:rsidRDefault="003823BF"/>
        <w:p w:rsidR="0022473E" w:rsidRDefault="007A283C">
          <w:pPr>
            <w:spacing w:before="60" w:after="60"/>
            <w:rPr>
              <w:szCs w:val="21"/>
            </w:rPr>
          </w:pPr>
          <w:r>
            <w:rPr>
              <w:rFonts w:hint="eastAsia"/>
              <w:szCs w:val="21"/>
            </w:rPr>
            <w:t>其他说明：</w:t>
          </w:r>
        </w:p>
        <w:sdt>
          <w:sdtPr>
            <w:rPr>
              <w:szCs w:val="21"/>
            </w:rPr>
            <w:alias w:val="股本变动情况说明"/>
            <w:tag w:val="_GBC_6600e13aac194caa9cb58963beb3073e"/>
            <w:id w:val="-1031791537"/>
            <w:lock w:val="sdtLocked"/>
            <w:placeholder>
              <w:docPart w:val="GBC22222222222222222222222222222"/>
            </w:placeholder>
          </w:sdtPr>
          <w:sdtEndPr>
            <w:rPr>
              <w:rFonts w:asciiTheme="minorEastAsia" w:eastAsiaTheme="minorEastAsia" w:hAnsiTheme="minorEastAsia"/>
            </w:rPr>
          </w:sdtEndPr>
          <w:sdtContent>
            <w:p w:rsidR="0022473E" w:rsidRPr="003C17A1" w:rsidRDefault="003C17A1" w:rsidP="003C17A1">
              <w:pPr>
                <w:ind w:firstLineChars="200" w:firstLine="420"/>
                <w:rPr>
                  <w:rFonts w:asciiTheme="minorEastAsia" w:eastAsiaTheme="minorEastAsia" w:hAnsiTheme="minorEastAsia"/>
                  <w:szCs w:val="21"/>
                </w:rPr>
              </w:pPr>
              <w:r w:rsidRPr="003C17A1">
                <w:rPr>
                  <w:rFonts w:asciiTheme="minorEastAsia" w:eastAsiaTheme="minorEastAsia" w:hAnsiTheme="minorEastAsia" w:hint="eastAsia"/>
                </w:rPr>
                <w:t>经股东大会决议通过，经中国证券监督管理委员会以证监许可（证监许可</w:t>
              </w:r>
              <w:r w:rsidRPr="003C17A1">
                <w:rPr>
                  <w:rFonts w:asciiTheme="minorEastAsia" w:eastAsiaTheme="minorEastAsia" w:hAnsiTheme="minorEastAsia"/>
                </w:rPr>
                <w:t>[2019]2</w:t>
              </w:r>
              <w:r w:rsidRPr="003C17A1">
                <w:rPr>
                  <w:rFonts w:asciiTheme="minorEastAsia" w:eastAsiaTheme="minorEastAsia" w:hAnsiTheme="minorEastAsia" w:hint="eastAsia"/>
                </w:rPr>
                <w:t>663号）《关于核准中闽能源股份有限公司向福建省投资开发集团有限责任公司发行股份和可转换公司债券购买资产并募集配套资金的批复》核准，公司向投资集团发行</w:t>
              </w:r>
              <w:r w:rsidRPr="003C17A1">
                <w:rPr>
                  <w:rFonts w:asciiTheme="minorEastAsia" w:eastAsiaTheme="minorEastAsia" w:hAnsiTheme="minorEastAsia"/>
                </w:rPr>
                <w:t>689,837,758</w:t>
              </w:r>
              <w:r w:rsidRPr="003C17A1">
                <w:rPr>
                  <w:rFonts w:asciiTheme="minorEastAsia" w:eastAsiaTheme="minorEastAsia" w:hAnsiTheme="minorEastAsia" w:hint="eastAsia"/>
                </w:rPr>
                <w:t>股股份和2,000,000张可转换公司债券购买相关资产。此次发行股份增加注册资本人民币</w:t>
              </w:r>
              <w:r w:rsidRPr="003C17A1">
                <w:rPr>
                  <w:rFonts w:asciiTheme="minorEastAsia" w:eastAsiaTheme="minorEastAsia" w:hAnsiTheme="minorEastAsia"/>
                </w:rPr>
                <w:t>689,837,758</w:t>
              </w:r>
              <w:r w:rsidRPr="003C17A1">
                <w:rPr>
                  <w:rFonts w:asciiTheme="minorEastAsia" w:eastAsiaTheme="minorEastAsia" w:hAnsiTheme="minorEastAsia" w:hint="eastAsia"/>
                </w:rPr>
                <w:t>.00</w:t>
              </w:r>
              <w:r w:rsidRPr="003C17A1">
                <w:rPr>
                  <w:rFonts w:asciiTheme="minorEastAsia" w:eastAsiaTheme="minorEastAsia" w:hAnsiTheme="minorEastAsia"/>
                </w:rPr>
                <w:t>元</w:t>
              </w:r>
              <w:r w:rsidRPr="003C17A1">
                <w:rPr>
                  <w:rFonts w:asciiTheme="minorEastAsia" w:eastAsiaTheme="minorEastAsia" w:hAnsiTheme="minorEastAsia" w:hint="eastAsia"/>
                </w:rPr>
                <w:t>，变更后的注册资本为人民币</w:t>
              </w:r>
              <w:r w:rsidRPr="003C17A1">
                <w:rPr>
                  <w:rFonts w:asciiTheme="minorEastAsia" w:eastAsiaTheme="minorEastAsia" w:hAnsiTheme="minorEastAsia"/>
                </w:rPr>
                <w:t>1,689,302,988</w:t>
              </w:r>
              <w:r w:rsidRPr="003C17A1">
                <w:rPr>
                  <w:rFonts w:asciiTheme="minorEastAsia" w:eastAsiaTheme="minorEastAsia" w:hAnsiTheme="minorEastAsia" w:hint="eastAsia"/>
                </w:rPr>
                <w:t>.00元、股本</w:t>
              </w:r>
              <w:r w:rsidRPr="00837116">
                <w:rPr>
                  <w:rFonts w:asciiTheme="minorEastAsia" w:eastAsiaTheme="minorEastAsia" w:hAnsiTheme="minorEastAsia" w:hint="eastAsia"/>
                </w:rPr>
                <w:t>为人民币</w:t>
              </w:r>
              <w:r w:rsidRPr="00837116">
                <w:rPr>
                  <w:rFonts w:asciiTheme="minorEastAsia" w:eastAsiaTheme="minorEastAsia" w:hAnsiTheme="minorEastAsia"/>
                </w:rPr>
                <w:t>1,689,302,988</w:t>
              </w:r>
              <w:r w:rsidRPr="00837116">
                <w:rPr>
                  <w:rFonts w:asciiTheme="minorEastAsia" w:eastAsiaTheme="minorEastAsia" w:hAnsiTheme="minorEastAsia" w:hint="eastAsia"/>
                </w:rPr>
                <w:t>.00元，已经华兴会计师事务所（特殊普通合伙）验资，并出具华兴所（2020</w:t>
              </w:r>
              <w:r w:rsidR="00837116" w:rsidRPr="00837116">
                <w:rPr>
                  <w:rFonts w:asciiTheme="minorEastAsia" w:eastAsiaTheme="minorEastAsia" w:hAnsiTheme="minorEastAsia" w:hint="eastAsia"/>
                  <w:bCs/>
                </w:rPr>
                <w:t>）</w:t>
              </w:r>
              <w:r w:rsidRPr="00837116">
                <w:rPr>
                  <w:rFonts w:asciiTheme="minorEastAsia" w:eastAsiaTheme="minorEastAsia" w:hAnsiTheme="minorEastAsia" w:hint="eastAsia"/>
                </w:rPr>
                <w:t>验字C-001号验资</w:t>
              </w:r>
              <w:r w:rsidRPr="003C17A1">
                <w:rPr>
                  <w:rFonts w:asciiTheme="minorEastAsia" w:eastAsiaTheme="minorEastAsia" w:hAnsiTheme="minorEastAsia" w:hint="eastAsia"/>
                </w:rPr>
                <w:t>报告。公司已办理工商变更登记。</w:t>
              </w:r>
            </w:p>
          </w:sdtContent>
        </w:sdt>
      </w:sdtContent>
    </w:sdt>
    <w:p w:rsidR="0022473E" w:rsidRDefault="0022473E">
      <w:pPr>
        <w:rPr>
          <w:szCs w:val="21"/>
        </w:rPr>
      </w:pPr>
    </w:p>
    <w:p w:rsidR="0022473E" w:rsidRDefault="007A283C">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rPr>
          <w:rFonts w:ascii="宋体" w:eastAsia="宋体" w:hAnsi="宋体" w:cs="宋体" w:hint="eastAsia"/>
          <w:b w:val="0"/>
          <w:bCs w:val="0"/>
          <w:kern w:val="0"/>
          <w:szCs w:val="24"/>
        </w:rPr>
        <w:alias w:val="模块:其他权益工具"/>
        <w:tag w:val="_SEC_23af338445424680b6a2c9fbf691ee76"/>
        <w:id w:val="1131740391"/>
        <w:lock w:val="sdtLocked"/>
        <w:placeholder>
          <w:docPart w:val="GBC22222222222222222222222222222"/>
        </w:placeholder>
      </w:sdtPr>
      <w:sdtEndPr>
        <w:rPr>
          <w:szCs w:val="21"/>
        </w:rPr>
      </w:sdtEndPr>
      <w:sdtContent>
        <w:p w:rsidR="0022473E" w:rsidRDefault="007A283C">
          <w:pPr>
            <w:pStyle w:val="4"/>
            <w:numPr>
              <w:ilvl w:val="0"/>
              <w:numId w:val="162"/>
            </w:numPr>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580953713"/>
            <w:lock w:val="sdtContentLocked"/>
            <w:placeholder>
              <w:docPart w:val="GBC22222222222222222222222222222"/>
            </w:placeholder>
          </w:sdtPr>
          <w:sdtContent>
            <w:p w:rsidR="000D1895" w:rsidRDefault="002525B0" w:rsidP="00F84DBE">
              <w:r>
                <w:fldChar w:fldCharType="begin"/>
              </w:r>
              <w:r w:rsidR="000D1895">
                <w:instrText xml:space="preserve">MACROBUTTON  SnrToggleCheckbox √适用 </w:instrText>
              </w:r>
              <w:r>
                <w:fldChar w:fldCharType="end"/>
              </w:r>
              <w:r>
                <w:fldChar w:fldCharType="begin"/>
              </w:r>
              <w:r w:rsidR="000D1895">
                <w:instrText xml:space="preserve"> MACROBUTTON  SnrToggleCheckbox □不适用 </w:instrText>
              </w:r>
              <w:r>
                <w:fldChar w:fldCharType="end"/>
              </w:r>
            </w:p>
          </w:sdtContent>
        </w:sdt>
        <w:sdt>
          <w:sdtPr>
            <w:alias w:val="其他权益工具下期末发行在外的优先股、永续债等其他金融工具基本情况的说明"/>
            <w:tag w:val="_GBC_32bb6ebd595e45c5ae3e9c4589265a7e"/>
            <w:id w:val="-1998801003"/>
            <w:lock w:val="sdtLocked"/>
          </w:sdtPr>
          <w:sdtContent>
            <w:p w:rsidR="000D1895" w:rsidRDefault="000D1895" w:rsidP="000D1895">
              <w:pPr>
                <w:ind w:firstLineChars="200" w:firstLine="420"/>
              </w:pPr>
              <w:r>
                <w:rPr>
                  <w:rFonts w:asciiTheme="minorEastAsia" w:eastAsiaTheme="minorEastAsia" w:hAnsiTheme="minorEastAsia" w:hint="eastAsia"/>
                </w:rPr>
                <w:t>详见本报告第十一节的“七、合并财务报表项目注释”的“46、应付债券”。</w:t>
              </w:r>
            </w:p>
          </w:sdtContent>
        </w:sdt>
        <w:p w:rsidR="0022473E" w:rsidRDefault="0022473E"/>
        <w:p w:rsidR="0022473E" w:rsidRDefault="007A283C">
          <w:pPr>
            <w:pStyle w:val="4"/>
            <w:numPr>
              <w:ilvl w:val="0"/>
              <w:numId w:val="162"/>
            </w:numPr>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802588230"/>
            <w:lock w:val="sdtContentLocked"/>
            <w:placeholder>
              <w:docPart w:val="GBC22222222222222222222222222222"/>
            </w:placeholder>
          </w:sdtPr>
          <w:sdtContent>
            <w:p w:rsidR="00C217DA" w:rsidRDefault="002525B0" w:rsidP="00F84DBE">
              <w:r>
                <w:fldChar w:fldCharType="begin"/>
              </w:r>
              <w:r w:rsidR="00C217DA">
                <w:instrText xml:space="preserve">MACROBUTTON  SnrToggleCheckbox √适用 </w:instrText>
              </w:r>
              <w:r>
                <w:fldChar w:fldCharType="end"/>
              </w:r>
              <w:r>
                <w:fldChar w:fldCharType="begin"/>
              </w:r>
              <w:r w:rsidR="00C217DA">
                <w:instrText xml:space="preserve"> MACROBUTTON  SnrToggleCheckbox □不适用 </w:instrText>
              </w:r>
              <w:r>
                <w:fldChar w:fldCharType="end"/>
              </w:r>
            </w:p>
          </w:sdtContent>
        </w:sdt>
        <w:tbl>
          <w:tblPr>
            <w:tblpPr w:leftFromText="180" w:rightFromText="180" w:vertAnchor="text" w:horzAnchor="margin" w:tblpY="78"/>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tblPr>
          <w:tblGrid>
            <w:gridCol w:w="1530"/>
            <w:gridCol w:w="416"/>
            <w:gridCol w:w="616"/>
            <w:gridCol w:w="1307"/>
            <w:gridCol w:w="1399"/>
            <w:gridCol w:w="407"/>
            <w:gridCol w:w="623"/>
            <w:gridCol w:w="1307"/>
            <w:gridCol w:w="1396"/>
          </w:tblGrid>
          <w:tr w:rsidR="00C217DA" w:rsidTr="004C30FA">
            <w:trPr>
              <w:trHeight w:val="284"/>
            </w:trPr>
            <w:sdt>
              <w:sdtPr>
                <w:rPr>
                  <w:sz w:val="18"/>
                  <w:szCs w:val="18"/>
                </w:rPr>
                <w:tag w:val="_PLD_df628908b5094c73bf63d2bbbc0f369b"/>
                <w:id w:val="2332455"/>
                <w:lock w:val="sdtLocked"/>
              </w:sdtPr>
              <w:sdtContent>
                <w:tc>
                  <w:tcPr>
                    <w:tcW w:w="850" w:type="pct"/>
                    <w:vMerge w:val="restart"/>
                    <w:shd w:val="clear" w:color="auto" w:fill="auto"/>
                    <w:vAlign w:val="center"/>
                    <w:hideMark/>
                  </w:tcPr>
                  <w:p w:rsidR="00C217DA" w:rsidRPr="00C217DA" w:rsidRDefault="00C217DA" w:rsidP="00074C6E">
                    <w:pPr>
                      <w:jc w:val="center"/>
                      <w:rPr>
                        <w:sz w:val="18"/>
                        <w:szCs w:val="18"/>
                      </w:rPr>
                    </w:pPr>
                    <w:r w:rsidRPr="00C217DA">
                      <w:rPr>
                        <w:rFonts w:hint="eastAsia"/>
                        <w:sz w:val="18"/>
                        <w:szCs w:val="18"/>
                      </w:rPr>
                      <w:t>发行在外的金融工具</w:t>
                    </w:r>
                  </w:p>
                </w:tc>
              </w:sdtContent>
            </w:sdt>
            <w:sdt>
              <w:sdtPr>
                <w:rPr>
                  <w:sz w:val="18"/>
                  <w:szCs w:val="18"/>
                </w:rPr>
                <w:tag w:val="_PLD_fce65120208840efbe468c59d259be05"/>
                <w:id w:val="2332456"/>
                <w:lock w:val="sdtLocked"/>
              </w:sdtPr>
              <w:sdtContent>
                <w:tc>
                  <w:tcPr>
                    <w:tcW w:w="573" w:type="pct"/>
                    <w:gridSpan w:val="2"/>
                    <w:shd w:val="clear" w:color="auto" w:fill="auto"/>
                    <w:vAlign w:val="center"/>
                    <w:hideMark/>
                  </w:tcPr>
                  <w:p w:rsidR="00C217DA" w:rsidRPr="00C217DA" w:rsidRDefault="00C217DA" w:rsidP="00074C6E">
                    <w:pPr>
                      <w:jc w:val="center"/>
                      <w:rPr>
                        <w:sz w:val="18"/>
                        <w:szCs w:val="18"/>
                      </w:rPr>
                    </w:pPr>
                    <w:r w:rsidRPr="00C217DA">
                      <w:rPr>
                        <w:rFonts w:hint="eastAsia"/>
                        <w:sz w:val="18"/>
                        <w:szCs w:val="18"/>
                      </w:rPr>
                      <w:t>期初</w:t>
                    </w:r>
                  </w:p>
                </w:tc>
              </w:sdtContent>
            </w:sdt>
            <w:sdt>
              <w:sdtPr>
                <w:rPr>
                  <w:sz w:val="18"/>
                  <w:szCs w:val="18"/>
                </w:rPr>
                <w:tag w:val="_PLD_18ce06e25fcb40258e1160c9b2b3e3ff"/>
                <w:id w:val="2332457"/>
                <w:lock w:val="sdtLocked"/>
              </w:sdtPr>
              <w:sdtContent>
                <w:tc>
                  <w:tcPr>
                    <w:tcW w:w="1503" w:type="pct"/>
                    <w:gridSpan w:val="2"/>
                    <w:shd w:val="clear" w:color="auto" w:fill="auto"/>
                    <w:vAlign w:val="center"/>
                    <w:hideMark/>
                  </w:tcPr>
                  <w:p w:rsidR="00C217DA" w:rsidRPr="00C217DA" w:rsidRDefault="00C217DA" w:rsidP="00074C6E">
                    <w:pPr>
                      <w:jc w:val="center"/>
                      <w:rPr>
                        <w:sz w:val="18"/>
                        <w:szCs w:val="18"/>
                      </w:rPr>
                    </w:pPr>
                    <w:r w:rsidRPr="00C217DA">
                      <w:rPr>
                        <w:rFonts w:hint="eastAsia"/>
                        <w:sz w:val="18"/>
                        <w:szCs w:val="18"/>
                      </w:rPr>
                      <w:t>本期增加</w:t>
                    </w:r>
                  </w:p>
                </w:tc>
              </w:sdtContent>
            </w:sdt>
            <w:sdt>
              <w:sdtPr>
                <w:rPr>
                  <w:sz w:val="18"/>
                  <w:szCs w:val="18"/>
                </w:rPr>
                <w:tag w:val="_PLD_845d97dab9324a1b938b3698bf77ae08"/>
                <w:id w:val="2332458"/>
                <w:lock w:val="sdtLocked"/>
              </w:sdtPr>
              <w:sdtContent>
                <w:tc>
                  <w:tcPr>
                    <w:tcW w:w="572" w:type="pct"/>
                    <w:gridSpan w:val="2"/>
                    <w:shd w:val="clear" w:color="auto" w:fill="auto"/>
                    <w:vAlign w:val="center"/>
                    <w:hideMark/>
                  </w:tcPr>
                  <w:p w:rsidR="00C217DA" w:rsidRPr="00C217DA" w:rsidRDefault="00C217DA" w:rsidP="00074C6E">
                    <w:pPr>
                      <w:jc w:val="center"/>
                      <w:rPr>
                        <w:sz w:val="18"/>
                        <w:szCs w:val="18"/>
                      </w:rPr>
                    </w:pPr>
                    <w:r w:rsidRPr="00C217DA">
                      <w:rPr>
                        <w:rFonts w:hint="eastAsia"/>
                        <w:sz w:val="18"/>
                        <w:szCs w:val="18"/>
                      </w:rPr>
                      <w:t>本期减少</w:t>
                    </w:r>
                  </w:p>
                </w:tc>
              </w:sdtContent>
            </w:sdt>
            <w:sdt>
              <w:sdtPr>
                <w:rPr>
                  <w:sz w:val="18"/>
                  <w:szCs w:val="18"/>
                </w:rPr>
                <w:tag w:val="_PLD_c9583d25c4ef43689e2163e07818032b"/>
                <w:id w:val="2332459"/>
                <w:lock w:val="sdtLocked"/>
              </w:sdtPr>
              <w:sdtContent>
                <w:tc>
                  <w:tcPr>
                    <w:tcW w:w="1501" w:type="pct"/>
                    <w:gridSpan w:val="2"/>
                    <w:shd w:val="clear" w:color="auto" w:fill="auto"/>
                    <w:vAlign w:val="center"/>
                    <w:hideMark/>
                  </w:tcPr>
                  <w:p w:rsidR="00C217DA" w:rsidRPr="00C217DA" w:rsidRDefault="00C217DA" w:rsidP="00074C6E">
                    <w:pPr>
                      <w:jc w:val="center"/>
                      <w:rPr>
                        <w:sz w:val="18"/>
                        <w:szCs w:val="18"/>
                      </w:rPr>
                    </w:pPr>
                    <w:r w:rsidRPr="00C217DA">
                      <w:rPr>
                        <w:rFonts w:hint="eastAsia"/>
                        <w:sz w:val="18"/>
                        <w:szCs w:val="18"/>
                      </w:rPr>
                      <w:t>期末</w:t>
                    </w:r>
                  </w:p>
                </w:tc>
              </w:sdtContent>
            </w:sdt>
          </w:tr>
          <w:tr w:rsidR="00C217DA" w:rsidTr="004C30FA">
            <w:trPr>
              <w:trHeight w:val="284"/>
            </w:trPr>
            <w:tc>
              <w:tcPr>
                <w:tcW w:w="850" w:type="pct"/>
                <w:vMerge/>
                <w:shd w:val="clear" w:color="auto" w:fill="auto"/>
                <w:vAlign w:val="center"/>
                <w:hideMark/>
              </w:tcPr>
              <w:p w:rsidR="00C217DA" w:rsidRPr="00C217DA" w:rsidRDefault="00C217DA" w:rsidP="00074C6E">
                <w:pPr>
                  <w:jc w:val="center"/>
                  <w:rPr>
                    <w:sz w:val="18"/>
                    <w:szCs w:val="18"/>
                  </w:rPr>
                </w:pPr>
              </w:p>
            </w:tc>
            <w:sdt>
              <w:sdtPr>
                <w:rPr>
                  <w:sz w:val="18"/>
                  <w:szCs w:val="18"/>
                </w:rPr>
                <w:tag w:val="_PLD_45e61464bc5d4bc892736d90fbe1c1f7"/>
                <w:id w:val="2332460"/>
                <w:lock w:val="sdtLocked"/>
              </w:sdtPr>
              <w:sdtContent>
                <w:tc>
                  <w:tcPr>
                    <w:tcW w:w="231" w:type="pct"/>
                    <w:shd w:val="clear" w:color="auto" w:fill="auto"/>
                    <w:vAlign w:val="center"/>
                    <w:hideMark/>
                  </w:tcPr>
                  <w:p w:rsidR="00C217DA" w:rsidRPr="00C217DA" w:rsidRDefault="00C217DA" w:rsidP="00CC4A5F">
                    <w:pPr>
                      <w:spacing w:line="240" w:lineRule="exact"/>
                      <w:jc w:val="center"/>
                      <w:rPr>
                        <w:sz w:val="18"/>
                        <w:szCs w:val="18"/>
                      </w:rPr>
                    </w:pPr>
                    <w:r w:rsidRPr="00C217DA">
                      <w:rPr>
                        <w:rFonts w:hint="eastAsia"/>
                        <w:sz w:val="18"/>
                        <w:szCs w:val="18"/>
                      </w:rPr>
                      <w:t>数量</w:t>
                    </w:r>
                  </w:p>
                </w:tc>
              </w:sdtContent>
            </w:sdt>
            <w:sdt>
              <w:sdtPr>
                <w:rPr>
                  <w:sz w:val="18"/>
                  <w:szCs w:val="18"/>
                </w:rPr>
                <w:tag w:val="_PLD_c4afaacc073244569b1b7834fc03b329"/>
                <w:id w:val="2332461"/>
                <w:lock w:val="sdtLocked"/>
              </w:sdtPr>
              <w:sdtContent>
                <w:tc>
                  <w:tcPr>
                    <w:tcW w:w="342" w:type="pct"/>
                    <w:shd w:val="clear" w:color="auto" w:fill="auto"/>
                    <w:vAlign w:val="center"/>
                    <w:hideMark/>
                  </w:tcPr>
                  <w:p w:rsidR="00C217DA" w:rsidRPr="00C217DA" w:rsidRDefault="00C217DA" w:rsidP="00CC4A5F">
                    <w:pPr>
                      <w:spacing w:line="240" w:lineRule="exact"/>
                      <w:jc w:val="center"/>
                      <w:rPr>
                        <w:sz w:val="18"/>
                        <w:szCs w:val="18"/>
                      </w:rPr>
                    </w:pPr>
                    <w:r w:rsidRPr="00C217DA">
                      <w:rPr>
                        <w:rFonts w:hint="eastAsia"/>
                        <w:sz w:val="18"/>
                        <w:szCs w:val="18"/>
                      </w:rPr>
                      <w:t>账面价值</w:t>
                    </w:r>
                  </w:p>
                </w:tc>
              </w:sdtContent>
            </w:sdt>
            <w:sdt>
              <w:sdtPr>
                <w:rPr>
                  <w:sz w:val="18"/>
                  <w:szCs w:val="18"/>
                </w:rPr>
                <w:tag w:val="_PLD_8e1cccc1cb5f4a25bc68efd1b62378b8"/>
                <w:id w:val="2332462"/>
                <w:lock w:val="sdtLocked"/>
              </w:sdtPr>
              <w:sdtContent>
                <w:tc>
                  <w:tcPr>
                    <w:tcW w:w="726" w:type="pct"/>
                    <w:shd w:val="clear" w:color="auto" w:fill="auto"/>
                    <w:vAlign w:val="center"/>
                    <w:hideMark/>
                  </w:tcPr>
                  <w:p w:rsidR="00C217DA" w:rsidRPr="00C217DA" w:rsidRDefault="00C217DA" w:rsidP="00CC4A5F">
                    <w:pPr>
                      <w:spacing w:line="240" w:lineRule="exact"/>
                      <w:jc w:val="center"/>
                      <w:rPr>
                        <w:sz w:val="18"/>
                        <w:szCs w:val="18"/>
                      </w:rPr>
                    </w:pPr>
                    <w:r w:rsidRPr="00C217DA">
                      <w:rPr>
                        <w:rFonts w:hint="eastAsia"/>
                        <w:sz w:val="18"/>
                        <w:szCs w:val="18"/>
                      </w:rPr>
                      <w:t>数量</w:t>
                    </w:r>
                  </w:p>
                </w:tc>
              </w:sdtContent>
            </w:sdt>
            <w:sdt>
              <w:sdtPr>
                <w:rPr>
                  <w:sz w:val="18"/>
                  <w:szCs w:val="18"/>
                </w:rPr>
                <w:tag w:val="_PLD_ec5a25aac9f64725962e7a8df3cdbe3c"/>
                <w:id w:val="2332463"/>
                <w:lock w:val="sdtLocked"/>
              </w:sdtPr>
              <w:sdtContent>
                <w:tc>
                  <w:tcPr>
                    <w:tcW w:w="777" w:type="pct"/>
                    <w:shd w:val="clear" w:color="auto" w:fill="auto"/>
                    <w:vAlign w:val="center"/>
                    <w:hideMark/>
                  </w:tcPr>
                  <w:p w:rsidR="00C217DA" w:rsidRPr="00C217DA" w:rsidRDefault="00C217DA" w:rsidP="00CC4A5F">
                    <w:pPr>
                      <w:spacing w:line="240" w:lineRule="exact"/>
                      <w:jc w:val="center"/>
                      <w:rPr>
                        <w:sz w:val="18"/>
                        <w:szCs w:val="18"/>
                      </w:rPr>
                    </w:pPr>
                    <w:r w:rsidRPr="00C217DA">
                      <w:rPr>
                        <w:rFonts w:hint="eastAsia"/>
                        <w:sz w:val="18"/>
                        <w:szCs w:val="18"/>
                      </w:rPr>
                      <w:t>账面价值</w:t>
                    </w:r>
                  </w:p>
                </w:tc>
              </w:sdtContent>
            </w:sdt>
            <w:sdt>
              <w:sdtPr>
                <w:rPr>
                  <w:sz w:val="18"/>
                  <w:szCs w:val="18"/>
                </w:rPr>
                <w:tag w:val="_PLD_c73f641ea2f645108a8b82692fa23869"/>
                <w:id w:val="2332464"/>
                <w:lock w:val="sdtLocked"/>
              </w:sdtPr>
              <w:sdtContent>
                <w:tc>
                  <w:tcPr>
                    <w:tcW w:w="226" w:type="pct"/>
                    <w:shd w:val="clear" w:color="auto" w:fill="auto"/>
                    <w:vAlign w:val="center"/>
                    <w:hideMark/>
                  </w:tcPr>
                  <w:p w:rsidR="00C217DA" w:rsidRPr="00C217DA" w:rsidRDefault="00C217DA" w:rsidP="00CC4A5F">
                    <w:pPr>
                      <w:spacing w:line="240" w:lineRule="exact"/>
                      <w:jc w:val="center"/>
                      <w:rPr>
                        <w:sz w:val="18"/>
                        <w:szCs w:val="18"/>
                      </w:rPr>
                    </w:pPr>
                    <w:r w:rsidRPr="00C217DA">
                      <w:rPr>
                        <w:rFonts w:hint="eastAsia"/>
                        <w:sz w:val="18"/>
                        <w:szCs w:val="18"/>
                      </w:rPr>
                      <w:t>数量</w:t>
                    </w:r>
                  </w:p>
                </w:tc>
              </w:sdtContent>
            </w:sdt>
            <w:sdt>
              <w:sdtPr>
                <w:rPr>
                  <w:sz w:val="18"/>
                  <w:szCs w:val="18"/>
                </w:rPr>
                <w:tag w:val="_PLD_78b2601ce135482fad14bd4d88f9655e"/>
                <w:id w:val="2332465"/>
                <w:lock w:val="sdtLocked"/>
              </w:sdtPr>
              <w:sdtContent>
                <w:tc>
                  <w:tcPr>
                    <w:tcW w:w="346" w:type="pct"/>
                    <w:shd w:val="clear" w:color="auto" w:fill="auto"/>
                    <w:vAlign w:val="center"/>
                    <w:hideMark/>
                  </w:tcPr>
                  <w:p w:rsidR="00C217DA" w:rsidRPr="00C217DA" w:rsidRDefault="00C217DA" w:rsidP="00CC4A5F">
                    <w:pPr>
                      <w:spacing w:line="240" w:lineRule="exact"/>
                      <w:jc w:val="center"/>
                      <w:rPr>
                        <w:sz w:val="18"/>
                        <w:szCs w:val="18"/>
                      </w:rPr>
                    </w:pPr>
                    <w:r w:rsidRPr="00C217DA">
                      <w:rPr>
                        <w:rFonts w:hint="eastAsia"/>
                        <w:sz w:val="18"/>
                        <w:szCs w:val="18"/>
                      </w:rPr>
                      <w:t>账面价值</w:t>
                    </w:r>
                  </w:p>
                </w:tc>
              </w:sdtContent>
            </w:sdt>
            <w:sdt>
              <w:sdtPr>
                <w:rPr>
                  <w:sz w:val="18"/>
                  <w:szCs w:val="18"/>
                </w:rPr>
                <w:tag w:val="_PLD_9d6d43395400480f89a8592b018d121c"/>
                <w:id w:val="2332466"/>
                <w:lock w:val="sdtLocked"/>
              </w:sdtPr>
              <w:sdtContent>
                <w:tc>
                  <w:tcPr>
                    <w:tcW w:w="726" w:type="pct"/>
                    <w:shd w:val="clear" w:color="auto" w:fill="auto"/>
                    <w:vAlign w:val="center"/>
                    <w:hideMark/>
                  </w:tcPr>
                  <w:p w:rsidR="00C217DA" w:rsidRPr="00C217DA" w:rsidRDefault="00C217DA" w:rsidP="00CC4A5F">
                    <w:pPr>
                      <w:spacing w:line="240" w:lineRule="exact"/>
                      <w:jc w:val="center"/>
                      <w:rPr>
                        <w:sz w:val="18"/>
                        <w:szCs w:val="18"/>
                      </w:rPr>
                    </w:pPr>
                    <w:r w:rsidRPr="00C217DA">
                      <w:rPr>
                        <w:rFonts w:hint="eastAsia"/>
                        <w:sz w:val="18"/>
                        <w:szCs w:val="18"/>
                      </w:rPr>
                      <w:t>数量</w:t>
                    </w:r>
                  </w:p>
                </w:tc>
              </w:sdtContent>
            </w:sdt>
            <w:sdt>
              <w:sdtPr>
                <w:rPr>
                  <w:sz w:val="18"/>
                  <w:szCs w:val="18"/>
                </w:rPr>
                <w:tag w:val="_PLD_a754aae4328d42e5bc9c79faf2a1547c"/>
                <w:id w:val="2332467"/>
                <w:lock w:val="sdtLocked"/>
              </w:sdtPr>
              <w:sdtContent>
                <w:tc>
                  <w:tcPr>
                    <w:tcW w:w="775" w:type="pct"/>
                    <w:shd w:val="clear" w:color="auto" w:fill="auto"/>
                    <w:vAlign w:val="center"/>
                    <w:hideMark/>
                  </w:tcPr>
                  <w:p w:rsidR="00C217DA" w:rsidRPr="00C217DA" w:rsidRDefault="00C217DA" w:rsidP="00CC4A5F">
                    <w:pPr>
                      <w:spacing w:line="240" w:lineRule="exact"/>
                      <w:jc w:val="center"/>
                      <w:rPr>
                        <w:sz w:val="18"/>
                        <w:szCs w:val="18"/>
                      </w:rPr>
                    </w:pPr>
                    <w:r w:rsidRPr="00C217DA">
                      <w:rPr>
                        <w:rFonts w:hint="eastAsia"/>
                        <w:sz w:val="18"/>
                        <w:szCs w:val="18"/>
                      </w:rPr>
                      <w:t>账面价值</w:t>
                    </w:r>
                  </w:p>
                </w:tc>
              </w:sdtContent>
            </w:sdt>
          </w:tr>
          <w:sdt>
            <w:sdtPr>
              <w:rPr>
                <w:rFonts w:hint="eastAsia"/>
                <w:sz w:val="18"/>
                <w:szCs w:val="18"/>
              </w:rPr>
              <w:alias w:val="其他权益工具下发行在外的优先股、永续债等金融工具变动情况表明细"/>
              <w:tag w:val="_TUP_45e60685a321468d910854e3dbcf8dad"/>
              <w:id w:val="2332468"/>
              <w:lock w:val="sdtLocked"/>
            </w:sdtPr>
            <w:sdtEndPr>
              <w:rPr>
                <w:rFonts w:hint="default"/>
              </w:rPr>
            </w:sdtEndPr>
            <w:sdtContent>
              <w:tr w:rsidR="00C217DA" w:rsidTr="004C30FA">
                <w:trPr>
                  <w:trHeight w:val="284"/>
                </w:trPr>
                <w:tc>
                  <w:tcPr>
                    <w:tcW w:w="850" w:type="pct"/>
                    <w:shd w:val="clear" w:color="auto" w:fill="auto"/>
                    <w:vAlign w:val="center"/>
                  </w:tcPr>
                  <w:p w:rsidR="00C217DA" w:rsidRPr="00C217DA" w:rsidRDefault="00C217DA" w:rsidP="004C30FA">
                    <w:pPr>
                      <w:jc w:val="both"/>
                      <w:rPr>
                        <w:sz w:val="18"/>
                        <w:szCs w:val="18"/>
                      </w:rPr>
                    </w:pPr>
                    <w:r w:rsidRPr="00C217DA">
                      <w:rPr>
                        <w:sz w:val="18"/>
                        <w:szCs w:val="18"/>
                      </w:rPr>
                      <w:t>可转换公司债券</w:t>
                    </w:r>
                  </w:p>
                </w:tc>
                <w:tc>
                  <w:tcPr>
                    <w:tcW w:w="231" w:type="pct"/>
                    <w:shd w:val="clear" w:color="auto" w:fill="auto"/>
                  </w:tcPr>
                  <w:p w:rsidR="00C217DA" w:rsidRPr="00C217DA" w:rsidRDefault="00C217DA" w:rsidP="00074C6E">
                    <w:pPr>
                      <w:jc w:val="right"/>
                      <w:rPr>
                        <w:sz w:val="18"/>
                        <w:szCs w:val="18"/>
                      </w:rPr>
                    </w:pPr>
                  </w:p>
                </w:tc>
                <w:tc>
                  <w:tcPr>
                    <w:tcW w:w="342" w:type="pct"/>
                    <w:shd w:val="clear" w:color="auto" w:fill="auto"/>
                  </w:tcPr>
                  <w:p w:rsidR="00C217DA" w:rsidRPr="00C217DA" w:rsidRDefault="00C217DA" w:rsidP="00074C6E">
                    <w:pPr>
                      <w:jc w:val="right"/>
                      <w:rPr>
                        <w:sz w:val="18"/>
                        <w:szCs w:val="18"/>
                      </w:rPr>
                    </w:pPr>
                  </w:p>
                </w:tc>
                <w:tc>
                  <w:tcPr>
                    <w:tcW w:w="726" w:type="pct"/>
                    <w:shd w:val="clear" w:color="auto" w:fill="auto"/>
                    <w:vAlign w:val="center"/>
                  </w:tcPr>
                  <w:p w:rsidR="00C217DA" w:rsidRPr="00C217DA" w:rsidRDefault="00C217DA" w:rsidP="004C30FA">
                    <w:pPr>
                      <w:jc w:val="right"/>
                      <w:rPr>
                        <w:sz w:val="18"/>
                        <w:szCs w:val="18"/>
                      </w:rPr>
                    </w:pPr>
                    <w:r w:rsidRPr="00C217DA">
                      <w:rPr>
                        <w:sz w:val="18"/>
                        <w:szCs w:val="18"/>
                      </w:rPr>
                      <w:t>2,000,000.00</w:t>
                    </w:r>
                  </w:p>
                </w:tc>
                <w:tc>
                  <w:tcPr>
                    <w:tcW w:w="777" w:type="pct"/>
                    <w:shd w:val="clear" w:color="auto" w:fill="auto"/>
                    <w:vAlign w:val="center"/>
                  </w:tcPr>
                  <w:p w:rsidR="00C217DA" w:rsidRPr="00C217DA" w:rsidRDefault="00C217DA" w:rsidP="004C30FA">
                    <w:pPr>
                      <w:jc w:val="right"/>
                      <w:rPr>
                        <w:sz w:val="18"/>
                        <w:szCs w:val="18"/>
                      </w:rPr>
                    </w:pPr>
                    <w:r w:rsidRPr="00C217DA">
                      <w:rPr>
                        <w:sz w:val="18"/>
                        <w:szCs w:val="18"/>
                      </w:rPr>
                      <w:t>28,673,303.95</w:t>
                    </w:r>
                  </w:p>
                </w:tc>
                <w:tc>
                  <w:tcPr>
                    <w:tcW w:w="226" w:type="pct"/>
                    <w:shd w:val="clear" w:color="auto" w:fill="auto"/>
                    <w:vAlign w:val="center"/>
                  </w:tcPr>
                  <w:p w:rsidR="00C217DA" w:rsidRPr="00C217DA" w:rsidRDefault="00C217DA" w:rsidP="004C30FA">
                    <w:pPr>
                      <w:jc w:val="right"/>
                      <w:rPr>
                        <w:sz w:val="18"/>
                        <w:szCs w:val="18"/>
                      </w:rPr>
                    </w:pPr>
                  </w:p>
                </w:tc>
                <w:tc>
                  <w:tcPr>
                    <w:tcW w:w="346" w:type="pct"/>
                    <w:shd w:val="clear" w:color="auto" w:fill="auto"/>
                    <w:vAlign w:val="center"/>
                  </w:tcPr>
                  <w:p w:rsidR="00C217DA" w:rsidRPr="00C217DA" w:rsidRDefault="00C217DA" w:rsidP="004C30FA">
                    <w:pPr>
                      <w:jc w:val="right"/>
                      <w:rPr>
                        <w:sz w:val="18"/>
                        <w:szCs w:val="18"/>
                      </w:rPr>
                    </w:pPr>
                  </w:p>
                </w:tc>
                <w:tc>
                  <w:tcPr>
                    <w:tcW w:w="726" w:type="pct"/>
                    <w:shd w:val="clear" w:color="auto" w:fill="auto"/>
                    <w:vAlign w:val="center"/>
                  </w:tcPr>
                  <w:p w:rsidR="00C217DA" w:rsidRPr="00C217DA" w:rsidRDefault="00C217DA" w:rsidP="004C30FA">
                    <w:pPr>
                      <w:jc w:val="right"/>
                      <w:rPr>
                        <w:sz w:val="18"/>
                        <w:szCs w:val="18"/>
                      </w:rPr>
                    </w:pPr>
                    <w:r w:rsidRPr="00C217DA">
                      <w:rPr>
                        <w:sz w:val="18"/>
                        <w:szCs w:val="18"/>
                      </w:rPr>
                      <w:t>2,000,000.00</w:t>
                    </w:r>
                  </w:p>
                </w:tc>
                <w:tc>
                  <w:tcPr>
                    <w:tcW w:w="775" w:type="pct"/>
                    <w:shd w:val="clear" w:color="auto" w:fill="auto"/>
                    <w:vAlign w:val="center"/>
                  </w:tcPr>
                  <w:p w:rsidR="00C217DA" w:rsidRPr="00C217DA" w:rsidRDefault="00C217DA" w:rsidP="004C30FA">
                    <w:pPr>
                      <w:jc w:val="right"/>
                      <w:rPr>
                        <w:sz w:val="18"/>
                        <w:szCs w:val="18"/>
                      </w:rPr>
                    </w:pPr>
                    <w:r w:rsidRPr="00C217DA">
                      <w:rPr>
                        <w:sz w:val="18"/>
                        <w:szCs w:val="18"/>
                      </w:rPr>
                      <w:t>28,673,303.95</w:t>
                    </w:r>
                  </w:p>
                </w:tc>
              </w:tr>
            </w:sdtContent>
          </w:sdt>
          <w:sdt>
            <w:sdtPr>
              <w:rPr>
                <w:rFonts w:hint="eastAsia"/>
                <w:sz w:val="18"/>
                <w:szCs w:val="18"/>
              </w:rPr>
              <w:alias w:val="其他权益工具下发行在外的优先股、永续债等金融工具变动情况表明细"/>
              <w:tag w:val="_TUP_45e60685a321468d910854e3dbcf8dad"/>
              <w:id w:val="2332469"/>
              <w:lock w:val="sdtLocked"/>
            </w:sdtPr>
            <w:sdtEndPr>
              <w:rPr>
                <w:rFonts w:hint="default"/>
              </w:rPr>
            </w:sdtEndPr>
            <w:sdtContent>
              <w:tr w:rsidR="00C217DA" w:rsidTr="004C30FA">
                <w:trPr>
                  <w:trHeight w:val="284"/>
                </w:trPr>
                <w:tc>
                  <w:tcPr>
                    <w:tcW w:w="850" w:type="pct"/>
                    <w:shd w:val="clear" w:color="auto" w:fill="auto"/>
                    <w:vAlign w:val="center"/>
                  </w:tcPr>
                  <w:p w:rsidR="00C217DA" w:rsidRPr="00C217DA" w:rsidRDefault="00C217DA" w:rsidP="004C30FA">
                    <w:pPr>
                      <w:jc w:val="both"/>
                      <w:rPr>
                        <w:sz w:val="18"/>
                        <w:szCs w:val="18"/>
                      </w:rPr>
                    </w:pPr>
                    <w:r w:rsidRPr="00C217DA">
                      <w:rPr>
                        <w:sz w:val="18"/>
                        <w:szCs w:val="18"/>
                      </w:rPr>
                      <w:t>可转换公司债券</w:t>
                    </w:r>
                  </w:p>
                </w:tc>
                <w:tc>
                  <w:tcPr>
                    <w:tcW w:w="231" w:type="pct"/>
                    <w:shd w:val="clear" w:color="auto" w:fill="auto"/>
                  </w:tcPr>
                  <w:p w:rsidR="00C217DA" w:rsidRPr="00C217DA" w:rsidRDefault="00C217DA" w:rsidP="00074C6E">
                    <w:pPr>
                      <w:jc w:val="right"/>
                      <w:rPr>
                        <w:sz w:val="18"/>
                        <w:szCs w:val="18"/>
                      </w:rPr>
                    </w:pPr>
                  </w:p>
                </w:tc>
                <w:tc>
                  <w:tcPr>
                    <w:tcW w:w="342" w:type="pct"/>
                    <w:shd w:val="clear" w:color="auto" w:fill="auto"/>
                  </w:tcPr>
                  <w:p w:rsidR="00C217DA" w:rsidRPr="00C217DA" w:rsidRDefault="00C217DA" w:rsidP="00074C6E">
                    <w:pPr>
                      <w:jc w:val="right"/>
                      <w:rPr>
                        <w:sz w:val="18"/>
                        <w:szCs w:val="18"/>
                      </w:rPr>
                    </w:pPr>
                  </w:p>
                </w:tc>
                <w:tc>
                  <w:tcPr>
                    <w:tcW w:w="726" w:type="pct"/>
                    <w:shd w:val="clear" w:color="auto" w:fill="auto"/>
                    <w:vAlign w:val="center"/>
                  </w:tcPr>
                  <w:p w:rsidR="00C217DA" w:rsidRPr="00C217DA" w:rsidRDefault="00C217DA" w:rsidP="004C30FA">
                    <w:pPr>
                      <w:jc w:val="right"/>
                      <w:rPr>
                        <w:sz w:val="18"/>
                        <w:szCs w:val="18"/>
                      </w:rPr>
                    </w:pPr>
                    <w:r w:rsidRPr="00C217DA">
                      <w:rPr>
                        <w:sz w:val="18"/>
                        <w:szCs w:val="18"/>
                      </w:rPr>
                      <w:t>5,600,000.00</w:t>
                    </w:r>
                  </w:p>
                </w:tc>
                <w:tc>
                  <w:tcPr>
                    <w:tcW w:w="777" w:type="pct"/>
                    <w:shd w:val="clear" w:color="auto" w:fill="auto"/>
                    <w:vAlign w:val="center"/>
                  </w:tcPr>
                  <w:p w:rsidR="00C217DA" w:rsidRPr="00C217DA" w:rsidRDefault="00C217DA" w:rsidP="004C30FA">
                    <w:pPr>
                      <w:jc w:val="right"/>
                      <w:rPr>
                        <w:sz w:val="18"/>
                        <w:szCs w:val="18"/>
                      </w:rPr>
                    </w:pPr>
                    <w:r w:rsidRPr="00C217DA">
                      <w:rPr>
                        <w:sz w:val="18"/>
                        <w:szCs w:val="18"/>
                      </w:rPr>
                      <w:t>46,252,032.85</w:t>
                    </w:r>
                  </w:p>
                </w:tc>
                <w:tc>
                  <w:tcPr>
                    <w:tcW w:w="226" w:type="pct"/>
                    <w:shd w:val="clear" w:color="auto" w:fill="auto"/>
                    <w:vAlign w:val="center"/>
                  </w:tcPr>
                  <w:p w:rsidR="00C217DA" w:rsidRPr="00C217DA" w:rsidRDefault="00C217DA" w:rsidP="004C30FA">
                    <w:pPr>
                      <w:jc w:val="right"/>
                      <w:rPr>
                        <w:sz w:val="18"/>
                        <w:szCs w:val="18"/>
                      </w:rPr>
                    </w:pPr>
                  </w:p>
                </w:tc>
                <w:tc>
                  <w:tcPr>
                    <w:tcW w:w="346" w:type="pct"/>
                    <w:shd w:val="clear" w:color="auto" w:fill="auto"/>
                    <w:vAlign w:val="center"/>
                  </w:tcPr>
                  <w:p w:rsidR="00C217DA" w:rsidRPr="00C217DA" w:rsidRDefault="00C217DA" w:rsidP="004C30FA">
                    <w:pPr>
                      <w:jc w:val="right"/>
                      <w:rPr>
                        <w:sz w:val="18"/>
                        <w:szCs w:val="18"/>
                      </w:rPr>
                    </w:pPr>
                  </w:p>
                </w:tc>
                <w:tc>
                  <w:tcPr>
                    <w:tcW w:w="726" w:type="pct"/>
                    <w:shd w:val="clear" w:color="auto" w:fill="auto"/>
                    <w:vAlign w:val="center"/>
                  </w:tcPr>
                  <w:p w:rsidR="00C217DA" w:rsidRPr="00C217DA" w:rsidRDefault="00C217DA" w:rsidP="004C30FA">
                    <w:pPr>
                      <w:jc w:val="right"/>
                      <w:rPr>
                        <w:sz w:val="18"/>
                        <w:szCs w:val="18"/>
                      </w:rPr>
                    </w:pPr>
                    <w:r w:rsidRPr="00C217DA">
                      <w:rPr>
                        <w:sz w:val="18"/>
                        <w:szCs w:val="18"/>
                      </w:rPr>
                      <w:t>5,600,000.00</w:t>
                    </w:r>
                  </w:p>
                </w:tc>
                <w:tc>
                  <w:tcPr>
                    <w:tcW w:w="775" w:type="pct"/>
                    <w:shd w:val="clear" w:color="auto" w:fill="auto"/>
                    <w:vAlign w:val="center"/>
                  </w:tcPr>
                  <w:p w:rsidR="00C217DA" w:rsidRPr="00C217DA" w:rsidRDefault="00C217DA" w:rsidP="004C30FA">
                    <w:pPr>
                      <w:jc w:val="right"/>
                      <w:rPr>
                        <w:sz w:val="18"/>
                        <w:szCs w:val="18"/>
                      </w:rPr>
                    </w:pPr>
                    <w:r w:rsidRPr="00C217DA">
                      <w:rPr>
                        <w:sz w:val="18"/>
                        <w:szCs w:val="18"/>
                      </w:rPr>
                      <w:t>46,252,032.85</w:t>
                    </w:r>
                  </w:p>
                </w:tc>
              </w:tr>
            </w:sdtContent>
          </w:sdt>
          <w:tr w:rsidR="00C217DA" w:rsidTr="004C30FA">
            <w:trPr>
              <w:trHeight w:val="284"/>
            </w:trPr>
            <w:sdt>
              <w:sdtPr>
                <w:rPr>
                  <w:sz w:val="18"/>
                  <w:szCs w:val="18"/>
                </w:rPr>
                <w:tag w:val="_PLD_6b417e2b64b34d83ba2f331c4cd1714b"/>
                <w:id w:val="2332470"/>
                <w:lock w:val="sdtLocked"/>
              </w:sdtPr>
              <w:sdtContent>
                <w:tc>
                  <w:tcPr>
                    <w:tcW w:w="850" w:type="pct"/>
                    <w:shd w:val="clear" w:color="auto" w:fill="auto"/>
                    <w:vAlign w:val="center"/>
                    <w:hideMark/>
                  </w:tcPr>
                  <w:p w:rsidR="00C217DA" w:rsidRPr="00C217DA" w:rsidRDefault="00C217DA" w:rsidP="004C30FA">
                    <w:pPr>
                      <w:jc w:val="center"/>
                      <w:rPr>
                        <w:sz w:val="18"/>
                        <w:szCs w:val="18"/>
                      </w:rPr>
                    </w:pPr>
                    <w:r w:rsidRPr="00C217DA">
                      <w:rPr>
                        <w:rFonts w:hint="eastAsia"/>
                        <w:sz w:val="18"/>
                        <w:szCs w:val="18"/>
                      </w:rPr>
                      <w:t>合计</w:t>
                    </w:r>
                  </w:p>
                </w:tc>
              </w:sdtContent>
            </w:sdt>
            <w:tc>
              <w:tcPr>
                <w:tcW w:w="231" w:type="pct"/>
                <w:shd w:val="clear" w:color="auto" w:fill="auto"/>
              </w:tcPr>
              <w:p w:rsidR="00C217DA" w:rsidRPr="00C217DA" w:rsidRDefault="00C217DA" w:rsidP="00074C6E">
                <w:pPr>
                  <w:jc w:val="right"/>
                  <w:rPr>
                    <w:sz w:val="18"/>
                    <w:szCs w:val="18"/>
                  </w:rPr>
                </w:pPr>
              </w:p>
            </w:tc>
            <w:tc>
              <w:tcPr>
                <w:tcW w:w="342" w:type="pct"/>
                <w:shd w:val="clear" w:color="auto" w:fill="auto"/>
              </w:tcPr>
              <w:p w:rsidR="00C217DA" w:rsidRPr="00C217DA" w:rsidRDefault="00C217DA" w:rsidP="00074C6E">
                <w:pPr>
                  <w:jc w:val="right"/>
                  <w:rPr>
                    <w:sz w:val="18"/>
                    <w:szCs w:val="18"/>
                  </w:rPr>
                </w:pPr>
              </w:p>
            </w:tc>
            <w:tc>
              <w:tcPr>
                <w:tcW w:w="726" w:type="pct"/>
                <w:shd w:val="clear" w:color="auto" w:fill="auto"/>
                <w:vAlign w:val="center"/>
              </w:tcPr>
              <w:p w:rsidR="00C217DA" w:rsidRPr="00C217DA" w:rsidRDefault="00C217DA" w:rsidP="004C30FA">
                <w:pPr>
                  <w:jc w:val="right"/>
                  <w:rPr>
                    <w:sz w:val="18"/>
                    <w:szCs w:val="18"/>
                  </w:rPr>
                </w:pPr>
                <w:r w:rsidRPr="00C217DA">
                  <w:rPr>
                    <w:sz w:val="18"/>
                    <w:szCs w:val="18"/>
                  </w:rPr>
                  <w:t>7,600,000.00</w:t>
                </w:r>
              </w:p>
            </w:tc>
            <w:tc>
              <w:tcPr>
                <w:tcW w:w="777" w:type="pct"/>
                <w:shd w:val="clear" w:color="auto" w:fill="auto"/>
                <w:vAlign w:val="center"/>
              </w:tcPr>
              <w:p w:rsidR="00C217DA" w:rsidRPr="00C217DA" w:rsidRDefault="00C217DA" w:rsidP="004C30FA">
                <w:pPr>
                  <w:jc w:val="right"/>
                  <w:rPr>
                    <w:sz w:val="18"/>
                    <w:szCs w:val="18"/>
                  </w:rPr>
                </w:pPr>
                <w:r w:rsidRPr="00C217DA">
                  <w:rPr>
                    <w:sz w:val="18"/>
                    <w:szCs w:val="18"/>
                  </w:rPr>
                  <w:t>74,925,336.80</w:t>
                </w:r>
              </w:p>
            </w:tc>
            <w:tc>
              <w:tcPr>
                <w:tcW w:w="226" w:type="pct"/>
                <w:shd w:val="clear" w:color="auto" w:fill="auto"/>
                <w:vAlign w:val="center"/>
              </w:tcPr>
              <w:p w:rsidR="00C217DA" w:rsidRPr="00C217DA" w:rsidRDefault="00C217DA" w:rsidP="004C30FA">
                <w:pPr>
                  <w:jc w:val="right"/>
                  <w:rPr>
                    <w:sz w:val="18"/>
                    <w:szCs w:val="18"/>
                  </w:rPr>
                </w:pPr>
              </w:p>
            </w:tc>
            <w:tc>
              <w:tcPr>
                <w:tcW w:w="346" w:type="pct"/>
                <w:shd w:val="clear" w:color="auto" w:fill="auto"/>
                <w:vAlign w:val="center"/>
              </w:tcPr>
              <w:p w:rsidR="00C217DA" w:rsidRPr="00C217DA" w:rsidRDefault="00C217DA" w:rsidP="004C30FA">
                <w:pPr>
                  <w:jc w:val="right"/>
                  <w:rPr>
                    <w:sz w:val="18"/>
                    <w:szCs w:val="18"/>
                  </w:rPr>
                </w:pPr>
              </w:p>
            </w:tc>
            <w:tc>
              <w:tcPr>
                <w:tcW w:w="726" w:type="pct"/>
                <w:shd w:val="clear" w:color="auto" w:fill="auto"/>
                <w:vAlign w:val="center"/>
              </w:tcPr>
              <w:p w:rsidR="00C217DA" w:rsidRPr="00C217DA" w:rsidRDefault="00C217DA" w:rsidP="004C30FA">
                <w:pPr>
                  <w:jc w:val="right"/>
                  <w:rPr>
                    <w:sz w:val="18"/>
                    <w:szCs w:val="18"/>
                  </w:rPr>
                </w:pPr>
                <w:r w:rsidRPr="00C217DA">
                  <w:rPr>
                    <w:sz w:val="18"/>
                    <w:szCs w:val="18"/>
                  </w:rPr>
                  <w:t>7,600,000.00</w:t>
                </w:r>
              </w:p>
            </w:tc>
            <w:tc>
              <w:tcPr>
                <w:tcW w:w="775" w:type="pct"/>
                <w:shd w:val="clear" w:color="auto" w:fill="auto"/>
                <w:vAlign w:val="center"/>
              </w:tcPr>
              <w:p w:rsidR="00C217DA" w:rsidRPr="00C217DA" w:rsidRDefault="00C217DA" w:rsidP="004C30FA">
                <w:pPr>
                  <w:jc w:val="right"/>
                  <w:rPr>
                    <w:sz w:val="18"/>
                    <w:szCs w:val="18"/>
                  </w:rPr>
                </w:pPr>
                <w:r w:rsidRPr="00C217DA">
                  <w:rPr>
                    <w:sz w:val="18"/>
                    <w:szCs w:val="18"/>
                  </w:rPr>
                  <w:t>74,925,336.80</w:t>
                </w:r>
              </w:p>
            </w:tc>
          </w:tr>
        </w:tbl>
        <w:p w:rsidR="00C217DA" w:rsidRPr="00CC4A5F" w:rsidRDefault="00C217DA"/>
        <w:p w:rsidR="0022473E" w:rsidRDefault="007A283C">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795291669"/>
            <w:lock w:val="sdtContentLocked"/>
            <w:placeholder>
              <w:docPart w:val="GBC22222222222222222222222222222"/>
            </w:placeholder>
          </w:sdtPr>
          <w:sdtContent>
            <w:p w:rsidR="0022473E" w:rsidRDefault="002525B0">
              <w:pPr>
                <w:rPr>
                  <w:szCs w:val="21"/>
                </w:rPr>
              </w:pPr>
              <w:r>
                <w:rPr>
                  <w:szCs w:val="21"/>
                </w:rPr>
                <w:fldChar w:fldCharType="begin"/>
              </w:r>
              <w:r w:rsidR="00CC4A5F">
                <w:rPr>
                  <w:szCs w:val="21"/>
                </w:rPr>
                <w:instrText xml:space="preserve">MACROBUTTON  SnrToggleCheckbox √适用 </w:instrText>
              </w:r>
              <w:r>
                <w:rPr>
                  <w:szCs w:val="21"/>
                </w:rPr>
                <w:fldChar w:fldCharType="end"/>
              </w:r>
              <w:r>
                <w:rPr>
                  <w:szCs w:val="21"/>
                </w:rPr>
                <w:fldChar w:fldCharType="begin"/>
              </w:r>
              <w:r w:rsidR="00CC4A5F">
                <w:rPr>
                  <w:szCs w:val="21"/>
                </w:rPr>
                <w:instrText xml:space="preserve"> MACROBUTTON  SnrToggleCheckbox □不适用 </w:instrText>
              </w:r>
              <w:r>
                <w:rPr>
                  <w:szCs w:val="21"/>
                </w:rPr>
                <w:fldChar w:fldCharType="end"/>
              </w:r>
            </w:p>
          </w:sdtContent>
        </w:sdt>
        <w:p w:rsidR="0022473E" w:rsidRDefault="002525B0" w:rsidP="00CC4A5F">
          <w:pPr>
            <w:ind w:firstLineChars="200" w:firstLine="420"/>
            <w:rPr>
              <w:szCs w:val="21"/>
            </w:rPr>
          </w:pPr>
          <w:sdt>
            <w:sdtPr>
              <w:rPr>
                <w:szCs w:val="21"/>
              </w:rPr>
              <w:alias w:val="其他权益工具变动原因及相关会计处理的依据"/>
              <w:tag w:val="_GBC_7fcefd9a883c44c7bdeeedbeb7b1cd34"/>
              <w:id w:val="2107389113"/>
              <w:lock w:val="sdtLocked"/>
              <w:placeholder>
                <w:docPart w:val="GBC22222222222222222222222222222"/>
              </w:placeholder>
            </w:sdtPr>
            <w:sdtContent>
              <w:r w:rsidR="00CC4A5F" w:rsidRPr="00A72F98">
                <w:rPr>
                  <w:rFonts w:asciiTheme="minorEastAsia" w:eastAsiaTheme="minorEastAsia" w:hAnsiTheme="minorEastAsia" w:hint="eastAsia"/>
                  <w:szCs w:val="21"/>
                </w:rPr>
                <w:t>本报告期，公司完成向</w:t>
              </w:r>
              <w:r w:rsidR="004E18D7">
                <w:rPr>
                  <w:rFonts w:asciiTheme="minorEastAsia" w:eastAsiaTheme="minorEastAsia" w:hAnsiTheme="minorEastAsia" w:hint="eastAsia"/>
                  <w:szCs w:val="21"/>
                </w:rPr>
                <w:t>福建</w:t>
              </w:r>
              <w:r w:rsidR="00CC4A5F" w:rsidRPr="00A72F98">
                <w:rPr>
                  <w:rFonts w:asciiTheme="minorEastAsia" w:eastAsiaTheme="minorEastAsia" w:hAnsiTheme="minorEastAsia" w:hint="eastAsia"/>
                  <w:szCs w:val="21"/>
                </w:rPr>
                <w:t>投资集团发行股份和可转换公司债券购买资产并募集配套资金，于</w:t>
              </w:r>
              <w:r w:rsidR="00CC4A5F" w:rsidRPr="00A72F98">
                <w:rPr>
                  <w:rFonts w:asciiTheme="minorEastAsia" w:eastAsiaTheme="minorEastAsia" w:hAnsiTheme="minorEastAsia"/>
                  <w:szCs w:val="21"/>
                </w:rPr>
                <w:t xml:space="preserve"> 20</w:t>
              </w:r>
              <w:r w:rsidR="00CC4A5F" w:rsidRPr="00A72F98">
                <w:rPr>
                  <w:rFonts w:asciiTheme="minorEastAsia" w:eastAsiaTheme="minorEastAsia" w:hAnsiTheme="minorEastAsia" w:hint="eastAsia"/>
                  <w:szCs w:val="21"/>
                </w:rPr>
                <w:t>20</w:t>
              </w:r>
              <w:r w:rsidR="00CC4A5F" w:rsidRPr="00A72F98">
                <w:rPr>
                  <w:rFonts w:asciiTheme="minorEastAsia" w:eastAsiaTheme="minorEastAsia" w:hAnsiTheme="minorEastAsia"/>
                  <w:szCs w:val="21"/>
                </w:rPr>
                <w:t xml:space="preserve"> 年 </w:t>
              </w:r>
              <w:r w:rsidR="00CC4A5F" w:rsidRPr="00A72F98">
                <w:rPr>
                  <w:rFonts w:asciiTheme="minorEastAsia" w:eastAsiaTheme="minorEastAsia" w:hAnsiTheme="minorEastAsia" w:hint="eastAsia"/>
                  <w:szCs w:val="21"/>
                </w:rPr>
                <w:t>3</w:t>
              </w:r>
              <w:r w:rsidR="00CC4A5F" w:rsidRPr="00A72F98">
                <w:rPr>
                  <w:rFonts w:asciiTheme="minorEastAsia" w:eastAsiaTheme="minorEastAsia" w:hAnsiTheme="minorEastAsia"/>
                  <w:szCs w:val="21"/>
                </w:rPr>
                <w:t xml:space="preserve">月 </w:t>
              </w:r>
              <w:r w:rsidR="00CC4A5F" w:rsidRPr="00A72F98">
                <w:rPr>
                  <w:rFonts w:asciiTheme="minorEastAsia" w:eastAsiaTheme="minorEastAsia" w:hAnsiTheme="minorEastAsia" w:hint="eastAsia"/>
                  <w:szCs w:val="21"/>
                </w:rPr>
                <w:t>31</w:t>
              </w:r>
              <w:r w:rsidR="00CC4A5F" w:rsidRPr="00A72F98">
                <w:rPr>
                  <w:rFonts w:asciiTheme="minorEastAsia" w:eastAsiaTheme="minorEastAsia" w:hAnsiTheme="minorEastAsia"/>
                  <w:szCs w:val="21"/>
                </w:rPr>
                <w:t xml:space="preserve">日公开发行可转换公司债券 </w:t>
              </w:r>
              <w:r w:rsidR="00CC4A5F" w:rsidRPr="00A72F98">
                <w:rPr>
                  <w:rFonts w:asciiTheme="minorEastAsia" w:eastAsiaTheme="minorEastAsia" w:hAnsiTheme="minorEastAsia" w:hint="eastAsia"/>
                  <w:szCs w:val="21"/>
                </w:rPr>
                <w:t>2</w:t>
              </w:r>
              <w:r w:rsidR="00CC4A5F" w:rsidRPr="00A72F98">
                <w:rPr>
                  <w:rFonts w:asciiTheme="minorEastAsia" w:eastAsiaTheme="minorEastAsia" w:hAnsiTheme="minorEastAsia"/>
                  <w:szCs w:val="21"/>
                </w:rPr>
                <w:t xml:space="preserve"> 亿元，20</w:t>
              </w:r>
              <w:r w:rsidR="00CC4A5F" w:rsidRPr="00A72F98">
                <w:rPr>
                  <w:rFonts w:asciiTheme="minorEastAsia" w:eastAsiaTheme="minorEastAsia" w:hAnsiTheme="minorEastAsia" w:hint="eastAsia"/>
                  <w:szCs w:val="21"/>
                </w:rPr>
                <w:t>20</w:t>
              </w:r>
              <w:r w:rsidR="00CC4A5F" w:rsidRPr="00A72F98">
                <w:rPr>
                  <w:rFonts w:asciiTheme="minorEastAsia" w:eastAsiaTheme="minorEastAsia" w:hAnsiTheme="minorEastAsia"/>
                  <w:szCs w:val="21"/>
                </w:rPr>
                <w:t xml:space="preserve"> 年 </w:t>
              </w:r>
              <w:r w:rsidR="00CC4A5F" w:rsidRPr="00A72F98">
                <w:rPr>
                  <w:rFonts w:asciiTheme="minorEastAsia" w:eastAsiaTheme="minorEastAsia" w:hAnsiTheme="minorEastAsia" w:hint="eastAsia"/>
                  <w:szCs w:val="21"/>
                </w:rPr>
                <w:t>7</w:t>
              </w:r>
              <w:r w:rsidR="00CC4A5F" w:rsidRPr="00A72F98">
                <w:rPr>
                  <w:rFonts w:asciiTheme="minorEastAsia" w:eastAsiaTheme="minorEastAsia" w:hAnsiTheme="minorEastAsia"/>
                  <w:szCs w:val="21"/>
                </w:rPr>
                <w:t xml:space="preserve">月 </w:t>
              </w:r>
              <w:r w:rsidR="00CC4A5F" w:rsidRPr="00A72F98">
                <w:rPr>
                  <w:rFonts w:asciiTheme="minorEastAsia" w:eastAsiaTheme="minorEastAsia" w:hAnsiTheme="minorEastAsia" w:hint="eastAsia"/>
                  <w:szCs w:val="21"/>
                </w:rPr>
                <w:t>22</w:t>
              </w:r>
              <w:r w:rsidR="00CC4A5F" w:rsidRPr="00A72F98">
                <w:rPr>
                  <w:rFonts w:asciiTheme="minorEastAsia" w:eastAsiaTheme="minorEastAsia" w:hAnsiTheme="minorEastAsia"/>
                  <w:szCs w:val="21"/>
                </w:rPr>
                <w:t xml:space="preserve">日公开发行可转换公司债券 </w:t>
              </w:r>
              <w:r w:rsidR="00CC4A5F" w:rsidRPr="00A72F98">
                <w:rPr>
                  <w:rFonts w:asciiTheme="minorEastAsia" w:eastAsiaTheme="minorEastAsia" w:hAnsiTheme="minorEastAsia" w:hint="eastAsia"/>
                  <w:szCs w:val="21"/>
                </w:rPr>
                <w:t>5.6</w:t>
              </w:r>
              <w:r w:rsidR="00CC4A5F" w:rsidRPr="00A72F98">
                <w:rPr>
                  <w:rFonts w:asciiTheme="minorEastAsia" w:eastAsiaTheme="minorEastAsia" w:hAnsiTheme="minorEastAsia"/>
                  <w:szCs w:val="21"/>
                </w:rPr>
                <w:t>亿元募集配套资金，参考市场上相同信用等级及期限的中债企业债收益率，以及扣除债券发行</w:t>
              </w:r>
              <w:r w:rsidR="00CC4A5F" w:rsidRPr="00A72F98">
                <w:rPr>
                  <w:rFonts w:asciiTheme="minorEastAsia" w:eastAsiaTheme="minorEastAsia" w:hAnsiTheme="minorEastAsia" w:hint="eastAsia"/>
                  <w:szCs w:val="21"/>
                </w:rPr>
                <w:t>费用之后，经计算可转换公司债券权益工具部分价值为</w:t>
              </w:r>
              <w:r w:rsidR="00CC4A5F" w:rsidRPr="00A72F98">
                <w:rPr>
                  <w:rFonts w:asciiTheme="minorEastAsia" w:eastAsiaTheme="minorEastAsia" w:hAnsiTheme="minorEastAsia"/>
                  <w:szCs w:val="21"/>
                </w:rPr>
                <w:t>74,925,336.80元。</w:t>
              </w:r>
            </w:sdtContent>
          </w:sdt>
        </w:p>
        <w:p w:rsidR="0022473E" w:rsidRDefault="0022473E">
          <w:pPr>
            <w:rPr>
              <w:szCs w:val="21"/>
            </w:rPr>
          </w:pPr>
        </w:p>
        <w:p w:rsidR="0022473E" w:rsidRDefault="007A283C">
          <w:pPr>
            <w:rPr>
              <w:szCs w:val="21"/>
            </w:rPr>
          </w:pPr>
          <w:r>
            <w:rPr>
              <w:rFonts w:hint="eastAsia"/>
              <w:szCs w:val="21"/>
            </w:rPr>
            <w:t>其他说明:</w:t>
          </w:r>
        </w:p>
        <w:sdt>
          <w:sdtPr>
            <w:rPr>
              <w:szCs w:val="21"/>
            </w:rPr>
            <w:alias w:val="是否适用：其他权益工具的其他说明[双击切换]"/>
            <w:tag w:val="_GBC_af2e32ae9c704175a99ebad592dec5f2"/>
            <w:id w:val="-374624755"/>
            <w:lock w:val="sdtContentLocked"/>
            <w:placeholder>
              <w:docPart w:val="GBC22222222222222222222222222222"/>
            </w:placeholder>
          </w:sdtPr>
          <w:sdtContent>
            <w:p w:rsidR="0022473E" w:rsidRDefault="002525B0" w:rsidP="00F84DBE">
              <w:pPr>
                <w:rPr>
                  <w:szCs w:val="21"/>
                </w:rPr>
              </w:pPr>
              <w:r>
                <w:rPr>
                  <w:szCs w:val="21"/>
                </w:rPr>
                <w:fldChar w:fldCharType="begin"/>
              </w:r>
              <w:r w:rsidR="00F84DBE">
                <w:rPr>
                  <w:szCs w:val="21"/>
                </w:rPr>
                <w:instrText xml:space="preserve">MACROBUTTON  SnrToggleCheckbox □适用 </w:instrText>
              </w:r>
              <w:r>
                <w:rPr>
                  <w:szCs w:val="21"/>
                </w:rPr>
                <w:fldChar w:fldCharType="end"/>
              </w:r>
              <w:r>
                <w:rPr>
                  <w:szCs w:val="21"/>
                </w:rPr>
                <w:fldChar w:fldCharType="begin"/>
              </w:r>
              <w:r w:rsidR="00F84DBE">
                <w:rPr>
                  <w:szCs w:val="21"/>
                </w:rPr>
                <w:instrText xml:space="preserve"> MACROBUTTON  SnrToggleCheckbox √不适用 </w:instrText>
              </w:r>
              <w:r>
                <w:rPr>
                  <w:szCs w:val="21"/>
                </w:rPr>
                <w:fldChar w:fldCharType="end"/>
              </w:r>
            </w:p>
          </w:sdtContent>
        </w:sdt>
        <w:p w:rsidR="0022473E" w:rsidRDefault="002525B0">
          <w:pPr>
            <w:rPr>
              <w:szCs w:val="21"/>
            </w:rPr>
          </w:pPr>
        </w:p>
      </w:sdtContent>
    </w:sdt>
    <w:sdt>
      <w:sdtPr>
        <w:rPr>
          <w:rFonts w:ascii="宋体" w:hAnsi="宋体" w:cs="宋体" w:hint="eastAsia"/>
          <w:b w:val="0"/>
          <w:bCs w:val="0"/>
          <w:kern w:val="0"/>
          <w:szCs w:val="21"/>
        </w:rPr>
        <w:alias w:val="模块:资本公积"/>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资本公积</w:t>
          </w:r>
        </w:p>
        <w:sdt>
          <w:sdtPr>
            <w:alias w:val="是否适用：资本公积[双击切换]"/>
            <w:tag w:val="_GBC_58b0344d8757456787af32396840e233"/>
            <w:id w:val="-986477570"/>
            <w:lock w:val="sdtContentLocked"/>
            <w:placeholder>
              <w:docPart w:val="GBC22222222222222222222222222222"/>
            </w:placeholder>
          </w:sdtPr>
          <w:sdtContent>
            <w:p w:rsidR="0022473E" w:rsidRDefault="002525B0">
              <w:r>
                <w:fldChar w:fldCharType="begin"/>
              </w:r>
              <w:r w:rsidR="00F84DBE">
                <w:instrText xml:space="preserve">MACROBUTTON  SnrToggleCheckbox √适用 </w:instrText>
              </w:r>
              <w:r>
                <w:fldChar w:fldCharType="end"/>
              </w:r>
              <w:r>
                <w:fldChar w:fldCharType="begin"/>
              </w:r>
              <w:r w:rsidR="00F84DBE">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2098"/>
            <w:gridCol w:w="1843"/>
            <w:gridCol w:w="1701"/>
            <w:gridCol w:w="1701"/>
            <w:gridCol w:w="1716"/>
          </w:tblGrid>
          <w:tr w:rsidR="00AD0FCE" w:rsidRPr="00AD0FCE" w:rsidTr="00AD0FCE">
            <w:trPr>
              <w:trHeight w:val="284"/>
            </w:trPr>
            <w:sdt>
              <w:sdtPr>
                <w:rPr>
                  <w:sz w:val="18"/>
                  <w:szCs w:val="18"/>
                </w:rPr>
                <w:tag w:val="_PLD_b4e0b77813064aeb83afd63c7bafbdab"/>
                <w:id w:val="2332971"/>
                <w:lock w:val="sdtLocked"/>
              </w:sdtPr>
              <w:sdtContent>
                <w:tc>
                  <w:tcPr>
                    <w:tcW w:w="1158" w:type="pct"/>
                    <w:vAlign w:val="center"/>
                  </w:tcPr>
                  <w:p w:rsidR="00AD0FCE" w:rsidRPr="00AD0FCE" w:rsidRDefault="00AD0FCE" w:rsidP="00074C6E">
                    <w:pPr>
                      <w:autoSpaceDE w:val="0"/>
                      <w:autoSpaceDN w:val="0"/>
                      <w:adjustRightInd w:val="0"/>
                      <w:snapToGrid w:val="0"/>
                      <w:jc w:val="center"/>
                      <w:rPr>
                        <w:sz w:val="18"/>
                        <w:szCs w:val="18"/>
                      </w:rPr>
                    </w:pPr>
                    <w:r w:rsidRPr="00AD0FCE">
                      <w:rPr>
                        <w:rFonts w:hint="eastAsia"/>
                        <w:sz w:val="18"/>
                        <w:szCs w:val="18"/>
                      </w:rPr>
                      <w:t>项目</w:t>
                    </w:r>
                  </w:p>
                </w:tc>
              </w:sdtContent>
            </w:sdt>
            <w:sdt>
              <w:sdtPr>
                <w:rPr>
                  <w:sz w:val="18"/>
                  <w:szCs w:val="18"/>
                </w:rPr>
                <w:tag w:val="_PLD_2e3387dfd4d8490ca15036edd55f5d7b"/>
                <w:id w:val="2332972"/>
                <w:lock w:val="sdtLocked"/>
              </w:sdtPr>
              <w:sdtContent>
                <w:tc>
                  <w:tcPr>
                    <w:tcW w:w="1017" w:type="pct"/>
                    <w:vAlign w:val="center"/>
                  </w:tcPr>
                  <w:p w:rsidR="00AD0FCE" w:rsidRPr="00AD0FCE" w:rsidRDefault="00AD0FCE" w:rsidP="00074C6E">
                    <w:pPr>
                      <w:autoSpaceDE w:val="0"/>
                      <w:autoSpaceDN w:val="0"/>
                      <w:adjustRightInd w:val="0"/>
                      <w:snapToGrid w:val="0"/>
                      <w:jc w:val="center"/>
                      <w:rPr>
                        <w:sz w:val="18"/>
                        <w:szCs w:val="18"/>
                      </w:rPr>
                    </w:pPr>
                    <w:r w:rsidRPr="00AD0FCE">
                      <w:rPr>
                        <w:rFonts w:hint="eastAsia"/>
                        <w:sz w:val="18"/>
                        <w:szCs w:val="18"/>
                      </w:rPr>
                      <w:t>期初余额</w:t>
                    </w:r>
                  </w:p>
                </w:tc>
              </w:sdtContent>
            </w:sdt>
            <w:sdt>
              <w:sdtPr>
                <w:rPr>
                  <w:sz w:val="18"/>
                  <w:szCs w:val="18"/>
                </w:rPr>
                <w:tag w:val="_PLD_48beb7e26e4d4ae4b8c76cfd47809420"/>
                <w:id w:val="2332973"/>
                <w:lock w:val="sdtLocked"/>
              </w:sdtPr>
              <w:sdtContent>
                <w:tc>
                  <w:tcPr>
                    <w:tcW w:w="939" w:type="pct"/>
                    <w:vAlign w:val="center"/>
                  </w:tcPr>
                  <w:p w:rsidR="00AD0FCE" w:rsidRPr="00AD0FCE" w:rsidRDefault="00AD0FCE" w:rsidP="00074C6E">
                    <w:pPr>
                      <w:autoSpaceDE w:val="0"/>
                      <w:autoSpaceDN w:val="0"/>
                      <w:adjustRightInd w:val="0"/>
                      <w:snapToGrid w:val="0"/>
                      <w:jc w:val="center"/>
                      <w:rPr>
                        <w:sz w:val="18"/>
                        <w:szCs w:val="18"/>
                      </w:rPr>
                    </w:pPr>
                    <w:r w:rsidRPr="00AD0FCE">
                      <w:rPr>
                        <w:rFonts w:hint="eastAsia"/>
                        <w:sz w:val="18"/>
                        <w:szCs w:val="18"/>
                      </w:rPr>
                      <w:t>本期增加</w:t>
                    </w:r>
                  </w:p>
                </w:tc>
              </w:sdtContent>
            </w:sdt>
            <w:sdt>
              <w:sdtPr>
                <w:rPr>
                  <w:sz w:val="18"/>
                  <w:szCs w:val="18"/>
                </w:rPr>
                <w:tag w:val="_PLD_146cd5e556074222b88edab30b505382"/>
                <w:id w:val="2332974"/>
                <w:lock w:val="sdtLocked"/>
              </w:sdtPr>
              <w:sdtContent>
                <w:tc>
                  <w:tcPr>
                    <w:tcW w:w="939" w:type="pct"/>
                    <w:vAlign w:val="center"/>
                  </w:tcPr>
                  <w:p w:rsidR="00AD0FCE" w:rsidRPr="00AD0FCE" w:rsidRDefault="00AD0FCE" w:rsidP="00074C6E">
                    <w:pPr>
                      <w:autoSpaceDE w:val="0"/>
                      <w:autoSpaceDN w:val="0"/>
                      <w:adjustRightInd w:val="0"/>
                      <w:snapToGrid w:val="0"/>
                      <w:jc w:val="center"/>
                      <w:rPr>
                        <w:sz w:val="18"/>
                        <w:szCs w:val="18"/>
                      </w:rPr>
                    </w:pPr>
                    <w:r w:rsidRPr="00AD0FCE">
                      <w:rPr>
                        <w:rFonts w:hint="eastAsia"/>
                        <w:sz w:val="18"/>
                        <w:szCs w:val="18"/>
                      </w:rPr>
                      <w:t>本期减少</w:t>
                    </w:r>
                  </w:p>
                </w:tc>
              </w:sdtContent>
            </w:sdt>
            <w:sdt>
              <w:sdtPr>
                <w:rPr>
                  <w:sz w:val="18"/>
                  <w:szCs w:val="18"/>
                </w:rPr>
                <w:tag w:val="_PLD_ce18950b18064dc1ac40e20c98bf9dcb"/>
                <w:id w:val="2332975"/>
                <w:lock w:val="sdtLocked"/>
              </w:sdtPr>
              <w:sdtContent>
                <w:tc>
                  <w:tcPr>
                    <w:tcW w:w="947" w:type="pct"/>
                    <w:vAlign w:val="center"/>
                  </w:tcPr>
                  <w:p w:rsidR="00AD0FCE" w:rsidRPr="00AD0FCE" w:rsidRDefault="00AD0FCE" w:rsidP="00074C6E">
                    <w:pPr>
                      <w:autoSpaceDE w:val="0"/>
                      <w:autoSpaceDN w:val="0"/>
                      <w:adjustRightInd w:val="0"/>
                      <w:snapToGrid w:val="0"/>
                      <w:jc w:val="center"/>
                      <w:rPr>
                        <w:sz w:val="18"/>
                        <w:szCs w:val="18"/>
                      </w:rPr>
                    </w:pPr>
                    <w:r w:rsidRPr="00AD0FCE">
                      <w:rPr>
                        <w:rFonts w:hint="eastAsia"/>
                        <w:sz w:val="18"/>
                        <w:szCs w:val="18"/>
                      </w:rPr>
                      <w:t>期末余额</w:t>
                    </w:r>
                  </w:p>
                </w:tc>
              </w:sdtContent>
            </w:sdt>
          </w:tr>
          <w:tr w:rsidR="00AD0FCE" w:rsidRPr="00AD0FCE" w:rsidTr="00AD0FCE">
            <w:trPr>
              <w:trHeight w:val="284"/>
            </w:trPr>
            <w:sdt>
              <w:sdtPr>
                <w:rPr>
                  <w:sz w:val="18"/>
                  <w:szCs w:val="18"/>
                </w:rPr>
                <w:tag w:val="_PLD_0d018aed47f94c61acfb01bd741534a0"/>
                <w:id w:val="2332976"/>
                <w:lock w:val="sdtLocked"/>
              </w:sdtPr>
              <w:sdtContent>
                <w:tc>
                  <w:tcPr>
                    <w:tcW w:w="1158" w:type="pct"/>
                    <w:shd w:val="clear" w:color="auto" w:fill="auto"/>
                    <w:vAlign w:val="center"/>
                  </w:tcPr>
                  <w:p w:rsidR="00AD0FCE" w:rsidRPr="00AD0FCE" w:rsidRDefault="00AD0FCE" w:rsidP="00AD0FCE">
                    <w:pPr>
                      <w:autoSpaceDE w:val="0"/>
                      <w:autoSpaceDN w:val="0"/>
                      <w:adjustRightInd w:val="0"/>
                      <w:snapToGrid w:val="0"/>
                      <w:jc w:val="both"/>
                      <w:rPr>
                        <w:sz w:val="18"/>
                        <w:szCs w:val="18"/>
                      </w:rPr>
                    </w:pPr>
                    <w:r w:rsidRPr="00AD0FCE">
                      <w:rPr>
                        <w:rFonts w:hint="eastAsia"/>
                        <w:sz w:val="18"/>
                        <w:szCs w:val="18"/>
                      </w:rPr>
                      <w:t>资本溢价（股本溢价）</w:t>
                    </w:r>
                  </w:p>
                </w:tc>
              </w:sdtContent>
            </w:sdt>
            <w:tc>
              <w:tcPr>
                <w:tcW w:w="1017" w:type="pct"/>
                <w:shd w:val="clear" w:color="auto" w:fill="auto"/>
                <w:vAlign w:val="center"/>
              </w:tcPr>
              <w:p w:rsidR="00AD0FCE" w:rsidRPr="00AD0FCE" w:rsidRDefault="00AD0FCE" w:rsidP="00AD0FCE">
                <w:pPr>
                  <w:autoSpaceDE w:val="0"/>
                  <w:autoSpaceDN w:val="0"/>
                  <w:adjustRightInd w:val="0"/>
                  <w:snapToGrid w:val="0"/>
                  <w:jc w:val="right"/>
                  <w:rPr>
                    <w:sz w:val="18"/>
                    <w:szCs w:val="18"/>
                  </w:rPr>
                </w:pPr>
                <w:r w:rsidRPr="00AD0FCE">
                  <w:rPr>
                    <w:sz w:val="18"/>
                    <w:szCs w:val="18"/>
                  </w:rPr>
                  <w:t>1,959,904,658.15</w:t>
                </w:r>
              </w:p>
            </w:tc>
            <w:tc>
              <w:tcPr>
                <w:tcW w:w="939" w:type="pct"/>
                <w:shd w:val="clear" w:color="auto" w:fill="auto"/>
                <w:vAlign w:val="center"/>
              </w:tcPr>
              <w:p w:rsidR="00AD0FCE" w:rsidRPr="00AD0FCE" w:rsidRDefault="00AD0FCE" w:rsidP="00AD0FCE">
                <w:pPr>
                  <w:autoSpaceDE w:val="0"/>
                  <w:autoSpaceDN w:val="0"/>
                  <w:adjustRightInd w:val="0"/>
                  <w:snapToGrid w:val="0"/>
                  <w:jc w:val="right"/>
                  <w:rPr>
                    <w:sz w:val="18"/>
                    <w:szCs w:val="18"/>
                  </w:rPr>
                </w:pPr>
                <w:r w:rsidRPr="00AD0FCE">
                  <w:rPr>
                    <w:sz w:val="18"/>
                    <w:szCs w:val="18"/>
                  </w:rPr>
                  <w:t>266,392,634.66</w:t>
                </w:r>
              </w:p>
            </w:tc>
            <w:tc>
              <w:tcPr>
                <w:tcW w:w="939" w:type="pct"/>
                <w:shd w:val="clear" w:color="auto" w:fill="auto"/>
                <w:vAlign w:val="center"/>
              </w:tcPr>
              <w:p w:rsidR="00AD0FCE" w:rsidRPr="00AD0FCE" w:rsidRDefault="00AD0FCE" w:rsidP="00AD0FCE">
                <w:pPr>
                  <w:autoSpaceDE w:val="0"/>
                  <w:autoSpaceDN w:val="0"/>
                  <w:adjustRightInd w:val="0"/>
                  <w:snapToGrid w:val="0"/>
                  <w:jc w:val="right"/>
                  <w:rPr>
                    <w:sz w:val="18"/>
                    <w:szCs w:val="18"/>
                  </w:rPr>
                </w:pPr>
              </w:p>
            </w:tc>
            <w:tc>
              <w:tcPr>
                <w:tcW w:w="947" w:type="pct"/>
                <w:shd w:val="clear" w:color="auto" w:fill="auto"/>
                <w:vAlign w:val="center"/>
              </w:tcPr>
              <w:p w:rsidR="00AD0FCE" w:rsidRPr="00AD0FCE" w:rsidRDefault="00AD0FCE" w:rsidP="00AD0FCE">
                <w:pPr>
                  <w:autoSpaceDE w:val="0"/>
                  <w:autoSpaceDN w:val="0"/>
                  <w:adjustRightInd w:val="0"/>
                  <w:snapToGrid w:val="0"/>
                  <w:jc w:val="right"/>
                  <w:rPr>
                    <w:sz w:val="18"/>
                    <w:szCs w:val="18"/>
                  </w:rPr>
                </w:pPr>
                <w:r w:rsidRPr="00AD0FCE">
                  <w:rPr>
                    <w:sz w:val="18"/>
                    <w:szCs w:val="18"/>
                  </w:rPr>
                  <w:t>2,226,297,292.81</w:t>
                </w:r>
              </w:p>
            </w:tc>
          </w:tr>
          <w:tr w:rsidR="00AD0FCE" w:rsidRPr="00AD0FCE" w:rsidTr="00AD0FCE">
            <w:trPr>
              <w:trHeight w:val="284"/>
            </w:trPr>
            <w:sdt>
              <w:sdtPr>
                <w:rPr>
                  <w:sz w:val="18"/>
                  <w:szCs w:val="18"/>
                </w:rPr>
                <w:tag w:val="_PLD_86bb5cd56f814da8b960cf8902cad6a5"/>
                <w:id w:val="2332977"/>
                <w:lock w:val="sdtLocked"/>
              </w:sdtPr>
              <w:sdtContent>
                <w:tc>
                  <w:tcPr>
                    <w:tcW w:w="1158" w:type="pct"/>
                    <w:shd w:val="clear" w:color="auto" w:fill="auto"/>
                    <w:vAlign w:val="center"/>
                  </w:tcPr>
                  <w:p w:rsidR="00AD0FCE" w:rsidRPr="00AD0FCE" w:rsidRDefault="00AD0FCE" w:rsidP="00AD0FCE">
                    <w:pPr>
                      <w:autoSpaceDE w:val="0"/>
                      <w:autoSpaceDN w:val="0"/>
                      <w:adjustRightInd w:val="0"/>
                      <w:snapToGrid w:val="0"/>
                      <w:jc w:val="both"/>
                      <w:rPr>
                        <w:sz w:val="18"/>
                        <w:szCs w:val="18"/>
                      </w:rPr>
                    </w:pPr>
                    <w:r w:rsidRPr="00AD0FCE">
                      <w:rPr>
                        <w:rFonts w:hint="eastAsia"/>
                        <w:sz w:val="18"/>
                        <w:szCs w:val="18"/>
                      </w:rPr>
                      <w:t>其他资本公积</w:t>
                    </w:r>
                  </w:p>
                </w:tc>
              </w:sdtContent>
            </w:sdt>
            <w:tc>
              <w:tcPr>
                <w:tcW w:w="1017" w:type="pct"/>
                <w:shd w:val="clear" w:color="auto" w:fill="auto"/>
                <w:vAlign w:val="center"/>
              </w:tcPr>
              <w:p w:rsidR="00AD0FCE" w:rsidRPr="00AD0FCE" w:rsidRDefault="00AD0FCE" w:rsidP="00AD0FCE">
                <w:pPr>
                  <w:autoSpaceDE w:val="0"/>
                  <w:autoSpaceDN w:val="0"/>
                  <w:adjustRightInd w:val="0"/>
                  <w:snapToGrid w:val="0"/>
                  <w:jc w:val="right"/>
                  <w:rPr>
                    <w:sz w:val="18"/>
                    <w:szCs w:val="18"/>
                  </w:rPr>
                </w:pPr>
                <w:r w:rsidRPr="00AD0FCE">
                  <w:rPr>
                    <w:sz w:val="18"/>
                    <w:szCs w:val="18"/>
                  </w:rPr>
                  <w:t>1,288,559,524.74</w:t>
                </w:r>
              </w:p>
            </w:tc>
            <w:tc>
              <w:tcPr>
                <w:tcW w:w="939" w:type="pct"/>
                <w:shd w:val="clear" w:color="auto" w:fill="auto"/>
                <w:vAlign w:val="center"/>
              </w:tcPr>
              <w:p w:rsidR="00AD0FCE" w:rsidRPr="00AD0FCE" w:rsidRDefault="00AD0FCE" w:rsidP="00AD0FCE">
                <w:pPr>
                  <w:autoSpaceDE w:val="0"/>
                  <w:autoSpaceDN w:val="0"/>
                  <w:adjustRightInd w:val="0"/>
                  <w:snapToGrid w:val="0"/>
                  <w:jc w:val="right"/>
                  <w:rPr>
                    <w:sz w:val="18"/>
                    <w:szCs w:val="18"/>
                  </w:rPr>
                </w:pPr>
              </w:p>
            </w:tc>
            <w:tc>
              <w:tcPr>
                <w:tcW w:w="939" w:type="pct"/>
                <w:shd w:val="clear" w:color="auto" w:fill="auto"/>
                <w:vAlign w:val="center"/>
              </w:tcPr>
              <w:p w:rsidR="00AD0FCE" w:rsidRPr="00AD0FCE" w:rsidRDefault="00AD0FCE" w:rsidP="00AD0FCE">
                <w:pPr>
                  <w:autoSpaceDE w:val="0"/>
                  <w:autoSpaceDN w:val="0"/>
                  <w:adjustRightInd w:val="0"/>
                  <w:snapToGrid w:val="0"/>
                  <w:jc w:val="right"/>
                  <w:rPr>
                    <w:sz w:val="18"/>
                    <w:szCs w:val="18"/>
                  </w:rPr>
                </w:pPr>
                <w:r w:rsidRPr="00AD0FCE">
                  <w:rPr>
                    <w:sz w:val="18"/>
                    <w:szCs w:val="18"/>
                  </w:rPr>
                  <w:t>1,156,720,000.00</w:t>
                </w:r>
              </w:p>
            </w:tc>
            <w:tc>
              <w:tcPr>
                <w:tcW w:w="947" w:type="pct"/>
                <w:shd w:val="clear" w:color="auto" w:fill="auto"/>
                <w:vAlign w:val="center"/>
              </w:tcPr>
              <w:p w:rsidR="00AD0FCE" w:rsidRPr="00AD0FCE" w:rsidRDefault="00AD0FCE" w:rsidP="00AD0FCE">
                <w:pPr>
                  <w:autoSpaceDE w:val="0"/>
                  <w:autoSpaceDN w:val="0"/>
                  <w:adjustRightInd w:val="0"/>
                  <w:snapToGrid w:val="0"/>
                  <w:jc w:val="right"/>
                  <w:rPr>
                    <w:sz w:val="18"/>
                    <w:szCs w:val="18"/>
                  </w:rPr>
                </w:pPr>
                <w:r w:rsidRPr="00AD0FCE">
                  <w:rPr>
                    <w:sz w:val="18"/>
                    <w:szCs w:val="18"/>
                  </w:rPr>
                  <w:t>131,839,524.74</w:t>
                </w:r>
              </w:p>
            </w:tc>
          </w:tr>
          <w:tr w:rsidR="00AD0FCE" w:rsidRPr="00AD0FCE" w:rsidTr="00AD0FCE">
            <w:trPr>
              <w:trHeight w:val="284"/>
            </w:trPr>
            <w:sdt>
              <w:sdtPr>
                <w:rPr>
                  <w:sz w:val="18"/>
                  <w:szCs w:val="18"/>
                </w:rPr>
                <w:tag w:val="_PLD_9b03907e667d49cf9868e1518c28d82c"/>
                <w:id w:val="2332978"/>
                <w:lock w:val="sdtLocked"/>
              </w:sdtPr>
              <w:sdtContent>
                <w:tc>
                  <w:tcPr>
                    <w:tcW w:w="1158" w:type="pct"/>
                    <w:vAlign w:val="center"/>
                  </w:tcPr>
                  <w:p w:rsidR="00AD0FCE" w:rsidRPr="00AD0FCE" w:rsidRDefault="00AD0FCE" w:rsidP="00074C6E">
                    <w:pPr>
                      <w:autoSpaceDE w:val="0"/>
                      <w:autoSpaceDN w:val="0"/>
                      <w:adjustRightInd w:val="0"/>
                      <w:snapToGrid w:val="0"/>
                      <w:jc w:val="center"/>
                      <w:rPr>
                        <w:sz w:val="18"/>
                        <w:szCs w:val="18"/>
                      </w:rPr>
                    </w:pPr>
                    <w:r w:rsidRPr="00AD0FCE">
                      <w:rPr>
                        <w:rFonts w:hint="eastAsia"/>
                        <w:sz w:val="18"/>
                        <w:szCs w:val="18"/>
                      </w:rPr>
                      <w:t>合计</w:t>
                    </w:r>
                  </w:p>
                </w:tc>
              </w:sdtContent>
            </w:sdt>
            <w:tc>
              <w:tcPr>
                <w:tcW w:w="1017" w:type="pct"/>
                <w:vAlign w:val="center"/>
              </w:tcPr>
              <w:p w:rsidR="00AD0FCE" w:rsidRPr="00AD0FCE" w:rsidRDefault="00AD0FCE" w:rsidP="00AD0FCE">
                <w:pPr>
                  <w:autoSpaceDE w:val="0"/>
                  <w:autoSpaceDN w:val="0"/>
                  <w:adjustRightInd w:val="0"/>
                  <w:snapToGrid w:val="0"/>
                  <w:jc w:val="right"/>
                  <w:rPr>
                    <w:sz w:val="18"/>
                    <w:szCs w:val="18"/>
                  </w:rPr>
                </w:pPr>
                <w:r w:rsidRPr="00AD0FCE">
                  <w:rPr>
                    <w:sz w:val="18"/>
                    <w:szCs w:val="18"/>
                  </w:rPr>
                  <w:t>3,248,464,182.89</w:t>
                </w:r>
              </w:p>
            </w:tc>
            <w:tc>
              <w:tcPr>
                <w:tcW w:w="939" w:type="pct"/>
                <w:vAlign w:val="center"/>
              </w:tcPr>
              <w:p w:rsidR="00AD0FCE" w:rsidRPr="00AD0FCE" w:rsidRDefault="00AD0FCE" w:rsidP="00AD0FCE">
                <w:pPr>
                  <w:autoSpaceDE w:val="0"/>
                  <w:autoSpaceDN w:val="0"/>
                  <w:adjustRightInd w:val="0"/>
                  <w:snapToGrid w:val="0"/>
                  <w:jc w:val="right"/>
                  <w:rPr>
                    <w:sz w:val="18"/>
                    <w:szCs w:val="18"/>
                  </w:rPr>
                </w:pPr>
                <w:r w:rsidRPr="00AD0FCE">
                  <w:rPr>
                    <w:sz w:val="18"/>
                    <w:szCs w:val="18"/>
                  </w:rPr>
                  <w:t>266,392,634.66</w:t>
                </w:r>
              </w:p>
            </w:tc>
            <w:tc>
              <w:tcPr>
                <w:tcW w:w="939" w:type="pct"/>
                <w:vAlign w:val="center"/>
              </w:tcPr>
              <w:p w:rsidR="00AD0FCE" w:rsidRPr="00AD0FCE" w:rsidRDefault="00AD0FCE" w:rsidP="00AD0FCE">
                <w:pPr>
                  <w:autoSpaceDE w:val="0"/>
                  <w:autoSpaceDN w:val="0"/>
                  <w:adjustRightInd w:val="0"/>
                  <w:snapToGrid w:val="0"/>
                  <w:jc w:val="right"/>
                  <w:rPr>
                    <w:sz w:val="18"/>
                    <w:szCs w:val="18"/>
                  </w:rPr>
                </w:pPr>
                <w:r w:rsidRPr="00AD0FCE">
                  <w:rPr>
                    <w:sz w:val="18"/>
                    <w:szCs w:val="18"/>
                  </w:rPr>
                  <w:t>1,156,720,000.00</w:t>
                </w:r>
              </w:p>
            </w:tc>
            <w:tc>
              <w:tcPr>
                <w:tcW w:w="947" w:type="pct"/>
                <w:vAlign w:val="center"/>
              </w:tcPr>
              <w:p w:rsidR="00AD0FCE" w:rsidRPr="00AD0FCE" w:rsidRDefault="00AD0FCE" w:rsidP="00AD0FCE">
                <w:pPr>
                  <w:autoSpaceDE w:val="0"/>
                  <w:autoSpaceDN w:val="0"/>
                  <w:adjustRightInd w:val="0"/>
                  <w:snapToGrid w:val="0"/>
                  <w:jc w:val="right"/>
                  <w:rPr>
                    <w:sz w:val="18"/>
                    <w:szCs w:val="18"/>
                  </w:rPr>
                </w:pPr>
                <w:r w:rsidRPr="00AD0FCE">
                  <w:rPr>
                    <w:sz w:val="18"/>
                    <w:szCs w:val="18"/>
                  </w:rPr>
                  <w:t>2,358,136,817.55</w:t>
                </w:r>
              </w:p>
            </w:tc>
          </w:tr>
        </w:tbl>
        <w:p w:rsidR="00AD0FCE" w:rsidRDefault="00AD0FCE"/>
        <w:p w:rsidR="0022473E" w:rsidRDefault="007A283C">
          <w:pPr>
            <w:rPr>
              <w:szCs w:val="21"/>
            </w:rPr>
          </w:pPr>
          <w:r>
            <w:rPr>
              <w:rFonts w:hint="eastAsia"/>
              <w:szCs w:val="21"/>
            </w:rPr>
            <w:t>其他说明，包括本期增减变动情况、变动原因说明：</w:t>
          </w:r>
        </w:p>
        <w:sdt>
          <w:sdtPr>
            <w:rPr>
              <w:szCs w:val="21"/>
            </w:rPr>
            <w:alias w:val="资本公积说明"/>
            <w:tag w:val="_GBC_bd957b69783b49af88b2c285825bd0fc"/>
            <w:id w:val="-1127847616"/>
            <w:lock w:val="sdtLocked"/>
            <w:placeholder>
              <w:docPart w:val="GBC22222222222222222222222222222"/>
            </w:placeholder>
          </w:sdtPr>
          <w:sdtContent>
            <w:p w:rsidR="00010DB6" w:rsidRDefault="00AD0FCE" w:rsidP="00AD0FCE">
              <w:pPr>
                <w:widowControl w:val="0"/>
                <w:adjustRightInd w:val="0"/>
                <w:snapToGrid w:val="0"/>
                <w:ind w:firstLineChars="200" w:firstLine="420"/>
                <w:contextualSpacing/>
                <w:jc w:val="both"/>
                <w:outlineLvl w:val="2"/>
                <w:rPr>
                  <w:rFonts w:asciiTheme="minorEastAsia" w:eastAsiaTheme="minorEastAsia" w:hAnsiTheme="minorEastAsia"/>
                  <w:szCs w:val="21"/>
                </w:rPr>
              </w:pPr>
              <w:r>
                <w:rPr>
                  <w:rFonts w:asciiTheme="minorEastAsia" w:eastAsiaTheme="minorEastAsia" w:hAnsiTheme="minorEastAsia" w:hint="eastAsia"/>
                  <w:szCs w:val="21"/>
                </w:rPr>
                <w:t>（1）</w:t>
              </w:r>
              <w:r w:rsidRPr="008D2E37">
                <w:rPr>
                  <w:rFonts w:asciiTheme="minorEastAsia" w:eastAsiaTheme="minorEastAsia" w:hAnsiTheme="minorEastAsia" w:hint="eastAsia"/>
                  <w:szCs w:val="21"/>
                </w:rPr>
                <w:t>本期资本公积增加系2020年公司向</w:t>
              </w:r>
              <w:r w:rsidR="004E18D7">
                <w:rPr>
                  <w:rFonts w:asciiTheme="minorEastAsia" w:eastAsiaTheme="minorEastAsia" w:hAnsiTheme="minorEastAsia" w:hint="eastAsia"/>
                  <w:szCs w:val="21"/>
                </w:rPr>
                <w:t>福建</w:t>
              </w:r>
              <w:r w:rsidRPr="008D2E37">
                <w:rPr>
                  <w:rFonts w:asciiTheme="minorEastAsia" w:eastAsiaTheme="minorEastAsia" w:hAnsiTheme="minorEastAsia" w:hint="eastAsia"/>
                  <w:szCs w:val="21"/>
                </w:rPr>
                <w:t>投资集团发行</w:t>
              </w:r>
              <w:r w:rsidRPr="008D2E37">
                <w:rPr>
                  <w:rFonts w:asciiTheme="minorEastAsia" w:eastAsiaTheme="minorEastAsia" w:hAnsiTheme="minorEastAsia"/>
                  <w:szCs w:val="21"/>
                </w:rPr>
                <w:t>689,837,758</w:t>
              </w:r>
              <w:r w:rsidRPr="008D2E37">
                <w:rPr>
                  <w:rFonts w:asciiTheme="minorEastAsia" w:eastAsiaTheme="minorEastAsia" w:hAnsiTheme="minorEastAsia" w:hint="eastAsia"/>
                  <w:szCs w:val="21"/>
                </w:rPr>
                <w:t>股股份和2,000,000张可转换公司债券购买中闽海电股权，形成同一控制下的企业合并，按照发行股份的面值总额作为股本，长期股权投资初始投资成本与所发行股份面值总额之间的差额，作为资本公积增加。</w:t>
              </w:r>
            </w:p>
            <w:p w:rsidR="0022473E" w:rsidRPr="00010DB6" w:rsidRDefault="00010DB6" w:rsidP="00010DB6">
              <w:pPr>
                <w:widowControl w:val="0"/>
                <w:adjustRightInd w:val="0"/>
                <w:snapToGrid w:val="0"/>
                <w:ind w:firstLineChars="200" w:firstLine="420"/>
                <w:contextualSpacing/>
                <w:jc w:val="both"/>
                <w:outlineLvl w:val="2"/>
                <w:rPr>
                  <w:rFonts w:asciiTheme="minorEastAsia" w:eastAsiaTheme="minorEastAsia" w:hAnsiTheme="minorEastAsia"/>
                  <w:szCs w:val="21"/>
                </w:rPr>
              </w:pPr>
              <w:r>
                <w:rPr>
                  <w:rFonts w:asciiTheme="minorEastAsia" w:eastAsiaTheme="minorEastAsia" w:hAnsiTheme="minorEastAsia" w:hint="eastAsia"/>
                  <w:szCs w:val="21"/>
                </w:rPr>
                <w:t>（2）</w:t>
              </w:r>
              <w:r w:rsidRPr="008D2E37">
                <w:rPr>
                  <w:rFonts w:asciiTheme="minorEastAsia" w:eastAsiaTheme="minorEastAsia" w:hAnsiTheme="minorEastAsia" w:hint="eastAsia"/>
                  <w:szCs w:val="21"/>
                </w:rPr>
                <w:t>本期资本公积减少系本期形成同一控制下企业合并，</w:t>
              </w:r>
              <w:r w:rsidRPr="008D2E37">
                <w:rPr>
                  <w:rFonts w:asciiTheme="minorEastAsia" w:eastAsiaTheme="minorEastAsia" w:hAnsiTheme="minorEastAsia"/>
                  <w:szCs w:val="21"/>
                </w:rPr>
                <w:t>对可比期间财务报表数据进行追溯调整，上期末付对价</w:t>
              </w:r>
              <w:r w:rsidRPr="008D2E37">
                <w:rPr>
                  <w:rFonts w:asciiTheme="minorEastAsia" w:eastAsiaTheme="minorEastAsia" w:hAnsiTheme="minorEastAsia" w:hint="eastAsia"/>
                  <w:szCs w:val="21"/>
                </w:rPr>
                <w:t>调整</w:t>
              </w:r>
              <w:r w:rsidRPr="008D2E37">
                <w:rPr>
                  <w:rFonts w:asciiTheme="minorEastAsia" w:eastAsiaTheme="minorEastAsia" w:hAnsiTheme="minorEastAsia"/>
                  <w:szCs w:val="21"/>
                </w:rPr>
                <w:t>的资本公积本期转回</w:t>
              </w:r>
              <w:r>
                <w:rPr>
                  <w:rFonts w:asciiTheme="minorEastAsia" w:eastAsiaTheme="minorEastAsia" w:hAnsiTheme="minorEastAsia" w:hint="eastAsia"/>
                  <w:szCs w:val="21"/>
                </w:rPr>
                <w:t>。</w:t>
              </w:r>
            </w:p>
          </w:sdtContent>
        </w:sdt>
      </w:sdtContent>
    </w:sdt>
    <w:p w:rsidR="0022473E" w:rsidRDefault="0022473E">
      <w:pPr>
        <w:rPr>
          <w:szCs w:val="21"/>
        </w:rPr>
      </w:pPr>
    </w:p>
    <w:sdt>
      <w:sdtPr>
        <w:rPr>
          <w:rFonts w:ascii="宋体" w:hAnsi="宋体" w:cs="宋体" w:hint="eastAsia"/>
          <w:b w:val="0"/>
          <w:bCs w:val="0"/>
          <w:kern w:val="0"/>
          <w:szCs w:val="21"/>
        </w:rPr>
        <w:alias w:val="模块:库存股"/>
        <w:tag w:val="_SEC_ac3bac3dee6b41e2a9bd601e8215a41b"/>
        <w:id w:val="1110707924"/>
        <w:lock w:val="sdtLocked"/>
        <w:placeholder>
          <w:docPart w:val="GBC22222222222222222222222222222"/>
        </w:placeholder>
      </w:sdtPr>
      <w:sdtEndPr>
        <w:rPr>
          <w:rFonts w:cstheme="minorBidi" w:hint="default"/>
          <w:color w:val="000000" w:themeColor="text1"/>
          <w:kern w:val="2"/>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双击切换]"/>
            <w:tag w:val="_GBC_8e4fbb6e216145d28e75f17bb16e2ed0"/>
            <w:id w:val="975188861"/>
            <w:lock w:val="sdtContentLocked"/>
            <w:placeholder>
              <w:docPart w:val="GBC22222222222222222222222222222"/>
            </w:placeholder>
          </w:sdtPr>
          <w:sdtContent>
            <w:p w:rsidR="00567F29" w:rsidRDefault="002525B0" w:rsidP="00567F29">
              <w:r>
                <w:fldChar w:fldCharType="begin"/>
              </w:r>
              <w:r w:rsidR="00567F29">
                <w:instrText xml:space="preserve">MACROBUTTON  SnrToggleCheckbox □适用 </w:instrText>
              </w:r>
              <w:r>
                <w:fldChar w:fldCharType="end"/>
              </w:r>
              <w:r>
                <w:fldChar w:fldCharType="begin"/>
              </w:r>
              <w:r w:rsidR="00567F29">
                <w:instrText xml:space="preserve"> MACROBUTTON  SnrToggleCheckbox √不适用 </w:instrText>
              </w:r>
              <w:r>
                <w:fldChar w:fldCharType="end"/>
              </w:r>
            </w:p>
          </w:sdtContent>
        </w:sdt>
        <w:p w:rsidR="0022473E" w:rsidRDefault="002525B0">
          <w:pPr>
            <w:rPr>
              <w:b/>
              <w:szCs w:val="21"/>
            </w:rPr>
          </w:pPr>
        </w:p>
      </w:sdtContent>
    </w:sdt>
    <w:bookmarkStart w:id="205" w:name="_Hlk24027351" w:displacedByCustomXml="next"/>
    <w:sdt>
      <w:sdtPr>
        <w:rPr>
          <w:rFonts w:ascii="宋体" w:hAnsi="宋体" w:cs="宋体"/>
          <w:b w:val="0"/>
          <w:bCs w:val="0"/>
          <w:kern w:val="0"/>
          <w:szCs w:val="21"/>
        </w:rPr>
        <w:alias w:val="模块:"/>
        <w:tag w:val="_SEC_b7abde66ee9f475b9c7a82f58ed72510"/>
        <w:id w:val="1325086144"/>
        <w:lock w:val="sdtLocked"/>
        <w:placeholder>
          <w:docPart w:val="GBC22222222222222222222222222222"/>
        </w:placeholder>
      </w:sdtPr>
      <w:sdtContent>
        <w:bookmarkStart w:id="206" w:name="_Hlk10537776" w:displacedByCustomXml="prev"/>
        <w:bookmarkEnd w:id="206" w:displacedByCustomXml="prev"/>
        <w:p w:rsidR="0022473E" w:rsidRDefault="007A283C">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双击切换]"/>
            <w:tag w:val="_GBC_60105f81909745c788232a2118ec8260"/>
            <w:id w:val="-2116127292"/>
            <w:lock w:val="sdtContentLocked"/>
            <w:placeholder>
              <w:docPart w:val="GBC22222222222222222222222222222"/>
            </w:placeholder>
          </w:sdtPr>
          <w:sdtContent>
            <w:p w:rsidR="00567F29" w:rsidRDefault="002525B0" w:rsidP="00567F29">
              <w:pPr>
                <w:rPr>
                  <w:szCs w:val="21"/>
                </w:rPr>
              </w:pPr>
              <w:r>
                <w:fldChar w:fldCharType="begin"/>
              </w:r>
              <w:r w:rsidR="00567F29">
                <w:instrText xml:space="preserve"> MACROBUTTON  SnrToggleCheckbox □适用 </w:instrText>
              </w:r>
              <w:r>
                <w:fldChar w:fldCharType="end"/>
              </w:r>
              <w:r>
                <w:fldChar w:fldCharType="begin"/>
              </w:r>
              <w:r w:rsidR="00567F29">
                <w:instrText xml:space="preserve"> MACROBUTTON  SnrToggleCheckbox √不适用 </w:instrText>
              </w:r>
              <w:r>
                <w:fldChar w:fldCharType="end"/>
              </w:r>
            </w:p>
          </w:sdtContent>
        </w:sdt>
        <w:p w:rsidR="0022473E" w:rsidRDefault="002525B0">
          <w:pPr>
            <w:rPr>
              <w:szCs w:val="21"/>
            </w:rPr>
          </w:pPr>
        </w:p>
      </w:sdtContent>
    </w:sdt>
    <w:bookmarkEnd w:id="205" w:displacedByCustomXml="prev"/>
    <w:sdt>
      <w:sdtPr>
        <w:rPr>
          <w:rFonts w:ascii="宋体" w:hAnsi="宋体" w:cs="宋体" w:hint="eastAsia"/>
          <w:b w:val="0"/>
          <w:bCs w:val="0"/>
          <w:kern w:val="0"/>
          <w:szCs w:val="21"/>
        </w:rPr>
        <w:alias w:val="模块:专项储备"/>
        <w:tag w:val="_SEC_84ba198e06284c06a5fcfe80ab43de2c"/>
        <w:id w:val="517283442"/>
        <w:lock w:val="sdtLocked"/>
        <w:placeholder>
          <w:docPart w:val="GBC22222222222222222222222222222"/>
        </w:placeholder>
      </w:sdtPr>
      <w:sdtEndPr>
        <w:rPr>
          <w:rFonts w:cstheme="minorBidi" w:hint="default"/>
          <w:color w:val="000000" w:themeColor="text1"/>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853722819"/>
            <w:lock w:val="sdtContentLocked"/>
            <w:placeholder>
              <w:docPart w:val="GBC22222222222222222222222222222"/>
            </w:placeholder>
          </w:sdtPr>
          <w:sdtContent>
            <w:p w:rsidR="00567F29" w:rsidRDefault="002525B0" w:rsidP="00567F29">
              <w:r>
                <w:fldChar w:fldCharType="begin"/>
              </w:r>
              <w:r w:rsidR="00567F29">
                <w:instrText xml:space="preserve">MACROBUTTON  SnrToggleCheckbox □适用 </w:instrText>
              </w:r>
              <w:r>
                <w:fldChar w:fldCharType="end"/>
              </w:r>
              <w:r>
                <w:fldChar w:fldCharType="begin"/>
              </w:r>
              <w:r w:rsidR="00567F29">
                <w:instrText xml:space="preserve"> MACROBUTTON  SnrToggleCheckbox √不适用 </w:instrText>
              </w:r>
              <w:r>
                <w:fldChar w:fldCharType="end"/>
              </w:r>
            </w:p>
          </w:sdtContent>
        </w:sdt>
        <w:p w:rsidR="0022473E" w:rsidRDefault="002525B0">
          <w:pPr>
            <w:rPr>
              <w:szCs w:val="21"/>
            </w:rPr>
          </w:pPr>
        </w:p>
      </w:sdtContent>
    </w:sdt>
    <w:sdt>
      <w:sdtPr>
        <w:rPr>
          <w:rFonts w:ascii="宋体" w:hAnsi="宋体" w:cs="宋体" w:hint="eastAsia"/>
          <w:b w:val="0"/>
          <w:bCs w:val="0"/>
          <w:kern w:val="0"/>
          <w:szCs w:val="21"/>
        </w:rPr>
        <w:alias w:val="模块:盈余公积"/>
        <w:tag w:val="_SEC_e4999705883d4533b90d93a828deecc9"/>
        <w:id w:val="-1319104925"/>
        <w:lock w:val="sdtLocked"/>
        <w:placeholder>
          <w:docPart w:val="GBC22222222222222222222222222222"/>
        </w:placeholder>
      </w:sdtPr>
      <w:sdtEndPr>
        <w:rPr>
          <w:rFonts w:cstheme="minorBidi" w:hint="default"/>
          <w:kern w:val="2"/>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757748670"/>
            <w:lock w:val="sdtContentLocked"/>
            <w:placeholder>
              <w:docPart w:val="GBC22222222222222222222222222222"/>
            </w:placeholder>
          </w:sdtPr>
          <w:sdtContent>
            <w:p w:rsidR="0022473E" w:rsidRDefault="002525B0">
              <w:r>
                <w:fldChar w:fldCharType="begin"/>
              </w:r>
              <w:r w:rsidR="00563687">
                <w:instrText xml:space="preserve">MACROBUTTON  SnrToggleCheckbox √适用 </w:instrText>
              </w:r>
              <w:r>
                <w:fldChar w:fldCharType="end"/>
              </w:r>
              <w:r>
                <w:fldChar w:fldCharType="begin"/>
              </w:r>
              <w:r w:rsidR="00563687">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71"/>
            <w:gridCol w:w="1798"/>
            <w:gridCol w:w="1804"/>
            <w:gridCol w:w="1816"/>
            <w:gridCol w:w="1804"/>
          </w:tblGrid>
          <w:tr w:rsidR="00563687" w:rsidRPr="00563687" w:rsidTr="001C561F">
            <w:trPr>
              <w:trHeight w:val="340"/>
            </w:trPr>
            <w:sdt>
              <w:sdtPr>
                <w:rPr>
                  <w:sz w:val="18"/>
                  <w:szCs w:val="18"/>
                </w:rPr>
                <w:tag w:val="_PLD_448cc13fae91499a9f41c6e4c1f51937"/>
                <w:id w:val="2333102"/>
                <w:lock w:val="sdtLocked"/>
              </w:sdtPr>
              <w:sdtContent>
                <w:tc>
                  <w:tcPr>
                    <w:tcW w:w="940" w:type="pct"/>
                    <w:vAlign w:val="center"/>
                  </w:tcPr>
                  <w:p w:rsidR="00563687" w:rsidRPr="00563687" w:rsidRDefault="00563687" w:rsidP="00563687">
                    <w:pPr>
                      <w:autoSpaceDE w:val="0"/>
                      <w:autoSpaceDN w:val="0"/>
                      <w:adjustRightInd w:val="0"/>
                      <w:snapToGrid w:val="0"/>
                      <w:jc w:val="center"/>
                      <w:rPr>
                        <w:sz w:val="18"/>
                        <w:szCs w:val="18"/>
                      </w:rPr>
                    </w:pPr>
                    <w:r w:rsidRPr="00563687">
                      <w:rPr>
                        <w:rFonts w:hint="eastAsia"/>
                        <w:sz w:val="18"/>
                        <w:szCs w:val="18"/>
                      </w:rPr>
                      <w:t>项目</w:t>
                    </w:r>
                  </w:p>
                </w:tc>
              </w:sdtContent>
            </w:sdt>
            <w:sdt>
              <w:sdtPr>
                <w:rPr>
                  <w:sz w:val="18"/>
                  <w:szCs w:val="18"/>
                </w:rPr>
                <w:tag w:val="_PLD_112a59f6ca7b4b5f8ced860f9465eb1a"/>
                <w:id w:val="2333103"/>
                <w:lock w:val="sdtLocked"/>
              </w:sdtPr>
              <w:sdtContent>
                <w:tc>
                  <w:tcPr>
                    <w:tcW w:w="1011" w:type="pct"/>
                    <w:vAlign w:val="center"/>
                  </w:tcPr>
                  <w:p w:rsidR="00563687" w:rsidRPr="00563687" w:rsidRDefault="00563687" w:rsidP="00563687">
                    <w:pPr>
                      <w:autoSpaceDE w:val="0"/>
                      <w:autoSpaceDN w:val="0"/>
                      <w:adjustRightInd w:val="0"/>
                      <w:snapToGrid w:val="0"/>
                      <w:jc w:val="center"/>
                      <w:rPr>
                        <w:sz w:val="18"/>
                        <w:szCs w:val="18"/>
                      </w:rPr>
                    </w:pPr>
                    <w:r w:rsidRPr="00563687">
                      <w:rPr>
                        <w:rFonts w:hint="eastAsia"/>
                        <w:sz w:val="18"/>
                        <w:szCs w:val="18"/>
                      </w:rPr>
                      <w:t>期初余额</w:t>
                    </w:r>
                  </w:p>
                </w:tc>
              </w:sdtContent>
            </w:sdt>
            <w:sdt>
              <w:sdtPr>
                <w:rPr>
                  <w:sz w:val="18"/>
                  <w:szCs w:val="18"/>
                </w:rPr>
                <w:tag w:val="_PLD_a2c4f4720dd7427b93c04e32666cfd69"/>
                <w:id w:val="2333104"/>
                <w:lock w:val="sdtLocked"/>
              </w:sdtPr>
              <w:sdtContent>
                <w:tc>
                  <w:tcPr>
                    <w:tcW w:w="1014" w:type="pct"/>
                    <w:vAlign w:val="center"/>
                  </w:tcPr>
                  <w:p w:rsidR="00563687" w:rsidRPr="00563687" w:rsidRDefault="00563687" w:rsidP="00563687">
                    <w:pPr>
                      <w:autoSpaceDE w:val="0"/>
                      <w:autoSpaceDN w:val="0"/>
                      <w:adjustRightInd w:val="0"/>
                      <w:snapToGrid w:val="0"/>
                      <w:jc w:val="center"/>
                      <w:rPr>
                        <w:sz w:val="18"/>
                        <w:szCs w:val="18"/>
                      </w:rPr>
                    </w:pPr>
                    <w:r w:rsidRPr="00563687">
                      <w:rPr>
                        <w:rFonts w:hint="eastAsia"/>
                        <w:sz w:val="18"/>
                        <w:szCs w:val="18"/>
                      </w:rPr>
                      <w:t>本期增加</w:t>
                    </w:r>
                  </w:p>
                </w:tc>
              </w:sdtContent>
            </w:sdt>
            <w:sdt>
              <w:sdtPr>
                <w:rPr>
                  <w:sz w:val="18"/>
                  <w:szCs w:val="18"/>
                </w:rPr>
                <w:tag w:val="_PLD_ad1876bb4d7c41eaa003da876ae9e601"/>
                <w:id w:val="2333105"/>
                <w:lock w:val="sdtLocked"/>
              </w:sdtPr>
              <w:sdtContent>
                <w:tc>
                  <w:tcPr>
                    <w:tcW w:w="1021" w:type="pct"/>
                    <w:vAlign w:val="center"/>
                  </w:tcPr>
                  <w:p w:rsidR="00563687" w:rsidRPr="00563687" w:rsidRDefault="00563687" w:rsidP="00563687">
                    <w:pPr>
                      <w:autoSpaceDE w:val="0"/>
                      <w:autoSpaceDN w:val="0"/>
                      <w:adjustRightInd w:val="0"/>
                      <w:snapToGrid w:val="0"/>
                      <w:jc w:val="center"/>
                      <w:rPr>
                        <w:sz w:val="18"/>
                        <w:szCs w:val="18"/>
                      </w:rPr>
                    </w:pPr>
                    <w:r w:rsidRPr="00563687">
                      <w:rPr>
                        <w:rFonts w:hint="eastAsia"/>
                        <w:sz w:val="18"/>
                        <w:szCs w:val="18"/>
                      </w:rPr>
                      <w:t>本期减少</w:t>
                    </w:r>
                  </w:p>
                </w:tc>
              </w:sdtContent>
            </w:sdt>
            <w:sdt>
              <w:sdtPr>
                <w:rPr>
                  <w:sz w:val="18"/>
                  <w:szCs w:val="18"/>
                </w:rPr>
                <w:tag w:val="_PLD_45d6cc2a2d2140619579c3f035df8d6a"/>
                <w:id w:val="2333106"/>
                <w:lock w:val="sdtLocked"/>
              </w:sdtPr>
              <w:sdtContent>
                <w:tc>
                  <w:tcPr>
                    <w:tcW w:w="1014" w:type="pct"/>
                    <w:vAlign w:val="center"/>
                  </w:tcPr>
                  <w:p w:rsidR="00563687" w:rsidRPr="00563687" w:rsidRDefault="00563687" w:rsidP="00563687">
                    <w:pPr>
                      <w:autoSpaceDE w:val="0"/>
                      <w:autoSpaceDN w:val="0"/>
                      <w:adjustRightInd w:val="0"/>
                      <w:snapToGrid w:val="0"/>
                      <w:jc w:val="center"/>
                      <w:rPr>
                        <w:sz w:val="18"/>
                        <w:szCs w:val="18"/>
                      </w:rPr>
                    </w:pPr>
                    <w:r w:rsidRPr="00563687">
                      <w:rPr>
                        <w:rFonts w:hint="eastAsia"/>
                        <w:sz w:val="18"/>
                        <w:szCs w:val="18"/>
                      </w:rPr>
                      <w:t>期末余额</w:t>
                    </w:r>
                  </w:p>
                </w:tc>
              </w:sdtContent>
            </w:sdt>
          </w:tr>
          <w:tr w:rsidR="00563687" w:rsidRPr="00563687" w:rsidTr="001C561F">
            <w:trPr>
              <w:trHeight w:val="340"/>
            </w:trPr>
            <w:sdt>
              <w:sdtPr>
                <w:rPr>
                  <w:sz w:val="18"/>
                  <w:szCs w:val="18"/>
                </w:rPr>
                <w:tag w:val="_PLD_96c6453732574f80b65848edf92a42a6"/>
                <w:id w:val="2333107"/>
                <w:lock w:val="sdtLocked"/>
              </w:sdtPr>
              <w:sdtContent>
                <w:tc>
                  <w:tcPr>
                    <w:tcW w:w="940" w:type="pct"/>
                    <w:shd w:val="clear" w:color="auto" w:fill="auto"/>
                    <w:vAlign w:val="center"/>
                  </w:tcPr>
                  <w:p w:rsidR="00563687" w:rsidRPr="00563687" w:rsidRDefault="00563687" w:rsidP="00563687">
                    <w:pPr>
                      <w:autoSpaceDE w:val="0"/>
                      <w:autoSpaceDN w:val="0"/>
                      <w:adjustRightInd w:val="0"/>
                      <w:snapToGrid w:val="0"/>
                      <w:jc w:val="both"/>
                      <w:rPr>
                        <w:sz w:val="18"/>
                        <w:szCs w:val="18"/>
                      </w:rPr>
                    </w:pPr>
                    <w:r w:rsidRPr="00563687">
                      <w:rPr>
                        <w:rFonts w:hint="eastAsia"/>
                        <w:sz w:val="18"/>
                        <w:szCs w:val="18"/>
                      </w:rPr>
                      <w:t>法定盈余公积</w:t>
                    </w:r>
                  </w:p>
                </w:tc>
              </w:sdtContent>
            </w:sdt>
            <w:tc>
              <w:tcPr>
                <w:tcW w:w="1011" w:type="pct"/>
                <w:shd w:val="clear" w:color="auto" w:fill="auto"/>
                <w:vAlign w:val="center"/>
              </w:tcPr>
              <w:p w:rsidR="00563687" w:rsidRPr="00563687" w:rsidRDefault="00563687" w:rsidP="00563687">
                <w:pPr>
                  <w:autoSpaceDE w:val="0"/>
                  <w:autoSpaceDN w:val="0"/>
                  <w:adjustRightInd w:val="0"/>
                  <w:snapToGrid w:val="0"/>
                  <w:ind w:right="180"/>
                  <w:jc w:val="right"/>
                  <w:rPr>
                    <w:sz w:val="18"/>
                    <w:szCs w:val="18"/>
                  </w:rPr>
                </w:pPr>
                <w:r w:rsidRPr="00563687">
                  <w:rPr>
                    <w:sz w:val="18"/>
                    <w:szCs w:val="18"/>
                  </w:rPr>
                  <w:t>70,724,893.09</w:t>
                </w:r>
              </w:p>
            </w:tc>
            <w:tc>
              <w:tcPr>
                <w:tcW w:w="1014" w:type="pct"/>
                <w:shd w:val="clear" w:color="auto" w:fill="auto"/>
                <w:vAlign w:val="center"/>
              </w:tcPr>
              <w:p w:rsidR="00563687" w:rsidRPr="00563687" w:rsidRDefault="00563687" w:rsidP="00563687">
                <w:pPr>
                  <w:autoSpaceDE w:val="0"/>
                  <w:autoSpaceDN w:val="0"/>
                  <w:adjustRightInd w:val="0"/>
                  <w:snapToGrid w:val="0"/>
                  <w:ind w:right="180"/>
                  <w:jc w:val="right"/>
                  <w:rPr>
                    <w:sz w:val="18"/>
                    <w:szCs w:val="18"/>
                  </w:rPr>
                </w:pPr>
              </w:p>
            </w:tc>
            <w:tc>
              <w:tcPr>
                <w:tcW w:w="1021" w:type="pct"/>
                <w:shd w:val="clear" w:color="auto" w:fill="auto"/>
                <w:vAlign w:val="center"/>
              </w:tcPr>
              <w:p w:rsidR="00563687" w:rsidRPr="00563687" w:rsidRDefault="00563687" w:rsidP="00563687">
                <w:pPr>
                  <w:autoSpaceDE w:val="0"/>
                  <w:autoSpaceDN w:val="0"/>
                  <w:adjustRightInd w:val="0"/>
                  <w:snapToGrid w:val="0"/>
                  <w:ind w:right="180"/>
                  <w:jc w:val="right"/>
                  <w:rPr>
                    <w:sz w:val="18"/>
                    <w:szCs w:val="18"/>
                  </w:rPr>
                </w:pPr>
              </w:p>
            </w:tc>
            <w:tc>
              <w:tcPr>
                <w:tcW w:w="1014" w:type="pct"/>
                <w:shd w:val="clear" w:color="auto" w:fill="auto"/>
                <w:vAlign w:val="center"/>
              </w:tcPr>
              <w:p w:rsidR="00563687" w:rsidRPr="00563687" w:rsidRDefault="00563687" w:rsidP="00563687">
                <w:pPr>
                  <w:autoSpaceDE w:val="0"/>
                  <w:autoSpaceDN w:val="0"/>
                  <w:adjustRightInd w:val="0"/>
                  <w:snapToGrid w:val="0"/>
                  <w:ind w:right="180"/>
                  <w:jc w:val="right"/>
                  <w:rPr>
                    <w:sz w:val="18"/>
                    <w:szCs w:val="18"/>
                  </w:rPr>
                </w:pPr>
                <w:r w:rsidRPr="00563687">
                  <w:rPr>
                    <w:sz w:val="18"/>
                    <w:szCs w:val="18"/>
                  </w:rPr>
                  <w:t>70,724,893.09</w:t>
                </w:r>
              </w:p>
            </w:tc>
          </w:tr>
          <w:tr w:rsidR="00563687" w:rsidRPr="00563687" w:rsidTr="001C561F">
            <w:trPr>
              <w:trHeight w:val="340"/>
            </w:trPr>
            <w:sdt>
              <w:sdtPr>
                <w:rPr>
                  <w:sz w:val="18"/>
                  <w:szCs w:val="18"/>
                </w:rPr>
                <w:tag w:val="_PLD_761553a81bb545a7b32754ce7ef6325b"/>
                <w:id w:val="2333108"/>
                <w:lock w:val="sdtLocked"/>
              </w:sdtPr>
              <w:sdtContent>
                <w:tc>
                  <w:tcPr>
                    <w:tcW w:w="940" w:type="pct"/>
                    <w:vAlign w:val="center"/>
                  </w:tcPr>
                  <w:p w:rsidR="00563687" w:rsidRPr="00563687" w:rsidRDefault="00563687" w:rsidP="00563687">
                    <w:pPr>
                      <w:autoSpaceDE w:val="0"/>
                      <w:autoSpaceDN w:val="0"/>
                      <w:adjustRightInd w:val="0"/>
                      <w:snapToGrid w:val="0"/>
                      <w:jc w:val="center"/>
                      <w:rPr>
                        <w:sz w:val="18"/>
                        <w:szCs w:val="18"/>
                      </w:rPr>
                    </w:pPr>
                    <w:r w:rsidRPr="00563687">
                      <w:rPr>
                        <w:rFonts w:hint="eastAsia"/>
                        <w:sz w:val="18"/>
                        <w:szCs w:val="18"/>
                      </w:rPr>
                      <w:t>合计</w:t>
                    </w:r>
                  </w:p>
                </w:tc>
              </w:sdtContent>
            </w:sdt>
            <w:tc>
              <w:tcPr>
                <w:tcW w:w="1011" w:type="pct"/>
                <w:vAlign w:val="center"/>
              </w:tcPr>
              <w:p w:rsidR="00563687" w:rsidRPr="00563687" w:rsidRDefault="00563687" w:rsidP="00563687">
                <w:pPr>
                  <w:autoSpaceDE w:val="0"/>
                  <w:autoSpaceDN w:val="0"/>
                  <w:adjustRightInd w:val="0"/>
                  <w:snapToGrid w:val="0"/>
                  <w:ind w:right="180"/>
                  <w:jc w:val="right"/>
                  <w:rPr>
                    <w:sz w:val="18"/>
                    <w:szCs w:val="18"/>
                  </w:rPr>
                </w:pPr>
                <w:r w:rsidRPr="00563687">
                  <w:rPr>
                    <w:sz w:val="18"/>
                    <w:szCs w:val="18"/>
                  </w:rPr>
                  <w:t>70,724,893.09</w:t>
                </w:r>
              </w:p>
            </w:tc>
            <w:tc>
              <w:tcPr>
                <w:tcW w:w="1014" w:type="pct"/>
                <w:vAlign w:val="center"/>
              </w:tcPr>
              <w:p w:rsidR="00563687" w:rsidRPr="00563687" w:rsidRDefault="00563687" w:rsidP="00563687">
                <w:pPr>
                  <w:autoSpaceDE w:val="0"/>
                  <w:autoSpaceDN w:val="0"/>
                  <w:adjustRightInd w:val="0"/>
                  <w:snapToGrid w:val="0"/>
                  <w:ind w:right="180"/>
                  <w:jc w:val="right"/>
                  <w:rPr>
                    <w:sz w:val="18"/>
                    <w:szCs w:val="18"/>
                  </w:rPr>
                </w:pPr>
              </w:p>
            </w:tc>
            <w:tc>
              <w:tcPr>
                <w:tcW w:w="1021" w:type="pct"/>
                <w:vAlign w:val="center"/>
              </w:tcPr>
              <w:p w:rsidR="00563687" w:rsidRPr="00563687" w:rsidRDefault="00563687" w:rsidP="00563687">
                <w:pPr>
                  <w:autoSpaceDE w:val="0"/>
                  <w:autoSpaceDN w:val="0"/>
                  <w:adjustRightInd w:val="0"/>
                  <w:snapToGrid w:val="0"/>
                  <w:ind w:right="180"/>
                  <w:jc w:val="right"/>
                  <w:rPr>
                    <w:sz w:val="18"/>
                    <w:szCs w:val="18"/>
                  </w:rPr>
                </w:pPr>
              </w:p>
            </w:tc>
            <w:tc>
              <w:tcPr>
                <w:tcW w:w="1014" w:type="pct"/>
                <w:vAlign w:val="center"/>
              </w:tcPr>
              <w:p w:rsidR="00563687" w:rsidRPr="00563687" w:rsidRDefault="00563687" w:rsidP="00563687">
                <w:pPr>
                  <w:autoSpaceDE w:val="0"/>
                  <w:autoSpaceDN w:val="0"/>
                  <w:adjustRightInd w:val="0"/>
                  <w:snapToGrid w:val="0"/>
                  <w:ind w:right="180"/>
                  <w:jc w:val="right"/>
                  <w:rPr>
                    <w:sz w:val="18"/>
                    <w:szCs w:val="18"/>
                  </w:rPr>
                </w:pPr>
                <w:r w:rsidRPr="00563687">
                  <w:rPr>
                    <w:sz w:val="18"/>
                    <w:szCs w:val="18"/>
                  </w:rPr>
                  <w:t>70,724,893.09</w:t>
                </w:r>
              </w:p>
            </w:tc>
          </w:tr>
        </w:tbl>
        <w:p w:rsidR="00563687" w:rsidRDefault="002525B0"/>
      </w:sdtContent>
    </w:sdt>
    <w:p w:rsidR="0022473E" w:rsidRDefault="007A283C">
      <w:pPr>
        <w:pStyle w:val="3"/>
        <w:numPr>
          <w:ilvl w:val="0"/>
          <w:numId w:val="21"/>
        </w:numPr>
        <w:tabs>
          <w:tab w:val="left" w:pos="504"/>
        </w:tabs>
        <w:rPr>
          <w:rFonts w:ascii="宋体" w:hAnsi="宋体"/>
          <w:szCs w:val="21"/>
        </w:rPr>
      </w:pPr>
      <w:r>
        <w:rPr>
          <w:rFonts w:ascii="宋体" w:hAnsi="宋体" w:hint="eastAsia"/>
          <w:szCs w:val="21"/>
        </w:rPr>
        <w:t>未分配利润</w:t>
      </w:r>
    </w:p>
    <w:p w:rsidR="0022473E" w:rsidRDefault="002525B0">
      <w:sdt>
        <w:sdtPr>
          <w:alias w:val="是否适用：未分配利润[双击切换]"/>
          <w:tag w:val="_GBC_0ccb002da9b649db91afd1ca2a9330f8"/>
          <w:id w:val="-1853863630"/>
          <w:lock w:val="sdtContentLocked"/>
          <w:placeholder>
            <w:docPart w:val="GBC22222222222222222222222222222"/>
          </w:placeholder>
        </w:sdtPr>
        <w:sdtContent>
          <w:r>
            <w:fldChar w:fldCharType="begin"/>
          </w:r>
          <w:r w:rsidR="0055700A">
            <w:instrText xml:space="preserve">MACROBUTTON  SnrToggleCheckbox √适用 </w:instrText>
          </w:r>
          <w:r>
            <w:fldChar w:fldCharType="end"/>
          </w:r>
          <w:r>
            <w:fldChar w:fldCharType="begin"/>
          </w:r>
          <w:r w:rsidR="0055700A">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45403850"/>
        <w:lock w:val="sdtLocked"/>
        <w:placeholder>
          <w:docPart w:val="GBC22222222222222222222222222222"/>
        </w:placeholder>
      </w:sdtPr>
      <w:sdtEndPr>
        <w:rPr>
          <w:b w:val="0"/>
          <w:bCs w:val="0"/>
        </w:rPr>
      </w:sdtEndPr>
      <w:sdtContent>
        <w:p w:rsidR="0022473E" w:rsidRDefault="007A283C">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800"/>
            <w:gridCol w:w="2692"/>
            <w:gridCol w:w="2567"/>
          </w:tblGrid>
          <w:tr w:rsidR="004E18D7" w:rsidRPr="0055700A" w:rsidTr="001C561F">
            <w:trPr>
              <w:cantSplit/>
              <w:trHeight w:val="340"/>
            </w:trPr>
            <w:sdt>
              <w:sdtPr>
                <w:rPr>
                  <w:sz w:val="18"/>
                  <w:szCs w:val="18"/>
                </w:rPr>
                <w:tag w:val="_PLD_30da0a90f08b46f090b6fee887a691bc"/>
                <w:id w:val="1577708"/>
                <w:lock w:val="sdtLocked"/>
              </w:sdtPr>
              <w:sdtContent>
                <w:tc>
                  <w:tcPr>
                    <w:tcW w:w="2097" w:type="pct"/>
                    <w:vAlign w:val="center"/>
                  </w:tcPr>
                  <w:p w:rsidR="004E18D7" w:rsidRPr="0055700A" w:rsidRDefault="004E18D7" w:rsidP="0068412D">
                    <w:pPr>
                      <w:jc w:val="center"/>
                      <w:rPr>
                        <w:sz w:val="18"/>
                        <w:szCs w:val="18"/>
                      </w:rPr>
                    </w:pPr>
                    <w:r w:rsidRPr="0055700A">
                      <w:rPr>
                        <w:rFonts w:hint="eastAsia"/>
                        <w:sz w:val="18"/>
                        <w:szCs w:val="18"/>
                      </w:rPr>
                      <w:t>项目</w:t>
                    </w:r>
                  </w:p>
                </w:tc>
              </w:sdtContent>
            </w:sdt>
            <w:sdt>
              <w:sdtPr>
                <w:rPr>
                  <w:sz w:val="18"/>
                  <w:szCs w:val="18"/>
                </w:rPr>
                <w:tag w:val="_PLD_27c0ff4064964dc5b9e335151d04b603"/>
                <w:id w:val="1577709"/>
                <w:lock w:val="sdtLocked"/>
              </w:sdtPr>
              <w:sdtContent>
                <w:tc>
                  <w:tcPr>
                    <w:tcW w:w="1486" w:type="pct"/>
                    <w:vAlign w:val="center"/>
                  </w:tcPr>
                  <w:p w:rsidR="004E18D7" w:rsidRPr="0055700A" w:rsidRDefault="004E18D7" w:rsidP="0068412D">
                    <w:pPr>
                      <w:jc w:val="center"/>
                      <w:rPr>
                        <w:sz w:val="18"/>
                        <w:szCs w:val="18"/>
                      </w:rPr>
                    </w:pPr>
                    <w:r w:rsidRPr="0055700A">
                      <w:rPr>
                        <w:rFonts w:hint="eastAsia"/>
                        <w:sz w:val="18"/>
                        <w:szCs w:val="18"/>
                      </w:rPr>
                      <w:t>本期</w:t>
                    </w:r>
                  </w:p>
                </w:tc>
              </w:sdtContent>
            </w:sdt>
            <w:sdt>
              <w:sdtPr>
                <w:rPr>
                  <w:sz w:val="18"/>
                  <w:szCs w:val="18"/>
                </w:rPr>
                <w:tag w:val="_PLD_613460741a0147b7be8212812793694e"/>
                <w:id w:val="1577710"/>
                <w:lock w:val="sdtLocked"/>
              </w:sdtPr>
              <w:sdtContent>
                <w:tc>
                  <w:tcPr>
                    <w:tcW w:w="1417" w:type="pct"/>
                    <w:vAlign w:val="center"/>
                  </w:tcPr>
                  <w:p w:rsidR="004E18D7" w:rsidRPr="0055700A" w:rsidRDefault="004E18D7" w:rsidP="0068412D">
                    <w:pPr>
                      <w:jc w:val="center"/>
                      <w:rPr>
                        <w:sz w:val="18"/>
                        <w:szCs w:val="18"/>
                      </w:rPr>
                    </w:pPr>
                    <w:r w:rsidRPr="0055700A">
                      <w:rPr>
                        <w:rFonts w:hint="eastAsia"/>
                        <w:sz w:val="18"/>
                        <w:szCs w:val="18"/>
                      </w:rPr>
                      <w:t>上期</w:t>
                    </w:r>
                  </w:p>
                </w:tc>
              </w:sdtContent>
            </w:sdt>
          </w:tr>
          <w:tr w:rsidR="004E18D7" w:rsidRPr="0055700A" w:rsidTr="001C561F">
            <w:trPr>
              <w:cantSplit/>
              <w:trHeight w:val="340"/>
            </w:trPr>
            <w:sdt>
              <w:sdtPr>
                <w:rPr>
                  <w:sz w:val="18"/>
                  <w:szCs w:val="18"/>
                </w:rPr>
                <w:tag w:val="_PLD_a8a908ccb6754af7b684355be7043ef6"/>
                <w:id w:val="1577711"/>
                <w:lock w:val="sdtLocked"/>
              </w:sdtPr>
              <w:sdtContent>
                <w:tc>
                  <w:tcPr>
                    <w:tcW w:w="2097" w:type="pct"/>
                    <w:vAlign w:val="center"/>
                  </w:tcPr>
                  <w:p w:rsidR="004E18D7" w:rsidRPr="0055700A" w:rsidRDefault="004E18D7" w:rsidP="004E18D7">
                    <w:pPr>
                      <w:jc w:val="both"/>
                      <w:rPr>
                        <w:sz w:val="18"/>
                        <w:szCs w:val="18"/>
                      </w:rPr>
                    </w:pPr>
                    <w:r w:rsidRPr="0055700A">
                      <w:rPr>
                        <w:rFonts w:hint="eastAsia"/>
                        <w:sz w:val="18"/>
                        <w:szCs w:val="18"/>
                      </w:rPr>
                      <w:t>调整前上期末未分配利润</w:t>
                    </w:r>
                  </w:p>
                </w:tc>
              </w:sdtContent>
            </w:sdt>
            <w:tc>
              <w:tcPr>
                <w:tcW w:w="1486" w:type="pct"/>
                <w:vAlign w:val="center"/>
              </w:tcPr>
              <w:p w:rsidR="004E18D7" w:rsidRPr="0055700A" w:rsidRDefault="004E18D7" w:rsidP="004E18D7">
                <w:pPr>
                  <w:ind w:right="6"/>
                  <w:jc w:val="right"/>
                  <w:rPr>
                    <w:sz w:val="18"/>
                    <w:szCs w:val="18"/>
                  </w:rPr>
                </w:pPr>
                <w:r w:rsidRPr="0055700A">
                  <w:rPr>
                    <w:sz w:val="18"/>
                    <w:szCs w:val="18"/>
                  </w:rPr>
                  <w:t>-1,060,663,219.69</w:t>
                </w:r>
              </w:p>
            </w:tc>
            <w:tc>
              <w:tcPr>
                <w:tcW w:w="1417" w:type="pct"/>
                <w:vAlign w:val="center"/>
              </w:tcPr>
              <w:p w:rsidR="004E18D7" w:rsidRPr="0055700A" w:rsidRDefault="004E18D7" w:rsidP="004E18D7">
                <w:pPr>
                  <w:jc w:val="right"/>
                  <w:rPr>
                    <w:sz w:val="18"/>
                    <w:szCs w:val="18"/>
                  </w:rPr>
                </w:pPr>
                <w:r w:rsidRPr="0055700A">
                  <w:rPr>
                    <w:sz w:val="18"/>
                    <w:szCs w:val="18"/>
                  </w:rPr>
                  <w:t>-1,297,750,648.51</w:t>
                </w:r>
              </w:p>
            </w:tc>
          </w:tr>
          <w:tr w:rsidR="004E18D7" w:rsidRPr="0055700A" w:rsidTr="001C561F">
            <w:trPr>
              <w:cantSplit/>
              <w:trHeight w:val="340"/>
            </w:trPr>
            <w:sdt>
              <w:sdtPr>
                <w:rPr>
                  <w:sz w:val="18"/>
                  <w:szCs w:val="18"/>
                </w:rPr>
                <w:tag w:val="_PLD_02ab5ac1239f40a6a46e28f567884d1f"/>
                <w:id w:val="1577712"/>
                <w:lock w:val="sdtLocked"/>
              </w:sdtPr>
              <w:sdtContent>
                <w:tc>
                  <w:tcPr>
                    <w:tcW w:w="2097" w:type="pct"/>
                    <w:vAlign w:val="center"/>
                  </w:tcPr>
                  <w:p w:rsidR="004E18D7" w:rsidRPr="0055700A" w:rsidRDefault="004E18D7" w:rsidP="004E18D7">
                    <w:pPr>
                      <w:jc w:val="both"/>
                      <w:rPr>
                        <w:sz w:val="18"/>
                        <w:szCs w:val="18"/>
                      </w:rPr>
                    </w:pPr>
                    <w:r w:rsidRPr="0055700A">
                      <w:rPr>
                        <w:rFonts w:hint="eastAsia"/>
                        <w:sz w:val="18"/>
                        <w:szCs w:val="18"/>
                      </w:rPr>
                      <w:t>调整期初未分配利润合计数（调增</w:t>
                    </w:r>
                    <w:r w:rsidRPr="0055700A">
                      <w:rPr>
                        <w:sz w:val="18"/>
                        <w:szCs w:val="18"/>
                      </w:rPr>
                      <w:t>+</w:t>
                    </w:r>
                    <w:r w:rsidRPr="0055700A">
                      <w:rPr>
                        <w:rFonts w:hint="eastAsia"/>
                        <w:sz w:val="18"/>
                        <w:szCs w:val="18"/>
                      </w:rPr>
                      <w:t>，调减－）</w:t>
                    </w:r>
                  </w:p>
                </w:tc>
              </w:sdtContent>
            </w:sdt>
            <w:tc>
              <w:tcPr>
                <w:tcW w:w="1486" w:type="pct"/>
                <w:vAlign w:val="center"/>
              </w:tcPr>
              <w:p w:rsidR="004E18D7" w:rsidRPr="0055700A" w:rsidRDefault="004E18D7" w:rsidP="004E18D7">
                <w:pPr>
                  <w:ind w:right="6"/>
                  <w:jc w:val="right"/>
                  <w:rPr>
                    <w:sz w:val="18"/>
                    <w:szCs w:val="18"/>
                  </w:rPr>
                </w:pPr>
              </w:p>
            </w:tc>
            <w:tc>
              <w:tcPr>
                <w:tcW w:w="1417" w:type="pct"/>
                <w:vAlign w:val="center"/>
              </w:tcPr>
              <w:p w:rsidR="004E18D7" w:rsidRPr="0055700A" w:rsidRDefault="004E18D7" w:rsidP="004E18D7">
                <w:pPr>
                  <w:ind w:right="6"/>
                  <w:jc w:val="right"/>
                  <w:rPr>
                    <w:sz w:val="18"/>
                    <w:szCs w:val="18"/>
                  </w:rPr>
                </w:pPr>
                <w:r w:rsidRPr="0055700A">
                  <w:rPr>
                    <w:sz w:val="18"/>
                    <w:szCs w:val="18"/>
                  </w:rPr>
                  <w:t>44,237,470.06</w:t>
                </w:r>
              </w:p>
            </w:tc>
          </w:tr>
          <w:tr w:rsidR="004E18D7" w:rsidRPr="0055700A" w:rsidTr="001C561F">
            <w:trPr>
              <w:cantSplit/>
              <w:trHeight w:val="340"/>
            </w:trPr>
            <w:sdt>
              <w:sdtPr>
                <w:rPr>
                  <w:sz w:val="18"/>
                  <w:szCs w:val="18"/>
                </w:rPr>
                <w:tag w:val="_PLD_77ca15ebef62468eb0dd24c8e090b1ab"/>
                <w:id w:val="1577713"/>
                <w:lock w:val="sdtLocked"/>
              </w:sdtPr>
              <w:sdtContent>
                <w:tc>
                  <w:tcPr>
                    <w:tcW w:w="2097" w:type="pct"/>
                    <w:vAlign w:val="center"/>
                  </w:tcPr>
                  <w:p w:rsidR="004E18D7" w:rsidRPr="0055700A" w:rsidRDefault="004E18D7" w:rsidP="004E18D7">
                    <w:pPr>
                      <w:jc w:val="both"/>
                      <w:rPr>
                        <w:sz w:val="18"/>
                        <w:szCs w:val="18"/>
                      </w:rPr>
                    </w:pPr>
                    <w:r w:rsidRPr="0055700A">
                      <w:rPr>
                        <w:rFonts w:hint="eastAsia"/>
                        <w:sz w:val="18"/>
                        <w:szCs w:val="18"/>
                      </w:rPr>
                      <w:t>调整后期初未分配利润</w:t>
                    </w:r>
                  </w:p>
                </w:tc>
              </w:sdtContent>
            </w:sdt>
            <w:tc>
              <w:tcPr>
                <w:tcW w:w="1486" w:type="pct"/>
                <w:vAlign w:val="center"/>
              </w:tcPr>
              <w:p w:rsidR="004E18D7" w:rsidRPr="0055700A" w:rsidRDefault="004E18D7" w:rsidP="004E18D7">
                <w:pPr>
                  <w:ind w:right="6"/>
                  <w:jc w:val="right"/>
                  <w:rPr>
                    <w:sz w:val="18"/>
                    <w:szCs w:val="18"/>
                  </w:rPr>
                </w:pPr>
                <w:r w:rsidRPr="0055700A">
                  <w:rPr>
                    <w:sz w:val="18"/>
                    <w:szCs w:val="18"/>
                  </w:rPr>
                  <w:t>-1,060,663,219.69</w:t>
                </w:r>
              </w:p>
            </w:tc>
            <w:tc>
              <w:tcPr>
                <w:tcW w:w="1417" w:type="pct"/>
                <w:vAlign w:val="center"/>
              </w:tcPr>
              <w:p w:rsidR="004E18D7" w:rsidRPr="0055700A" w:rsidRDefault="004E18D7" w:rsidP="004E18D7">
                <w:pPr>
                  <w:ind w:right="6"/>
                  <w:jc w:val="right"/>
                  <w:rPr>
                    <w:sz w:val="18"/>
                    <w:szCs w:val="18"/>
                  </w:rPr>
                </w:pPr>
                <w:r w:rsidRPr="0055700A">
                  <w:rPr>
                    <w:sz w:val="18"/>
                    <w:szCs w:val="18"/>
                  </w:rPr>
                  <w:t>-1,253,513,178.45</w:t>
                </w:r>
              </w:p>
            </w:tc>
          </w:tr>
          <w:tr w:rsidR="004E18D7" w:rsidRPr="0055700A" w:rsidTr="001C561F">
            <w:trPr>
              <w:cantSplit/>
              <w:trHeight w:val="340"/>
            </w:trPr>
            <w:sdt>
              <w:sdtPr>
                <w:rPr>
                  <w:sz w:val="18"/>
                  <w:szCs w:val="18"/>
                </w:rPr>
                <w:tag w:val="_PLD_9fc7a2bfee39423d80a60d153fe240df"/>
                <w:id w:val="1577714"/>
                <w:lock w:val="sdtLocked"/>
              </w:sdtPr>
              <w:sdtContent>
                <w:tc>
                  <w:tcPr>
                    <w:tcW w:w="2097" w:type="pct"/>
                    <w:vAlign w:val="center"/>
                  </w:tcPr>
                  <w:p w:rsidR="004E18D7" w:rsidRPr="0055700A" w:rsidRDefault="004E18D7" w:rsidP="004E18D7">
                    <w:pPr>
                      <w:ind w:right="6"/>
                      <w:jc w:val="both"/>
                      <w:rPr>
                        <w:sz w:val="18"/>
                        <w:szCs w:val="18"/>
                      </w:rPr>
                    </w:pPr>
                    <w:r w:rsidRPr="0055700A">
                      <w:rPr>
                        <w:rFonts w:hint="eastAsia"/>
                        <w:sz w:val="18"/>
                        <w:szCs w:val="18"/>
                      </w:rPr>
                      <w:t>加：本期归属于母公司所有者的净利润</w:t>
                    </w:r>
                  </w:p>
                </w:tc>
              </w:sdtContent>
            </w:sdt>
            <w:tc>
              <w:tcPr>
                <w:tcW w:w="1486" w:type="pct"/>
                <w:vAlign w:val="center"/>
              </w:tcPr>
              <w:p w:rsidR="004E18D7" w:rsidRPr="0055700A" w:rsidRDefault="004E18D7" w:rsidP="004E18D7">
                <w:pPr>
                  <w:ind w:right="6"/>
                  <w:jc w:val="right"/>
                  <w:rPr>
                    <w:sz w:val="18"/>
                    <w:szCs w:val="18"/>
                  </w:rPr>
                </w:pPr>
                <w:r w:rsidRPr="0055700A">
                  <w:rPr>
                    <w:sz w:val="18"/>
                    <w:szCs w:val="18"/>
                  </w:rPr>
                  <w:t>485,887,518.81</w:t>
                </w:r>
              </w:p>
            </w:tc>
            <w:tc>
              <w:tcPr>
                <w:tcW w:w="1417" w:type="pct"/>
                <w:vAlign w:val="center"/>
              </w:tcPr>
              <w:p w:rsidR="004E18D7" w:rsidRPr="0055700A" w:rsidRDefault="004E18D7" w:rsidP="004E18D7">
                <w:pPr>
                  <w:ind w:right="6"/>
                  <w:jc w:val="right"/>
                  <w:rPr>
                    <w:sz w:val="18"/>
                    <w:szCs w:val="18"/>
                  </w:rPr>
                </w:pPr>
                <w:r w:rsidRPr="0055700A">
                  <w:rPr>
                    <w:sz w:val="18"/>
                    <w:szCs w:val="18"/>
                  </w:rPr>
                  <w:t>192,849,958.76</w:t>
                </w:r>
              </w:p>
            </w:tc>
          </w:tr>
          <w:tr w:rsidR="004E18D7" w:rsidRPr="0055700A" w:rsidTr="001C561F">
            <w:trPr>
              <w:cantSplit/>
              <w:trHeight w:val="340"/>
            </w:trPr>
            <w:sdt>
              <w:sdtPr>
                <w:rPr>
                  <w:sz w:val="18"/>
                  <w:szCs w:val="18"/>
                </w:rPr>
                <w:tag w:val="_PLD_d7d3f7cba9bf4a16a498b0ccb214564d"/>
                <w:id w:val="1577715"/>
                <w:lock w:val="sdtLocked"/>
              </w:sdtPr>
              <w:sdtContent>
                <w:tc>
                  <w:tcPr>
                    <w:tcW w:w="2097" w:type="pct"/>
                    <w:vAlign w:val="center"/>
                  </w:tcPr>
                  <w:p w:rsidR="004E18D7" w:rsidRPr="0055700A" w:rsidRDefault="004E18D7" w:rsidP="004E18D7">
                    <w:pPr>
                      <w:autoSpaceDE w:val="0"/>
                      <w:autoSpaceDN w:val="0"/>
                      <w:adjustRightInd w:val="0"/>
                      <w:jc w:val="both"/>
                      <w:rPr>
                        <w:sz w:val="18"/>
                        <w:szCs w:val="18"/>
                      </w:rPr>
                    </w:pPr>
                    <w:r w:rsidRPr="0055700A">
                      <w:rPr>
                        <w:rFonts w:hint="eastAsia"/>
                        <w:sz w:val="18"/>
                        <w:szCs w:val="18"/>
                      </w:rPr>
                      <w:t>期末未分配利润</w:t>
                    </w:r>
                  </w:p>
                </w:tc>
              </w:sdtContent>
            </w:sdt>
            <w:tc>
              <w:tcPr>
                <w:tcW w:w="1486" w:type="pct"/>
                <w:vAlign w:val="center"/>
              </w:tcPr>
              <w:p w:rsidR="004E18D7" w:rsidRPr="0055700A" w:rsidRDefault="004E18D7" w:rsidP="004E18D7">
                <w:pPr>
                  <w:jc w:val="right"/>
                  <w:rPr>
                    <w:sz w:val="18"/>
                    <w:szCs w:val="18"/>
                  </w:rPr>
                </w:pPr>
                <w:r w:rsidRPr="0055700A">
                  <w:rPr>
                    <w:sz w:val="18"/>
                    <w:szCs w:val="18"/>
                  </w:rPr>
                  <w:t>-574,775,700.88</w:t>
                </w:r>
              </w:p>
            </w:tc>
            <w:tc>
              <w:tcPr>
                <w:tcW w:w="1417" w:type="pct"/>
                <w:vAlign w:val="center"/>
              </w:tcPr>
              <w:p w:rsidR="004E18D7" w:rsidRPr="0055700A" w:rsidRDefault="004E18D7" w:rsidP="004E18D7">
                <w:pPr>
                  <w:ind w:right="6"/>
                  <w:jc w:val="right"/>
                  <w:rPr>
                    <w:sz w:val="18"/>
                    <w:szCs w:val="18"/>
                  </w:rPr>
                </w:pPr>
                <w:r w:rsidRPr="0055700A">
                  <w:rPr>
                    <w:sz w:val="18"/>
                    <w:szCs w:val="18"/>
                  </w:rPr>
                  <w:t>-1,060,663,219.69</w:t>
                </w:r>
              </w:p>
            </w:tc>
          </w:tr>
        </w:tbl>
        <w:p w:rsidR="004E18D7" w:rsidRDefault="004E18D7"/>
        <w:p w:rsidR="0022473E" w:rsidRDefault="007A283C">
          <w:pPr>
            <w:spacing w:before="60" w:after="60"/>
            <w:rPr>
              <w:color w:val="000000" w:themeColor="text1"/>
              <w:szCs w:val="21"/>
            </w:rPr>
          </w:pPr>
          <w:r>
            <w:rPr>
              <w:rFonts w:hint="eastAsia"/>
              <w:color w:val="000000" w:themeColor="text1"/>
              <w:szCs w:val="21"/>
            </w:rPr>
            <w:t>调整期初未分配利润明细：</w:t>
          </w:r>
        </w:p>
        <w:p w:rsidR="0022473E" w:rsidRDefault="007A283C">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Content>
              <w:r w:rsidR="004E18D7">
                <w:rPr>
                  <w:rFonts w:hint="eastAsia"/>
                  <w:szCs w:val="21"/>
                </w:rPr>
                <w:t>0.00</w:t>
              </w:r>
            </w:sdtContent>
          </w:sdt>
          <w:r>
            <w:rPr>
              <w:rFonts w:hint="eastAsia"/>
              <w:szCs w:val="21"/>
            </w:rPr>
            <w:t xml:space="preserve"> 元。</w:t>
          </w:r>
        </w:p>
        <w:p w:rsidR="0022473E" w:rsidRDefault="007A283C">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20852117"/>
              <w:lock w:val="sdtLocked"/>
              <w:placeholder>
                <w:docPart w:val="GBC22222222222222222222222222222"/>
              </w:placeholder>
            </w:sdtPr>
            <w:sdtContent>
              <w:r w:rsidR="004E18D7">
                <w:rPr>
                  <w:rFonts w:hint="eastAsia"/>
                  <w:szCs w:val="21"/>
                </w:rPr>
                <w:t>0.00</w:t>
              </w:r>
            </w:sdtContent>
          </w:sdt>
          <w:r>
            <w:rPr>
              <w:rFonts w:hint="eastAsia"/>
              <w:szCs w:val="21"/>
            </w:rPr>
            <w:t xml:space="preserve"> 元。</w:t>
          </w:r>
        </w:p>
        <w:p w:rsidR="0022473E" w:rsidRDefault="007A283C">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45064409"/>
              <w:lock w:val="sdtLocked"/>
              <w:placeholder>
                <w:docPart w:val="GBC22222222222222222222222222222"/>
              </w:placeholder>
            </w:sdtPr>
            <w:sdtContent>
              <w:r w:rsidR="004E18D7">
                <w:rPr>
                  <w:rFonts w:hint="eastAsia"/>
                  <w:szCs w:val="21"/>
                </w:rPr>
                <w:t>0.00</w:t>
              </w:r>
            </w:sdtContent>
          </w:sdt>
          <w:r>
            <w:rPr>
              <w:rFonts w:hint="eastAsia"/>
              <w:szCs w:val="21"/>
            </w:rPr>
            <w:t xml:space="preserve"> 元。</w:t>
          </w:r>
        </w:p>
        <w:p w:rsidR="0022473E" w:rsidRDefault="007A283C">
          <w:pPr>
            <w:rPr>
              <w:szCs w:val="21"/>
            </w:rPr>
          </w:pPr>
          <w:r>
            <w:rPr>
              <w:rFonts w:hint="eastAsia"/>
              <w:szCs w:val="21"/>
            </w:rPr>
            <w:lastRenderedPageBreak/>
            <w:t>4、由于同一控制导致的合并范围变更，影响期初未分配利润</w:t>
          </w:r>
          <w:sdt>
            <w:sdtPr>
              <w:rPr>
                <w:rFonts w:hint="eastAsia"/>
                <w:szCs w:val="21"/>
              </w:rPr>
              <w:alias w:val="同一控制导致的合并范围变更影响年初未分配利润"/>
              <w:tag w:val="_GBC_f30de8253e8b446d94ba7a482cf7cae5"/>
              <w:id w:val="-1107656467"/>
              <w:lock w:val="sdtLocked"/>
              <w:placeholder>
                <w:docPart w:val="GBC22222222222222222222222222222"/>
              </w:placeholder>
            </w:sdtPr>
            <w:sdtEndPr>
              <w:rPr>
                <w:rFonts w:asciiTheme="minorEastAsia" w:eastAsiaTheme="minorEastAsia" w:hAnsiTheme="minorEastAsia"/>
              </w:rPr>
            </w:sdtEndPr>
            <w:sdtContent>
              <w:r w:rsidR="0055700A" w:rsidRPr="0055700A">
                <w:rPr>
                  <w:rFonts w:asciiTheme="minorEastAsia" w:eastAsiaTheme="minorEastAsia" w:hAnsiTheme="minorEastAsia"/>
                </w:rPr>
                <w:t>100,881,990.68</w:t>
              </w:r>
            </w:sdtContent>
          </w:sdt>
          <w:r>
            <w:rPr>
              <w:rFonts w:hint="eastAsia"/>
              <w:szCs w:val="21"/>
            </w:rPr>
            <w:t xml:space="preserve"> 元。</w:t>
          </w:r>
        </w:p>
        <w:p w:rsidR="0022473E" w:rsidRDefault="007A283C">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796636555"/>
              <w:lock w:val="sdtLocked"/>
              <w:placeholder>
                <w:docPart w:val="GBC22222222222222222222222222222"/>
              </w:placeholder>
            </w:sdtPr>
            <w:sdtContent>
              <w:r w:rsidR="004E18D7">
                <w:rPr>
                  <w:rFonts w:hint="eastAsia"/>
                  <w:szCs w:val="21"/>
                </w:rPr>
                <w:t>0.00</w:t>
              </w:r>
            </w:sdtContent>
          </w:sdt>
          <w:r>
            <w:rPr>
              <w:rFonts w:hint="eastAsia"/>
              <w:szCs w:val="21"/>
            </w:rPr>
            <w:t xml:space="preserve"> 元。</w:t>
          </w:r>
        </w:p>
      </w:sdtContent>
    </w:sdt>
    <w:p w:rsidR="0022473E" w:rsidRDefault="0022473E">
      <w:pPr>
        <w:rPr>
          <w:szCs w:val="21"/>
        </w:rPr>
      </w:pPr>
    </w:p>
    <w:sdt>
      <w:sdtPr>
        <w:rPr>
          <w:rFonts w:ascii="宋体" w:hAnsi="宋体" w:cs="宋体" w:hint="eastAsia"/>
          <w:b w:val="0"/>
          <w:bCs w:val="0"/>
          <w:kern w:val="0"/>
          <w:szCs w:val="21"/>
        </w:rPr>
        <w:alias w:val="模块:营业收入和营业成本"/>
        <w:tag w:val="_SEC_4f278fa30cb04e56a01c1330e71747dc"/>
        <w:id w:val="-2130847931"/>
        <w:lock w:val="sdtLocked"/>
        <w:placeholder>
          <w:docPart w:val="GBC22222222222222222222222222222"/>
        </w:placeholder>
      </w:sdtPr>
      <w:sdtEndPr>
        <w:rPr>
          <w:rFonts w:hint="default"/>
          <w:szCs w:val="24"/>
        </w:rPr>
      </w:sdtEndPr>
      <w:sdtContent>
        <w:p w:rsidR="0022473E" w:rsidRDefault="007A283C">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p w:rsidR="0022473E" w:rsidRDefault="007A283C">
          <w:pPr>
            <w:pStyle w:val="4"/>
            <w:numPr>
              <w:ilvl w:val="0"/>
              <w:numId w:val="187"/>
            </w:numPr>
            <w:ind w:left="426" w:hanging="426"/>
          </w:pPr>
          <w:r>
            <w:rPr>
              <w:rFonts w:hint="eastAsia"/>
            </w:rPr>
            <w:t>营业收入和营业成本情况</w:t>
          </w:r>
        </w:p>
        <w:sdt>
          <w:sdtPr>
            <w:alias w:val="是否适用：营业收入和营业成本[双击切换]"/>
            <w:tag w:val="_GBC_c0388196e3634afc823f4b5822c5937a"/>
            <w:id w:val="914133097"/>
            <w:lock w:val="sdtContentLocked"/>
            <w:placeholder>
              <w:docPart w:val="GBC22222222222222222222222222222"/>
            </w:placeholder>
          </w:sdtPr>
          <w:sdtContent>
            <w:p w:rsidR="0022473E" w:rsidRDefault="002525B0">
              <w:r>
                <w:fldChar w:fldCharType="begin"/>
              </w:r>
              <w:r w:rsidR="00B90D4A">
                <w:instrText xml:space="preserve">MACROBUTTON  SnrToggleCheckbox √适用 </w:instrText>
              </w:r>
              <w:r>
                <w:fldChar w:fldCharType="end"/>
              </w:r>
              <w:r>
                <w:fldChar w:fldCharType="begin"/>
              </w:r>
              <w:r w:rsidR="00B90D4A">
                <w:instrText xml:space="preserve"> MACROBUTTON  SnrToggleCheckbox □不适用 </w:instrText>
              </w:r>
              <w:r>
                <w:fldChar w:fldCharType="end"/>
              </w:r>
            </w:p>
          </w:sdtContent>
        </w:sdt>
        <w:p w:rsidR="0022473E" w:rsidRDefault="007A283C">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1864"/>
            <w:gridCol w:w="1877"/>
            <w:gridCol w:w="1875"/>
            <w:gridCol w:w="1875"/>
          </w:tblGrid>
          <w:tr w:rsidR="00B90D4A" w:rsidRPr="00B90D4A" w:rsidTr="004E18D7">
            <w:trPr>
              <w:trHeight w:val="284"/>
            </w:trPr>
            <w:sdt>
              <w:sdtPr>
                <w:rPr>
                  <w:sz w:val="18"/>
                  <w:szCs w:val="18"/>
                </w:rPr>
                <w:tag w:val="_PLD_77e8683f75cd4c9e919404e1278fe9a0"/>
                <w:id w:val="2333467"/>
                <w:lock w:val="sdtLocked"/>
              </w:sdtPr>
              <w:sdtContent>
                <w:tc>
                  <w:tcPr>
                    <w:tcW w:w="804" w:type="pct"/>
                    <w:vMerge w:val="restart"/>
                    <w:tcBorders>
                      <w:top w:val="single" w:sz="4" w:space="0" w:color="auto"/>
                      <w:left w:val="single" w:sz="4" w:space="0" w:color="auto"/>
                      <w:right w:val="single" w:sz="4" w:space="0" w:color="auto"/>
                    </w:tcBorders>
                    <w:shd w:val="clear" w:color="auto" w:fill="auto"/>
                    <w:vAlign w:val="center"/>
                  </w:tcPr>
                  <w:p w:rsidR="00B90D4A" w:rsidRPr="00B90D4A" w:rsidRDefault="00B90D4A" w:rsidP="00074C6E">
                    <w:pPr>
                      <w:jc w:val="center"/>
                      <w:rPr>
                        <w:sz w:val="18"/>
                        <w:szCs w:val="18"/>
                      </w:rPr>
                    </w:pPr>
                    <w:r w:rsidRPr="00B90D4A">
                      <w:rPr>
                        <w:rFonts w:hint="eastAsia"/>
                        <w:sz w:val="18"/>
                        <w:szCs w:val="18"/>
                      </w:rPr>
                      <w:t>项目</w:t>
                    </w:r>
                  </w:p>
                </w:tc>
              </w:sdtContent>
            </w:sdt>
            <w:sdt>
              <w:sdtPr>
                <w:rPr>
                  <w:sz w:val="18"/>
                  <w:szCs w:val="18"/>
                </w:rPr>
                <w:tag w:val="_PLD_e956f55a311f45a19dc3ce9396b931c9"/>
                <w:id w:val="2333468"/>
                <w:lock w:val="sdtLocked"/>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074C6E">
                    <w:pPr>
                      <w:jc w:val="center"/>
                      <w:rPr>
                        <w:sz w:val="18"/>
                        <w:szCs w:val="18"/>
                      </w:rPr>
                    </w:pPr>
                    <w:r w:rsidRPr="00B90D4A">
                      <w:rPr>
                        <w:rFonts w:hint="eastAsia"/>
                        <w:sz w:val="18"/>
                        <w:szCs w:val="18"/>
                      </w:rPr>
                      <w:t>本期发生额</w:t>
                    </w:r>
                  </w:p>
                </w:tc>
              </w:sdtContent>
            </w:sdt>
            <w:sdt>
              <w:sdtPr>
                <w:rPr>
                  <w:sz w:val="18"/>
                  <w:szCs w:val="18"/>
                </w:rPr>
                <w:tag w:val="_PLD_d175a7df90684e2bbdccc1ba942f2760"/>
                <w:id w:val="2333469"/>
                <w:lock w:val="sdtLocked"/>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074C6E">
                    <w:pPr>
                      <w:jc w:val="center"/>
                      <w:rPr>
                        <w:sz w:val="18"/>
                        <w:szCs w:val="18"/>
                      </w:rPr>
                    </w:pPr>
                    <w:r w:rsidRPr="00B90D4A">
                      <w:rPr>
                        <w:rFonts w:hint="eastAsia"/>
                        <w:sz w:val="18"/>
                        <w:szCs w:val="18"/>
                      </w:rPr>
                      <w:t>上期发生额</w:t>
                    </w:r>
                  </w:p>
                </w:tc>
              </w:sdtContent>
            </w:sdt>
          </w:tr>
          <w:tr w:rsidR="00B90D4A" w:rsidRPr="00B90D4A" w:rsidTr="004E18D7">
            <w:trPr>
              <w:trHeight w:val="284"/>
            </w:trPr>
            <w:tc>
              <w:tcPr>
                <w:tcW w:w="804" w:type="pct"/>
                <w:vMerge/>
                <w:tcBorders>
                  <w:left w:val="single" w:sz="4" w:space="0" w:color="auto"/>
                  <w:bottom w:val="single" w:sz="4" w:space="0" w:color="auto"/>
                  <w:right w:val="single" w:sz="4" w:space="0" w:color="auto"/>
                </w:tcBorders>
                <w:shd w:val="clear" w:color="auto" w:fill="auto"/>
              </w:tcPr>
              <w:p w:rsidR="00B90D4A" w:rsidRPr="00B90D4A" w:rsidRDefault="00B90D4A" w:rsidP="00074C6E">
                <w:pPr>
                  <w:jc w:val="center"/>
                  <w:rPr>
                    <w:sz w:val="18"/>
                    <w:szCs w:val="18"/>
                  </w:rPr>
                </w:pPr>
              </w:p>
            </w:tc>
            <w:sdt>
              <w:sdtPr>
                <w:rPr>
                  <w:sz w:val="18"/>
                  <w:szCs w:val="18"/>
                </w:rPr>
                <w:tag w:val="_PLD_fe053e4bca564a1fbda44c85256ce067"/>
                <w:id w:val="2333470"/>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074C6E">
                    <w:pPr>
                      <w:jc w:val="center"/>
                      <w:rPr>
                        <w:sz w:val="18"/>
                        <w:szCs w:val="18"/>
                      </w:rPr>
                    </w:pPr>
                    <w:r w:rsidRPr="00B90D4A">
                      <w:rPr>
                        <w:rFonts w:hint="eastAsia"/>
                        <w:sz w:val="18"/>
                        <w:szCs w:val="18"/>
                      </w:rPr>
                      <w:t>收入</w:t>
                    </w:r>
                  </w:p>
                </w:tc>
              </w:sdtContent>
            </w:sdt>
            <w:sdt>
              <w:sdtPr>
                <w:rPr>
                  <w:sz w:val="18"/>
                  <w:szCs w:val="18"/>
                </w:rPr>
                <w:tag w:val="_PLD_88be7d92d03d4168a79d4492be4a258c"/>
                <w:id w:val="2333471"/>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074C6E">
                    <w:pPr>
                      <w:jc w:val="center"/>
                      <w:rPr>
                        <w:sz w:val="18"/>
                        <w:szCs w:val="18"/>
                      </w:rPr>
                    </w:pPr>
                    <w:r w:rsidRPr="00B90D4A">
                      <w:rPr>
                        <w:rFonts w:hint="eastAsia"/>
                        <w:sz w:val="18"/>
                        <w:szCs w:val="18"/>
                      </w:rPr>
                      <w:t>成本</w:t>
                    </w:r>
                  </w:p>
                </w:tc>
              </w:sdtContent>
            </w:sdt>
            <w:sdt>
              <w:sdtPr>
                <w:rPr>
                  <w:sz w:val="18"/>
                  <w:szCs w:val="18"/>
                </w:rPr>
                <w:tag w:val="_PLD_5ba4682bc5644bc38c4b795c78508b1f"/>
                <w:id w:val="233347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074C6E">
                    <w:pPr>
                      <w:jc w:val="center"/>
                      <w:rPr>
                        <w:sz w:val="18"/>
                        <w:szCs w:val="18"/>
                      </w:rPr>
                    </w:pPr>
                    <w:r w:rsidRPr="00B90D4A">
                      <w:rPr>
                        <w:rFonts w:hint="eastAsia"/>
                        <w:sz w:val="18"/>
                        <w:szCs w:val="18"/>
                      </w:rPr>
                      <w:t>收入</w:t>
                    </w:r>
                  </w:p>
                </w:tc>
              </w:sdtContent>
            </w:sdt>
            <w:sdt>
              <w:sdtPr>
                <w:rPr>
                  <w:sz w:val="18"/>
                  <w:szCs w:val="18"/>
                </w:rPr>
                <w:tag w:val="_PLD_94a3ede4ab834e37a20364f2c6897976"/>
                <w:id w:val="2333473"/>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074C6E">
                    <w:pPr>
                      <w:jc w:val="center"/>
                      <w:rPr>
                        <w:sz w:val="18"/>
                        <w:szCs w:val="18"/>
                      </w:rPr>
                    </w:pPr>
                    <w:r w:rsidRPr="00B90D4A">
                      <w:rPr>
                        <w:rFonts w:hint="eastAsia"/>
                        <w:sz w:val="18"/>
                        <w:szCs w:val="18"/>
                      </w:rPr>
                      <w:t>成本</w:t>
                    </w:r>
                  </w:p>
                </w:tc>
              </w:sdtContent>
            </w:sdt>
          </w:tr>
          <w:tr w:rsidR="00B90D4A" w:rsidRPr="00B90D4A" w:rsidTr="004E18D7">
            <w:trPr>
              <w:trHeight w:val="284"/>
            </w:trPr>
            <w:sdt>
              <w:sdtPr>
                <w:rPr>
                  <w:sz w:val="18"/>
                  <w:szCs w:val="18"/>
                </w:rPr>
                <w:tag w:val="_PLD_7940b00507304d829a4504bf1ed9614e"/>
                <w:id w:val="2333474"/>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both"/>
                      <w:rPr>
                        <w:sz w:val="18"/>
                        <w:szCs w:val="18"/>
                      </w:rPr>
                    </w:pPr>
                    <w:r w:rsidRPr="00B90D4A">
                      <w:rPr>
                        <w:rFonts w:hint="eastAsia"/>
                        <w:sz w:val="18"/>
                        <w:szCs w:val="18"/>
                      </w:rPr>
                      <w:t>主营业务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right"/>
                  <w:rPr>
                    <w:sz w:val="18"/>
                    <w:szCs w:val="18"/>
                  </w:rPr>
                </w:pPr>
                <w:r w:rsidRPr="00B90D4A">
                  <w:rPr>
                    <w:sz w:val="18"/>
                    <w:szCs w:val="18"/>
                  </w:rPr>
                  <w:t>1,247,685,448.95</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right"/>
                  <w:rPr>
                    <w:sz w:val="18"/>
                    <w:szCs w:val="18"/>
                  </w:rPr>
                </w:pPr>
                <w:r w:rsidRPr="00B90D4A">
                  <w:rPr>
                    <w:sz w:val="18"/>
                    <w:szCs w:val="18"/>
                  </w:rPr>
                  <w:t>400,114,403.60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right"/>
                  <w:rPr>
                    <w:sz w:val="18"/>
                    <w:szCs w:val="18"/>
                  </w:rPr>
                </w:pPr>
                <w:r w:rsidRPr="00B90D4A">
                  <w:rPr>
                    <w:sz w:val="18"/>
                    <w:szCs w:val="18"/>
                  </w:rPr>
                  <w:t>711,533,513.72</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right"/>
                  <w:rPr>
                    <w:sz w:val="18"/>
                    <w:szCs w:val="18"/>
                  </w:rPr>
                </w:pPr>
                <w:r w:rsidRPr="00B90D4A">
                  <w:rPr>
                    <w:sz w:val="18"/>
                    <w:szCs w:val="18"/>
                  </w:rPr>
                  <w:t>315,141,405.41</w:t>
                </w:r>
              </w:p>
            </w:tc>
          </w:tr>
          <w:tr w:rsidR="00B90D4A" w:rsidRPr="00B90D4A" w:rsidTr="004E18D7">
            <w:trPr>
              <w:trHeight w:val="284"/>
            </w:trPr>
            <w:sdt>
              <w:sdtPr>
                <w:rPr>
                  <w:sz w:val="18"/>
                  <w:szCs w:val="18"/>
                </w:rPr>
                <w:tag w:val="_PLD_5a6f7d26b9aa400b90e8820fa4049db6"/>
                <w:id w:val="2333475"/>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both"/>
                      <w:rPr>
                        <w:sz w:val="18"/>
                        <w:szCs w:val="18"/>
                      </w:rPr>
                    </w:pPr>
                    <w:r w:rsidRPr="00B90D4A">
                      <w:rPr>
                        <w:rFonts w:hint="eastAsia"/>
                        <w:sz w:val="18"/>
                        <w:szCs w:val="18"/>
                      </w:rPr>
                      <w:t>其他业务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right"/>
                  <w:rPr>
                    <w:sz w:val="18"/>
                    <w:szCs w:val="18"/>
                  </w:rPr>
                </w:pPr>
                <w:r w:rsidRPr="00B90D4A">
                  <w:rPr>
                    <w:sz w:val="18"/>
                    <w:szCs w:val="18"/>
                  </w:rPr>
                  <w:t>4,327,285.99</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right"/>
                  <w:rPr>
                    <w:sz w:val="18"/>
                    <w:szCs w:val="18"/>
                  </w:rPr>
                </w:pPr>
                <w:r w:rsidRPr="00B90D4A">
                  <w:rPr>
                    <w:sz w:val="18"/>
                    <w:szCs w:val="18"/>
                  </w:rPr>
                  <w:t>4,299,789.16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right"/>
                  <w:rPr>
                    <w:sz w:val="18"/>
                    <w:szCs w:val="18"/>
                  </w:rPr>
                </w:pPr>
                <w:r w:rsidRPr="00B90D4A">
                  <w:rPr>
                    <w:sz w:val="18"/>
                    <w:szCs w:val="18"/>
                  </w:rPr>
                  <w:t>6,262,965.32</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right"/>
                  <w:rPr>
                    <w:sz w:val="18"/>
                    <w:szCs w:val="18"/>
                  </w:rPr>
                </w:pPr>
                <w:r w:rsidRPr="00B90D4A">
                  <w:rPr>
                    <w:sz w:val="18"/>
                    <w:szCs w:val="18"/>
                  </w:rPr>
                  <w:t>457,991.84</w:t>
                </w:r>
              </w:p>
            </w:tc>
          </w:tr>
          <w:tr w:rsidR="00B90D4A" w:rsidRPr="00B90D4A" w:rsidTr="004E18D7">
            <w:trPr>
              <w:trHeight w:val="284"/>
            </w:trPr>
            <w:sdt>
              <w:sdtPr>
                <w:rPr>
                  <w:sz w:val="18"/>
                  <w:szCs w:val="18"/>
                </w:rPr>
                <w:tag w:val="_PLD_898cf287f001436badb631738dfa74be"/>
                <w:id w:val="2333476"/>
                <w:lock w:val="sdtLocked"/>
              </w:sdtPr>
              <w:sdtContent>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center"/>
                      <w:rPr>
                        <w:sz w:val="18"/>
                        <w:szCs w:val="18"/>
                      </w:rPr>
                    </w:pPr>
                    <w:r w:rsidRPr="00B90D4A">
                      <w:rPr>
                        <w:rFonts w:hint="eastAsia"/>
                        <w:sz w:val="18"/>
                        <w:szCs w:val="18"/>
                      </w:rPr>
                      <w:t>合计</w:t>
                    </w:r>
                  </w:p>
                </w:tc>
              </w:sdtContent>
            </w:sd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right"/>
                  <w:rPr>
                    <w:sz w:val="18"/>
                    <w:szCs w:val="18"/>
                  </w:rPr>
                </w:pPr>
                <w:r w:rsidRPr="00B90D4A">
                  <w:rPr>
                    <w:sz w:val="18"/>
                    <w:szCs w:val="18"/>
                  </w:rPr>
                  <w:t>1,252,012,734.94</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right"/>
                  <w:rPr>
                    <w:sz w:val="18"/>
                    <w:szCs w:val="18"/>
                  </w:rPr>
                </w:pPr>
                <w:r w:rsidRPr="00B90D4A">
                  <w:rPr>
                    <w:sz w:val="18"/>
                    <w:szCs w:val="18"/>
                  </w:rPr>
                  <w:t>404,414,192.76</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right"/>
                  <w:rPr>
                    <w:sz w:val="18"/>
                    <w:szCs w:val="18"/>
                  </w:rPr>
                </w:pPr>
                <w:r w:rsidRPr="00B90D4A">
                  <w:rPr>
                    <w:sz w:val="18"/>
                    <w:szCs w:val="18"/>
                  </w:rPr>
                  <w:t>717,796,479.04</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B90D4A" w:rsidRPr="00B90D4A" w:rsidRDefault="00B90D4A" w:rsidP="004E18D7">
                <w:pPr>
                  <w:jc w:val="right"/>
                  <w:rPr>
                    <w:sz w:val="18"/>
                    <w:szCs w:val="18"/>
                  </w:rPr>
                </w:pPr>
                <w:r w:rsidRPr="00B90D4A">
                  <w:rPr>
                    <w:sz w:val="18"/>
                    <w:szCs w:val="18"/>
                  </w:rPr>
                  <w:t>315,599,397.25</w:t>
                </w:r>
              </w:p>
            </w:tc>
          </w:tr>
        </w:tbl>
        <w:p w:rsidR="0022473E" w:rsidRDefault="002525B0"/>
      </w:sdtContent>
    </w:sdt>
    <w:bookmarkStart w:id="207"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1939566305"/>
        <w:lock w:val="sdtLocked"/>
        <w:placeholder>
          <w:docPart w:val="GBC22222222222222222222222222222"/>
        </w:placeholder>
      </w:sdtPr>
      <w:sdtEndPr>
        <w:rPr>
          <w:rFonts w:hint="default"/>
        </w:rPr>
      </w:sdtEndPr>
      <w:sdtContent>
        <w:p w:rsidR="0022473E" w:rsidRDefault="007A283C">
          <w:pPr>
            <w:pStyle w:val="4"/>
            <w:numPr>
              <w:ilvl w:val="0"/>
              <w:numId w:val="187"/>
            </w:numPr>
            <w:ind w:left="426" w:hanging="426"/>
          </w:pPr>
          <w:r>
            <w:rPr>
              <w:rFonts w:hint="eastAsia"/>
            </w:rPr>
            <w:t>合同产生的收入的情况</w:t>
          </w:r>
        </w:p>
        <w:sdt>
          <w:sdtPr>
            <w:rPr>
              <w:rFonts w:ascii="宋体" w:hAnsi="宋体"/>
              <w:szCs w:val="21"/>
            </w:rPr>
            <w:alias w:val="是否适用：合同产生的收入[双击切换]"/>
            <w:tag w:val="_GBC_9ca3964974eb4c71856442f0683fa140"/>
            <w:id w:val="1041626697"/>
            <w:lock w:val="sdtContentLocked"/>
            <w:placeholder>
              <w:docPart w:val="GBC22222222222222222222222222222"/>
            </w:placeholder>
          </w:sdtPr>
          <w:sdtContent>
            <w:p w:rsidR="00DA21D6" w:rsidRDefault="002525B0" w:rsidP="00DA21D6">
              <w:pPr>
                <w:pStyle w:val="a9"/>
                <w:ind w:firstLineChars="0" w:firstLine="0"/>
                <w:jc w:val="left"/>
              </w:pPr>
              <w:r>
                <w:rPr>
                  <w:rFonts w:ascii="宋体" w:hAnsi="宋体"/>
                  <w:szCs w:val="21"/>
                </w:rPr>
                <w:fldChar w:fldCharType="begin"/>
              </w:r>
              <w:r w:rsidR="00DA21D6">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DA21D6">
                <w:rPr>
                  <w:rFonts w:ascii="宋体" w:hAnsi="宋体"/>
                  <w:szCs w:val="21"/>
                </w:rPr>
                <w:instrText xml:space="preserve"> MACROBUTTON  SnrToggleCheckbox √不适用 </w:instrText>
              </w:r>
              <w:r>
                <w:rPr>
                  <w:rFonts w:ascii="宋体" w:hAnsi="宋体"/>
                  <w:szCs w:val="21"/>
                </w:rPr>
                <w:fldChar w:fldCharType="end"/>
              </w:r>
            </w:p>
          </w:sdtContent>
        </w:sdt>
        <w:p w:rsidR="00DA21D6" w:rsidRDefault="00DA21D6"/>
        <w:p w:rsidR="0022473E" w:rsidRDefault="007A283C">
          <w:r>
            <w:rPr>
              <w:rFonts w:hint="eastAsia"/>
            </w:rPr>
            <w:t>合同产生的收入说明：</w:t>
          </w:r>
        </w:p>
        <w:sdt>
          <w:sdtPr>
            <w:alias w:val="是否适用：合同产生的收入说明[双击切换]"/>
            <w:tag w:val="_GBC_6b1c596da7e54e4dbad540aca212ec14"/>
            <w:id w:val="212779520"/>
            <w:lock w:val="sdtContentLocked"/>
            <w:placeholder>
              <w:docPart w:val="GBC22222222222222222222222222222"/>
            </w:placeholder>
          </w:sdtPr>
          <w:sdtContent>
            <w:p w:rsidR="0022473E" w:rsidRDefault="002525B0" w:rsidP="00DA21D6">
              <w:r>
                <w:fldChar w:fldCharType="begin"/>
              </w:r>
              <w:r w:rsidR="00DA21D6">
                <w:instrText xml:space="preserve"> MACROBUTTON  SnrToggleCheckbox □适用 </w:instrText>
              </w:r>
              <w:r>
                <w:fldChar w:fldCharType="end"/>
              </w:r>
              <w:r>
                <w:fldChar w:fldCharType="begin"/>
              </w:r>
              <w:r w:rsidR="00DA21D6">
                <w:instrText xml:space="preserve"> MACROBUTTON  SnrToggleCheckbox √不适用 </w:instrText>
              </w:r>
              <w:r>
                <w:fldChar w:fldCharType="end"/>
              </w:r>
            </w:p>
          </w:sdtContent>
        </w:sdt>
        <w:p w:rsidR="0022473E" w:rsidRDefault="002525B0"/>
      </w:sdtContent>
    </w:sdt>
    <w:bookmarkEnd w:id="207" w:displacedByCustomXml="prev"/>
    <w:bookmarkStart w:id="208" w:name="_Hlk533670431" w:displacedByCustomXml="next"/>
    <w:sdt>
      <w:sdtPr>
        <w:rPr>
          <w:rFonts w:ascii="宋体" w:eastAsia="宋体" w:hAnsi="宋体" w:cs="宋体" w:hint="eastAsia"/>
          <w:b w:val="0"/>
          <w:bCs w:val="0"/>
          <w:kern w:val="0"/>
          <w:szCs w:val="24"/>
        </w:rPr>
        <w:alias w:val="模块:履约义务的说明"/>
        <w:tag w:val="_SEC_865a1cfefc5c4d048224b9061806c0cd"/>
        <w:id w:val="-1017686665"/>
        <w:lock w:val="sdtLocked"/>
        <w:placeholder>
          <w:docPart w:val="GBC22222222222222222222222222222"/>
        </w:placeholder>
      </w:sdtPr>
      <w:sdtEndPr>
        <w:rPr>
          <w:rFonts w:hint="default"/>
        </w:rPr>
      </w:sdtEndPr>
      <w:sdtContent>
        <w:p w:rsidR="0022473E" w:rsidRDefault="007A283C">
          <w:pPr>
            <w:pStyle w:val="4"/>
            <w:numPr>
              <w:ilvl w:val="0"/>
              <w:numId w:val="187"/>
            </w:numPr>
            <w:ind w:left="426" w:hanging="426"/>
          </w:pPr>
          <w:r>
            <w:rPr>
              <w:rFonts w:hint="eastAsia"/>
            </w:rPr>
            <w:t>履约义务的说明</w:t>
          </w:r>
        </w:p>
        <w:sdt>
          <w:sdtPr>
            <w:alias w:val="是否适用：履约义务的说明[双击切换]"/>
            <w:tag w:val="_GBC_2bcc2970f5df4fc982ad2497089d8292"/>
            <w:id w:val="-1100791837"/>
            <w:lock w:val="sdtContentLocked"/>
            <w:placeholder>
              <w:docPart w:val="GBC22222222222222222222222222222"/>
            </w:placeholder>
          </w:sdtPr>
          <w:sdtContent>
            <w:p w:rsidR="0022473E" w:rsidRDefault="002525B0" w:rsidP="00DA21D6">
              <w:r>
                <w:fldChar w:fldCharType="begin"/>
              </w:r>
              <w:r w:rsidR="00DA21D6">
                <w:instrText xml:space="preserve"> MACROBUTTON  SnrToggleCheckbox □适用 </w:instrText>
              </w:r>
              <w:r>
                <w:fldChar w:fldCharType="end"/>
              </w:r>
              <w:r>
                <w:fldChar w:fldCharType="begin"/>
              </w:r>
              <w:r w:rsidR="00DA21D6">
                <w:instrText xml:space="preserve"> MACROBUTTON  SnrToggleCheckbox √不适用 </w:instrText>
              </w:r>
              <w:r>
                <w:fldChar w:fldCharType="end"/>
              </w:r>
            </w:p>
          </w:sdtContent>
        </w:sdt>
        <w:p w:rsidR="0022473E" w:rsidRDefault="002525B0"/>
      </w:sdtContent>
    </w:sdt>
    <w:bookmarkEnd w:id="208" w:displacedByCustomXml="prev"/>
    <w:bookmarkStart w:id="209" w:name="_Hlk533423938" w:displacedByCustomXml="next"/>
    <w:sdt>
      <w:sdtPr>
        <w:rPr>
          <w:rFonts w:ascii="宋体" w:eastAsia="宋体" w:hAnsi="宋体" w:cs="宋体" w:hint="eastAsia"/>
          <w:b w:val="0"/>
          <w:bCs w:val="0"/>
          <w:kern w:val="0"/>
          <w:szCs w:val="24"/>
        </w:rPr>
        <w:alias w:val="模块:分摊至剩余履约义务的说明"/>
        <w:tag w:val="_SEC_982b67e019e6431a8776b813c56bff19"/>
        <w:id w:val="333200931"/>
        <w:lock w:val="sdtLocked"/>
        <w:placeholder>
          <w:docPart w:val="GBC22222222222222222222222222222"/>
        </w:placeholder>
      </w:sdtPr>
      <w:sdtEndPr>
        <w:rPr>
          <w:rFonts w:ascii="Arial" w:hAnsi="Arial"/>
          <w:szCs w:val="21"/>
        </w:rPr>
      </w:sdtEndPr>
      <w:sdtContent>
        <w:p w:rsidR="0022473E" w:rsidRDefault="007A283C">
          <w:pPr>
            <w:pStyle w:val="4"/>
            <w:numPr>
              <w:ilvl w:val="0"/>
              <w:numId w:val="187"/>
            </w:numPr>
            <w:ind w:left="426" w:hanging="426"/>
          </w:pPr>
          <w:r>
            <w:rPr>
              <w:rFonts w:hint="eastAsia"/>
            </w:rPr>
            <w:t>分摊至剩余履约义务的说明</w:t>
          </w:r>
        </w:p>
        <w:sdt>
          <w:sdtPr>
            <w:alias w:val="是否适用：分摊至剩余履约义务的说明[双击切换]"/>
            <w:tag w:val="_GBC_67defaacf38a42549a2ed747c0fdb075"/>
            <w:id w:val="-1305074149"/>
            <w:lock w:val="sdtContentLocked"/>
            <w:placeholder>
              <w:docPart w:val="GBC22222222222222222222222222222"/>
            </w:placeholder>
          </w:sdtPr>
          <w:sdtContent>
            <w:p w:rsidR="00DA21D6" w:rsidRDefault="002525B0" w:rsidP="00DA21D6">
              <w:pPr>
                <w:rPr>
                  <w:szCs w:val="21"/>
                </w:rPr>
              </w:pPr>
              <w:r>
                <w:fldChar w:fldCharType="begin"/>
              </w:r>
              <w:r w:rsidR="00DA21D6">
                <w:instrText xml:space="preserve"> MACROBUTTON  SnrToggleCheckbox □适用 </w:instrText>
              </w:r>
              <w:r>
                <w:fldChar w:fldCharType="end"/>
              </w:r>
              <w:r>
                <w:fldChar w:fldCharType="begin"/>
              </w:r>
              <w:r w:rsidR="00DA21D6">
                <w:instrText xml:space="preserve"> MACROBUTTON  SnrToggleCheckbox √不适用 </w:instrText>
              </w:r>
              <w:r>
                <w:fldChar w:fldCharType="end"/>
              </w:r>
            </w:p>
          </w:sdtContent>
        </w:sdt>
        <w:p w:rsidR="0022473E" w:rsidRDefault="002525B0">
          <w:pPr>
            <w:rPr>
              <w:rFonts w:ascii="Arial" w:hAnsi="Arial"/>
              <w:szCs w:val="21"/>
            </w:rPr>
          </w:pPr>
        </w:p>
      </w:sdtContent>
    </w:sdt>
    <w:bookmarkEnd w:id="209" w:displacedByCustomXml="prev"/>
    <w:sdt>
      <w:sdtPr>
        <w:rPr>
          <w:rFonts w:ascii="宋体" w:hAnsi="宋体" w:cs="宋体" w:hint="eastAsia"/>
          <w:b w:val="0"/>
          <w:bCs w:val="0"/>
          <w:kern w:val="0"/>
          <w:szCs w:val="21"/>
        </w:rPr>
        <w:alias w:val="模块:税金及附加"/>
        <w:tag w:val="_SEC_f69e6c0ae3f44fea9945d377a149f8ef"/>
        <w:id w:val="-1226909270"/>
        <w:lock w:val="sdtLocked"/>
        <w:placeholder>
          <w:docPart w:val="GBC22222222222222222222222222222"/>
        </w:placeholder>
      </w:sdtPr>
      <w:sdtEndPr>
        <w:rPr>
          <w:rFonts w:cstheme="minorBidi"/>
          <w:kern w:val="2"/>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832843070"/>
            <w:lock w:val="sdtContentLocked"/>
            <w:placeholder>
              <w:docPart w:val="GBC22222222222222222222222222222"/>
            </w:placeholder>
          </w:sdtPr>
          <w:sdtContent>
            <w:p w:rsidR="0022473E" w:rsidRDefault="002525B0">
              <w:r>
                <w:fldChar w:fldCharType="begin"/>
              </w:r>
              <w:r w:rsidR="00B12B57">
                <w:instrText xml:space="preserve">MACROBUTTON  SnrToggleCheckbox √适用 </w:instrText>
              </w:r>
              <w:r>
                <w:fldChar w:fldCharType="end"/>
              </w:r>
              <w:r>
                <w:fldChar w:fldCharType="begin"/>
              </w:r>
              <w:r w:rsidR="00B12B57">
                <w:instrText xml:space="preserve"> MACROBUTTON  SnrToggleCheckbox □不适用 </w:instrText>
              </w:r>
              <w:r>
                <w:fldChar w:fldCharType="end"/>
              </w:r>
            </w:p>
          </w:sdtContent>
        </w:sdt>
        <w:p w:rsidR="0022473E" w:rsidRDefault="007A283C">
          <w:pPr>
            <w:jc w:val="right"/>
            <w:rPr>
              <w:b/>
              <w:szCs w:val="21"/>
            </w:rPr>
          </w:pPr>
          <w:r>
            <w:rPr>
              <w:rFonts w:hint="eastAsia"/>
              <w:szCs w:val="21"/>
            </w:rPr>
            <w:t>单位：</w:t>
          </w:r>
          <w:sdt>
            <w:sdtPr>
              <w:rPr>
                <w:rFonts w:hint="eastAsia"/>
                <w:szCs w:val="21"/>
              </w:rPr>
              <w:alias w:val="单位：财务附注：税金及附加"/>
              <w:tag w:val="_GBC_6e5742d697d44a7dabc4411d4cd3c055"/>
              <w:id w:val="6367711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4082"/>
            <w:gridCol w:w="2553"/>
            <w:gridCol w:w="2424"/>
          </w:tblGrid>
          <w:tr w:rsidR="00B12B57" w:rsidRPr="00B12B57" w:rsidTr="004E18D7">
            <w:trPr>
              <w:trHeight w:val="284"/>
            </w:trPr>
            <w:sdt>
              <w:sdtPr>
                <w:rPr>
                  <w:sz w:val="18"/>
                  <w:szCs w:val="18"/>
                </w:rPr>
                <w:tag w:val="_PLD_82dcdcc171754a7b940a70d1c7daa5c1"/>
                <w:id w:val="2333804"/>
                <w:lock w:val="sdtLocked"/>
              </w:sdtPr>
              <w:sdtContent>
                <w:tc>
                  <w:tcPr>
                    <w:tcW w:w="2253"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4E18D7">
                    <w:pPr>
                      <w:autoSpaceDE w:val="0"/>
                      <w:autoSpaceDN w:val="0"/>
                      <w:adjustRightInd w:val="0"/>
                      <w:snapToGrid w:val="0"/>
                      <w:spacing w:line="240" w:lineRule="atLeast"/>
                      <w:jc w:val="center"/>
                      <w:rPr>
                        <w:sz w:val="18"/>
                        <w:szCs w:val="18"/>
                      </w:rPr>
                    </w:pPr>
                    <w:r w:rsidRPr="00B12B57">
                      <w:rPr>
                        <w:rFonts w:hint="eastAsia"/>
                        <w:sz w:val="18"/>
                        <w:szCs w:val="18"/>
                      </w:rPr>
                      <w:t>项目</w:t>
                    </w:r>
                  </w:p>
                </w:tc>
              </w:sdtContent>
            </w:sdt>
            <w:sdt>
              <w:sdtPr>
                <w:rPr>
                  <w:sz w:val="18"/>
                  <w:szCs w:val="18"/>
                </w:rPr>
                <w:tag w:val="_PLD_a015e641f9074bee9ed1ee81511407cc"/>
                <w:id w:val="2333805"/>
                <w:lock w:val="sdtLocked"/>
              </w:sdtPr>
              <w:sdtContent>
                <w:tc>
                  <w:tcPr>
                    <w:tcW w:w="1409"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4E18D7">
                    <w:pPr>
                      <w:jc w:val="center"/>
                      <w:rPr>
                        <w:sz w:val="18"/>
                        <w:szCs w:val="18"/>
                      </w:rPr>
                    </w:pPr>
                    <w:r w:rsidRPr="00B12B57">
                      <w:rPr>
                        <w:rFonts w:hint="eastAsia"/>
                        <w:sz w:val="18"/>
                        <w:szCs w:val="18"/>
                      </w:rPr>
                      <w:t>本期发生额</w:t>
                    </w:r>
                  </w:p>
                </w:tc>
              </w:sdtContent>
            </w:sdt>
            <w:sdt>
              <w:sdtPr>
                <w:rPr>
                  <w:sz w:val="18"/>
                  <w:szCs w:val="18"/>
                </w:rPr>
                <w:tag w:val="_PLD_5e944d291c9a4b0aab9f6558226d9112"/>
                <w:id w:val="2333806"/>
                <w:lock w:val="sdtLocked"/>
              </w:sdtPr>
              <w:sdtContent>
                <w:tc>
                  <w:tcPr>
                    <w:tcW w:w="1338"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4E18D7">
                    <w:pPr>
                      <w:jc w:val="center"/>
                      <w:rPr>
                        <w:sz w:val="18"/>
                        <w:szCs w:val="18"/>
                      </w:rPr>
                    </w:pPr>
                    <w:r w:rsidRPr="00B12B57">
                      <w:rPr>
                        <w:rFonts w:hint="eastAsia"/>
                        <w:sz w:val="18"/>
                        <w:szCs w:val="18"/>
                      </w:rPr>
                      <w:t>上期发生额</w:t>
                    </w:r>
                  </w:p>
                </w:tc>
              </w:sdtContent>
            </w:sdt>
          </w:tr>
          <w:tr w:rsidR="00B12B57" w:rsidRPr="00B12B57" w:rsidTr="004E18D7">
            <w:trPr>
              <w:trHeight w:val="284"/>
            </w:trPr>
            <w:sdt>
              <w:sdtPr>
                <w:rPr>
                  <w:sz w:val="18"/>
                  <w:szCs w:val="18"/>
                </w:rPr>
                <w:tag w:val="_PLD_7d17d38bda30458a9c368c7b91c9efe7"/>
                <w:id w:val="2333807"/>
                <w:lock w:val="sdtLocked"/>
              </w:sdtPr>
              <w:sdtContent>
                <w:tc>
                  <w:tcPr>
                    <w:tcW w:w="2253"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074C6E">
                    <w:pPr>
                      <w:autoSpaceDE w:val="0"/>
                      <w:autoSpaceDN w:val="0"/>
                      <w:adjustRightInd w:val="0"/>
                      <w:snapToGrid w:val="0"/>
                      <w:spacing w:line="240" w:lineRule="atLeast"/>
                      <w:rPr>
                        <w:sz w:val="18"/>
                        <w:szCs w:val="18"/>
                      </w:rPr>
                    </w:pPr>
                    <w:r w:rsidRPr="00B12B57">
                      <w:rPr>
                        <w:rFonts w:hint="eastAsia"/>
                        <w:sz w:val="18"/>
                        <w:szCs w:val="18"/>
                      </w:rPr>
                      <w:t>城市维护建设税</w:t>
                    </w:r>
                  </w:p>
                </w:tc>
              </w:sdtContent>
            </w:sdt>
            <w:tc>
              <w:tcPr>
                <w:tcW w:w="1409"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autoSpaceDE w:val="0"/>
                  <w:autoSpaceDN w:val="0"/>
                  <w:adjustRightInd w:val="0"/>
                  <w:snapToGrid w:val="0"/>
                  <w:spacing w:line="240" w:lineRule="atLeast"/>
                  <w:jc w:val="right"/>
                  <w:rPr>
                    <w:sz w:val="18"/>
                    <w:szCs w:val="18"/>
                  </w:rPr>
                </w:pPr>
                <w:r w:rsidRPr="00B12B57">
                  <w:rPr>
                    <w:sz w:val="18"/>
                    <w:szCs w:val="18"/>
                  </w:rPr>
                  <w:t>1,813,928.65</w:t>
                </w:r>
              </w:p>
            </w:tc>
            <w:tc>
              <w:tcPr>
                <w:tcW w:w="1338"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jc w:val="right"/>
                  <w:rPr>
                    <w:sz w:val="18"/>
                    <w:szCs w:val="18"/>
                  </w:rPr>
                </w:pPr>
                <w:r w:rsidRPr="00B12B57">
                  <w:rPr>
                    <w:sz w:val="18"/>
                    <w:szCs w:val="18"/>
                  </w:rPr>
                  <w:t>1,662,928.99</w:t>
                </w:r>
              </w:p>
            </w:tc>
          </w:tr>
          <w:tr w:rsidR="00B12B57" w:rsidRPr="00B12B57" w:rsidTr="004E18D7">
            <w:trPr>
              <w:trHeight w:val="284"/>
            </w:trPr>
            <w:sdt>
              <w:sdtPr>
                <w:rPr>
                  <w:sz w:val="18"/>
                  <w:szCs w:val="18"/>
                </w:rPr>
                <w:tag w:val="_PLD_bef55e9bd6a0478eb1362e529d6fc7eb"/>
                <w:id w:val="2333808"/>
                <w:lock w:val="sdtLocked"/>
              </w:sdtPr>
              <w:sdtContent>
                <w:tc>
                  <w:tcPr>
                    <w:tcW w:w="2253"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074C6E">
                    <w:pPr>
                      <w:autoSpaceDE w:val="0"/>
                      <w:autoSpaceDN w:val="0"/>
                      <w:adjustRightInd w:val="0"/>
                      <w:snapToGrid w:val="0"/>
                      <w:spacing w:line="240" w:lineRule="atLeast"/>
                      <w:rPr>
                        <w:sz w:val="18"/>
                        <w:szCs w:val="18"/>
                      </w:rPr>
                    </w:pPr>
                    <w:r w:rsidRPr="00B12B57">
                      <w:rPr>
                        <w:rFonts w:hint="eastAsia"/>
                        <w:sz w:val="18"/>
                        <w:szCs w:val="18"/>
                      </w:rPr>
                      <w:t>教育费附加</w:t>
                    </w:r>
                  </w:p>
                </w:tc>
              </w:sdtContent>
            </w:sdt>
            <w:tc>
              <w:tcPr>
                <w:tcW w:w="1409"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autoSpaceDE w:val="0"/>
                  <w:autoSpaceDN w:val="0"/>
                  <w:adjustRightInd w:val="0"/>
                  <w:snapToGrid w:val="0"/>
                  <w:spacing w:line="240" w:lineRule="atLeast"/>
                  <w:jc w:val="right"/>
                  <w:rPr>
                    <w:sz w:val="18"/>
                    <w:szCs w:val="18"/>
                  </w:rPr>
                </w:pPr>
                <w:r w:rsidRPr="00B12B57">
                  <w:rPr>
                    <w:sz w:val="18"/>
                    <w:szCs w:val="18"/>
                  </w:rPr>
                  <w:t>1,576,967.76</w:t>
                </w:r>
              </w:p>
            </w:tc>
            <w:tc>
              <w:tcPr>
                <w:tcW w:w="1338"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jc w:val="right"/>
                  <w:rPr>
                    <w:sz w:val="18"/>
                    <w:szCs w:val="18"/>
                  </w:rPr>
                </w:pPr>
                <w:r w:rsidRPr="00B12B57">
                  <w:rPr>
                    <w:sz w:val="18"/>
                    <w:szCs w:val="18"/>
                  </w:rPr>
                  <w:t>1,452,846.92</w:t>
                </w:r>
              </w:p>
            </w:tc>
          </w:tr>
          <w:tr w:rsidR="00B12B57" w:rsidRPr="00B12B57" w:rsidTr="004E18D7">
            <w:trPr>
              <w:trHeight w:val="284"/>
            </w:trPr>
            <w:sdt>
              <w:sdtPr>
                <w:rPr>
                  <w:sz w:val="18"/>
                  <w:szCs w:val="18"/>
                </w:rPr>
                <w:tag w:val="_PLD_d56b8a7277924be8ba220071e1c5ce23"/>
                <w:id w:val="2333809"/>
                <w:lock w:val="sdtLocked"/>
              </w:sdtPr>
              <w:sdtContent>
                <w:tc>
                  <w:tcPr>
                    <w:tcW w:w="2253"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074C6E">
                    <w:pPr>
                      <w:autoSpaceDE w:val="0"/>
                      <w:autoSpaceDN w:val="0"/>
                      <w:adjustRightInd w:val="0"/>
                      <w:snapToGrid w:val="0"/>
                      <w:spacing w:line="240" w:lineRule="atLeast"/>
                      <w:rPr>
                        <w:sz w:val="18"/>
                        <w:szCs w:val="18"/>
                      </w:rPr>
                    </w:pPr>
                    <w:r w:rsidRPr="00B12B57">
                      <w:rPr>
                        <w:rFonts w:hint="eastAsia"/>
                        <w:sz w:val="18"/>
                        <w:szCs w:val="18"/>
                      </w:rPr>
                      <w:t>房产税</w:t>
                    </w:r>
                  </w:p>
                </w:tc>
              </w:sdtContent>
            </w:sdt>
            <w:tc>
              <w:tcPr>
                <w:tcW w:w="1409"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autoSpaceDE w:val="0"/>
                  <w:autoSpaceDN w:val="0"/>
                  <w:adjustRightInd w:val="0"/>
                  <w:snapToGrid w:val="0"/>
                  <w:spacing w:line="240" w:lineRule="atLeast"/>
                  <w:jc w:val="right"/>
                  <w:rPr>
                    <w:sz w:val="18"/>
                    <w:szCs w:val="18"/>
                  </w:rPr>
                </w:pPr>
                <w:r w:rsidRPr="00B12B57">
                  <w:rPr>
                    <w:sz w:val="18"/>
                    <w:szCs w:val="18"/>
                  </w:rPr>
                  <w:t>766,531.57</w:t>
                </w:r>
              </w:p>
            </w:tc>
            <w:tc>
              <w:tcPr>
                <w:tcW w:w="1338"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jc w:val="right"/>
                  <w:rPr>
                    <w:sz w:val="18"/>
                    <w:szCs w:val="18"/>
                  </w:rPr>
                </w:pPr>
                <w:r w:rsidRPr="00B12B57">
                  <w:rPr>
                    <w:sz w:val="18"/>
                    <w:szCs w:val="18"/>
                  </w:rPr>
                  <w:t>572,850.66</w:t>
                </w:r>
              </w:p>
            </w:tc>
          </w:tr>
          <w:tr w:rsidR="00B12B57" w:rsidRPr="00B12B57" w:rsidTr="004E18D7">
            <w:trPr>
              <w:trHeight w:val="284"/>
            </w:trPr>
            <w:sdt>
              <w:sdtPr>
                <w:rPr>
                  <w:sz w:val="18"/>
                  <w:szCs w:val="18"/>
                </w:rPr>
                <w:tag w:val="_PLD_537b563d534942c38602f89386ea145e"/>
                <w:id w:val="2333810"/>
                <w:lock w:val="sdtLocked"/>
              </w:sdtPr>
              <w:sdtContent>
                <w:tc>
                  <w:tcPr>
                    <w:tcW w:w="2253"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074C6E">
                    <w:pPr>
                      <w:autoSpaceDE w:val="0"/>
                      <w:autoSpaceDN w:val="0"/>
                      <w:adjustRightInd w:val="0"/>
                      <w:snapToGrid w:val="0"/>
                      <w:spacing w:line="240" w:lineRule="atLeast"/>
                      <w:rPr>
                        <w:sz w:val="18"/>
                        <w:szCs w:val="18"/>
                      </w:rPr>
                    </w:pPr>
                    <w:r w:rsidRPr="00B12B57">
                      <w:rPr>
                        <w:rFonts w:hint="eastAsia"/>
                        <w:sz w:val="18"/>
                        <w:szCs w:val="18"/>
                      </w:rPr>
                      <w:t>土地使用税</w:t>
                    </w:r>
                  </w:p>
                </w:tc>
              </w:sdtContent>
            </w:sdt>
            <w:tc>
              <w:tcPr>
                <w:tcW w:w="1409"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autoSpaceDE w:val="0"/>
                  <w:autoSpaceDN w:val="0"/>
                  <w:adjustRightInd w:val="0"/>
                  <w:snapToGrid w:val="0"/>
                  <w:spacing w:line="240" w:lineRule="atLeast"/>
                  <w:jc w:val="right"/>
                  <w:rPr>
                    <w:sz w:val="18"/>
                    <w:szCs w:val="18"/>
                  </w:rPr>
                </w:pPr>
                <w:r w:rsidRPr="00B12B57">
                  <w:rPr>
                    <w:sz w:val="18"/>
                    <w:szCs w:val="18"/>
                  </w:rPr>
                  <w:t>595,344.86</w:t>
                </w:r>
              </w:p>
            </w:tc>
            <w:tc>
              <w:tcPr>
                <w:tcW w:w="1338"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jc w:val="right"/>
                  <w:rPr>
                    <w:sz w:val="18"/>
                    <w:szCs w:val="18"/>
                  </w:rPr>
                </w:pPr>
                <w:r w:rsidRPr="00B12B57">
                  <w:rPr>
                    <w:sz w:val="18"/>
                    <w:szCs w:val="18"/>
                  </w:rPr>
                  <w:t>607,302.12</w:t>
                </w:r>
              </w:p>
            </w:tc>
          </w:tr>
          <w:tr w:rsidR="00B12B57" w:rsidRPr="00B12B57" w:rsidTr="004E18D7">
            <w:trPr>
              <w:trHeight w:val="284"/>
            </w:trPr>
            <w:sdt>
              <w:sdtPr>
                <w:rPr>
                  <w:sz w:val="18"/>
                  <w:szCs w:val="18"/>
                </w:rPr>
                <w:tag w:val="_PLD_eb74872a76fb40e9abf1ec9e7e510b43"/>
                <w:id w:val="2333811"/>
                <w:lock w:val="sdtLocked"/>
              </w:sdtPr>
              <w:sdtContent>
                <w:tc>
                  <w:tcPr>
                    <w:tcW w:w="2253"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074C6E">
                    <w:pPr>
                      <w:autoSpaceDE w:val="0"/>
                      <w:autoSpaceDN w:val="0"/>
                      <w:adjustRightInd w:val="0"/>
                      <w:snapToGrid w:val="0"/>
                      <w:spacing w:line="240" w:lineRule="atLeast"/>
                      <w:rPr>
                        <w:sz w:val="18"/>
                        <w:szCs w:val="18"/>
                      </w:rPr>
                    </w:pPr>
                    <w:r w:rsidRPr="00B12B57">
                      <w:rPr>
                        <w:rFonts w:hint="eastAsia"/>
                        <w:sz w:val="18"/>
                        <w:szCs w:val="18"/>
                      </w:rPr>
                      <w:t>印花税</w:t>
                    </w:r>
                  </w:p>
                </w:tc>
              </w:sdtContent>
            </w:sdt>
            <w:tc>
              <w:tcPr>
                <w:tcW w:w="1409"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autoSpaceDE w:val="0"/>
                  <w:autoSpaceDN w:val="0"/>
                  <w:adjustRightInd w:val="0"/>
                  <w:snapToGrid w:val="0"/>
                  <w:spacing w:line="240" w:lineRule="atLeast"/>
                  <w:jc w:val="right"/>
                  <w:rPr>
                    <w:sz w:val="18"/>
                    <w:szCs w:val="18"/>
                  </w:rPr>
                </w:pPr>
                <w:r w:rsidRPr="00B12B57">
                  <w:rPr>
                    <w:sz w:val="18"/>
                    <w:szCs w:val="18"/>
                  </w:rPr>
                  <w:t>1,999,635.30</w:t>
                </w:r>
              </w:p>
            </w:tc>
            <w:tc>
              <w:tcPr>
                <w:tcW w:w="1338"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jc w:val="right"/>
                  <w:rPr>
                    <w:sz w:val="18"/>
                    <w:szCs w:val="18"/>
                  </w:rPr>
                </w:pPr>
                <w:r w:rsidRPr="00B12B57">
                  <w:rPr>
                    <w:sz w:val="18"/>
                    <w:szCs w:val="18"/>
                  </w:rPr>
                  <w:t>576,200.90</w:t>
                </w:r>
              </w:p>
            </w:tc>
          </w:tr>
          <w:sdt>
            <w:sdtPr>
              <w:rPr>
                <w:sz w:val="18"/>
                <w:szCs w:val="18"/>
              </w:rPr>
              <w:alias w:val="税金及附加明细"/>
              <w:tag w:val="_TUP_3842ae6256b947afbc8e60731c4db63e"/>
              <w:id w:val="2333812"/>
              <w:lock w:val="sdtLocked"/>
            </w:sdtPr>
            <w:sdtContent>
              <w:tr w:rsidR="00B12B57" w:rsidRPr="00B12B57" w:rsidTr="004E18D7">
                <w:trPr>
                  <w:trHeight w:val="284"/>
                </w:trPr>
                <w:tc>
                  <w:tcPr>
                    <w:tcW w:w="2253"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074C6E">
                    <w:pPr>
                      <w:autoSpaceDE w:val="0"/>
                      <w:autoSpaceDN w:val="0"/>
                      <w:adjustRightInd w:val="0"/>
                      <w:snapToGrid w:val="0"/>
                      <w:spacing w:line="240" w:lineRule="atLeast"/>
                      <w:rPr>
                        <w:sz w:val="18"/>
                        <w:szCs w:val="18"/>
                      </w:rPr>
                    </w:pPr>
                    <w:r w:rsidRPr="00B12B57">
                      <w:rPr>
                        <w:rFonts w:hint="eastAsia"/>
                        <w:sz w:val="18"/>
                        <w:szCs w:val="18"/>
                      </w:rPr>
                      <w:t>其他</w:t>
                    </w:r>
                  </w:p>
                </w:tc>
                <w:tc>
                  <w:tcPr>
                    <w:tcW w:w="1409"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autoSpaceDE w:val="0"/>
                      <w:autoSpaceDN w:val="0"/>
                      <w:adjustRightInd w:val="0"/>
                      <w:snapToGrid w:val="0"/>
                      <w:spacing w:line="240" w:lineRule="atLeast"/>
                      <w:jc w:val="right"/>
                      <w:rPr>
                        <w:sz w:val="18"/>
                        <w:szCs w:val="18"/>
                      </w:rPr>
                    </w:pPr>
                    <w:r w:rsidRPr="00B12B57">
                      <w:rPr>
                        <w:sz w:val="18"/>
                        <w:szCs w:val="18"/>
                      </w:rPr>
                      <w:t>70,292.10</w:t>
                    </w:r>
                  </w:p>
                </w:tc>
                <w:tc>
                  <w:tcPr>
                    <w:tcW w:w="1338"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jc w:val="right"/>
                      <w:rPr>
                        <w:sz w:val="18"/>
                        <w:szCs w:val="18"/>
                      </w:rPr>
                    </w:pPr>
                    <w:r w:rsidRPr="00B12B57">
                      <w:rPr>
                        <w:sz w:val="18"/>
                        <w:szCs w:val="18"/>
                      </w:rPr>
                      <w:t>657,341.43</w:t>
                    </w:r>
                  </w:p>
                </w:tc>
              </w:tr>
            </w:sdtContent>
          </w:sdt>
          <w:tr w:rsidR="00B12B57" w:rsidRPr="00B12B57" w:rsidTr="004E18D7">
            <w:trPr>
              <w:trHeight w:val="284"/>
            </w:trPr>
            <w:sdt>
              <w:sdtPr>
                <w:rPr>
                  <w:sz w:val="18"/>
                  <w:szCs w:val="18"/>
                </w:rPr>
                <w:tag w:val="_PLD_b2217e6f95dc4d78afa0cd09f992ae49"/>
                <w:id w:val="2333813"/>
                <w:lock w:val="sdtLocked"/>
              </w:sdtPr>
              <w:sdtContent>
                <w:tc>
                  <w:tcPr>
                    <w:tcW w:w="2253"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074C6E">
                    <w:pPr>
                      <w:autoSpaceDE w:val="0"/>
                      <w:autoSpaceDN w:val="0"/>
                      <w:adjustRightInd w:val="0"/>
                      <w:snapToGrid w:val="0"/>
                      <w:spacing w:line="240" w:lineRule="atLeast"/>
                      <w:jc w:val="center"/>
                      <w:rPr>
                        <w:sz w:val="18"/>
                        <w:szCs w:val="18"/>
                      </w:rPr>
                    </w:pPr>
                    <w:r w:rsidRPr="00B12B57">
                      <w:rPr>
                        <w:rFonts w:hint="eastAsia"/>
                        <w:sz w:val="18"/>
                        <w:szCs w:val="18"/>
                      </w:rPr>
                      <w:t>合计</w:t>
                    </w:r>
                  </w:p>
                </w:tc>
              </w:sdtContent>
            </w:sdt>
            <w:tc>
              <w:tcPr>
                <w:tcW w:w="1409"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autoSpaceDE w:val="0"/>
                  <w:autoSpaceDN w:val="0"/>
                  <w:adjustRightInd w:val="0"/>
                  <w:snapToGrid w:val="0"/>
                  <w:spacing w:line="240" w:lineRule="atLeast"/>
                  <w:jc w:val="right"/>
                  <w:rPr>
                    <w:sz w:val="18"/>
                    <w:szCs w:val="18"/>
                  </w:rPr>
                </w:pPr>
                <w:r w:rsidRPr="00B12B57">
                  <w:rPr>
                    <w:sz w:val="18"/>
                    <w:szCs w:val="18"/>
                  </w:rPr>
                  <w:t>6,822,700.24</w:t>
                </w:r>
              </w:p>
            </w:tc>
            <w:tc>
              <w:tcPr>
                <w:tcW w:w="1338" w:type="pct"/>
                <w:tcBorders>
                  <w:top w:val="single" w:sz="6" w:space="0" w:color="auto"/>
                  <w:left w:val="single" w:sz="6" w:space="0" w:color="auto"/>
                  <w:bottom w:val="single" w:sz="6" w:space="0" w:color="auto"/>
                  <w:right w:val="single" w:sz="6" w:space="0" w:color="auto"/>
                </w:tcBorders>
                <w:vAlign w:val="center"/>
              </w:tcPr>
              <w:p w:rsidR="00B12B57" w:rsidRPr="00B12B57" w:rsidRDefault="00B12B57" w:rsidP="00B12B57">
                <w:pPr>
                  <w:jc w:val="right"/>
                  <w:rPr>
                    <w:sz w:val="18"/>
                    <w:szCs w:val="18"/>
                  </w:rPr>
                </w:pPr>
                <w:r w:rsidRPr="00B12B57">
                  <w:rPr>
                    <w:sz w:val="18"/>
                    <w:szCs w:val="18"/>
                  </w:rPr>
                  <w:t>5,529,471.02</w:t>
                </w:r>
              </w:p>
            </w:tc>
          </w:tr>
        </w:tbl>
        <w:p w:rsidR="00B12B57" w:rsidRDefault="002525B0"/>
      </w:sdtContent>
    </w:sdt>
    <w:sdt>
      <w:sdtPr>
        <w:rPr>
          <w:rFonts w:ascii="宋体" w:hAnsi="宋体" w:cs="宋体" w:hint="eastAsia"/>
          <w:b w:val="0"/>
          <w:bCs w:val="0"/>
          <w:kern w:val="0"/>
          <w:szCs w:val="21"/>
        </w:rPr>
        <w:alias w:val="模块:成本费用"/>
        <w:tag w:val="_SEC_5d1ca8a31f664ab6b4c2e40e3350a771"/>
        <w:id w:val="-513540159"/>
        <w:lock w:val="sdtLocked"/>
        <w:placeholder>
          <w:docPart w:val="GBC22222222222222222222222222222"/>
        </w:placeholder>
      </w:sdtPr>
      <w:sdtEndPr>
        <w:rPr>
          <w:rFonts w:cstheme="minorBidi"/>
          <w:kern w:val="2"/>
        </w:rPr>
      </w:sdtEndPr>
      <w:sdtContent>
        <w:p w:rsidR="0022473E" w:rsidRDefault="007A283C">
          <w:pPr>
            <w:pStyle w:val="3"/>
            <w:numPr>
              <w:ilvl w:val="0"/>
              <w:numId w:val="21"/>
            </w:numPr>
            <w:tabs>
              <w:tab w:val="left" w:pos="504"/>
            </w:tabs>
            <w:rPr>
              <w:rFonts w:ascii="宋体" w:hAnsi="宋体" w:cs="宋体"/>
              <w:bCs w:val="0"/>
              <w:kern w:val="0"/>
              <w:szCs w:val="21"/>
            </w:rPr>
          </w:pPr>
          <w:r>
            <w:rPr>
              <w:rFonts w:ascii="宋体" w:hAnsi="宋体" w:cs="宋体" w:hint="eastAsia"/>
              <w:bCs w:val="0"/>
              <w:kern w:val="0"/>
              <w:szCs w:val="21"/>
            </w:rPr>
            <w:t>销售费用</w:t>
          </w:r>
        </w:p>
        <w:sdt>
          <w:sdtPr>
            <w:alias w:val="是否适用：销售费用[双击切换]"/>
            <w:tag w:val="_GBC_1a0ad35d35924f068ce1b2a2dc02a25f"/>
            <w:id w:val="-1625075675"/>
            <w:lock w:val="sdtContentLocked"/>
            <w:placeholder>
              <w:docPart w:val="GBC22222222222222222222222222222"/>
            </w:placeholder>
          </w:sdtPr>
          <w:sdtContent>
            <w:p w:rsidR="00615CCD" w:rsidRDefault="002525B0" w:rsidP="00615CCD">
              <w:pPr>
                <w:rPr>
                  <w:szCs w:val="21"/>
                </w:rPr>
              </w:pPr>
              <w:r>
                <w:fldChar w:fldCharType="begin"/>
              </w:r>
              <w:r w:rsidR="00615CCD">
                <w:instrText xml:space="preserve">MACROBUTTON  SnrToggleCheckbox □适用 </w:instrText>
              </w:r>
              <w:r>
                <w:fldChar w:fldCharType="end"/>
              </w:r>
              <w:r>
                <w:fldChar w:fldCharType="begin"/>
              </w:r>
              <w:r w:rsidR="00615CCD">
                <w:instrText xml:space="preserve"> MACROBUTTON  SnrToggleCheckbox √不适用 </w:instrText>
              </w:r>
              <w:r>
                <w:fldChar w:fldCharType="end"/>
              </w:r>
            </w:p>
          </w:sdtContent>
        </w:sdt>
        <w:p w:rsidR="0022473E" w:rsidRDefault="002525B0">
          <w:pPr>
            <w:rPr>
              <w:szCs w:val="21"/>
            </w:rPr>
          </w:pPr>
        </w:p>
      </w:sdtContent>
    </w:sdt>
    <w:sdt>
      <w:sdtPr>
        <w:rPr>
          <w:rFonts w:ascii="宋体" w:hAnsi="宋体" w:cs="宋体" w:hint="eastAsia"/>
          <w:b w:val="0"/>
          <w:bCs w:val="0"/>
          <w:kern w:val="0"/>
          <w:szCs w:val="21"/>
        </w:rPr>
        <w:alias w:val="模块:管理费用"/>
        <w:tag w:val="_SEC_7f6cbd459a55483f8da09e1ad1378e98"/>
        <w:id w:val="-1153914214"/>
        <w:lock w:val="sdtLocked"/>
        <w:placeholder>
          <w:docPart w:val="GBC22222222222222222222222222222"/>
        </w:placeholder>
      </w:sdtPr>
      <w:sdtContent>
        <w:p w:rsidR="0022473E" w:rsidRDefault="007A283C">
          <w:pPr>
            <w:pStyle w:val="3"/>
            <w:numPr>
              <w:ilvl w:val="0"/>
              <w:numId w:val="21"/>
            </w:numPr>
            <w:tabs>
              <w:tab w:val="left" w:pos="504"/>
            </w:tabs>
            <w:rPr>
              <w:szCs w:val="21"/>
            </w:rPr>
          </w:pPr>
          <w:r>
            <w:rPr>
              <w:rFonts w:hint="eastAsia"/>
              <w:szCs w:val="21"/>
            </w:rPr>
            <w:t>管理费用</w:t>
          </w:r>
        </w:p>
        <w:sdt>
          <w:sdtPr>
            <w:alias w:val="是否适用：管理费用[双击切换]"/>
            <w:tag w:val="_GBC_b376fd9abaac4f3b8e5956b8dcd72faf"/>
            <w:id w:val="-435742367"/>
            <w:lock w:val="sdtContentLocked"/>
            <w:placeholder>
              <w:docPart w:val="GBC22222222222222222222222222222"/>
            </w:placeholder>
          </w:sdtPr>
          <w:sdtContent>
            <w:p w:rsidR="0022473E" w:rsidRDefault="002525B0">
              <w:r>
                <w:fldChar w:fldCharType="begin"/>
              </w:r>
              <w:r w:rsidR="00615CCD">
                <w:instrText xml:space="preserve">MACROBUTTON  SnrToggleCheckbox √适用 </w:instrText>
              </w:r>
              <w:r>
                <w:fldChar w:fldCharType="end"/>
              </w:r>
              <w:r>
                <w:fldChar w:fldCharType="begin"/>
              </w:r>
              <w:r w:rsidR="00615CCD">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CE7CF4" w:rsidRPr="00615CCD" w:rsidTr="0068412D">
            <w:trPr>
              <w:trHeight w:val="284"/>
            </w:trPr>
            <w:sdt>
              <w:sdtPr>
                <w:rPr>
                  <w:sz w:val="18"/>
                  <w:szCs w:val="18"/>
                </w:rPr>
                <w:tag w:val="_PLD_588268d9a550441d943c27cfc1105eb0"/>
                <w:id w:val="157808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center"/>
                      <w:rPr>
                        <w:sz w:val="18"/>
                        <w:szCs w:val="18"/>
                      </w:rPr>
                    </w:pPr>
                    <w:r w:rsidRPr="00615CCD">
                      <w:rPr>
                        <w:rFonts w:hint="eastAsia"/>
                        <w:sz w:val="18"/>
                        <w:szCs w:val="18"/>
                      </w:rPr>
                      <w:t>项目</w:t>
                    </w:r>
                  </w:p>
                </w:tc>
              </w:sdtContent>
            </w:sdt>
            <w:sdt>
              <w:sdtPr>
                <w:rPr>
                  <w:sz w:val="18"/>
                  <w:szCs w:val="18"/>
                </w:rPr>
                <w:tag w:val="_PLD_0e4f4d04bcb2408d8a5744ac90a1f89b"/>
                <w:id w:val="157808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center"/>
                      <w:rPr>
                        <w:sz w:val="18"/>
                        <w:szCs w:val="18"/>
                      </w:rPr>
                    </w:pPr>
                    <w:r w:rsidRPr="00615CCD">
                      <w:rPr>
                        <w:rFonts w:hint="eastAsia"/>
                        <w:sz w:val="18"/>
                        <w:szCs w:val="18"/>
                      </w:rPr>
                      <w:t>本期发生额</w:t>
                    </w:r>
                  </w:p>
                </w:tc>
              </w:sdtContent>
            </w:sdt>
            <w:sdt>
              <w:sdtPr>
                <w:rPr>
                  <w:sz w:val="18"/>
                  <w:szCs w:val="18"/>
                </w:rPr>
                <w:tag w:val="_PLD_6f1ab61237164c0db56540ae1980b62c"/>
                <w:id w:val="157808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center"/>
                      <w:rPr>
                        <w:sz w:val="18"/>
                        <w:szCs w:val="18"/>
                      </w:rPr>
                    </w:pPr>
                    <w:r w:rsidRPr="00615CCD">
                      <w:rPr>
                        <w:rFonts w:hint="eastAsia"/>
                        <w:sz w:val="18"/>
                        <w:szCs w:val="18"/>
                      </w:rPr>
                      <w:t>上期发生额</w:t>
                    </w:r>
                  </w:p>
                </w:tc>
              </w:sdtContent>
            </w:sdt>
          </w:tr>
          <w:sdt>
            <w:sdtPr>
              <w:rPr>
                <w:rFonts w:hint="eastAsia"/>
                <w:sz w:val="18"/>
                <w:szCs w:val="18"/>
              </w:rPr>
              <w:alias w:val="管理费用明细"/>
              <w:tag w:val="_TUP_722eb986b9ca44cea4b28d9c73b66176"/>
              <w:id w:val="1578086"/>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职工薪酬及附加</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40,105,713.75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38,042,102.52</w:t>
                    </w:r>
                  </w:p>
                </w:tc>
              </w:tr>
            </w:sdtContent>
          </w:sdt>
          <w:sdt>
            <w:sdtPr>
              <w:rPr>
                <w:rFonts w:hint="eastAsia"/>
                <w:sz w:val="18"/>
                <w:szCs w:val="18"/>
              </w:rPr>
              <w:alias w:val="管理费用明细"/>
              <w:tag w:val="_TUP_722eb986b9ca44cea4b28d9c73b66176"/>
              <w:id w:val="1578087"/>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折旧及累计摊销</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4,521,672.63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4,235,886.71</w:t>
                    </w:r>
                  </w:p>
                </w:tc>
              </w:tr>
            </w:sdtContent>
          </w:sdt>
          <w:sdt>
            <w:sdtPr>
              <w:rPr>
                <w:rFonts w:hint="eastAsia"/>
                <w:sz w:val="18"/>
                <w:szCs w:val="18"/>
              </w:rPr>
              <w:alias w:val="管理费用明细"/>
              <w:tag w:val="_TUP_722eb986b9ca44cea4b28d9c73b66176"/>
              <w:id w:val="1578088"/>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租赁费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1,893,879.61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1,800,417.91</w:t>
                    </w:r>
                  </w:p>
                </w:tc>
              </w:tr>
            </w:sdtContent>
          </w:sdt>
          <w:sdt>
            <w:sdtPr>
              <w:rPr>
                <w:rFonts w:hint="eastAsia"/>
                <w:sz w:val="18"/>
                <w:szCs w:val="18"/>
              </w:rPr>
              <w:alias w:val="管理费用明细"/>
              <w:tag w:val="_TUP_722eb986b9ca44cea4b28d9c73b66176"/>
              <w:id w:val="1578089"/>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差旅费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717,498.23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1,250,955.34</w:t>
                    </w:r>
                  </w:p>
                </w:tc>
              </w:tr>
            </w:sdtContent>
          </w:sdt>
          <w:sdt>
            <w:sdtPr>
              <w:rPr>
                <w:rFonts w:hint="eastAsia"/>
                <w:sz w:val="18"/>
                <w:szCs w:val="18"/>
              </w:rPr>
              <w:alias w:val="管理费用明细"/>
              <w:tag w:val="_TUP_722eb986b9ca44cea4b28d9c73b66176"/>
              <w:id w:val="1578090"/>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业务招待费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400,294.01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754,266.80</w:t>
                    </w:r>
                  </w:p>
                </w:tc>
              </w:tr>
            </w:sdtContent>
          </w:sdt>
          <w:sdt>
            <w:sdtPr>
              <w:rPr>
                <w:rFonts w:hint="eastAsia"/>
                <w:sz w:val="18"/>
                <w:szCs w:val="18"/>
              </w:rPr>
              <w:alias w:val="管理费用明细"/>
              <w:tag w:val="_TUP_722eb986b9ca44cea4b28d9c73b66176"/>
              <w:id w:val="1578091"/>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车辆使用费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937,625.83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1,014,526.58</w:t>
                    </w:r>
                  </w:p>
                </w:tc>
              </w:tr>
            </w:sdtContent>
          </w:sdt>
          <w:sdt>
            <w:sdtPr>
              <w:rPr>
                <w:rFonts w:hint="eastAsia"/>
                <w:sz w:val="18"/>
                <w:szCs w:val="18"/>
              </w:rPr>
              <w:alias w:val="管理费用明细"/>
              <w:tag w:val="_TUP_722eb986b9ca44cea4b28d9c73b66176"/>
              <w:id w:val="1578092"/>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保险费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119,932.79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94,339.62</w:t>
                    </w:r>
                  </w:p>
                </w:tc>
              </w:tr>
            </w:sdtContent>
          </w:sdt>
          <w:sdt>
            <w:sdtPr>
              <w:rPr>
                <w:rFonts w:hint="eastAsia"/>
                <w:sz w:val="18"/>
                <w:szCs w:val="18"/>
              </w:rPr>
              <w:alias w:val="管理费用明细"/>
              <w:tag w:val="_TUP_722eb986b9ca44cea4b28d9c73b66176"/>
              <w:id w:val="1578093"/>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中介咨询费服务费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10,011,205.90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6,782,889.56</w:t>
                    </w:r>
                  </w:p>
                </w:tc>
              </w:tr>
            </w:sdtContent>
          </w:sdt>
          <w:sdt>
            <w:sdtPr>
              <w:rPr>
                <w:rFonts w:hint="eastAsia"/>
                <w:sz w:val="18"/>
                <w:szCs w:val="18"/>
              </w:rPr>
              <w:alias w:val="管理费用明细"/>
              <w:tag w:val="_TUP_722eb986b9ca44cea4b28d9c73b66176"/>
              <w:id w:val="1578094"/>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物业管理费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802,389.59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892,166.40</w:t>
                    </w:r>
                  </w:p>
                </w:tc>
              </w:tr>
            </w:sdtContent>
          </w:sdt>
          <w:sdt>
            <w:sdtPr>
              <w:rPr>
                <w:rFonts w:hint="eastAsia"/>
                <w:sz w:val="18"/>
                <w:szCs w:val="18"/>
              </w:rPr>
              <w:alias w:val="管理费用明细"/>
              <w:tag w:val="_TUP_722eb986b9ca44cea4b28d9c73b66176"/>
              <w:id w:val="1578095"/>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修理费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252,053.36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219,249.06</w:t>
                    </w:r>
                  </w:p>
                </w:tc>
              </w:tr>
            </w:sdtContent>
          </w:sdt>
          <w:sdt>
            <w:sdtPr>
              <w:rPr>
                <w:rFonts w:hint="eastAsia"/>
                <w:sz w:val="18"/>
                <w:szCs w:val="18"/>
              </w:rPr>
              <w:alias w:val="管理费用明细"/>
              <w:tag w:val="_TUP_722eb986b9ca44cea4b28d9c73b66176"/>
              <w:id w:val="1578096"/>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警卫消防费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330,392.21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520,966.45</w:t>
                    </w:r>
                  </w:p>
                </w:tc>
              </w:tr>
            </w:sdtContent>
          </w:sdt>
          <w:sdt>
            <w:sdtPr>
              <w:rPr>
                <w:rFonts w:hint="eastAsia"/>
                <w:sz w:val="18"/>
                <w:szCs w:val="18"/>
              </w:rPr>
              <w:alias w:val="管理费用明细"/>
              <w:tag w:val="_TUP_722eb986b9ca44cea4b28d9c73b66176"/>
              <w:id w:val="1578097"/>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水电费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291,249.57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283,918.21</w:t>
                    </w:r>
                  </w:p>
                </w:tc>
              </w:tr>
            </w:sdtContent>
          </w:sdt>
          <w:sdt>
            <w:sdtPr>
              <w:rPr>
                <w:rFonts w:hint="eastAsia"/>
                <w:sz w:val="18"/>
                <w:szCs w:val="18"/>
              </w:rPr>
              <w:alias w:val="管理费用明细"/>
              <w:tag w:val="_TUP_722eb986b9ca44cea4b28d9c73b66176"/>
              <w:id w:val="1578098"/>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会议费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42,268.77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83,234.06</w:t>
                    </w:r>
                  </w:p>
                </w:tc>
              </w:tr>
            </w:sdtContent>
          </w:sdt>
          <w:sdt>
            <w:sdtPr>
              <w:rPr>
                <w:rFonts w:hint="eastAsia"/>
                <w:sz w:val="18"/>
                <w:szCs w:val="18"/>
              </w:rPr>
              <w:alias w:val="管理费用明细"/>
              <w:tag w:val="_TUP_722eb986b9ca44cea4b28d9c73b66176"/>
              <w:id w:val="1578099"/>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办公费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496,668.59</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403,250.31</w:t>
                    </w:r>
                  </w:p>
                </w:tc>
              </w:tr>
            </w:sdtContent>
          </w:sdt>
          <w:sdt>
            <w:sdtPr>
              <w:rPr>
                <w:rFonts w:hint="eastAsia"/>
                <w:sz w:val="18"/>
                <w:szCs w:val="18"/>
              </w:rPr>
              <w:alias w:val="管理费用明细"/>
              <w:tag w:val="_TUP_722eb986b9ca44cea4b28d9c73b66176"/>
              <w:id w:val="1578100"/>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通讯费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347,060.93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366,815.22</w:t>
                    </w:r>
                  </w:p>
                </w:tc>
              </w:tr>
            </w:sdtContent>
          </w:sdt>
          <w:sdt>
            <w:sdtPr>
              <w:rPr>
                <w:rFonts w:hint="eastAsia"/>
                <w:sz w:val="18"/>
                <w:szCs w:val="18"/>
              </w:rPr>
              <w:alias w:val="管理费用明细"/>
              <w:tag w:val="_TUP_722eb986b9ca44cea4b28d9c73b66176"/>
              <w:id w:val="1578101"/>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网络使用费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153,701.50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110,880.68</w:t>
                    </w:r>
                  </w:p>
                </w:tc>
              </w:tr>
            </w:sdtContent>
          </w:sdt>
          <w:sdt>
            <w:sdtPr>
              <w:rPr>
                <w:rFonts w:hint="eastAsia"/>
                <w:sz w:val="18"/>
                <w:szCs w:val="18"/>
              </w:rPr>
              <w:alias w:val="管理费用明细"/>
              <w:tag w:val="_TUP_722eb986b9ca44cea4b28d9c73b66176"/>
              <w:id w:val="1578102"/>
              <w:lock w:val="sdtLocked"/>
            </w:sdtPr>
            <w:sdtContent>
              <w:tr w:rsidR="00CE7CF4" w:rsidRPr="00615CCD" w:rsidTr="0068412D">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rPr>
                        <w:sz w:val="18"/>
                        <w:szCs w:val="18"/>
                      </w:rPr>
                    </w:pPr>
                    <w:r w:rsidRPr="00615CCD">
                      <w:rPr>
                        <w:sz w:val="18"/>
                        <w:szCs w:val="18"/>
                      </w:rPr>
                      <w:t>其他费用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3,090,296.96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2,764,772.38</w:t>
                    </w:r>
                  </w:p>
                </w:tc>
              </w:tr>
            </w:sdtContent>
          </w:sdt>
          <w:tr w:rsidR="00CE7CF4" w:rsidRPr="00615CCD" w:rsidTr="0068412D">
            <w:trPr>
              <w:trHeight w:val="284"/>
            </w:trPr>
            <w:sdt>
              <w:sdtPr>
                <w:rPr>
                  <w:sz w:val="18"/>
                  <w:szCs w:val="18"/>
                </w:rPr>
                <w:tag w:val="_PLD_baed7858ee4845698b1e1703ad5c4d1f"/>
                <w:id w:val="157810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center"/>
                      <w:rPr>
                        <w:sz w:val="18"/>
                        <w:szCs w:val="18"/>
                      </w:rPr>
                    </w:pPr>
                    <w:r w:rsidRPr="00615CCD">
                      <w:rPr>
                        <w:rFonts w:hint="eastAsia"/>
                        <w:sz w:val="18"/>
                        <w:szCs w:val="18"/>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64,513,904.23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CE7CF4" w:rsidRPr="00615CCD" w:rsidRDefault="00CE7CF4" w:rsidP="0068412D">
                <w:pPr>
                  <w:jc w:val="right"/>
                  <w:rPr>
                    <w:sz w:val="18"/>
                    <w:szCs w:val="18"/>
                  </w:rPr>
                </w:pPr>
                <w:r w:rsidRPr="00615CCD">
                  <w:rPr>
                    <w:sz w:val="18"/>
                    <w:szCs w:val="18"/>
                  </w:rPr>
                  <w:t>59,620,637.81</w:t>
                </w:r>
              </w:p>
            </w:tc>
          </w:tr>
        </w:tbl>
        <w:p w:rsidR="00615CCD" w:rsidRDefault="002525B0"/>
      </w:sdtContent>
    </w:sdt>
    <w:bookmarkStart w:id="210" w:name="_Hlk532912714" w:displacedByCustomXml="next"/>
    <w:sdt>
      <w:sdtPr>
        <w:rPr>
          <w:rFonts w:ascii="宋体" w:hAnsi="宋体" w:cs="宋体" w:hint="eastAsia"/>
          <w:b w:val="0"/>
          <w:bCs w:val="0"/>
          <w:kern w:val="0"/>
          <w:szCs w:val="21"/>
        </w:rPr>
        <w:alias w:val="模块:研发费用"/>
        <w:tag w:val="_SEC_82bf03b829d641c299349e9d5db687f0"/>
        <w:id w:val="-213114663"/>
        <w:lock w:val="sdtLocked"/>
        <w:placeholder>
          <w:docPart w:val="GBC22222222222222222222222222222"/>
        </w:placeholder>
      </w:sdtPr>
      <w:sdtEndPr>
        <w:rPr>
          <w:rFonts w:hint="default"/>
          <w:szCs w:val="24"/>
        </w:rPr>
      </w:sdtEndPr>
      <w:sdtContent>
        <w:p w:rsidR="0022473E" w:rsidRDefault="007A283C">
          <w:pPr>
            <w:pStyle w:val="3"/>
            <w:numPr>
              <w:ilvl w:val="0"/>
              <w:numId w:val="21"/>
            </w:numPr>
            <w:tabs>
              <w:tab w:val="left" w:pos="504"/>
            </w:tabs>
            <w:rPr>
              <w:szCs w:val="21"/>
            </w:rPr>
          </w:pPr>
          <w:r>
            <w:rPr>
              <w:rFonts w:hint="eastAsia"/>
              <w:szCs w:val="21"/>
            </w:rPr>
            <w:t>研发费用</w:t>
          </w:r>
        </w:p>
        <w:sdt>
          <w:sdtPr>
            <w:rPr>
              <w:szCs w:val="21"/>
            </w:rPr>
            <w:alias w:val="是否适用：研发费用[双击切换]"/>
            <w:tag w:val="_GBC_447085648bd3455aade2b93965762fb7"/>
            <w:id w:val="1376120347"/>
            <w:lock w:val="sdtContentLocked"/>
            <w:placeholder>
              <w:docPart w:val="GBC22222222222222222222222222222"/>
            </w:placeholder>
          </w:sdtPr>
          <w:sdtContent>
            <w:p w:rsidR="00074C6E" w:rsidRDefault="002525B0" w:rsidP="00074C6E">
              <w:r>
                <w:rPr>
                  <w:szCs w:val="21"/>
                </w:rPr>
                <w:fldChar w:fldCharType="begin"/>
              </w:r>
              <w:r w:rsidR="00074C6E">
                <w:rPr>
                  <w:szCs w:val="21"/>
                </w:rPr>
                <w:instrText xml:space="preserve"> MACROBUTTON  SnrToggleCheckbox □适用 </w:instrText>
              </w:r>
              <w:r>
                <w:rPr>
                  <w:szCs w:val="21"/>
                </w:rPr>
                <w:fldChar w:fldCharType="end"/>
              </w:r>
              <w:r>
                <w:rPr>
                  <w:szCs w:val="21"/>
                </w:rPr>
                <w:fldChar w:fldCharType="begin"/>
              </w:r>
              <w:r w:rsidR="00074C6E">
                <w:rPr>
                  <w:szCs w:val="21"/>
                </w:rPr>
                <w:instrText xml:space="preserve"> MACROBUTTON  SnrToggleCheckbox √不适用 </w:instrText>
              </w:r>
              <w:r>
                <w:rPr>
                  <w:szCs w:val="21"/>
                </w:rPr>
                <w:fldChar w:fldCharType="end"/>
              </w:r>
            </w:p>
          </w:sdtContent>
        </w:sdt>
        <w:p w:rsidR="0022473E" w:rsidRDefault="002525B0"/>
      </w:sdtContent>
    </w:sdt>
    <w:bookmarkEnd w:id="210" w:displacedByCustomXml="prev"/>
    <w:sdt>
      <w:sdtPr>
        <w:rPr>
          <w:rFonts w:ascii="宋体" w:hAnsi="宋体" w:cs="宋体" w:hint="eastAsia"/>
          <w:b w:val="0"/>
          <w:bCs w:val="0"/>
          <w:kern w:val="0"/>
          <w:szCs w:val="21"/>
        </w:rPr>
        <w:alias w:val="模块:财务费用"/>
        <w:tag w:val="_SEC_e64e0ff353b940238889b35d13a33128"/>
        <w:id w:val="859163563"/>
        <w:lock w:val="sdtLocked"/>
        <w:placeholder>
          <w:docPart w:val="GBC22222222222222222222222222222"/>
        </w:placeholder>
      </w:sdtPr>
      <w:sdtContent>
        <w:p w:rsidR="0022473E" w:rsidRDefault="007A283C">
          <w:pPr>
            <w:pStyle w:val="3"/>
            <w:numPr>
              <w:ilvl w:val="0"/>
              <w:numId w:val="21"/>
            </w:numPr>
            <w:tabs>
              <w:tab w:val="left" w:pos="504"/>
            </w:tabs>
            <w:rPr>
              <w:szCs w:val="21"/>
            </w:rPr>
          </w:pPr>
          <w:r>
            <w:rPr>
              <w:rFonts w:hint="eastAsia"/>
              <w:szCs w:val="21"/>
            </w:rPr>
            <w:t>财务费用</w:t>
          </w:r>
        </w:p>
        <w:sdt>
          <w:sdtPr>
            <w:alias w:val="是否适用：财务费用[双击切换]"/>
            <w:tag w:val="_GBC_7e467c6faebc402ab141f588df31680d"/>
            <w:id w:val="1986894563"/>
            <w:lock w:val="sdtContentLocked"/>
            <w:placeholder>
              <w:docPart w:val="GBC22222222222222222222222222222"/>
            </w:placeholder>
          </w:sdtPr>
          <w:sdtContent>
            <w:p w:rsidR="0022473E" w:rsidRDefault="002525B0">
              <w:r>
                <w:fldChar w:fldCharType="begin"/>
              </w:r>
              <w:r w:rsidR="00074C6E">
                <w:instrText xml:space="preserve">MACROBUTTON  SnrToggleCheckbox √适用 </w:instrText>
              </w:r>
              <w:r>
                <w:fldChar w:fldCharType="end"/>
              </w:r>
              <w:r>
                <w:fldChar w:fldCharType="begin"/>
              </w:r>
              <w:r w:rsidR="00074C6E">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5"/>
            <w:gridCol w:w="2604"/>
            <w:gridCol w:w="2440"/>
          </w:tblGrid>
          <w:tr w:rsidR="00943F27" w:rsidRPr="00943F27" w:rsidTr="00B0293F">
            <w:trPr>
              <w:trHeight w:val="284"/>
            </w:trPr>
            <w:sdt>
              <w:sdtPr>
                <w:rPr>
                  <w:sz w:val="18"/>
                  <w:szCs w:val="18"/>
                </w:rPr>
                <w:tag w:val="_PLD_49977e87dd3f474489b24bbaed00293d"/>
                <w:id w:val="233442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B0293F">
                    <w:pPr>
                      <w:jc w:val="center"/>
                      <w:rPr>
                        <w:sz w:val="18"/>
                        <w:szCs w:val="18"/>
                      </w:rPr>
                    </w:pPr>
                    <w:r w:rsidRPr="00943F27">
                      <w:rPr>
                        <w:rFonts w:hint="eastAsia"/>
                        <w:sz w:val="18"/>
                        <w:szCs w:val="18"/>
                      </w:rPr>
                      <w:t>项目</w:t>
                    </w:r>
                  </w:p>
                </w:tc>
              </w:sdtContent>
            </w:sdt>
            <w:sdt>
              <w:sdtPr>
                <w:rPr>
                  <w:sz w:val="18"/>
                  <w:szCs w:val="18"/>
                </w:rPr>
                <w:tag w:val="_PLD_f64aa2e290ce4904a39347c56117acb7"/>
                <w:id w:val="2334425"/>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B0293F">
                    <w:pPr>
                      <w:jc w:val="center"/>
                      <w:rPr>
                        <w:sz w:val="18"/>
                        <w:szCs w:val="18"/>
                      </w:rPr>
                    </w:pPr>
                    <w:r w:rsidRPr="00943F27">
                      <w:rPr>
                        <w:rFonts w:hint="eastAsia"/>
                        <w:sz w:val="18"/>
                        <w:szCs w:val="18"/>
                      </w:rPr>
                      <w:t>本期发生额</w:t>
                    </w:r>
                  </w:p>
                </w:tc>
              </w:sdtContent>
            </w:sdt>
            <w:sdt>
              <w:sdtPr>
                <w:rPr>
                  <w:sz w:val="18"/>
                  <w:szCs w:val="18"/>
                </w:rPr>
                <w:tag w:val="_PLD_178c78585f7e495ebd86923cb8c24338"/>
                <w:id w:val="233442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B0293F">
                    <w:pPr>
                      <w:jc w:val="center"/>
                      <w:rPr>
                        <w:sz w:val="18"/>
                        <w:szCs w:val="18"/>
                      </w:rPr>
                    </w:pPr>
                    <w:r w:rsidRPr="00943F27">
                      <w:rPr>
                        <w:rFonts w:hint="eastAsia"/>
                        <w:sz w:val="18"/>
                        <w:szCs w:val="18"/>
                      </w:rPr>
                      <w:t>上期发生额</w:t>
                    </w:r>
                  </w:p>
                </w:tc>
              </w:sdtContent>
            </w:sdt>
          </w:tr>
          <w:sdt>
            <w:sdtPr>
              <w:rPr>
                <w:rFonts w:hint="eastAsia"/>
                <w:sz w:val="18"/>
                <w:szCs w:val="18"/>
              </w:rPr>
              <w:alias w:val="财务费用明细"/>
              <w:tag w:val="_TUP_532e2d560b3e474f82bbcbba74b0e810"/>
              <w:id w:val="2334427"/>
              <w:lock w:val="sdtLocked"/>
            </w:sdtPr>
            <w:sdtContent>
              <w:tr w:rsidR="00943F27" w:rsidRPr="00943F27" w:rsidTr="00B0293F">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E019E2">
                    <w:pPr>
                      <w:rPr>
                        <w:sz w:val="18"/>
                        <w:szCs w:val="18"/>
                      </w:rPr>
                    </w:pPr>
                    <w:r w:rsidRPr="00943F27">
                      <w:rPr>
                        <w:sz w:val="18"/>
                        <w:szCs w:val="18"/>
                      </w:rPr>
                      <w:t>利息支出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B0293F">
                    <w:pPr>
                      <w:jc w:val="right"/>
                      <w:rPr>
                        <w:sz w:val="18"/>
                        <w:szCs w:val="18"/>
                      </w:rPr>
                    </w:pPr>
                    <w:r w:rsidRPr="00943F27">
                      <w:rPr>
                        <w:sz w:val="18"/>
                        <w:szCs w:val="18"/>
                      </w:rPr>
                      <w:t>152,360,005.60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B0293F">
                    <w:pPr>
                      <w:jc w:val="right"/>
                      <w:rPr>
                        <w:sz w:val="18"/>
                        <w:szCs w:val="18"/>
                      </w:rPr>
                    </w:pPr>
                    <w:r w:rsidRPr="00943F27">
                      <w:rPr>
                        <w:sz w:val="18"/>
                        <w:szCs w:val="18"/>
                      </w:rPr>
                      <w:t>96,951,693.53</w:t>
                    </w:r>
                  </w:p>
                </w:tc>
              </w:tr>
            </w:sdtContent>
          </w:sdt>
          <w:sdt>
            <w:sdtPr>
              <w:rPr>
                <w:rFonts w:hint="eastAsia"/>
                <w:sz w:val="18"/>
                <w:szCs w:val="18"/>
              </w:rPr>
              <w:alias w:val="财务费用明细"/>
              <w:tag w:val="_TUP_532e2d560b3e474f82bbcbba74b0e810"/>
              <w:id w:val="2334428"/>
              <w:lock w:val="sdtLocked"/>
            </w:sdtPr>
            <w:sdtContent>
              <w:tr w:rsidR="00943F27" w:rsidRPr="00943F27" w:rsidTr="00B0293F">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E019E2">
                    <w:pPr>
                      <w:rPr>
                        <w:sz w:val="18"/>
                        <w:szCs w:val="18"/>
                      </w:rPr>
                    </w:pPr>
                    <w:r w:rsidRPr="00943F27">
                      <w:rPr>
                        <w:sz w:val="18"/>
                        <w:szCs w:val="18"/>
                      </w:rPr>
                      <w:t>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B0293F">
                    <w:pPr>
                      <w:jc w:val="right"/>
                      <w:rPr>
                        <w:sz w:val="18"/>
                        <w:szCs w:val="18"/>
                      </w:rPr>
                    </w:pPr>
                    <w:r w:rsidRPr="00943F27">
                      <w:rPr>
                        <w:rFonts w:hint="eastAsia"/>
                        <w:sz w:val="18"/>
                        <w:szCs w:val="18"/>
                      </w:rPr>
                      <w:t>-</w:t>
                    </w:r>
                    <w:r w:rsidRPr="00943F27">
                      <w:rPr>
                        <w:sz w:val="18"/>
                        <w:szCs w:val="18"/>
                      </w:rPr>
                      <w:t>17,637,141.94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B0293F">
                    <w:pPr>
                      <w:jc w:val="right"/>
                      <w:rPr>
                        <w:sz w:val="18"/>
                        <w:szCs w:val="18"/>
                      </w:rPr>
                    </w:pPr>
                    <w:r w:rsidRPr="00943F27">
                      <w:rPr>
                        <w:rFonts w:hint="eastAsia"/>
                        <w:sz w:val="18"/>
                        <w:szCs w:val="18"/>
                      </w:rPr>
                      <w:t>-</w:t>
                    </w:r>
                    <w:r w:rsidRPr="00943F27">
                      <w:rPr>
                        <w:sz w:val="18"/>
                        <w:szCs w:val="18"/>
                      </w:rPr>
                      <w:t>12,107,458.60</w:t>
                    </w:r>
                  </w:p>
                </w:tc>
              </w:tr>
            </w:sdtContent>
          </w:sdt>
          <w:sdt>
            <w:sdtPr>
              <w:rPr>
                <w:rFonts w:hint="eastAsia"/>
                <w:sz w:val="18"/>
                <w:szCs w:val="18"/>
              </w:rPr>
              <w:alias w:val="财务费用明细"/>
              <w:tag w:val="_TUP_532e2d560b3e474f82bbcbba74b0e810"/>
              <w:id w:val="2334429"/>
              <w:lock w:val="sdtLocked"/>
            </w:sdtPr>
            <w:sdtContent>
              <w:tr w:rsidR="00943F27" w:rsidRPr="00943F27" w:rsidTr="00B0293F">
                <w:trPr>
                  <w:trHeight w:val="284"/>
                </w:trP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E019E2">
                    <w:pPr>
                      <w:rPr>
                        <w:sz w:val="18"/>
                        <w:szCs w:val="18"/>
                      </w:rPr>
                    </w:pPr>
                    <w:r w:rsidRPr="00943F27">
                      <w:rPr>
                        <w:sz w:val="18"/>
                        <w:szCs w:val="18"/>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B0293F">
                    <w:pPr>
                      <w:jc w:val="right"/>
                      <w:rPr>
                        <w:sz w:val="18"/>
                        <w:szCs w:val="18"/>
                      </w:rPr>
                    </w:pPr>
                    <w:r w:rsidRPr="00943F27">
                      <w:rPr>
                        <w:sz w:val="18"/>
                        <w:szCs w:val="18"/>
                      </w:rPr>
                      <w:t>64,835.40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B0293F">
                    <w:pPr>
                      <w:jc w:val="right"/>
                      <w:rPr>
                        <w:sz w:val="18"/>
                        <w:szCs w:val="18"/>
                      </w:rPr>
                    </w:pPr>
                    <w:r w:rsidRPr="00943F27">
                      <w:rPr>
                        <w:sz w:val="18"/>
                        <w:szCs w:val="18"/>
                      </w:rPr>
                      <w:t>82,364.43</w:t>
                    </w:r>
                  </w:p>
                </w:tc>
              </w:tr>
            </w:sdtContent>
          </w:sdt>
          <w:tr w:rsidR="00943F27" w:rsidRPr="00943F27" w:rsidTr="00B0293F">
            <w:trPr>
              <w:trHeight w:val="284"/>
            </w:trPr>
            <w:sdt>
              <w:sdtPr>
                <w:rPr>
                  <w:sz w:val="18"/>
                  <w:szCs w:val="18"/>
                </w:rPr>
                <w:tag w:val="_PLD_65dda636e4a845d7a035b74881476be3"/>
                <w:id w:val="233443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E019E2">
                    <w:pPr>
                      <w:jc w:val="center"/>
                      <w:rPr>
                        <w:sz w:val="18"/>
                        <w:szCs w:val="18"/>
                      </w:rPr>
                    </w:pPr>
                    <w:r w:rsidRPr="00943F27">
                      <w:rPr>
                        <w:rFonts w:hint="eastAsia"/>
                        <w:sz w:val="18"/>
                        <w:szCs w:val="18"/>
                      </w:rPr>
                      <w:t>合计</w:t>
                    </w:r>
                  </w:p>
                </w:tc>
              </w:sdtContent>
            </w:sdt>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B0293F">
                <w:pPr>
                  <w:jc w:val="right"/>
                  <w:rPr>
                    <w:sz w:val="18"/>
                    <w:szCs w:val="18"/>
                  </w:rPr>
                </w:pPr>
                <w:r w:rsidRPr="00943F27">
                  <w:rPr>
                    <w:sz w:val="18"/>
                    <w:szCs w:val="18"/>
                  </w:rPr>
                  <w:t>134,787,699.06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rsidR="00943F27" w:rsidRPr="00943F27" w:rsidRDefault="00943F27" w:rsidP="00B0293F">
                <w:pPr>
                  <w:jc w:val="right"/>
                  <w:rPr>
                    <w:sz w:val="18"/>
                    <w:szCs w:val="18"/>
                  </w:rPr>
                </w:pPr>
                <w:r w:rsidRPr="00943F27">
                  <w:rPr>
                    <w:sz w:val="18"/>
                    <w:szCs w:val="18"/>
                  </w:rPr>
                  <w:t>84,926,599.36</w:t>
                </w:r>
              </w:p>
            </w:tc>
          </w:tr>
        </w:tbl>
        <w:p w:rsidR="00943F27" w:rsidRDefault="002525B0"/>
      </w:sdtContent>
    </w:sdt>
    <w:sdt>
      <w:sdtPr>
        <w:rPr>
          <w:rFonts w:ascii="宋体" w:hAnsi="宋体" w:cs="宋体" w:hint="eastAsia"/>
          <w:b w:val="0"/>
          <w:bCs w:val="0"/>
          <w:kern w:val="0"/>
          <w:szCs w:val="24"/>
        </w:rPr>
        <w:alias w:val="模块:其他收益"/>
        <w:tag w:val="_SEC_e9bc7b10fbe24a58a2a8e3ac1ff96a97"/>
        <w:id w:val="-1413385626"/>
        <w:lock w:val="sdtLocked"/>
        <w:placeholder>
          <w:docPart w:val="GBC22222222222222222222222222222"/>
        </w:placeholder>
      </w:sdtPr>
      <w:sdtEndPr>
        <w:rPr>
          <w:rFonts w:hint="default"/>
        </w:rPr>
      </w:sdtEndPr>
      <w:sdtContent>
        <w:p w:rsidR="0022473E" w:rsidRDefault="007A283C">
          <w:pPr>
            <w:pStyle w:val="3"/>
            <w:numPr>
              <w:ilvl w:val="0"/>
              <w:numId w:val="21"/>
            </w:numPr>
            <w:tabs>
              <w:tab w:val="left" w:pos="504"/>
            </w:tabs>
          </w:pPr>
          <w:r>
            <w:rPr>
              <w:rFonts w:hint="eastAsia"/>
            </w:rPr>
            <w:t>其他收益</w:t>
          </w:r>
        </w:p>
        <w:sdt>
          <w:sdtPr>
            <w:rPr>
              <w:bCs/>
            </w:rPr>
            <w:alias w:val="是否适用：财务报表其他收益[双击切换]"/>
            <w:tag w:val="_GBC_24722ffac3b6474db1e1d7972d6e4a7b"/>
            <w:id w:val="-632946794"/>
            <w:lock w:val="sdtContentLocked"/>
            <w:placeholder>
              <w:docPart w:val="GBC22222222222222222222222222222"/>
            </w:placeholder>
          </w:sdtPr>
          <w:sdtContent>
            <w:p w:rsidR="0022473E" w:rsidRDefault="002525B0">
              <w:pPr>
                <w:rPr>
                  <w:bCs/>
                </w:rPr>
              </w:pPr>
              <w:r>
                <w:rPr>
                  <w:bCs/>
                </w:rPr>
                <w:fldChar w:fldCharType="begin"/>
              </w:r>
              <w:r w:rsidR="0020531E">
                <w:rPr>
                  <w:bCs/>
                </w:rPr>
                <w:instrText xml:space="preserve"> MACROBUTTON  SnrToggleCheckbox √适用 </w:instrText>
              </w:r>
              <w:r>
                <w:rPr>
                  <w:bCs/>
                </w:rPr>
                <w:fldChar w:fldCharType="end"/>
              </w:r>
              <w:r>
                <w:rPr>
                  <w:bCs/>
                </w:rPr>
                <w:fldChar w:fldCharType="begin"/>
              </w:r>
              <w:r w:rsidR="0020531E">
                <w:rPr>
                  <w:bCs/>
                </w:rPr>
                <w:instrText xml:space="preserve"> MACROBUTTON  SnrToggleCheckbox □不适用 </w:instrText>
              </w:r>
              <w:r>
                <w:rPr>
                  <w:bCs/>
                </w:rPr>
                <w:fldChar w:fldCharType="end"/>
              </w:r>
            </w:p>
          </w:sdtContent>
        </w:sdt>
        <w:p w:rsidR="0022473E" w:rsidRDefault="007A283C">
          <w:pPr>
            <w:pStyle w:val="a9"/>
            <w:ind w:left="420" w:firstLineChars="0" w:firstLine="0"/>
            <w:jc w:val="right"/>
            <w:rPr>
              <w:bCs/>
            </w:rPr>
          </w:pPr>
          <w:r>
            <w:rPr>
              <w:bCs/>
            </w:rPr>
            <w:t>单位：</w:t>
          </w:r>
          <w:sdt>
            <w:sdtPr>
              <w:rPr>
                <w:bCs/>
              </w:rPr>
              <w:alias w:val="单位：财务报表其他收益明细"/>
              <w:tag w:val="_GBC_74ea52f952324be7ab2c4c494ff673ce"/>
              <w:id w:val="-20443580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财务报表其他收益明细"/>
              <w:tag w:val="_GBC_8360ed9b182a496c9b5d2220a414a4cb"/>
              <w:id w:val="20700636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552"/>
            <w:gridCol w:w="2420"/>
          </w:tblGrid>
          <w:tr w:rsidR="002C3B90" w:rsidRPr="0020531E" w:rsidTr="0042368D">
            <w:trPr>
              <w:trHeight w:val="284"/>
            </w:trPr>
            <w:sdt>
              <w:sdtPr>
                <w:rPr>
                  <w:sz w:val="18"/>
                  <w:szCs w:val="18"/>
                </w:rPr>
                <w:tag w:val="_PLD_7df5d6dc8fe1463b8e0d41784241e311"/>
                <w:id w:val="409840684"/>
                <w:lock w:val="sdtLocked"/>
              </w:sdtPr>
              <w:sdtContent>
                <w:tc>
                  <w:tcPr>
                    <w:tcW w:w="4077" w:type="dxa"/>
                    <w:shd w:val="clear" w:color="auto" w:fill="auto"/>
                    <w:vAlign w:val="center"/>
                  </w:tcPr>
                  <w:p w:rsidR="002C3B90" w:rsidRPr="0020531E" w:rsidRDefault="002C3B90" w:rsidP="0042368D">
                    <w:pPr>
                      <w:jc w:val="center"/>
                      <w:rPr>
                        <w:sz w:val="18"/>
                        <w:szCs w:val="18"/>
                      </w:rPr>
                    </w:pPr>
                    <w:r w:rsidRPr="0020531E">
                      <w:rPr>
                        <w:rFonts w:hint="eastAsia"/>
                        <w:sz w:val="18"/>
                        <w:szCs w:val="18"/>
                      </w:rPr>
                      <w:t>项目</w:t>
                    </w:r>
                  </w:p>
                </w:tc>
              </w:sdtContent>
            </w:sdt>
            <w:sdt>
              <w:sdtPr>
                <w:rPr>
                  <w:sz w:val="18"/>
                  <w:szCs w:val="18"/>
                </w:rPr>
                <w:tag w:val="_PLD_2c34d48a6a534080943d2d340c325c15"/>
                <w:id w:val="409840685"/>
                <w:lock w:val="sdtLocked"/>
              </w:sdtPr>
              <w:sdtContent>
                <w:tc>
                  <w:tcPr>
                    <w:tcW w:w="2552" w:type="dxa"/>
                    <w:shd w:val="clear" w:color="auto" w:fill="auto"/>
                    <w:vAlign w:val="center"/>
                  </w:tcPr>
                  <w:p w:rsidR="002C3B90" w:rsidRPr="0020531E" w:rsidRDefault="002C3B90" w:rsidP="0042368D">
                    <w:pPr>
                      <w:jc w:val="center"/>
                      <w:rPr>
                        <w:sz w:val="18"/>
                        <w:szCs w:val="18"/>
                      </w:rPr>
                    </w:pPr>
                    <w:r w:rsidRPr="0020531E">
                      <w:rPr>
                        <w:rFonts w:hint="eastAsia"/>
                        <w:sz w:val="18"/>
                        <w:szCs w:val="18"/>
                      </w:rPr>
                      <w:t>本期发生额</w:t>
                    </w:r>
                  </w:p>
                </w:tc>
              </w:sdtContent>
            </w:sdt>
            <w:sdt>
              <w:sdtPr>
                <w:rPr>
                  <w:sz w:val="18"/>
                  <w:szCs w:val="18"/>
                </w:rPr>
                <w:tag w:val="_PLD_1a2c9ed0a9704089897421e22b8696dd"/>
                <w:id w:val="409840686"/>
                <w:lock w:val="sdtLocked"/>
              </w:sdtPr>
              <w:sdtContent>
                <w:tc>
                  <w:tcPr>
                    <w:tcW w:w="2420" w:type="dxa"/>
                    <w:shd w:val="clear" w:color="auto" w:fill="auto"/>
                    <w:vAlign w:val="center"/>
                  </w:tcPr>
                  <w:p w:rsidR="002C3B90" w:rsidRPr="0020531E" w:rsidRDefault="002C3B90" w:rsidP="0042368D">
                    <w:pPr>
                      <w:jc w:val="center"/>
                      <w:rPr>
                        <w:sz w:val="18"/>
                        <w:szCs w:val="18"/>
                      </w:rPr>
                    </w:pPr>
                    <w:r w:rsidRPr="0020531E">
                      <w:rPr>
                        <w:rFonts w:hint="eastAsia"/>
                        <w:sz w:val="18"/>
                        <w:szCs w:val="18"/>
                      </w:rPr>
                      <w:t>上期发生额</w:t>
                    </w:r>
                  </w:p>
                </w:tc>
              </w:sdtContent>
            </w:sdt>
          </w:tr>
          <w:sdt>
            <w:sdtPr>
              <w:rPr>
                <w:sz w:val="18"/>
                <w:szCs w:val="18"/>
              </w:rPr>
              <w:alias w:val="财务报表其他收益明细"/>
              <w:tag w:val="_TUP_0ed2ced1ccdb4c10982baeb73855c8ba"/>
              <w:id w:val="409840687"/>
              <w:lock w:val="sdtLocked"/>
            </w:sdtPr>
            <w:sdtContent>
              <w:tr w:rsidR="002C3B90" w:rsidRPr="0020531E" w:rsidTr="0042368D">
                <w:trPr>
                  <w:trHeight w:val="284"/>
                </w:trPr>
                <w:tc>
                  <w:tcPr>
                    <w:tcW w:w="4077" w:type="dxa"/>
                    <w:shd w:val="clear" w:color="auto" w:fill="auto"/>
                    <w:vAlign w:val="center"/>
                  </w:tcPr>
                  <w:p w:rsidR="002C3B90" w:rsidRPr="0020531E" w:rsidRDefault="002C3B90" w:rsidP="0042368D">
                    <w:pPr>
                      <w:rPr>
                        <w:sz w:val="18"/>
                        <w:szCs w:val="18"/>
                      </w:rPr>
                    </w:pPr>
                    <w:r w:rsidRPr="0020531E">
                      <w:rPr>
                        <w:sz w:val="18"/>
                        <w:szCs w:val="18"/>
                      </w:rPr>
                      <w:t>增值税即征即退</w:t>
                    </w:r>
                  </w:p>
                </w:tc>
                <w:tc>
                  <w:tcPr>
                    <w:tcW w:w="2552" w:type="dxa"/>
                    <w:shd w:val="clear" w:color="auto" w:fill="auto"/>
                    <w:vAlign w:val="center"/>
                  </w:tcPr>
                  <w:p w:rsidR="002C3B90" w:rsidRPr="0020531E" w:rsidRDefault="002C3B90" w:rsidP="0042368D">
                    <w:pPr>
                      <w:jc w:val="right"/>
                      <w:rPr>
                        <w:sz w:val="18"/>
                        <w:szCs w:val="18"/>
                      </w:rPr>
                    </w:pPr>
                    <w:r w:rsidRPr="0020531E">
                      <w:rPr>
                        <w:sz w:val="18"/>
                        <w:szCs w:val="18"/>
                      </w:rPr>
                      <w:t>14,321,557.11</w:t>
                    </w:r>
                  </w:p>
                </w:tc>
                <w:tc>
                  <w:tcPr>
                    <w:tcW w:w="2420" w:type="dxa"/>
                    <w:shd w:val="clear" w:color="auto" w:fill="auto"/>
                    <w:vAlign w:val="center"/>
                  </w:tcPr>
                  <w:p w:rsidR="002C3B90" w:rsidRPr="0020531E" w:rsidRDefault="002C3B90" w:rsidP="0042368D">
                    <w:pPr>
                      <w:jc w:val="right"/>
                      <w:rPr>
                        <w:sz w:val="18"/>
                        <w:szCs w:val="18"/>
                      </w:rPr>
                    </w:pPr>
                    <w:r w:rsidRPr="0020531E">
                      <w:rPr>
                        <w:sz w:val="18"/>
                        <w:szCs w:val="18"/>
                      </w:rPr>
                      <w:t>15,012,332.03</w:t>
                    </w:r>
                  </w:p>
                </w:tc>
              </w:tr>
            </w:sdtContent>
          </w:sdt>
          <w:sdt>
            <w:sdtPr>
              <w:rPr>
                <w:sz w:val="18"/>
                <w:szCs w:val="18"/>
              </w:rPr>
              <w:alias w:val="财务报表其他收益明细"/>
              <w:tag w:val="_TUP_0ed2ced1ccdb4c10982baeb73855c8ba"/>
              <w:id w:val="409840688"/>
              <w:lock w:val="sdtLocked"/>
            </w:sdtPr>
            <w:sdtContent>
              <w:tr w:rsidR="002C3B90" w:rsidRPr="0020531E" w:rsidTr="0042368D">
                <w:trPr>
                  <w:trHeight w:val="284"/>
                </w:trPr>
                <w:tc>
                  <w:tcPr>
                    <w:tcW w:w="4077" w:type="dxa"/>
                    <w:shd w:val="clear" w:color="auto" w:fill="auto"/>
                    <w:vAlign w:val="center"/>
                  </w:tcPr>
                  <w:p w:rsidR="002C3B90" w:rsidRPr="0020531E" w:rsidRDefault="002C3B90" w:rsidP="0042368D">
                    <w:pPr>
                      <w:rPr>
                        <w:sz w:val="18"/>
                        <w:szCs w:val="18"/>
                      </w:rPr>
                    </w:pPr>
                    <w:r w:rsidRPr="0020531E">
                      <w:rPr>
                        <w:sz w:val="18"/>
                        <w:szCs w:val="18"/>
                      </w:rPr>
                      <w:t>个人所得税手续费返还</w:t>
                    </w:r>
                  </w:p>
                </w:tc>
                <w:tc>
                  <w:tcPr>
                    <w:tcW w:w="2552" w:type="dxa"/>
                    <w:shd w:val="clear" w:color="auto" w:fill="auto"/>
                    <w:vAlign w:val="center"/>
                  </w:tcPr>
                  <w:p w:rsidR="002C3B90" w:rsidRPr="0020531E" w:rsidRDefault="002C3B90" w:rsidP="0042368D">
                    <w:pPr>
                      <w:jc w:val="right"/>
                      <w:rPr>
                        <w:sz w:val="18"/>
                        <w:szCs w:val="18"/>
                      </w:rPr>
                    </w:pPr>
                    <w:r w:rsidRPr="0020531E">
                      <w:rPr>
                        <w:sz w:val="18"/>
                        <w:szCs w:val="18"/>
                      </w:rPr>
                      <w:t>19,952.18</w:t>
                    </w:r>
                  </w:p>
                </w:tc>
                <w:tc>
                  <w:tcPr>
                    <w:tcW w:w="2420" w:type="dxa"/>
                    <w:shd w:val="clear" w:color="auto" w:fill="auto"/>
                    <w:vAlign w:val="center"/>
                  </w:tcPr>
                  <w:p w:rsidR="002C3B90" w:rsidRPr="0020531E" w:rsidRDefault="002C3B90" w:rsidP="0042368D">
                    <w:pPr>
                      <w:jc w:val="right"/>
                      <w:rPr>
                        <w:sz w:val="18"/>
                        <w:szCs w:val="18"/>
                      </w:rPr>
                    </w:pPr>
                    <w:r w:rsidRPr="0020531E">
                      <w:rPr>
                        <w:sz w:val="18"/>
                        <w:szCs w:val="18"/>
                      </w:rPr>
                      <w:t>34,197.42</w:t>
                    </w:r>
                  </w:p>
                </w:tc>
              </w:tr>
            </w:sdtContent>
          </w:sdt>
          <w:sdt>
            <w:sdtPr>
              <w:rPr>
                <w:sz w:val="18"/>
                <w:szCs w:val="18"/>
              </w:rPr>
              <w:alias w:val="财务报表其他收益明细"/>
              <w:tag w:val="_TUP_0ed2ced1ccdb4c10982baeb73855c8ba"/>
              <w:id w:val="409840689"/>
              <w:lock w:val="sdtLocked"/>
            </w:sdtPr>
            <w:sdtContent>
              <w:tr w:rsidR="002C3B90" w:rsidRPr="0020531E" w:rsidTr="0042368D">
                <w:trPr>
                  <w:trHeight w:val="284"/>
                </w:trPr>
                <w:tc>
                  <w:tcPr>
                    <w:tcW w:w="4077" w:type="dxa"/>
                    <w:shd w:val="clear" w:color="auto" w:fill="auto"/>
                    <w:vAlign w:val="center"/>
                  </w:tcPr>
                  <w:p w:rsidR="002C3B90" w:rsidRPr="0020531E" w:rsidRDefault="002C3B90" w:rsidP="0042368D">
                    <w:pPr>
                      <w:rPr>
                        <w:sz w:val="18"/>
                        <w:szCs w:val="18"/>
                      </w:rPr>
                    </w:pPr>
                    <w:r w:rsidRPr="0020531E">
                      <w:rPr>
                        <w:sz w:val="18"/>
                        <w:szCs w:val="18"/>
                      </w:rPr>
                      <w:t>稳岗补贴</w:t>
                    </w:r>
                  </w:p>
                </w:tc>
                <w:tc>
                  <w:tcPr>
                    <w:tcW w:w="2552" w:type="dxa"/>
                    <w:shd w:val="clear" w:color="auto" w:fill="auto"/>
                    <w:vAlign w:val="center"/>
                  </w:tcPr>
                  <w:p w:rsidR="002C3B90" w:rsidRPr="0020531E" w:rsidRDefault="002C3B90" w:rsidP="0042368D">
                    <w:pPr>
                      <w:jc w:val="right"/>
                      <w:rPr>
                        <w:sz w:val="18"/>
                        <w:szCs w:val="18"/>
                      </w:rPr>
                    </w:pPr>
                    <w:r w:rsidRPr="0020531E">
                      <w:rPr>
                        <w:sz w:val="18"/>
                        <w:szCs w:val="18"/>
                      </w:rPr>
                      <w:t>29,418.01</w:t>
                    </w:r>
                  </w:p>
                </w:tc>
                <w:tc>
                  <w:tcPr>
                    <w:tcW w:w="2420" w:type="dxa"/>
                    <w:shd w:val="clear" w:color="auto" w:fill="auto"/>
                    <w:vAlign w:val="center"/>
                  </w:tcPr>
                  <w:p w:rsidR="002C3B90" w:rsidRPr="0020531E" w:rsidRDefault="002C3B90" w:rsidP="0042368D">
                    <w:pPr>
                      <w:jc w:val="right"/>
                      <w:rPr>
                        <w:sz w:val="18"/>
                        <w:szCs w:val="18"/>
                      </w:rPr>
                    </w:pPr>
                  </w:p>
                </w:tc>
              </w:tr>
            </w:sdtContent>
          </w:sdt>
          <w:sdt>
            <w:sdtPr>
              <w:rPr>
                <w:sz w:val="18"/>
                <w:szCs w:val="18"/>
              </w:rPr>
              <w:alias w:val="财务报表其他收益明细"/>
              <w:tag w:val="_TUP_0ed2ced1ccdb4c10982baeb73855c8ba"/>
              <w:id w:val="409840690"/>
              <w:lock w:val="sdtLocked"/>
            </w:sdtPr>
            <w:sdtContent>
              <w:tr w:rsidR="002C3B90" w:rsidRPr="0020531E" w:rsidTr="0042368D">
                <w:trPr>
                  <w:trHeight w:val="284"/>
                </w:trPr>
                <w:tc>
                  <w:tcPr>
                    <w:tcW w:w="4077" w:type="dxa"/>
                    <w:shd w:val="clear" w:color="auto" w:fill="auto"/>
                    <w:vAlign w:val="center"/>
                  </w:tcPr>
                  <w:p w:rsidR="002C3B90" w:rsidRPr="0020531E" w:rsidRDefault="002C3B90" w:rsidP="0042368D">
                    <w:pPr>
                      <w:spacing w:line="240" w:lineRule="exact"/>
                      <w:rPr>
                        <w:sz w:val="18"/>
                        <w:szCs w:val="18"/>
                      </w:rPr>
                    </w:pPr>
                    <w:r w:rsidRPr="0020531E">
                      <w:rPr>
                        <w:sz w:val="18"/>
                        <w:szCs w:val="18"/>
                      </w:rPr>
                      <w:t>富锦市财政关于疫情期间规模企业一季度工业产值增幅奖励资金</w:t>
                    </w:r>
                  </w:p>
                </w:tc>
                <w:tc>
                  <w:tcPr>
                    <w:tcW w:w="2552" w:type="dxa"/>
                    <w:shd w:val="clear" w:color="auto" w:fill="auto"/>
                    <w:vAlign w:val="center"/>
                  </w:tcPr>
                  <w:p w:rsidR="002C3B90" w:rsidRPr="0020531E" w:rsidRDefault="002C3B90" w:rsidP="0042368D">
                    <w:pPr>
                      <w:spacing w:line="240" w:lineRule="exact"/>
                      <w:jc w:val="right"/>
                      <w:rPr>
                        <w:sz w:val="18"/>
                        <w:szCs w:val="18"/>
                      </w:rPr>
                    </w:pPr>
                    <w:r w:rsidRPr="0020531E">
                      <w:rPr>
                        <w:sz w:val="18"/>
                        <w:szCs w:val="18"/>
                      </w:rPr>
                      <w:t>60,000.00</w:t>
                    </w:r>
                  </w:p>
                </w:tc>
                <w:tc>
                  <w:tcPr>
                    <w:tcW w:w="2420" w:type="dxa"/>
                    <w:shd w:val="clear" w:color="auto" w:fill="auto"/>
                    <w:vAlign w:val="center"/>
                  </w:tcPr>
                  <w:p w:rsidR="002C3B90" w:rsidRPr="0020531E" w:rsidRDefault="002C3B90" w:rsidP="0042368D">
                    <w:pPr>
                      <w:spacing w:line="240" w:lineRule="exact"/>
                      <w:jc w:val="right"/>
                      <w:rPr>
                        <w:sz w:val="18"/>
                        <w:szCs w:val="18"/>
                      </w:rPr>
                    </w:pPr>
                  </w:p>
                </w:tc>
              </w:tr>
            </w:sdtContent>
          </w:sdt>
          <w:tr w:rsidR="002C3B90" w:rsidRPr="0020531E" w:rsidTr="0042368D">
            <w:trPr>
              <w:trHeight w:val="284"/>
            </w:trPr>
            <w:sdt>
              <w:sdtPr>
                <w:rPr>
                  <w:sz w:val="18"/>
                  <w:szCs w:val="18"/>
                </w:rPr>
                <w:tag w:val="_PLD_d3061f381a4f4b81848cbe7eb2e8df05"/>
                <w:id w:val="409840691"/>
                <w:lock w:val="sdtLocked"/>
              </w:sdtPr>
              <w:sdtContent>
                <w:tc>
                  <w:tcPr>
                    <w:tcW w:w="4077" w:type="dxa"/>
                    <w:shd w:val="clear" w:color="auto" w:fill="auto"/>
                    <w:vAlign w:val="center"/>
                  </w:tcPr>
                  <w:p w:rsidR="002C3B90" w:rsidRPr="0020531E" w:rsidRDefault="002C3B90" w:rsidP="0042368D">
                    <w:pPr>
                      <w:jc w:val="center"/>
                      <w:rPr>
                        <w:sz w:val="18"/>
                        <w:szCs w:val="18"/>
                      </w:rPr>
                    </w:pPr>
                    <w:r w:rsidRPr="0020531E">
                      <w:rPr>
                        <w:rFonts w:hint="eastAsia"/>
                        <w:sz w:val="18"/>
                        <w:szCs w:val="18"/>
                      </w:rPr>
                      <w:t>合计</w:t>
                    </w:r>
                  </w:p>
                </w:tc>
              </w:sdtContent>
            </w:sdt>
            <w:tc>
              <w:tcPr>
                <w:tcW w:w="2552" w:type="dxa"/>
                <w:shd w:val="clear" w:color="auto" w:fill="auto"/>
                <w:vAlign w:val="center"/>
              </w:tcPr>
              <w:p w:rsidR="002C3B90" w:rsidRPr="0020531E" w:rsidRDefault="002C3B90" w:rsidP="0042368D">
                <w:pPr>
                  <w:jc w:val="right"/>
                  <w:rPr>
                    <w:sz w:val="18"/>
                    <w:szCs w:val="18"/>
                  </w:rPr>
                </w:pPr>
                <w:r w:rsidRPr="0020531E">
                  <w:rPr>
                    <w:sz w:val="18"/>
                    <w:szCs w:val="18"/>
                  </w:rPr>
                  <w:t>14,430,927.30</w:t>
                </w:r>
              </w:p>
            </w:tc>
            <w:tc>
              <w:tcPr>
                <w:tcW w:w="2420" w:type="dxa"/>
                <w:shd w:val="clear" w:color="auto" w:fill="auto"/>
                <w:vAlign w:val="center"/>
              </w:tcPr>
              <w:p w:rsidR="002C3B90" w:rsidRPr="0020531E" w:rsidRDefault="002C3B90" w:rsidP="0042368D">
                <w:pPr>
                  <w:jc w:val="right"/>
                  <w:rPr>
                    <w:sz w:val="18"/>
                    <w:szCs w:val="18"/>
                  </w:rPr>
                </w:pPr>
                <w:r w:rsidRPr="0020531E">
                  <w:rPr>
                    <w:sz w:val="18"/>
                    <w:szCs w:val="18"/>
                  </w:rPr>
                  <w:t>15,046,529.45</w:t>
                </w:r>
              </w:p>
            </w:tc>
          </w:tr>
        </w:tbl>
        <w:p w:rsidR="0020531E" w:rsidRDefault="002525B0"/>
      </w:sdtContent>
    </w:sdt>
    <w:bookmarkStart w:id="211" w:name="_Hlk24027658" w:displacedByCustomXml="next"/>
    <w:sdt>
      <w:sdtPr>
        <w:rPr>
          <w:rFonts w:ascii="宋体" w:hAnsi="宋体" w:cs="宋体"/>
          <w:b w:val="0"/>
          <w:bCs w:val="0"/>
          <w:kern w:val="0"/>
          <w:szCs w:val="21"/>
        </w:rPr>
        <w:alias w:val="模块:"/>
        <w:tag w:val="_SEC_153dc505def641b68896504f5596ef5b"/>
        <w:id w:val="459996871"/>
        <w:lock w:val="sdtLocked"/>
        <w:placeholder>
          <w:docPart w:val="GBC22222222222222222222222222222"/>
        </w:placeholder>
      </w:sdtPr>
      <w:sdtContent>
        <w:bookmarkStart w:id="212" w:name="_Hlk11857276" w:displacedByCustomXml="prev"/>
        <w:bookmarkEnd w:id="212" w:displacedByCustomXml="prev"/>
        <w:p w:rsidR="0022473E" w:rsidRDefault="007A283C">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双击切换]"/>
            <w:tag w:val="_GBC_f581223c46c2426aa46b9e88b6b47f4f"/>
            <w:id w:val="2080323287"/>
            <w:lock w:val="sdtContentLocked"/>
            <w:placeholder>
              <w:docPart w:val="GBC22222222222222222222222222222"/>
            </w:placeholder>
          </w:sdtPr>
          <w:sdtContent>
            <w:p w:rsidR="0022473E" w:rsidRDefault="002525B0">
              <w:r>
                <w:fldChar w:fldCharType="begin"/>
              </w:r>
              <w:r w:rsidR="00206AC7">
                <w:instrText xml:space="preserve"> MACROBUTTON  SnrToggleCheckbox √适用 </w:instrText>
              </w:r>
              <w:r>
                <w:fldChar w:fldCharType="end"/>
              </w:r>
              <w:r>
                <w:fldChar w:fldCharType="begin"/>
              </w:r>
              <w:r w:rsidR="00206AC7">
                <w:instrText xml:space="preserve"> MACROBUTTON  SnrToggleCheckbox □不适用 </w:instrText>
              </w:r>
              <w:r>
                <w:fldChar w:fldCharType="end"/>
              </w:r>
            </w:p>
          </w:sdtContent>
        </w:sdt>
        <w:p w:rsidR="0022473E" w:rsidRDefault="007A283C">
          <w:pPr>
            <w:jc w:val="right"/>
            <w:rPr>
              <w:b/>
              <w:szCs w:val="21"/>
            </w:rPr>
          </w:pPr>
          <w:bookmarkStart w:id="213"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5766326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2005402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2552"/>
            <w:gridCol w:w="2420"/>
          </w:tblGrid>
          <w:tr w:rsidR="00206AC7" w:rsidRPr="00206AC7" w:rsidTr="00B0293F">
            <w:trPr>
              <w:trHeight w:val="284"/>
            </w:trPr>
            <w:bookmarkEnd w:id="213" w:displacedByCustomXml="next"/>
            <w:sdt>
              <w:sdtPr>
                <w:rPr>
                  <w:sz w:val="18"/>
                  <w:szCs w:val="18"/>
                </w:rPr>
                <w:tag w:val="_PLD_998e1ec79cfc4df397c6fa0a751f3489"/>
                <w:id w:val="2335019"/>
                <w:lock w:val="sdtLocked"/>
              </w:sdtPr>
              <w:sdtContent>
                <w:tc>
                  <w:tcPr>
                    <w:tcW w:w="2253" w:type="pct"/>
                    <w:vAlign w:val="center"/>
                  </w:tcPr>
                  <w:p w:rsidR="00206AC7" w:rsidRPr="00206AC7" w:rsidRDefault="00206AC7" w:rsidP="00E019E2">
                    <w:pPr>
                      <w:ind w:left="420" w:hanging="420"/>
                      <w:jc w:val="center"/>
                      <w:rPr>
                        <w:sz w:val="18"/>
                        <w:szCs w:val="18"/>
                      </w:rPr>
                    </w:pPr>
                    <w:r w:rsidRPr="00206AC7">
                      <w:rPr>
                        <w:rFonts w:hint="eastAsia"/>
                        <w:sz w:val="18"/>
                        <w:szCs w:val="18"/>
                      </w:rPr>
                      <w:t>项目</w:t>
                    </w:r>
                  </w:p>
                </w:tc>
              </w:sdtContent>
            </w:sdt>
            <w:sdt>
              <w:sdtPr>
                <w:rPr>
                  <w:sz w:val="18"/>
                  <w:szCs w:val="18"/>
                </w:rPr>
                <w:tag w:val="_PLD_239208f1271348119306f77c15ab0ec0"/>
                <w:id w:val="2335020"/>
                <w:lock w:val="sdtLocked"/>
              </w:sdtPr>
              <w:sdtContent>
                <w:tc>
                  <w:tcPr>
                    <w:tcW w:w="1410" w:type="pct"/>
                    <w:vAlign w:val="center"/>
                  </w:tcPr>
                  <w:p w:rsidR="00206AC7" w:rsidRPr="00206AC7" w:rsidRDefault="00206AC7" w:rsidP="00E019E2">
                    <w:pPr>
                      <w:jc w:val="center"/>
                      <w:rPr>
                        <w:sz w:val="18"/>
                        <w:szCs w:val="18"/>
                      </w:rPr>
                    </w:pPr>
                    <w:r w:rsidRPr="00206AC7">
                      <w:rPr>
                        <w:rFonts w:hint="eastAsia"/>
                        <w:sz w:val="18"/>
                        <w:szCs w:val="18"/>
                      </w:rPr>
                      <w:t>本期发生额</w:t>
                    </w:r>
                  </w:p>
                </w:tc>
              </w:sdtContent>
            </w:sdt>
            <w:sdt>
              <w:sdtPr>
                <w:rPr>
                  <w:sz w:val="18"/>
                  <w:szCs w:val="18"/>
                </w:rPr>
                <w:tag w:val="_PLD_c548c34a5b7b4e3eb5536d1408d6cc7b"/>
                <w:id w:val="2335021"/>
                <w:lock w:val="sdtLocked"/>
              </w:sdtPr>
              <w:sdtContent>
                <w:tc>
                  <w:tcPr>
                    <w:tcW w:w="1337" w:type="pct"/>
                    <w:vAlign w:val="center"/>
                  </w:tcPr>
                  <w:p w:rsidR="00206AC7" w:rsidRPr="00206AC7" w:rsidRDefault="00206AC7" w:rsidP="00E019E2">
                    <w:pPr>
                      <w:jc w:val="center"/>
                      <w:rPr>
                        <w:sz w:val="18"/>
                        <w:szCs w:val="18"/>
                      </w:rPr>
                    </w:pPr>
                    <w:r w:rsidRPr="00206AC7">
                      <w:rPr>
                        <w:rFonts w:hint="eastAsia"/>
                        <w:sz w:val="18"/>
                        <w:szCs w:val="18"/>
                      </w:rPr>
                      <w:t>上期发生额</w:t>
                    </w:r>
                  </w:p>
                </w:tc>
              </w:sdtContent>
            </w:sdt>
          </w:tr>
          <w:tr w:rsidR="00206AC7" w:rsidRPr="00206AC7" w:rsidTr="00B0293F">
            <w:trPr>
              <w:trHeight w:val="284"/>
            </w:trPr>
            <w:sdt>
              <w:sdtPr>
                <w:rPr>
                  <w:sz w:val="18"/>
                  <w:szCs w:val="18"/>
                </w:rPr>
                <w:tag w:val="_PLD_a5e207f6cced48018cb57ab3b134bc4b"/>
                <w:id w:val="2335022"/>
                <w:lock w:val="sdtLocked"/>
              </w:sdtPr>
              <w:sdtContent>
                <w:tc>
                  <w:tcPr>
                    <w:tcW w:w="2253" w:type="pct"/>
                    <w:vAlign w:val="center"/>
                  </w:tcPr>
                  <w:p w:rsidR="00206AC7" w:rsidRPr="00206AC7" w:rsidRDefault="00206AC7" w:rsidP="00B0293F">
                    <w:pPr>
                      <w:jc w:val="both"/>
                      <w:rPr>
                        <w:sz w:val="18"/>
                        <w:szCs w:val="18"/>
                      </w:rPr>
                    </w:pPr>
                    <w:r w:rsidRPr="00206AC7">
                      <w:rPr>
                        <w:rFonts w:hint="eastAsia"/>
                        <w:sz w:val="18"/>
                        <w:szCs w:val="18"/>
                      </w:rPr>
                      <w:t>权益法核算的长期股权投资收益</w:t>
                    </w:r>
                  </w:p>
                </w:tc>
              </w:sdtContent>
            </w:sdt>
            <w:tc>
              <w:tcPr>
                <w:tcW w:w="1410" w:type="pct"/>
                <w:vAlign w:val="center"/>
              </w:tcPr>
              <w:p w:rsidR="00206AC7" w:rsidRPr="00206AC7" w:rsidRDefault="00206AC7" w:rsidP="00B0293F">
                <w:pPr>
                  <w:jc w:val="right"/>
                  <w:rPr>
                    <w:sz w:val="18"/>
                    <w:szCs w:val="18"/>
                  </w:rPr>
                </w:pPr>
                <w:r w:rsidRPr="00206AC7">
                  <w:rPr>
                    <w:sz w:val="18"/>
                    <w:szCs w:val="18"/>
                  </w:rPr>
                  <w:t>-2,933,791.22</w:t>
                </w:r>
              </w:p>
            </w:tc>
            <w:tc>
              <w:tcPr>
                <w:tcW w:w="1337" w:type="pct"/>
                <w:vAlign w:val="center"/>
              </w:tcPr>
              <w:p w:rsidR="00206AC7" w:rsidRPr="00206AC7" w:rsidRDefault="00206AC7" w:rsidP="00B0293F">
                <w:pPr>
                  <w:jc w:val="right"/>
                  <w:rPr>
                    <w:sz w:val="18"/>
                    <w:szCs w:val="18"/>
                  </w:rPr>
                </w:pPr>
                <w:r w:rsidRPr="00206AC7">
                  <w:rPr>
                    <w:sz w:val="18"/>
                    <w:szCs w:val="18"/>
                  </w:rPr>
                  <w:t>-992,274.77</w:t>
                </w:r>
              </w:p>
            </w:tc>
          </w:tr>
          <w:tr w:rsidR="00206AC7" w:rsidRPr="00206AC7" w:rsidTr="00B0293F">
            <w:trPr>
              <w:trHeight w:val="284"/>
            </w:trPr>
            <w:sdt>
              <w:sdtPr>
                <w:rPr>
                  <w:sz w:val="18"/>
                  <w:szCs w:val="18"/>
                </w:rPr>
                <w:tag w:val="_PLD_a1926907cd994756b13d806f0156d433"/>
                <w:id w:val="2335023"/>
                <w:lock w:val="sdtLocked"/>
              </w:sdtPr>
              <w:sdtContent>
                <w:tc>
                  <w:tcPr>
                    <w:tcW w:w="2253" w:type="pct"/>
                    <w:vAlign w:val="center"/>
                  </w:tcPr>
                  <w:p w:rsidR="00206AC7" w:rsidRPr="00206AC7" w:rsidRDefault="00206AC7" w:rsidP="00B0293F">
                    <w:pPr>
                      <w:jc w:val="both"/>
                      <w:rPr>
                        <w:sz w:val="18"/>
                        <w:szCs w:val="18"/>
                      </w:rPr>
                    </w:pPr>
                    <w:r w:rsidRPr="00206AC7">
                      <w:rPr>
                        <w:rFonts w:hint="eastAsia"/>
                        <w:sz w:val="18"/>
                        <w:szCs w:val="18"/>
                      </w:rPr>
                      <w:t>处置长期股权投资产生的投资收益</w:t>
                    </w:r>
                  </w:p>
                </w:tc>
              </w:sdtContent>
            </w:sdt>
            <w:tc>
              <w:tcPr>
                <w:tcW w:w="1410" w:type="pct"/>
                <w:vAlign w:val="center"/>
              </w:tcPr>
              <w:p w:rsidR="00206AC7" w:rsidRPr="00206AC7" w:rsidRDefault="00206AC7" w:rsidP="00B0293F">
                <w:pPr>
                  <w:jc w:val="right"/>
                  <w:rPr>
                    <w:sz w:val="18"/>
                    <w:szCs w:val="18"/>
                  </w:rPr>
                </w:pPr>
              </w:p>
            </w:tc>
            <w:tc>
              <w:tcPr>
                <w:tcW w:w="1337" w:type="pct"/>
                <w:vAlign w:val="center"/>
              </w:tcPr>
              <w:p w:rsidR="00206AC7" w:rsidRPr="00206AC7" w:rsidRDefault="00206AC7" w:rsidP="00B0293F">
                <w:pPr>
                  <w:jc w:val="right"/>
                  <w:rPr>
                    <w:sz w:val="18"/>
                    <w:szCs w:val="18"/>
                  </w:rPr>
                </w:pPr>
                <w:r w:rsidRPr="00206AC7">
                  <w:rPr>
                    <w:sz w:val="18"/>
                    <w:szCs w:val="18"/>
                  </w:rPr>
                  <w:t>2,487,357.17</w:t>
                </w:r>
              </w:p>
            </w:tc>
          </w:tr>
          <w:sdt>
            <w:sdtPr>
              <w:rPr>
                <w:sz w:val="18"/>
                <w:szCs w:val="18"/>
              </w:rPr>
              <w:alias w:val="其他投资收益"/>
              <w:tag w:val="_TUP_d2e8b365f69f4959881d75822cf5ad29"/>
              <w:id w:val="2335024"/>
              <w:lock w:val="sdtLocked"/>
            </w:sdtPr>
            <w:sdtContent>
              <w:tr w:rsidR="00206AC7" w:rsidRPr="00206AC7" w:rsidTr="00B0293F">
                <w:trPr>
                  <w:trHeight w:val="284"/>
                </w:trPr>
                <w:tc>
                  <w:tcPr>
                    <w:tcW w:w="2253" w:type="pct"/>
                    <w:vAlign w:val="center"/>
                  </w:tcPr>
                  <w:p w:rsidR="00206AC7" w:rsidRPr="00206AC7" w:rsidRDefault="00206AC7" w:rsidP="00B0293F">
                    <w:pPr>
                      <w:jc w:val="both"/>
                      <w:rPr>
                        <w:sz w:val="18"/>
                        <w:szCs w:val="18"/>
                      </w:rPr>
                    </w:pPr>
                    <w:r w:rsidRPr="00206AC7">
                      <w:rPr>
                        <w:sz w:val="18"/>
                        <w:szCs w:val="18"/>
                      </w:rPr>
                      <w:t>其他-银行结构性存款收益</w:t>
                    </w:r>
                  </w:p>
                </w:tc>
                <w:tc>
                  <w:tcPr>
                    <w:tcW w:w="1410" w:type="pct"/>
                    <w:vAlign w:val="center"/>
                  </w:tcPr>
                  <w:p w:rsidR="00206AC7" w:rsidRPr="00206AC7" w:rsidRDefault="00206AC7" w:rsidP="00B0293F">
                    <w:pPr>
                      <w:jc w:val="right"/>
                      <w:rPr>
                        <w:sz w:val="18"/>
                        <w:szCs w:val="18"/>
                      </w:rPr>
                    </w:pPr>
                  </w:p>
                </w:tc>
                <w:tc>
                  <w:tcPr>
                    <w:tcW w:w="1337" w:type="pct"/>
                    <w:vAlign w:val="center"/>
                  </w:tcPr>
                  <w:p w:rsidR="00206AC7" w:rsidRPr="00206AC7" w:rsidRDefault="00206AC7" w:rsidP="00B0293F">
                    <w:pPr>
                      <w:jc w:val="right"/>
                      <w:rPr>
                        <w:sz w:val="18"/>
                        <w:szCs w:val="18"/>
                      </w:rPr>
                    </w:pPr>
                    <w:r w:rsidRPr="00206AC7">
                      <w:rPr>
                        <w:sz w:val="18"/>
                        <w:szCs w:val="18"/>
                      </w:rPr>
                      <w:t>36,821.92</w:t>
                    </w:r>
                  </w:p>
                </w:tc>
              </w:tr>
            </w:sdtContent>
          </w:sdt>
          <w:tr w:rsidR="00206AC7" w:rsidRPr="00206AC7" w:rsidTr="00B0293F">
            <w:trPr>
              <w:trHeight w:val="284"/>
            </w:trPr>
            <w:sdt>
              <w:sdtPr>
                <w:rPr>
                  <w:sz w:val="18"/>
                  <w:szCs w:val="18"/>
                </w:rPr>
                <w:tag w:val="_PLD_60c4d59085e54017b3965846c39e4742"/>
                <w:id w:val="2335025"/>
                <w:lock w:val="sdtLocked"/>
              </w:sdtPr>
              <w:sdtContent>
                <w:tc>
                  <w:tcPr>
                    <w:tcW w:w="2253" w:type="pct"/>
                    <w:vAlign w:val="center"/>
                  </w:tcPr>
                  <w:p w:rsidR="00206AC7" w:rsidRPr="00206AC7" w:rsidRDefault="00206AC7" w:rsidP="00E019E2">
                    <w:pPr>
                      <w:jc w:val="center"/>
                      <w:rPr>
                        <w:sz w:val="18"/>
                        <w:szCs w:val="18"/>
                      </w:rPr>
                    </w:pPr>
                    <w:r w:rsidRPr="00206AC7">
                      <w:rPr>
                        <w:rFonts w:hint="eastAsia"/>
                        <w:sz w:val="18"/>
                        <w:szCs w:val="18"/>
                      </w:rPr>
                      <w:t>合计</w:t>
                    </w:r>
                  </w:p>
                </w:tc>
              </w:sdtContent>
            </w:sdt>
            <w:tc>
              <w:tcPr>
                <w:tcW w:w="1410" w:type="pct"/>
                <w:vAlign w:val="center"/>
              </w:tcPr>
              <w:p w:rsidR="00206AC7" w:rsidRPr="00206AC7" w:rsidRDefault="00206AC7" w:rsidP="00B0293F">
                <w:pPr>
                  <w:jc w:val="right"/>
                  <w:rPr>
                    <w:sz w:val="18"/>
                    <w:szCs w:val="18"/>
                  </w:rPr>
                </w:pPr>
                <w:r w:rsidRPr="00206AC7">
                  <w:rPr>
                    <w:sz w:val="18"/>
                    <w:szCs w:val="18"/>
                  </w:rPr>
                  <w:t>-2,933,791.22</w:t>
                </w:r>
              </w:p>
            </w:tc>
            <w:tc>
              <w:tcPr>
                <w:tcW w:w="1337" w:type="pct"/>
                <w:vAlign w:val="center"/>
              </w:tcPr>
              <w:p w:rsidR="00206AC7" w:rsidRPr="00206AC7" w:rsidRDefault="00206AC7" w:rsidP="00B0293F">
                <w:pPr>
                  <w:jc w:val="right"/>
                  <w:rPr>
                    <w:sz w:val="18"/>
                    <w:szCs w:val="18"/>
                  </w:rPr>
                </w:pPr>
                <w:r w:rsidRPr="00206AC7">
                  <w:rPr>
                    <w:sz w:val="18"/>
                    <w:szCs w:val="18"/>
                  </w:rPr>
                  <w:t>1,531,904.32</w:t>
                </w:r>
              </w:p>
            </w:tc>
          </w:tr>
        </w:tbl>
        <w:p w:rsidR="00206AC7" w:rsidRDefault="002525B0"/>
      </w:sdtContent>
    </w:sdt>
    <w:bookmarkEnd w:id="211" w:displacedByCustomXml="next"/>
    <w:sdt>
      <w:sdtPr>
        <w:rPr>
          <w:rFonts w:ascii="宋体" w:hAnsi="宋体" w:cs="宋体" w:hint="eastAsia"/>
          <w:b w:val="0"/>
          <w:bCs w:val="0"/>
          <w:kern w:val="0"/>
          <w:szCs w:val="21"/>
        </w:rPr>
        <w:alias w:val="模块:净敞口套期收益"/>
        <w:tag w:val="_SEC_1b8fb7a0e4a44723ab3a865986917571"/>
        <w:id w:val="-1459562517"/>
        <w:lock w:val="sdtLocked"/>
        <w:placeholder>
          <w:docPart w:val="GBC22222222222222222222222222222"/>
        </w:placeholder>
      </w:sdtPr>
      <w:sdtEndPr>
        <w:rPr>
          <w:rFonts w:hint="default"/>
        </w:rPr>
      </w:sdtEndPr>
      <w:sdtContent>
        <w:p w:rsidR="0022473E" w:rsidRDefault="007A283C">
          <w:pPr>
            <w:pStyle w:val="3"/>
            <w:numPr>
              <w:ilvl w:val="0"/>
              <w:numId w:val="21"/>
            </w:numPr>
            <w:tabs>
              <w:tab w:val="left" w:pos="504"/>
            </w:tabs>
            <w:rPr>
              <w:szCs w:val="21"/>
            </w:rPr>
          </w:pPr>
          <w:r>
            <w:rPr>
              <w:rFonts w:hint="eastAsia"/>
              <w:szCs w:val="21"/>
            </w:rPr>
            <w:t>净敞口套期收益</w:t>
          </w:r>
        </w:p>
        <w:sdt>
          <w:sdtPr>
            <w:alias w:val="是否适用：净敞口套期收益[双击切换]"/>
            <w:tag w:val="_GBC_0b9c0635e78547e1b23b27daf08672cd"/>
            <w:id w:val="709383776"/>
            <w:lock w:val="sdtContentLocked"/>
            <w:placeholder>
              <w:docPart w:val="GBC22222222222222222222222222222"/>
            </w:placeholder>
          </w:sdtPr>
          <w:sdtContent>
            <w:p w:rsidR="00206AC7" w:rsidRDefault="002525B0" w:rsidP="00206AC7">
              <w:pPr>
                <w:rPr>
                  <w:szCs w:val="21"/>
                </w:rPr>
              </w:pPr>
              <w:r>
                <w:fldChar w:fldCharType="begin"/>
              </w:r>
              <w:r w:rsidR="00206AC7">
                <w:instrText xml:space="preserve"> MACROBUTTON  SnrToggleCheckbox □适用 </w:instrText>
              </w:r>
              <w:r>
                <w:fldChar w:fldCharType="end"/>
              </w:r>
              <w:r>
                <w:fldChar w:fldCharType="begin"/>
              </w:r>
              <w:r w:rsidR="00206AC7">
                <w:instrText xml:space="preserve"> MACROBUTTON  SnrToggleCheckbox √不适用 </w:instrText>
              </w:r>
              <w:r>
                <w:fldChar w:fldCharType="end"/>
              </w:r>
            </w:p>
          </w:sdtContent>
        </w:sdt>
        <w:p w:rsidR="0022473E" w:rsidRDefault="002525B0">
          <w:pPr>
            <w:autoSpaceDE w:val="0"/>
            <w:autoSpaceDN w:val="0"/>
            <w:adjustRightInd w:val="0"/>
            <w:rPr>
              <w:szCs w:val="21"/>
            </w:rPr>
          </w:pPr>
        </w:p>
      </w:sdtContent>
    </w:sdt>
    <w:bookmarkStart w:id="214" w:name="_Hlk534895224" w:displacedByCustomXml="next"/>
    <w:sdt>
      <w:sdtPr>
        <w:rPr>
          <w:rFonts w:ascii="宋体" w:hAnsi="宋体" w:cs="宋体" w:hint="eastAsia"/>
          <w:b w:val="0"/>
          <w:bCs w:val="0"/>
          <w:kern w:val="0"/>
          <w:szCs w:val="21"/>
        </w:rPr>
        <w:alias w:val="模块:公允价值变动收益"/>
        <w:tag w:val="_SEC_ba248bb644d24508b56cf476e57a1ad1"/>
        <w:id w:val="-1824655690"/>
        <w:lock w:val="sdtLocked"/>
        <w:placeholder>
          <w:docPart w:val="GBC22222222222222222222222222222"/>
        </w:placeholder>
      </w:sdtPr>
      <w:sdtEndPr>
        <w:rPr>
          <w:rFonts w:cstheme="minorBidi"/>
          <w:kern w:val="2"/>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双击切换]"/>
            <w:tag w:val="_GBC_703e46a239ba45afa37afdd4dcae0cb4"/>
            <w:id w:val="478500876"/>
            <w:lock w:val="sdtContentLocked"/>
            <w:placeholder>
              <w:docPart w:val="GBC22222222222222222222222222222"/>
            </w:placeholder>
          </w:sdtPr>
          <w:sdtContent>
            <w:p w:rsidR="00206AC7" w:rsidRDefault="002525B0" w:rsidP="00206AC7">
              <w:pPr>
                <w:rPr>
                  <w:szCs w:val="21"/>
                </w:rPr>
              </w:pPr>
              <w:r>
                <w:fldChar w:fldCharType="begin"/>
              </w:r>
              <w:r w:rsidR="00206AC7">
                <w:instrText xml:space="preserve">MACROBUTTON  SnrToggleCheckbox □适用 </w:instrText>
              </w:r>
              <w:r>
                <w:fldChar w:fldCharType="end"/>
              </w:r>
              <w:r>
                <w:fldChar w:fldCharType="begin"/>
              </w:r>
              <w:r w:rsidR="00206AC7">
                <w:instrText xml:space="preserve"> MACROBUTTON  SnrToggleCheckbox √不适用 </w:instrText>
              </w:r>
              <w:r>
                <w:fldChar w:fldCharType="end"/>
              </w:r>
            </w:p>
          </w:sdtContent>
        </w:sdt>
        <w:p w:rsidR="0022473E" w:rsidRDefault="002525B0">
          <w:pPr>
            <w:rPr>
              <w:rFonts w:cstheme="minorBidi"/>
              <w:kern w:val="2"/>
              <w:szCs w:val="21"/>
            </w:rPr>
          </w:pPr>
        </w:p>
      </w:sdtContent>
    </w:sdt>
    <w:bookmarkEnd w:id="214" w:displacedByCustomXml="prev"/>
    <w:sdt>
      <w:sdtPr>
        <w:rPr>
          <w:rFonts w:ascii="宋体" w:hAnsi="宋体" w:cs="宋体" w:hint="eastAsia"/>
          <w:b w:val="0"/>
          <w:bCs w:val="0"/>
          <w:kern w:val="0"/>
          <w:szCs w:val="24"/>
        </w:rPr>
        <w:alias w:val="模块:信用减值损失"/>
        <w:tag w:val="_SEC_f3aa22c360ad4d4fa144dfe2d37137a3"/>
        <w:id w:val="539398654"/>
        <w:lock w:val="sdtLocked"/>
        <w:placeholder>
          <w:docPart w:val="GBC22222222222222222222222222222"/>
        </w:placeholder>
      </w:sdtPr>
      <w:sdtEndPr>
        <w:rPr>
          <w:rFonts w:hint="default"/>
        </w:rPr>
      </w:sdtEndPr>
      <w:sdtContent>
        <w:p w:rsidR="0022473E" w:rsidRDefault="007A283C">
          <w:pPr>
            <w:pStyle w:val="3"/>
            <w:numPr>
              <w:ilvl w:val="0"/>
              <w:numId w:val="21"/>
            </w:numPr>
            <w:tabs>
              <w:tab w:val="left" w:pos="504"/>
            </w:tabs>
          </w:pPr>
          <w:r>
            <w:rPr>
              <w:rFonts w:hint="eastAsia"/>
            </w:rPr>
            <w:t>信用减值损失</w:t>
          </w:r>
        </w:p>
        <w:sdt>
          <w:sdtPr>
            <w:alias w:val="是否适用：信用减值损失[双击切换]"/>
            <w:tag w:val="_GBC_3e1c9d9dad6c4530991d2befd4b098e3"/>
            <w:id w:val="339051823"/>
            <w:lock w:val="sdtContentLocked"/>
            <w:placeholder>
              <w:docPart w:val="GBC22222222222222222222222222222"/>
            </w:placeholder>
          </w:sdtPr>
          <w:sdtContent>
            <w:p w:rsidR="0022473E" w:rsidRDefault="002525B0">
              <w:r>
                <w:fldChar w:fldCharType="begin"/>
              </w:r>
              <w:r w:rsidR="00206AC7">
                <w:instrText xml:space="preserve"> MACROBUTTON  SnrToggleCheckbox √适用 </w:instrText>
              </w:r>
              <w:r>
                <w:fldChar w:fldCharType="end"/>
              </w:r>
              <w:r>
                <w:fldChar w:fldCharType="begin"/>
              </w:r>
              <w:r w:rsidR="00206AC7">
                <w:instrText xml:space="preserve"> MACROBUTTON  SnrToggleCheckbox □不适用 </w:instrText>
              </w:r>
              <w:r>
                <w:fldChar w:fldCharType="end"/>
              </w:r>
            </w:p>
          </w:sdtContent>
        </w:sdt>
        <w:p w:rsidR="0022473E" w:rsidRDefault="007A283C">
          <w:pPr>
            <w:pStyle w:val="a9"/>
            <w:ind w:left="420" w:firstLineChars="0" w:firstLine="0"/>
            <w:jc w:val="right"/>
          </w:pPr>
          <w:r>
            <w:rPr>
              <w:rFonts w:hint="eastAsia"/>
            </w:rPr>
            <w:t>单位：</w:t>
          </w:r>
          <w:sdt>
            <w:sdtPr>
              <w:rPr>
                <w:rFonts w:hint="eastAsia"/>
              </w:rPr>
              <w:alias w:val="单位：信用减值损失"/>
              <w:tag w:val="_GBC_64c0f12c02d44b548838a6936d90e525"/>
              <w:id w:val="4188322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信用减值损失"/>
              <w:tag w:val="_GBC_4d6a964234bf4666a052d68fb8b9d060"/>
              <w:id w:val="2531781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4077"/>
            <w:gridCol w:w="2552"/>
            <w:gridCol w:w="2420"/>
          </w:tblGrid>
          <w:tr w:rsidR="008A628E" w:rsidRPr="00206AC7" w:rsidTr="00111F9F">
            <w:trPr>
              <w:trHeight w:val="284"/>
            </w:trPr>
            <w:sdt>
              <w:sdtPr>
                <w:rPr>
                  <w:sz w:val="18"/>
                  <w:szCs w:val="18"/>
                </w:rPr>
                <w:tag w:val="_PLD_32efbc222fba4f8b87e71fbd7550f57d"/>
                <w:id w:val="1977878"/>
                <w:lock w:val="sdtLocked"/>
              </w:sdtPr>
              <w:sdtContent>
                <w:tc>
                  <w:tcPr>
                    <w:tcW w:w="2253" w:type="pct"/>
                    <w:shd w:val="clear" w:color="auto" w:fill="auto"/>
                    <w:vAlign w:val="center"/>
                  </w:tcPr>
                  <w:p w:rsidR="008A628E" w:rsidRPr="00206AC7" w:rsidRDefault="008A628E" w:rsidP="00111F9F">
                    <w:pPr>
                      <w:jc w:val="center"/>
                      <w:rPr>
                        <w:sz w:val="18"/>
                        <w:szCs w:val="18"/>
                      </w:rPr>
                    </w:pPr>
                    <w:r w:rsidRPr="00206AC7">
                      <w:rPr>
                        <w:rFonts w:hint="eastAsia"/>
                        <w:sz w:val="18"/>
                        <w:szCs w:val="18"/>
                      </w:rPr>
                      <w:t>项目</w:t>
                    </w:r>
                  </w:p>
                </w:tc>
              </w:sdtContent>
            </w:sdt>
            <w:sdt>
              <w:sdtPr>
                <w:rPr>
                  <w:sz w:val="18"/>
                  <w:szCs w:val="18"/>
                </w:rPr>
                <w:tag w:val="_PLD_57fc93ac35684eca9207e23d2b2d6664"/>
                <w:id w:val="1977879"/>
                <w:lock w:val="sdtLocked"/>
              </w:sdtPr>
              <w:sdtContent>
                <w:tc>
                  <w:tcPr>
                    <w:tcW w:w="1410" w:type="pct"/>
                    <w:tcBorders>
                      <w:bottom w:val="single" w:sz="6" w:space="0" w:color="auto"/>
                    </w:tcBorders>
                    <w:shd w:val="clear" w:color="auto" w:fill="auto"/>
                    <w:vAlign w:val="center"/>
                  </w:tcPr>
                  <w:p w:rsidR="008A628E" w:rsidRPr="00206AC7" w:rsidRDefault="008A628E" w:rsidP="00111F9F">
                    <w:pPr>
                      <w:jc w:val="center"/>
                      <w:rPr>
                        <w:sz w:val="18"/>
                        <w:szCs w:val="18"/>
                      </w:rPr>
                    </w:pPr>
                    <w:r w:rsidRPr="00206AC7">
                      <w:rPr>
                        <w:rFonts w:hint="eastAsia"/>
                        <w:sz w:val="18"/>
                        <w:szCs w:val="18"/>
                      </w:rPr>
                      <w:t>本期发生额</w:t>
                    </w:r>
                  </w:p>
                </w:tc>
              </w:sdtContent>
            </w:sdt>
            <w:sdt>
              <w:sdtPr>
                <w:rPr>
                  <w:sz w:val="18"/>
                  <w:szCs w:val="18"/>
                </w:rPr>
                <w:tag w:val="_PLD_ddb6bc4a58314fb2abbbb04ed4af2419"/>
                <w:id w:val="1977880"/>
                <w:lock w:val="sdtLocked"/>
              </w:sdtPr>
              <w:sdtContent>
                <w:tc>
                  <w:tcPr>
                    <w:tcW w:w="1337" w:type="pct"/>
                    <w:shd w:val="clear" w:color="auto" w:fill="auto"/>
                    <w:vAlign w:val="center"/>
                  </w:tcPr>
                  <w:p w:rsidR="008A628E" w:rsidRPr="00206AC7" w:rsidRDefault="008A628E" w:rsidP="00111F9F">
                    <w:pPr>
                      <w:jc w:val="center"/>
                      <w:rPr>
                        <w:sz w:val="18"/>
                        <w:szCs w:val="18"/>
                      </w:rPr>
                    </w:pPr>
                    <w:r w:rsidRPr="00206AC7">
                      <w:rPr>
                        <w:rFonts w:hint="eastAsia"/>
                        <w:sz w:val="18"/>
                        <w:szCs w:val="18"/>
                      </w:rPr>
                      <w:t>上期发生额</w:t>
                    </w:r>
                  </w:p>
                </w:tc>
              </w:sdtContent>
            </w:sdt>
          </w:tr>
          <w:sdt>
            <w:sdtPr>
              <w:rPr>
                <w:sz w:val="18"/>
                <w:szCs w:val="18"/>
              </w:rPr>
              <w:alias w:val="信用减值损失明细"/>
              <w:tag w:val="_TUP_7336614644024cf99f8d11879e04a06f"/>
              <w:id w:val="1977881"/>
              <w:lock w:val="sdtLocked"/>
            </w:sdtPr>
            <w:sdtContent>
              <w:tr w:rsidR="008A628E" w:rsidRPr="00206AC7" w:rsidTr="00111F9F">
                <w:trPr>
                  <w:trHeight w:val="284"/>
                </w:trPr>
                <w:tc>
                  <w:tcPr>
                    <w:tcW w:w="2253" w:type="pct"/>
                    <w:shd w:val="clear" w:color="auto" w:fill="auto"/>
                    <w:vAlign w:val="center"/>
                  </w:tcPr>
                  <w:p w:rsidR="008A628E" w:rsidRPr="00206AC7" w:rsidRDefault="008A628E" w:rsidP="00111F9F">
                    <w:pPr>
                      <w:rPr>
                        <w:sz w:val="18"/>
                        <w:szCs w:val="18"/>
                      </w:rPr>
                    </w:pPr>
                    <w:r w:rsidRPr="00206AC7">
                      <w:rPr>
                        <w:sz w:val="18"/>
                        <w:szCs w:val="18"/>
                      </w:rPr>
                      <w:t>坏账准备</w:t>
                    </w:r>
                  </w:p>
                </w:tc>
                <w:tc>
                  <w:tcPr>
                    <w:tcW w:w="1410" w:type="pct"/>
                    <w:tcBorders>
                      <w:top w:val="single" w:sz="6" w:space="0" w:color="auto"/>
                      <w:bottom w:val="single" w:sz="6" w:space="0" w:color="auto"/>
                    </w:tcBorders>
                    <w:shd w:val="clear" w:color="auto" w:fill="auto"/>
                    <w:vAlign w:val="center"/>
                  </w:tcPr>
                  <w:p w:rsidR="008A628E" w:rsidRPr="00206AC7" w:rsidRDefault="008A628E" w:rsidP="00111F9F">
                    <w:pPr>
                      <w:jc w:val="right"/>
                      <w:rPr>
                        <w:sz w:val="18"/>
                        <w:szCs w:val="18"/>
                      </w:rPr>
                    </w:pPr>
                    <w:r w:rsidRPr="00206AC7">
                      <w:rPr>
                        <w:sz w:val="18"/>
                        <w:szCs w:val="18"/>
                      </w:rPr>
                      <w:t>-15,983,334.18</w:t>
                    </w:r>
                  </w:p>
                </w:tc>
                <w:tc>
                  <w:tcPr>
                    <w:tcW w:w="1337" w:type="pct"/>
                    <w:shd w:val="clear" w:color="auto" w:fill="auto"/>
                    <w:vAlign w:val="center"/>
                  </w:tcPr>
                  <w:p w:rsidR="008A628E" w:rsidRPr="00206AC7" w:rsidRDefault="008A628E" w:rsidP="00111F9F">
                    <w:pPr>
                      <w:jc w:val="right"/>
                      <w:rPr>
                        <w:sz w:val="18"/>
                        <w:szCs w:val="18"/>
                      </w:rPr>
                    </w:pPr>
                    <w:r w:rsidRPr="00206AC7">
                      <w:rPr>
                        <w:sz w:val="18"/>
                        <w:szCs w:val="18"/>
                      </w:rPr>
                      <w:t>-5,870,690.95</w:t>
                    </w:r>
                  </w:p>
                </w:tc>
              </w:tr>
            </w:sdtContent>
          </w:sdt>
          <w:tr w:rsidR="008A628E" w:rsidRPr="00206AC7" w:rsidTr="00111F9F">
            <w:trPr>
              <w:trHeight w:val="284"/>
            </w:trPr>
            <w:sdt>
              <w:sdtPr>
                <w:rPr>
                  <w:sz w:val="18"/>
                  <w:szCs w:val="18"/>
                </w:rPr>
                <w:tag w:val="_PLD_fb4052249318445ab343a63eb6ab6e3b"/>
                <w:id w:val="1977882"/>
                <w:lock w:val="sdtLocked"/>
              </w:sdtPr>
              <w:sdtContent>
                <w:tc>
                  <w:tcPr>
                    <w:tcW w:w="2253" w:type="pct"/>
                    <w:shd w:val="clear" w:color="auto" w:fill="auto"/>
                    <w:vAlign w:val="center"/>
                  </w:tcPr>
                  <w:p w:rsidR="008A628E" w:rsidRPr="00206AC7" w:rsidRDefault="008A628E" w:rsidP="00111F9F">
                    <w:pPr>
                      <w:jc w:val="center"/>
                      <w:rPr>
                        <w:sz w:val="18"/>
                        <w:szCs w:val="18"/>
                      </w:rPr>
                    </w:pPr>
                    <w:r w:rsidRPr="00206AC7">
                      <w:rPr>
                        <w:rFonts w:hint="eastAsia"/>
                        <w:sz w:val="18"/>
                        <w:szCs w:val="18"/>
                      </w:rPr>
                      <w:t>合计</w:t>
                    </w:r>
                  </w:p>
                </w:tc>
              </w:sdtContent>
            </w:sdt>
            <w:tc>
              <w:tcPr>
                <w:tcW w:w="1410" w:type="pct"/>
                <w:tcBorders>
                  <w:top w:val="single" w:sz="6" w:space="0" w:color="auto"/>
                  <w:bottom w:val="single" w:sz="4" w:space="0" w:color="auto"/>
                </w:tcBorders>
                <w:shd w:val="clear" w:color="auto" w:fill="auto"/>
                <w:vAlign w:val="center"/>
              </w:tcPr>
              <w:p w:rsidR="008A628E" w:rsidRPr="00206AC7" w:rsidRDefault="008A628E" w:rsidP="00111F9F">
                <w:pPr>
                  <w:jc w:val="right"/>
                  <w:rPr>
                    <w:sz w:val="18"/>
                    <w:szCs w:val="18"/>
                  </w:rPr>
                </w:pPr>
                <w:r w:rsidRPr="00206AC7">
                  <w:rPr>
                    <w:sz w:val="18"/>
                    <w:szCs w:val="18"/>
                  </w:rPr>
                  <w:t>-15,983,334.18</w:t>
                </w:r>
              </w:p>
            </w:tc>
            <w:tc>
              <w:tcPr>
                <w:tcW w:w="1337" w:type="pct"/>
                <w:shd w:val="clear" w:color="auto" w:fill="auto"/>
                <w:vAlign w:val="center"/>
              </w:tcPr>
              <w:p w:rsidR="008A628E" w:rsidRPr="00206AC7" w:rsidRDefault="008A628E" w:rsidP="00111F9F">
                <w:pPr>
                  <w:jc w:val="right"/>
                  <w:rPr>
                    <w:sz w:val="18"/>
                    <w:szCs w:val="18"/>
                  </w:rPr>
                </w:pPr>
                <w:r w:rsidRPr="00206AC7">
                  <w:rPr>
                    <w:sz w:val="18"/>
                    <w:szCs w:val="18"/>
                  </w:rPr>
                  <w:t>-5,870,690.95</w:t>
                </w:r>
              </w:p>
            </w:tc>
          </w:tr>
        </w:tbl>
        <w:p w:rsidR="00206AC7" w:rsidRDefault="002525B0"/>
      </w:sdtContent>
    </w:sdt>
    <w:sdt>
      <w:sdtPr>
        <w:rPr>
          <w:rFonts w:ascii="宋体" w:hAnsi="宋体" w:cs="宋体" w:hint="eastAsia"/>
          <w:b w:val="0"/>
          <w:bCs w:val="0"/>
          <w:kern w:val="0"/>
          <w:szCs w:val="21"/>
        </w:rPr>
        <w:alias w:val="模块:资产减值损失"/>
        <w:tag w:val="_SEC_0711b4002bfe46319954a4204926581c"/>
        <w:id w:val="-1528399160"/>
        <w:lock w:val="sdtLocked"/>
        <w:placeholder>
          <w:docPart w:val="GBC22222222222222222222222222222"/>
        </w:placeholder>
      </w:sdtPr>
      <w:sdtEndPr>
        <w:rPr>
          <w:rFonts w:asciiTheme="minorHAnsi" w:eastAsiaTheme="minorEastAsia" w:hAnsiTheme="minorHAnsi" w:hint="default"/>
          <w:szCs w:val="22"/>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466549004"/>
            <w:lock w:val="sdtLocked"/>
            <w:placeholder>
              <w:docPart w:val="GBC22222222222222222222222222222"/>
            </w:placeholder>
          </w:sdtPr>
          <w:sdtContent>
            <w:p w:rsidR="0022473E" w:rsidRDefault="002525B0">
              <w:r>
                <w:fldChar w:fldCharType="begin"/>
              </w:r>
              <w:r w:rsidR="008A628E">
                <w:instrText xml:space="preserve">MACROBUTTON  SnrToggleCheckbox √适用 </w:instrText>
              </w:r>
              <w:r>
                <w:fldChar w:fldCharType="end"/>
              </w:r>
              <w:r>
                <w:fldChar w:fldCharType="begin"/>
              </w:r>
              <w:r w:rsidR="008A628E">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2552"/>
            <w:gridCol w:w="2420"/>
          </w:tblGrid>
          <w:tr w:rsidR="00206AC7" w:rsidRPr="00206AC7" w:rsidTr="00010B10">
            <w:trPr>
              <w:trHeight w:val="284"/>
            </w:trPr>
            <w:sdt>
              <w:sdtPr>
                <w:rPr>
                  <w:sz w:val="18"/>
                  <w:szCs w:val="18"/>
                </w:rPr>
                <w:tag w:val="_PLD_344de032f71b4e06985c561df3bcf55a"/>
                <w:id w:val="2335748"/>
                <w:lock w:val="sdtLocked"/>
              </w:sdtPr>
              <w:sdtContent>
                <w:tc>
                  <w:tcPr>
                    <w:tcW w:w="2253"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E019E2">
                    <w:pPr>
                      <w:autoSpaceDE w:val="0"/>
                      <w:autoSpaceDN w:val="0"/>
                      <w:adjustRightInd w:val="0"/>
                      <w:jc w:val="center"/>
                      <w:rPr>
                        <w:sz w:val="18"/>
                        <w:szCs w:val="18"/>
                      </w:rPr>
                    </w:pPr>
                    <w:r w:rsidRPr="00206AC7">
                      <w:rPr>
                        <w:rFonts w:hint="eastAsia"/>
                        <w:sz w:val="18"/>
                        <w:szCs w:val="18"/>
                      </w:rPr>
                      <w:t>项目</w:t>
                    </w:r>
                  </w:p>
                </w:tc>
              </w:sdtContent>
            </w:sdt>
            <w:sdt>
              <w:sdtPr>
                <w:rPr>
                  <w:sz w:val="18"/>
                  <w:szCs w:val="18"/>
                </w:rPr>
                <w:tag w:val="_PLD_9551307ec5c049a3aa84c3c7d3e61d92"/>
                <w:id w:val="2335749"/>
                <w:lock w:val="sdtLocked"/>
              </w:sdtPr>
              <w:sdtContent>
                <w:tc>
                  <w:tcPr>
                    <w:tcW w:w="1410"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E019E2">
                    <w:pPr>
                      <w:autoSpaceDE w:val="0"/>
                      <w:autoSpaceDN w:val="0"/>
                      <w:adjustRightInd w:val="0"/>
                      <w:jc w:val="center"/>
                      <w:rPr>
                        <w:sz w:val="18"/>
                        <w:szCs w:val="18"/>
                      </w:rPr>
                    </w:pPr>
                    <w:r w:rsidRPr="00206AC7">
                      <w:rPr>
                        <w:rFonts w:hint="eastAsia"/>
                        <w:sz w:val="18"/>
                        <w:szCs w:val="18"/>
                      </w:rPr>
                      <w:t>本期发生额</w:t>
                    </w:r>
                  </w:p>
                </w:tc>
              </w:sdtContent>
            </w:sdt>
            <w:sdt>
              <w:sdtPr>
                <w:rPr>
                  <w:sz w:val="18"/>
                  <w:szCs w:val="18"/>
                </w:rPr>
                <w:tag w:val="_PLD_46a2a62cd1b1406f877f135b9d7e38a6"/>
                <w:id w:val="2335750"/>
                <w:lock w:val="sdtLocked"/>
              </w:sdtPr>
              <w:sdtContent>
                <w:tc>
                  <w:tcPr>
                    <w:tcW w:w="1337"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E019E2">
                    <w:pPr>
                      <w:autoSpaceDE w:val="0"/>
                      <w:autoSpaceDN w:val="0"/>
                      <w:adjustRightInd w:val="0"/>
                      <w:jc w:val="center"/>
                      <w:rPr>
                        <w:sz w:val="18"/>
                        <w:szCs w:val="18"/>
                      </w:rPr>
                    </w:pPr>
                    <w:r w:rsidRPr="00206AC7">
                      <w:rPr>
                        <w:rFonts w:hint="eastAsia"/>
                        <w:sz w:val="18"/>
                        <w:szCs w:val="18"/>
                      </w:rPr>
                      <w:t>上期发生额</w:t>
                    </w:r>
                  </w:p>
                </w:tc>
              </w:sdtContent>
            </w:sdt>
          </w:tr>
          <w:tr w:rsidR="00206AC7" w:rsidRPr="00206AC7" w:rsidTr="00010B10">
            <w:trPr>
              <w:trHeight w:val="284"/>
            </w:trPr>
            <w:sdt>
              <w:sdtPr>
                <w:rPr>
                  <w:sz w:val="18"/>
                  <w:szCs w:val="18"/>
                </w:rPr>
                <w:tag w:val="_PLD_e1f6d2fa18b94283b7668413c57d5953"/>
                <w:id w:val="2335751"/>
                <w:lock w:val="sdtLocked"/>
              </w:sdtPr>
              <w:sdtContent>
                <w:tc>
                  <w:tcPr>
                    <w:tcW w:w="2253"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010B10">
                    <w:pPr>
                      <w:autoSpaceDE w:val="0"/>
                      <w:autoSpaceDN w:val="0"/>
                      <w:adjustRightInd w:val="0"/>
                      <w:jc w:val="both"/>
                      <w:rPr>
                        <w:sz w:val="18"/>
                        <w:szCs w:val="18"/>
                      </w:rPr>
                    </w:pPr>
                    <w:r w:rsidRPr="00206AC7">
                      <w:rPr>
                        <w:rFonts w:hint="eastAsia"/>
                        <w:sz w:val="18"/>
                        <w:szCs w:val="18"/>
                      </w:rPr>
                      <w:t>一、固定资产减值损失</w:t>
                    </w:r>
                  </w:p>
                </w:tc>
              </w:sdtContent>
            </w:sdt>
            <w:tc>
              <w:tcPr>
                <w:tcW w:w="1410"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010B10">
                <w:pPr>
                  <w:jc w:val="right"/>
                  <w:rPr>
                    <w:sz w:val="18"/>
                    <w:szCs w:val="18"/>
                  </w:rPr>
                </w:pPr>
                <w:r w:rsidRPr="00206AC7">
                  <w:rPr>
                    <w:sz w:val="18"/>
                    <w:szCs w:val="18"/>
                  </w:rPr>
                  <w:t>-7,940,825.53</w:t>
                </w:r>
              </w:p>
            </w:tc>
            <w:tc>
              <w:tcPr>
                <w:tcW w:w="1337"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010B10">
                <w:pPr>
                  <w:jc w:val="right"/>
                  <w:rPr>
                    <w:sz w:val="18"/>
                    <w:szCs w:val="18"/>
                  </w:rPr>
                </w:pPr>
                <w:r w:rsidRPr="00206AC7">
                  <w:rPr>
                    <w:sz w:val="18"/>
                    <w:szCs w:val="18"/>
                  </w:rPr>
                  <w:t>-2,808,229.18</w:t>
                </w:r>
              </w:p>
            </w:tc>
          </w:tr>
          <w:tr w:rsidR="00206AC7" w:rsidRPr="00206AC7" w:rsidTr="00010B10">
            <w:trPr>
              <w:trHeight w:val="284"/>
            </w:trPr>
            <w:sdt>
              <w:sdtPr>
                <w:rPr>
                  <w:sz w:val="18"/>
                  <w:szCs w:val="18"/>
                </w:rPr>
                <w:tag w:val="_PLD_bb3a63c2cafd4c51b8eeeb5a43d993d0"/>
                <w:id w:val="2335752"/>
                <w:lock w:val="sdtLocked"/>
              </w:sdtPr>
              <w:sdtContent>
                <w:tc>
                  <w:tcPr>
                    <w:tcW w:w="2253"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010B10">
                    <w:pPr>
                      <w:autoSpaceDE w:val="0"/>
                      <w:autoSpaceDN w:val="0"/>
                      <w:adjustRightInd w:val="0"/>
                      <w:jc w:val="both"/>
                      <w:rPr>
                        <w:sz w:val="18"/>
                        <w:szCs w:val="18"/>
                      </w:rPr>
                    </w:pPr>
                    <w:r w:rsidRPr="00206AC7">
                      <w:rPr>
                        <w:rFonts w:hint="eastAsia"/>
                        <w:sz w:val="18"/>
                        <w:szCs w:val="18"/>
                      </w:rPr>
                      <w:t>二、工程物资减值损失</w:t>
                    </w:r>
                  </w:p>
                </w:tc>
              </w:sdtContent>
            </w:sdt>
            <w:tc>
              <w:tcPr>
                <w:tcW w:w="1410"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010B10">
                <w:pPr>
                  <w:jc w:val="right"/>
                  <w:rPr>
                    <w:sz w:val="18"/>
                    <w:szCs w:val="18"/>
                  </w:rPr>
                </w:pPr>
                <w:r w:rsidRPr="00206AC7">
                  <w:rPr>
                    <w:sz w:val="18"/>
                    <w:szCs w:val="18"/>
                  </w:rPr>
                  <w:t>-15,411,967.17</w:t>
                </w:r>
              </w:p>
            </w:tc>
            <w:tc>
              <w:tcPr>
                <w:tcW w:w="1337"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010B10">
                <w:pPr>
                  <w:jc w:val="right"/>
                  <w:rPr>
                    <w:sz w:val="18"/>
                    <w:szCs w:val="18"/>
                  </w:rPr>
                </w:pPr>
              </w:p>
            </w:tc>
          </w:tr>
          <w:tr w:rsidR="00206AC7" w:rsidRPr="00206AC7" w:rsidTr="00010B10">
            <w:trPr>
              <w:trHeight w:val="284"/>
            </w:trPr>
            <w:sdt>
              <w:sdtPr>
                <w:rPr>
                  <w:sz w:val="18"/>
                  <w:szCs w:val="18"/>
                </w:rPr>
                <w:tag w:val="_PLD_1c003d11a19b40018cbc74adbbdcdf57"/>
                <w:id w:val="2335753"/>
                <w:lock w:val="sdtLocked"/>
              </w:sdtPr>
              <w:sdtContent>
                <w:tc>
                  <w:tcPr>
                    <w:tcW w:w="2253"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010B10">
                    <w:pPr>
                      <w:autoSpaceDE w:val="0"/>
                      <w:autoSpaceDN w:val="0"/>
                      <w:adjustRightInd w:val="0"/>
                      <w:jc w:val="both"/>
                      <w:rPr>
                        <w:sz w:val="18"/>
                        <w:szCs w:val="18"/>
                      </w:rPr>
                    </w:pPr>
                    <w:r w:rsidRPr="00206AC7">
                      <w:rPr>
                        <w:rFonts w:hint="eastAsia"/>
                        <w:sz w:val="18"/>
                        <w:szCs w:val="18"/>
                      </w:rPr>
                      <w:t>三、在建工程减值损失</w:t>
                    </w:r>
                  </w:p>
                </w:tc>
              </w:sdtContent>
            </w:sdt>
            <w:tc>
              <w:tcPr>
                <w:tcW w:w="1410"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010B10">
                <w:pPr>
                  <w:jc w:val="right"/>
                  <w:rPr>
                    <w:sz w:val="18"/>
                    <w:szCs w:val="18"/>
                  </w:rPr>
                </w:pPr>
              </w:p>
            </w:tc>
            <w:tc>
              <w:tcPr>
                <w:tcW w:w="1337"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010B10">
                <w:pPr>
                  <w:jc w:val="right"/>
                  <w:rPr>
                    <w:sz w:val="18"/>
                    <w:szCs w:val="18"/>
                  </w:rPr>
                </w:pPr>
                <w:r w:rsidRPr="00206AC7">
                  <w:rPr>
                    <w:sz w:val="18"/>
                    <w:szCs w:val="18"/>
                  </w:rPr>
                  <w:t>-265,726.49</w:t>
                </w:r>
              </w:p>
            </w:tc>
          </w:tr>
          <w:tr w:rsidR="00206AC7" w:rsidRPr="00206AC7" w:rsidTr="00010B10">
            <w:trPr>
              <w:trHeight w:val="284"/>
            </w:trPr>
            <w:sdt>
              <w:sdtPr>
                <w:rPr>
                  <w:sz w:val="18"/>
                  <w:szCs w:val="18"/>
                </w:rPr>
                <w:tag w:val="_PLD_d34f2e9360a2400a89862cd125871d4c"/>
                <w:id w:val="2335754"/>
                <w:lock w:val="sdtLocked"/>
              </w:sdtPr>
              <w:sdtContent>
                <w:tc>
                  <w:tcPr>
                    <w:tcW w:w="2253"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010B10">
                    <w:pPr>
                      <w:autoSpaceDE w:val="0"/>
                      <w:autoSpaceDN w:val="0"/>
                      <w:adjustRightInd w:val="0"/>
                      <w:jc w:val="center"/>
                      <w:rPr>
                        <w:sz w:val="18"/>
                        <w:szCs w:val="18"/>
                      </w:rPr>
                    </w:pPr>
                    <w:r w:rsidRPr="00206AC7">
                      <w:rPr>
                        <w:rFonts w:hint="eastAsia"/>
                        <w:sz w:val="18"/>
                        <w:szCs w:val="18"/>
                      </w:rPr>
                      <w:t>合计</w:t>
                    </w:r>
                  </w:p>
                </w:tc>
              </w:sdtContent>
            </w:sdt>
            <w:tc>
              <w:tcPr>
                <w:tcW w:w="1410"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010B10">
                <w:pPr>
                  <w:jc w:val="right"/>
                  <w:rPr>
                    <w:sz w:val="18"/>
                    <w:szCs w:val="18"/>
                  </w:rPr>
                </w:pPr>
                <w:r w:rsidRPr="00206AC7">
                  <w:rPr>
                    <w:sz w:val="18"/>
                    <w:szCs w:val="18"/>
                  </w:rPr>
                  <w:t>-23,352,792.70</w:t>
                </w:r>
              </w:p>
            </w:tc>
            <w:tc>
              <w:tcPr>
                <w:tcW w:w="1337" w:type="pct"/>
                <w:tcBorders>
                  <w:top w:val="single" w:sz="4" w:space="0" w:color="auto"/>
                  <w:left w:val="single" w:sz="4" w:space="0" w:color="auto"/>
                  <w:bottom w:val="single" w:sz="4" w:space="0" w:color="auto"/>
                  <w:right w:val="single" w:sz="4" w:space="0" w:color="auto"/>
                </w:tcBorders>
                <w:vAlign w:val="center"/>
              </w:tcPr>
              <w:p w:rsidR="00206AC7" w:rsidRPr="00206AC7" w:rsidRDefault="00206AC7" w:rsidP="00010B10">
                <w:pPr>
                  <w:jc w:val="right"/>
                  <w:rPr>
                    <w:sz w:val="18"/>
                    <w:szCs w:val="18"/>
                  </w:rPr>
                </w:pPr>
                <w:r w:rsidRPr="00206AC7">
                  <w:rPr>
                    <w:sz w:val="18"/>
                    <w:szCs w:val="18"/>
                  </w:rPr>
                  <w:t>-3,073,955.67</w:t>
                </w:r>
              </w:p>
            </w:tc>
          </w:tr>
        </w:tbl>
        <w:p w:rsidR="00206AC7" w:rsidRDefault="002525B0"/>
      </w:sdtContent>
    </w:sdt>
    <w:sdt>
      <w:sdtPr>
        <w:rPr>
          <w:rFonts w:ascii="宋体" w:hAnsi="宋体" w:cs="宋体" w:hint="eastAsia"/>
          <w:b w:val="0"/>
          <w:bCs w:val="0"/>
          <w:kern w:val="0"/>
          <w:szCs w:val="21"/>
        </w:rPr>
        <w:alias w:val="模块:资产处置收益"/>
        <w:tag w:val="_SEC_467f7368f09741c792396e7413b66bc2"/>
        <w:id w:val="487363730"/>
        <w:lock w:val="sdtLocked"/>
        <w:placeholder>
          <w:docPart w:val="GBC22222222222222222222222222222"/>
        </w:placeholder>
      </w:sdtPr>
      <w:sdtEndPr>
        <w:rPr>
          <w:rFonts w:hint="default"/>
          <w:szCs w:val="24"/>
        </w:rPr>
      </w:sdtEndPr>
      <w:sdtContent>
        <w:p w:rsidR="0022473E" w:rsidRDefault="007A283C">
          <w:pPr>
            <w:pStyle w:val="3"/>
            <w:numPr>
              <w:ilvl w:val="0"/>
              <w:numId w:val="21"/>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636688634"/>
            <w:lock w:val="sdtContentLocked"/>
            <w:placeholder>
              <w:docPart w:val="GBC22222222222222222222222222222"/>
            </w:placeholder>
          </w:sdtPr>
          <w:sdtContent>
            <w:p w:rsidR="0022473E" w:rsidRDefault="002525B0">
              <w:pPr>
                <w:rPr>
                  <w:bCs/>
                </w:rPr>
              </w:pPr>
              <w:r>
                <w:rPr>
                  <w:bCs/>
                </w:rPr>
                <w:fldChar w:fldCharType="begin"/>
              </w:r>
              <w:r w:rsidR="00DF1877">
                <w:rPr>
                  <w:bCs/>
                </w:rPr>
                <w:instrText xml:space="preserve"> MACROBUTTON  SnrToggleCheckbox √适用 </w:instrText>
              </w:r>
              <w:r>
                <w:rPr>
                  <w:bCs/>
                </w:rPr>
                <w:fldChar w:fldCharType="end"/>
              </w:r>
              <w:r>
                <w:rPr>
                  <w:bCs/>
                </w:rPr>
                <w:fldChar w:fldCharType="begin"/>
              </w:r>
              <w:r w:rsidR="00DF1877">
                <w:rPr>
                  <w:bCs/>
                </w:rPr>
                <w:instrText xml:space="preserve"> MACROBUTTON  SnrToggleCheckbox □不适用 </w:instrText>
              </w:r>
              <w:r>
                <w:rPr>
                  <w:bCs/>
                </w:rPr>
                <w:fldChar w:fldCharType="end"/>
              </w:r>
            </w:p>
          </w:sdtContent>
        </w:sdt>
        <w:p w:rsidR="0022473E" w:rsidRDefault="007A283C">
          <w:pPr>
            <w:pStyle w:val="a9"/>
            <w:ind w:left="420" w:firstLineChars="0" w:firstLine="0"/>
            <w:jc w:val="right"/>
            <w:rPr>
              <w:bCs/>
            </w:rPr>
          </w:pPr>
          <w:r>
            <w:rPr>
              <w:bCs/>
            </w:rPr>
            <w:t>单位：</w:t>
          </w:r>
          <w:sdt>
            <w:sdtPr>
              <w:rPr>
                <w:bCs/>
              </w:rPr>
              <w:alias w:val="单位：资产处置收益明细"/>
              <w:tag w:val="_GBC_7ec9558ba3654efb8bffe62787e178bb"/>
              <w:id w:val="1386671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sdtContent>
          </w:sdt>
          <w:r>
            <w:rPr>
              <w:bCs/>
            </w:rPr>
            <w:t xml:space="preserve">  </w:t>
          </w:r>
          <w:r>
            <w:rPr>
              <w:bCs/>
            </w:rPr>
            <w:t>币种：</w:t>
          </w:r>
          <w:sdt>
            <w:sdtPr>
              <w:rPr>
                <w:bCs/>
              </w:rPr>
              <w:alias w:val="币种：资产处置收益明细"/>
              <w:tag w:val="_GBC_6a67bd424d2842be9fe48ecebd5d6f35"/>
              <w:id w:val="1314978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2552"/>
            <w:gridCol w:w="2420"/>
          </w:tblGrid>
          <w:tr w:rsidR="00D4567D" w:rsidRPr="00D4567D" w:rsidTr="00010B10">
            <w:trPr>
              <w:trHeight w:val="284"/>
            </w:trPr>
            <w:sdt>
              <w:sdtPr>
                <w:rPr>
                  <w:sz w:val="18"/>
                  <w:szCs w:val="18"/>
                </w:rPr>
                <w:tag w:val="_PLD_6aa248f59d784f95a8d1e935bd71e05e"/>
                <w:id w:val="2336042"/>
                <w:lock w:val="sdtLocked"/>
              </w:sdtPr>
              <w:sdtContent>
                <w:tc>
                  <w:tcPr>
                    <w:tcW w:w="4077" w:type="dxa"/>
                    <w:shd w:val="clear" w:color="auto" w:fill="auto"/>
                    <w:vAlign w:val="center"/>
                  </w:tcPr>
                  <w:p w:rsidR="00D4567D" w:rsidRPr="00D4567D" w:rsidRDefault="00D4567D" w:rsidP="00010B10">
                    <w:pPr>
                      <w:jc w:val="center"/>
                      <w:rPr>
                        <w:sz w:val="18"/>
                        <w:szCs w:val="18"/>
                      </w:rPr>
                    </w:pPr>
                    <w:r w:rsidRPr="00D4567D">
                      <w:rPr>
                        <w:rFonts w:hint="eastAsia"/>
                        <w:sz w:val="18"/>
                        <w:szCs w:val="18"/>
                      </w:rPr>
                      <w:t>项目</w:t>
                    </w:r>
                  </w:p>
                </w:tc>
              </w:sdtContent>
            </w:sdt>
            <w:sdt>
              <w:sdtPr>
                <w:rPr>
                  <w:sz w:val="18"/>
                  <w:szCs w:val="18"/>
                </w:rPr>
                <w:tag w:val="_PLD_130aaf0b75144f7d943c5d780cfc1b6b"/>
                <w:id w:val="2336043"/>
                <w:lock w:val="sdtLocked"/>
              </w:sdtPr>
              <w:sdtContent>
                <w:tc>
                  <w:tcPr>
                    <w:tcW w:w="2552" w:type="dxa"/>
                    <w:shd w:val="clear" w:color="auto" w:fill="auto"/>
                    <w:vAlign w:val="center"/>
                  </w:tcPr>
                  <w:p w:rsidR="00D4567D" w:rsidRPr="00D4567D" w:rsidRDefault="00D4567D" w:rsidP="00010B10">
                    <w:pPr>
                      <w:jc w:val="center"/>
                      <w:rPr>
                        <w:sz w:val="18"/>
                        <w:szCs w:val="18"/>
                      </w:rPr>
                    </w:pPr>
                    <w:r w:rsidRPr="00D4567D">
                      <w:rPr>
                        <w:rFonts w:hint="eastAsia"/>
                        <w:sz w:val="18"/>
                        <w:szCs w:val="18"/>
                      </w:rPr>
                      <w:t>本期发生额</w:t>
                    </w:r>
                  </w:p>
                </w:tc>
              </w:sdtContent>
            </w:sdt>
            <w:sdt>
              <w:sdtPr>
                <w:rPr>
                  <w:sz w:val="18"/>
                  <w:szCs w:val="18"/>
                </w:rPr>
                <w:tag w:val="_PLD_482f220f08ce46dc8e769190f957eec7"/>
                <w:id w:val="2336044"/>
                <w:lock w:val="sdtLocked"/>
              </w:sdtPr>
              <w:sdtContent>
                <w:tc>
                  <w:tcPr>
                    <w:tcW w:w="2420" w:type="dxa"/>
                    <w:shd w:val="clear" w:color="auto" w:fill="auto"/>
                    <w:vAlign w:val="center"/>
                  </w:tcPr>
                  <w:p w:rsidR="00D4567D" w:rsidRPr="00D4567D" w:rsidRDefault="00D4567D" w:rsidP="00010B10">
                    <w:pPr>
                      <w:jc w:val="center"/>
                      <w:rPr>
                        <w:sz w:val="18"/>
                        <w:szCs w:val="18"/>
                      </w:rPr>
                    </w:pPr>
                    <w:r w:rsidRPr="00D4567D">
                      <w:rPr>
                        <w:rFonts w:hint="eastAsia"/>
                        <w:sz w:val="18"/>
                        <w:szCs w:val="18"/>
                      </w:rPr>
                      <w:t>上期发生额</w:t>
                    </w:r>
                  </w:p>
                </w:tc>
              </w:sdtContent>
            </w:sdt>
          </w:tr>
          <w:sdt>
            <w:sdtPr>
              <w:rPr>
                <w:sz w:val="18"/>
                <w:szCs w:val="18"/>
              </w:rPr>
              <w:alias w:val="资产处置收益明细"/>
              <w:tag w:val="_TUP_4e7f3b54af98459f9a8813a3573b07d6"/>
              <w:id w:val="2336045"/>
              <w:lock w:val="sdtLocked"/>
            </w:sdtPr>
            <w:sdtContent>
              <w:tr w:rsidR="00D4567D" w:rsidRPr="00D4567D" w:rsidTr="00010B10">
                <w:trPr>
                  <w:trHeight w:val="284"/>
                </w:trPr>
                <w:tc>
                  <w:tcPr>
                    <w:tcW w:w="4077" w:type="dxa"/>
                    <w:shd w:val="clear" w:color="auto" w:fill="auto"/>
                    <w:vAlign w:val="center"/>
                  </w:tcPr>
                  <w:p w:rsidR="00D4567D" w:rsidRPr="00D4567D" w:rsidRDefault="00D4567D" w:rsidP="00010B10">
                    <w:pPr>
                      <w:jc w:val="both"/>
                      <w:rPr>
                        <w:sz w:val="18"/>
                        <w:szCs w:val="18"/>
                      </w:rPr>
                    </w:pPr>
                    <w:r w:rsidRPr="00D4567D">
                      <w:rPr>
                        <w:sz w:val="18"/>
                        <w:szCs w:val="18"/>
                      </w:rPr>
                      <w:t>非流动资产处置利得</w:t>
                    </w:r>
                  </w:p>
                </w:tc>
                <w:tc>
                  <w:tcPr>
                    <w:tcW w:w="2552" w:type="dxa"/>
                    <w:shd w:val="clear" w:color="auto" w:fill="auto"/>
                    <w:vAlign w:val="center"/>
                  </w:tcPr>
                  <w:p w:rsidR="00D4567D" w:rsidRPr="00D4567D" w:rsidRDefault="00D4567D" w:rsidP="00010B10">
                    <w:pPr>
                      <w:jc w:val="right"/>
                      <w:rPr>
                        <w:sz w:val="18"/>
                        <w:szCs w:val="18"/>
                      </w:rPr>
                    </w:pPr>
                    <w:r w:rsidRPr="00D4567D">
                      <w:rPr>
                        <w:sz w:val="18"/>
                        <w:szCs w:val="18"/>
                      </w:rPr>
                      <w:t>-5,521,875.48</w:t>
                    </w:r>
                  </w:p>
                </w:tc>
                <w:tc>
                  <w:tcPr>
                    <w:tcW w:w="2420" w:type="dxa"/>
                    <w:shd w:val="clear" w:color="auto" w:fill="auto"/>
                    <w:vAlign w:val="center"/>
                  </w:tcPr>
                  <w:p w:rsidR="00D4567D" w:rsidRPr="00D4567D" w:rsidRDefault="00D4567D" w:rsidP="00010B10">
                    <w:pPr>
                      <w:jc w:val="right"/>
                      <w:rPr>
                        <w:sz w:val="18"/>
                        <w:szCs w:val="18"/>
                      </w:rPr>
                    </w:pPr>
                    <w:r w:rsidRPr="00D4567D">
                      <w:rPr>
                        <w:sz w:val="18"/>
                        <w:szCs w:val="18"/>
                      </w:rPr>
                      <w:t>-2,618,982.39</w:t>
                    </w:r>
                  </w:p>
                </w:tc>
              </w:tr>
            </w:sdtContent>
          </w:sdt>
          <w:tr w:rsidR="00D4567D" w:rsidRPr="00D4567D" w:rsidTr="00010B10">
            <w:trPr>
              <w:trHeight w:val="284"/>
            </w:trPr>
            <w:sdt>
              <w:sdtPr>
                <w:rPr>
                  <w:sz w:val="18"/>
                  <w:szCs w:val="18"/>
                </w:rPr>
                <w:tag w:val="_PLD_5ff6aaf90ab6455a8f0879f18bec11b2"/>
                <w:id w:val="2336046"/>
                <w:lock w:val="sdtLocked"/>
              </w:sdtPr>
              <w:sdtContent>
                <w:tc>
                  <w:tcPr>
                    <w:tcW w:w="4077" w:type="dxa"/>
                    <w:shd w:val="clear" w:color="auto" w:fill="auto"/>
                    <w:vAlign w:val="center"/>
                  </w:tcPr>
                  <w:p w:rsidR="00D4567D" w:rsidRPr="00D4567D" w:rsidRDefault="00D4567D" w:rsidP="00010B10">
                    <w:pPr>
                      <w:jc w:val="center"/>
                      <w:rPr>
                        <w:sz w:val="18"/>
                        <w:szCs w:val="18"/>
                      </w:rPr>
                    </w:pPr>
                    <w:r w:rsidRPr="00D4567D">
                      <w:rPr>
                        <w:rFonts w:hint="eastAsia"/>
                        <w:sz w:val="18"/>
                        <w:szCs w:val="18"/>
                      </w:rPr>
                      <w:t>合计</w:t>
                    </w:r>
                  </w:p>
                </w:tc>
              </w:sdtContent>
            </w:sdt>
            <w:tc>
              <w:tcPr>
                <w:tcW w:w="2552" w:type="dxa"/>
                <w:shd w:val="clear" w:color="auto" w:fill="auto"/>
                <w:vAlign w:val="center"/>
              </w:tcPr>
              <w:p w:rsidR="00D4567D" w:rsidRPr="00D4567D" w:rsidRDefault="00D4567D" w:rsidP="00010B10">
                <w:pPr>
                  <w:jc w:val="right"/>
                  <w:rPr>
                    <w:sz w:val="18"/>
                    <w:szCs w:val="18"/>
                  </w:rPr>
                </w:pPr>
                <w:r w:rsidRPr="00D4567D">
                  <w:rPr>
                    <w:sz w:val="18"/>
                    <w:szCs w:val="18"/>
                  </w:rPr>
                  <w:t>-5,521,875.48</w:t>
                </w:r>
              </w:p>
            </w:tc>
            <w:tc>
              <w:tcPr>
                <w:tcW w:w="2420" w:type="dxa"/>
                <w:shd w:val="clear" w:color="auto" w:fill="auto"/>
                <w:vAlign w:val="center"/>
              </w:tcPr>
              <w:p w:rsidR="00D4567D" w:rsidRPr="00D4567D" w:rsidRDefault="00D4567D" w:rsidP="00010B10">
                <w:pPr>
                  <w:jc w:val="right"/>
                  <w:rPr>
                    <w:sz w:val="18"/>
                    <w:szCs w:val="18"/>
                  </w:rPr>
                </w:pPr>
                <w:r w:rsidRPr="00D4567D">
                  <w:rPr>
                    <w:sz w:val="18"/>
                    <w:szCs w:val="18"/>
                  </w:rPr>
                  <w:t>-2,618,982.39</w:t>
                </w:r>
              </w:p>
            </w:tc>
          </w:tr>
        </w:tbl>
        <w:p w:rsidR="00D4567D" w:rsidRDefault="002525B0"/>
      </w:sdtContent>
    </w:sdt>
    <w:p w:rsidR="0022473E" w:rsidRDefault="007A283C">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hint="eastAsia"/>
        </w:rPr>
        <w:alias w:val="模块:营业外收入情况"/>
        <w:tag w:val="_SEC_f6bd1fb85aac4d5fae732da5669c7d98"/>
        <w:id w:val="-211658216"/>
        <w:lock w:val="sdtLocked"/>
        <w:placeholder>
          <w:docPart w:val="GBC22222222222222222222222222222"/>
        </w:placeholder>
      </w:sdtPr>
      <w:sdtContent>
        <w:p w:rsidR="004A7F24" w:rsidRDefault="004A7F24">
          <w:r>
            <w:rPr>
              <w:rFonts w:hint="eastAsia"/>
            </w:rPr>
            <w:t>营业外收入情况</w:t>
          </w:r>
        </w:p>
        <w:sdt>
          <w:sdtPr>
            <w:rPr>
              <w:rFonts w:hint="eastAsia"/>
            </w:rPr>
            <w:alias w:val="是否适用：营业外收入情况 [双击切换]"/>
            <w:tag w:val="_GBC_4aec8b65d0e744aaaddac8859ae249bc"/>
            <w:id w:val="-136882437"/>
            <w:lock w:val="sdtContentLocked"/>
          </w:sdtPr>
          <w:sdtContent>
            <w:p w:rsidR="004A7F24" w:rsidRDefault="002525B0">
              <w:r>
                <w:fldChar w:fldCharType="begin"/>
              </w:r>
              <w:r w:rsidR="004A7F24">
                <w:rPr>
                  <w:rFonts w:hint="eastAsia"/>
                </w:rPr>
                <w:instrText xml:space="preserve">MACROBUTTON SnrToggleCheckbox √适用  </w:instrText>
              </w:r>
              <w:r>
                <w:fldChar w:fldCharType="end"/>
              </w:r>
              <w:r>
                <w:fldChar w:fldCharType="begin"/>
              </w:r>
              <w:r w:rsidR="004A7F24">
                <w:instrText xml:space="preserve">MACROBUTTON  SnrToggleCheckbox □不适用 </w:instrText>
              </w:r>
              <w:r>
                <w:fldChar w:fldCharType="end"/>
              </w:r>
            </w:p>
          </w:sdtContent>
        </w:sdt>
        <w:p w:rsidR="004A7F24" w:rsidRDefault="004A7F24">
          <w:pPr>
            <w:jc w:val="right"/>
          </w:pPr>
          <w:r>
            <w:rPr>
              <w:rFonts w:hint="eastAsia"/>
            </w:rPr>
            <w:t>单位：</w:t>
          </w:r>
          <w:sdt>
            <w:sdtPr>
              <w:rPr>
                <w:rFonts w:hint="eastAsia"/>
              </w:rPr>
              <w:alias w:val="单位：财务附注：营业外收入"/>
              <w:tag w:val="_GBC_79d3fe1c29e746e7b2a9a9acfcc43449"/>
              <w:id w:val="-173338342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1898"/>
            <w:gridCol w:w="1929"/>
            <w:gridCol w:w="2704"/>
          </w:tblGrid>
          <w:tr w:rsidR="004A7F24" w:rsidRPr="004A7F24" w:rsidTr="0068412D">
            <w:trPr>
              <w:trHeight w:val="284"/>
            </w:trPr>
            <w:sdt>
              <w:sdtPr>
                <w:rPr>
                  <w:sz w:val="18"/>
                  <w:szCs w:val="18"/>
                </w:rPr>
                <w:tag w:val="_PLD_1b52b1902e1443609ba6891d7076aebe"/>
                <w:id w:val="1578560"/>
                <w:lock w:val="sdtLocked"/>
              </w:sdtPr>
              <w:sdtContent>
                <w:tc>
                  <w:tcPr>
                    <w:tcW w:w="1391"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autoSpaceDE w:val="0"/>
                      <w:autoSpaceDN w:val="0"/>
                      <w:adjustRightInd w:val="0"/>
                      <w:jc w:val="center"/>
                      <w:rPr>
                        <w:sz w:val="18"/>
                        <w:szCs w:val="18"/>
                      </w:rPr>
                    </w:pPr>
                    <w:r w:rsidRPr="004A7F24">
                      <w:rPr>
                        <w:rFonts w:hint="eastAsia"/>
                        <w:sz w:val="18"/>
                        <w:szCs w:val="18"/>
                      </w:rPr>
                      <w:t>项目</w:t>
                    </w:r>
                  </w:p>
                </w:tc>
              </w:sdtContent>
            </w:sdt>
            <w:sdt>
              <w:sdtPr>
                <w:rPr>
                  <w:sz w:val="18"/>
                  <w:szCs w:val="18"/>
                </w:rPr>
                <w:tag w:val="_PLD_9dc87bd465124a2289f545f76d28c96c"/>
                <w:id w:val="1578561"/>
                <w:lock w:val="sdtLocked"/>
              </w:sdtPr>
              <w:sdtContent>
                <w:tc>
                  <w:tcPr>
                    <w:tcW w:w="1049"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autoSpaceDE w:val="0"/>
                      <w:autoSpaceDN w:val="0"/>
                      <w:adjustRightInd w:val="0"/>
                      <w:jc w:val="center"/>
                      <w:rPr>
                        <w:sz w:val="18"/>
                        <w:szCs w:val="18"/>
                      </w:rPr>
                    </w:pPr>
                    <w:r w:rsidRPr="004A7F24">
                      <w:rPr>
                        <w:rFonts w:hint="eastAsia"/>
                        <w:sz w:val="18"/>
                        <w:szCs w:val="18"/>
                      </w:rPr>
                      <w:t>本期发生额</w:t>
                    </w:r>
                  </w:p>
                </w:tc>
              </w:sdtContent>
            </w:sdt>
            <w:sdt>
              <w:sdtPr>
                <w:rPr>
                  <w:sz w:val="18"/>
                  <w:szCs w:val="18"/>
                </w:rPr>
                <w:tag w:val="_PLD_e1b91f5db91a439083c1f9a1b7d17ef9"/>
                <w:id w:val="1578562"/>
                <w:lock w:val="sdtLocked"/>
              </w:sdtPr>
              <w:sdtContent>
                <w:tc>
                  <w:tcPr>
                    <w:tcW w:w="1066"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autoSpaceDE w:val="0"/>
                      <w:autoSpaceDN w:val="0"/>
                      <w:adjustRightInd w:val="0"/>
                      <w:jc w:val="center"/>
                      <w:rPr>
                        <w:sz w:val="18"/>
                        <w:szCs w:val="18"/>
                      </w:rPr>
                    </w:pPr>
                    <w:r w:rsidRPr="004A7F24">
                      <w:rPr>
                        <w:rFonts w:hint="eastAsia"/>
                        <w:sz w:val="18"/>
                        <w:szCs w:val="18"/>
                      </w:rPr>
                      <w:t>上期发生额</w:t>
                    </w:r>
                  </w:p>
                </w:tc>
              </w:sdtContent>
            </w:sdt>
            <w:sdt>
              <w:sdtPr>
                <w:rPr>
                  <w:sz w:val="18"/>
                  <w:szCs w:val="18"/>
                </w:rPr>
                <w:tag w:val="_PLD_db1c9e08e7ea407889a350e8451d2848"/>
                <w:id w:val="1578563"/>
                <w:lock w:val="sdtLocked"/>
              </w:sdtPr>
              <w:sdtContent>
                <w:tc>
                  <w:tcPr>
                    <w:tcW w:w="1494"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autoSpaceDE w:val="0"/>
                      <w:autoSpaceDN w:val="0"/>
                      <w:adjustRightInd w:val="0"/>
                      <w:jc w:val="center"/>
                      <w:rPr>
                        <w:color w:val="FF0000"/>
                        <w:sz w:val="18"/>
                        <w:szCs w:val="18"/>
                      </w:rPr>
                    </w:pPr>
                    <w:r w:rsidRPr="004A7F24">
                      <w:rPr>
                        <w:rFonts w:hint="eastAsia"/>
                        <w:sz w:val="18"/>
                        <w:szCs w:val="18"/>
                      </w:rPr>
                      <w:t>计入当期非经常性损益的金额</w:t>
                    </w:r>
                  </w:p>
                </w:tc>
              </w:sdtContent>
            </w:sdt>
          </w:tr>
          <w:tr w:rsidR="004A7F24" w:rsidRPr="004A7F24" w:rsidTr="0068412D">
            <w:trPr>
              <w:trHeight w:val="284"/>
            </w:trPr>
            <w:sdt>
              <w:sdtPr>
                <w:rPr>
                  <w:sz w:val="18"/>
                  <w:szCs w:val="18"/>
                </w:rPr>
                <w:tag w:val="_PLD_2d7d486e5802447694f6aabdd236c0f9"/>
                <w:id w:val="1578564"/>
                <w:lock w:val="sdtLocked"/>
              </w:sdtPr>
              <w:sdtContent>
                <w:tc>
                  <w:tcPr>
                    <w:tcW w:w="1391"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autoSpaceDE w:val="0"/>
                      <w:autoSpaceDN w:val="0"/>
                      <w:adjustRightInd w:val="0"/>
                      <w:rPr>
                        <w:sz w:val="18"/>
                        <w:szCs w:val="18"/>
                      </w:rPr>
                    </w:pPr>
                    <w:r w:rsidRPr="004A7F24">
                      <w:rPr>
                        <w:rFonts w:hint="eastAsia"/>
                        <w:sz w:val="18"/>
                        <w:szCs w:val="18"/>
                      </w:rPr>
                      <w:t>非流动资产处置利得合计</w:t>
                    </w:r>
                  </w:p>
                </w:tc>
              </w:sdtContent>
            </w:sdt>
            <w:tc>
              <w:tcPr>
                <w:tcW w:w="1049"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r w:rsidRPr="004A7F24">
                  <w:rPr>
                    <w:rFonts w:hint="eastAsia"/>
                    <w:sz w:val="18"/>
                    <w:szCs w:val="18"/>
                  </w:rPr>
                  <w:t>3,193.26</w:t>
                </w:r>
              </w:p>
            </w:tc>
            <w:tc>
              <w:tcPr>
                <w:tcW w:w="1066"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p>
            </w:tc>
            <w:tc>
              <w:tcPr>
                <w:tcW w:w="1494"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autoSpaceDE w:val="0"/>
                  <w:autoSpaceDN w:val="0"/>
                  <w:adjustRightInd w:val="0"/>
                  <w:jc w:val="right"/>
                  <w:rPr>
                    <w:sz w:val="18"/>
                    <w:szCs w:val="18"/>
                  </w:rPr>
                </w:pPr>
                <w:r w:rsidRPr="004A7F24">
                  <w:rPr>
                    <w:rFonts w:hint="eastAsia"/>
                    <w:sz w:val="18"/>
                    <w:szCs w:val="18"/>
                  </w:rPr>
                  <w:t>3,193.26</w:t>
                </w:r>
              </w:p>
            </w:tc>
          </w:tr>
          <w:tr w:rsidR="004A7F24" w:rsidRPr="004A7F24" w:rsidTr="0068412D">
            <w:trPr>
              <w:trHeight w:val="284"/>
            </w:trPr>
            <w:sdt>
              <w:sdtPr>
                <w:rPr>
                  <w:sz w:val="18"/>
                  <w:szCs w:val="18"/>
                </w:rPr>
                <w:tag w:val="_PLD_56e5a2dd44854ddd9b1f8deb77014232"/>
                <w:id w:val="1578565"/>
                <w:lock w:val="sdtLocked"/>
              </w:sdtPr>
              <w:sdtContent>
                <w:tc>
                  <w:tcPr>
                    <w:tcW w:w="1391"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autoSpaceDE w:val="0"/>
                      <w:autoSpaceDN w:val="0"/>
                      <w:adjustRightInd w:val="0"/>
                      <w:rPr>
                        <w:sz w:val="18"/>
                        <w:szCs w:val="18"/>
                      </w:rPr>
                    </w:pPr>
                    <w:r w:rsidRPr="004A7F24">
                      <w:rPr>
                        <w:rFonts w:hint="eastAsia"/>
                        <w:sz w:val="18"/>
                        <w:szCs w:val="18"/>
                      </w:rPr>
                      <w:t>其中：固定资产处置利得</w:t>
                    </w:r>
                  </w:p>
                </w:tc>
              </w:sdtContent>
            </w:sdt>
            <w:tc>
              <w:tcPr>
                <w:tcW w:w="1049"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r w:rsidRPr="004A7F24">
                  <w:rPr>
                    <w:rFonts w:hint="eastAsia"/>
                    <w:sz w:val="18"/>
                    <w:szCs w:val="18"/>
                  </w:rPr>
                  <w:t>3,193.26</w:t>
                </w:r>
              </w:p>
            </w:tc>
            <w:tc>
              <w:tcPr>
                <w:tcW w:w="1066"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p>
            </w:tc>
            <w:tc>
              <w:tcPr>
                <w:tcW w:w="1494"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autoSpaceDE w:val="0"/>
                  <w:autoSpaceDN w:val="0"/>
                  <w:adjustRightInd w:val="0"/>
                  <w:jc w:val="right"/>
                  <w:rPr>
                    <w:sz w:val="18"/>
                    <w:szCs w:val="18"/>
                  </w:rPr>
                </w:pPr>
                <w:r w:rsidRPr="004A7F24">
                  <w:rPr>
                    <w:rFonts w:hint="eastAsia"/>
                    <w:sz w:val="18"/>
                    <w:szCs w:val="18"/>
                  </w:rPr>
                  <w:t>3,193.26</w:t>
                </w:r>
              </w:p>
            </w:tc>
          </w:tr>
          <w:sdt>
            <w:sdtPr>
              <w:rPr>
                <w:rFonts w:hint="eastAsia"/>
                <w:sz w:val="18"/>
                <w:szCs w:val="18"/>
              </w:rPr>
              <w:alias w:val="营业外收入明细"/>
              <w:tag w:val="_TUP_46937c9656934b67a9abb141e7420d0e"/>
              <w:id w:val="1578566"/>
              <w:lock w:val="sdtLocked"/>
            </w:sdtPr>
            <w:sdtContent>
              <w:tr w:rsidR="004A7F24" w:rsidRPr="004A7F24" w:rsidTr="0068412D">
                <w:trPr>
                  <w:trHeight w:val="284"/>
                </w:trPr>
                <w:tc>
                  <w:tcPr>
                    <w:tcW w:w="1391"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rPr>
                        <w:sz w:val="18"/>
                        <w:szCs w:val="18"/>
                      </w:rPr>
                    </w:pPr>
                    <w:r w:rsidRPr="004A7F24">
                      <w:rPr>
                        <w:rFonts w:hint="eastAsia"/>
                        <w:sz w:val="18"/>
                        <w:szCs w:val="18"/>
                      </w:rPr>
                      <w:t>罚款收入</w:t>
                    </w:r>
                  </w:p>
                </w:tc>
                <w:tc>
                  <w:tcPr>
                    <w:tcW w:w="1049"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r w:rsidRPr="004A7F24">
                      <w:rPr>
                        <w:rFonts w:hint="eastAsia"/>
                        <w:sz w:val="18"/>
                        <w:szCs w:val="18"/>
                      </w:rPr>
                      <w:t>11,900.00</w:t>
                    </w:r>
                  </w:p>
                </w:tc>
                <w:tc>
                  <w:tcPr>
                    <w:tcW w:w="1066"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p>
                </w:tc>
                <w:tc>
                  <w:tcPr>
                    <w:tcW w:w="1494"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r w:rsidRPr="004A7F24">
                      <w:rPr>
                        <w:rFonts w:hint="eastAsia"/>
                        <w:sz w:val="18"/>
                        <w:szCs w:val="18"/>
                      </w:rPr>
                      <w:t>11,900.00</w:t>
                    </w:r>
                  </w:p>
                </w:tc>
              </w:tr>
            </w:sdtContent>
          </w:sdt>
          <w:tr w:rsidR="004A7F24" w:rsidRPr="004A7F24" w:rsidTr="0068412D">
            <w:trPr>
              <w:trHeight w:val="284"/>
            </w:trPr>
            <w:sdt>
              <w:sdtPr>
                <w:rPr>
                  <w:sz w:val="18"/>
                  <w:szCs w:val="18"/>
                </w:rPr>
                <w:tag w:val="_PLD_4ceb5cb8f02c47d68b9fbe69483149d9"/>
                <w:id w:val="1578567"/>
                <w:lock w:val="sdtLocked"/>
              </w:sdtPr>
              <w:sdtContent>
                <w:tc>
                  <w:tcPr>
                    <w:tcW w:w="1391"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ind w:right="6"/>
                      <w:rPr>
                        <w:bCs/>
                        <w:sz w:val="18"/>
                        <w:szCs w:val="18"/>
                      </w:rPr>
                    </w:pPr>
                    <w:r w:rsidRPr="004A7F24">
                      <w:rPr>
                        <w:rFonts w:hint="eastAsia"/>
                        <w:bCs/>
                        <w:sz w:val="18"/>
                        <w:szCs w:val="18"/>
                      </w:rPr>
                      <w:t>政府补助</w:t>
                    </w:r>
                  </w:p>
                </w:tc>
              </w:sdtContent>
            </w:sdt>
            <w:tc>
              <w:tcPr>
                <w:tcW w:w="1049"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r w:rsidRPr="004A7F24">
                  <w:rPr>
                    <w:sz w:val="18"/>
                    <w:szCs w:val="18"/>
                  </w:rPr>
                  <w:t>200,000.00</w:t>
                </w:r>
              </w:p>
            </w:tc>
            <w:tc>
              <w:tcPr>
                <w:tcW w:w="1066"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p>
            </w:tc>
            <w:tc>
              <w:tcPr>
                <w:tcW w:w="1494"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autoSpaceDE w:val="0"/>
                  <w:autoSpaceDN w:val="0"/>
                  <w:adjustRightInd w:val="0"/>
                  <w:jc w:val="right"/>
                  <w:rPr>
                    <w:sz w:val="18"/>
                    <w:szCs w:val="18"/>
                  </w:rPr>
                </w:pPr>
                <w:r w:rsidRPr="004A7F24">
                  <w:rPr>
                    <w:sz w:val="18"/>
                    <w:szCs w:val="18"/>
                  </w:rPr>
                  <w:t>200,000.00</w:t>
                </w:r>
              </w:p>
            </w:tc>
          </w:tr>
          <w:sdt>
            <w:sdtPr>
              <w:rPr>
                <w:rFonts w:hint="eastAsia"/>
                <w:sz w:val="18"/>
                <w:szCs w:val="18"/>
              </w:rPr>
              <w:alias w:val="营业外收入明细"/>
              <w:tag w:val="_TUP_46937c9656934b67a9abb141e7420d0e"/>
              <w:id w:val="1578568"/>
              <w:lock w:val="sdtLocked"/>
            </w:sdtPr>
            <w:sdtContent>
              <w:tr w:rsidR="004A7F24" w:rsidRPr="004A7F24" w:rsidTr="0068412D">
                <w:trPr>
                  <w:trHeight w:val="284"/>
                </w:trPr>
                <w:tc>
                  <w:tcPr>
                    <w:tcW w:w="1391"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rPr>
                        <w:sz w:val="18"/>
                        <w:szCs w:val="18"/>
                      </w:rPr>
                    </w:pPr>
                    <w:r w:rsidRPr="004A7F24">
                      <w:rPr>
                        <w:rFonts w:hint="eastAsia"/>
                        <w:sz w:val="18"/>
                        <w:szCs w:val="18"/>
                      </w:rPr>
                      <w:t>其他</w:t>
                    </w:r>
                  </w:p>
                </w:tc>
                <w:tc>
                  <w:tcPr>
                    <w:tcW w:w="1049"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r w:rsidRPr="004A7F24">
                      <w:rPr>
                        <w:rFonts w:hint="eastAsia"/>
                        <w:sz w:val="18"/>
                        <w:szCs w:val="18"/>
                      </w:rPr>
                      <w:t>22,706.50</w:t>
                    </w:r>
                  </w:p>
                </w:tc>
                <w:tc>
                  <w:tcPr>
                    <w:tcW w:w="1066"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r w:rsidRPr="004A7F24">
                      <w:rPr>
                        <w:rFonts w:hint="eastAsia"/>
                        <w:sz w:val="18"/>
                        <w:szCs w:val="18"/>
                      </w:rPr>
                      <w:t>1,392,452.84</w:t>
                    </w:r>
                  </w:p>
                </w:tc>
                <w:tc>
                  <w:tcPr>
                    <w:tcW w:w="1494"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r w:rsidRPr="004A7F24">
                      <w:rPr>
                        <w:rFonts w:hint="eastAsia"/>
                        <w:sz w:val="18"/>
                        <w:szCs w:val="18"/>
                      </w:rPr>
                      <w:t>22,706.50</w:t>
                    </w:r>
                  </w:p>
                </w:tc>
              </w:tr>
            </w:sdtContent>
          </w:sdt>
          <w:tr w:rsidR="004A7F24" w:rsidRPr="004A7F24" w:rsidTr="0068412D">
            <w:trPr>
              <w:trHeight w:val="284"/>
            </w:trPr>
            <w:sdt>
              <w:sdtPr>
                <w:rPr>
                  <w:sz w:val="18"/>
                  <w:szCs w:val="18"/>
                </w:rPr>
                <w:tag w:val="_PLD_0701136e79c0479f9536922958a26987"/>
                <w:id w:val="1578569"/>
                <w:lock w:val="sdtLocked"/>
              </w:sdtPr>
              <w:sdtContent>
                <w:tc>
                  <w:tcPr>
                    <w:tcW w:w="1391"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center"/>
                      <w:rPr>
                        <w:sz w:val="18"/>
                        <w:szCs w:val="18"/>
                      </w:rPr>
                    </w:pPr>
                    <w:r w:rsidRPr="004A7F24">
                      <w:rPr>
                        <w:rFonts w:hint="eastAsia"/>
                        <w:sz w:val="18"/>
                        <w:szCs w:val="18"/>
                      </w:rPr>
                      <w:t>合计</w:t>
                    </w:r>
                  </w:p>
                </w:tc>
              </w:sdtContent>
            </w:sdt>
            <w:tc>
              <w:tcPr>
                <w:tcW w:w="1049"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r w:rsidRPr="004A7F24">
                  <w:rPr>
                    <w:rFonts w:hint="eastAsia"/>
                    <w:sz w:val="18"/>
                    <w:szCs w:val="18"/>
                  </w:rPr>
                  <w:t>237,799.76</w:t>
                </w:r>
              </w:p>
            </w:tc>
            <w:tc>
              <w:tcPr>
                <w:tcW w:w="1066"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jc w:val="right"/>
                  <w:rPr>
                    <w:sz w:val="18"/>
                    <w:szCs w:val="18"/>
                  </w:rPr>
                </w:pPr>
                <w:r w:rsidRPr="004A7F24">
                  <w:rPr>
                    <w:rFonts w:hint="eastAsia"/>
                    <w:sz w:val="18"/>
                    <w:szCs w:val="18"/>
                  </w:rPr>
                  <w:t>1,392,452.84</w:t>
                </w:r>
              </w:p>
            </w:tc>
            <w:tc>
              <w:tcPr>
                <w:tcW w:w="1494" w:type="pct"/>
                <w:tcBorders>
                  <w:top w:val="single" w:sz="4" w:space="0" w:color="auto"/>
                  <w:left w:val="single" w:sz="4" w:space="0" w:color="auto"/>
                  <w:bottom w:val="single" w:sz="4" w:space="0" w:color="auto"/>
                  <w:right w:val="single" w:sz="4" w:space="0" w:color="auto"/>
                </w:tcBorders>
                <w:vAlign w:val="center"/>
              </w:tcPr>
              <w:p w:rsidR="004A7F24" w:rsidRPr="004A7F24" w:rsidRDefault="004A7F24" w:rsidP="0068412D">
                <w:pPr>
                  <w:autoSpaceDE w:val="0"/>
                  <w:autoSpaceDN w:val="0"/>
                  <w:adjustRightInd w:val="0"/>
                  <w:jc w:val="right"/>
                  <w:rPr>
                    <w:sz w:val="18"/>
                    <w:szCs w:val="18"/>
                  </w:rPr>
                </w:pPr>
                <w:r w:rsidRPr="004A7F24">
                  <w:rPr>
                    <w:rFonts w:hint="eastAsia"/>
                    <w:sz w:val="18"/>
                    <w:szCs w:val="18"/>
                  </w:rPr>
                  <w:t>237,799.76</w:t>
                </w:r>
              </w:p>
            </w:tc>
          </w:tr>
        </w:tbl>
        <w:p w:rsidR="0022473E" w:rsidRPr="00632454" w:rsidRDefault="002525B0" w:rsidP="00632454"/>
      </w:sdtContent>
    </w:sdt>
    <w:sdt>
      <w:sdtPr>
        <w:rPr>
          <w:rFonts w:hint="eastAsia"/>
          <w:b/>
        </w:rPr>
        <w:alias w:val="模块:计入当期损益的政府补助"/>
        <w:tag w:val="_SEC_7da34acddedf41ad98cc013fa3418dfa"/>
        <w:id w:val="910663154"/>
        <w:lock w:val="sdtLocked"/>
        <w:placeholder>
          <w:docPart w:val="GBC22222222222222222222222222222"/>
        </w:placeholder>
      </w:sdtPr>
      <w:sdtEndPr>
        <w:rPr>
          <w:rStyle w:val="4Char1"/>
          <w:rFonts w:asciiTheme="minorEastAsia" w:eastAsiaTheme="minorEastAsia" w:hAnsiTheme="minorEastAsia" w:hint="default"/>
          <w:b w:val="0"/>
          <w:bCs/>
          <w:kern w:val="2"/>
          <w:szCs w:val="21"/>
        </w:rPr>
      </w:sdtEndPr>
      <w:sdtContent>
        <w:p w:rsidR="0022473E" w:rsidRDefault="007A283C">
          <w:pPr>
            <w:rPr>
              <w:rStyle w:val="4Char1"/>
              <w:rFonts w:ascii="宋体" w:hAnsi="宋体"/>
              <w:b w:val="0"/>
              <w:szCs w:val="21"/>
            </w:rPr>
          </w:pPr>
          <w:r>
            <w:rPr>
              <w:rStyle w:val="4Char1"/>
              <w:rFonts w:ascii="宋体" w:hAnsi="宋体" w:hint="eastAsia"/>
              <w:b w:val="0"/>
              <w:szCs w:val="21"/>
            </w:rPr>
            <w:t>计入当期</w:t>
          </w:r>
          <w:r>
            <w:rPr>
              <w:rFonts w:hint="eastAsia"/>
            </w:rPr>
            <w:t>损益</w:t>
          </w:r>
          <w:r>
            <w:rPr>
              <w:rStyle w:val="4Char1"/>
              <w:rFonts w:ascii="宋体" w:hAnsi="宋体" w:hint="eastAsia"/>
              <w:b w:val="0"/>
              <w:szCs w:val="21"/>
            </w:rPr>
            <w:t>的政府补助</w:t>
          </w:r>
        </w:p>
        <w:sdt>
          <w:sdtPr>
            <w:rPr>
              <w:rStyle w:val="4Char1"/>
              <w:rFonts w:ascii="宋体" w:hAnsi="宋体"/>
              <w:b w:val="0"/>
              <w:szCs w:val="21"/>
            </w:rPr>
            <w:alias w:val="是否适用：计入当期损益的政府补助[双击切换]"/>
            <w:tag w:val="_GBC_4a57096a511a4052b159cd6811fa40df"/>
            <w:id w:val="-1364509767"/>
            <w:lock w:val="sdtContentLocked"/>
            <w:placeholder>
              <w:docPart w:val="GBC22222222222222222222222222222"/>
            </w:placeholder>
          </w:sdtPr>
          <w:sdtContent>
            <w:p w:rsidR="00C128E5" w:rsidRDefault="002525B0" w:rsidP="007526E2">
              <w:pPr>
                <w:rPr>
                  <w:rStyle w:val="4Char1"/>
                  <w:rFonts w:ascii="宋体" w:hAnsi="宋体"/>
                  <w:b w:val="0"/>
                  <w:szCs w:val="21"/>
                </w:rPr>
              </w:pPr>
              <w:r>
                <w:rPr>
                  <w:rStyle w:val="4Char1"/>
                  <w:rFonts w:ascii="宋体" w:hAnsi="宋体"/>
                  <w:b w:val="0"/>
                  <w:szCs w:val="21"/>
                </w:rPr>
                <w:fldChar w:fldCharType="begin"/>
              </w:r>
              <w:r w:rsidR="00C128E5">
                <w:rPr>
                  <w:rStyle w:val="4Char1"/>
                  <w:rFonts w:ascii="宋体" w:hAnsi="宋体"/>
                  <w:b w:val="0"/>
                  <w:szCs w:val="21"/>
                </w:rPr>
                <w:instrText xml:space="preserve">MACROBUTTON  SnrToggleCheckbox √适用 </w:instrText>
              </w:r>
              <w:r>
                <w:rPr>
                  <w:rStyle w:val="4Char1"/>
                  <w:rFonts w:ascii="宋体" w:hAnsi="宋体"/>
                  <w:b w:val="0"/>
                  <w:szCs w:val="21"/>
                </w:rPr>
                <w:fldChar w:fldCharType="end"/>
              </w:r>
              <w:r>
                <w:rPr>
                  <w:rStyle w:val="4Char1"/>
                  <w:rFonts w:ascii="宋体" w:hAnsi="宋体"/>
                  <w:b w:val="0"/>
                  <w:szCs w:val="21"/>
                </w:rPr>
                <w:fldChar w:fldCharType="begin"/>
              </w:r>
              <w:r w:rsidR="00C128E5">
                <w:rPr>
                  <w:rStyle w:val="4Char1"/>
                  <w:rFonts w:ascii="宋体" w:hAnsi="宋体"/>
                  <w:b w:val="0"/>
                  <w:szCs w:val="21"/>
                </w:rPr>
                <w:instrText xml:space="preserve"> MACROBUTTON  SnrToggleCheckbox □不适用 </w:instrText>
              </w:r>
              <w:r>
                <w:rPr>
                  <w:rStyle w:val="4Char1"/>
                  <w:rFonts w:ascii="宋体" w:hAnsi="宋体"/>
                  <w:b w:val="0"/>
                  <w:szCs w:val="21"/>
                </w:rPr>
                <w:fldChar w:fldCharType="end"/>
              </w:r>
            </w:p>
          </w:sdtContent>
        </w:sdt>
        <w:p w:rsidR="00C128E5" w:rsidRDefault="00C128E5">
          <w:pPr>
            <w:jc w:val="right"/>
            <w:rPr>
              <w:szCs w:val="21"/>
            </w:rPr>
          </w:pPr>
          <w:r>
            <w:rPr>
              <w:rFonts w:hint="eastAsia"/>
              <w:szCs w:val="21"/>
            </w:rPr>
            <w:lastRenderedPageBreak/>
            <w:t xml:space="preserve"> 单位：</w:t>
          </w:r>
          <w:sdt>
            <w:sdtPr>
              <w:rPr>
                <w:rFonts w:hint="eastAsia"/>
                <w:szCs w:val="21"/>
              </w:rPr>
              <w:alias w:val="单位：财务附注：计入当期损益的政府补助"/>
              <w:tag w:val="_GBC_a253ac579fd34bc794b89c4d3d4d304a"/>
              <w:id w:val="-115738216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1735"/>
            <w:gridCol w:w="1497"/>
            <w:gridCol w:w="1843"/>
            <w:gridCol w:w="1844"/>
            <w:gridCol w:w="2140"/>
          </w:tblGrid>
          <w:tr w:rsidR="00C128E5" w:rsidRPr="00BC0DAA" w:rsidTr="00BC0DAA">
            <w:trPr>
              <w:trHeight w:val="284"/>
              <w:jc w:val="center"/>
            </w:trPr>
            <w:sdt>
              <w:sdtPr>
                <w:rPr>
                  <w:sz w:val="18"/>
                  <w:szCs w:val="18"/>
                </w:rPr>
                <w:tag w:val="_PLD_86798175e8274935b14c55657369624d"/>
                <w:id w:val="1578801"/>
                <w:lock w:val="sdtLocked"/>
              </w:sdtPr>
              <w:sdtContent>
                <w:tc>
                  <w:tcPr>
                    <w:tcW w:w="958" w:type="pct"/>
                    <w:tcBorders>
                      <w:top w:val="single" w:sz="4" w:space="0" w:color="auto"/>
                      <w:left w:val="single" w:sz="4" w:space="0" w:color="auto"/>
                      <w:bottom w:val="single" w:sz="4" w:space="0" w:color="auto"/>
                      <w:right w:val="single" w:sz="4" w:space="0" w:color="auto"/>
                    </w:tcBorders>
                    <w:vAlign w:val="center"/>
                  </w:tcPr>
                  <w:p w:rsidR="00C128E5" w:rsidRPr="00BC0DAA" w:rsidRDefault="00C128E5" w:rsidP="0068412D">
                    <w:pPr>
                      <w:jc w:val="center"/>
                      <w:rPr>
                        <w:sz w:val="18"/>
                        <w:szCs w:val="18"/>
                      </w:rPr>
                    </w:pPr>
                    <w:r w:rsidRPr="00BC0DAA">
                      <w:rPr>
                        <w:sz w:val="18"/>
                        <w:szCs w:val="18"/>
                      </w:rPr>
                      <w:t>补助项目</w:t>
                    </w:r>
                  </w:p>
                </w:tc>
              </w:sdtContent>
            </w:sdt>
            <w:tc>
              <w:tcPr>
                <w:tcW w:w="826" w:type="pct"/>
                <w:tcBorders>
                  <w:top w:val="single" w:sz="4" w:space="0" w:color="auto"/>
                  <w:left w:val="single" w:sz="4" w:space="0" w:color="auto"/>
                  <w:bottom w:val="single" w:sz="4" w:space="0" w:color="auto"/>
                  <w:right w:val="single" w:sz="4" w:space="0" w:color="auto"/>
                </w:tcBorders>
                <w:vAlign w:val="center"/>
              </w:tcPr>
              <w:p w:rsidR="00C128E5" w:rsidRPr="00BC0DAA" w:rsidRDefault="00C128E5" w:rsidP="0068412D">
                <w:pPr>
                  <w:jc w:val="center"/>
                  <w:rPr>
                    <w:sz w:val="18"/>
                    <w:szCs w:val="18"/>
                  </w:rPr>
                </w:pPr>
                <w:r w:rsidRPr="00BC0DAA">
                  <w:rPr>
                    <w:sz w:val="18"/>
                    <w:szCs w:val="18"/>
                  </w:rPr>
                  <w:t>发放主体</w:t>
                </w:r>
              </w:p>
            </w:tc>
            <w:sdt>
              <w:sdtPr>
                <w:rPr>
                  <w:sz w:val="18"/>
                  <w:szCs w:val="18"/>
                </w:rPr>
                <w:tag w:val="_PLD_4aa15420d5c045e4a4982225afbb2ce5"/>
                <w:id w:val="1578802"/>
                <w:lock w:val="sdtLocked"/>
              </w:sdtPr>
              <w:sdtContent>
                <w:tc>
                  <w:tcPr>
                    <w:tcW w:w="1017" w:type="pct"/>
                    <w:tcBorders>
                      <w:top w:val="single" w:sz="4" w:space="0" w:color="auto"/>
                      <w:left w:val="single" w:sz="4" w:space="0" w:color="auto"/>
                      <w:bottom w:val="single" w:sz="4" w:space="0" w:color="auto"/>
                      <w:right w:val="single" w:sz="4" w:space="0" w:color="auto"/>
                    </w:tcBorders>
                    <w:vAlign w:val="center"/>
                  </w:tcPr>
                  <w:p w:rsidR="00C128E5" w:rsidRPr="00BC0DAA" w:rsidRDefault="00C128E5" w:rsidP="0068412D">
                    <w:pPr>
                      <w:jc w:val="center"/>
                      <w:rPr>
                        <w:sz w:val="18"/>
                        <w:szCs w:val="18"/>
                      </w:rPr>
                    </w:pPr>
                    <w:r w:rsidRPr="00BC0DAA">
                      <w:rPr>
                        <w:sz w:val="18"/>
                        <w:szCs w:val="18"/>
                      </w:rPr>
                      <w:t>本期发生</w:t>
                    </w:r>
                    <w:r w:rsidRPr="00BC0DAA">
                      <w:rPr>
                        <w:rFonts w:hint="eastAsia"/>
                        <w:sz w:val="18"/>
                        <w:szCs w:val="18"/>
                      </w:rPr>
                      <w:t>金</w:t>
                    </w:r>
                    <w:r w:rsidRPr="00BC0DAA">
                      <w:rPr>
                        <w:sz w:val="18"/>
                        <w:szCs w:val="18"/>
                      </w:rPr>
                      <w:t>额</w:t>
                    </w:r>
                  </w:p>
                </w:tc>
              </w:sdtContent>
            </w:sdt>
            <w:sdt>
              <w:sdtPr>
                <w:rPr>
                  <w:sz w:val="18"/>
                  <w:szCs w:val="18"/>
                </w:rPr>
                <w:tag w:val="_PLD_698f3be90de143b0ab21d08bd35dfea3"/>
                <w:id w:val="1578803"/>
                <w:lock w:val="sdtLocked"/>
              </w:sdtPr>
              <w:sdtContent>
                <w:tc>
                  <w:tcPr>
                    <w:tcW w:w="1018" w:type="pct"/>
                    <w:tcBorders>
                      <w:top w:val="single" w:sz="4" w:space="0" w:color="auto"/>
                      <w:left w:val="single" w:sz="4" w:space="0" w:color="auto"/>
                      <w:bottom w:val="single" w:sz="4" w:space="0" w:color="auto"/>
                      <w:right w:val="single" w:sz="4" w:space="0" w:color="auto"/>
                    </w:tcBorders>
                    <w:vAlign w:val="center"/>
                  </w:tcPr>
                  <w:p w:rsidR="00C128E5" w:rsidRPr="00BC0DAA" w:rsidRDefault="00C128E5" w:rsidP="0068412D">
                    <w:pPr>
                      <w:jc w:val="center"/>
                      <w:rPr>
                        <w:sz w:val="18"/>
                        <w:szCs w:val="18"/>
                      </w:rPr>
                    </w:pPr>
                    <w:r w:rsidRPr="00BC0DAA">
                      <w:rPr>
                        <w:sz w:val="18"/>
                        <w:szCs w:val="18"/>
                      </w:rPr>
                      <w:t>上期发生</w:t>
                    </w:r>
                    <w:r w:rsidRPr="00BC0DAA">
                      <w:rPr>
                        <w:rFonts w:hint="eastAsia"/>
                        <w:sz w:val="18"/>
                        <w:szCs w:val="18"/>
                      </w:rPr>
                      <w:t>金</w:t>
                    </w:r>
                    <w:r w:rsidRPr="00BC0DAA">
                      <w:rPr>
                        <w:sz w:val="18"/>
                        <w:szCs w:val="18"/>
                      </w:rPr>
                      <w:t>额</w:t>
                    </w:r>
                  </w:p>
                </w:tc>
              </w:sdtContent>
            </w:sdt>
            <w:sdt>
              <w:sdtPr>
                <w:rPr>
                  <w:sz w:val="18"/>
                  <w:szCs w:val="18"/>
                </w:rPr>
                <w:tag w:val="_PLD_1ccc55fac54348899e665549cfebd368"/>
                <w:id w:val="1578804"/>
                <w:lock w:val="sdtLocked"/>
              </w:sdtPr>
              <w:sdtContent>
                <w:tc>
                  <w:tcPr>
                    <w:tcW w:w="1181" w:type="pct"/>
                    <w:tcBorders>
                      <w:top w:val="single" w:sz="4" w:space="0" w:color="auto"/>
                      <w:left w:val="single" w:sz="4" w:space="0" w:color="auto"/>
                      <w:bottom w:val="single" w:sz="4" w:space="0" w:color="auto"/>
                      <w:right w:val="single" w:sz="4" w:space="0" w:color="auto"/>
                    </w:tcBorders>
                    <w:vAlign w:val="center"/>
                  </w:tcPr>
                  <w:p w:rsidR="00C128E5" w:rsidRPr="00BC0DAA" w:rsidRDefault="00C128E5" w:rsidP="0068412D">
                    <w:pPr>
                      <w:jc w:val="center"/>
                      <w:rPr>
                        <w:sz w:val="18"/>
                        <w:szCs w:val="18"/>
                      </w:rPr>
                    </w:pPr>
                    <w:r w:rsidRPr="00BC0DAA">
                      <w:rPr>
                        <w:sz w:val="18"/>
                        <w:szCs w:val="18"/>
                      </w:rPr>
                      <w:t>与资产相关/与收益相关</w:t>
                    </w:r>
                  </w:p>
                </w:tc>
              </w:sdtContent>
            </w:sdt>
          </w:tr>
          <w:sdt>
            <w:sdtPr>
              <w:rPr>
                <w:sz w:val="18"/>
                <w:szCs w:val="18"/>
              </w:rPr>
              <w:alias w:val="计入当期损益的政府补助明细"/>
              <w:tag w:val="_TUP_a1482265863e4cccb3ef6f5ba7bda669"/>
              <w:id w:val="1578806"/>
              <w:lock w:val="sdtLocked"/>
            </w:sdtPr>
            <w:sdtEndPr>
              <w:rPr>
                <w:rFonts w:asciiTheme="minorEastAsia" w:hAnsiTheme="minorEastAsia"/>
              </w:rPr>
            </w:sdtEndPr>
            <w:sdtContent>
              <w:tr w:rsidR="00C128E5" w:rsidRPr="00BC0DAA" w:rsidTr="00BC0DAA">
                <w:trPr>
                  <w:trHeight w:val="284"/>
                  <w:jc w:val="center"/>
                </w:trPr>
                <w:tc>
                  <w:tcPr>
                    <w:tcW w:w="958" w:type="pct"/>
                    <w:tcBorders>
                      <w:top w:val="single" w:sz="4" w:space="0" w:color="auto"/>
                      <w:left w:val="single" w:sz="4" w:space="0" w:color="auto"/>
                      <w:bottom w:val="single" w:sz="4" w:space="0" w:color="auto"/>
                      <w:right w:val="single" w:sz="4" w:space="0" w:color="auto"/>
                    </w:tcBorders>
                    <w:vAlign w:val="center"/>
                  </w:tcPr>
                  <w:p w:rsidR="00C128E5" w:rsidRPr="00BC0DAA" w:rsidRDefault="00C128E5" w:rsidP="0068412D">
                    <w:pPr>
                      <w:rPr>
                        <w:sz w:val="18"/>
                        <w:szCs w:val="18"/>
                      </w:rPr>
                    </w:pPr>
                    <w:r w:rsidRPr="00BC0DAA">
                      <w:rPr>
                        <w:sz w:val="18"/>
                        <w:szCs w:val="18"/>
                      </w:rPr>
                      <w:t>重点项目复工奖励</w:t>
                    </w:r>
                  </w:p>
                </w:tc>
                <w:sdt>
                  <w:sdtPr>
                    <w:rPr>
                      <w:sz w:val="18"/>
                      <w:szCs w:val="18"/>
                    </w:rPr>
                    <w:alias w:val="发放主体"/>
                    <w:tag w:val="_GBC_9e822f2f15774e88ac0f4d1771f83e68"/>
                    <w:id w:val="1578805"/>
                    <w:lock w:val="sdtLocked"/>
                  </w:sdtPr>
                  <w:sdtContent>
                    <w:tc>
                      <w:tcPr>
                        <w:tcW w:w="826" w:type="pct"/>
                        <w:tcBorders>
                          <w:top w:val="single" w:sz="4" w:space="0" w:color="auto"/>
                          <w:left w:val="single" w:sz="4" w:space="0" w:color="auto"/>
                          <w:bottom w:val="single" w:sz="4" w:space="0" w:color="auto"/>
                          <w:right w:val="single" w:sz="4" w:space="0" w:color="auto"/>
                        </w:tcBorders>
                        <w:vAlign w:val="center"/>
                      </w:tcPr>
                      <w:p w:rsidR="00C128E5" w:rsidRPr="00BC0DAA" w:rsidRDefault="00C128E5" w:rsidP="00780445">
                        <w:pPr>
                          <w:jc w:val="center"/>
                          <w:rPr>
                            <w:sz w:val="18"/>
                            <w:szCs w:val="18"/>
                          </w:rPr>
                        </w:pPr>
                        <w:r w:rsidRPr="00BC0DAA">
                          <w:rPr>
                            <w:sz w:val="18"/>
                            <w:szCs w:val="18"/>
                          </w:rPr>
                          <w:t>莆田市财政局</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C128E5" w:rsidRPr="00BC0DAA" w:rsidRDefault="00C128E5" w:rsidP="00BC0DAA">
                    <w:pPr>
                      <w:jc w:val="right"/>
                      <w:rPr>
                        <w:sz w:val="18"/>
                        <w:szCs w:val="18"/>
                      </w:rPr>
                    </w:pPr>
                    <w:r w:rsidRPr="00BC0DAA">
                      <w:rPr>
                        <w:sz w:val="18"/>
                        <w:szCs w:val="18"/>
                      </w:rPr>
                      <w:t>200,000.00</w:t>
                    </w:r>
                  </w:p>
                </w:tc>
                <w:tc>
                  <w:tcPr>
                    <w:tcW w:w="1018" w:type="pct"/>
                    <w:tcBorders>
                      <w:top w:val="single" w:sz="4" w:space="0" w:color="auto"/>
                      <w:left w:val="single" w:sz="4" w:space="0" w:color="auto"/>
                      <w:bottom w:val="single" w:sz="4" w:space="0" w:color="auto"/>
                      <w:right w:val="single" w:sz="4" w:space="0" w:color="auto"/>
                    </w:tcBorders>
                    <w:vAlign w:val="center"/>
                  </w:tcPr>
                  <w:p w:rsidR="00C128E5" w:rsidRPr="00BC0DAA" w:rsidRDefault="00C128E5" w:rsidP="0068412D">
                    <w:pPr>
                      <w:jc w:val="right"/>
                      <w:rPr>
                        <w:sz w:val="18"/>
                        <w:szCs w:val="18"/>
                      </w:rPr>
                    </w:pPr>
                  </w:p>
                </w:tc>
                <w:tc>
                  <w:tcPr>
                    <w:tcW w:w="1181" w:type="pct"/>
                    <w:tcBorders>
                      <w:top w:val="single" w:sz="4" w:space="0" w:color="auto"/>
                      <w:left w:val="single" w:sz="4" w:space="0" w:color="auto"/>
                      <w:bottom w:val="single" w:sz="4" w:space="0" w:color="auto"/>
                      <w:right w:val="single" w:sz="4" w:space="0" w:color="auto"/>
                    </w:tcBorders>
                    <w:vAlign w:val="center"/>
                  </w:tcPr>
                  <w:p w:rsidR="00C128E5" w:rsidRPr="00BC0DAA" w:rsidRDefault="00C128E5" w:rsidP="0068412D">
                    <w:pPr>
                      <w:jc w:val="center"/>
                      <w:rPr>
                        <w:rFonts w:asciiTheme="minorEastAsia" w:hAnsiTheme="minorEastAsia"/>
                        <w:sz w:val="18"/>
                        <w:szCs w:val="18"/>
                      </w:rPr>
                    </w:pPr>
                    <w:r w:rsidRPr="00BC0DAA">
                      <w:rPr>
                        <w:rFonts w:asciiTheme="minorEastAsia" w:hAnsiTheme="minorEastAsia" w:hint="eastAsia"/>
                        <w:snapToGrid w:val="0"/>
                        <w:sz w:val="18"/>
                        <w:szCs w:val="18"/>
                      </w:rPr>
                      <w:t>与收益相关</w:t>
                    </w:r>
                  </w:p>
                </w:tc>
              </w:tr>
            </w:sdtContent>
          </w:sdt>
          <w:sdt>
            <w:sdtPr>
              <w:rPr>
                <w:sz w:val="18"/>
                <w:szCs w:val="18"/>
              </w:rPr>
              <w:alias w:val="计入当期损益的政府补助明细"/>
              <w:tag w:val="_TUP_a1482265863e4cccb3ef6f5ba7bda669"/>
              <w:id w:val="1578808"/>
              <w:lock w:val="sdtLocked"/>
            </w:sdtPr>
            <w:sdtContent>
              <w:tr w:rsidR="00C128E5" w:rsidRPr="00BC0DAA" w:rsidTr="00BC0DAA">
                <w:trPr>
                  <w:trHeight w:val="284"/>
                  <w:jc w:val="center"/>
                </w:trPr>
                <w:tc>
                  <w:tcPr>
                    <w:tcW w:w="958" w:type="pct"/>
                    <w:tcBorders>
                      <w:top w:val="single" w:sz="4" w:space="0" w:color="auto"/>
                      <w:left w:val="single" w:sz="4" w:space="0" w:color="auto"/>
                      <w:bottom w:val="single" w:sz="4" w:space="0" w:color="auto"/>
                      <w:right w:val="single" w:sz="4" w:space="0" w:color="auto"/>
                    </w:tcBorders>
                    <w:vAlign w:val="center"/>
                  </w:tcPr>
                  <w:p w:rsidR="00C128E5" w:rsidRPr="00BC0DAA" w:rsidRDefault="00C128E5" w:rsidP="0068412D">
                    <w:pPr>
                      <w:jc w:val="center"/>
                      <w:rPr>
                        <w:sz w:val="18"/>
                        <w:szCs w:val="18"/>
                      </w:rPr>
                    </w:pPr>
                    <w:r w:rsidRPr="00BC0DAA">
                      <w:rPr>
                        <w:sz w:val="18"/>
                        <w:szCs w:val="18"/>
                      </w:rPr>
                      <w:t>合计</w:t>
                    </w:r>
                  </w:p>
                </w:tc>
                <w:sdt>
                  <w:sdtPr>
                    <w:rPr>
                      <w:sz w:val="18"/>
                      <w:szCs w:val="18"/>
                    </w:rPr>
                    <w:alias w:val="发放主体"/>
                    <w:tag w:val="_GBC_9e822f2f15774e88ac0f4d1771f83e68"/>
                    <w:id w:val="1578807"/>
                    <w:lock w:val="sdtLocked"/>
                  </w:sdtPr>
                  <w:sdtContent>
                    <w:tc>
                      <w:tcPr>
                        <w:tcW w:w="826" w:type="pct"/>
                        <w:tcBorders>
                          <w:top w:val="single" w:sz="4" w:space="0" w:color="auto"/>
                          <w:left w:val="single" w:sz="4" w:space="0" w:color="auto"/>
                          <w:bottom w:val="single" w:sz="4" w:space="0" w:color="auto"/>
                          <w:right w:val="single" w:sz="4" w:space="0" w:color="auto"/>
                        </w:tcBorders>
                        <w:vAlign w:val="center"/>
                      </w:tcPr>
                      <w:p w:rsidR="00C128E5" w:rsidRPr="00BC0DAA" w:rsidRDefault="00BC0DAA" w:rsidP="00BC0DAA">
                        <w:pPr>
                          <w:jc w:val="center"/>
                          <w:rPr>
                            <w:sz w:val="18"/>
                            <w:szCs w:val="18"/>
                          </w:rPr>
                        </w:pPr>
                        <w:r w:rsidRPr="00BC0DAA">
                          <w:rPr>
                            <w:rFonts w:hint="eastAsia"/>
                            <w:sz w:val="18"/>
                            <w:szCs w:val="18"/>
                          </w:rPr>
                          <w:t>/</w:t>
                        </w:r>
                      </w:p>
                    </w:tc>
                  </w:sdtContent>
                </w:sdt>
                <w:tc>
                  <w:tcPr>
                    <w:tcW w:w="1017" w:type="pct"/>
                    <w:tcBorders>
                      <w:top w:val="single" w:sz="4" w:space="0" w:color="auto"/>
                      <w:left w:val="single" w:sz="4" w:space="0" w:color="auto"/>
                      <w:bottom w:val="single" w:sz="4" w:space="0" w:color="auto"/>
                      <w:right w:val="single" w:sz="4" w:space="0" w:color="auto"/>
                    </w:tcBorders>
                    <w:vAlign w:val="center"/>
                  </w:tcPr>
                  <w:p w:rsidR="00C128E5" w:rsidRPr="00BC0DAA" w:rsidRDefault="00BC0DAA" w:rsidP="00BC0DAA">
                    <w:pPr>
                      <w:jc w:val="right"/>
                      <w:rPr>
                        <w:sz w:val="18"/>
                        <w:szCs w:val="18"/>
                      </w:rPr>
                    </w:pPr>
                    <w:r w:rsidRPr="00BC0DAA">
                      <w:rPr>
                        <w:sz w:val="18"/>
                        <w:szCs w:val="18"/>
                      </w:rPr>
                      <w:t>200,000.00</w:t>
                    </w:r>
                  </w:p>
                </w:tc>
                <w:tc>
                  <w:tcPr>
                    <w:tcW w:w="1018" w:type="pct"/>
                    <w:tcBorders>
                      <w:top w:val="single" w:sz="4" w:space="0" w:color="auto"/>
                      <w:left w:val="single" w:sz="4" w:space="0" w:color="auto"/>
                      <w:bottom w:val="single" w:sz="4" w:space="0" w:color="auto"/>
                      <w:right w:val="single" w:sz="4" w:space="0" w:color="auto"/>
                    </w:tcBorders>
                    <w:vAlign w:val="center"/>
                  </w:tcPr>
                  <w:p w:rsidR="00C128E5" w:rsidRPr="00BC0DAA" w:rsidRDefault="00C128E5" w:rsidP="0068412D">
                    <w:pPr>
                      <w:jc w:val="right"/>
                      <w:rPr>
                        <w:sz w:val="18"/>
                        <w:szCs w:val="18"/>
                      </w:rPr>
                    </w:pPr>
                  </w:p>
                </w:tc>
                <w:tc>
                  <w:tcPr>
                    <w:tcW w:w="1181" w:type="pct"/>
                    <w:tcBorders>
                      <w:top w:val="single" w:sz="4" w:space="0" w:color="auto"/>
                      <w:left w:val="single" w:sz="4" w:space="0" w:color="auto"/>
                      <w:bottom w:val="single" w:sz="4" w:space="0" w:color="auto"/>
                      <w:right w:val="single" w:sz="4" w:space="0" w:color="auto"/>
                    </w:tcBorders>
                  </w:tcPr>
                  <w:p w:rsidR="00C128E5" w:rsidRPr="00BC0DAA" w:rsidRDefault="00C128E5" w:rsidP="0068412D">
                    <w:pPr>
                      <w:rPr>
                        <w:sz w:val="18"/>
                        <w:szCs w:val="18"/>
                      </w:rPr>
                    </w:pPr>
                    <w:r w:rsidRPr="00BC0DAA">
                      <w:rPr>
                        <w:sz w:val="18"/>
                        <w:szCs w:val="18"/>
                      </w:rPr>
                      <w:t> </w:t>
                    </w:r>
                  </w:p>
                </w:tc>
              </w:tr>
            </w:sdtContent>
          </w:sdt>
        </w:tbl>
        <w:p w:rsidR="0022473E" w:rsidRDefault="002525B0" w:rsidP="007526E2">
          <w:pPr>
            <w:rPr>
              <w:szCs w:val="21"/>
            </w:rPr>
          </w:pPr>
        </w:p>
      </w:sdtContent>
    </w:sdt>
    <w:sdt>
      <w:sdtPr>
        <w:rPr>
          <w:rFonts w:asciiTheme="minorEastAsia" w:eastAsiaTheme="minorEastAsia" w:hAnsiTheme="minorEastAsia" w:hint="eastAsia"/>
          <w:b/>
          <w:bCs/>
          <w:kern w:val="2"/>
          <w:szCs w:val="21"/>
        </w:rPr>
        <w:alias w:val="模块:营业外收入说明"/>
        <w:tag w:val="_SEC_784c1ba1d166453d9ae358ccd8c78ff4"/>
        <w:id w:val="-558640258"/>
        <w:lock w:val="sdtLocked"/>
        <w:placeholder>
          <w:docPart w:val="GBC22222222222222222222222222222"/>
        </w:placeholder>
      </w:sdtPr>
      <w:sdtContent>
        <w:p w:rsidR="0022473E" w:rsidRDefault="007A283C">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362520552"/>
            <w:lock w:val="sdtContentLocked"/>
            <w:placeholder>
              <w:docPart w:val="GBC22222222222222222222222222222"/>
            </w:placeholder>
          </w:sdtPr>
          <w:sdtContent>
            <w:p w:rsidR="0022473E" w:rsidRDefault="002525B0" w:rsidP="007526E2">
              <w:pPr>
                <w:spacing w:before="60" w:after="60" w:line="360" w:lineRule="exact"/>
                <w:rPr>
                  <w:szCs w:val="21"/>
                </w:rPr>
              </w:pPr>
              <w:r>
                <w:rPr>
                  <w:szCs w:val="21"/>
                </w:rPr>
                <w:fldChar w:fldCharType="begin"/>
              </w:r>
              <w:r w:rsidR="007526E2">
                <w:rPr>
                  <w:szCs w:val="21"/>
                </w:rPr>
                <w:instrText xml:space="preserve">MACROBUTTON  SnrToggleCheckbox □适用 </w:instrText>
              </w:r>
              <w:r>
                <w:rPr>
                  <w:szCs w:val="21"/>
                </w:rPr>
                <w:fldChar w:fldCharType="end"/>
              </w:r>
              <w:r>
                <w:rPr>
                  <w:szCs w:val="21"/>
                </w:rPr>
                <w:fldChar w:fldCharType="begin"/>
              </w:r>
              <w:r w:rsidR="007526E2">
                <w:rPr>
                  <w:szCs w:val="21"/>
                </w:rPr>
                <w:instrText xml:space="preserve"> MACROBUTTON  SnrToggleCheckbox √不适用 </w:instrText>
              </w:r>
              <w:r>
                <w:rPr>
                  <w:szCs w:val="21"/>
                </w:rPr>
                <w:fldChar w:fldCharType="end"/>
              </w:r>
            </w:p>
          </w:sdtContent>
        </w:sdt>
      </w:sdtContent>
    </w:sdt>
    <w:p w:rsidR="0022473E" w:rsidRDefault="0022473E"/>
    <w:sdt>
      <w:sdtPr>
        <w:rPr>
          <w:rFonts w:ascii="宋体" w:hAnsi="宋体" w:cs="宋体" w:hint="eastAsia"/>
          <w:b w:val="0"/>
          <w:bCs w:val="0"/>
          <w:kern w:val="0"/>
          <w:szCs w:val="21"/>
        </w:rPr>
        <w:alias w:val="模块:营业外支出"/>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814184118"/>
            <w:lock w:val="sdtContentLocked"/>
            <w:placeholder>
              <w:docPart w:val="GBC22222222222222222222222222222"/>
            </w:placeholder>
          </w:sdtPr>
          <w:sdtContent>
            <w:p w:rsidR="0022473E" w:rsidRDefault="002525B0">
              <w:pPr>
                <w:rPr>
                  <w:szCs w:val="21"/>
                </w:rPr>
              </w:pPr>
              <w:r>
                <w:rPr>
                  <w:szCs w:val="21"/>
                </w:rPr>
                <w:fldChar w:fldCharType="begin"/>
              </w:r>
              <w:r w:rsidR="007526E2">
                <w:rPr>
                  <w:szCs w:val="21"/>
                </w:rPr>
                <w:instrText xml:space="preserve">MACROBUTTON  SnrToggleCheckbox √适用 </w:instrText>
              </w:r>
              <w:r>
                <w:rPr>
                  <w:szCs w:val="21"/>
                </w:rPr>
                <w:fldChar w:fldCharType="end"/>
              </w:r>
              <w:r>
                <w:rPr>
                  <w:szCs w:val="21"/>
                </w:rPr>
                <w:fldChar w:fldCharType="begin"/>
              </w:r>
              <w:r w:rsidR="007526E2">
                <w:rPr>
                  <w:szCs w:val="21"/>
                </w:rPr>
                <w:instrText xml:space="preserve"> MACROBUTTON  SnrToggleCheckbox □不适用 </w:instrText>
              </w:r>
              <w:r>
                <w:rPr>
                  <w:szCs w:val="21"/>
                </w:rP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76"/>
            <w:gridCol w:w="2027"/>
            <w:gridCol w:w="1942"/>
            <w:gridCol w:w="2704"/>
          </w:tblGrid>
          <w:tr w:rsidR="008A628E" w:rsidRPr="008A628E" w:rsidTr="00111F9F">
            <w:trPr>
              <w:trHeight w:val="284"/>
            </w:trPr>
            <w:sdt>
              <w:sdtPr>
                <w:rPr>
                  <w:sz w:val="18"/>
                  <w:szCs w:val="18"/>
                </w:rPr>
                <w:tag w:val="_PLD_3e5b39f95fae41609c103f36a1017c54"/>
                <w:id w:val="1978157"/>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autoSpaceDE w:val="0"/>
                      <w:autoSpaceDN w:val="0"/>
                      <w:adjustRightInd w:val="0"/>
                      <w:jc w:val="center"/>
                      <w:rPr>
                        <w:sz w:val="18"/>
                        <w:szCs w:val="18"/>
                      </w:rPr>
                    </w:pPr>
                    <w:r w:rsidRPr="008A628E">
                      <w:rPr>
                        <w:rFonts w:hint="eastAsia"/>
                        <w:sz w:val="18"/>
                        <w:szCs w:val="18"/>
                      </w:rPr>
                      <w:t>项目</w:t>
                    </w:r>
                  </w:p>
                </w:tc>
              </w:sdtContent>
            </w:sdt>
            <w:sdt>
              <w:sdtPr>
                <w:rPr>
                  <w:sz w:val="18"/>
                  <w:szCs w:val="18"/>
                </w:rPr>
                <w:tag w:val="_PLD_9ea5703e0d9641a1acf20638053e3dd5"/>
                <w:id w:val="1978158"/>
                <w:lock w:val="sdtLocked"/>
              </w:sdtPr>
              <w:sdtContent>
                <w:tc>
                  <w:tcPr>
                    <w:tcW w:w="1120"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autoSpaceDE w:val="0"/>
                      <w:autoSpaceDN w:val="0"/>
                      <w:adjustRightInd w:val="0"/>
                      <w:jc w:val="center"/>
                      <w:rPr>
                        <w:sz w:val="18"/>
                        <w:szCs w:val="18"/>
                      </w:rPr>
                    </w:pPr>
                    <w:r w:rsidRPr="008A628E">
                      <w:rPr>
                        <w:rFonts w:hint="eastAsia"/>
                        <w:sz w:val="18"/>
                        <w:szCs w:val="18"/>
                      </w:rPr>
                      <w:t>本期发生额</w:t>
                    </w:r>
                  </w:p>
                </w:tc>
              </w:sdtContent>
            </w:sdt>
            <w:sdt>
              <w:sdtPr>
                <w:rPr>
                  <w:sz w:val="18"/>
                  <w:szCs w:val="18"/>
                </w:rPr>
                <w:tag w:val="_PLD_27cbc4bb29594bcfa61154a0d46b4d20"/>
                <w:id w:val="1978159"/>
                <w:lock w:val="sdtLocked"/>
              </w:sdtPr>
              <w:sdtContent>
                <w:tc>
                  <w:tcPr>
                    <w:tcW w:w="107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autoSpaceDE w:val="0"/>
                      <w:autoSpaceDN w:val="0"/>
                      <w:adjustRightInd w:val="0"/>
                      <w:jc w:val="center"/>
                      <w:rPr>
                        <w:sz w:val="18"/>
                        <w:szCs w:val="18"/>
                      </w:rPr>
                    </w:pPr>
                    <w:r w:rsidRPr="008A628E">
                      <w:rPr>
                        <w:rFonts w:hint="eastAsia"/>
                        <w:sz w:val="18"/>
                        <w:szCs w:val="18"/>
                      </w:rPr>
                      <w:t>上期发生额</w:t>
                    </w:r>
                  </w:p>
                </w:tc>
              </w:sdtContent>
            </w:sdt>
            <w:sdt>
              <w:sdtPr>
                <w:rPr>
                  <w:sz w:val="18"/>
                  <w:szCs w:val="18"/>
                </w:rPr>
                <w:tag w:val="_PLD_cab5bf568f924fed9d087fb26b588481"/>
                <w:id w:val="1978160"/>
                <w:lock w:val="sdtLocked"/>
              </w:sdtPr>
              <w:sdtContent>
                <w:tc>
                  <w:tcPr>
                    <w:tcW w:w="1494"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autoSpaceDE w:val="0"/>
                      <w:autoSpaceDN w:val="0"/>
                      <w:adjustRightInd w:val="0"/>
                      <w:jc w:val="center"/>
                      <w:rPr>
                        <w:sz w:val="18"/>
                        <w:szCs w:val="18"/>
                      </w:rPr>
                    </w:pPr>
                    <w:r w:rsidRPr="008A628E">
                      <w:rPr>
                        <w:rFonts w:hint="eastAsia"/>
                        <w:sz w:val="18"/>
                        <w:szCs w:val="18"/>
                      </w:rPr>
                      <w:t>计入当期非经常性损益的金额</w:t>
                    </w:r>
                  </w:p>
                </w:tc>
              </w:sdtContent>
            </w:sdt>
          </w:tr>
          <w:tr w:rsidR="008A628E" w:rsidRPr="008A628E" w:rsidTr="00111F9F">
            <w:trPr>
              <w:trHeight w:val="284"/>
            </w:trPr>
            <w:sdt>
              <w:sdtPr>
                <w:rPr>
                  <w:sz w:val="18"/>
                  <w:szCs w:val="18"/>
                </w:rPr>
                <w:tag w:val="_PLD_fa1137f80f424464b95a182d4e48d247"/>
                <w:id w:val="1978161"/>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autoSpaceDE w:val="0"/>
                      <w:autoSpaceDN w:val="0"/>
                      <w:adjustRightInd w:val="0"/>
                      <w:rPr>
                        <w:sz w:val="18"/>
                        <w:szCs w:val="18"/>
                      </w:rPr>
                    </w:pPr>
                    <w:r w:rsidRPr="008A628E">
                      <w:rPr>
                        <w:rFonts w:hint="eastAsia"/>
                        <w:sz w:val="18"/>
                        <w:szCs w:val="18"/>
                      </w:rPr>
                      <w:t>非流动资产处置损失合计</w:t>
                    </w:r>
                  </w:p>
                </w:tc>
              </w:sdtContent>
            </w:sdt>
            <w:tc>
              <w:tcPr>
                <w:tcW w:w="1120"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911,859.00</w:t>
                </w:r>
              </w:p>
            </w:tc>
            <w:tc>
              <w:tcPr>
                <w:tcW w:w="107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2,452.19</w:t>
                </w:r>
              </w:p>
            </w:tc>
            <w:tc>
              <w:tcPr>
                <w:tcW w:w="1494"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autoSpaceDE w:val="0"/>
                  <w:autoSpaceDN w:val="0"/>
                  <w:adjustRightInd w:val="0"/>
                  <w:jc w:val="right"/>
                  <w:rPr>
                    <w:sz w:val="18"/>
                    <w:szCs w:val="18"/>
                  </w:rPr>
                </w:pPr>
                <w:r w:rsidRPr="008A628E">
                  <w:rPr>
                    <w:sz w:val="18"/>
                    <w:szCs w:val="18"/>
                  </w:rPr>
                  <w:t>911,859.00</w:t>
                </w:r>
              </w:p>
            </w:tc>
          </w:tr>
          <w:tr w:rsidR="008A628E" w:rsidRPr="008A628E" w:rsidTr="00111F9F">
            <w:trPr>
              <w:trHeight w:val="284"/>
            </w:trPr>
            <w:sdt>
              <w:sdtPr>
                <w:rPr>
                  <w:sz w:val="18"/>
                  <w:szCs w:val="18"/>
                </w:rPr>
                <w:tag w:val="_PLD_5042ec27aa0b45deb7d091b82164f45c"/>
                <w:id w:val="1978162"/>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autoSpaceDE w:val="0"/>
                      <w:autoSpaceDN w:val="0"/>
                      <w:adjustRightInd w:val="0"/>
                      <w:rPr>
                        <w:sz w:val="18"/>
                        <w:szCs w:val="18"/>
                      </w:rPr>
                    </w:pPr>
                    <w:r w:rsidRPr="008A628E">
                      <w:rPr>
                        <w:rFonts w:hint="eastAsia"/>
                        <w:sz w:val="18"/>
                        <w:szCs w:val="18"/>
                      </w:rPr>
                      <w:t>其中：固定资产处置损失</w:t>
                    </w:r>
                  </w:p>
                </w:tc>
              </w:sdtContent>
            </w:sdt>
            <w:tc>
              <w:tcPr>
                <w:tcW w:w="1120"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911,859.00</w:t>
                </w:r>
              </w:p>
            </w:tc>
            <w:tc>
              <w:tcPr>
                <w:tcW w:w="107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2,452.19</w:t>
                </w:r>
              </w:p>
            </w:tc>
            <w:tc>
              <w:tcPr>
                <w:tcW w:w="1494"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autoSpaceDE w:val="0"/>
                  <w:autoSpaceDN w:val="0"/>
                  <w:adjustRightInd w:val="0"/>
                  <w:jc w:val="right"/>
                  <w:rPr>
                    <w:sz w:val="18"/>
                    <w:szCs w:val="18"/>
                  </w:rPr>
                </w:pPr>
                <w:r w:rsidRPr="008A628E">
                  <w:rPr>
                    <w:sz w:val="18"/>
                    <w:szCs w:val="18"/>
                  </w:rPr>
                  <w:t>911,859.00</w:t>
                </w:r>
              </w:p>
            </w:tc>
          </w:tr>
          <w:tr w:rsidR="008A628E" w:rsidRPr="008A628E" w:rsidTr="00111F9F">
            <w:trPr>
              <w:trHeight w:val="284"/>
            </w:trPr>
            <w:sdt>
              <w:sdtPr>
                <w:rPr>
                  <w:sz w:val="18"/>
                  <w:szCs w:val="18"/>
                </w:rPr>
                <w:tag w:val="_PLD_ae47fed3bcb1413ea1180de7d4fc5c85"/>
                <w:id w:val="1978163"/>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autoSpaceDE w:val="0"/>
                      <w:autoSpaceDN w:val="0"/>
                      <w:adjustRightInd w:val="0"/>
                      <w:rPr>
                        <w:sz w:val="18"/>
                        <w:szCs w:val="18"/>
                      </w:rPr>
                    </w:pPr>
                    <w:r w:rsidRPr="008A628E">
                      <w:rPr>
                        <w:rFonts w:hint="eastAsia"/>
                        <w:sz w:val="18"/>
                        <w:szCs w:val="18"/>
                      </w:rPr>
                      <w:t>对外捐赠</w:t>
                    </w:r>
                  </w:p>
                </w:tc>
              </w:sdtContent>
            </w:sdt>
            <w:tc>
              <w:tcPr>
                <w:tcW w:w="1120"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153,605.78</w:t>
                </w:r>
              </w:p>
            </w:tc>
            <w:tc>
              <w:tcPr>
                <w:tcW w:w="107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283,988.00</w:t>
                </w:r>
              </w:p>
            </w:tc>
            <w:tc>
              <w:tcPr>
                <w:tcW w:w="1494"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autoSpaceDE w:val="0"/>
                  <w:autoSpaceDN w:val="0"/>
                  <w:adjustRightInd w:val="0"/>
                  <w:jc w:val="right"/>
                  <w:rPr>
                    <w:sz w:val="18"/>
                    <w:szCs w:val="18"/>
                  </w:rPr>
                </w:pPr>
                <w:r w:rsidRPr="008A628E">
                  <w:rPr>
                    <w:sz w:val="18"/>
                    <w:szCs w:val="18"/>
                  </w:rPr>
                  <w:t>153,605.78</w:t>
                </w:r>
              </w:p>
            </w:tc>
          </w:tr>
          <w:sdt>
            <w:sdtPr>
              <w:rPr>
                <w:rFonts w:hint="eastAsia"/>
                <w:sz w:val="18"/>
                <w:szCs w:val="18"/>
              </w:rPr>
              <w:alias w:val="营业外支出明细"/>
              <w:tag w:val="_TUP_bd09bb7bd32c41f2b26ca414c6e9418d"/>
              <w:id w:val="1978164"/>
              <w:lock w:val="sdtLocked"/>
            </w:sdtPr>
            <w:sdtContent>
              <w:tr w:rsidR="008A628E" w:rsidRPr="008A628E" w:rsidTr="00111F9F">
                <w:trPr>
                  <w:trHeight w:val="284"/>
                </w:trPr>
                <w:tc>
                  <w:tcPr>
                    <w:tcW w:w="131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rPr>
                        <w:sz w:val="18"/>
                        <w:szCs w:val="18"/>
                      </w:rPr>
                    </w:pPr>
                    <w:r w:rsidRPr="008A628E">
                      <w:rPr>
                        <w:sz w:val="18"/>
                        <w:szCs w:val="18"/>
                      </w:rPr>
                      <w:t>罚款支出</w:t>
                    </w:r>
                  </w:p>
                </w:tc>
                <w:tc>
                  <w:tcPr>
                    <w:tcW w:w="1120"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1,739.82</w:t>
                    </w:r>
                  </w:p>
                </w:tc>
                <w:tc>
                  <w:tcPr>
                    <w:tcW w:w="107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759,636.96</w:t>
                    </w:r>
                  </w:p>
                </w:tc>
                <w:tc>
                  <w:tcPr>
                    <w:tcW w:w="1494"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1,739.82</w:t>
                    </w:r>
                  </w:p>
                </w:tc>
              </w:tr>
            </w:sdtContent>
          </w:sdt>
          <w:sdt>
            <w:sdtPr>
              <w:rPr>
                <w:rFonts w:hint="eastAsia"/>
                <w:sz w:val="18"/>
                <w:szCs w:val="18"/>
              </w:rPr>
              <w:alias w:val="营业外支出明细"/>
              <w:tag w:val="_TUP_bd09bb7bd32c41f2b26ca414c6e9418d"/>
              <w:id w:val="1978165"/>
              <w:lock w:val="sdtLocked"/>
            </w:sdtPr>
            <w:sdtContent>
              <w:tr w:rsidR="008A628E" w:rsidRPr="008A628E" w:rsidTr="00111F9F">
                <w:trPr>
                  <w:trHeight w:val="284"/>
                </w:trPr>
                <w:tc>
                  <w:tcPr>
                    <w:tcW w:w="131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rPr>
                        <w:sz w:val="18"/>
                        <w:szCs w:val="18"/>
                      </w:rPr>
                    </w:pPr>
                    <w:r w:rsidRPr="008A628E">
                      <w:rPr>
                        <w:sz w:val="18"/>
                        <w:szCs w:val="18"/>
                      </w:rPr>
                      <w:t>其他</w:t>
                    </w:r>
                  </w:p>
                </w:tc>
                <w:tc>
                  <w:tcPr>
                    <w:tcW w:w="1120"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1,620,271.23</w:t>
                    </w:r>
                  </w:p>
                </w:tc>
                <w:tc>
                  <w:tcPr>
                    <w:tcW w:w="107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17,619.44</w:t>
                    </w:r>
                  </w:p>
                </w:tc>
                <w:tc>
                  <w:tcPr>
                    <w:tcW w:w="1494"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1,620,271.23</w:t>
                    </w:r>
                  </w:p>
                </w:tc>
              </w:tr>
            </w:sdtContent>
          </w:sdt>
          <w:tr w:rsidR="008A628E" w:rsidRPr="008A628E" w:rsidTr="00111F9F">
            <w:trPr>
              <w:trHeight w:val="284"/>
            </w:trPr>
            <w:sdt>
              <w:sdtPr>
                <w:rPr>
                  <w:sz w:val="18"/>
                  <w:szCs w:val="18"/>
                </w:rPr>
                <w:tag w:val="_PLD_f10e235b598c4cba837dde9ff8f4cdba"/>
                <w:id w:val="1978166"/>
                <w:lock w:val="sdtLocked"/>
              </w:sdtPr>
              <w:sdtContent>
                <w:tc>
                  <w:tcPr>
                    <w:tcW w:w="131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ind w:right="6"/>
                      <w:jc w:val="center"/>
                      <w:rPr>
                        <w:sz w:val="18"/>
                        <w:szCs w:val="18"/>
                      </w:rPr>
                    </w:pPr>
                    <w:r w:rsidRPr="008A628E">
                      <w:rPr>
                        <w:rFonts w:hint="eastAsia"/>
                        <w:sz w:val="18"/>
                        <w:szCs w:val="18"/>
                      </w:rPr>
                      <w:t>合计</w:t>
                    </w:r>
                  </w:p>
                </w:tc>
              </w:sdtContent>
            </w:sdt>
            <w:tc>
              <w:tcPr>
                <w:tcW w:w="1120"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2,687,475.83</w:t>
                </w:r>
              </w:p>
            </w:tc>
            <w:tc>
              <w:tcPr>
                <w:tcW w:w="1073"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jc w:val="right"/>
                  <w:rPr>
                    <w:sz w:val="18"/>
                    <w:szCs w:val="18"/>
                  </w:rPr>
                </w:pPr>
                <w:r w:rsidRPr="008A628E">
                  <w:rPr>
                    <w:sz w:val="18"/>
                    <w:szCs w:val="18"/>
                  </w:rPr>
                  <w:t>1,063,696.59</w:t>
                </w:r>
              </w:p>
            </w:tc>
            <w:tc>
              <w:tcPr>
                <w:tcW w:w="1494" w:type="pct"/>
                <w:tcBorders>
                  <w:top w:val="single" w:sz="4" w:space="0" w:color="auto"/>
                  <w:left w:val="single" w:sz="4" w:space="0" w:color="auto"/>
                  <w:bottom w:val="single" w:sz="4" w:space="0" w:color="auto"/>
                  <w:right w:val="single" w:sz="4" w:space="0" w:color="auto"/>
                </w:tcBorders>
                <w:vAlign w:val="center"/>
              </w:tcPr>
              <w:p w:rsidR="008A628E" w:rsidRPr="008A628E" w:rsidRDefault="008A628E" w:rsidP="00111F9F">
                <w:pPr>
                  <w:autoSpaceDE w:val="0"/>
                  <w:autoSpaceDN w:val="0"/>
                  <w:adjustRightInd w:val="0"/>
                  <w:jc w:val="right"/>
                  <w:rPr>
                    <w:sz w:val="18"/>
                    <w:szCs w:val="18"/>
                  </w:rPr>
                </w:pPr>
                <w:r w:rsidRPr="008A628E">
                  <w:rPr>
                    <w:sz w:val="18"/>
                    <w:szCs w:val="18"/>
                  </w:rPr>
                  <w:t>2,687,475.83</w:t>
                </w:r>
              </w:p>
            </w:tc>
          </w:tr>
        </w:tbl>
        <w:p w:rsidR="00A94D0A" w:rsidRDefault="002525B0"/>
      </w:sdtContent>
    </w:sdt>
    <w:sdt>
      <w:sdtPr>
        <w:rPr>
          <w:rFonts w:ascii="宋体" w:hAnsi="宋体" w:cs="宋体" w:hint="eastAsia"/>
          <w:b w:val="0"/>
          <w:bCs w:val="0"/>
          <w:kern w:val="0"/>
          <w:szCs w:val="21"/>
        </w:rPr>
        <w:alias w:val="模块:所得税费用"/>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所得税费用</w:t>
          </w:r>
        </w:p>
        <w:p w:rsidR="0022473E" w:rsidRDefault="007A283C">
          <w:pPr>
            <w:pStyle w:val="4"/>
            <w:numPr>
              <w:ilvl w:val="0"/>
              <w:numId w:val="163"/>
            </w:numPr>
            <w:ind w:left="426" w:hanging="426"/>
          </w:pPr>
          <w:r>
            <w:rPr>
              <w:rFonts w:hint="eastAsia"/>
            </w:rPr>
            <w:t>所得税费用表</w:t>
          </w:r>
        </w:p>
        <w:sdt>
          <w:sdtPr>
            <w:alias w:val="是否适用：所得税费用表[双击切换]"/>
            <w:tag w:val="_GBC_3ea18046339d457a8712506679035498"/>
            <w:id w:val="-219055250"/>
            <w:lock w:val="sdtContentLocked"/>
            <w:placeholder>
              <w:docPart w:val="GBC22222222222222222222222222222"/>
            </w:placeholder>
          </w:sdtPr>
          <w:sdtContent>
            <w:p w:rsidR="0022473E" w:rsidRDefault="002525B0">
              <w:r>
                <w:fldChar w:fldCharType="begin"/>
              </w:r>
              <w:r w:rsidR="006B2C66">
                <w:instrText xml:space="preserve">MACROBUTTON  SnrToggleCheckbox √适用 </w:instrText>
              </w:r>
              <w:r>
                <w:fldChar w:fldCharType="end"/>
              </w:r>
              <w:r>
                <w:fldChar w:fldCharType="begin"/>
              </w:r>
              <w:r w:rsidR="006B2C66">
                <w:instrText xml:space="preserve"> MACROBUTTON  SnrToggleCheckbox □不适用 </w:instrText>
              </w:r>
              <w:r>
                <w:fldChar w:fldCharType="end"/>
              </w:r>
            </w:p>
          </w:sdtContent>
        </w:sdt>
        <w:p w:rsidR="0022473E" w:rsidRDefault="007A283C">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3215"/>
            <w:gridCol w:w="2931"/>
            <w:gridCol w:w="2913"/>
          </w:tblGrid>
          <w:tr w:rsidR="00F760A1" w:rsidRPr="006B2C66" w:rsidTr="0068412D">
            <w:trPr>
              <w:trHeight w:val="284"/>
            </w:trPr>
            <w:sdt>
              <w:sdtPr>
                <w:rPr>
                  <w:sz w:val="18"/>
                  <w:szCs w:val="18"/>
                </w:rPr>
                <w:tag w:val="_PLD_e0d72a7f55e04c898352587240ce636b"/>
                <w:id w:val="1579098"/>
                <w:lock w:val="sdtLocked"/>
              </w:sdtPr>
              <w:sdtContent>
                <w:tc>
                  <w:tcPr>
                    <w:tcW w:w="1774" w:type="pct"/>
                    <w:vAlign w:val="center"/>
                  </w:tcPr>
                  <w:p w:rsidR="00F760A1" w:rsidRPr="006B2C66" w:rsidRDefault="00F760A1" w:rsidP="0068412D">
                    <w:pPr>
                      <w:ind w:right="6"/>
                      <w:jc w:val="center"/>
                      <w:rPr>
                        <w:sz w:val="18"/>
                        <w:szCs w:val="18"/>
                      </w:rPr>
                    </w:pPr>
                    <w:r w:rsidRPr="006B2C66">
                      <w:rPr>
                        <w:rFonts w:hint="eastAsia"/>
                        <w:sz w:val="18"/>
                        <w:szCs w:val="18"/>
                      </w:rPr>
                      <w:t>项目</w:t>
                    </w:r>
                  </w:p>
                </w:tc>
              </w:sdtContent>
            </w:sdt>
            <w:sdt>
              <w:sdtPr>
                <w:rPr>
                  <w:sz w:val="18"/>
                  <w:szCs w:val="18"/>
                </w:rPr>
                <w:tag w:val="_PLD_e2b12491de324856a6b2f7034aa875da"/>
                <w:id w:val="1579099"/>
                <w:lock w:val="sdtLocked"/>
              </w:sdtPr>
              <w:sdtContent>
                <w:tc>
                  <w:tcPr>
                    <w:tcW w:w="1617" w:type="pct"/>
                    <w:vAlign w:val="center"/>
                  </w:tcPr>
                  <w:p w:rsidR="00F760A1" w:rsidRPr="006B2C66" w:rsidRDefault="00F760A1" w:rsidP="0068412D">
                    <w:pPr>
                      <w:ind w:right="6"/>
                      <w:jc w:val="center"/>
                      <w:rPr>
                        <w:sz w:val="18"/>
                        <w:szCs w:val="18"/>
                      </w:rPr>
                    </w:pPr>
                    <w:r w:rsidRPr="006B2C66">
                      <w:rPr>
                        <w:rFonts w:hint="eastAsia"/>
                        <w:sz w:val="18"/>
                        <w:szCs w:val="18"/>
                      </w:rPr>
                      <w:t>本期发生额</w:t>
                    </w:r>
                  </w:p>
                </w:tc>
              </w:sdtContent>
            </w:sdt>
            <w:sdt>
              <w:sdtPr>
                <w:rPr>
                  <w:sz w:val="18"/>
                  <w:szCs w:val="18"/>
                </w:rPr>
                <w:tag w:val="_PLD_4b2515977b8d462088eb538637703bf1"/>
                <w:id w:val="1579100"/>
                <w:lock w:val="sdtLocked"/>
              </w:sdtPr>
              <w:sdtContent>
                <w:tc>
                  <w:tcPr>
                    <w:tcW w:w="1608" w:type="pct"/>
                    <w:vAlign w:val="center"/>
                  </w:tcPr>
                  <w:p w:rsidR="00F760A1" w:rsidRPr="006B2C66" w:rsidRDefault="00F760A1" w:rsidP="0068412D">
                    <w:pPr>
                      <w:ind w:right="6"/>
                      <w:jc w:val="center"/>
                      <w:rPr>
                        <w:sz w:val="18"/>
                        <w:szCs w:val="18"/>
                      </w:rPr>
                    </w:pPr>
                    <w:r w:rsidRPr="006B2C66">
                      <w:rPr>
                        <w:rFonts w:hint="eastAsia"/>
                        <w:sz w:val="18"/>
                        <w:szCs w:val="18"/>
                      </w:rPr>
                      <w:t>上期发生额</w:t>
                    </w:r>
                  </w:p>
                </w:tc>
              </w:sdtContent>
            </w:sdt>
          </w:tr>
          <w:tr w:rsidR="00F760A1" w:rsidRPr="006B2C66" w:rsidTr="0068412D">
            <w:trPr>
              <w:trHeight w:val="284"/>
            </w:trPr>
            <w:sdt>
              <w:sdtPr>
                <w:rPr>
                  <w:sz w:val="18"/>
                  <w:szCs w:val="18"/>
                </w:rPr>
                <w:tag w:val="_PLD_eb618de0537148aeb9864c6338e1cc40"/>
                <w:id w:val="1579101"/>
                <w:lock w:val="sdtLocked"/>
              </w:sdtPr>
              <w:sdtContent>
                <w:tc>
                  <w:tcPr>
                    <w:tcW w:w="1774" w:type="pct"/>
                    <w:vAlign w:val="center"/>
                  </w:tcPr>
                  <w:p w:rsidR="00F760A1" w:rsidRPr="006B2C66" w:rsidRDefault="00F760A1" w:rsidP="0068412D">
                    <w:pPr>
                      <w:ind w:right="6"/>
                      <w:rPr>
                        <w:b/>
                        <w:bCs/>
                        <w:sz w:val="18"/>
                        <w:szCs w:val="18"/>
                      </w:rPr>
                    </w:pPr>
                    <w:r w:rsidRPr="006B2C66">
                      <w:rPr>
                        <w:rFonts w:hint="eastAsia"/>
                        <w:sz w:val="18"/>
                        <w:szCs w:val="18"/>
                      </w:rPr>
                      <w:t>当期所得税费用</w:t>
                    </w:r>
                  </w:p>
                </w:tc>
              </w:sdtContent>
            </w:sdt>
            <w:tc>
              <w:tcPr>
                <w:tcW w:w="1617" w:type="pct"/>
                <w:vAlign w:val="center"/>
              </w:tcPr>
              <w:p w:rsidR="00F760A1" w:rsidRPr="006B2C66" w:rsidRDefault="00F760A1" w:rsidP="0068412D">
                <w:pPr>
                  <w:jc w:val="right"/>
                  <w:rPr>
                    <w:sz w:val="18"/>
                    <w:szCs w:val="18"/>
                  </w:rPr>
                </w:pPr>
                <w:r w:rsidRPr="006B2C66">
                  <w:rPr>
                    <w:sz w:val="18"/>
                    <w:szCs w:val="18"/>
                  </w:rPr>
                  <w:t>76,857,227.37</w:t>
                </w:r>
              </w:p>
            </w:tc>
            <w:tc>
              <w:tcPr>
                <w:tcW w:w="1608" w:type="pct"/>
                <w:vAlign w:val="center"/>
              </w:tcPr>
              <w:p w:rsidR="00F760A1" w:rsidRPr="006B2C66" w:rsidRDefault="00F760A1" w:rsidP="0068412D">
                <w:pPr>
                  <w:ind w:right="6"/>
                  <w:jc w:val="right"/>
                  <w:rPr>
                    <w:sz w:val="18"/>
                    <w:szCs w:val="18"/>
                  </w:rPr>
                </w:pPr>
                <w:r w:rsidRPr="006B2C66">
                  <w:rPr>
                    <w:sz w:val="18"/>
                    <w:szCs w:val="18"/>
                  </w:rPr>
                  <w:t>60,047,566.18</w:t>
                </w:r>
              </w:p>
            </w:tc>
          </w:tr>
          <w:tr w:rsidR="00F760A1" w:rsidRPr="006B2C66" w:rsidTr="0068412D">
            <w:trPr>
              <w:trHeight w:val="284"/>
            </w:trPr>
            <w:sdt>
              <w:sdtPr>
                <w:rPr>
                  <w:sz w:val="18"/>
                  <w:szCs w:val="18"/>
                </w:rPr>
                <w:tag w:val="_PLD_41728eb82b7b4c598f50b1463edd74e5"/>
                <w:id w:val="1579102"/>
                <w:lock w:val="sdtLocked"/>
              </w:sdtPr>
              <w:sdtContent>
                <w:tc>
                  <w:tcPr>
                    <w:tcW w:w="1774" w:type="pct"/>
                    <w:vAlign w:val="center"/>
                  </w:tcPr>
                  <w:p w:rsidR="00F760A1" w:rsidRPr="006B2C66" w:rsidRDefault="00F760A1" w:rsidP="0068412D">
                    <w:pPr>
                      <w:ind w:right="6"/>
                      <w:rPr>
                        <w:sz w:val="18"/>
                        <w:szCs w:val="18"/>
                      </w:rPr>
                    </w:pPr>
                    <w:r w:rsidRPr="006B2C66">
                      <w:rPr>
                        <w:rFonts w:hint="eastAsia"/>
                        <w:sz w:val="18"/>
                        <w:szCs w:val="18"/>
                      </w:rPr>
                      <w:t>递延所得税费用</w:t>
                    </w:r>
                  </w:p>
                </w:tc>
              </w:sdtContent>
            </w:sdt>
            <w:tc>
              <w:tcPr>
                <w:tcW w:w="1617" w:type="pct"/>
                <w:vAlign w:val="center"/>
              </w:tcPr>
              <w:p w:rsidR="00F760A1" w:rsidRPr="006B2C66" w:rsidRDefault="00F760A1" w:rsidP="0068412D">
                <w:pPr>
                  <w:jc w:val="right"/>
                  <w:rPr>
                    <w:sz w:val="18"/>
                    <w:szCs w:val="18"/>
                  </w:rPr>
                </w:pPr>
                <w:r w:rsidRPr="006B2C66">
                  <w:rPr>
                    <w:sz w:val="18"/>
                    <w:szCs w:val="18"/>
                  </w:rPr>
                  <w:t>-6,242,211.95</w:t>
                </w:r>
              </w:p>
            </w:tc>
            <w:tc>
              <w:tcPr>
                <w:tcW w:w="1608" w:type="pct"/>
                <w:vAlign w:val="center"/>
              </w:tcPr>
              <w:p w:rsidR="00F760A1" w:rsidRPr="006B2C66" w:rsidRDefault="00F760A1" w:rsidP="0068412D">
                <w:pPr>
                  <w:ind w:right="6"/>
                  <w:jc w:val="right"/>
                  <w:rPr>
                    <w:sz w:val="18"/>
                    <w:szCs w:val="18"/>
                  </w:rPr>
                </w:pPr>
                <w:r w:rsidRPr="006B2C66">
                  <w:rPr>
                    <w:sz w:val="18"/>
                    <w:szCs w:val="18"/>
                  </w:rPr>
                  <w:t>-6,130,325.15</w:t>
                </w:r>
              </w:p>
            </w:tc>
          </w:tr>
          <w:tr w:rsidR="00F760A1" w:rsidRPr="006B2C66" w:rsidTr="0068412D">
            <w:trPr>
              <w:trHeight w:val="284"/>
            </w:trPr>
            <w:sdt>
              <w:sdtPr>
                <w:rPr>
                  <w:sz w:val="18"/>
                  <w:szCs w:val="18"/>
                </w:rPr>
                <w:tag w:val="_PLD_b68ddca7a6004bd4964d19fff997989b"/>
                <w:id w:val="1579103"/>
                <w:lock w:val="sdtLocked"/>
              </w:sdtPr>
              <w:sdtContent>
                <w:tc>
                  <w:tcPr>
                    <w:tcW w:w="1774" w:type="pct"/>
                    <w:vAlign w:val="center"/>
                  </w:tcPr>
                  <w:p w:rsidR="00F760A1" w:rsidRPr="006B2C66" w:rsidRDefault="00F760A1" w:rsidP="0068412D">
                    <w:pPr>
                      <w:ind w:right="6"/>
                      <w:jc w:val="center"/>
                      <w:rPr>
                        <w:sz w:val="18"/>
                        <w:szCs w:val="18"/>
                      </w:rPr>
                    </w:pPr>
                    <w:r w:rsidRPr="006B2C66">
                      <w:rPr>
                        <w:rFonts w:hint="eastAsia"/>
                        <w:sz w:val="18"/>
                        <w:szCs w:val="18"/>
                      </w:rPr>
                      <w:t>合计</w:t>
                    </w:r>
                  </w:p>
                </w:tc>
              </w:sdtContent>
            </w:sdt>
            <w:tc>
              <w:tcPr>
                <w:tcW w:w="1617" w:type="pct"/>
                <w:vAlign w:val="center"/>
              </w:tcPr>
              <w:p w:rsidR="00F760A1" w:rsidRPr="006B2C66" w:rsidRDefault="00F760A1" w:rsidP="0068412D">
                <w:pPr>
                  <w:ind w:right="6"/>
                  <w:jc w:val="right"/>
                  <w:rPr>
                    <w:sz w:val="18"/>
                    <w:szCs w:val="18"/>
                  </w:rPr>
                </w:pPr>
                <w:r w:rsidRPr="006B2C66">
                  <w:rPr>
                    <w:sz w:val="18"/>
                    <w:szCs w:val="18"/>
                  </w:rPr>
                  <w:t>70,615,015.42</w:t>
                </w:r>
              </w:p>
            </w:tc>
            <w:tc>
              <w:tcPr>
                <w:tcW w:w="1608" w:type="pct"/>
                <w:vAlign w:val="center"/>
              </w:tcPr>
              <w:p w:rsidR="00F760A1" w:rsidRPr="006B2C66" w:rsidRDefault="00F760A1" w:rsidP="0068412D">
                <w:pPr>
                  <w:ind w:right="6"/>
                  <w:jc w:val="right"/>
                  <w:rPr>
                    <w:sz w:val="18"/>
                    <w:szCs w:val="18"/>
                  </w:rPr>
                </w:pPr>
                <w:r w:rsidRPr="006B2C66">
                  <w:rPr>
                    <w:sz w:val="18"/>
                    <w:szCs w:val="18"/>
                  </w:rPr>
                  <w:t>53,917,241.03</w:t>
                </w:r>
              </w:p>
            </w:tc>
          </w:tr>
        </w:tbl>
        <w:p w:rsidR="00F760A1" w:rsidRDefault="00F760A1"/>
        <w:p w:rsidR="0022473E" w:rsidRDefault="007A283C">
          <w:pPr>
            <w:pStyle w:val="4"/>
            <w:numPr>
              <w:ilvl w:val="0"/>
              <w:numId w:val="163"/>
            </w:numPr>
            <w:ind w:left="426" w:hanging="426"/>
          </w:pPr>
          <w:r>
            <w:rPr>
              <w:rFonts w:hint="eastAsia"/>
            </w:rPr>
            <w:t>会计利润与所得税费用调整过程</w:t>
          </w:r>
        </w:p>
        <w:sdt>
          <w:sdtPr>
            <w:alias w:val="是否适用：会计利润与所得税费用调整过程[双击切换]"/>
            <w:tag w:val="_GBC_add00d323e2049ad8bc932f632966661"/>
            <w:id w:val="836732715"/>
            <w:lock w:val="sdtContentLocked"/>
            <w:placeholder>
              <w:docPart w:val="GBC22222222222222222222222222222"/>
            </w:placeholder>
          </w:sdtPr>
          <w:sdtContent>
            <w:p w:rsidR="0022473E" w:rsidRDefault="002525B0">
              <w:r>
                <w:fldChar w:fldCharType="begin"/>
              </w:r>
              <w:r w:rsidR="006B2C66">
                <w:instrText xml:space="preserve">MACROBUTTON  SnrToggleCheckbox √适用 </w:instrText>
              </w:r>
              <w:r>
                <w:fldChar w:fldCharType="end"/>
              </w:r>
              <w:r>
                <w:fldChar w:fldCharType="begin"/>
              </w:r>
              <w:r w:rsidR="006B2C66">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tblPr>
          <w:tblGrid>
            <w:gridCol w:w="6067"/>
            <w:gridCol w:w="2988"/>
          </w:tblGrid>
          <w:tr w:rsidR="00F760A1" w:rsidRPr="00780445" w:rsidTr="00176470">
            <w:trPr>
              <w:trHeight w:val="255"/>
            </w:trPr>
            <w:sdt>
              <w:sdtPr>
                <w:rPr>
                  <w:rFonts w:asciiTheme="minorEastAsia" w:eastAsiaTheme="minorEastAsia" w:hAnsiTheme="minorEastAsia"/>
                  <w:sz w:val="18"/>
                  <w:szCs w:val="18"/>
                </w:rPr>
                <w:tag w:val="_PLD_1123621c9879400694da9a8842888e14"/>
                <w:id w:val="1579392"/>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0A1" w:rsidRPr="00780445" w:rsidRDefault="00F760A1" w:rsidP="0068412D">
                    <w:pPr>
                      <w:jc w:val="center"/>
                      <w:rPr>
                        <w:rFonts w:asciiTheme="minorEastAsia" w:eastAsiaTheme="minorEastAsia" w:hAnsiTheme="minorEastAsia"/>
                        <w:sz w:val="18"/>
                        <w:szCs w:val="18"/>
                      </w:rPr>
                    </w:pPr>
                    <w:r w:rsidRPr="00780445">
                      <w:rPr>
                        <w:rFonts w:asciiTheme="minorEastAsia" w:eastAsiaTheme="minorEastAsia" w:hAnsiTheme="minorEastAsia" w:hint="eastAsia"/>
                        <w:sz w:val="18"/>
                        <w:szCs w:val="18"/>
                      </w:rPr>
                      <w:t>项目</w:t>
                    </w:r>
                  </w:p>
                </w:tc>
              </w:sdtContent>
            </w:sdt>
            <w:sdt>
              <w:sdtPr>
                <w:rPr>
                  <w:rFonts w:asciiTheme="minorEastAsia" w:eastAsiaTheme="minorEastAsia" w:hAnsiTheme="minorEastAsia"/>
                  <w:sz w:val="18"/>
                  <w:szCs w:val="18"/>
                </w:rPr>
                <w:tag w:val="_PLD_4a270148a32846b69754961e55c75a04"/>
                <w:id w:val="1579393"/>
                <w:lock w:val="sdtLocked"/>
              </w:sdtPr>
              <w:sdtContent>
                <w:tc>
                  <w:tcPr>
                    <w:tcW w:w="16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0A1" w:rsidRPr="00780445" w:rsidRDefault="00F760A1" w:rsidP="0068412D">
                    <w:pPr>
                      <w:jc w:val="center"/>
                      <w:rPr>
                        <w:rFonts w:asciiTheme="minorEastAsia" w:eastAsiaTheme="minorEastAsia" w:hAnsiTheme="minorEastAsia"/>
                        <w:sz w:val="18"/>
                        <w:szCs w:val="18"/>
                      </w:rPr>
                    </w:pPr>
                    <w:r w:rsidRPr="00780445">
                      <w:rPr>
                        <w:rFonts w:asciiTheme="minorEastAsia" w:eastAsiaTheme="minorEastAsia" w:hAnsiTheme="minorEastAsia" w:hint="eastAsia"/>
                        <w:sz w:val="18"/>
                        <w:szCs w:val="18"/>
                      </w:rPr>
                      <w:t>本期发生额</w:t>
                    </w:r>
                  </w:p>
                </w:tc>
              </w:sdtContent>
            </w:sdt>
          </w:tr>
          <w:tr w:rsidR="00F760A1" w:rsidRPr="00780445" w:rsidTr="00176470">
            <w:trPr>
              <w:trHeight w:val="255"/>
            </w:trPr>
            <w:sdt>
              <w:sdtPr>
                <w:rPr>
                  <w:rFonts w:asciiTheme="minorEastAsia" w:eastAsiaTheme="minorEastAsia" w:hAnsiTheme="minorEastAsia"/>
                  <w:sz w:val="18"/>
                  <w:szCs w:val="18"/>
                </w:rPr>
                <w:tag w:val="_PLD_fe27eedc229b486899ed547c51d37917"/>
                <w:id w:val="1579394"/>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0A1" w:rsidRPr="00780445" w:rsidRDefault="00F760A1" w:rsidP="0068412D">
                    <w:pPr>
                      <w:ind w:right="6"/>
                      <w:rPr>
                        <w:rFonts w:asciiTheme="minorEastAsia" w:eastAsiaTheme="minorEastAsia" w:hAnsiTheme="minorEastAsia"/>
                        <w:b/>
                        <w:bCs/>
                        <w:sz w:val="18"/>
                        <w:szCs w:val="18"/>
                      </w:rPr>
                    </w:pPr>
                    <w:r w:rsidRPr="00780445">
                      <w:rPr>
                        <w:rFonts w:asciiTheme="minorEastAsia" w:eastAsiaTheme="minorEastAsia" w:hAnsiTheme="minorEastAsia" w:hint="eastAsia"/>
                        <w:sz w:val="18"/>
                        <w:szCs w:val="18"/>
                      </w:rPr>
                      <w:t>利润总额</w:t>
                    </w:r>
                  </w:p>
                </w:tc>
              </w:sdtContent>
            </w:sdt>
            <w:tc>
              <w:tcPr>
                <w:tcW w:w="1650" w:type="pct"/>
                <w:tcBorders>
                  <w:top w:val="single" w:sz="4" w:space="0" w:color="auto"/>
                  <w:left w:val="single" w:sz="4" w:space="0" w:color="auto"/>
                  <w:bottom w:val="single" w:sz="6" w:space="0" w:color="auto"/>
                  <w:right w:val="single" w:sz="6" w:space="0" w:color="auto"/>
                </w:tcBorders>
                <w:shd w:val="clear" w:color="auto" w:fill="auto"/>
                <w:vAlign w:val="center"/>
              </w:tcPr>
              <w:p w:rsidR="00F760A1" w:rsidRPr="00780445" w:rsidRDefault="00F760A1" w:rsidP="0068412D">
                <w:pPr>
                  <w:jc w:val="right"/>
                  <w:rPr>
                    <w:rFonts w:asciiTheme="minorEastAsia" w:eastAsiaTheme="minorEastAsia" w:hAnsiTheme="minorEastAsia"/>
                    <w:sz w:val="18"/>
                    <w:szCs w:val="18"/>
                  </w:rPr>
                </w:pPr>
                <w:r w:rsidRPr="00780445">
                  <w:rPr>
                    <w:rFonts w:asciiTheme="minorEastAsia" w:eastAsiaTheme="minorEastAsia" w:hAnsiTheme="minorEastAsia"/>
                    <w:sz w:val="18"/>
                    <w:szCs w:val="18"/>
                  </w:rPr>
                  <w:t>605,663,696.30</w:t>
                </w:r>
              </w:p>
            </w:tc>
          </w:tr>
          <w:tr w:rsidR="00F760A1" w:rsidRPr="00780445" w:rsidTr="00176470">
            <w:trPr>
              <w:trHeight w:val="255"/>
            </w:trPr>
            <w:sdt>
              <w:sdtPr>
                <w:rPr>
                  <w:rFonts w:asciiTheme="minorEastAsia" w:eastAsiaTheme="minorEastAsia" w:hAnsiTheme="minorEastAsia"/>
                  <w:sz w:val="18"/>
                  <w:szCs w:val="18"/>
                </w:rPr>
                <w:tag w:val="_PLD_f7ffc0c7ca9b497d8dc0dce5bf0eda9a"/>
                <w:id w:val="1579395"/>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0A1" w:rsidRPr="00780445" w:rsidRDefault="00F760A1" w:rsidP="0068412D">
                    <w:pPr>
                      <w:ind w:right="6"/>
                      <w:rPr>
                        <w:rFonts w:asciiTheme="minorEastAsia" w:eastAsiaTheme="minorEastAsia" w:hAnsiTheme="minorEastAsia"/>
                        <w:sz w:val="18"/>
                        <w:szCs w:val="18"/>
                      </w:rPr>
                    </w:pPr>
                    <w:r w:rsidRPr="00780445">
                      <w:rPr>
                        <w:rFonts w:asciiTheme="minorEastAsia" w:eastAsiaTheme="minorEastAsia" w:hAnsiTheme="minorEastAsia" w:hint="eastAsia"/>
                        <w:sz w:val="18"/>
                        <w:szCs w:val="18"/>
                      </w:rPr>
                      <w:t>按法定</w:t>
                    </w:r>
                    <w:r w:rsidRPr="00780445">
                      <w:rPr>
                        <w:rFonts w:asciiTheme="minorEastAsia" w:eastAsiaTheme="minorEastAsia" w:hAnsiTheme="minorEastAsia"/>
                        <w:sz w:val="18"/>
                        <w:szCs w:val="18"/>
                      </w:rPr>
                      <w:t>/</w:t>
                    </w:r>
                    <w:r w:rsidRPr="00780445">
                      <w:rPr>
                        <w:rFonts w:asciiTheme="minorEastAsia" w:eastAsiaTheme="minorEastAsia" w:hAnsiTheme="minorEastAsia" w:hint="eastAsia"/>
                        <w:sz w:val="18"/>
                        <w:szCs w:val="18"/>
                      </w:rPr>
                      <w:t>适用税率计算的所得税费用</w:t>
                    </w:r>
                  </w:p>
                </w:tc>
              </w:sdtContent>
            </w:sdt>
            <w:tc>
              <w:tcPr>
                <w:tcW w:w="1650" w:type="pct"/>
                <w:tcBorders>
                  <w:top w:val="single" w:sz="6" w:space="0" w:color="auto"/>
                  <w:left w:val="single" w:sz="4" w:space="0" w:color="auto"/>
                  <w:bottom w:val="single" w:sz="6" w:space="0" w:color="auto"/>
                  <w:right w:val="single" w:sz="6" w:space="0" w:color="auto"/>
                </w:tcBorders>
                <w:shd w:val="clear" w:color="auto" w:fill="auto"/>
                <w:vAlign w:val="center"/>
              </w:tcPr>
              <w:p w:rsidR="00F760A1" w:rsidRPr="00780445" w:rsidRDefault="00F760A1" w:rsidP="0068412D">
                <w:pPr>
                  <w:jc w:val="right"/>
                  <w:rPr>
                    <w:rFonts w:asciiTheme="minorEastAsia" w:eastAsiaTheme="minorEastAsia" w:hAnsiTheme="minorEastAsia"/>
                    <w:sz w:val="18"/>
                    <w:szCs w:val="18"/>
                  </w:rPr>
                </w:pPr>
                <w:r w:rsidRPr="00780445">
                  <w:rPr>
                    <w:rFonts w:asciiTheme="minorEastAsia" w:eastAsiaTheme="minorEastAsia" w:hAnsiTheme="minorEastAsia"/>
                    <w:sz w:val="18"/>
                    <w:szCs w:val="18"/>
                  </w:rPr>
                  <w:t>151,415,924.08</w:t>
                </w:r>
              </w:p>
            </w:tc>
          </w:tr>
          <w:tr w:rsidR="00F760A1" w:rsidRPr="00780445" w:rsidTr="00176470">
            <w:trPr>
              <w:trHeight w:val="255"/>
            </w:trPr>
            <w:sdt>
              <w:sdtPr>
                <w:rPr>
                  <w:rFonts w:asciiTheme="minorEastAsia" w:eastAsiaTheme="minorEastAsia" w:hAnsiTheme="minorEastAsia"/>
                  <w:sz w:val="18"/>
                  <w:szCs w:val="18"/>
                </w:rPr>
                <w:tag w:val="_PLD_9df18bdcd694449695ac6d0f65c229b7"/>
                <w:id w:val="1579396"/>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0A1" w:rsidRPr="00780445" w:rsidRDefault="00F760A1" w:rsidP="0068412D">
                    <w:pPr>
                      <w:ind w:right="6"/>
                      <w:rPr>
                        <w:rFonts w:asciiTheme="minorEastAsia" w:eastAsiaTheme="minorEastAsia" w:hAnsiTheme="minorEastAsia"/>
                        <w:sz w:val="18"/>
                        <w:szCs w:val="18"/>
                      </w:rPr>
                    </w:pPr>
                    <w:r w:rsidRPr="00780445">
                      <w:rPr>
                        <w:rFonts w:asciiTheme="minorEastAsia" w:eastAsiaTheme="minorEastAsia" w:hAnsiTheme="minorEastAsia" w:hint="eastAsia"/>
                        <w:sz w:val="18"/>
                        <w:szCs w:val="18"/>
                      </w:rPr>
                      <w:t>子公司适用不同税率的影响</w:t>
                    </w:r>
                  </w:p>
                </w:tc>
              </w:sdtContent>
            </w:sdt>
            <w:tc>
              <w:tcPr>
                <w:tcW w:w="1650" w:type="pct"/>
                <w:tcBorders>
                  <w:top w:val="single" w:sz="6" w:space="0" w:color="auto"/>
                  <w:left w:val="single" w:sz="4" w:space="0" w:color="auto"/>
                  <w:bottom w:val="single" w:sz="6" w:space="0" w:color="auto"/>
                  <w:right w:val="single" w:sz="6" w:space="0" w:color="auto"/>
                </w:tcBorders>
                <w:shd w:val="clear" w:color="auto" w:fill="auto"/>
                <w:vAlign w:val="center"/>
              </w:tcPr>
              <w:p w:rsidR="00F760A1" w:rsidRPr="00780445" w:rsidRDefault="00F760A1" w:rsidP="0068412D">
                <w:pPr>
                  <w:jc w:val="right"/>
                  <w:rPr>
                    <w:rFonts w:asciiTheme="minorEastAsia" w:eastAsiaTheme="minorEastAsia" w:hAnsiTheme="minorEastAsia"/>
                    <w:sz w:val="18"/>
                    <w:szCs w:val="18"/>
                  </w:rPr>
                </w:pPr>
                <w:r w:rsidRPr="00780445">
                  <w:rPr>
                    <w:rFonts w:asciiTheme="minorEastAsia" w:eastAsiaTheme="minorEastAsia" w:hAnsiTheme="minorEastAsia"/>
                    <w:sz w:val="18"/>
                    <w:szCs w:val="18"/>
                  </w:rPr>
                  <w:t>-101,743,351.08</w:t>
                </w:r>
              </w:p>
            </w:tc>
          </w:tr>
          <w:tr w:rsidR="00F760A1" w:rsidRPr="00780445" w:rsidTr="00176470">
            <w:trPr>
              <w:trHeight w:val="255"/>
            </w:trPr>
            <w:sdt>
              <w:sdtPr>
                <w:rPr>
                  <w:rFonts w:asciiTheme="minorEastAsia" w:eastAsiaTheme="minorEastAsia" w:hAnsiTheme="minorEastAsia"/>
                  <w:sz w:val="18"/>
                  <w:szCs w:val="18"/>
                </w:rPr>
                <w:tag w:val="_PLD_3265a7f97078414e8992682ae705b8ae"/>
                <w:id w:val="1579397"/>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0A1" w:rsidRPr="00780445" w:rsidRDefault="00F760A1" w:rsidP="0068412D">
                    <w:pPr>
                      <w:ind w:right="6"/>
                      <w:rPr>
                        <w:rFonts w:asciiTheme="minorEastAsia" w:eastAsiaTheme="minorEastAsia" w:hAnsiTheme="minorEastAsia"/>
                        <w:sz w:val="18"/>
                        <w:szCs w:val="18"/>
                      </w:rPr>
                    </w:pPr>
                    <w:r w:rsidRPr="00780445">
                      <w:rPr>
                        <w:rFonts w:asciiTheme="minorEastAsia" w:eastAsiaTheme="minorEastAsia" w:hAnsiTheme="minorEastAsia" w:hint="eastAsia"/>
                        <w:sz w:val="18"/>
                        <w:szCs w:val="18"/>
                      </w:rPr>
                      <w:t>调整以前期间所得税的影响</w:t>
                    </w:r>
                  </w:p>
                </w:tc>
              </w:sdtContent>
            </w:sdt>
            <w:tc>
              <w:tcPr>
                <w:tcW w:w="1650" w:type="pct"/>
                <w:tcBorders>
                  <w:top w:val="single" w:sz="6" w:space="0" w:color="auto"/>
                  <w:left w:val="single" w:sz="4" w:space="0" w:color="auto"/>
                  <w:bottom w:val="single" w:sz="6" w:space="0" w:color="auto"/>
                  <w:right w:val="single" w:sz="6" w:space="0" w:color="auto"/>
                </w:tcBorders>
                <w:shd w:val="clear" w:color="auto" w:fill="auto"/>
                <w:vAlign w:val="center"/>
              </w:tcPr>
              <w:p w:rsidR="00F760A1" w:rsidRPr="00780445" w:rsidRDefault="00F760A1" w:rsidP="0068412D">
                <w:pPr>
                  <w:jc w:val="right"/>
                  <w:rPr>
                    <w:rFonts w:asciiTheme="minorEastAsia" w:eastAsiaTheme="minorEastAsia" w:hAnsiTheme="minorEastAsia"/>
                    <w:sz w:val="18"/>
                    <w:szCs w:val="18"/>
                  </w:rPr>
                </w:pPr>
                <w:r w:rsidRPr="00780445">
                  <w:rPr>
                    <w:rFonts w:asciiTheme="minorEastAsia" w:eastAsiaTheme="minorEastAsia" w:hAnsiTheme="minorEastAsia"/>
                    <w:snapToGrid w:val="0"/>
                    <w:sz w:val="18"/>
                    <w:szCs w:val="18"/>
                  </w:rPr>
                  <w:t>316,782.18</w:t>
                </w:r>
              </w:p>
            </w:tc>
          </w:tr>
          <w:sdt>
            <w:sdtPr>
              <w:rPr>
                <w:rFonts w:asciiTheme="minorEastAsia" w:eastAsiaTheme="minorEastAsia" w:hAnsiTheme="minorEastAsia"/>
                <w:sz w:val="18"/>
                <w:szCs w:val="18"/>
              </w:rPr>
              <w:alias w:val="会计利润与所得税费用调整过程明细"/>
              <w:tag w:val="_TUP_e9f3609279ef4d50b65ce0510eb9fee4"/>
              <w:id w:val="1579398"/>
              <w:lock w:val="sdtLocked"/>
            </w:sdtPr>
            <w:sdtContent>
              <w:tr w:rsidR="00F760A1" w:rsidRPr="00780445" w:rsidTr="00176470">
                <w:trPr>
                  <w:trHeight w:val="255"/>
                </w:trPr>
                <w:tc>
                  <w:tcPr>
                    <w:tcW w:w="3350"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F760A1" w:rsidRPr="00780445" w:rsidRDefault="00F760A1" w:rsidP="0068412D">
                    <w:pPr>
                      <w:rPr>
                        <w:rFonts w:asciiTheme="minorEastAsia" w:eastAsiaTheme="minorEastAsia" w:hAnsiTheme="minorEastAsia"/>
                        <w:sz w:val="18"/>
                        <w:szCs w:val="18"/>
                      </w:rPr>
                    </w:pPr>
                    <w:r w:rsidRPr="00780445">
                      <w:rPr>
                        <w:rFonts w:asciiTheme="minorEastAsia" w:eastAsiaTheme="minorEastAsia" w:hAnsiTheme="minorEastAsia"/>
                        <w:sz w:val="18"/>
                        <w:szCs w:val="18"/>
                      </w:rPr>
                      <w:t>权益法核算的合营企业和联营企业损益</w:t>
                    </w:r>
                  </w:p>
                </w:tc>
                <w:tc>
                  <w:tcPr>
                    <w:tcW w:w="1650" w:type="pct"/>
                    <w:tcBorders>
                      <w:top w:val="single" w:sz="6" w:space="0" w:color="auto"/>
                      <w:left w:val="single" w:sz="6" w:space="0" w:color="auto"/>
                      <w:bottom w:val="single" w:sz="6" w:space="0" w:color="auto"/>
                      <w:right w:val="single" w:sz="6" w:space="0" w:color="auto"/>
                    </w:tcBorders>
                    <w:shd w:val="clear" w:color="auto" w:fill="auto"/>
                    <w:vAlign w:val="center"/>
                  </w:tcPr>
                  <w:p w:rsidR="00F760A1" w:rsidRPr="00780445" w:rsidRDefault="00F760A1" w:rsidP="0068412D">
                    <w:pPr>
                      <w:jc w:val="right"/>
                      <w:rPr>
                        <w:rFonts w:asciiTheme="minorEastAsia" w:eastAsiaTheme="minorEastAsia" w:hAnsiTheme="minorEastAsia"/>
                        <w:sz w:val="18"/>
                        <w:szCs w:val="18"/>
                      </w:rPr>
                    </w:pPr>
                    <w:r w:rsidRPr="00780445">
                      <w:rPr>
                        <w:rFonts w:asciiTheme="minorEastAsia" w:eastAsiaTheme="minorEastAsia" w:hAnsiTheme="minorEastAsia"/>
                        <w:sz w:val="18"/>
                        <w:szCs w:val="18"/>
                      </w:rPr>
                      <w:t>733,447.81</w:t>
                    </w:r>
                  </w:p>
                </w:tc>
              </w:tr>
            </w:sdtContent>
          </w:sdt>
          <w:tr w:rsidR="00F760A1" w:rsidRPr="00780445" w:rsidTr="00176470">
            <w:trPr>
              <w:trHeight w:val="255"/>
            </w:trPr>
            <w:sdt>
              <w:sdtPr>
                <w:rPr>
                  <w:rFonts w:asciiTheme="minorEastAsia" w:eastAsiaTheme="minorEastAsia" w:hAnsiTheme="minorEastAsia"/>
                  <w:sz w:val="18"/>
                  <w:szCs w:val="18"/>
                </w:rPr>
                <w:tag w:val="_PLD_b267521bfe9246aa95e35e3cebc4a1f8"/>
                <w:id w:val="1579399"/>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0A1" w:rsidRPr="00780445" w:rsidRDefault="00F760A1" w:rsidP="0068412D">
                    <w:pPr>
                      <w:ind w:right="6"/>
                      <w:rPr>
                        <w:rFonts w:asciiTheme="minorEastAsia" w:eastAsiaTheme="minorEastAsia" w:hAnsiTheme="minorEastAsia"/>
                        <w:sz w:val="18"/>
                        <w:szCs w:val="18"/>
                      </w:rPr>
                    </w:pPr>
                    <w:r w:rsidRPr="00780445">
                      <w:rPr>
                        <w:rFonts w:asciiTheme="minorEastAsia" w:eastAsiaTheme="minorEastAsia" w:hAnsiTheme="minorEastAsia" w:hint="eastAsia"/>
                        <w:sz w:val="18"/>
                        <w:szCs w:val="18"/>
                      </w:rPr>
                      <w:t>不可抵扣的成本、费用和损失的影响</w:t>
                    </w:r>
                  </w:p>
                </w:tc>
              </w:sdtContent>
            </w:sdt>
            <w:tc>
              <w:tcPr>
                <w:tcW w:w="1650" w:type="pct"/>
                <w:tcBorders>
                  <w:top w:val="single" w:sz="6" w:space="0" w:color="auto"/>
                  <w:left w:val="single" w:sz="4" w:space="0" w:color="auto"/>
                  <w:bottom w:val="single" w:sz="6" w:space="0" w:color="auto"/>
                  <w:right w:val="single" w:sz="6" w:space="0" w:color="auto"/>
                </w:tcBorders>
                <w:shd w:val="clear" w:color="auto" w:fill="auto"/>
                <w:vAlign w:val="center"/>
              </w:tcPr>
              <w:p w:rsidR="00F760A1" w:rsidRPr="00780445" w:rsidRDefault="00F760A1" w:rsidP="0068412D">
                <w:pPr>
                  <w:jc w:val="right"/>
                  <w:rPr>
                    <w:rFonts w:asciiTheme="minorEastAsia" w:eastAsiaTheme="minorEastAsia" w:hAnsiTheme="minorEastAsia"/>
                    <w:sz w:val="18"/>
                    <w:szCs w:val="18"/>
                  </w:rPr>
                </w:pPr>
                <w:r w:rsidRPr="00780445">
                  <w:rPr>
                    <w:rFonts w:asciiTheme="minorEastAsia" w:eastAsiaTheme="minorEastAsia" w:hAnsiTheme="minorEastAsia"/>
                    <w:snapToGrid w:val="0"/>
                    <w:sz w:val="18"/>
                    <w:szCs w:val="18"/>
                  </w:rPr>
                  <w:t>90,396.79</w:t>
                </w:r>
              </w:p>
            </w:tc>
          </w:tr>
          <w:tr w:rsidR="00F760A1" w:rsidRPr="00780445" w:rsidTr="00176470">
            <w:trPr>
              <w:trHeight w:val="255"/>
            </w:trPr>
            <w:sdt>
              <w:sdtPr>
                <w:rPr>
                  <w:rFonts w:asciiTheme="minorEastAsia" w:eastAsiaTheme="minorEastAsia" w:hAnsiTheme="minorEastAsia"/>
                  <w:sz w:val="18"/>
                  <w:szCs w:val="18"/>
                </w:rPr>
                <w:tag w:val="_PLD_8401811b11b54235be79955ebe812995"/>
                <w:id w:val="1579400"/>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0A1" w:rsidRPr="00780445" w:rsidRDefault="00F760A1" w:rsidP="0068412D">
                    <w:pPr>
                      <w:ind w:right="6"/>
                      <w:rPr>
                        <w:rFonts w:asciiTheme="minorEastAsia" w:eastAsiaTheme="minorEastAsia" w:hAnsiTheme="minorEastAsia"/>
                        <w:sz w:val="18"/>
                        <w:szCs w:val="18"/>
                      </w:rPr>
                    </w:pPr>
                    <w:r w:rsidRPr="00780445">
                      <w:rPr>
                        <w:rFonts w:asciiTheme="minorEastAsia" w:eastAsiaTheme="minorEastAsia" w:hAnsiTheme="minorEastAsia" w:hint="eastAsia"/>
                        <w:sz w:val="18"/>
                        <w:szCs w:val="18"/>
                      </w:rPr>
                      <w:t>本期未确认递延所得税资产的可抵扣暂时性差异或可抵扣亏损的影响</w:t>
                    </w:r>
                  </w:p>
                </w:tc>
              </w:sdtContent>
            </w:sdt>
            <w:tc>
              <w:tcPr>
                <w:tcW w:w="1650" w:type="pct"/>
                <w:tcBorders>
                  <w:top w:val="single" w:sz="6" w:space="0" w:color="auto"/>
                  <w:left w:val="single" w:sz="4" w:space="0" w:color="auto"/>
                  <w:bottom w:val="single" w:sz="6" w:space="0" w:color="auto"/>
                  <w:right w:val="single" w:sz="6" w:space="0" w:color="auto"/>
                </w:tcBorders>
                <w:shd w:val="clear" w:color="auto" w:fill="auto"/>
                <w:vAlign w:val="center"/>
              </w:tcPr>
              <w:p w:rsidR="00F760A1" w:rsidRPr="00780445" w:rsidRDefault="00F760A1" w:rsidP="0068412D">
                <w:pPr>
                  <w:jc w:val="right"/>
                  <w:rPr>
                    <w:rFonts w:asciiTheme="minorEastAsia" w:eastAsiaTheme="minorEastAsia" w:hAnsiTheme="minorEastAsia"/>
                    <w:sz w:val="18"/>
                    <w:szCs w:val="18"/>
                  </w:rPr>
                </w:pPr>
                <w:r w:rsidRPr="00780445">
                  <w:rPr>
                    <w:rFonts w:asciiTheme="minorEastAsia" w:eastAsiaTheme="minorEastAsia" w:hAnsiTheme="minorEastAsia"/>
                    <w:snapToGrid w:val="0"/>
                    <w:sz w:val="18"/>
                    <w:szCs w:val="18"/>
                  </w:rPr>
                  <w:t>19,980,510.62</w:t>
                </w:r>
              </w:p>
            </w:tc>
          </w:tr>
          <w:sdt>
            <w:sdtPr>
              <w:rPr>
                <w:rFonts w:asciiTheme="minorEastAsia" w:eastAsiaTheme="minorEastAsia" w:hAnsiTheme="minorEastAsia"/>
                <w:sz w:val="18"/>
                <w:szCs w:val="18"/>
              </w:rPr>
              <w:alias w:val="会计利润与所得税费用调整过程明细"/>
              <w:tag w:val="_TUP_e9f3609279ef4d50b65ce0510eb9fee4"/>
              <w:id w:val="1579401"/>
              <w:lock w:val="sdtLocked"/>
            </w:sdtPr>
            <w:sdtContent>
              <w:tr w:rsidR="00F760A1" w:rsidRPr="00780445" w:rsidTr="00176470">
                <w:trPr>
                  <w:trHeight w:val="255"/>
                </w:trPr>
                <w:tc>
                  <w:tcPr>
                    <w:tcW w:w="3350"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F760A1" w:rsidRPr="00780445" w:rsidRDefault="00F760A1" w:rsidP="0068412D">
                    <w:pPr>
                      <w:rPr>
                        <w:rFonts w:asciiTheme="minorEastAsia" w:eastAsiaTheme="minorEastAsia" w:hAnsiTheme="minorEastAsia"/>
                        <w:sz w:val="18"/>
                        <w:szCs w:val="18"/>
                      </w:rPr>
                    </w:pPr>
                    <w:r w:rsidRPr="00780445">
                      <w:rPr>
                        <w:rFonts w:asciiTheme="minorEastAsia" w:eastAsiaTheme="minorEastAsia" w:hAnsiTheme="minorEastAsia"/>
                        <w:sz w:val="18"/>
                        <w:szCs w:val="18"/>
                      </w:rPr>
                      <w:t>使用前期未确认递延所得税资产的的可抵扣暂时性差异的影响</w:t>
                    </w:r>
                  </w:p>
                </w:tc>
                <w:tc>
                  <w:tcPr>
                    <w:tcW w:w="1650" w:type="pct"/>
                    <w:tcBorders>
                      <w:top w:val="single" w:sz="6" w:space="0" w:color="auto"/>
                      <w:left w:val="single" w:sz="6" w:space="0" w:color="auto"/>
                      <w:bottom w:val="single" w:sz="6" w:space="0" w:color="auto"/>
                      <w:right w:val="single" w:sz="6" w:space="0" w:color="auto"/>
                    </w:tcBorders>
                    <w:shd w:val="clear" w:color="auto" w:fill="auto"/>
                    <w:vAlign w:val="center"/>
                  </w:tcPr>
                  <w:p w:rsidR="00F760A1" w:rsidRPr="00780445" w:rsidRDefault="00F760A1" w:rsidP="0068412D">
                    <w:pPr>
                      <w:jc w:val="right"/>
                      <w:rPr>
                        <w:rFonts w:asciiTheme="minorEastAsia" w:eastAsiaTheme="minorEastAsia" w:hAnsiTheme="minorEastAsia"/>
                        <w:sz w:val="18"/>
                        <w:szCs w:val="18"/>
                      </w:rPr>
                    </w:pPr>
                    <w:r w:rsidRPr="00780445">
                      <w:rPr>
                        <w:rFonts w:asciiTheme="minorEastAsia" w:eastAsiaTheme="minorEastAsia" w:hAnsiTheme="minorEastAsia"/>
                        <w:sz w:val="18"/>
                        <w:szCs w:val="18"/>
                      </w:rPr>
                      <w:t>-231,439.75</w:t>
                    </w:r>
                  </w:p>
                </w:tc>
              </w:tr>
            </w:sdtContent>
          </w:sdt>
          <w:sdt>
            <w:sdtPr>
              <w:rPr>
                <w:rFonts w:asciiTheme="minorEastAsia" w:eastAsiaTheme="minorEastAsia" w:hAnsiTheme="minorEastAsia"/>
                <w:sz w:val="18"/>
                <w:szCs w:val="18"/>
              </w:rPr>
              <w:alias w:val="会计利润与所得税费用调整过程明细"/>
              <w:tag w:val="_TUP_e9f3609279ef4d50b65ce0510eb9fee4"/>
              <w:id w:val="1579402"/>
              <w:lock w:val="sdtLocked"/>
            </w:sdtPr>
            <w:sdtContent>
              <w:tr w:rsidR="00F760A1" w:rsidRPr="00780445" w:rsidTr="00176470">
                <w:trPr>
                  <w:trHeight w:val="255"/>
                </w:trPr>
                <w:tc>
                  <w:tcPr>
                    <w:tcW w:w="3350"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F760A1" w:rsidRPr="00780445" w:rsidRDefault="00F760A1" w:rsidP="0068412D">
                    <w:pPr>
                      <w:rPr>
                        <w:rFonts w:asciiTheme="minorEastAsia" w:eastAsiaTheme="minorEastAsia" w:hAnsiTheme="minorEastAsia"/>
                        <w:sz w:val="18"/>
                        <w:szCs w:val="18"/>
                      </w:rPr>
                    </w:pPr>
                    <w:r w:rsidRPr="00780445">
                      <w:rPr>
                        <w:rFonts w:asciiTheme="minorEastAsia" w:eastAsiaTheme="minorEastAsia" w:hAnsiTheme="minorEastAsia"/>
                        <w:sz w:val="18"/>
                        <w:szCs w:val="18"/>
                      </w:rPr>
                      <w:t>其他</w:t>
                    </w:r>
                  </w:p>
                </w:tc>
                <w:tc>
                  <w:tcPr>
                    <w:tcW w:w="1650" w:type="pct"/>
                    <w:tcBorders>
                      <w:top w:val="single" w:sz="6" w:space="0" w:color="auto"/>
                      <w:left w:val="single" w:sz="6" w:space="0" w:color="auto"/>
                      <w:bottom w:val="single" w:sz="6" w:space="0" w:color="auto"/>
                      <w:right w:val="single" w:sz="6" w:space="0" w:color="auto"/>
                    </w:tcBorders>
                    <w:shd w:val="clear" w:color="auto" w:fill="auto"/>
                    <w:vAlign w:val="center"/>
                  </w:tcPr>
                  <w:p w:rsidR="00F760A1" w:rsidRPr="00780445" w:rsidRDefault="00F760A1" w:rsidP="0068412D">
                    <w:pPr>
                      <w:jc w:val="right"/>
                      <w:rPr>
                        <w:rFonts w:asciiTheme="minorEastAsia" w:eastAsiaTheme="minorEastAsia" w:hAnsiTheme="minorEastAsia"/>
                        <w:sz w:val="18"/>
                        <w:szCs w:val="18"/>
                      </w:rPr>
                    </w:pPr>
                    <w:r w:rsidRPr="00780445">
                      <w:rPr>
                        <w:rFonts w:asciiTheme="minorEastAsia" w:eastAsiaTheme="minorEastAsia" w:hAnsiTheme="minorEastAsia"/>
                        <w:sz w:val="18"/>
                        <w:szCs w:val="18"/>
                      </w:rPr>
                      <w:t>52,744.77</w:t>
                    </w:r>
                  </w:p>
                </w:tc>
              </w:tr>
            </w:sdtContent>
          </w:sdt>
          <w:tr w:rsidR="00F760A1" w:rsidRPr="00780445" w:rsidTr="00176470">
            <w:trPr>
              <w:trHeight w:val="255"/>
            </w:trPr>
            <w:sdt>
              <w:sdtPr>
                <w:rPr>
                  <w:rFonts w:asciiTheme="minorEastAsia" w:eastAsiaTheme="minorEastAsia" w:hAnsiTheme="minorEastAsia"/>
                  <w:sz w:val="18"/>
                  <w:szCs w:val="18"/>
                </w:rPr>
                <w:tag w:val="_PLD_0d947a5f645f44d7ade144f76e03c99e"/>
                <w:id w:val="1579403"/>
                <w:lock w:val="sdtLocked"/>
              </w:sdtPr>
              <w:sdtContent>
                <w:tc>
                  <w:tcPr>
                    <w:tcW w:w="33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60A1" w:rsidRPr="00780445" w:rsidRDefault="00F760A1" w:rsidP="0068412D">
                    <w:pPr>
                      <w:rPr>
                        <w:rFonts w:asciiTheme="minorEastAsia" w:eastAsiaTheme="minorEastAsia" w:hAnsiTheme="minorEastAsia"/>
                        <w:sz w:val="18"/>
                        <w:szCs w:val="18"/>
                      </w:rPr>
                    </w:pPr>
                    <w:r w:rsidRPr="00780445">
                      <w:rPr>
                        <w:rFonts w:asciiTheme="minorEastAsia" w:eastAsiaTheme="minorEastAsia" w:hAnsiTheme="minorEastAsia" w:hint="eastAsia"/>
                        <w:sz w:val="18"/>
                        <w:szCs w:val="18"/>
                      </w:rPr>
                      <w:t>所得税费用</w:t>
                    </w:r>
                  </w:p>
                </w:tc>
              </w:sdtContent>
            </w:sdt>
            <w:tc>
              <w:tcPr>
                <w:tcW w:w="1650" w:type="pct"/>
                <w:tcBorders>
                  <w:top w:val="single" w:sz="6" w:space="0" w:color="auto"/>
                  <w:left w:val="single" w:sz="4" w:space="0" w:color="auto"/>
                  <w:bottom w:val="single" w:sz="6" w:space="0" w:color="auto"/>
                  <w:right w:val="single" w:sz="6" w:space="0" w:color="auto"/>
                </w:tcBorders>
                <w:shd w:val="clear" w:color="auto" w:fill="auto"/>
                <w:vAlign w:val="center"/>
              </w:tcPr>
              <w:p w:rsidR="00F760A1" w:rsidRPr="00780445" w:rsidRDefault="00F760A1" w:rsidP="0068412D">
                <w:pPr>
                  <w:jc w:val="right"/>
                  <w:rPr>
                    <w:rFonts w:asciiTheme="minorEastAsia" w:eastAsiaTheme="minorEastAsia" w:hAnsiTheme="minorEastAsia"/>
                    <w:sz w:val="18"/>
                    <w:szCs w:val="18"/>
                  </w:rPr>
                </w:pPr>
                <w:r w:rsidRPr="00780445">
                  <w:rPr>
                    <w:rFonts w:asciiTheme="minorEastAsia" w:eastAsiaTheme="minorEastAsia" w:hAnsiTheme="minorEastAsia"/>
                    <w:snapToGrid w:val="0"/>
                    <w:sz w:val="18"/>
                    <w:szCs w:val="18"/>
                  </w:rPr>
                  <w:t>70,615,015.42</w:t>
                </w:r>
              </w:p>
            </w:tc>
          </w:tr>
        </w:tbl>
        <w:p w:rsidR="00F760A1" w:rsidRDefault="00F760A1"/>
        <w:p w:rsidR="0022473E" w:rsidRDefault="007A283C">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2076961242"/>
            <w:lock w:val="sdtContentLocked"/>
            <w:placeholder>
              <w:docPart w:val="GBC22222222222222222222222222222"/>
            </w:placeholder>
          </w:sdtPr>
          <w:sdtContent>
            <w:p w:rsidR="0022473E" w:rsidRDefault="002525B0" w:rsidP="00BC4E95">
              <w:pPr>
                <w:spacing w:before="60" w:after="60"/>
                <w:rPr>
                  <w:szCs w:val="21"/>
                </w:rPr>
              </w:pPr>
              <w:r>
                <w:rPr>
                  <w:szCs w:val="21"/>
                </w:rPr>
                <w:fldChar w:fldCharType="begin"/>
              </w:r>
              <w:r w:rsidR="00BC4E95">
                <w:rPr>
                  <w:szCs w:val="21"/>
                </w:rPr>
                <w:instrText xml:space="preserve">MACROBUTTON  SnrToggleCheckbox □适用 </w:instrText>
              </w:r>
              <w:r>
                <w:rPr>
                  <w:szCs w:val="21"/>
                </w:rPr>
                <w:fldChar w:fldCharType="end"/>
              </w:r>
              <w:r>
                <w:rPr>
                  <w:szCs w:val="21"/>
                </w:rPr>
                <w:fldChar w:fldCharType="begin"/>
              </w:r>
              <w:r w:rsidR="00BC4E95">
                <w:rPr>
                  <w:szCs w:val="21"/>
                </w:rPr>
                <w:instrText xml:space="preserve"> MACROBUTTON  SnrToggleCheckbox √不适用 </w:instrText>
              </w:r>
              <w:r>
                <w:rPr>
                  <w:szCs w:val="21"/>
                </w:rPr>
                <w:fldChar w:fldCharType="end"/>
              </w:r>
            </w:p>
          </w:sdtContent>
        </w:sdt>
      </w:sdtContent>
    </w:sdt>
    <w:p w:rsidR="0022473E" w:rsidRDefault="0022473E">
      <w:pPr>
        <w:rPr>
          <w:b/>
        </w:rPr>
      </w:pPr>
    </w:p>
    <w:sdt>
      <w:sdtPr>
        <w:rPr>
          <w:rFonts w:ascii="宋体" w:hAnsi="宋体" w:cs="宋体" w:hint="eastAsia"/>
          <w:b w:val="0"/>
          <w:bCs w:val="0"/>
          <w:kern w:val="0"/>
          <w:szCs w:val="21"/>
        </w:rPr>
        <w:alias w:val="模块:其他综合收益"/>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说明[双击切换]"/>
            <w:tag w:val="_GBC_055e86e99cd742699e3e89a438a26b74"/>
            <w:id w:val="-1667398791"/>
            <w:lock w:val="sdtContentLocked"/>
            <w:placeholder>
              <w:docPart w:val="GBC22222222222222222222222222222"/>
            </w:placeholder>
          </w:sdtPr>
          <w:sdtContent>
            <w:p w:rsidR="0022473E" w:rsidRDefault="002525B0" w:rsidP="00BB5107">
              <w:r>
                <w:fldChar w:fldCharType="begin"/>
              </w:r>
              <w:r w:rsidR="00BB5107">
                <w:instrText xml:space="preserve">MACROBUTTON  SnrToggleCheckbox □适用 </w:instrText>
              </w:r>
              <w:r>
                <w:fldChar w:fldCharType="end"/>
              </w:r>
              <w:r>
                <w:fldChar w:fldCharType="begin"/>
              </w:r>
              <w:r w:rsidR="00BB5107">
                <w:instrText xml:space="preserve"> MACROBUTTON  SnrToggleCheckbox √不适用 </w:instrText>
              </w:r>
              <w:r>
                <w:fldChar w:fldCharType="end"/>
              </w:r>
            </w:p>
          </w:sdtContent>
        </w:sdt>
      </w:sdtContent>
    </w:sdt>
    <w:p w:rsidR="0022473E" w:rsidRDefault="0022473E"/>
    <w:p w:rsidR="0022473E" w:rsidRDefault="007A283C">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宋体" w:hAnsi="Calibri" w:cs="宋体" w:hint="eastAsia"/>
          <w:b w:val="0"/>
          <w:bCs w:val="0"/>
          <w:kern w:val="0"/>
          <w:sz w:val="24"/>
          <w:szCs w:val="24"/>
        </w:rPr>
        <w:alias w:val="模块:收到的其他与经营活动有关的现金"/>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szCs w:val="21"/>
        </w:rPr>
      </w:sdtEndPr>
      <w:sdtContent>
        <w:p w:rsidR="0022473E" w:rsidRDefault="007A283C">
          <w:pPr>
            <w:pStyle w:val="4"/>
            <w:numPr>
              <w:ilvl w:val="0"/>
              <w:numId w:val="164"/>
            </w:numPr>
            <w:ind w:left="426" w:hanging="426"/>
          </w:pPr>
          <w:r>
            <w:rPr>
              <w:rFonts w:hint="eastAsia"/>
            </w:rPr>
            <w:t>收到的其他与经营活动有关的现金</w:t>
          </w:r>
        </w:p>
        <w:sdt>
          <w:sdtPr>
            <w:alias w:val="是否适用：收到的其他与经营活动有关的现金[双击切换]"/>
            <w:tag w:val="_GBC_27345010807c4445aa9d99ce1518a33b"/>
            <w:id w:val="-103116497"/>
            <w:lock w:val="sdtContentLocked"/>
            <w:placeholder>
              <w:docPart w:val="GBC22222222222222222222222222222"/>
            </w:placeholder>
          </w:sdtPr>
          <w:sdtContent>
            <w:p w:rsidR="0022473E" w:rsidRDefault="002525B0">
              <w:r>
                <w:fldChar w:fldCharType="begin"/>
              </w:r>
              <w:r w:rsidR="00BB5107">
                <w:instrText xml:space="preserve">MACROBUTTON  SnrToggleCheckbox √适用 </w:instrText>
              </w:r>
              <w:r>
                <w:fldChar w:fldCharType="end"/>
              </w:r>
              <w:r>
                <w:fldChar w:fldCharType="begin"/>
              </w:r>
              <w:r w:rsidR="00BB5107">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08"/>
            <w:gridCol w:w="2268"/>
            <w:gridCol w:w="2283"/>
          </w:tblGrid>
          <w:tr w:rsidR="00780445" w:rsidRPr="00DC36B6" w:rsidTr="009774A7">
            <w:trPr>
              <w:trHeight w:hRule="exact" w:val="284"/>
            </w:trPr>
            <w:sdt>
              <w:sdtPr>
                <w:rPr>
                  <w:sz w:val="18"/>
                  <w:szCs w:val="18"/>
                </w:rPr>
                <w:tag w:val="_PLD_f7a5d7090c5c4e2b95d9e6f0ea383580"/>
                <w:id w:val="409840725"/>
                <w:lock w:val="sdtLocked"/>
              </w:sdtPr>
              <w:sdtContent>
                <w:tc>
                  <w:tcPr>
                    <w:tcW w:w="2488" w:type="pct"/>
                    <w:vAlign w:val="center"/>
                  </w:tcPr>
                  <w:p w:rsidR="00780445" w:rsidRPr="00DC36B6" w:rsidRDefault="00780445" w:rsidP="0042368D">
                    <w:pPr>
                      <w:autoSpaceDE w:val="0"/>
                      <w:autoSpaceDN w:val="0"/>
                      <w:adjustRightInd w:val="0"/>
                      <w:snapToGrid w:val="0"/>
                      <w:spacing w:line="240" w:lineRule="atLeast"/>
                      <w:jc w:val="center"/>
                      <w:rPr>
                        <w:sz w:val="18"/>
                        <w:szCs w:val="18"/>
                      </w:rPr>
                    </w:pPr>
                    <w:r w:rsidRPr="00DC36B6">
                      <w:rPr>
                        <w:rFonts w:hint="eastAsia"/>
                        <w:sz w:val="18"/>
                        <w:szCs w:val="18"/>
                      </w:rPr>
                      <w:t>项目</w:t>
                    </w:r>
                  </w:p>
                </w:tc>
              </w:sdtContent>
            </w:sdt>
            <w:sdt>
              <w:sdtPr>
                <w:rPr>
                  <w:sz w:val="18"/>
                  <w:szCs w:val="18"/>
                </w:rPr>
                <w:tag w:val="_PLD_6a2d5fc680f64ea980912395fdf43d18"/>
                <w:id w:val="409840726"/>
                <w:lock w:val="sdtLocked"/>
              </w:sdtPr>
              <w:sdtContent>
                <w:tc>
                  <w:tcPr>
                    <w:tcW w:w="1252" w:type="pct"/>
                    <w:vAlign w:val="center"/>
                  </w:tcPr>
                  <w:p w:rsidR="00780445" w:rsidRPr="00DC36B6" w:rsidRDefault="00780445" w:rsidP="0042368D">
                    <w:pPr>
                      <w:autoSpaceDE w:val="0"/>
                      <w:autoSpaceDN w:val="0"/>
                      <w:adjustRightInd w:val="0"/>
                      <w:snapToGrid w:val="0"/>
                      <w:spacing w:line="240" w:lineRule="atLeast"/>
                      <w:jc w:val="center"/>
                      <w:rPr>
                        <w:sz w:val="18"/>
                        <w:szCs w:val="18"/>
                      </w:rPr>
                    </w:pPr>
                    <w:r w:rsidRPr="00DC36B6">
                      <w:rPr>
                        <w:rFonts w:hint="eastAsia"/>
                        <w:sz w:val="18"/>
                        <w:szCs w:val="18"/>
                      </w:rPr>
                      <w:t>本期发生额</w:t>
                    </w:r>
                  </w:p>
                </w:tc>
              </w:sdtContent>
            </w:sdt>
            <w:sdt>
              <w:sdtPr>
                <w:rPr>
                  <w:sz w:val="18"/>
                  <w:szCs w:val="18"/>
                </w:rPr>
                <w:tag w:val="_PLD_4c33d44ff7254e8994d6dacbfee10de3"/>
                <w:id w:val="409840727"/>
                <w:lock w:val="sdtLocked"/>
              </w:sdtPr>
              <w:sdtContent>
                <w:tc>
                  <w:tcPr>
                    <w:tcW w:w="1260" w:type="pct"/>
                    <w:vAlign w:val="center"/>
                  </w:tcPr>
                  <w:p w:rsidR="00780445" w:rsidRPr="00DC36B6" w:rsidRDefault="00780445" w:rsidP="0042368D">
                    <w:pPr>
                      <w:autoSpaceDE w:val="0"/>
                      <w:autoSpaceDN w:val="0"/>
                      <w:adjustRightInd w:val="0"/>
                      <w:snapToGrid w:val="0"/>
                      <w:spacing w:line="240" w:lineRule="atLeast"/>
                      <w:jc w:val="center"/>
                      <w:rPr>
                        <w:sz w:val="18"/>
                        <w:szCs w:val="18"/>
                      </w:rPr>
                    </w:pPr>
                    <w:r w:rsidRPr="00DC36B6">
                      <w:rPr>
                        <w:rFonts w:hint="eastAsia"/>
                        <w:sz w:val="18"/>
                        <w:szCs w:val="18"/>
                      </w:rPr>
                      <w:t>上期发生额</w:t>
                    </w:r>
                  </w:p>
                </w:tc>
              </w:sdtContent>
            </w:sdt>
          </w:tr>
          <w:sdt>
            <w:sdtPr>
              <w:rPr>
                <w:rFonts w:hint="eastAsia"/>
                <w:sz w:val="18"/>
                <w:szCs w:val="18"/>
              </w:rPr>
              <w:alias w:val="收到的其他与经营活动有关的现金明细"/>
              <w:tag w:val="_TUP_ca9171e54df6430e9436143874401ecc"/>
              <w:id w:val="409840728"/>
              <w:lock w:val="sdtLocked"/>
            </w:sdtPr>
            <w:sdtContent>
              <w:tr w:rsidR="00780445" w:rsidRPr="00DC36B6" w:rsidTr="009774A7">
                <w:trPr>
                  <w:trHeight w:hRule="exact" w:val="284"/>
                </w:trPr>
                <w:tc>
                  <w:tcPr>
                    <w:tcW w:w="2488" w:type="pct"/>
                    <w:vAlign w:val="center"/>
                  </w:tcPr>
                  <w:p w:rsidR="00780445" w:rsidRPr="00DC36B6" w:rsidRDefault="00780445" w:rsidP="0042368D">
                    <w:pPr>
                      <w:autoSpaceDE w:val="0"/>
                      <w:autoSpaceDN w:val="0"/>
                      <w:adjustRightInd w:val="0"/>
                      <w:snapToGrid w:val="0"/>
                      <w:spacing w:line="240" w:lineRule="atLeast"/>
                      <w:rPr>
                        <w:sz w:val="18"/>
                        <w:szCs w:val="18"/>
                      </w:rPr>
                    </w:pPr>
                    <w:r w:rsidRPr="00DC36B6">
                      <w:rPr>
                        <w:sz w:val="18"/>
                        <w:szCs w:val="18"/>
                      </w:rPr>
                      <w:t>往来款</w:t>
                    </w:r>
                  </w:p>
                </w:tc>
                <w:tc>
                  <w:tcPr>
                    <w:tcW w:w="1252" w:type="pct"/>
                    <w:vAlign w:val="center"/>
                  </w:tcPr>
                  <w:p w:rsidR="00780445" w:rsidRPr="00DC36B6" w:rsidRDefault="00780445" w:rsidP="0042368D">
                    <w:pPr>
                      <w:jc w:val="right"/>
                      <w:rPr>
                        <w:sz w:val="18"/>
                        <w:szCs w:val="18"/>
                      </w:rPr>
                    </w:pPr>
                    <w:r w:rsidRPr="00DC36B6">
                      <w:rPr>
                        <w:sz w:val="18"/>
                        <w:szCs w:val="18"/>
                      </w:rPr>
                      <w:t>47,168,424.96</w:t>
                    </w:r>
                  </w:p>
                </w:tc>
                <w:tc>
                  <w:tcPr>
                    <w:tcW w:w="1260" w:type="pct"/>
                    <w:vAlign w:val="center"/>
                  </w:tcPr>
                  <w:p w:rsidR="00780445" w:rsidRPr="00DC36B6" w:rsidRDefault="00780445" w:rsidP="0042368D">
                    <w:pPr>
                      <w:jc w:val="right"/>
                      <w:rPr>
                        <w:sz w:val="18"/>
                        <w:szCs w:val="18"/>
                      </w:rPr>
                    </w:pPr>
                    <w:r w:rsidRPr="00DC36B6">
                      <w:rPr>
                        <w:sz w:val="18"/>
                        <w:szCs w:val="18"/>
                      </w:rPr>
                      <w:t>887,295,509.63</w:t>
                    </w:r>
                  </w:p>
                </w:tc>
              </w:tr>
            </w:sdtContent>
          </w:sdt>
          <w:sdt>
            <w:sdtPr>
              <w:rPr>
                <w:rFonts w:hint="eastAsia"/>
                <w:sz w:val="18"/>
                <w:szCs w:val="18"/>
              </w:rPr>
              <w:alias w:val="收到的其他与经营活动有关的现金明细"/>
              <w:tag w:val="_TUP_ca9171e54df6430e9436143874401ecc"/>
              <w:id w:val="409840729"/>
              <w:lock w:val="sdtLocked"/>
            </w:sdtPr>
            <w:sdtContent>
              <w:tr w:rsidR="00780445" w:rsidRPr="00DC36B6" w:rsidTr="009774A7">
                <w:trPr>
                  <w:trHeight w:hRule="exact" w:val="284"/>
                </w:trPr>
                <w:tc>
                  <w:tcPr>
                    <w:tcW w:w="2488" w:type="pct"/>
                    <w:vAlign w:val="center"/>
                  </w:tcPr>
                  <w:p w:rsidR="00780445" w:rsidRPr="00DC36B6" w:rsidRDefault="00780445" w:rsidP="0042368D">
                    <w:pPr>
                      <w:autoSpaceDE w:val="0"/>
                      <w:autoSpaceDN w:val="0"/>
                      <w:adjustRightInd w:val="0"/>
                      <w:snapToGrid w:val="0"/>
                      <w:spacing w:line="240" w:lineRule="atLeast"/>
                      <w:rPr>
                        <w:sz w:val="18"/>
                        <w:szCs w:val="18"/>
                      </w:rPr>
                    </w:pPr>
                    <w:r w:rsidRPr="00DC36B6">
                      <w:rPr>
                        <w:sz w:val="18"/>
                        <w:szCs w:val="18"/>
                      </w:rPr>
                      <w:t>银行存款利息收入</w:t>
                    </w:r>
                  </w:p>
                </w:tc>
                <w:tc>
                  <w:tcPr>
                    <w:tcW w:w="1252" w:type="pct"/>
                    <w:vAlign w:val="center"/>
                  </w:tcPr>
                  <w:p w:rsidR="00780445" w:rsidRPr="00DC36B6" w:rsidRDefault="00780445" w:rsidP="0042368D">
                    <w:pPr>
                      <w:jc w:val="right"/>
                      <w:rPr>
                        <w:sz w:val="18"/>
                        <w:szCs w:val="18"/>
                      </w:rPr>
                    </w:pPr>
                    <w:r w:rsidRPr="00DC36B6">
                      <w:rPr>
                        <w:sz w:val="18"/>
                        <w:szCs w:val="18"/>
                      </w:rPr>
                      <w:t>17,637,141.94</w:t>
                    </w:r>
                  </w:p>
                </w:tc>
                <w:tc>
                  <w:tcPr>
                    <w:tcW w:w="1260" w:type="pct"/>
                    <w:vAlign w:val="center"/>
                  </w:tcPr>
                  <w:p w:rsidR="00780445" w:rsidRPr="00DC36B6" w:rsidRDefault="00780445" w:rsidP="0042368D">
                    <w:pPr>
                      <w:jc w:val="right"/>
                      <w:rPr>
                        <w:sz w:val="18"/>
                        <w:szCs w:val="18"/>
                      </w:rPr>
                    </w:pPr>
                    <w:r w:rsidRPr="00DC36B6">
                      <w:rPr>
                        <w:sz w:val="18"/>
                        <w:szCs w:val="18"/>
                      </w:rPr>
                      <w:t>12,107,458.60</w:t>
                    </w:r>
                  </w:p>
                </w:tc>
              </w:tr>
            </w:sdtContent>
          </w:sdt>
          <w:sdt>
            <w:sdtPr>
              <w:rPr>
                <w:rFonts w:hint="eastAsia"/>
                <w:sz w:val="18"/>
                <w:szCs w:val="18"/>
              </w:rPr>
              <w:alias w:val="收到的其他与经营活动有关的现金明细"/>
              <w:tag w:val="_TUP_ca9171e54df6430e9436143874401ecc"/>
              <w:id w:val="409840730"/>
              <w:lock w:val="sdtLocked"/>
            </w:sdtPr>
            <w:sdtContent>
              <w:tr w:rsidR="00780445" w:rsidRPr="00DC36B6" w:rsidTr="009774A7">
                <w:trPr>
                  <w:trHeight w:hRule="exact" w:val="284"/>
                </w:trPr>
                <w:tc>
                  <w:tcPr>
                    <w:tcW w:w="2488" w:type="pct"/>
                    <w:vAlign w:val="center"/>
                  </w:tcPr>
                  <w:p w:rsidR="00780445" w:rsidRPr="00DC36B6" w:rsidRDefault="00780445" w:rsidP="0042368D">
                    <w:pPr>
                      <w:autoSpaceDE w:val="0"/>
                      <w:autoSpaceDN w:val="0"/>
                      <w:adjustRightInd w:val="0"/>
                      <w:snapToGrid w:val="0"/>
                      <w:spacing w:line="240" w:lineRule="atLeast"/>
                      <w:rPr>
                        <w:sz w:val="18"/>
                        <w:szCs w:val="18"/>
                      </w:rPr>
                    </w:pPr>
                    <w:r w:rsidRPr="00DC36B6">
                      <w:rPr>
                        <w:sz w:val="18"/>
                        <w:szCs w:val="18"/>
                      </w:rPr>
                      <w:t>政府补助</w:t>
                    </w:r>
                  </w:p>
                </w:tc>
                <w:tc>
                  <w:tcPr>
                    <w:tcW w:w="1252" w:type="pct"/>
                    <w:vAlign w:val="center"/>
                  </w:tcPr>
                  <w:p w:rsidR="00780445" w:rsidRPr="00DC36B6" w:rsidRDefault="00780445" w:rsidP="0042368D">
                    <w:pPr>
                      <w:jc w:val="right"/>
                      <w:rPr>
                        <w:sz w:val="18"/>
                        <w:szCs w:val="18"/>
                      </w:rPr>
                    </w:pPr>
                    <w:r w:rsidRPr="00DC36B6">
                      <w:rPr>
                        <w:sz w:val="18"/>
                        <w:szCs w:val="18"/>
                      </w:rPr>
                      <w:t>309,370.19</w:t>
                    </w:r>
                  </w:p>
                </w:tc>
                <w:tc>
                  <w:tcPr>
                    <w:tcW w:w="1260" w:type="pct"/>
                    <w:vAlign w:val="center"/>
                  </w:tcPr>
                  <w:p w:rsidR="00780445" w:rsidRPr="00DC36B6" w:rsidRDefault="00780445" w:rsidP="0042368D">
                    <w:pPr>
                      <w:jc w:val="right"/>
                      <w:rPr>
                        <w:sz w:val="18"/>
                        <w:szCs w:val="18"/>
                      </w:rPr>
                    </w:pPr>
                    <w:r w:rsidRPr="00DC36B6">
                      <w:rPr>
                        <w:sz w:val="18"/>
                        <w:szCs w:val="18"/>
                      </w:rPr>
                      <w:t>1,378,197.42</w:t>
                    </w:r>
                  </w:p>
                </w:tc>
              </w:tr>
            </w:sdtContent>
          </w:sdt>
          <w:sdt>
            <w:sdtPr>
              <w:rPr>
                <w:rFonts w:hint="eastAsia"/>
                <w:sz w:val="18"/>
                <w:szCs w:val="18"/>
              </w:rPr>
              <w:alias w:val="收到的其他与经营活动有关的现金明细"/>
              <w:tag w:val="_TUP_ca9171e54df6430e9436143874401ecc"/>
              <w:id w:val="409840731"/>
              <w:lock w:val="sdtLocked"/>
            </w:sdtPr>
            <w:sdtContent>
              <w:tr w:rsidR="00780445" w:rsidRPr="00DC36B6" w:rsidTr="009774A7">
                <w:trPr>
                  <w:trHeight w:hRule="exact" w:val="284"/>
                </w:trPr>
                <w:tc>
                  <w:tcPr>
                    <w:tcW w:w="2488" w:type="pct"/>
                    <w:vAlign w:val="center"/>
                  </w:tcPr>
                  <w:p w:rsidR="00780445" w:rsidRPr="00DC36B6" w:rsidRDefault="00780445" w:rsidP="0042368D">
                    <w:pPr>
                      <w:autoSpaceDE w:val="0"/>
                      <w:autoSpaceDN w:val="0"/>
                      <w:adjustRightInd w:val="0"/>
                      <w:snapToGrid w:val="0"/>
                      <w:spacing w:line="240" w:lineRule="atLeast"/>
                      <w:rPr>
                        <w:sz w:val="18"/>
                        <w:szCs w:val="18"/>
                      </w:rPr>
                    </w:pPr>
                    <w:r w:rsidRPr="00DC36B6">
                      <w:rPr>
                        <w:sz w:val="18"/>
                        <w:szCs w:val="18"/>
                      </w:rPr>
                      <w:t>押金和保证金</w:t>
                    </w:r>
                  </w:p>
                </w:tc>
                <w:tc>
                  <w:tcPr>
                    <w:tcW w:w="1252" w:type="pct"/>
                    <w:vAlign w:val="center"/>
                  </w:tcPr>
                  <w:p w:rsidR="00780445" w:rsidRPr="00DC36B6" w:rsidRDefault="00780445" w:rsidP="0042368D">
                    <w:pPr>
                      <w:jc w:val="right"/>
                      <w:rPr>
                        <w:sz w:val="18"/>
                        <w:szCs w:val="18"/>
                      </w:rPr>
                    </w:pPr>
                    <w:r w:rsidRPr="00DC36B6">
                      <w:rPr>
                        <w:sz w:val="18"/>
                        <w:szCs w:val="18"/>
                      </w:rPr>
                      <w:t>59,860.00</w:t>
                    </w:r>
                  </w:p>
                </w:tc>
                <w:tc>
                  <w:tcPr>
                    <w:tcW w:w="1260" w:type="pct"/>
                    <w:vAlign w:val="center"/>
                  </w:tcPr>
                  <w:p w:rsidR="00780445" w:rsidRPr="00DC36B6" w:rsidRDefault="00780445" w:rsidP="0042368D">
                    <w:pPr>
                      <w:jc w:val="right"/>
                      <w:rPr>
                        <w:sz w:val="18"/>
                        <w:szCs w:val="18"/>
                      </w:rPr>
                    </w:pPr>
                  </w:p>
                </w:tc>
              </w:tr>
            </w:sdtContent>
          </w:sdt>
          <w:sdt>
            <w:sdtPr>
              <w:rPr>
                <w:rFonts w:hint="eastAsia"/>
                <w:sz w:val="18"/>
                <w:szCs w:val="18"/>
              </w:rPr>
              <w:alias w:val="收到的其他与经营活动有关的现金明细"/>
              <w:tag w:val="_TUP_ca9171e54df6430e9436143874401ecc"/>
              <w:id w:val="409840732"/>
              <w:lock w:val="sdtLocked"/>
            </w:sdtPr>
            <w:sdtContent>
              <w:tr w:rsidR="00780445" w:rsidRPr="00DC36B6" w:rsidTr="009774A7">
                <w:trPr>
                  <w:trHeight w:hRule="exact" w:val="284"/>
                </w:trPr>
                <w:tc>
                  <w:tcPr>
                    <w:tcW w:w="2488" w:type="pct"/>
                    <w:vAlign w:val="center"/>
                  </w:tcPr>
                  <w:p w:rsidR="00780445" w:rsidRPr="00DC36B6" w:rsidRDefault="00780445" w:rsidP="0042368D">
                    <w:pPr>
                      <w:autoSpaceDE w:val="0"/>
                      <w:autoSpaceDN w:val="0"/>
                      <w:adjustRightInd w:val="0"/>
                      <w:snapToGrid w:val="0"/>
                      <w:spacing w:line="240" w:lineRule="atLeast"/>
                      <w:rPr>
                        <w:sz w:val="18"/>
                        <w:szCs w:val="18"/>
                      </w:rPr>
                    </w:pPr>
                    <w:r w:rsidRPr="00DC36B6">
                      <w:rPr>
                        <w:sz w:val="18"/>
                        <w:szCs w:val="18"/>
                      </w:rPr>
                      <w:t>其他</w:t>
                    </w:r>
                  </w:p>
                </w:tc>
                <w:tc>
                  <w:tcPr>
                    <w:tcW w:w="1252" w:type="pct"/>
                    <w:vAlign w:val="center"/>
                  </w:tcPr>
                  <w:p w:rsidR="00780445" w:rsidRPr="00DC36B6" w:rsidRDefault="00780445" w:rsidP="0042368D">
                    <w:pPr>
                      <w:jc w:val="right"/>
                      <w:rPr>
                        <w:sz w:val="18"/>
                        <w:szCs w:val="18"/>
                      </w:rPr>
                    </w:pPr>
                    <w:r w:rsidRPr="00DC36B6">
                      <w:rPr>
                        <w:sz w:val="18"/>
                        <w:szCs w:val="18"/>
                      </w:rPr>
                      <w:t>12,372.50</w:t>
                    </w:r>
                  </w:p>
                </w:tc>
                <w:tc>
                  <w:tcPr>
                    <w:tcW w:w="1260" w:type="pct"/>
                    <w:vAlign w:val="center"/>
                  </w:tcPr>
                  <w:p w:rsidR="00780445" w:rsidRPr="00DC36B6" w:rsidRDefault="00780445" w:rsidP="0042368D">
                    <w:pPr>
                      <w:jc w:val="right"/>
                      <w:rPr>
                        <w:sz w:val="18"/>
                        <w:szCs w:val="18"/>
                      </w:rPr>
                    </w:pPr>
                    <w:r w:rsidRPr="00DC36B6">
                      <w:rPr>
                        <w:sz w:val="18"/>
                        <w:szCs w:val="18"/>
                      </w:rPr>
                      <w:t>7,476,000.00</w:t>
                    </w:r>
                  </w:p>
                </w:tc>
              </w:tr>
            </w:sdtContent>
          </w:sdt>
          <w:tr w:rsidR="00780445" w:rsidRPr="00DC36B6" w:rsidTr="009774A7">
            <w:trPr>
              <w:trHeight w:hRule="exact" w:val="284"/>
            </w:trPr>
            <w:sdt>
              <w:sdtPr>
                <w:rPr>
                  <w:sz w:val="18"/>
                  <w:szCs w:val="18"/>
                </w:rPr>
                <w:tag w:val="_PLD_15c008cf970d4546b79acd33ba59b803"/>
                <w:id w:val="409840733"/>
                <w:lock w:val="sdtLocked"/>
              </w:sdtPr>
              <w:sdtContent>
                <w:tc>
                  <w:tcPr>
                    <w:tcW w:w="2488" w:type="pct"/>
                    <w:vAlign w:val="center"/>
                  </w:tcPr>
                  <w:p w:rsidR="00780445" w:rsidRPr="00DC36B6" w:rsidRDefault="00780445" w:rsidP="0042368D">
                    <w:pPr>
                      <w:autoSpaceDE w:val="0"/>
                      <w:autoSpaceDN w:val="0"/>
                      <w:adjustRightInd w:val="0"/>
                      <w:snapToGrid w:val="0"/>
                      <w:spacing w:line="240" w:lineRule="atLeast"/>
                      <w:jc w:val="center"/>
                      <w:rPr>
                        <w:sz w:val="18"/>
                        <w:szCs w:val="18"/>
                      </w:rPr>
                    </w:pPr>
                    <w:r w:rsidRPr="00DC36B6">
                      <w:rPr>
                        <w:rFonts w:hint="eastAsia"/>
                        <w:sz w:val="18"/>
                        <w:szCs w:val="18"/>
                      </w:rPr>
                      <w:t>合计</w:t>
                    </w:r>
                  </w:p>
                </w:tc>
              </w:sdtContent>
            </w:sdt>
            <w:tc>
              <w:tcPr>
                <w:tcW w:w="1252" w:type="pct"/>
                <w:vAlign w:val="center"/>
              </w:tcPr>
              <w:p w:rsidR="00780445" w:rsidRPr="00DC36B6" w:rsidRDefault="00780445" w:rsidP="0042368D">
                <w:pPr>
                  <w:jc w:val="right"/>
                  <w:rPr>
                    <w:sz w:val="18"/>
                    <w:szCs w:val="18"/>
                  </w:rPr>
                </w:pPr>
                <w:r w:rsidRPr="00DC36B6">
                  <w:rPr>
                    <w:sz w:val="18"/>
                    <w:szCs w:val="18"/>
                  </w:rPr>
                  <w:t>65,187,169.59</w:t>
                </w:r>
              </w:p>
            </w:tc>
            <w:tc>
              <w:tcPr>
                <w:tcW w:w="1260" w:type="pct"/>
                <w:vAlign w:val="center"/>
              </w:tcPr>
              <w:p w:rsidR="00780445" w:rsidRPr="00DC36B6" w:rsidRDefault="00780445" w:rsidP="0042368D">
                <w:pPr>
                  <w:jc w:val="right"/>
                  <w:rPr>
                    <w:sz w:val="18"/>
                    <w:szCs w:val="18"/>
                  </w:rPr>
                </w:pPr>
                <w:r w:rsidRPr="00DC36B6">
                  <w:rPr>
                    <w:sz w:val="18"/>
                    <w:szCs w:val="18"/>
                  </w:rPr>
                  <w:t>908,257,165.65</w:t>
                </w:r>
              </w:p>
            </w:tc>
          </w:tr>
        </w:tbl>
        <w:p w:rsidR="00DC36B6" w:rsidRDefault="002525B0"/>
      </w:sdtContent>
    </w:sdt>
    <w:sdt>
      <w:sdtPr>
        <w:rPr>
          <w:rFonts w:ascii="宋体" w:eastAsia="宋体" w:hAnsi="宋体" w:cs="宋体" w:hint="eastAsia"/>
          <w:b w:val="0"/>
          <w:bCs w:val="0"/>
          <w:kern w:val="0"/>
          <w:sz w:val="24"/>
          <w:szCs w:val="24"/>
        </w:rPr>
        <w:alias w:val="模块:支付的其他与经营活动有关的现金"/>
        <w:tag w:val="_SEC_69836e8867b347e7b3fe206eca280b9d"/>
        <w:id w:val="187723091"/>
        <w:lock w:val="sdtLocked"/>
        <w:placeholder>
          <w:docPart w:val="GBC22222222222222222222222222222"/>
        </w:placeholder>
      </w:sdtPr>
      <w:sdtEndPr>
        <w:rPr>
          <w:rFonts w:asciiTheme="minorHAnsi" w:hAnsiTheme="minorHAnsi" w:cstheme="minorBidi"/>
          <w:kern w:val="2"/>
          <w:sz w:val="21"/>
          <w:szCs w:val="21"/>
        </w:rPr>
      </w:sdtEndPr>
      <w:sdtContent>
        <w:p w:rsidR="0022473E" w:rsidRDefault="007A283C">
          <w:pPr>
            <w:pStyle w:val="4"/>
            <w:numPr>
              <w:ilvl w:val="0"/>
              <w:numId w:val="164"/>
            </w:numPr>
            <w:ind w:left="426" w:hanging="426"/>
          </w:pPr>
          <w:r>
            <w:rPr>
              <w:rFonts w:hint="eastAsia"/>
            </w:rPr>
            <w:t>支付的其他与经营活动有关的现金</w:t>
          </w:r>
        </w:p>
        <w:sdt>
          <w:sdtPr>
            <w:alias w:val="是否适用：支付的其他与经营活动有关的现金[双击切换]"/>
            <w:tag w:val="_GBC_f4dd9812849049808cd722f0acb16a7a"/>
            <w:id w:val="-577284236"/>
            <w:lock w:val="sdtContentLocked"/>
            <w:placeholder>
              <w:docPart w:val="GBC22222222222222222222222222222"/>
            </w:placeholder>
          </w:sdtPr>
          <w:sdtContent>
            <w:p w:rsidR="0022473E" w:rsidRDefault="002525B0">
              <w:r>
                <w:fldChar w:fldCharType="begin"/>
              </w:r>
              <w:r w:rsidR="00AE4F1E">
                <w:instrText xml:space="preserve">MACROBUTTON  SnrToggleCheckbox √适用 </w:instrText>
              </w:r>
              <w:r>
                <w:fldChar w:fldCharType="end"/>
              </w:r>
              <w:r>
                <w:fldChar w:fldCharType="begin"/>
              </w:r>
              <w:r w:rsidR="00AE4F1E">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08"/>
            <w:gridCol w:w="2268"/>
            <w:gridCol w:w="2283"/>
          </w:tblGrid>
          <w:tr w:rsidR="00780445" w:rsidRPr="00AE4F1E" w:rsidTr="009774A7">
            <w:trPr>
              <w:trHeight w:hRule="exact" w:val="284"/>
            </w:trPr>
            <w:sdt>
              <w:sdtPr>
                <w:rPr>
                  <w:sz w:val="18"/>
                  <w:szCs w:val="18"/>
                </w:rPr>
                <w:tag w:val="_PLD_313336294a534de9a634e32311d5592e"/>
                <w:id w:val="409840768"/>
                <w:lock w:val="sdtLocked"/>
              </w:sdtPr>
              <w:sdtContent>
                <w:tc>
                  <w:tcPr>
                    <w:tcW w:w="2488" w:type="pct"/>
                    <w:vAlign w:val="center"/>
                  </w:tcPr>
                  <w:p w:rsidR="00780445" w:rsidRPr="00AE4F1E" w:rsidRDefault="00780445" w:rsidP="0042368D">
                    <w:pPr>
                      <w:autoSpaceDE w:val="0"/>
                      <w:autoSpaceDN w:val="0"/>
                      <w:adjustRightInd w:val="0"/>
                      <w:snapToGrid w:val="0"/>
                      <w:jc w:val="center"/>
                      <w:rPr>
                        <w:sz w:val="18"/>
                        <w:szCs w:val="18"/>
                      </w:rPr>
                    </w:pPr>
                    <w:r w:rsidRPr="00AE4F1E">
                      <w:rPr>
                        <w:rFonts w:hint="eastAsia"/>
                        <w:sz w:val="18"/>
                        <w:szCs w:val="18"/>
                      </w:rPr>
                      <w:t>项目</w:t>
                    </w:r>
                  </w:p>
                </w:tc>
              </w:sdtContent>
            </w:sdt>
            <w:sdt>
              <w:sdtPr>
                <w:rPr>
                  <w:sz w:val="18"/>
                  <w:szCs w:val="18"/>
                </w:rPr>
                <w:tag w:val="_PLD_254446e36934468da941d479360a4c79"/>
                <w:id w:val="409840769"/>
                <w:lock w:val="sdtLocked"/>
              </w:sdtPr>
              <w:sdtContent>
                <w:tc>
                  <w:tcPr>
                    <w:tcW w:w="1252" w:type="pct"/>
                    <w:vAlign w:val="center"/>
                  </w:tcPr>
                  <w:p w:rsidR="00780445" w:rsidRPr="00AE4F1E" w:rsidRDefault="00780445" w:rsidP="0042368D">
                    <w:pPr>
                      <w:autoSpaceDE w:val="0"/>
                      <w:autoSpaceDN w:val="0"/>
                      <w:adjustRightInd w:val="0"/>
                      <w:snapToGrid w:val="0"/>
                      <w:jc w:val="center"/>
                      <w:rPr>
                        <w:sz w:val="18"/>
                        <w:szCs w:val="18"/>
                      </w:rPr>
                    </w:pPr>
                    <w:r w:rsidRPr="00AE4F1E">
                      <w:rPr>
                        <w:rFonts w:hint="eastAsia"/>
                        <w:sz w:val="18"/>
                        <w:szCs w:val="18"/>
                      </w:rPr>
                      <w:t>本期发生额</w:t>
                    </w:r>
                  </w:p>
                </w:tc>
              </w:sdtContent>
            </w:sdt>
            <w:sdt>
              <w:sdtPr>
                <w:rPr>
                  <w:sz w:val="18"/>
                  <w:szCs w:val="18"/>
                </w:rPr>
                <w:tag w:val="_PLD_7dc479c1c10240cc94f89ea3fc1d6136"/>
                <w:id w:val="409840770"/>
                <w:lock w:val="sdtLocked"/>
              </w:sdtPr>
              <w:sdtContent>
                <w:tc>
                  <w:tcPr>
                    <w:tcW w:w="1260" w:type="pct"/>
                    <w:vAlign w:val="center"/>
                  </w:tcPr>
                  <w:p w:rsidR="00780445" w:rsidRPr="00AE4F1E" w:rsidRDefault="00780445" w:rsidP="0042368D">
                    <w:pPr>
                      <w:autoSpaceDE w:val="0"/>
                      <w:autoSpaceDN w:val="0"/>
                      <w:adjustRightInd w:val="0"/>
                      <w:snapToGrid w:val="0"/>
                      <w:jc w:val="center"/>
                      <w:rPr>
                        <w:sz w:val="18"/>
                        <w:szCs w:val="18"/>
                      </w:rPr>
                    </w:pPr>
                    <w:r w:rsidRPr="00AE4F1E">
                      <w:rPr>
                        <w:rFonts w:hint="eastAsia"/>
                        <w:sz w:val="18"/>
                        <w:szCs w:val="18"/>
                      </w:rPr>
                      <w:t>上期发生额</w:t>
                    </w:r>
                  </w:p>
                </w:tc>
              </w:sdtContent>
            </w:sdt>
          </w:tr>
          <w:sdt>
            <w:sdtPr>
              <w:rPr>
                <w:rFonts w:hint="eastAsia"/>
                <w:sz w:val="18"/>
                <w:szCs w:val="18"/>
              </w:rPr>
              <w:alias w:val="支付的其他与经营活动有关的现金明细"/>
              <w:tag w:val="_TUP_6bc26f086cee402ca4d348d61c665ec6"/>
              <w:id w:val="409840771"/>
              <w:lock w:val="sdtLocked"/>
            </w:sdtPr>
            <w:sdtContent>
              <w:tr w:rsidR="00780445" w:rsidRPr="00AE4F1E" w:rsidTr="009774A7">
                <w:trPr>
                  <w:trHeight w:hRule="exact" w:val="284"/>
                </w:trPr>
                <w:tc>
                  <w:tcPr>
                    <w:tcW w:w="2488" w:type="pct"/>
                    <w:vAlign w:val="center"/>
                  </w:tcPr>
                  <w:p w:rsidR="00780445" w:rsidRPr="00AE4F1E" w:rsidRDefault="00780445" w:rsidP="0042368D">
                    <w:pPr>
                      <w:autoSpaceDE w:val="0"/>
                      <w:autoSpaceDN w:val="0"/>
                      <w:adjustRightInd w:val="0"/>
                      <w:snapToGrid w:val="0"/>
                      <w:rPr>
                        <w:sz w:val="18"/>
                        <w:szCs w:val="18"/>
                      </w:rPr>
                    </w:pPr>
                    <w:r w:rsidRPr="00AE4F1E">
                      <w:rPr>
                        <w:sz w:val="18"/>
                        <w:szCs w:val="18"/>
                      </w:rPr>
                      <w:t>往来款</w:t>
                    </w:r>
                  </w:p>
                </w:tc>
                <w:tc>
                  <w:tcPr>
                    <w:tcW w:w="1252" w:type="pct"/>
                    <w:vAlign w:val="center"/>
                  </w:tcPr>
                  <w:p w:rsidR="00780445" w:rsidRPr="00AE4F1E" w:rsidRDefault="00780445" w:rsidP="0042368D">
                    <w:pPr>
                      <w:jc w:val="right"/>
                      <w:rPr>
                        <w:sz w:val="18"/>
                        <w:szCs w:val="18"/>
                      </w:rPr>
                    </w:pPr>
                  </w:p>
                </w:tc>
                <w:tc>
                  <w:tcPr>
                    <w:tcW w:w="1260" w:type="pct"/>
                    <w:vAlign w:val="center"/>
                  </w:tcPr>
                  <w:p w:rsidR="00780445" w:rsidRPr="00AE4F1E" w:rsidRDefault="00780445" w:rsidP="0042368D">
                    <w:pPr>
                      <w:jc w:val="right"/>
                      <w:rPr>
                        <w:sz w:val="18"/>
                        <w:szCs w:val="18"/>
                      </w:rPr>
                    </w:pPr>
                    <w:r w:rsidRPr="00AE4F1E">
                      <w:rPr>
                        <w:sz w:val="18"/>
                        <w:szCs w:val="18"/>
                      </w:rPr>
                      <w:t>721,122,217.22</w:t>
                    </w:r>
                  </w:p>
                </w:tc>
              </w:tr>
            </w:sdtContent>
          </w:sdt>
          <w:sdt>
            <w:sdtPr>
              <w:rPr>
                <w:rFonts w:hint="eastAsia"/>
                <w:sz w:val="18"/>
                <w:szCs w:val="18"/>
              </w:rPr>
              <w:alias w:val="支付的其他与经营活动有关的现金明细"/>
              <w:tag w:val="_TUP_6bc26f086cee402ca4d348d61c665ec6"/>
              <w:id w:val="409840772"/>
              <w:lock w:val="sdtLocked"/>
            </w:sdtPr>
            <w:sdtContent>
              <w:tr w:rsidR="00780445" w:rsidRPr="00AE4F1E" w:rsidTr="009774A7">
                <w:trPr>
                  <w:trHeight w:hRule="exact" w:val="284"/>
                </w:trPr>
                <w:tc>
                  <w:tcPr>
                    <w:tcW w:w="2488" w:type="pct"/>
                    <w:vAlign w:val="center"/>
                  </w:tcPr>
                  <w:p w:rsidR="00780445" w:rsidRPr="00AE4F1E" w:rsidRDefault="00780445" w:rsidP="0042368D">
                    <w:pPr>
                      <w:autoSpaceDE w:val="0"/>
                      <w:autoSpaceDN w:val="0"/>
                      <w:adjustRightInd w:val="0"/>
                      <w:snapToGrid w:val="0"/>
                      <w:rPr>
                        <w:sz w:val="18"/>
                        <w:szCs w:val="18"/>
                      </w:rPr>
                    </w:pPr>
                    <w:r w:rsidRPr="00AE4F1E">
                      <w:rPr>
                        <w:sz w:val="18"/>
                        <w:szCs w:val="18"/>
                      </w:rPr>
                      <w:t>管理费用</w:t>
                    </w:r>
                  </w:p>
                </w:tc>
                <w:tc>
                  <w:tcPr>
                    <w:tcW w:w="1252" w:type="pct"/>
                    <w:vAlign w:val="center"/>
                  </w:tcPr>
                  <w:p w:rsidR="00780445" w:rsidRPr="00AE4F1E" w:rsidRDefault="00780445" w:rsidP="0042368D">
                    <w:pPr>
                      <w:jc w:val="right"/>
                      <w:rPr>
                        <w:sz w:val="18"/>
                        <w:szCs w:val="18"/>
                      </w:rPr>
                    </w:pPr>
                    <w:r w:rsidRPr="00AE4F1E">
                      <w:rPr>
                        <w:sz w:val="18"/>
                        <w:szCs w:val="18"/>
                      </w:rPr>
                      <w:t>19,577,669.63</w:t>
                    </w:r>
                  </w:p>
                </w:tc>
                <w:tc>
                  <w:tcPr>
                    <w:tcW w:w="1260" w:type="pct"/>
                    <w:vAlign w:val="center"/>
                  </w:tcPr>
                  <w:p w:rsidR="00780445" w:rsidRPr="00AE4F1E" w:rsidRDefault="00780445" w:rsidP="0042368D">
                    <w:pPr>
                      <w:jc w:val="right"/>
                      <w:rPr>
                        <w:sz w:val="18"/>
                        <w:szCs w:val="18"/>
                      </w:rPr>
                    </w:pPr>
                    <w:r w:rsidRPr="00AE4F1E">
                      <w:rPr>
                        <w:sz w:val="18"/>
                        <w:szCs w:val="18"/>
                      </w:rPr>
                      <w:t>16,795,372.59</w:t>
                    </w:r>
                  </w:p>
                </w:tc>
              </w:tr>
            </w:sdtContent>
          </w:sdt>
          <w:sdt>
            <w:sdtPr>
              <w:rPr>
                <w:rFonts w:hint="eastAsia"/>
                <w:sz w:val="18"/>
                <w:szCs w:val="18"/>
              </w:rPr>
              <w:alias w:val="支付的其他与经营活动有关的现金明细"/>
              <w:tag w:val="_TUP_6bc26f086cee402ca4d348d61c665ec6"/>
              <w:id w:val="409840773"/>
              <w:lock w:val="sdtLocked"/>
            </w:sdtPr>
            <w:sdtContent>
              <w:tr w:rsidR="00780445" w:rsidRPr="00AE4F1E" w:rsidTr="009774A7">
                <w:trPr>
                  <w:trHeight w:hRule="exact" w:val="284"/>
                </w:trPr>
                <w:tc>
                  <w:tcPr>
                    <w:tcW w:w="2488" w:type="pct"/>
                    <w:vAlign w:val="center"/>
                  </w:tcPr>
                  <w:p w:rsidR="00780445" w:rsidRPr="00AE4F1E" w:rsidRDefault="00780445" w:rsidP="0042368D">
                    <w:pPr>
                      <w:autoSpaceDE w:val="0"/>
                      <w:autoSpaceDN w:val="0"/>
                      <w:adjustRightInd w:val="0"/>
                      <w:snapToGrid w:val="0"/>
                      <w:rPr>
                        <w:sz w:val="18"/>
                        <w:szCs w:val="18"/>
                      </w:rPr>
                    </w:pPr>
                    <w:r w:rsidRPr="00AE4F1E">
                      <w:rPr>
                        <w:sz w:val="18"/>
                        <w:szCs w:val="18"/>
                      </w:rPr>
                      <w:t>银行手续费</w:t>
                    </w:r>
                  </w:p>
                </w:tc>
                <w:tc>
                  <w:tcPr>
                    <w:tcW w:w="1252" w:type="pct"/>
                    <w:vAlign w:val="center"/>
                  </w:tcPr>
                  <w:p w:rsidR="00780445" w:rsidRPr="00AE4F1E" w:rsidRDefault="00780445" w:rsidP="0042368D">
                    <w:pPr>
                      <w:jc w:val="right"/>
                      <w:rPr>
                        <w:sz w:val="18"/>
                        <w:szCs w:val="18"/>
                      </w:rPr>
                    </w:pPr>
                    <w:r w:rsidRPr="00AE4F1E">
                      <w:rPr>
                        <w:sz w:val="18"/>
                        <w:szCs w:val="18"/>
                      </w:rPr>
                      <w:t>64,835.40</w:t>
                    </w:r>
                  </w:p>
                </w:tc>
                <w:tc>
                  <w:tcPr>
                    <w:tcW w:w="1260" w:type="pct"/>
                    <w:vAlign w:val="center"/>
                  </w:tcPr>
                  <w:p w:rsidR="00780445" w:rsidRPr="00AE4F1E" w:rsidRDefault="00780445" w:rsidP="0042368D">
                    <w:pPr>
                      <w:jc w:val="right"/>
                      <w:rPr>
                        <w:sz w:val="18"/>
                        <w:szCs w:val="18"/>
                      </w:rPr>
                    </w:pPr>
                    <w:r w:rsidRPr="00AE4F1E">
                      <w:rPr>
                        <w:sz w:val="18"/>
                        <w:szCs w:val="18"/>
                      </w:rPr>
                      <w:t>82,364.43</w:t>
                    </w:r>
                  </w:p>
                </w:tc>
              </w:tr>
            </w:sdtContent>
          </w:sdt>
          <w:sdt>
            <w:sdtPr>
              <w:rPr>
                <w:rFonts w:hint="eastAsia"/>
                <w:sz w:val="18"/>
                <w:szCs w:val="18"/>
              </w:rPr>
              <w:alias w:val="支付的其他与经营活动有关的现金明细"/>
              <w:tag w:val="_TUP_6bc26f086cee402ca4d348d61c665ec6"/>
              <w:id w:val="409840774"/>
              <w:lock w:val="sdtLocked"/>
            </w:sdtPr>
            <w:sdtContent>
              <w:tr w:rsidR="00780445" w:rsidRPr="00AE4F1E" w:rsidTr="009774A7">
                <w:trPr>
                  <w:trHeight w:hRule="exact" w:val="284"/>
                </w:trPr>
                <w:tc>
                  <w:tcPr>
                    <w:tcW w:w="2488" w:type="pct"/>
                    <w:vAlign w:val="center"/>
                  </w:tcPr>
                  <w:p w:rsidR="00780445" w:rsidRPr="00AE4F1E" w:rsidRDefault="00780445" w:rsidP="0042368D">
                    <w:pPr>
                      <w:autoSpaceDE w:val="0"/>
                      <w:autoSpaceDN w:val="0"/>
                      <w:adjustRightInd w:val="0"/>
                      <w:snapToGrid w:val="0"/>
                      <w:rPr>
                        <w:sz w:val="18"/>
                        <w:szCs w:val="18"/>
                      </w:rPr>
                    </w:pPr>
                    <w:r w:rsidRPr="00AE4F1E">
                      <w:rPr>
                        <w:sz w:val="18"/>
                        <w:szCs w:val="18"/>
                      </w:rPr>
                      <w:t>罚款及捐赠等营业外支出</w:t>
                    </w:r>
                  </w:p>
                </w:tc>
                <w:tc>
                  <w:tcPr>
                    <w:tcW w:w="1252" w:type="pct"/>
                    <w:vAlign w:val="center"/>
                  </w:tcPr>
                  <w:p w:rsidR="00780445" w:rsidRPr="00AE4F1E" w:rsidRDefault="00780445" w:rsidP="0042368D">
                    <w:pPr>
                      <w:jc w:val="right"/>
                      <w:rPr>
                        <w:sz w:val="18"/>
                        <w:szCs w:val="18"/>
                      </w:rPr>
                    </w:pPr>
                    <w:r w:rsidRPr="00AE4F1E">
                      <w:rPr>
                        <w:sz w:val="18"/>
                        <w:szCs w:val="18"/>
                      </w:rPr>
                      <w:t>155,355.38</w:t>
                    </w:r>
                  </w:p>
                </w:tc>
                <w:tc>
                  <w:tcPr>
                    <w:tcW w:w="1260" w:type="pct"/>
                    <w:vAlign w:val="center"/>
                  </w:tcPr>
                  <w:p w:rsidR="00780445" w:rsidRPr="00AE4F1E" w:rsidRDefault="00780445" w:rsidP="0042368D">
                    <w:pPr>
                      <w:jc w:val="right"/>
                      <w:rPr>
                        <w:sz w:val="18"/>
                        <w:szCs w:val="18"/>
                      </w:rPr>
                    </w:pPr>
                    <w:r w:rsidRPr="00AE4F1E">
                      <w:rPr>
                        <w:sz w:val="18"/>
                        <w:szCs w:val="18"/>
                      </w:rPr>
                      <w:t>1,061,244.40</w:t>
                    </w:r>
                  </w:p>
                </w:tc>
              </w:tr>
            </w:sdtContent>
          </w:sdt>
          <w:sdt>
            <w:sdtPr>
              <w:rPr>
                <w:rFonts w:hint="eastAsia"/>
                <w:sz w:val="18"/>
                <w:szCs w:val="18"/>
              </w:rPr>
              <w:alias w:val="支付的其他与经营活动有关的现金明细"/>
              <w:tag w:val="_TUP_6bc26f086cee402ca4d348d61c665ec6"/>
              <w:id w:val="409840775"/>
              <w:lock w:val="sdtLocked"/>
            </w:sdtPr>
            <w:sdtContent>
              <w:tr w:rsidR="00780445" w:rsidRPr="00AE4F1E" w:rsidTr="009774A7">
                <w:trPr>
                  <w:trHeight w:hRule="exact" w:val="284"/>
                </w:trPr>
                <w:tc>
                  <w:tcPr>
                    <w:tcW w:w="2488" w:type="pct"/>
                    <w:vAlign w:val="center"/>
                  </w:tcPr>
                  <w:p w:rsidR="00780445" w:rsidRPr="00AE4F1E" w:rsidRDefault="00780445" w:rsidP="0042368D">
                    <w:pPr>
                      <w:autoSpaceDE w:val="0"/>
                      <w:autoSpaceDN w:val="0"/>
                      <w:adjustRightInd w:val="0"/>
                      <w:snapToGrid w:val="0"/>
                      <w:rPr>
                        <w:sz w:val="18"/>
                        <w:szCs w:val="18"/>
                      </w:rPr>
                    </w:pPr>
                    <w:r w:rsidRPr="00AE4F1E">
                      <w:rPr>
                        <w:sz w:val="18"/>
                        <w:szCs w:val="18"/>
                      </w:rPr>
                      <w:t>其他</w:t>
                    </w:r>
                  </w:p>
                </w:tc>
                <w:tc>
                  <w:tcPr>
                    <w:tcW w:w="1252" w:type="pct"/>
                    <w:vAlign w:val="center"/>
                  </w:tcPr>
                  <w:p w:rsidR="00780445" w:rsidRPr="00AE4F1E" w:rsidRDefault="00780445" w:rsidP="0042368D">
                    <w:pPr>
                      <w:jc w:val="right"/>
                      <w:rPr>
                        <w:sz w:val="18"/>
                        <w:szCs w:val="18"/>
                      </w:rPr>
                    </w:pPr>
                    <w:r w:rsidRPr="00AE4F1E">
                      <w:rPr>
                        <w:sz w:val="18"/>
                        <w:szCs w:val="18"/>
                      </w:rPr>
                      <w:t>919,730.44</w:t>
                    </w:r>
                  </w:p>
                </w:tc>
                <w:tc>
                  <w:tcPr>
                    <w:tcW w:w="1260" w:type="pct"/>
                    <w:vAlign w:val="center"/>
                  </w:tcPr>
                  <w:p w:rsidR="00780445" w:rsidRPr="00AE4F1E" w:rsidRDefault="00780445" w:rsidP="0042368D">
                    <w:pPr>
                      <w:jc w:val="right"/>
                      <w:rPr>
                        <w:sz w:val="18"/>
                        <w:szCs w:val="18"/>
                      </w:rPr>
                    </w:pPr>
                    <w:r w:rsidRPr="00AE4F1E">
                      <w:rPr>
                        <w:sz w:val="18"/>
                        <w:szCs w:val="18"/>
                      </w:rPr>
                      <w:t>1,630,018.58</w:t>
                    </w:r>
                  </w:p>
                </w:tc>
              </w:tr>
            </w:sdtContent>
          </w:sdt>
          <w:tr w:rsidR="00780445" w:rsidRPr="00AE4F1E" w:rsidTr="009774A7">
            <w:trPr>
              <w:trHeight w:hRule="exact" w:val="284"/>
            </w:trPr>
            <w:sdt>
              <w:sdtPr>
                <w:rPr>
                  <w:sz w:val="18"/>
                  <w:szCs w:val="18"/>
                </w:rPr>
                <w:tag w:val="_PLD_b2a645bcc9174623a4e7eefea3a149f5"/>
                <w:id w:val="409840776"/>
                <w:lock w:val="sdtLocked"/>
              </w:sdtPr>
              <w:sdtContent>
                <w:tc>
                  <w:tcPr>
                    <w:tcW w:w="2488" w:type="pct"/>
                    <w:vAlign w:val="center"/>
                  </w:tcPr>
                  <w:p w:rsidR="00780445" w:rsidRPr="00AE4F1E" w:rsidRDefault="00780445" w:rsidP="0042368D">
                    <w:pPr>
                      <w:autoSpaceDE w:val="0"/>
                      <w:autoSpaceDN w:val="0"/>
                      <w:adjustRightInd w:val="0"/>
                      <w:snapToGrid w:val="0"/>
                      <w:jc w:val="center"/>
                      <w:rPr>
                        <w:sz w:val="18"/>
                        <w:szCs w:val="18"/>
                      </w:rPr>
                    </w:pPr>
                    <w:r w:rsidRPr="00AE4F1E">
                      <w:rPr>
                        <w:rFonts w:hint="eastAsia"/>
                        <w:sz w:val="18"/>
                        <w:szCs w:val="18"/>
                      </w:rPr>
                      <w:t>合计</w:t>
                    </w:r>
                  </w:p>
                </w:tc>
              </w:sdtContent>
            </w:sdt>
            <w:tc>
              <w:tcPr>
                <w:tcW w:w="1252" w:type="pct"/>
                <w:vAlign w:val="center"/>
              </w:tcPr>
              <w:p w:rsidR="00780445" w:rsidRPr="00AE4F1E" w:rsidRDefault="00780445" w:rsidP="0042368D">
                <w:pPr>
                  <w:jc w:val="right"/>
                  <w:rPr>
                    <w:sz w:val="18"/>
                    <w:szCs w:val="18"/>
                  </w:rPr>
                </w:pPr>
                <w:r w:rsidRPr="00AE4F1E">
                  <w:rPr>
                    <w:sz w:val="18"/>
                    <w:szCs w:val="18"/>
                  </w:rPr>
                  <w:t>20,717,590.85</w:t>
                </w:r>
              </w:p>
            </w:tc>
            <w:tc>
              <w:tcPr>
                <w:tcW w:w="1260" w:type="pct"/>
                <w:vAlign w:val="center"/>
              </w:tcPr>
              <w:p w:rsidR="00780445" w:rsidRPr="00AE4F1E" w:rsidRDefault="00780445" w:rsidP="0042368D">
                <w:pPr>
                  <w:jc w:val="right"/>
                  <w:rPr>
                    <w:sz w:val="18"/>
                    <w:szCs w:val="18"/>
                  </w:rPr>
                </w:pPr>
                <w:r w:rsidRPr="00AE4F1E">
                  <w:rPr>
                    <w:sz w:val="18"/>
                    <w:szCs w:val="18"/>
                  </w:rPr>
                  <w:t>740,691,217.22</w:t>
                </w:r>
              </w:p>
            </w:tc>
          </w:tr>
        </w:tbl>
        <w:p w:rsidR="00AE4F1E" w:rsidRDefault="002525B0"/>
      </w:sdtContent>
    </w:sdt>
    <w:sdt>
      <w:sdtPr>
        <w:rPr>
          <w:rFonts w:ascii="宋体" w:eastAsia="宋体" w:hAnsi="宋体" w:cs="宋体" w:hint="eastAsia"/>
          <w:b w:val="0"/>
          <w:bCs w:val="0"/>
          <w:kern w:val="0"/>
          <w:sz w:val="24"/>
          <w:szCs w:val="24"/>
        </w:rPr>
        <w:alias w:val="模块:收到的其他与投资活动有关的现金"/>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szCs w:val="21"/>
        </w:rPr>
      </w:sdtEndPr>
      <w:sdtContent>
        <w:p w:rsidR="0022473E" w:rsidRDefault="007A283C">
          <w:pPr>
            <w:pStyle w:val="4"/>
            <w:numPr>
              <w:ilvl w:val="0"/>
              <w:numId w:val="164"/>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34605005"/>
            <w:lock w:val="sdtContentLocked"/>
            <w:placeholder>
              <w:docPart w:val="GBC22222222222222222222222222222"/>
            </w:placeholder>
          </w:sdtPr>
          <w:sdtContent>
            <w:p w:rsidR="00AE4F1E" w:rsidRDefault="002525B0" w:rsidP="00AE4F1E">
              <w:pPr>
                <w:rPr>
                  <w:rFonts w:asciiTheme="minorHAnsi" w:hAnsiTheme="minorHAnsi" w:cstheme="minorBidi"/>
                  <w:kern w:val="2"/>
                  <w:szCs w:val="21"/>
                </w:rPr>
              </w:pPr>
              <w:r>
                <w:fldChar w:fldCharType="begin"/>
              </w:r>
              <w:r w:rsidR="00AE4F1E">
                <w:instrText xml:space="preserve">MACROBUTTON  SnrToggleCheckbox □适用 </w:instrText>
              </w:r>
              <w:r>
                <w:fldChar w:fldCharType="end"/>
              </w:r>
              <w:r>
                <w:fldChar w:fldCharType="begin"/>
              </w:r>
              <w:r w:rsidR="00AE4F1E">
                <w:instrText xml:space="preserve"> MACROBUTTON  SnrToggleCheckbox √不适用 </w:instrText>
              </w:r>
              <w:r>
                <w:fldChar w:fldCharType="end"/>
              </w:r>
            </w:p>
          </w:sdtContent>
        </w:sdt>
      </w:sdtContent>
    </w:sdt>
    <w:p w:rsidR="00AE4F1E" w:rsidRDefault="00AE4F1E" w:rsidP="00AE4F1E"/>
    <w:sdt>
      <w:sdtPr>
        <w:rPr>
          <w:rFonts w:ascii="宋体" w:eastAsia="宋体" w:hAnsi="宋体" w:cs="宋体" w:hint="eastAsia"/>
          <w:b w:val="0"/>
          <w:bCs w:val="0"/>
          <w:kern w:val="0"/>
          <w:sz w:val="24"/>
          <w:szCs w:val="24"/>
        </w:rPr>
        <w:alias w:val="模块:支付的其他与投资活动有关的现金"/>
        <w:tag w:val="_SEC_aafc72f0aabb4b5faeb8c5be6629eee5"/>
        <w:id w:val="1947499758"/>
        <w:lock w:val="sdtLocked"/>
        <w:placeholder>
          <w:docPart w:val="GBC22222222222222222222222222222"/>
        </w:placeholder>
      </w:sdtPr>
      <w:sdtEndPr>
        <w:rPr>
          <w:rFonts w:asciiTheme="minorHAnsi" w:hAnsiTheme="minorHAnsi" w:cstheme="minorBidi"/>
          <w:kern w:val="2"/>
          <w:sz w:val="21"/>
          <w:szCs w:val="21"/>
        </w:rPr>
      </w:sdtEndPr>
      <w:sdtContent>
        <w:p w:rsidR="0022473E" w:rsidRDefault="007A283C">
          <w:pPr>
            <w:pStyle w:val="4"/>
            <w:numPr>
              <w:ilvl w:val="0"/>
              <w:numId w:val="164"/>
            </w:numPr>
            <w:ind w:left="426" w:hanging="426"/>
          </w:pPr>
          <w:r>
            <w:rPr>
              <w:rFonts w:hint="eastAsia"/>
            </w:rPr>
            <w:t>支付的其他与投资活动有关的现金</w:t>
          </w:r>
        </w:p>
        <w:sdt>
          <w:sdtPr>
            <w:alias w:val="是否适用：支付的其他与投资活动有关的现金[双击切换]"/>
            <w:tag w:val="_GBC_c733aab18a804ecea142a329ce5180ba"/>
            <w:id w:val="-598028312"/>
            <w:lock w:val="sdtContentLocked"/>
            <w:placeholder>
              <w:docPart w:val="GBC22222222222222222222222222222"/>
            </w:placeholder>
          </w:sdtPr>
          <w:sdtContent>
            <w:p w:rsidR="0022473E" w:rsidRDefault="002525B0">
              <w:r>
                <w:fldChar w:fldCharType="begin"/>
              </w:r>
              <w:r w:rsidR="00AE4F1E">
                <w:instrText xml:space="preserve">MACROBUTTON  SnrToggleCheckbox √适用 </w:instrText>
              </w:r>
              <w:r>
                <w:fldChar w:fldCharType="end"/>
              </w:r>
              <w:r>
                <w:fldChar w:fldCharType="begin"/>
              </w:r>
              <w:r w:rsidR="00AE4F1E">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08"/>
            <w:gridCol w:w="2268"/>
            <w:gridCol w:w="2283"/>
          </w:tblGrid>
          <w:tr w:rsidR="00AE4F1E" w:rsidRPr="00AE4F1E" w:rsidTr="009774A7">
            <w:trPr>
              <w:trHeight w:hRule="exact" w:val="284"/>
            </w:trPr>
            <w:sdt>
              <w:sdtPr>
                <w:rPr>
                  <w:sz w:val="18"/>
                  <w:szCs w:val="18"/>
                </w:rPr>
                <w:tag w:val="_PLD_587dffb6cb394ed0abe3449c37ec4700"/>
                <w:id w:val="2339409"/>
                <w:lock w:val="sdtLocked"/>
              </w:sdtPr>
              <w:sdtContent>
                <w:tc>
                  <w:tcPr>
                    <w:tcW w:w="2488" w:type="pct"/>
                    <w:vAlign w:val="center"/>
                  </w:tcPr>
                  <w:p w:rsidR="00AE4F1E" w:rsidRPr="00AE4F1E" w:rsidRDefault="00AE4F1E" w:rsidP="00AE4F1E">
                    <w:pPr>
                      <w:autoSpaceDE w:val="0"/>
                      <w:autoSpaceDN w:val="0"/>
                      <w:adjustRightInd w:val="0"/>
                      <w:snapToGrid w:val="0"/>
                      <w:jc w:val="center"/>
                      <w:rPr>
                        <w:sz w:val="18"/>
                        <w:szCs w:val="18"/>
                      </w:rPr>
                    </w:pPr>
                    <w:r w:rsidRPr="00AE4F1E">
                      <w:rPr>
                        <w:rFonts w:hint="eastAsia"/>
                        <w:sz w:val="18"/>
                        <w:szCs w:val="18"/>
                      </w:rPr>
                      <w:t>项目</w:t>
                    </w:r>
                  </w:p>
                </w:tc>
              </w:sdtContent>
            </w:sdt>
            <w:sdt>
              <w:sdtPr>
                <w:rPr>
                  <w:sz w:val="18"/>
                  <w:szCs w:val="18"/>
                </w:rPr>
                <w:tag w:val="_PLD_df7899e6c0274bae9f145af85a8eb277"/>
                <w:id w:val="2339410"/>
                <w:lock w:val="sdtLocked"/>
              </w:sdtPr>
              <w:sdtContent>
                <w:tc>
                  <w:tcPr>
                    <w:tcW w:w="1252" w:type="pct"/>
                    <w:vAlign w:val="center"/>
                  </w:tcPr>
                  <w:p w:rsidR="00AE4F1E" w:rsidRPr="00AE4F1E" w:rsidRDefault="00AE4F1E" w:rsidP="00AE4F1E">
                    <w:pPr>
                      <w:autoSpaceDE w:val="0"/>
                      <w:autoSpaceDN w:val="0"/>
                      <w:adjustRightInd w:val="0"/>
                      <w:snapToGrid w:val="0"/>
                      <w:jc w:val="center"/>
                      <w:rPr>
                        <w:sz w:val="18"/>
                        <w:szCs w:val="18"/>
                      </w:rPr>
                    </w:pPr>
                    <w:r w:rsidRPr="00AE4F1E">
                      <w:rPr>
                        <w:rFonts w:hint="eastAsia"/>
                        <w:sz w:val="18"/>
                        <w:szCs w:val="18"/>
                      </w:rPr>
                      <w:t>本期发生额</w:t>
                    </w:r>
                  </w:p>
                </w:tc>
              </w:sdtContent>
            </w:sdt>
            <w:sdt>
              <w:sdtPr>
                <w:rPr>
                  <w:sz w:val="18"/>
                  <w:szCs w:val="18"/>
                </w:rPr>
                <w:tag w:val="_PLD_f161b1c392e440818862ceb1761bb906"/>
                <w:id w:val="2339411"/>
                <w:lock w:val="sdtLocked"/>
              </w:sdtPr>
              <w:sdtContent>
                <w:tc>
                  <w:tcPr>
                    <w:tcW w:w="1260" w:type="pct"/>
                    <w:vAlign w:val="center"/>
                  </w:tcPr>
                  <w:p w:rsidR="00AE4F1E" w:rsidRPr="00AE4F1E" w:rsidRDefault="00AE4F1E" w:rsidP="00AE4F1E">
                    <w:pPr>
                      <w:autoSpaceDE w:val="0"/>
                      <w:autoSpaceDN w:val="0"/>
                      <w:adjustRightInd w:val="0"/>
                      <w:snapToGrid w:val="0"/>
                      <w:jc w:val="center"/>
                      <w:rPr>
                        <w:sz w:val="18"/>
                        <w:szCs w:val="18"/>
                      </w:rPr>
                    </w:pPr>
                    <w:r w:rsidRPr="00AE4F1E">
                      <w:rPr>
                        <w:rFonts w:hint="eastAsia"/>
                        <w:sz w:val="18"/>
                        <w:szCs w:val="18"/>
                      </w:rPr>
                      <w:t>上期发生额</w:t>
                    </w:r>
                  </w:p>
                </w:tc>
              </w:sdtContent>
            </w:sdt>
          </w:tr>
          <w:sdt>
            <w:sdtPr>
              <w:rPr>
                <w:rFonts w:hint="eastAsia"/>
                <w:sz w:val="18"/>
                <w:szCs w:val="18"/>
              </w:rPr>
              <w:alias w:val="支付的其他与投资活动有关的现金明细"/>
              <w:tag w:val="_TUP_b6c724ac4860419dabcf1acda6dd60f4"/>
              <w:id w:val="2339412"/>
              <w:lock w:val="sdtLocked"/>
            </w:sdtPr>
            <w:sdtContent>
              <w:tr w:rsidR="00AE4F1E" w:rsidRPr="00AE4F1E" w:rsidTr="009774A7">
                <w:trPr>
                  <w:trHeight w:hRule="exact" w:val="284"/>
                </w:trPr>
                <w:tc>
                  <w:tcPr>
                    <w:tcW w:w="2488" w:type="pct"/>
                    <w:vAlign w:val="center"/>
                  </w:tcPr>
                  <w:p w:rsidR="00AE4F1E" w:rsidRPr="00AE4F1E" w:rsidRDefault="00AE4F1E" w:rsidP="00AE4F1E">
                    <w:pPr>
                      <w:autoSpaceDE w:val="0"/>
                      <w:autoSpaceDN w:val="0"/>
                      <w:adjustRightInd w:val="0"/>
                      <w:snapToGrid w:val="0"/>
                      <w:jc w:val="both"/>
                      <w:rPr>
                        <w:sz w:val="18"/>
                        <w:szCs w:val="18"/>
                      </w:rPr>
                    </w:pPr>
                    <w:r w:rsidRPr="00AE4F1E">
                      <w:rPr>
                        <w:sz w:val="18"/>
                        <w:szCs w:val="18"/>
                      </w:rPr>
                      <w:t>本期处置子公司于本期收到的现金或现金等价物</w:t>
                    </w:r>
                  </w:p>
                </w:tc>
                <w:tc>
                  <w:tcPr>
                    <w:tcW w:w="1252" w:type="pct"/>
                    <w:vAlign w:val="center"/>
                  </w:tcPr>
                  <w:p w:rsidR="00AE4F1E" w:rsidRPr="00AE4F1E" w:rsidRDefault="00AE4F1E" w:rsidP="0068412D">
                    <w:pPr>
                      <w:jc w:val="right"/>
                      <w:rPr>
                        <w:sz w:val="18"/>
                        <w:szCs w:val="18"/>
                      </w:rPr>
                    </w:pPr>
                  </w:p>
                </w:tc>
                <w:tc>
                  <w:tcPr>
                    <w:tcW w:w="1260" w:type="pct"/>
                    <w:vAlign w:val="center"/>
                  </w:tcPr>
                  <w:p w:rsidR="00AE4F1E" w:rsidRPr="00AE4F1E" w:rsidRDefault="00AE4F1E" w:rsidP="0068412D">
                    <w:pPr>
                      <w:jc w:val="right"/>
                      <w:rPr>
                        <w:sz w:val="18"/>
                        <w:szCs w:val="18"/>
                      </w:rPr>
                    </w:pPr>
                  </w:p>
                </w:tc>
              </w:tr>
            </w:sdtContent>
          </w:sdt>
          <w:sdt>
            <w:sdtPr>
              <w:rPr>
                <w:rFonts w:hint="eastAsia"/>
                <w:sz w:val="18"/>
                <w:szCs w:val="18"/>
              </w:rPr>
              <w:alias w:val="支付的其他与投资活动有关的现金明细"/>
              <w:tag w:val="_TUP_b6c724ac4860419dabcf1acda6dd60f4"/>
              <w:id w:val="2339413"/>
              <w:lock w:val="sdtLocked"/>
            </w:sdtPr>
            <w:sdtContent>
              <w:tr w:rsidR="00AE4F1E" w:rsidRPr="00AE4F1E" w:rsidTr="009774A7">
                <w:trPr>
                  <w:trHeight w:hRule="exact" w:val="284"/>
                </w:trPr>
                <w:tc>
                  <w:tcPr>
                    <w:tcW w:w="2488" w:type="pct"/>
                    <w:vAlign w:val="center"/>
                  </w:tcPr>
                  <w:p w:rsidR="00AE4F1E" w:rsidRPr="00AE4F1E" w:rsidRDefault="00AE4F1E" w:rsidP="00AE4F1E">
                    <w:pPr>
                      <w:autoSpaceDE w:val="0"/>
                      <w:autoSpaceDN w:val="0"/>
                      <w:adjustRightInd w:val="0"/>
                      <w:snapToGrid w:val="0"/>
                      <w:jc w:val="both"/>
                      <w:rPr>
                        <w:sz w:val="18"/>
                        <w:szCs w:val="18"/>
                      </w:rPr>
                    </w:pPr>
                    <w:r w:rsidRPr="00AE4F1E">
                      <w:rPr>
                        <w:sz w:val="18"/>
                        <w:szCs w:val="18"/>
                      </w:rPr>
                      <w:t>其中：中闽（木垒）风电有限公司</w:t>
                    </w:r>
                  </w:p>
                </w:tc>
                <w:tc>
                  <w:tcPr>
                    <w:tcW w:w="1252" w:type="pct"/>
                    <w:vAlign w:val="center"/>
                  </w:tcPr>
                  <w:p w:rsidR="00AE4F1E" w:rsidRPr="00AE4F1E" w:rsidRDefault="00AE4F1E" w:rsidP="0068412D">
                    <w:pPr>
                      <w:jc w:val="right"/>
                      <w:rPr>
                        <w:sz w:val="18"/>
                        <w:szCs w:val="18"/>
                      </w:rPr>
                    </w:pPr>
                  </w:p>
                </w:tc>
                <w:tc>
                  <w:tcPr>
                    <w:tcW w:w="1260" w:type="pct"/>
                    <w:vAlign w:val="center"/>
                  </w:tcPr>
                  <w:p w:rsidR="00AE4F1E" w:rsidRPr="00AE4F1E" w:rsidRDefault="00AE4F1E" w:rsidP="0068412D">
                    <w:pPr>
                      <w:jc w:val="right"/>
                      <w:rPr>
                        <w:sz w:val="18"/>
                        <w:szCs w:val="18"/>
                      </w:rPr>
                    </w:pPr>
                  </w:p>
                </w:tc>
              </w:tr>
            </w:sdtContent>
          </w:sdt>
          <w:sdt>
            <w:sdtPr>
              <w:rPr>
                <w:rFonts w:hint="eastAsia"/>
                <w:sz w:val="18"/>
                <w:szCs w:val="18"/>
              </w:rPr>
              <w:alias w:val="支付的其他与投资活动有关的现金明细"/>
              <w:tag w:val="_TUP_b6c724ac4860419dabcf1acda6dd60f4"/>
              <w:id w:val="2339414"/>
              <w:lock w:val="sdtLocked"/>
            </w:sdtPr>
            <w:sdtContent>
              <w:tr w:rsidR="00AE4F1E" w:rsidRPr="00AE4F1E" w:rsidTr="009774A7">
                <w:trPr>
                  <w:trHeight w:hRule="exact" w:val="284"/>
                </w:trPr>
                <w:tc>
                  <w:tcPr>
                    <w:tcW w:w="2488" w:type="pct"/>
                    <w:vAlign w:val="center"/>
                  </w:tcPr>
                  <w:p w:rsidR="00AE4F1E" w:rsidRPr="00AE4F1E" w:rsidRDefault="00AE4F1E" w:rsidP="00AE4F1E">
                    <w:pPr>
                      <w:autoSpaceDE w:val="0"/>
                      <w:autoSpaceDN w:val="0"/>
                      <w:adjustRightInd w:val="0"/>
                      <w:snapToGrid w:val="0"/>
                      <w:jc w:val="both"/>
                      <w:rPr>
                        <w:sz w:val="18"/>
                        <w:szCs w:val="18"/>
                      </w:rPr>
                    </w:pPr>
                    <w:r w:rsidRPr="00AE4F1E">
                      <w:rPr>
                        <w:sz w:val="18"/>
                        <w:szCs w:val="18"/>
                      </w:rPr>
                      <w:t>减：丧失控制权日子公司持有的现金及现金等价物</w:t>
                    </w:r>
                  </w:p>
                </w:tc>
                <w:tc>
                  <w:tcPr>
                    <w:tcW w:w="1252" w:type="pct"/>
                    <w:vAlign w:val="center"/>
                  </w:tcPr>
                  <w:p w:rsidR="00AE4F1E" w:rsidRPr="00AE4F1E" w:rsidRDefault="00AE4F1E" w:rsidP="0068412D">
                    <w:pPr>
                      <w:jc w:val="right"/>
                      <w:rPr>
                        <w:sz w:val="18"/>
                        <w:szCs w:val="18"/>
                      </w:rPr>
                    </w:pPr>
                  </w:p>
                </w:tc>
                <w:tc>
                  <w:tcPr>
                    <w:tcW w:w="1260" w:type="pct"/>
                    <w:vAlign w:val="center"/>
                  </w:tcPr>
                  <w:p w:rsidR="00AE4F1E" w:rsidRPr="00AE4F1E" w:rsidRDefault="00AE4F1E" w:rsidP="0068412D">
                    <w:pPr>
                      <w:jc w:val="right"/>
                      <w:rPr>
                        <w:sz w:val="18"/>
                        <w:szCs w:val="18"/>
                      </w:rPr>
                    </w:pPr>
                    <w:r w:rsidRPr="00AE4F1E">
                      <w:rPr>
                        <w:sz w:val="18"/>
                        <w:szCs w:val="18"/>
                      </w:rPr>
                      <w:t>7,064,264.92</w:t>
                    </w:r>
                  </w:p>
                </w:tc>
              </w:tr>
            </w:sdtContent>
          </w:sdt>
          <w:sdt>
            <w:sdtPr>
              <w:rPr>
                <w:rFonts w:hint="eastAsia"/>
                <w:sz w:val="18"/>
                <w:szCs w:val="18"/>
              </w:rPr>
              <w:alias w:val="支付的其他与投资活动有关的现金明细"/>
              <w:tag w:val="_TUP_b6c724ac4860419dabcf1acda6dd60f4"/>
              <w:id w:val="2339415"/>
              <w:lock w:val="sdtLocked"/>
            </w:sdtPr>
            <w:sdtContent>
              <w:tr w:rsidR="00AE4F1E" w:rsidRPr="00AE4F1E" w:rsidTr="009774A7">
                <w:trPr>
                  <w:trHeight w:hRule="exact" w:val="284"/>
                </w:trPr>
                <w:tc>
                  <w:tcPr>
                    <w:tcW w:w="2488" w:type="pct"/>
                    <w:vAlign w:val="center"/>
                  </w:tcPr>
                  <w:p w:rsidR="00AE4F1E" w:rsidRPr="00AE4F1E" w:rsidRDefault="00AE4F1E" w:rsidP="00AE4F1E">
                    <w:pPr>
                      <w:autoSpaceDE w:val="0"/>
                      <w:autoSpaceDN w:val="0"/>
                      <w:adjustRightInd w:val="0"/>
                      <w:snapToGrid w:val="0"/>
                      <w:jc w:val="both"/>
                      <w:rPr>
                        <w:sz w:val="18"/>
                        <w:szCs w:val="18"/>
                      </w:rPr>
                    </w:pPr>
                    <w:r w:rsidRPr="00AE4F1E">
                      <w:rPr>
                        <w:sz w:val="18"/>
                        <w:szCs w:val="18"/>
                      </w:rPr>
                      <w:t>其中：中闽（木垒）风电有限公司</w:t>
                    </w:r>
                  </w:p>
                </w:tc>
                <w:tc>
                  <w:tcPr>
                    <w:tcW w:w="1252" w:type="pct"/>
                    <w:vAlign w:val="center"/>
                  </w:tcPr>
                  <w:p w:rsidR="00AE4F1E" w:rsidRPr="00AE4F1E" w:rsidRDefault="00AE4F1E" w:rsidP="0068412D">
                    <w:pPr>
                      <w:jc w:val="right"/>
                      <w:rPr>
                        <w:sz w:val="18"/>
                        <w:szCs w:val="18"/>
                      </w:rPr>
                    </w:pPr>
                  </w:p>
                </w:tc>
                <w:tc>
                  <w:tcPr>
                    <w:tcW w:w="1260" w:type="pct"/>
                    <w:vAlign w:val="center"/>
                  </w:tcPr>
                  <w:p w:rsidR="00AE4F1E" w:rsidRPr="00AE4F1E" w:rsidRDefault="00AE4F1E" w:rsidP="0068412D">
                    <w:pPr>
                      <w:jc w:val="right"/>
                      <w:rPr>
                        <w:sz w:val="18"/>
                        <w:szCs w:val="18"/>
                      </w:rPr>
                    </w:pPr>
                    <w:r w:rsidRPr="00AE4F1E">
                      <w:rPr>
                        <w:sz w:val="18"/>
                        <w:szCs w:val="18"/>
                      </w:rPr>
                      <w:t>7,064,264.92</w:t>
                    </w:r>
                  </w:p>
                </w:tc>
              </w:tr>
            </w:sdtContent>
          </w:sdt>
          <w:sdt>
            <w:sdtPr>
              <w:rPr>
                <w:rFonts w:hint="eastAsia"/>
                <w:sz w:val="18"/>
                <w:szCs w:val="18"/>
              </w:rPr>
              <w:alias w:val="支付的其他与投资活动有关的现金明细"/>
              <w:tag w:val="_TUP_b6c724ac4860419dabcf1acda6dd60f4"/>
              <w:id w:val="2339416"/>
              <w:lock w:val="sdtLocked"/>
            </w:sdtPr>
            <w:sdtContent>
              <w:tr w:rsidR="00AE4F1E" w:rsidRPr="00AE4F1E" w:rsidTr="009774A7">
                <w:trPr>
                  <w:trHeight w:hRule="exact" w:val="284"/>
                </w:trPr>
                <w:tc>
                  <w:tcPr>
                    <w:tcW w:w="2488" w:type="pct"/>
                    <w:vAlign w:val="center"/>
                  </w:tcPr>
                  <w:p w:rsidR="00AE4F1E" w:rsidRPr="00AE4F1E" w:rsidRDefault="00AE4F1E" w:rsidP="00AE4F1E">
                    <w:pPr>
                      <w:autoSpaceDE w:val="0"/>
                      <w:autoSpaceDN w:val="0"/>
                      <w:adjustRightInd w:val="0"/>
                      <w:snapToGrid w:val="0"/>
                      <w:jc w:val="both"/>
                      <w:rPr>
                        <w:sz w:val="18"/>
                        <w:szCs w:val="18"/>
                      </w:rPr>
                    </w:pPr>
                    <w:r w:rsidRPr="00AE4F1E">
                      <w:rPr>
                        <w:sz w:val="18"/>
                        <w:szCs w:val="18"/>
                      </w:rPr>
                      <w:t>处置子公司收到的现金净额</w:t>
                    </w:r>
                  </w:p>
                </w:tc>
                <w:tc>
                  <w:tcPr>
                    <w:tcW w:w="1252" w:type="pct"/>
                    <w:vAlign w:val="center"/>
                  </w:tcPr>
                  <w:p w:rsidR="00AE4F1E" w:rsidRPr="00AE4F1E" w:rsidRDefault="00AE4F1E" w:rsidP="0068412D">
                    <w:pPr>
                      <w:jc w:val="right"/>
                      <w:rPr>
                        <w:sz w:val="18"/>
                        <w:szCs w:val="18"/>
                      </w:rPr>
                    </w:pPr>
                  </w:p>
                </w:tc>
                <w:tc>
                  <w:tcPr>
                    <w:tcW w:w="1260" w:type="pct"/>
                    <w:vAlign w:val="center"/>
                  </w:tcPr>
                  <w:p w:rsidR="00AE4F1E" w:rsidRPr="00AE4F1E" w:rsidRDefault="00AE4F1E" w:rsidP="0068412D">
                    <w:pPr>
                      <w:jc w:val="right"/>
                      <w:rPr>
                        <w:sz w:val="18"/>
                        <w:szCs w:val="18"/>
                      </w:rPr>
                    </w:pPr>
                    <w:r w:rsidRPr="00AE4F1E">
                      <w:rPr>
                        <w:sz w:val="18"/>
                        <w:szCs w:val="18"/>
                      </w:rPr>
                      <w:t>-7,064,264.92</w:t>
                    </w:r>
                  </w:p>
                </w:tc>
              </w:tr>
            </w:sdtContent>
          </w:sdt>
          <w:tr w:rsidR="00AE4F1E" w:rsidRPr="00AE4F1E" w:rsidTr="009774A7">
            <w:trPr>
              <w:trHeight w:hRule="exact" w:val="284"/>
            </w:trPr>
            <w:sdt>
              <w:sdtPr>
                <w:rPr>
                  <w:sz w:val="18"/>
                  <w:szCs w:val="18"/>
                </w:rPr>
                <w:tag w:val="_PLD_1206bbe0dbda46119184b2f0907045c6"/>
                <w:id w:val="2339417"/>
                <w:lock w:val="sdtLocked"/>
              </w:sdtPr>
              <w:sdtContent>
                <w:tc>
                  <w:tcPr>
                    <w:tcW w:w="2488" w:type="pct"/>
                    <w:vAlign w:val="center"/>
                  </w:tcPr>
                  <w:p w:rsidR="00AE4F1E" w:rsidRPr="00AE4F1E" w:rsidRDefault="00AE4F1E" w:rsidP="00AE4F1E">
                    <w:pPr>
                      <w:autoSpaceDE w:val="0"/>
                      <w:autoSpaceDN w:val="0"/>
                      <w:adjustRightInd w:val="0"/>
                      <w:snapToGrid w:val="0"/>
                      <w:jc w:val="center"/>
                      <w:rPr>
                        <w:sz w:val="18"/>
                        <w:szCs w:val="18"/>
                      </w:rPr>
                    </w:pPr>
                    <w:r w:rsidRPr="00AE4F1E">
                      <w:rPr>
                        <w:rFonts w:hint="eastAsia"/>
                        <w:sz w:val="18"/>
                        <w:szCs w:val="18"/>
                      </w:rPr>
                      <w:t>合计</w:t>
                    </w:r>
                  </w:p>
                </w:tc>
              </w:sdtContent>
            </w:sdt>
            <w:tc>
              <w:tcPr>
                <w:tcW w:w="1252" w:type="pct"/>
                <w:vAlign w:val="center"/>
              </w:tcPr>
              <w:p w:rsidR="00AE4F1E" w:rsidRPr="00AE4F1E" w:rsidRDefault="00AE4F1E" w:rsidP="0068412D">
                <w:pPr>
                  <w:jc w:val="right"/>
                  <w:rPr>
                    <w:sz w:val="18"/>
                    <w:szCs w:val="18"/>
                  </w:rPr>
                </w:pPr>
              </w:p>
            </w:tc>
            <w:tc>
              <w:tcPr>
                <w:tcW w:w="1260" w:type="pct"/>
                <w:vAlign w:val="center"/>
              </w:tcPr>
              <w:p w:rsidR="00AE4F1E" w:rsidRPr="00AE4F1E" w:rsidRDefault="00AE4F1E" w:rsidP="0068412D">
                <w:pPr>
                  <w:jc w:val="right"/>
                  <w:rPr>
                    <w:sz w:val="18"/>
                    <w:szCs w:val="18"/>
                  </w:rPr>
                </w:pPr>
                <w:r w:rsidRPr="00AE4F1E">
                  <w:rPr>
                    <w:sz w:val="18"/>
                    <w:szCs w:val="18"/>
                  </w:rPr>
                  <w:t>7,064,264.92</w:t>
                </w:r>
              </w:p>
            </w:tc>
          </w:tr>
        </w:tbl>
        <w:p w:rsidR="00AE4F1E" w:rsidRDefault="002525B0"/>
      </w:sdtContent>
    </w:sdt>
    <w:sdt>
      <w:sdtPr>
        <w:rPr>
          <w:rFonts w:ascii="宋体" w:eastAsia="宋体" w:hAnsi="宋体" w:cs="宋体" w:hint="eastAsia"/>
          <w:b w:val="0"/>
          <w:bCs w:val="0"/>
          <w:kern w:val="0"/>
          <w:sz w:val="24"/>
          <w:szCs w:val="24"/>
        </w:rPr>
        <w:alias w:val="模块:收到的其他与筹资活动有关的现金"/>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rsidR="0022473E" w:rsidRDefault="007A283C">
          <w:pPr>
            <w:pStyle w:val="4"/>
            <w:numPr>
              <w:ilvl w:val="0"/>
              <w:numId w:val="164"/>
            </w:numPr>
            <w:ind w:left="426" w:hanging="426"/>
          </w:pPr>
          <w:r>
            <w:rPr>
              <w:rFonts w:hint="eastAsia"/>
            </w:rPr>
            <w:t>收到的</w:t>
          </w:r>
          <w:r>
            <w:rPr>
              <w:rFonts w:ascii="宋体" w:hAnsi="宋体" w:hint="eastAsia"/>
            </w:rPr>
            <w:t>其他</w:t>
          </w:r>
          <w:r>
            <w:rPr>
              <w:rFonts w:hint="eastAsia"/>
            </w:rPr>
            <w:t>与筹资活动有关的现金</w:t>
          </w:r>
        </w:p>
        <w:sdt>
          <w:sdtPr>
            <w:alias w:val="是否适用：收到的其他与筹资活动有关的现金[双击切换]"/>
            <w:tag w:val="_GBC_031910cf781944cf80900ffa99f7a9d7"/>
            <w:id w:val="-1502265620"/>
            <w:lock w:val="sdtContentLocked"/>
            <w:placeholder>
              <w:docPart w:val="GBC22222222222222222222222222222"/>
            </w:placeholder>
          </w:sdtPr>
          <w:sdtContent>
            <w:p w:rsidR="0022473E" w:rsidRDefault="002525B0">
              <w:r>
                <w:fldChar w:fldCharType="begin"/>
              </w:r>
              <w:r w:rsidR="00EF3003">
                <w:instrText xml:space="preserve">MACROBUTTON  SnrToggleCheckbox √适用 </w:instrText>
              </w:r>
              <w:r>
                <w:fldChar w:fldCharType="end"/>
              </w:r>
              <w:r>
                <w:fldChar w:fldCharType="begin"/>
              </w:r>
              <w:r w:rsidR="00EF3003">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08"/>
            <w:gridCol w:w="2268"/>
            <w:gridCol w:w="2283"/>
          </w:tblGrid>
          <w:tr w:rsidR="00EF3003" w:rsidRPr="00EF3003" w:rsidTr="009774A7">
            <w:trPr>
              <w:trHeight w:hRule="exact" w:val="284"/>
            </w:trPr>
            <w:sdt>
              <w:sdtPr>
                <w:rPr>
                  <w:sz w:val="18"/>
                  <w:szCs w:val="18"/>
                </w:rPr>
                <w:tag w:val="_PLD_a77349a2c05f473b9ac20b64fc24179e"/>
                <w:id w:val="2339666"/>
                <w:lock w:val="sdtLocked"/>
              </w:sdtPr>
              <w:sdtContent>
                <w:tc>
                  <w:tcPr>
                    <w:tcW w:w="2488" w:type="pct"/>
                    <w:vAlign w:val="center"/>
                  </w:tcPr>
                  <w:p w:rsidR="00EF3003" w:rsidRPr="00EF3003" w:rsidRDefault="00EF3003" w:rsidP="00C67CDC">
                    <w:pPr>
                      <w:autoSpaceDE w:val="0"/>
                      <w:autoSpaceDN w:val="0"/>
                      <w:adjustRightInd w:val="0"/>
                      <w:snapToGrid w:val="0"/>
                      <w:jc w:val="center"/>
                      <w:rPr>
                        <w:sz w:val="18"/>
                        <w:szCs w:val="18"/>
                      </w:rPr>
                    </w:pPr>
                    <w:r w:rsidRPr="00EF3003">
                      <w:rPr>
                        <w:rFonts w:hint="eastAsia"/>
                        <w:sz w:val="18"/>
                        <w:szCs w:val="18"/>
                      </w:rPr>
                      <w:t>项目</w:t>
                    </w:r>
                  </w:p>
                </w:tc>
              </w:sdtContent>
            </w:sdt>
            <w:sdt>
              <w:sdtPr>
                <w:rPr>
                  <w:sz w:val="18"/>
                  <w:szCs w:val="18"/>
                </w:rPr>
                <w:tag w:val="_PLD_4f0ec6d40c994acb9eb5b3560f97c407"/>
                <w:id w:val="2339667"/>
                <w:lock w:val="sdtLocked"/>
              </w:sdtPr>
              <w:sdtContent>
                <w:tc>
                  <w:tcPr>
                    <w:tcW w:w="1252" w:type="pct"/>
                    <w:vAlign w:val="center"/>
                  </w:tcPr>
                  <w:p w:rsidR="00EF3003" w:rsidRPr="00EF3003" w:rsidRDefault="00EF3003" w:rsidP="00C67CDC">
                    <w:pPr>
                      <w:autoSpaceDE w:val="0"/>
                      <w:autoSpaceDN w:val="0"/>
                      <w:adjustRightInd w:val="0"/>
                      <w:snapToGrid w:val="0"/>
                      <w:jc w:val="center"/>
                      <w:rPr>
                        <w:sz w:val="18"/>
                        <w:szCs w:val="18"/>
                      </w:rPr>
                    </w:pPr>
                    <w:r w:rsidRPr="00EF3003">
                      <w:rPr>
                        <w:rFonts w:hint="eastAsia"/>
                        <w:sz w:val="18"/>
                        <w:szCs w:val="18"/>
                      </w:rPr>
                      <w:t>本期发生额</w:t>
                    </w:r>
                  </w:p>
                </w:tc>
              </w:sdtContent>
            </w:sdt>
            <w:sdt>
              <w:sdtPr>
                <w:rPr>
                  <w:sz w:val="18"/>
                  <w:szCs w:val="18"/>
                </w:rPr>
                <w:tag w:val="_PLD_aa071ffac82040379300e6f5150e4ff7"/>
                <w:id w:val="2339668"/>
                <w:lock w:val="sdtLocked"/>
              </w:sdtPr>
              <w:sdtContent>
                <w:tc>
                  <w:tcPr>
                    <w:tcW w:w="1260" w:type="pct"/>
                    <w:vAlign w:val="center"/>
                  </w:tcPr>
                  <w:p w:rsidR="00EF3003" w:rsidRPr="00EF3003" w:rsidRDefault="00EF3003" w:rsidP="00C67CDC">
                    <w:pPr>
                      <w:autoSpaceDE w:val="0"/>
                      <w:autoSpaceDN w:val="0"/>
                      <w:adjustRightInd w:val="0"/>
                      <w:snapToGrid w:val="0"/>
                      <w:jc w:val="center"/>
                      <w:rPr>
                        <w:sz w:val="18"/>
                        <w:szCs w:val="18"/>
                      </w:rPr>
                    </w:pPr>
                    <w:r w:rsidRPr="00EF3003">
                      <w:rPr>
                        <w:rFonts w:hint="eastAsia"/>
                        <w:sz w:val="18"/>
                        <w:szCs w:val="18"/>
                      </w:rPr>
                      <w:t>上期发生额</w:t>
                    </w:r>
                  </w:p>
                </w:tc>
              </w:sdtContent>
            </w:sdt>
          </w:tr>
          <w:sdt>
            <w:sdtPr>
              <w:rPr>
                <w:rFonts w:hint="eastAsia"/>
                <w:sz w:val="18"/>
                <w:szCs w:val="18"/>
              </w:rPr>
              <w:alias w:val="收到的其他与筹资活动有关的现金明细"/>
              <w:tag w:val="_TUP_afb02f29341a473a8c5477beb6ba2747"/>
              <w:id w:val="2339669"/>
              <w:lock w:val="sdtLocked"/>
            </w:sdtPr>
            <w:sdtContent>
              <w:tr w:rsidR="00EF3003" w:rsidRPr="00EF3003" w:rsidTr="009774A7">
                <w:trPr>
                  <w:trHeight w:hRule="exact" w:val="284"/>
                </w:trPr>
                <w:tc>
                  <w:tcPr>
                    <w:tcW w:w="2488" w:type="pct"/>
                    <w:vAlign w:val="center"/>
                  </w:tcPr>
                  <w:p w:rsidR="00EF3003" w:rsidRPr="00EF3003" w:rsidRDefault="00EF3003" w:rsidP="00EF3003">
                    <w:pPr>
                      <w:autoSpaceDE w:val="0"/>
                      <w:autoSpaceDN w:val="0"/>
                      <w:adjustRightInd w:val="0"/>
                      <w:snapToGrid w:val="0"/>
                      <w:jc w:val="both"/>
                      <w:rPr>
                        <w:sz w:val="18"/>
                        <w:szCs w:val="18"/>
                      </w:rPr>
                    </w:pPr>
                    <w:r w:rsidRPr="00EF3003">
                      <w:rPr>
                        <w:sz w:val="18"/>
                        <w:szCs w:val="18"/>
                      </w:rPr>
                      <w:t>融资租赁融资款</w:t>
                    </w:r>
                  </w:p>
                </w:tc>
                <w:tc>
                  <w:tcPr>
                    <w:tcW w:w="1252" w:type="pct"/>
                    <w:vAlign w:val="bottom"/>
                  </w:tcPr>
                  <w:p w:rsidR="00EF3003" w:rsidRPr="00EF3003" w:rsidRDefault="00EF3003" w:rsidP="00E019E2">
                    <w:pPr>
                      <w:jc w:val="right"/>
                      <w:rPr>
                        <w:sz w:val="18"/>
                        <w:szCs w:val="18"/>
                      </w:rPr>
                    </w:pPr>
                  </w:p>
                </w:tc>
                <w:tc>
                  <w:tcPr>
                    <w:tcW w:w="1260" w:type="pct"/>
                    <w:vAlign w:val="center"/>
                  </w:tcPr>
                  <w:p w:rsidR="00EF3003" w:rsidRPr="00EF3003" w:rsidRDefault="00EF3003" w:rsidP="0068412D">
                    <w:pPr>
                      <w:jc w:val="right"/>
                      <w:rPr>
                        <w:sz w:val="18"/>
                        <w:szCs w:val="18"/>
                      </w:rPr>
                    </w:pPr>
                    <w:r w:rsidRPr="00EF3003">
                      <w:rPr>
                        <w:sz w:val="18"/>
                        <w:szCs w:val="18"/>
                      </w:rPr>
                      <w:t>90,000,000.00</w:t>
                    </w:r>
                  </w:p>
                </w:tc>
              </w:tr>
            </w:sdtContent>
          </w:sdt>
          <w:tr w:rsidR="00EF3003" w:rsidRPr="00EF3003" w:rsidTr="009774A7">
            <w:trPr>
              <w:trHeight w:hRule="exact" w:val="284"/>
            </w:trPr>
            <w:sdt>
              <w:sdtPr>
                <w:rPr>
                  <w:sz w:val="18"/>
                  <w:szCs w:val="18"/>
                </w:rPr>
                <w:tag w:val="_PLD_7907c6798e0d4fb4a413e0875400dc4a"/>
                <w:id w:val="2339670"/>
                <w:lock w:val="sdtLocked"/>
              </w:sdtPr>
              <w:sdtContent>
                <w:tc>
                  <w:tcPr>
                    <w:tcW w:w="2488" w:type="pct"/>
                    <w:vAlign w:val="center"/>
                  </w:tcPr>
                  <w:p w:rsidR="00EF3003" w:rsidRPr="00EF3003" w:rsidRDefault="00EF3003" w:rsidP="00EF3003">
                    <w:pPr>
                      <w:autoSpaceDE w:val="0"/>
                      <w:autoSpaceDN w:val="0"/>
                      <w:adjustRightInd w:val="0"/>
                      <w:snapToGrid w:val="0"/>
                      <w:jc w:val="center"/>
                      <w:rPr>
                        <w:sz w:val="18"/>
                        <w:szCs w:val="18"/>
                      </w:rPr>
                    </w:pPr>
                    <w:r w:rsidRPr="00EF3003">
                      <w:rPr>
                        <w:rFonts w:hint="eastAsia"/>
                        <w:sz w:val="18"/>
                        <w:szCs w:val="18"/>
                      </w:rPr>
                      <w:t>合计</w:t>
                    </w:r>
                  </w:p>
                </w:tc>
              </w:sdtContent>
            </w:sdt>
            <w:tc>
              <w:tcPr>
                <w:tcW w:w="1252" w:type="pct"/>
                <w:vAlign w:val="bottom"/>
              </w:tcPr>
              <w:p w:rsidR="00EF3003" w:rsidRPr="00EF3003" w:rsidRDefault="00EF3003" w:rsidP="00E019E2">
                <w:pPr>
                  <w:jc w:val="right"/>
                  <w:rPr>
                    <w:sz w:val="18"/>
                    <w:szCs w:val="18"/>
                  </w:rPr>
                </w:pPr>
              </w:p>
            </w:tc>
            <w:tc>
              <w:tcPr>
                <w:tcW w:w="1260" w:type="pct"/>
                <w:vAlign w:val="center"/>
              </w:tcPr>
              <w:p w:rsidR="00EF3003" w:rsidRPr="00EF3003" w:rsidRDefault="00EF3003" w:rsidP="0068412D">
                <w:pPr>
                  <w:jc w:val="right"/>
                  <w:rPr>
                    <w:sz w:val="18"/>
                    <w:szCs w:val="18"/>
                  </w:rPr>
                </w:pPr>
                <w:r w:rsidRPr="00EF3003">
                  <w:rPr>
                    <w:sz w:val="18"/>
                    <w:szCs w:val="18"/>
                  </w:rPr>
                  <w:t>90,000,000.00</w:t>
                </w:r>
              </w:p>
            </w:tc>
          </w:tr>
        </w:tbl>
        <w:p w:rsidR="00EF3003" w:rsidRDefault="002525B0"/>
      </w:sdtContent>
    </w:sdt>
    <w:sdt>
      <w:sdtPr>
        <w:rPr>
          <w:rFonts w:ascii="宋体" w:eastAsia="宋体" w:hAnsi="宋体" w:cs="宋体" w:hint="eastAsia"/>
          <w:b w:val="0"/>
          <w:bCs w:val="0"/>
          <w:kern w:val="0"/>
          <w:sz w:val="24"/>
          <w:szCs w:val="22"/>
        </w:rPr>
        <w:alias w:val="模块:支付的其他与筹资活动有关的现金"/>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22473E" w:rsidRDefault="007A283C">
          <w:pPr>
            <w:pStyle w:val="4"/>
            <w:numPr>
              <w:ilvl w:val="0"/>
              <w:numId w:val="164"/>
            </w:numPr>
            <w:ind w:left="426" w:hanging="426"/>
          </w:pPr>
          <w:r>
            <w:rPr>
              <w:rFonts w:hint="eastAsia"/>
            </w:rPr>
            <w:t>支付的其他与筹资活动有关的现金</w:t>
          </w:r>
        </w:p>
        <w:sdt>
          <w:sdtPr>
            <w:alias w:val="是否适用：支付的其他与筹资活动有关的现金[双击切换]"/>
            <w:tag w:val="_GBC_fcc0d0c43a2d4fa88ca685f3e36f2f40"/>
            <w:id w:val="-770698626"/>
            <w:lock w:val="sdtContentLocked"/>
            <w:placeholder>
              <w:docPart w:val="GBC22222222222222222222222222222"/>
            </w:placeholder>
          </w:sdtPr>
          <w:sdtContent>
            <w:p w:rsidR="0022473E" w:rsidRDefault="002525B0">
              <w:r>
                <w:fldChar w:fldCharType="begin"/>
              </w:r>
              <w:r w:rsidR="00C67CDC">
                <w:instrText xml:space="preserve">MACROBUTTON  SnrToggleCheckbox √适用 </w:instrText>
              </w:r>
              <w:r>
                <w:fldChar w:fldCharType="end"/>
              </w:r>
              <w:r>
                <w:fldChar w:fldCharType="begin"/>
              </w:r>
              <w:r w:rsidR="00C67CDC">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tblPr>
          <w:tblGrid>
            <w:gridCol w:w="4508"/>
            <w:gridCol w:w="2268"/>
            <w:gridCol w:w="2283"/>
          </w:tblGrid>
          <w:tr w:rsidR="00C67CDC" w:rsidRPr="00C67CDC" w:rsidTr="009774A7">
            <w:trPr>
              <w:trHeight w:hRule="exact" w:val="284"/>
            </w:trPr>
            <w:sdt>
              <w:sdtPr>
                <w:rPr>
                  <w:sz w:val="18"/>
                  <w:szCs w:val="18"/>
                </w:rPr>
                <w:tag w:val="_PLD_e2db8e0335cc47fe9b6461eeb2befa7e"/>
                <w:id w:val="2339841"/>
                <w:lock w:val="sdtLocked"/>
              </w:sdtPr>
              <w:sdtContent>
                <w:tc>
                  <w:tcPr>
                    <w:tcW w:w="2488" w:type="pct"/>
                    <w:vAlign w:val="center"/>
                  </w:tcPr>
                  <w:p w:rsidR="00C67CDC" w:rsidRPr="00C67CDC" w:rsidRDefault="00C67CDC" w:rsidP="00C67CDC">
                    <w:pPr>
                      <w:autoSpaceDE w:val="0"/>
                      <w:autoSpaceDN w:val="0"/>
                      <w:adjustRightInd w:val="0"/>
                      <w:snapToGrid w:val="0"/>
                      <w:jc w:val="center"/>
                      <w:rPr>
                        <w:sz w:val="18"/>
                        <w:szCs w:val="18"/>
                      </w:rPr>
                    </w:pPr>
                    <w:r w:rsidRPr="00C67CDC">
                      <w:rPr>
                        <w:rFonts w:hint="eastAsia"/>
                        <w:sz w:val="18"/>
                        <w:szCs w:val="18"/>
                      </w:rPr>
                      <w:t>项目</w:t>
                    </w:r>
                  </w:p>
                </w:tc>
              </w:sdtContent>
            </w:sdt>
            <w:sdt>
              <w:sdtPr>
                <w:rPr>
                  <w:sz w:val="18"/>
                  <w:szCs w:val="18"/>
                </w:rPr>
                <w:tag w:val="_PLD_bb4a54a8a5be4a6691e4d59483217c64"/>
                <w:id w:val="2339842"/>
                <w:lock w:val="sdtLocked"/>
              </w:sdtPr>
              <w:sdtContent>
                <w:tc>
                  <w:tcPr>
                    <w:tcW w:w="1252" w:type="pct"/>
                    <w:vAlign w:val="center"/>
                  </w:tcPr>
                  <w:p w:rsidR="00C67CDC" w:rsidRPr="00C67CDC" w:rsidRDefault="00C67CDC" w:rsidP="00C67CDC">
                    <w:pPr>
                      <w:autoSpaceDE w:val="0"/>
                      <w:autoSpaceDN w:val="0"/>
                      <w:adjustRightInd w:val="0"/>
                      <w:snapToGrid w:val="0"/>
                      <w:jc w:val="center"/>
                      <w:rPr>
                        <w:sz w:val="18"/>
                        <w:szCs w:val="18"/>
                      </w:rPr>
                    </w:pPr>
                    <w:r w:rsidRPr="00C67CDC">
                      <w:rPr>
                        <w:rFonts w:hint="eastAsia"/>
                        <w:sz w:val="18"/>
                        <w:szCs w:val="18"/>
                      </w:rPr>
                      <w:t>本期发生额</w:t>
                    </w:r>
                  </w:p>
                </w:tc>
              </w:sdtContent>
            </w:sdt>
            <w:sdt>
              <w:sdtPr>
                <w:rPr>
                  <w:sz w:val="18"/>
                  <w:szCs w:val="18"/>
                </w:rPr>
                <w:tag w:val="_PLD_a4930447bc4d450faf79f923eef8597b"/>
                <w:id w:val="2339843"/>
                <w:lock w:val="sdtLocked"/>
              </w:sdtPr>
              <w:sdtContent>
                <w:tc>
                  <w:tcPr>
                    <w:tcW w:w="1260" w:type="pct"/>
                    <w:vAlign w:val="center"/>
                  </w:tcPr>
                  <w:p w:rsidR="00C67CDC" w:rsidRPr="00C67CDC" w:rsidRDefault="00C67CDC" w:rsidP="00C67CDC">
                    <w:pPr>
                      <w:autoSpaceDE w:val="0"/>
                      <w:autoSpaceDN w:val="0"/>
                      <w:adjustRightInd w:val="0"/>
                      <w:snapToGrid w:val="0"/>
                      <w:jc w:val="center"/>
                      <w:rPr>
                        <w:sz w:val="18"/>
                        <w:szCs w:val="18"/>
                      </w:rPr>
                    </w:pPr>
                    <w:r w:rsidRPr="00C67CDC">
                      <w:rPr>
                        <w:rFonts w:hint="eastAsia"/>
                        <w:sz w:val="18"/>
                        <w:szCs w:val="18"/>
                      </w:rPr>
                      <w:t>上期发生额</w:t>
                    </w:r>
                  </w:p>
                </w:tc>
              </w:sdtContent>
            </w:sdt>
          </w:tr>
          <w:sdt>
            <w:sdtPr>
              <w:rPr>
                <w:rFonts w:hint="eastAsia"/>
                <w:sz w:val="18"/>
                <w:szCs w:val="18"/>
              </w:rPr>
              <w:alias w:val="支付的其他与筹资活动有关的现金明细"/>
              <w:tag w:val="_TUP_e54614051bfb48d8ab0e47a024ba7e91"/>
              <w:id w:val="2339844"/>
              <w:lock w:val="sdtLocked"/>
            </w:sdtPr>
            <w:sdtContent>
              <w:tr w:rsidR="00C67CDC" w:rsidRPr="00C67CDC" w:rsidTr="009774A7">
                <w:trPr>
                  <w:trHeight w:hRule="exact" w:val="284"/>
                </w:trPr>
                <w:tc>
                  <w:tcPr>
                    <w:tcW w:w="2488" w:type="pct"/>
                    <w:vAlign w:val="center"/>
                  </w:tcPr>
                  <w:p w:rsidR="00C67CDC" w:rsidRPr="00C67CDC" w:rsidRDefault="00C67CDC" w:rsidP="00C67CDC">
                    <w:pPr>
                      <w:autoSpaceDE w:val="0"/>
                      <w:autoSpaceDN w:val="0"/>
                      <w:adjustRightInd w:val="0"/>
                      <w:snapToGrid w:val="0"/>
                      <w:jc w:val="both"/>
                      <w:rPr>
                        <w:sz w:val="18"/>
                        <w:szCs w:val="18"/>
                      </w:rPr>
                    </w:pPr>
                    <w:r w:rsidRPr="00C67CDC">
                      <w:rPr>
                        <w:sz w:val="18"/>
                        <w:szCs w:val="18"/>
                      </w:rPr>
                      <w:t>支付融资租赁款</w:t>
                    </w:r>
                  </w:p>
                </w:tc>
                <w:tc>
                  <w:tcPr>
                    <w:tcW w:w="1252" w:type="pct"/>
                    <w:vAlign w:val="center"/>
                  </w:tcPr>
                  <w:p w:rsidR="00C67CDC" w:rsidRPr="00C67CDC" w:rsidRDefault="00C67CDC" w:rsidP="0068412D">
                    <w:pPr>
                      <w:jc w:val="right"/>
                      <w:rPr>
                        <w:sz w:val="18"/>
                        <w:szCs w:val="18"/>
                      </w:rPr>
                    </w:pPr>
                    <w:r w:rsidRPr="00C67CDC">
                      <w:rPr>
                        <w:sz w:val="18"/>
                        <w:szCs w:val="18"/>
                      </w:rPr>
                      <w:t>21,638,456.25</w:t>
                    </w:r>
                  </w:p>
                </w:tc>
                <w:tc>
                  <w:tcPr>
                    <w:tcW w:w="1260" w:type="pct"/>
                    <w:vAlign w:val="center"/>
                  </w:tcPr>
                  <w:p w:rsidR="00C67CDC" w:rsidRPr="00C67CDC" w:rsidRDefault="00C67CDC" w:rsidP="0068412D">
                    <w:pPr>
                      <w:jc w:val="right"/>
                      <w:rPr>
                        <w:sz w:val="18"/>
                        <w:szCs w:val="18"/>
                      </w:rPr>
                    </w:pPr>
                    <w:r w:rsidRPr="00C67CDC">
                      <w:rPr>
                        <w:sz w:val="18"/>
                        <w:szCs w:val="18"/>
                      </w:rPr>
                      <w:t>12,247,485.94</w:t>
                    </w:r>
                  </w:p>
                </w:tc>
              </w:tr>
            </w:sdtContent>
          </w:sdt>
          <w:sdt>
            <w:sdtPr>
              <w:rPr>
                <w:rFonts w:hint="eastAsia"/>
                <w:sz w:val="18"/>
                <w:szCs w:val="18"/>
              </w:rPr>
              <w:alias w:val="支付的其他与筹资活动有关的现金明细"/>
              <w:tag w:val="_TUP_e54614051bfb48d8ab0e47a024ba7e91"/>
              <w:id w:val="2339845"/>
              <w:lock w:val="sdtLocked"/>
            </w:sdtPr>
            <w:sdtContent>
              <w:tr w:rsidR="00C67CDC" w:rsidRPr="00C67CDC" w:rsidTr="009774A7">
                <w:trPr>
                  <w:trHeight w:hRule="exact" w:val="284"/>
                </w:trPr>
                <w:tc>
                  <w:tcPr>
                    <w:tcW w:w="2488" w:type="pct"/>
                    <w:vAlign w:val="center"/>
                  </w:tcPr>
                  <w:p w:rsidR="00C67CDC" w:rsidRPr="00C67CDC" w:rsidRDefault="00C67CDC" w:rsidP="00C67CDC">
                    <w:pPr>
                      <w:autoSpaceDE w:val="0"/>
                      <w:autoSpaceDN w:val="0"/>
                      <w:adjustRightInd w:val="0"/>
                      <w:snapToGrid w:val="0"/>
                      <w:jc w:val="both"/>
                      <w:rPr>
                        <w:sz w:val="18"/>
                        <w:szCs w:val="18"/>
                      </w:rPr>
                    </w:pPr>
                    <w:r w:rsidRPr="00C67CDC">
                      <w:rPr>
                        <w:sz w:val="18"/>
                        <w:szCs w:val="18"/>
                      </w:rPr>
                      <w:t>融资租赁手续费</w:t>
                    </w:r>
                  </w:p>
                </w:tc>
                <w:tc>
                  <w:tcPr>
                    <w:tcW w:w="1252" w:type="pct"/>
                    <w:vAlign w:val="center"/>
                  </w:tcPr>
                  <w:p w:rsidR="00C67CDC" w:rsidRPr="00C67CDC" w:rsidRDefault="00C67CDC" w:rsidP="0068412D">
                    <w:pPr>
                      <w:jc w:val="right"/>
                      <w:rPr>
                        <w:sz w:val="18"/>
                        <w:szCs w:val="18"/>
                      </w:rPr>
                    </w:pPr>
                  </w:p>
                </w:tc>
                <w:tc>
                  <w:tcPr>
                    <w:tcW w:w="1260" w:type="pct"/>
                    <w:vAlign w:val="center"/>
                  </w:tcPr>
                  <w:p w:rsidR="00C67CDC" w:rsidRPr="00C67CDC" w:rsidRDefault="00C67CDC" w:rsidP="0068412D">
                    <w:pPr>
                      <w:jc w:val="right"/>
                      <w:rPr>
                        <w:sz w:val="18"/>
                        <w:szCs w:val="18"/>
                      </w:rPr>
                    </w:pPr>
                    <w:r w:rsidRPr="00C67CDC">
                      <w:rPr>
                        <w:sz w:val="18"/>
                        <w:szCs w:val="18"/>
                      </w:rPr>
                      <w:t>1,125,000.00</w:t>
                    </w:r>
                  </w:p>
                </w:tc>
              </w:tr>
            </w:sdtContent>
          </w:sdt>
          <w:sdt>
            <w:sdtPr>
              <w:rPr>
                <w:rFonts w:hint="eastAsia"/>
                <w:sz w:val="18"/>
                <w:szCs w:val="18"/>
              </w:rPr>
              <w:alias w:val="支付的其他与筹资活动有关的现金明细"/>
              <w:tag w:val="_TUP_e54614051bfb48d8ab0e47a024ba7e91"/>
              <w:id w:val="2339846"/>
              <w:lock w:val="sdtLocked"/>
            </w:sdtPr>
            <w:sdtContent>
              <w:tr w:rsidR="00C67CDC" w:rsidRPr="00C67CDC" w:rsidTr="009774A7">
                <w:trPr>
                  <w:trHeight w:hRule="exact" w:val="284"/>
                </w:trPr>
                <w:tc>
                  <w:tcPr>
                    <w:tcW w:w="2488" w:type="pct"/>
                    <w:vAlign w:val="center"/>
                  </w:tcPr>
                  <w:p w:rsidR="00C67CDC" w:rsidRPr="00C67CDC" w:rsidRDefault="00C67CDC" w:rsidP="00C67CDC">
                    <w:pPr>
                      <w:autoSpaceDE w:val="0"/>
                      <w:autoSpaceDN w:val="0"/>
                      <w:adjustRightInd w:val="0"/>
                      <w:snapToGrid w:val="0"/>
                      <w:jc w:val="both"/>
                      <w:rPr>
                        <w:sz w:val="18"/>
                        <w:szCs w:val="18"/>
                      </w:rPr>
                    </w:pPr>
                    <w:r w:rsidRPr="00C67CDC">
                      <w:rPr>
                        <w:sz w:val="18"/>
                        <w:szCs w:val="18"/>
                      </w:rPr>
                      <w:t>发行债券支付相关费用</w:t>
                    </w:r>
                  </w:p>
                </w:tc>
                <w:tc>
                  <w:tcPr>
                    <w:tcW w:w="1252" w:type="pct"/>
                    <w:vAlign w:val="center"/>
                  </w:tcPr>
                  <w:p w:rsidR="00C67CDC" w:rsidRPr="00C67CDC" w:rsidRDefault="00C67CDC" w:rsidP="0068412D">
                    <w:pPr>
                      <w:jc w:val="right"/>
                      <w:rPr>
                        <w:sz w:val="18"/>
                        <w:szCs w:val="18"/>
                      </w:rPr>
                    </w:pPr>
                    <w:r w:rsidRPr="00C67CDC">
                      <w:rPr>
                        <w:sz w:val="18"/>
                        <w:szCs w:val="18"/>
                      </w:rPr>
                      <w:t>869,983.78</w:t>
                    </w:r>
                  </w:p>
                </w:tc>
                <w:tc>
                  <w:tcPr>
                    <w:tcW w:w="1260" w:type="pct"/>
                    <w:vAlign w:val="center"/>
                  </w:tcPr>
                  <w:p w:rsidR="00C67CDC" w:rsidRPr="00C67CDC" w:rsidRDefault="00C67CDC" w:rsidP="0068412D">
                    <w:pPr>
                      <w:jc w:val="right"/>
                      <w:rPr>
                        <w:sz w:val="18"/>
                        <w:szCs w:val="18"/>
                      </w:rPr>
                    </w:pPr>
                  </w:p>
                </w:tc>
              </w:tr>
            </w:sdtContent>
          </w:sdt>
          <w:tr w:rsidR="00C67CDC" w:rsidRPr="00C67CDC" w:rsidTr="009774A7">
            <w:trPr>
              <w:trHeight w:hRule="exact" w:val="284"/>
            </w:trPr>
            <w:sdt>
              <w:sdtPr>
                <w:rPr>
                  <w:sz w:val="18"/>
                  <w:szCs w:val="18"/>
                </w:rPr>
                <w:tag w:val="_PLD_003a6c5e92bb42f68cfc8065cc0deba9"/>
                <w:id w:val="2339847"/>
                <w:lock w:val="sdtLocked"/>
              </w:sdtPr>
              <w:sdtContent>
                <w:tc>
                  <w:tcPr>
                    <w:tcW w:w="2488" w:type="pct"/>
                    <w:vAlign w:val="center"/>
                  </w:tcPr>
                  <w:p w:rsidR="00C67CDC" w:rsidRPr="00C67CDC" w:rsidRDefault="00C67CDC" w:rsidP="00C67CDC">
                    <w:pPr>
                      <w:autoSpaceDE w:val="0"/>
                      <w:autoSpaceDN w:val="0"/>
                      <w:adjustRightInd w:val="0"/>
                      <w:snapToGrid w:val="0"/>
                      <w:jc w:val="center"/>
                      <w:rPr>
                        <w:sz w:val="18"/>
                        <w:szCs w:val="18"/>
                      </w:rPr>
                    </w:pPr>
                    <w:r w:rsidRPr="00C67CDC">
                      <w:rPr>
                        <w:rFonts w:hint="eastAsia"/>
                        <w:sz w:val="18"/>
                        <w:szCs w:val="18"/>
                      </w:rPr>
                      <w:t>合计</w:t>
                    </w:r>
                  </w:p>
                </w:tc>
              </w:sdtContent>
            </w:sdt>
            <w:tc>
              <w:tcPr>
                <w:tcW w:w="1252" w:type="pct"/>
                <w:vAlign w:val="center"/>
              </w:tcPr>
              <w:p w:rsidR="00C67CDC" w:rsidRPr="00C67CDC" w:rsidRDefault="00C67CDC" w:rsidP="0068412D">
                <w:pPr>
                  <w:jc w:val="right"/>
                  <w:rPr>
                    <w:sz w:val="18"/>
                    <w:szCs w:val="18"/>
                  </w:rPr>
                </w:pPr>
                <w:r w:rsidRPr="00C67CDC">
                  <w:rPr>
                    <w:sz w:val="18"/>
                    <w:szCs w:val="18"/>
                  </w:rPr>
                  <w:t>22,508,440.03</w:t>
                </w:r>
              </w:p>
            </w:tc>
            <w:tc>
              <w:tcPr>
                <w:tcW w:w="1260" w:type="pct"/>
                <w:vAlign w:val="center"/>
              </w:tcPr>
              <w:p w:rsidR="00C67CDC" w:rsidRPr="00C67CDC" w:rsidRDefault="00C67CDC" w:rsidP="0068412D">
                <w:pPr>
                  <w:jc w:val="right"/>
                  <w:rPr>
                    <w:sz w:val="18"/>
                    <w:szCs w:val="18"/>
                  </w:rPr>
                </w:pPr>
                <w:r w:rsidRPr="00C67CDC">
                  <w:rPr>
                    <w:sz w:val="18"/>
                    <w:szCs w:val="18"/>
                  </w:rPr>
                  <w:t>13,372,485.94</w:t>
                </w:r>
              </w:p>
            </w:tc>
          </w:tr>
        </w:tbl>
        <w:p w:rsidR="00E87F11" w:rsidRDefault="002525B0">
          <w:pPr>
            <w:rPr>
              <w:rFonts w:asciiTheme="minorHAnsi" w:hAnsiTheme="minorHAnsi" w:cstheme="minorBidi"/>
              <w:kern w:val="2"/>
              <w:szCs w:val="22"/>
            </w:rPr>
          </w:pPr>
        </w:p>
      </w:sdtContent>
    </w:sdt>
    <w:p w:rsidR="00B438EB" w:rsidRPr="00B438EB" w:rsidRDefault="00B438EB" w:rsidP="00B438EB">
      <w:pPr>
        <w:pStyle w:val="4"/>
        <w:numPr>
          <w:ilvl w:val="0"/>
          <w:numId w:val="164"/>
        </w:numPr>
        <w:ind w:left="426" w:hanging="426"/>
      </w:pPr>
      <w:r w:rsidRPr="00B438EB">
        <w:rPr>
          <w:rFonts w:hint="eastAsia"/>
        </w:rPr>
        <w:t>不涉及实际现金流借款的影响</w:t>
      </w:r>
    </w:p>
    <w:p w:rsidR="00407A2D" w:rsidRDefault="00B438EB" w:rsidP="00B438EB">
      <w:pPr>
        <w:ind w:firstLineChars="200" w:firstLine="420"/>
        <w:rPr>
          <w:rFonts w:asciiTheme="minorEastAsia" w:eastAsiaTheme="minorEastAsia" w:hAnsiTheme="minorEastAsia"/>
          <w:szCs w:val="21"/>
        </w:rPr>
      </w:pPr>
      <w:r w:rsidRPr="00B438EB">
        <w:rPr>
          <w:rFonts w:asciiTheme="minorEastAsia" w:eastAsiaTheme="minorEastAsia" w:hAnsiTheme="minorEastAsia" w:hint="eastAsia"/>
          <w:szCs w:val="21"/>
        </w:rPr>
        <w:t>一级子公司中闽海电取得借款直接用于支付工程款等交易因未涉及现金的流入流出，在现金流量表中不作为模拟现金流进行列报，具体情况如下：</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2375"/>
        <w:gridCol w:w="2766"/>
        <w:gridCol w:w="1892"/>
        <w:gridCol w:w="1890"/>
      </w:tblGrid>
      <w:tr w:rsidR="008A628E" w:rsidRPr="008A628E" w:rsidTr="009774A7">
        <w:trPr>
          <w:trHeight w:hRule="exact" w:val="284"/>
          <w:tblHeader/>
        </w:trPr>
        <w:tc>
          <w:tcPr>
            <w:tcW w:w="1331" w:type="pct"/>
            <w:vMerge w:val="restart"/>
            <w:shd w:val="clear" w:color="auto" w:fill="auto"/>
            <w:noWrap/>
            <w:vAlign w:val="center"/>
          </w:tcPr>
          <w:p w:rsidR="008A628E" w:rsidRPr="008A628E" w:rsidRDefault="008A628E" w:rsidP="00111F9F">
            <w:pPr>
              <w:adjustRightInd w:val="0"/>
              <w:snapToGrid w:val="0"/>
              <w:spacing w:line="240" w:lineRule="exact"/>
              <w:contextualSpacing/>
              <w:jc w:val="center"/>
              <w:rPr>
                <w:rFonts w:asciiTheme="minorEastAsia" w:hAnsiTheme="minorEastAsia"/>
                <w:snapToGrid w:val="0"/>
                <w:sz w:val="18"/>
                <w:szCs w:val="18"/>
              </w:rPr>
            </w:pPr>
            <w:r w:rsidRPr="008A628E">
              <w:rPr>
                <w:rFonts w:asciiTheme="minorEastAsia" w:hAnsiTheme="minorEastAsia" w:hint="eastAsia"/>
                <w:snapToGrid w:val="0"/>
                <w:sz w:val="18"/>
                <w:szCs w:val="18"/>
              </w:rPr>
              <w:t>借款直接支付情况</w:t>
            </w:r>
          </w:p>
        </w:tc>
        <w:tc>
          <w:tcPr>
            <w:tcW w:w="1550" w:type="pct"/>
            <w:vMerge w:val="restart"/>
            <w:shd w:val="clear" w:color="auto" w:fill="auto"/>
            <w:noWrap/>
            <w:vAlign w:val="center"/>
          </w:tcPr>
          <w:p w:rsidR="008A628E" w:rsidRPr="008A628E" w:rsidRDefault="008A628E" w:rsidP="00111F9F">
            <w:pPr>
              <w:adjustRightInd w:val="0"/>
              <w:snapToGrid w:val="0"/>
              <w:spacing w:line="240" w:lineRule="exact"/>
              <w:contextualSpacing/>
              <w:jc w:val="center"/>
              <w:rPr>
                <w:rFonts w:asciiTheme="minorEastAsia" w:hAnsiTheme="minorEastAsia"/>
                <w:snapToGrid w:val="0"/>
                <w:sz w:val="18"/>
                <w:szCs w:val="18"/>
              </w:rPr>
            </w:pPr>
            <w:r w:rsidRPr="008A628E">
              <w:rPr>
                <w:rFonts w:asciiTheme="minorEastAsia" w:hAnsiTheme="minorEastAsia" w:hint="eastAsia"/>
                <w:snapToGrid w:val="0"/>
                <w:sz w:val="18"/>
                <w:szCs w:val="18"/>
              </w:rPr>
              <w:t>影响的现金流量表项目</w:t>
            </w:r>
          </w:p>
        </w:tc>
        <w:tc>
          <w:tcPr>
            <w:tcW w:w="2119" w:type="pct"/>
            <w:gridSpan w:val="2"/>
            <w:shd w:val="clear" w:color="auto" w:fill="auto"/>
            <w:noWrap/>
            <w:vAlign w:val="center"/>
          </w:tcPr>
          <w:p w:rsidR="008A628E" w:rsidRPr="008A628E" w:rsidRDefault="008A628E" w:rsidP="00111F9F">
            <w:pPr>
              <w:adjustRightInd w:val="0"/>
              <w:snapToGrid w:val="0"/>
              <w:spacing w:line="240" w:lineRule="exact"/>
              <w:contextualSpacing/>
              <w:jc w:val="center"/>
              <w:rPr>
                <w:rFonts w:asciiTheme="minorEastAsia" w:hAnsiTheme="minorEastAsia"/>
                <w:snapToGrid w:val="0"/>
                <w:sz w:val="18"/>
                <w:szCs w:val="18"/>
              </w:rPr>
            </w:pPr>
            <w:r w:rsidRPr="008A628E">
              <w:rPr>
                <w:rFonts w:asciiTheme="minorEastAsia" w:hAnsiTheme="minorEastAsia" w:hint="eastAsia"/>
                <w:snapToGrid w:val="0"/>
                <w:sz w:val="18"/>
                <w:szCs w:val="18"/>
              </w:rPr>
              <w:t>影响数</w:t>
            </w:r>
          </w:p>
        </w:tc>
      </w:tr>
      <w:tr w:rsidR="008A628E" w:rsidRPr="008A628E" w:rsidTr="009774A7">
        <w:trPr>
          <w:trHeight w:hRule="exact" w:val="284"/>
          <w:tblHeader/>
        </w:trPr>
        <w:tc>
          <w:tcPr>
            <w:tcW w:w="1331" w:type="pct"/>
            <w:vMerge/>
            <w:shd w:val="clear" w:color="auto" w:fill="auto"/>
            <w:vAlign w:val="center"/>
          </w:tcPr>
          <w:p w:rsidR="008A628E" w:rsidRPr="008A628E" w:rsidRDefault="008A628E" w:rsidP="00111F9F">
            <w:pPr>
              <w:adjustRightInd w:val="0"/>
              <w:snapToGrid w:val="0"/>
              <w:spacing w:line="240" w:lineRule="exact"/>
              <w:contextualSpacing/>
              <w:jc w:val="center"/>
              <w:rPr>
                <w:rFonts w:asciiTheme="minorEastAsia" w:hAnsiTheme="minorEastAsia"/>
                <w:snapToGrid w:val="0"/>
                <w:sz w:val="18"/>
                <w:szCs w:val="18"/>
              </w:rPr>
            </w:pPr>
          </w:p>
        </w:tc>
        <w:tc>
          <w:tcPr>
            <w:tcW w:w="1550" w:type="pct"/>
            <w:vMerge/>
            <w:shd w:val="clear" w:color="auto" w:fill="auto"/>
            <w:vAlign w:val="center"/>
          </w:tcPr>
          <w:p w:rsidR="008A628E" w:rsidRPr="008A628E" w:rsidRDefault="008A628E" w:rsidP="00111F9F">
            <w:pPr>
              <w:adjustRightInd w:val="0"/>
              <w:snapToGrid w:val="0"/>
              <w:spacing w:line="240" w:lineRule="exact"/>
              <w:contextualSpacing/>
              <w:jc w:val="center"/>
              <w:rPr>
                <w:rFonts w:asciiTheme="minorEastAsia" w:hAnsiTheme="minorEastAsia"/>
                <w:snapToGrid w:val="0"/>
                <w:sz w:val="18"/>
                <w:szCs w:val="18"/>
              </w:rPr>
            </w:pPr>
          </w:p>
        </w:tc>
        <w:tc>
          <w:tcPr>
            <w:tcW w:w="1060" w:type="pct"/>
            <w:shd w:val="clear" w:color="auto" w:fill="auto"/>
            <w:noWrap/>
            <w:vAlign w:val="center"/>
          </w:tcPr>
          <w:p w:rsidR="008A628E" w:rsidRPr="008A628E" w:rsidRDefault="008A628E" w:rsidP="00111F9F">
            <w:pPr>
              <w:adjustRightInd w:val="0"/>
              <w:snapToGrid w:val="0"/>
              <w:spacing w:line="240" w:lineRule="exact"/>
              <w:contextualSpacing/>
              <w:jc w:val="center"/>
              <w:rPr>
                <w:rFonts w:asciiTheme="minorEastAsia" w:hAnsiTheme="minorEastAsia"/>
                <w:snapToGrid w:val="0"/>
                <w:sz w:val="18"/>
                <w:szCs w:val="18"/>
              </w:rPr>
            </w:pPr>
            <w:r w:rsidRPr="008A628E">
              <w:rPr>
                <w:rFonts w:asciiTheme="minorEastAsia" w:hAnsiTheme="minorEastAsia" w:hint="eastAsia"/>
                <w:snapToGrid w:val="0"/>
                <w:sz w:val="18"/>
                <w:szCs w:val="18"/>
              </w:rPr>
              <w:t>2020年度</w:t>
            </w:r>
          </w:p>
        </w:tc>
        <w:tc>
          <w:tcPr>
            <w:tcW w:w="1059" w:type="pct"/>
            <w:shd w:val="clear" w:color="auto" w:fill="auto"/>
            <w:noWrap/>
            <w:vAlign w:val="center"/>
          </w:tcPr>
          <w:p w:rsidR="008A628E" w:rsidRPr="008A628E" w:rsidRDefault="008A628E" w:rsidP="00111F9F">
            <w:pPr>
              <w:adjustRightInd w:val="0"/>
              <w:snapToGrid w:val="0"/>
              <w:spacing w:line="240" w:lineRule="exact"/>
              <w:contextualSpacing/>
              <w:jc w:val="center"/>
              <w:rPr>
                <w:rFonts w:asciiTheme="minorEastAsia" w:hAnsiTheme="minorEastAsia"/>
                <w:snapToGrid w:val="0"/>
                <w:sz w:val="18"/>
                <w:szCs w:val="18"/>
              </w:rPr>
            </w:pPr>
            <w:r w:rsidRPr="008A628E">
              <w:rPr>
                <w:rFonts w:asciiTheme="minorEastAsia" w:hAnsiTheme="minorEastAsia" w:hint="eastAsia"/>
                <w:snapToGrid w:val="0"/>
                <w:sz w:val="18"/>
                <w:szCs w:val="18"/>
              </w:rPr>
              <w:t>2019年度</w:t>
            </w:r>
          </w:p>
        </w:tc>
      </w:tr>
      <w:tr w:rsidR="008A628E" w:rsidRPr="008A628E" w:rsidTr="009774A7">
        <w:trPr>
          <w:trHeight w:hRule="exact" w:val="284"/>
        </w:trPr>
        <w:tc>
          <w:tcPr>
            <w:tcW w:w="1331" w:type="pct"/>
            <w:shd w:val="clear" w:color="auto" w:fill="auto"/>
            <w:vAlign w:val="center"/>
          </w:tcPr>
          <w:p w:rsidR="008A628E" w:rsidRPr="008A628E" w:rsidRDefault="008A628E" w:rsidP="00111F9F">
            <w:pPr>
              <w:adjustRightInd w:val="0"/>
              <w:snapToGrid w:val="0"/>
              <w:spacing w:line="240" w:lineRule="exact"/>
              <w:contextualSpacing/>
              <w:rPr>
                <w:rFonts w:asciiTheme="minorEastAsia" w:hAnsiTheme="minorEastAsia"/>
                <w:snapToGrid w:val="0"/>
                <w:sz w:val="18"/>
                <w:szCs w:val="18"/>
              </w:rPr>
            </w:pPr>
            <w:r w:rsidRPr="008A628E">
              <w:rPr>
                <w:rFonts w:asciiTheme="minorEastAsia" w:hAnsiTheme="minorEastAsia" w:hint="eastAsia"/>
                <w:snapToGrid w:val="0"/>
                <w:sz w:val="18"/>
                <w:szCs w:val="18"/>
              </w:rPr>
              <w:t>取得借款的情况</w:t>
            </w:r>
          </w:p>
        </w:tc>
        <w:tc>
          <w:tcPr>
            <w:tcW w:w="1550" w:type="pct"/>
            <w:shd w:val="clear" w:color="auto" w:fill="auto"/>
            <w:vAlign w:val="center"/>
          </w:tcPr>
          <w:p w:rsidR="008A628E" w:rsidRPr="008A628E" w:rsidRDefault="008A628E" w:rsidP="00111F9F">
            <w:pPr>
              <w:adjustRightInd w:val="0"/>
              <w:snapToGrid w:val="0"/>
              <w:spacing w:line="240" w:lineRule="exact"/>
              <w:contextualSpacing/>
              <w:rPr>
                <w:rFonts w:asciiTheme="minorEastAsia" w:hAnsiTheme="minorEastAsia"/>
                <w:snapToGrid w:val="0"/>
                <w:sz w:val="18"/>
                <w:szCs w:val="18"/>
              </w:rPr>
            </w:pPr>
            <w:r w:rsidRPr="008A628E">
              <w:rPr>
                <w:rFonts w:asciiTheme="minorEastAsia" w:hAnsiTheme="minorEastAsia" w:hint="eastAsia"/>
                <w:snapToGrid w:val="0"/>
                <w:sz w:val="18"/>
                <w:szCs w:val="18"/>
              </w:rPr>
              <w:t>取得借款收到的现金</w:t>
            </w:r>
          </w:p>
        </w:tc>
        <w:tc>
          <w:tcPr>
            <w:tcW w:w="1060" w:type="pct"/>
            <w:shd w:val="clear" w:color="auto" w:fill="auto"/>
            <w:noWrap/>
            <w:vAlign w:val="center"/>
          </w:tcPr>
          <w:p w:rsidR="008A628E" w:rsidRPr="008A628E" w:rsidRDefault="008A628E" w:rsidP="00111F9F">
            <w:pPr>
              <w:adjustRightInd w:val="0"/>
              <w:snapToGrid w:val="0"/>
              <w:spacing w:line="240" w:lineRule="exact"/>
              <w:contextualSpacing/>
              <w:jc w:val="right"/>
              <w:rPr>
                <w:rFonts w:asciiTheme="minorEastAsia" w:hAnsiTheme="minorEastAsia"/>
                <w:snapToGrid w:val="0"/>
                <w:sz w:val="18"/>
                <w:szCs w:val="18"/>
              </w:rPr>
            </w:pPr>
            <w:r w:rsidRPr="008A628E">
              <w:rPr>
                <w:rFonts w:asciiTheme="minorEastAsia" w:hAnsiTheme="minorEastAsia" w:hint="eastAsia"/>
                <w:snapToGrid w:val="0"/>
                <w:sz w:val="18"/>
                <w:szCs w:val="18"/>
              </w:rPr>
              <w:t>-</w:t>
            </w:r>
            <w:r w:rsidRPr="008A628E">
              <w:rPr>
                <w:rFonts w:asciiTheme="minorEastAsia" w:hAnsiTheme="minorEastAsia"/>
                <w:snapToGrid w:val="0"/>
                <w:sz w:val="18"/>
                <w:szCs w:val="18"/>
              </w:rPr>
              <w:t>650,898,770.62</w:t>
            </w:r>
          </w:p>
        </w:tc>
        <w:tc>
          <w:tcPr>
            <w:tcW w:w="1059" w:type="pct"/>
            <w:shd w:val="clear" w:color="auto" w:fill="auto"/>
            <w:noWrap/>
            <w:vAlign w:val="center"/>
          </w:tcPr>
          <w:p w:rsidR="008A628E" w:rsidRPr="008A628E" w:rsidRDefault="008A628E" w:rsidP="00111F9F">
            <w:pPr>
              <w:adjustRightInd w:val="0"/>
              <w:snapToGrid w:val="0"/>
              <w:spacing w:line="240" w:lineRule="exact"/>
              <w:contextualSpacing/>
              <w:jc w:val="right"/>
              <w:rPr>
                <w:rFonts w:asciiTheme="minorEastAsia" w:hAnsiTheme="minorEastAsia"/>
                <w:snapToGrid w:val="0"/>
                <w:sz w:val="18"/>
                <w:szCs w:val="18"/>
              </w:rPr>
            </w:pPr>
            <w:r w:rsidRPr="008A628E">
              <w:rPr>
                <w:rFonts w:asciiTheme="minorEastAsia" w:hAnsiTheme="minorEastAsia" w:hint="eastAsia"/>
                <w:snapToGrid w:val="0"/>
                <w:sz w:val="18"/>
                <w:szCs w:val="18"/>
              </w:rPr>
              <w:t>-</w:t>
            </w:r>
            <w:r w:rsidRPr="008A628E">
              <w:rPr>
                <w:rFonts w:asciiTheme="minorEastAsia" w:hAnsiTheme="minorEastAsia"/>
                <w:snapToGrid w:val="0"/>
                <w:sz w:val="18"/>
                <w:szCs w:val="18"/>
              </w:rPr>
              <w:t>363,185,845.30</w:t>
            </w:r>
          </w:p>
        </w:tc>
      </w:tr>
      <w:tr w:rsidR="008A628E" w:rsidRPr="008A628E" w:rsidTr="009774A7">
        <w:trPr>
          <w:trHeight w:hRule="exact" w:val="284"/>
        </w:trPr>
        <w:tc>
          <w:tcPr>
            <w:tcW w:w="1331" w:type="pct"/>
            <w:shd w:val="clear" w:color="auto" w:fill="auto"/>
            <w:vAlign w:val="center"/>
          </w:tcPr>
          <w:p w:rsidR="008A628E" w:rsidRPr="008A628E" w:rsidRDefault="008A628E" w:rsidP="00111F9F">
            <w:pPr>
              <w:adjustRightInd w:val="0"/>
              <w:snapToGrid w:val="0"/>
              <w:spacing w:line="240" w:lineRule="exact"/>
              <w:contextualSpacing/>
              <w:rPr>
                <w:rFonts w:asciiTheme="minorEastAsia" w:hAnsiTheme="minorEastAsia"/>
                <w:snapToGrid w:val="0"/>
                <w:sz w:val="18"/>
                <w:szCs w:val="18"/>
              </w:rPr>
            </w:pPr>
          </w:p>
        </w:tc>
        <w:tc>
          <w:tcPr>
            <w:tcW w:w="1550" w:type="pct"/>
            <w:shd w:val="clear" w:color="auto" w:fill="auto"/>
            <w:vAlign w:val="center"/>
          </w:tcPr>
          <w:p w:rsidR="008A628E" w:rsidRPr="008A628E" w:rsidRDefault="008A628E" w:rsidP="00111F9F">
            <w:pPr>
              <w:adjustRightInd w:val="0"/>
              <w:snapToGrid w:val="0"/>
              <w:spacing w:line="240" w:lineRule="exact"/>
              <w:contextualSpacing/>
              <w:rPr>
                <w:rFonts w:asciiTheme="minorEastAsia" w:hAnsiTheme="minorEastAsia"/>
                <w:snapToGrid w:val="0"/>
                <w:sz w:val="18"/>
                <w:szCs w:val="18"/>
              </w:rPr>
            </w:pPr>
            <w:r w:rsidRPr="008A628E">
              <w:rPr>
                <w:sz w:val="18"/>
                <w:szCs w:val="18"/>
              </w:rPr>
              <w:t>筹资活动现金流入小计</w:t>
            </w:r>
          </w:p>
        </w:tc>
        <w:tc>
          <w:tcPr>
            <w:tcW w:w="1060" w:type="pct"/>
            <w:shd w:val="clear" w:color="auto" w:fill="auto"/>
            <w:noWrap/>
            <w:vAlign w:val="center"/>
          </w:tcPr>
          <w:p w:rsidR="008A628E" w:rsidRPr="008A628E" w:rsidRDefault="008A628E" w:rsidP="00111F9F">
            <w:pPr>
              <w:jc w:val="right"/>
              <w:rPr>
                <w:rFonts w:asciiTheme="minorEastAsia" w:hAnsiTheme="minorEastAsia"/>
                <w:snapToGrid w:val="0"/>
                <w:sz w:val="18"/>
                <w:szCs w:val="18"/>
              </w:rPr>
            </w:pPr>
            <w:r w:rsidRPr="008A628E">
              <w:rPr>
                <w:sz w:val="18"/>
                <w:szCs w:val="18"/>
              </w:rPr>
              <w:t>-650,898,770.62</w:t>
            </w:r>
          </w:p>
        </w:tc>
        <w:tc>
          <w:tcPr>
            <w:tcW w:w="1059" w:type="pct"/>
            <w:shd w:val="clear" w:color="auto" w:fill="auto"/>
            <w:noWrap/>
            <w:vAlign w:val="center"/>
          </w:tcPr>
          <w:p w:rsidR="008A628E" w:rsidRPr="008A628E" w:rsidRDefault="008A628E" w:rsidP="00111F9F">
            <w:pPr>
              <w:adjustRightInd w:val="0"/>
              <w:snapToGrid w:val="0"/>
              <w:spacing w:line="240" w:lineRule="exact"/>
              <w:contextualSpacing/>
              <w:jc w:val="right"/>
              <w:rPr>
                <w:rFonts w:asciiTheme="minorEastAsia" w:hAnsiTheme="minorEastAsia"/>
                <w:snapToGrid w:val="0"/>
                <w:sz w:val="18"/>
                <w:szCs w:val="18"/>
              </w:rPr>
            </w:pPr>
            <w:r w:rsidRPr="008A628E">
              <w:rPr>
                <w:sz w:val="18"/>
                <w:szCs w:val="18"/>
              </w:rPr>
              <w:t>-363,185,845.30</w:t>
            </w:r>
          </w:p>
        </w:tc>
      </w:tr>
      <w:tr w:rsidR="008A628E" w:rsidRPr="008A628E" w:rsidTr="009774A7">
        <w:trPr>
          <w:trHeight w:hRule="exact" w:val="284"/>
        </w:trPr>
        <w:tc>
          <w:tcPr>
            <w:tcW w:w="1331" w:type="pct"/>
            <w:shd w:val="clear" w:color="auto" w:fill="auto"/>
            <w:vAlign w:val="center"/>
          </w:tcPr>
          <w:p w:rsidR="008A628E" w:rsidRPr="008A628E" w:rsidRDefault="008A628E" w:rsidP="00111F9F">
            <w:pPr>
              <w:adjustRightInd w:val="0"/>
              <w:snapToGrid w:val="0"/>
              <w:spacing w:line="240" w:lineRule="exact"/>
              <w:contextualSpacing/>
              <w:rPr>
                <w:rFonts w:asciiTheme="minorEastAsia" w:hAnsiTheme="minorEastAsia"/>
                <w:snapToGrid w:val="0"/>
                <w:sz w:val="18"/>
                <w:szCs w:val="18"/>
              </w:rPr>
            </w:pPr>
          </w:p>
        </w:tc>
        <w:tc>
          <w:tcPr>
            <w:tcW w:w="1550" w:type="pct"/>
            <w:shd w:val="clear" w:color="auto" w:fill="auto"/>
            <w:vAlign w:val="center"/>
          </w:tcPr>
          <w:p w:rsidR="008A628E" w:rsidRPr="008A628E" w:rsidRDefault="008A628E" w:rsidP="00111F9F">
            <w:pPr>
              <w:adjustRightInd w:val="0"/>
              <w:snapToGrid w:val="0"/>
              <w:spacing w:line="240" w:lineRule="exact"/>
              <w:contextualSpacing/>
              <w:rPr>
                <w:rFonts w:asciiTheme="minorEastAsia" w:hAnsiTheme="minorEastAsia"/>
                <w:snapToGrid w:val="0"/>
                <w:sz w:val="18"/>
                <w:szCs w:val="18"/>
              </w:rPr>
            </w:pPr>
            <w:r w:rsidRPr="008A628E">
              <w:rPr>
                <w:rFonts w:asciiTheme="minorEastAsia" w:hAnsiTheme="minorEastAsia" w:hint="eastAsia"/>
                <w:snapToGrid w:val="0"/>
                <w:sz w:val="18"/>
                <w:szCs w:val="18"/>
              </w:rPr>
              <w:t>筹资活动产生的现金流量净额</w:t>
            </w:r>
          </w:p>
        </w:tc>
        <w:tc>
          <w:tcPr>
            <w:tcW w:w="1060" w:type="pct"/>
            <w:shd w:val="clear" w:color="auto" w:fill="auto"/>
            <w:noWrap/>
            <w:vAlign w:val="center"/>
          </w:tcPr>
          <w:p w:rsidR="008A628E" w:rsidRPr="008A628E" w:rsidRDefault="008A628E" w:rsidP="00111F9F">
            <w:pPr>
              <w:jc w:val="right"/>
              <w:rPr>
                <w:rFonts w:asciiTheme="minorEastAsia" w:hAnsiTheme="minorEastAsia"/>
                <w:sz w:val="18"/>
                <w:szCs w:val="18"/>
              </w:rPr>
            </w:pPr>
            <w:r w:rsidRPr="008A628E">
              <w:rPr>
                <w:rFonts w:asciiTheme="minorEastAsia" w:hAnsiTheme="minorEastAsia" w:hint="eastAsia"/>
                <w:snapToGrid w:val="0"/>
                <w:sz w:val="18"/>
                <w:szCs w:val="18"/>
              </w:rPr>
              <w:t>-</w:t>
            </w:r>
            <w:r w:rsidRPr="008A628E">
              <w:rPr>
                <w:rFonts w:asciiTheme="minorEastAsia" w:hAnsiTheme="minorEastAsia"/>
                <w:snapToGrid w:val="0"/>
                <w:sz w:val="18"/>
                <w:szCs w:val="18"/>
              </w:rPr>
              <w:t>650,898,770.62</w:t>
            </w:r>
          </w:p>
        </w:tc>
        <w:tc>
          <w:tcPr>
            <w:tcW w:w="1059" w:type="pct"/>
            <w:shd w:val="clear" w:color="auto" w:fill="auto"/>
            <w:noWrap/>
            <w:vAlign w:val="center"/>
          </w:tcPr>
          <w:p w:rsidR="008A628E" w:rsidRPr="008A628E" w:rsidRDefault="008A628E" w:rsidP="00111F9F">
            <w:pPr>
              <w:adjustRightInd w:val="0"/>
              <w:snapToGrid w:val="0"/>
              <w:spacing w:line="240" w:lineRule="exact"/>
              <w:contextualSpacing/>
              <w:jc w:val="right"/>
              <w:rPr>
                <w:rFonts w:asciiTheme="minorEastAsia" w:hAnsiTheme="minorEastAsia"/>
                <w:snapToGrid w:val="0"/>
                <w:sz w:val="18"/>
                <w:szCs w:val="18"/>
              </w:rPr>
            </w:pPr>
            <w:r w:rsidRPr="008A628E">
              <w:rPr>
                <w:rFonts w:asciiTheme="minorEastAsia" w:hAnsiTheme="minorEastAsia" w:hint="eastAsia"/>
                <w:snapToGrid w:val="0"/>
                <w:sz w:val="18"/>
                <w:szCs w:val="18"/>
              </w:rPr>
              <w:t>-</w:t>
            </w:r>
            <w:r w:rsidRPr="008A628E">
              <w:rPr>
                <w:rFonts w:asciiTheme="minorEastAsia" w:hAnsiTheme="minorEastAsia"/>
                <w:snapToGrid w:val="0"/>
                <w:sz w:val="18"/>
                <w:szCs w:val="18"/>
              </w:rPr>
              <w:t>363,185,845.30</w:t>
            </w:r>
          </w:p>
        </w:tc>
      </w:tr>
      <w:tr w:rsidR="008A628E" w:rsidRPr="008A628E" w:rsidTr="00111F9F">
        <w:trPr>
          <w:trHeight w:val="284"/>
        </w:trPr>
        <w:tc>
          <w:tcPr>
            <w:tcW w:w="1331" w:type="pct"/>
            <w:shd w:val="clear" w:color="auto" w:fill="auto"/>
            <w:vAlign w:val="center"/>
          </w:tcPr>
          <w:p w:rsidR="008A628E" w:rsidRPr="008A628E" w:rsidRDefault="008A628E" w:rsidP="009774A7">
            <w:pPr>
              <w:adjustRightInd w:val="0"/>
              <w:snapToGrid w:val="0"/>
              <w:spacing w:line="220" w:lineRule="exact"/>
              <w:contextualSpacing/>
              <w:rPr>
                <w:rFonts w:asciiTheme="minorEastAsia" w:hAnsiTheme="minorEastAsia"/>
                <w:snapToGrid w:val="0"/>
                <w:sz w:val="18"/>
                <w:szCs w:val="18"/>
              </w:rPr>
            </w:pPr>
            <w:r w:rsidRPr="008A628E">
              <w:rPr>
                <w:rFonts w:asciiTheme="minorEastAsia" w:hAnsiTheme="minorEastAsia" w:hint="eastAsia"/>
                <w:snapToGrid w:val="0"/>
                <w:sz w:val="18"/>
                <w:szCs w:val="18"/>
              </w:rPr>
              <w:t>购建固定资产、无形资产和其他长期资产的款项</w:t>
            </w:r>
          </w:p>
        </w:tc>
        <w:tc>
          <w:tcPr>
            <w:tcW w:w="1550" w:type="pct"/>
            <w:shd w:val="clear" w:color="auto" w:fill="auto"/>
            <w:vAlign w:val="center"/>
          </w:tcPr>
          <w:p w:rsidR="008A628E" w:rsidRPr="008A628E" w:rsidRDefault="008A628E" w:rsidP="009774A7">
            <w:pPr>
              <w:adjustRightInd w:val="0"/>
              <w:snapToGrid w:val="0"/>
              <w:spacing w:line="220" w:lineRule="exact"/>
              <w:contextualSpacing/>
              <w:rPr>
                <w:rFonts w:asciiTheme="minorEastAsia" w:hAnsiTheme="minorEastAsia"/>
                <w:snapToGrid w:val="0"/>
                <w:sz w:val="18"/>
                <w:szCs w:val="18"/>
              </w:rPr>
            </w:pPr>
            <w:r w:rsidRPr="008A628E">
              <w:rPr>
                <w:rFonts w:asciiTheme="minorEastAsia" w:hAnsiTheme="minorEastAsia" w:hint="eastAsia"/>
                <w:snapToGrid w:val="0"/>
                <w:sz w:val="18"/>
                <w:szCs w:val="18"/>
              </w:rPr>
              <w:t>购建固定资产、无形资产和其他长期资产支付的现金</w:t>
            </w:r>
          </w:p>
        </w:tc>
        <w:tc>
          <w:tcPr>
            <w:tcW w:w="1060" w:type="pct"/>
            <w:shd w:val="clear" w:color="auto" w:fill="auto"/>
            <w:noWrap/>
            <w:vAlign w:val="center"/>
          </w:tcPr>
          <w:p w:rsidR="008A628E" w:rsidRPr="008A628E" w:rsidRDefault="008A628E" w:rsidP="009774A7">
            <w:pPr>
              <w:spacing w:line="220" w:lineRule="exact"/>
              <w:jc w:val="right"/>
              <w:rPr>
                <w:rFonts w:asciiTheme="minorEastAsia" w:hAnsiTheme="minorEastAsia"/>
                <w:sz w:val="18"/>
                <w:szCs w:val="18"/>
              </w:rPr>
            </w:pPr>
            <w:r w:rsidRPr="008A628E">
              <w:rPr>
                <w:rFonts w:asciiTheme="minorEastAsia" w:hAnsiTheme="minorEastAsia" w:hint="eastAsia"/>
                <w:snapToGrid w:val="0"/>
                <w:sz w:val="18"/>
                <w:szCs w:val="18"/>
              </w:rPr>
              <w:t>-</w:t>
            </w:r>
            <w:r w:rsidRPr="008A628E">
              <w:rPr>
                <w:rFonts w:asciiTheme="minorEastAsia" w:hAnsiTheme="minorEastAsia"/>
                <w:snapToGrid w:val="0"/>
                <w:sz w:val="18"/>
                <w:szCs w:val="18"/>
              </w:rPr>
              <w:t>650,898,770.62</w:t>
            </w:r>
          </w:p>
        </w:tc>
        <w:tc>
          <w:tcPr>
            <w:tcW w:w="1059" w:type="pct"/>
            <w:shd w:val="clear" w:color="auto" w:fill="auto"/>
            <w:noWrap/>
            <w:vAlign w:val="center"/>
          </w:tcPr>
          <w:p w:rsidR="008A628E" w:rsidRPr="008A628E" w:rsidRDefault="008A628E" w:rsidP="009774A7">
            <w:pPr>
              <w:adjustRightInd w:val="0"/>
              <w:snapToGrid w:val="0"/>
              <w:spacing w:line="220" w:lineRule="exact"/>
              <w:contextualSpacing/>
              <w:jc w:val="right"/>
              <w:rPr>
                <w:rFonts w:asciiTheme="minorEastAsia" w:hAnsiTheme="minorEastAsia"/>
                <w:snapToGrid w:val="0"/>
                <w:sz w:val="18"/>
                <w:szCs w:val="18"/>
              </w:rPr>
            </w:pPr>
            <w:r w:rsidRPr="008A628E">
              <w:rPr>
                <w:rFonts w:asciiTheme="minorEastAsia" w:hAnsiTheme="minorEastAsia" w:hint="eastAsia"/>
                <w:snapToGrid w:val="0"/>
                <w:sz w:val="18"/>
                <w:szCs w:val="18"/>
              </w:rPr>
              <w:t>-</w:t>
            </w:r>
            <w:r w:rsidRPr="008A628E">
              <w:rPr>
                <w:rFonts w:asciiTheme="minorEastAsia" w:hAnsiTheme="minorEastAsia"/>
                <w:snapToGrid w:val="0"/>
                <w:sz w:val="18"/>
                <w:szCs w:val="18"/>
              </w:rPr>
              <w:t>363,185,845.30</w:t>
            </w:r>
          </w:p>
        </w:tc>
      </w:tr>
      <w:tr w:rsidR="008A628E" w:rsidRPr="008A628E" w:rsidTr="009774A7">
        <w:trPr>
          <w:trHeight w:hRule="exact" w:val="284"/>
        </w:trPr>
        <w:tc>
          <w:tcPr>
            <w:tcW w:w="1331" w:type="pct"/>
            <w:shd w:val="clear" w:color="auto" w:fill="auto"/>
            <w:vAlign w:val="center"/>
          </w:tcPr>
          <w:p w:rsidR="008A628E" w:rsidRPr="008A628E" w:rsidRDefault="008A628E" w:rsidP="00111F9F">
            <w:pPr>
              <w:adjustRightInd w:val="0"/>
              <w:snapToGrid w:val="0"/>
              <w:spacing w:line="240" w:lineRule="exact"/>
              <w:contextualSpacing/>
              <w:rPr>
                <w:rFonts w:asciiTheme="minorEastAsia" w:hAnsiTheme="minorEastAsia"/>
                <w:snapToGrid w:val="0"/>
                <w:sz w:val="18"/>
                <w:szCs w:val="18"/>
              </w:rPr>
            </w:pPr>
          </w:p>
        </w:tc>
        <w:tc>
          <w:tcPr>
            <w:tcW w:w="1550" w:type="pct"/>
            <w:shd w:val="clear" w:color="auto" w:fill="auto"/>
            <w:vAlign w:val="center"/>
          </w:tcPr>
          <w:p w:rsidR="008A628E" w:rsidRPr="008A628E" w:rsidRDefault="008A628E" w:rsidP="00111F9F">
            <w:pPr>
              <w:adjustRightInd w:val="0"/>
              <w:snapToGrid w:val="0"/>
              <w:spacing w:line="240" w:lineRule="exact"/>
              <w:contextualSpacing/>
              <w:rPr>
                <w:rFonts w:asciiTheme="minorEastAsia" w:hAnsiTheme="minorEastAsia"/>
                <w:snapToGrid w:val="0"/>
                <w:sz w:val="18"/>
                <w:szCs w:val="18"/>
              </w:rPr>
            </w:pPr>
            <w:r w:rsidRPr="008A628E">
              <w:rPr>
                <w:sz w:val="18"/>
                <w:szCs w:val="18"/>
              </w:rPr>
              <w:t>投资活动现金流出小计</w:t>
            </w:r>
          </w:p>
        </w:tc>
        <w:tc>
          <w:tcPr>
            <w:tcW w:w="1060" w:type="pct"/>
            <w:shd w:val="clear" w:color="auto" w:fill="auto"/>
            <w:noWrap/>
            <w:vAlign w:val="center"/>
          </w:tcPr>
          <w:p w:rsidR="008A628E" w:rsidRPr="008A628E" w:rsidRDefault="008A628E" w:rsidP="00111F9F">
            <w:pPr>
              <w:jc w:val="right"/>
              <w:rPr>
                <w:rFonts w:asciiTheme="minorEastAsia" w:hAnsiTheme="minorEastAsia"/>
                <w:snapToGrid w:val="0"/>
                <w:sz w:val="18"/>
                <w:szCs w:val="18"/>
              </w:rPr>
            </w:pPr>
            <w:r w:rsidRPr="008A628E">
              <w:rPr>
                <w:sz w:val="18"/>
                <w:szCs w:val="18"/>
              </w:rPr>
              <w:t>-650,898,770.62</w:t>
            </w:r>
          </w:p>
        </w:tc>
        <w:tc>
          <w:tcPr>
            <w:tcW w:w="1059" w:type="pct"/>
            <w:shd w:val="clear" w:color="auto" w:fill="auto"/>
            <w:noWrap/>
            <w:vAlign w:val="center"/>
          </w:tcPr>
          <w:p w:rsidR="008A628E" w:rsidRPr="008A628E" w:rsidRDefault="008A628E" w:rsidP="00111F9F">
            <w:pPr>
              <w:adjustRightInd w:val="0"/>
              <w:snapToGrid w:val="0"/>
              <w:spacing w:line="240" w:lineRule="exact"/>
              <w:contextualSpacing/>
              <w:jc w:val="right"/>
              <w:rPr>
                <w:rFonts w:asciiTheme="minorEastAsia" w:hAnsiTheme="minorEastAsia"/>
                <w:snapToGrid w:val="0"/>
                <w:sz w:val="18"/>
                <w:szCs w:val="18"/>
              </w:rPr>
            </w:pPr>
            <w:r w:rsidRPr="008A628E">
              <w:rPr>
                <w:sz w:val="18"/>
                <w:szCs w:val="18"/>
              </w:rPr>
              <w:t>-363,185,845.30</w:t>
            </w:r>
          </w:p>
        </w:tc>
      </w:tr>
      <w:tr w:rsidR="008A628E" w:rsidRPr="008A628E" w:rsidTr="009774A7">
        <w:trPr>
          <w:trHeight w:hRule="exact" w:val="284"/>
        </w:trPr>
        <w:tc>
          <w:tcPr>
            <w:tcW w:w="1331" w:type="pct"/>
            <w:shd w:val="clear" w:color="auto" w:fill="auto"/>
            <w:vAlign w:val="center"/>
          </w:tcPr>
          <w:p w:rsidR="008A628E" w:rsidRPr="008A628E" w:rsidRDefault="008A628E" w:rsidP="00111F9F">
            <w:pPr>
              <w:adjustRightInd w:val="0"/>
              <w:snapToGrid w:val="0"/>
              <w:spacing w:line="240" w:lineRule="exact"/>
              <w:contextualSpacing/>
              <w:rPr>
                <w:rFonts w:asciiTheme="minorEastAsia" w:hAnsiTheme="minorEastAsia"/>
                <w:snapToGrid w:val="0"/>
                <w:sz w:val="18"/>
                <w:szCs w:val="18"/>
              </w:rPr>
            </w:pPr>
          </w:p>
        </w:tc>
        <w:tc>
          <w:tcPr>
            <w:tcW w:w="1550" w:type="pct"/>
            <w:shd w:val="clear" w:color="auto" w:fill="auto"/>
            <w:vAlign w:val="center"/>
          </w:tcPr>
          <w:p w:rsidR="008A628E" w:rsidRPr="008A628E" w:rsidRDefault="008A628E" w:rsidP="00111F9F">
            <w:pPr>
              <w:adjustRightInd w:val="0"/>
              <w:snapToGrid w:val="0"/>
              <w:spacing w:line="240" w:lineRule="exact"/>
              <w:contextualSpacing/>
              <w:rPr>
                <w:rFonts w:asciiTheme="minorEastAsia" w:hAnsiTheme="minorEastAsia"/>
                <w:snapToGrid w:val="0"/>
                <w:sz w:val="18"/>
                <w:szCs w:val="18"/>
              </w:rPr>
            </w:pPr>
            <w:r w:rsidRPr="008A628E">
              <w:rPr>
                <w:rFonts w:asciiTheme="minorEastAsia" w:hAnsiTheme="minorEastAsia" w:hint="eastAsia"/>
                <w:snapToGrid w:val="0"/>
                <w:sz w:val="18"/>
                <w:szCs w:val="18"/>
              </w:rPr>
              <w:t>投资活动产生的现金流量净额</w:t>
            </w:r>
          </w:p>
        </w:tc>
        <w:tc>
          <w:tcPr>
            <w:tcW w:w="1060" w:type="pct"/>
            <w:shd w:val="clear" w:color="auto" w:fill="auto"/>
            <w:noWrap/>
            <w:vAlign w:val="center"/>
          </w:tcPr>
          <w:p w:rsidR="008A628E" w:rsidRPr="008A628E" w:rsidRDefault="008A628E" w:rsidP="00111F9F">
            <w:pPr>
              <w:jc w:val="right"/>
              <w:rPr>
                <w:rFonts w:asciiTheme="minorEastAsia" w:hAnsiTheme="minorEastAsia"/>
                <w:sz w:val="18"/>
                <w:szCs w:val="18"/>
              </w:rPr>
            </w:pPr>
            <w:r w:rsidRPr="008A628E">
              <w:rPr>
                <w:rFonts w:asciiTheme="minorEastAsia" w:hAnsiTheme="minorEastAsia" w:hint="eastAsia"/>
                <w:snapToGrid w:val="0"/>
                <w:sz w:val="18"/>
                <w:szCs w:val="18"/>
              </w:rPr>
              <w:t>-</w:t>
            </w:r>
            <w:r w:rsidRPr="008A628E">
              <w:rPr>
                <w:rFonts w:asciiTheme="minorEastAsia" w:hAnsiTheme="minorEastAsia"/>
                <w:snapToGrid w:val="0"/>
                <w:sz w:val="18"/>
                <w:szCs w:val="18"/>
              </w:rPr>
              <w:t>650,898,770.62</w:t>
            </w:r>
          </w:p>
        </w:tc>
        <w:tc>
          <w:tcPr>
            <w:tcW w:w="1059" w:type="pct"/>
            <w:shd w:val="clear" w:color="auto" w:fill="auto"/>
            <w:noWrap/>
            <w:vAlign w:val="center"/>
          </w:tcPr>
          <w:p w:rsidR="008A628E" w:rsidRPr="008A628E" w:rsidRDefault="008A628E" w:rsidP="00111F9F">
            <w:pPr>
              <w:adjustRightInd w:val="0"/>
              <w:snapToGrid w:val="0"/>
              <w:spacing w:line="240" w:lineRule="exact"/>
              <w:contextualSpacing/>
              <w:jc w:val="right"/>
              <w:rPr>
                <w:rFonts w:asciiTheme="minorEastAsia" w:hAnsiTheme="minorEastAsia"/>
                <w:snapToGrid w:val="0"/>
                <w:sz w:val="18"/>
                <w:szCs w:val="18"/>
              </w:rPr>
            </w:pPr>
            <w:r w:rsidRPr="008A628E">
              <w:rPr>
                <w:rFonts w:asciiTheme="minorEastAsia" w:hAnsiTheme="minorEastAsia" w:hint="eastAsia"/>
                <w:snapToGrid w:val="0"/>
                <w:sz w:val="18"/>
                <w:szCs w:val="18"/>
              </w:rPr>
              <w:t>-</w:t>
            </w:r>
            <w:r w:rsidRPr="008A628E">
              <w:rPr>
                <w:rFonts w:asciiTheme="minorEastAsia" w:hAnsiTheme="minorEastAsia"/>
                <w:snapToGrid w:val="0"/>
                <w:sz w:val="18"/>
                <w:szCs w:val="18"/>
              </w:rPr>
              <w:t>363,185,845.30</w:t>
            </w:r>
          </w:p>
        </w:tc>
      </w:tr>
    </w:tbl>
    <w:p w:rsidR="008A628E" w:rsidRDefault="008A628E"/>
    <w:p w:rsidR="0022473E" w:rsidRDefault="007A283C">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eastAsia="宋体" w:hAnsi="宋体" w:cs="宋体" w:hint="eastAsia"/>
          <w:b w:val="0"/>
          <w:bCs w:val="0"/>
          <w:kern w:val="0"/>
          <w:szCs w:val="24"/>
        </w:rPr>
        <w:alias w:val="模块:现金流量表补充资料"/>
        <w:tag w:val="_SEC_f8be5b6afa1a4e6a83d098555e296b4b"/>
        <w:id w:val="-2103168843"/>
        <w:lock w:val="sdtLocked"/>
        <w:placeholder>
          <w:docPart w:val="GBC22222222222222222222222222222"/>
        </w:placeholder>
      </w:sdtPr>
      <w:sdtContent>
        <w:p w:rsidR="0022473E" w:rsidRDefault="007A283C">
          <w:pPr>
            <w:pStyle w:val="4"/>
            <w:numPr>
              <w:ilvl w:val="0"/>
              <w:numId w:val="165"/>
            </w:numPr>
            <w:ind w:left="426" w:hanging="426"/>
          </w:pPr>
          <w:r>
            <w:rPr>
              <w:rFonts w:hint="eastAsia"/>
            </w:rPr>
            <w:t>现金流量表补充资料</w:t>
          </w:r>
        </w:p>
        <w:sdt>
          <w:sdtPr>
            <w:rPr>
              <w:rFonts w:hint="eastAsia"/>
            </w:rPr>
            <w:alias w:val="是否适用：现金流量表补充资料[双击切换]"/>
            <w:tag w:val="_GBC_f77ea662869c431fa9c3cd98fccb529c"/>
            <w:id w:val="1493765339"/>
            <w:lock w:val="sdtContentLocked"/>
            <w:placeholder>
              <w:docPart w:val="GBC22222222222222222222222222222"/>
            </w:placeholder>
          </w:sdtPr>
          <w:sdtContent>
            <w:p w:rsidR="0022473E" w:rsidRDefault="002525B0">
              <w:r>
                <w:fldChar w:fldCharType="begin"/>
              </w:r>
              <w:r w:rsidR="00E019E2">
                <w:instrText xml:space="preserve">MACROBUTTON  SnrToggleCheckbox √适用 </w:instrText>
              </w:r>
              <w:r>
                <w:fldChar w:fldCharType="end"/>
              </w:r>
              <w:r>
                <w:fldChar w:fldCharType="begin"/>
              </w:r>
              <w:r w:rsidR="00E019E2">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502"/>
            <w:gridCol w:w="2268"/>
            <w:gridCol w:w="2279"/>
          </w:tblGrid>
          <w:tr w:rsidR="003F56A4" w:rsidTr="00342387">
            <w:trPr>
              <w:trHeight w:val="255"/>
            </w:trPr>
            <w:sdt>
              <w:sdtPr>
                <w:rPr>
                  <w:sz w:val="18"/>
                  <w:szCs w:val="18"/>
                </w:rPr>
                <w:tag w:val="_PLD_39bfd38318b44efe9fa609ad19a8685a"/>
                <w:id w:val="1579749"/>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E34D8" w:rsidRDefault="003F56A4" w:rsidP="00F521E8">
                    <w:pPr>
                      <w:jc w:val="center"/>
                      <w:rPr>
                        <w:bCs/>
                        <w:sz w:val="18"/>
                        <w:szCs w:val="18"/>
                      </w:rPr>
                    </w:pPr>
                    <w:r w:rsidRPr="008E34D8">
                      <w:rPr>
                        <w:rFonts w:hint="eastAsia"/>
                        <w:bCs/>
                        <w:sz w:val="18"/>
                        <w:szCs w:val="18"/>
                      </w:rPr>
                      <w:t>补充资料</w:t>
                    </w:r>
                  </w:p>
                </w:tc>
              </w:sdtContent>
            </w:sdt>
            <w:sdt>
              <w:sdtPr>
                <w:rPr>
                  <w:sz w:val="18"/>
                  <w:szCs w:val="18"/>
                </w:rPr>
                <w:tag w:val="_PLD_8ef3863737f6403496cc160c411b0b03"/>
                <w:id w:val="1579750"/>
                <w:lock w:val="sdtLocked"/>
              </w:sdtPr>
              <w:sdtContent>
                <w:tc>
                  <w:tcPr>
                    <w:tcW w:w="1253"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E34D8" w:rsidRDefault="003F56A4" w:rsidP="00F521E8">
                    <w:pPr>
                      <w:jc w:val="center"/>
                      <w:rPr>
                        <w:sz w:val="18"/>
                        <w:szCs w:val="18"/>
                      </w:rPr>
                    </w:pPr>
                    <w:r w:rsidRPr="008E34D8">
                      <w:rPr>
                        <w:rFonts w:hint="eastAsia"/>
                        <w:sz w:val="18"/>
                        <w:szCs w:val="18"/>
                      </w:rPr>
                      <w:t>本期金额</w:t>
                    </w:r>
                  </w:p>
                </w:tc>
              </w:sdtContent>
            </w:sdt>
            <w:sdt>
              <w:sdtPr>
                <w:rPr>
                  <w:sz w:val="18"/>
                  <w:szCs w:val="18"/>
                </w:rPr>
                <w:tag w:val="_PLD_73eb01f791e44a84b1edbc96aa42b3f3"/>
                <w:id w:val="1579751"/>
                <w:lock w:val="sdtLocked"/>
              </w:sdtPr>
              <w:sdtContent>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E34D8" w:rsidRDefault="003F56A4" w:rsidP="00F521E8">
                    <w:pPr>
                      <w:jc w:val="center"/>
                      <w:rPr>
                        <w:sz w:val="18"/>
                        <w:szCs w:val="18"/>
                      </w:rPr>
                    </w:pPr>
                    <w:r w:rsidRPr="008E34D8">
                      <w:rPr>
                        <w:rFonts w:hint="eastAsia"/>
                        <w:sz w:val="18"/>
                        <w:szCs w:val="18"/>
                      </w:rPr>
                      <w:t>上期金额</w:t>
                    </w:r>
                  </w:p>
                </w:tc>
              </w:sdtContent>
            </w:sdt>
          </w:tr>
          <w:tr w:rsidR="003F56A4" w:rsidTr="00342387">
            <w:trPr>
              <w:trHeight w:val="255"/>
            </w:trPr>
            <w:sdt>
              <w:sdtPr>
                <w:rPr>
                  <w:sz w:val="18"/>
                  <w:szCs w:val="18"/>
                </w:rPr>
                <w:tag w:val="_PLD_c6db035658bd4a67bcf46ade47da315d"/>
                <w:id w:val="1579752"/>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E34D8" w:rsidRDefault="003F56A4" w:rsidP="00F521E8">
                    <w:pPr>
                      <w:rPr>
                        <w:b/>
                        <w:bCs/>
                        <w:sz w:val="18"/>
                        <w:szCs w:val="18"/>
                      </w:rPr>
                    </w:pPr>
                    <w:r w:rsidRPr="008E34D8">
                      <w:rPr>
                        <w:b/>
                        <w:bCs/>
                        <w:sz w:val="18"/>
                        <w:szCs w:val="18"/>
                      </w:rPr>
                      <w:t>1</w:t>
                    </w:r>
                    <w:r w:rsidRPr="008E34D8">
                      <w:rPr>
                        <w:rFonts w:hint="eastAsia"/>
                        <w:b/>
                        <w:bCs/>
                        <w:sz w:val="18"/>
                        <w:szCs w:val="18"/>
                      </w:rPr>
                      <w:t>．将净利润调节为经营活动现金流量：</w:t>
                    </w:r>
                  </w:p>
                </w:tc>
              </w:sdtContent>
            </w:sdt>
            <w:tc>
              <w:tcPr>
                <w:tcW w:w="1253" w:type="pct"/>
                <w:tcBorders>
                  <w:top w:val="single" w:sz="4" w:space="0" w:color="auto"/>
                  <w:left w:val="single" w:sz="4" w:space="0" w:color="auto"/>
                  <w:bottom w:val="outset" w:sz="4" w:space="0" w:color="auto"/>
                  <w:right w:val="outset" w:sz="4" w:space="0" w:color="auto"/>
                </w:tcBorders>
                <w:shd w:val="clear" w:color="auto" w:fill="auto"/>
              </w:tcPr>
              <w:p w:rsidR="003F56A4" w:rsidRPr="008E34D8" w:rsidRDefault="003F56A4" w:rsidP="00F521E8">
                <w:pPr>
                  <w:rPr>
                    <w:sz w:val="18"/>
                    <w:szCs w:val="18"/>
                  </w:rPr>
                </w:pPr>
              </w:p>
            </w:tc>
            <w:tc>
              <w:tcPr>
                <w:tcW w:w="1259" w:type="pct"/>
                <w:tcBorders>
                  <w:top w:val="single" w:sz="4" w:space="0" w:color="auto"/>
                  <w:left w:val="outset" w:sz="4" w:space="0" w:color="auto"/>
                  <w:bottom w:val="outset" w:sz="4" w:space="0" w:color="auto"/>
                  <w:right w:val="outset" w:sz="4" w:space="0" w:color="auto"/>
                </w:tcBorders>
                <w:shd w:val="clear" w:color="auto" w:fill="auto"/>
              </w:tcPr>
              <w:p w:rsidR="003F56A4" w:rsidRPr="008E34D8" w:rsidRDefault="003F56A4" w:rsidP="00F521E8">
                <w:pPr>
                  <w:rPr>
                    <w:b/>
                    <w:sz w:val="18"/>
                    <w:szCs w:val="18"/>
                  </w:rPr>
                </w:pPr>
              </w:p>
            </w:tc>
          </w:tr>
          <w:tr w:rsidR="003F56A4" w:rsidTr="00342387">
            <w:trPr>
              <w:trHeight w:val="255"/>
            </w:trPr>
            <w:sdt>
              <w:sdtPr>
                <w:rPr>
                  <w:sz w:val="18"/>
                  <w:szCs w:val="18"/>
                </w:rPr>
                <w:tag w:val="_PLD_eff97a35e60d443387d6ac807156bbae"/>
                <w:id w:val="1579753"/>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E34D8" w:rsidRDefault="003F56A4" w:rsidP="00F521E8">
                    <w:pPr>
                      <w:rPr>
                        <w:sz w:val="18"/>
                        <w:szCs w:val="18"/>
                      </w:rPr>
                    </w:pPr>
                    <w:r w:rsidRPr="008E34D8">
                      <w:rPr>
                        <w:rFonts w:hint="eastAsia"/>
                        <w:sz w:val="18"/>
                        <w:szCs w:val="18"/>
                      </w:rPr>
                      <w:t>净利润</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E34D8" w:rsidRDefault="003F56A4" w:rsidP="00F521E8">
                <w:pPr>
                  <w:jc w:val="right"/>
                  <w:rPr>
                    <w:sz w:val="18"/>
                    <w:szCs w:val="18"/>
                  </w:rPr>
                </w:pPr>
                <w:r w:rsidRPr="008E34D8">
                  <w:rPr>
                    <w:sz w:val="18"/>
                    <w:szCs w:val="18"/>
                  </w:rPr>
                  <w:t>535,048,680.88</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E34D8" w:rsidRDefault="003F56A4" w:rsidP="00F521E8">
                <w:pPr>
                  <w:jc w:val="right"/>
                  <w:rPr>
                    <w:sz w:val="18"/>
                    <w:szCs w:val="18"/>
                  </w:rPr>
                </w:pPr>
                <w:r w:rsidRPr="008E34D8">
                  <w:rPr>
                    <w:sz w:val="18"/>
                    <w:szCs w:val="18"/>
                  </w:rPr>
                  <w:t>203,546,693.58</w:t>
                </w:r>
              </w:p>
            </w:tc>
          </w:tr>
          <w:tr w:rsidR="003F56A4" w:rsidTr="00342387">
            <w:trPr>
              <w:trHeight w:val="255"/>
            </w:trPr>
            <w:sdt>
              <w:sdtPr>
                <w:rPr>
                  <w:sz w:val="18"/>
                  <w:szCs w:val="18"/>
                </w:rPr>
                <w:tag w:val="_PLD_aeee5dca05b64715937e91cafbf88c76"/>
                <w:id w:val="1579754"/>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E34D8" w:rsidRDefault="003F56A4" w:rsidP="00F521E8">
                    <w:pPr>
                      <w:rPr>
                        <w:sz w:val="18"/>
                        <w:szCs w:val="18"/>
                      </w:rPr>
                    </w:pPr>
                    <w:r w:rsidRPr="008E34D8">
                      <w:rPr>
                        <w:rFonts w:hint="eastAsia"/>
                        <w:sz w:val="18"/>
                        <w:szCs w:val="18"/>
                      </w:rPr>
                      <w:t>加：资产减值准备</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E34D8" w:rsidRDefault="003F56A4" w:rsidP="00F521E8">
                <w:pPr>
                  <w:jc w:val="right"/>
                  <w:rPr>
                    <w:sz w:val="18"/>
                    <w:szCs w:val="18"/>
                  </w:rPr>
                </w:pPr>
                <w:r w:rsidRPr="008E34D8">
                  <w:rPr>
                    <w:sz w:val="18"/>
                    <w:szCs w:val="18"/>
                  </w:rPr>
                  <w:t>23,352,792.70</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E34D8" w:rsidRDefault="003F56A4" w:rsidP="00F521E8">
                <w:pPr>
                  <w:jc w:val="right"/>
                  <w:rPr>
                    <w:sz w:val="18"/>
                    <w:szCs w:val="18"/>
                  </w:rPr>
                </w:pPr>
                <w:r w:rsidRPr="008E34D8">
                  <w:rPr>
                    <w:sz w:val="18"/>
                    <w:szCs w:val="18"/>
                  </w:rPr>
                  <w:t>3,073,955.67</w:t>
                </w:r>
              </w:p>
            </w:tc>
          </w:tr>
          <w:tr w:rsidR="003F56A4" w:rsidRPr="008A628E" w:rsidTr="00342387">
            <w:trPr>
              <w:trHeight w:val="255"/>
            </w:trPr>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Theme="minorEastAsia" w:eastAsiaTheme="minorEastAsia" w:hAnsiTheme="minorEastAsia" w:hint="eastAsia"/>
                    <w:sz w:val="18"/>
                    <w:szCs w:val="18"/>
                  </w:rPr>
                  <w:tag w:val="_PLD_1f3bb2e3905b41c5b7b27fff29cc1f0e"/>
                  <w:id w:val="1579755"/>
                  <w:lock w:val="sdtLocked"/>
                </w:sdtPr>
                <w:sdtContent>
                  <w:p w:rsidR="003F56A4" w:rsidRPr="008A628E" w:rsidRDefault="003F56A4" w:rsidP="00F521E8">
                    <w:pPr>
                      <w:rPr>
                        <w:rFonts w:asciiTheme="minorEastAsia" w:eastAsiaTheme="minorEastAsia" w:hAnsiTheme="minorEastAsia"/>
                        <w:sz w:val="18"/>
                        <w:szCs w:val="18"/>
                      </w:rPr>
                    </w:pPr>
                    <w:r w:rsidRPr="008A628E">
                      <w:rPr>
                        <w:rFonts w:asciiTheme="minorEastAsia" w:eastAsiaTheme="minorEastAsia" w:hAnsiTheme="minorEastAsia" w:hint="eastAsia"/>
                        <w:sz w:val="18"/>
                        <w:szCs w:val="18"/>
                      </w:rPr>
                      <w:t>信用减值损失</w:t>
                    </w:r>
                  </w:p>
                </w:sdtContent>
              </w:sdt>
            </w:tc>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A628E" w:rsidRDefault="008A628E" w:rsidP="00F521E8">
                <w:pPr>
                  <w:jc w:val="right"/>
                  <w:rPr>
                    <w:rFonts w:asciiTheme="minorEastAsia" w:eastAsiaTheme="minorEastAsia" w:hAnsiTheme="minorEastAsia"/>
                    <w:sz w:val="18"/>
                    <w:szCs w:val="18"/>
                  </w:rPr>
                </w:pPr>
                <w:r w:rsidRPr="008A628E">
                  <w:rPr>
                    <w:rFonts w:asciiTheme="minorEastAsia" w:eastAsiaTheme="minorEastAsia" w:hAnsiTheme="minorEastAsia"/>
                    <w:snapToGrid w:val="0"/>
                    <w:sz w:val="18"/>
                    <w:szCs w:val="18"/>
                  </w:rPr>
                  <w:t>15,983,334.18</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5,870,690.95</w:t>
                </w:r>
              </w:p>
            </w:tc>
          </w:tr>
          <w:tr w:rsidR="003F56A4" w:rsidRPr="008A628E" w:rsidTr="00342387">
            <w:trPr>
              <w:trHeight w:val="255"/>
            </w:trPr>
            <w:sdt>
              <w:sdtPr>
                <w:rPr>
                  <w:rFonts w:asciiTheme="minorEastAsia" w:eastAsiaTheme="minorEastAsia" w:hAnsiTheme="minorEastAsia"/>
                  <w:sz w:val="18"/>
                  <w:szCs w:val="18"/>
                </w:rPr>
                <w:tag w:val="_PLD_2126af0092bb4ea5acb454c40fce47aa"/>
                <w:id w:val="1579756"/>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A628E" w:rsidRDefault="003F56A4" w:rsidP="00F521E8">
                    <w:pPr>
                      <w:rPr>
                        <w:rFonts w:asciiTheme="minorEastAsia" w:eastAsiaTheme="minorEastAsia" w:hAnsiTheme="minorEastAsia"/>
                        <w:sz w:val="18"/>
                        <w:szCs w:val="18"/>
                      </w:rPr>
                    </w:pPr>
                    <w:r w:rsidRPr="008A628E">
                      <w:rPr>
                        <w:rFonts w:asciiTheme="minorEastAsia" w:eastAsiaTheme="minorEastAsia" w:hAnsiTheme="minorEastAsia" w:hint="eastAsia"/>
                        <w:sz w:val="18"/>
                        <w:szCs w:val="18"/>
                      </w:rPr>
                      <w:t>固定资产折旧、油气资产折耗、生产性生物资产折旧</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297,431,807.56</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212,134,838.98</w:t>
                </w:r>
              </w:p>
            </w:tc>
          </w:tr>
          <w:tr w:rsidR="003F56A4" w:rsidRPr="008A628E" w:rsidTr="00342387">
            <w:trPr>
              <w:trHeight w:val="255"/>
            </w:trPr>
            <w:sdt>
              <w:sdtPr>
                <w:rPr>
                  <w:rFonts w:asciiTheme="minorEastAsia" w:eastAsiaTheme="minorEastAsia" w:hAnsiTheme="minorEastAsia"/>
                  <w:sz w:val="18"/>
                  <w:szCs w:val="18"/>
                </w:rPr>
                <w:tag w:val="_PLD_8b4967a4f6564e83943a72b2b6a14e25"/>
                <w:id w:val="1579757"/>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A628E" w:rsidRDefault="003F56A4" w:rsidP="00F521E8">
                    <w:pPr>
                      <w:rPr>
                        <w:rFonts w:asciiTheme="minorEastAsia" w:eastAsiaTheme="minorEastAsia" w:hAnsiTheme="minorEastAsia"/>
                        <w:sz w:val="18"/>
                        <w:szCs w:val="18"/>
                      </w:rPr>
                    </w:pPr>
                    <w:r w:rsidRPr="008A628E">
                      <w:rPr>
                        <w:rFonts w:asciiTheme="minorEastAsia" w:eastAsiaTheme="minorEastAsia" w:hAnsiTheme="minorEastAsia" w:hint="eastAsia"/>
                        <w:sz w:val="18"/>
                        <w:szCs w:val="18"/>
                      </w:rPr>
                      <w:t>无形资产摊销</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11,150,273.72</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10,711,491.91</w:t>
                </w:r>
              </w:p>
            </w:tc>
          </w:tr>
          <w:tr w:rsidR="003F56A4" w:rsidRPr="008A628E" w:rsidTr="00342387">
            <w:trPr>
              <w:trHeight w:val="255"/>
            </w:trPr>
            <w:sdt>
              <w:sdtPr>
                <w:rPr>
                  <w:rFonts w:asciiTheme="minorEastAsia" w:eastAsiaTheme="minorEastAsia" w:hAnsiTheme="minorEastAsia"/>
                  <w:sz w:val="18"/>
                  <w:szCs w:val="18"/>
                </w:rPr>
                <w:tag w:val="_PLD_e91bcbce91db4007a43dc457f0a7dc19"/>
                <w:id w:val="1579758"/>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A628E" w:rsidRDefault="003F56A4" w:rsidP="00F521E8">
                    <w:pPr>
                      <w:rPr>
                        <w:rFonts w:asciiTheme="minorEastAsia" w:eastAsiaTheme="minorEastAsia" w:hAnsiTheme="minorEastAsia"/>
                        <w:sz w:val="18"/>
                        <w:szCs w:val="18"/>
                      </w:rPr>
                    </w:pPr>
                    <w:r w:rsidRPr="008A628E">
                      <w:rPr>
                        <w:rFonts w:asciiTheme="minorEastAsia" w:eastAsiaTheme="minorEastAsia" w:hAnsiTheme="minorEastAsia" w:hint="eastAsia"/>
                        <w:sz w:val="18"/>
                        <w:szCs w:val="18"/>
                      </w:rPr>
                      <w:t>长期待摊费用摊销</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3,670,769.13</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2,523,511.06</w:t>
                </w:r>
              </w:p>
            </w:tc>
          </w:tr>
          <w:tr w:rsidR="003F56A4" w:rsidRPr="008A628E" w:rsidTr="00342387">
            <w:trPr>
              <w:trHeight w:val="255"/>
            </w:trPr>
            <w:sdt>
              <w:sdtPr>
                <w:rPr>
                  <w:rFonts w:asciiTheme="minorEastAsia" w:eastAsiaTheme="minorEastAsia" w:hAnsiTheme="minorEastAsia"/>
                  <w:sz w:val="18"/>
                  <w:szCs w:val="18"/>
                </w:rPr>
                <w:tag w:val="_PLD_e8f9f8f7a6994120a06ba50281514777"/>
                <w:id w:val="1579759"/>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A628E" w:rsidRDefault="003F56A4" w:rsidP="00F521E8">
                    <w:pPr>
                      <w:spacing w:line="240" w:lineRule="exact"/>
                      <w:rPr>
                        <w:rFonts w:asciiTheme="minorEastAsia" w:eastAsiaTheme="minorEastAsia" w:hAnsiTheme="minorEastAsia"/>
                        <w:sz w:val="18"/>
                        <w:szCs w:val="18"/>
                      </w:rPr>
                    </w:pPr>
                    <w:r w:rsidRPr="008A628E">
                      <w:rPr>
                        <w:rFonts w:asciiTheme="minorEastAsia" w:eastAsiaTheme="minorEastAsia" w:hAnsiTheme="minorEastAsia" w:hint="eastAsia"/>
                        <w:sz w:val="18"/>
                        <w:szCs w:val="18"/>
                      </w:rPr>
                      <w:t>处置固定资产、无形资产和其他长期资产的损失（收益以</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A628E" w:rsidRDefault="003F56A4" w:rsidP="00F521E8">
                <w:pPr>
                  <w:spacing w:line="240" w:lineRule="exact"/>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5,521,875.48</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A628E" w:rsidRDefault="003F56A4" w:rsidP="00F521E8">
                <w:pPr>
                  <w:spacing w:line="240" w:lineRule="exact"/>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2,618,982.39</w:t>
                </w:r>
              </w:p>
            </w:tc>
          </w:tr>
          <w:tr w:rsidR="003F56A4" w:rsidRPr="008A628E" w:rsidTr="00342387">
            <w:trPr>
              <w:trHeight w:val="255"/>
            </w:trPr>
            <w:sdt>
              <w:sdtPr>
                <w:rPr>
                  <w:rFonts w:asciiTheme="minorEastAsia" w:eastAsiaTheme="minorEastAsia" w:hAnsiTheme="minorEastAsia"/>
                  <w:sz w:val="18"/>
                  <w:szCs w:val="18"/>
                </w:rPr>
                <w:tag w:val="_PLD_e81fee79d3354e6fb69ce33fffd7af6e"/>
                <w:id w:val="1579760"/>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A628E" w:rsidRDefault="003F56A4" w:rsidP="00F521E8">
                    <w:pPr>
                      <w:rPr>
                        <w:rFonts w:asciiTheme="minorEastAsia" w:eastAsiaTheme="minorEastAsia" w:hAnsiTheme="minorEastAsia"/>
                        <w:sz w:val="18"/>
                        <w:szCs w:val="18"/>
                      </w:rPr>
                    </w:pPr>
                    <w:r w:rsidRPr="008A628E">
                      <w:rPr>
                        <w:rFonts w:asciiTheme="minorEastAsia" w:eastAsiaTheme="minorEastAsia" w:hAnsiTheme="minorEastAsia" w:hint="eastAsia"/>
                        <w:sz w:val="18"/>
                        <w:szCs w:val="18"/>
                      </w:rPr>
                      <w:t>固定资产报废损失（收益以</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908,665.74</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2,452.19</w:t>
                </w:r>
              </w:p>
            </w:tc>
          </w:tr>
          <w:tr w:rsidR="003F56A4" w:rsidRPr="008A628E" w:rsidTr="00342387">
            <w:trPr>
              <w:trHeight w:val="255"/>
            </w:trPr>
            <w:sdt>
              <w:sdtPr>
                <w:rPr>
                  <w:rFonts w:asciiTheme="minorEastAsia" w:eastAsiaTheme="minorEastAsia" w:hAnsiTheme="minorEastAsia"/>
                  <w:sz w:val="18"/>
                  <w:szCs w:val="18"/>
                </w:rPr>
                <w:tag w:val="_PLD_b1aa93fc6a4d452d904d1035db57b333"/>
                <w:id w:val="1579761"/>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A628E" w:rsidRDefault="003F56A4" w:rsidP="00F521E8">
                    <w:pPr>
                      <w:rPr>
                        <w:rFonts w:asciiTheme="minorEastAsia" w:eastAsiaTheme="minorEastAsia" w:hAnsiTheme="minorEastAsia"/>
                        <w:sz w:val="18"/>
                        <w:szCs w:val="18"/>
                      </w:rPr>
                    </w:pPr>
                    <w:r w:rsidRPr="008A628E">
                      <w:rPr>
                        <w:rFonts w:asciiTheme="minorEastAsia" w:eastAsiaTheme="minorEastAsia" w:hAnsiTheme="minorEastAsia" w:hint="eastAsia"/>
                        <w:sz w:val="18"/>
                        <w:szCs w:val="18"/>
                      </w:rPr>
                      <w:t>财务费用（收益以</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152,360,005.60</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96,951,693.53</w:t>
                </w:r>
              </w:p>
            </w:tc>
          </w:tr>
          <w:tr w:rsidR="003F56A4" w:rsidRPr="008A628E" w:rsidTr="00342387">
            <w:trPr>
              <w:trHeight w:val="255"/>
            </w:trPr>
            <w:sdt>
              <w:sdtPr>
                <w:rPr>
                  <w:rFonts w:asciiTheme="minorEastAsia" w:eastAsiaTheme="minorEastAsia" w:hAnsiTheme="minorEastAsia"/>
                  <w:sz w:val="18"/>
                  <w:szCs w:val="18"/>
                </w:rPr>
                <w:tag w:val="_PLD_17da876d38cd4a8fb89860f293c6a668"/>
                <w:id w:val="1579762"/>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A628E" w:rsidRDefault="003F56A4" w:rsidP="00F521E8">
                    <w:pPr>
                      <w:rPr>
                        <w:rFonts w:asciiTheme="minorEastAsia" w:eastAsiaTheme="minorEastAsia" w:hAnsiTheme="minorEastAsia"/>
                        <w:sz w:val="18"/>
                        <w:szCs w:val="18"/>
                      </w:rPr>
                    </w:pPr>
                    <w:r w:rsidRPr="008A628E">
                      <w:rPr>
                        <w:rFonts w:asciiTheme="minorEastAsia" w:eastAsiaTheme="minorEastAsia" w:hAnsiTheme="minorEastAsia" w:hint="eastAsia"/>
                        <w:sz w:val="18"/>
                        <w:szCs w:val="18"/>
                      </w:rPr>
                      <w:t>投资损失（收益以</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2,933,791.22</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-1,531,904.32</w:t>
                </w:r>
              </w:p>
            </w:tc>
          </w:tr>
          <w:tr w:rsidR="003F56A4" w:rsidRPr="008A628E" w:rsidTr="00342387">
            <w:trPr>
              <w:trHeight w:val="255"/>
            </w:trPr>
            <w:sdt>
              <w:sdtPr>
                <w:rPr>
                  <w:rFonts w:asciiTheme="minorEastAsia" w:eastAsiaTheme="minorEastAsia" w:hAnsiTheme="minorEastAsia"/>
                  <w:sz w:val="18"/>
                  <w:szCs w:val="18"/>
                </w:rPr>
                <w:tag w:val="_PLD_2fbadbf00208453daec47ef453ccc6f9"/>
                <w:id w:val="1579763"/>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A628E" w:rsidRDefault="003F56A4" w:rsidP="00F521E8">
                    <w:pPr>
                      <w:rPr>
                        <w:rFonts w:asciiTheme="minorEastAsia" w:eastAsiaTheme="minorEastAsia" w:hAnsiTheme="minorEastAsia"/>
                        <w:sz w:val="18"/>
                        <w:szCs w:val="18"/>
                      </w:rPr>
                    </w:pPr>
                    <w:r w:rsidRPr="008A628E">
                      <w:rPr>
                        <w:rFonts w:asciiTheme="minorEastAsia" w:eastAsiaTheme="minorEastAsia" w:hAnsiTheme="minorEastAsia" w:hint="eastAsia"/>
                        <w:sz w:val="18"/>
                        <w:szCs w:val="18"/>
                      </w:rPr>
                      <w:t>递延所得税资产减少（增加以</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-3,721,961.60</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-3,610,074.80</w:t>
                </w:r>
              </w:p>
            </w:tc>
          </w:tr>
          <w:tr w:rsidR="003F56A4" w:rsidRPr="008A628E" w:rsidTr="00342387">
            <w:trPr>
              <w:trHeight w:val="255"/>
            </w:trPr>
            <w:sdt>
              <w:sdtPr>
                <w:rPr>
                  <w:rFonts w:asciiTheme="minorEastAsia" w:eastAsiaTheme="minorEastAsia" w:hAnsiTheme="minorEastAsia"/>
                  <w:sz w:val="18"/>
                  <w:szCs w:val="18"/>
                </w:rPr>
                <w:tag w:val="_PLD_d995beb110fe461d9f14304be5740b51"/>
                <w:id w:val="1579764"/>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A628E" w:rsidRDefault="003F56A4" w:rsidP="00F521E8">
                    <w:pPr>
                      <w:rPr>
                        <w:rFonts w:asciiTheme="minorEastAsia" w:eastAsiaTheme="minorEastAsia" w:hAnsiTheme="minorEastAsia"/>
                        <w:sz w:val="18"/>
                        <w:szCs w:val="18"/>
                      </w:rPr>
                    </w:pPr>
                    <w:r w:rsidRPr="008A628E">
                      <w:rPr>
                        <w:rFonts w:asciiTheme="minorEastAsia" w:eastAsiaTheme="minorEastAsia" w:hAnsiTheme="minorEastAsia" w:hint="eastAsia"/>
                        <w:sz w:val="18"/>
                        <w:szCs w:val="18"/>
                      </w:rPr>
                      <w:t>递延所得税负债增加（减少以</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-2,520,250.35</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-2,520,250.35</w:t>
                </w:r>
              </w:p>
            </w:tc>
          </w:tr>
          <w:tr w:rsidR="003F56A4" w:rsidRPr="008A628E" w:rsidTr="00342387">
            <w:trPr>
              <w:trHeight w:val="255"/>
            </w:trPr>
            <w:sdt>
              <w:sdtPr>
                <w:rPr>
                  <w:rFonts w:asciiTheme="minorEastAsia" w:eastAsiaTheme="minorEastAsia" w:hAnsiTheme="minorEastAsia"/>
                  <w:sz w:val="18"/>
                  <w:szCs w:val="18"/>
                </w:rPr>
                <w:tag w:val="_PLD_313be58aa55a4aee90fa200a6004a83d"/>
                <w:id w:val="1579765"/>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A628E" w:rsidRDefault="003F56A4" w:rsidP="00F521E8">
                    <w:pPr>
                      <w:rPr>
                        <w:rFonts w:asciiTheme="minorEastAsia" w:eastAsiaTheme="minorEastAsia" w:hAnsiTheme="minorEastAsia"/>
                        <w:sz w:val="18"/>
                        <w:szCs w:val="18"/>
                      </w:rPr>
                    </w:pPr>
                    <w:r w:rsidRPr="008A628E">
                      <w:rPr>
                        <w:rFonts w:asciiTheme="minorEastAsia" w:eastAsiaTheme="minorEastAsia" w:hAnsiTheme="minorEastAsia" w:hint="eastAsia"/>
                        <w:sz w:val="18"/>
                        <w:szCs w:val="18"/>
                      </w:rPr>
                      <w:t>存货的减少（增加以</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-4,202,171.00</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-1,403,187.15</w:t>
                </w:r>
              </w:p>
            </w:tc>
          </w:tr>
          <w:tr w:rsidR="003F56A4" w:rsidRPr="008A628E" w:rsidTr="00342387">
            <w:trPr>
              <w:trHeight w:val="255"/>
            </w:trPr>
            <w:sdt>
              <w:sdtPr>
                <w:rPr>
                  <w:rFonts w:asciiTheme="minorEastAsia" w:eastAsiaTheme="minorEastAsia" w:hAnsiTheme="minorEastAsia"/>
                  <w:sz w:val="18"/>
                  <w:szCs w:val="18"/>
                </w:rPr>
                <w:tag w:val="_PLD_a0f2d4bd51554e919c1b56b36c76b7e4"/>
                <w:id w:val="1579766"/>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A628E" w:rsidRDefault="003F56A4" w:rsidP="00F521E8">
                    <w:pPr>
                      <w:rPr>
                        <w:rFonts w:asciiTheme="minorEastAsia" w:eastAsiaTheme="minorEastAsia" w:hAnsiTheme="minorEastAsia"/>
                        <w:sz w:val="18"/>
                        <w:szCs w:val="18"/>
                      </w:rPr>
                    </w:pPr>
                    <w:r w:rsidRPr="008A628E">
                      <w:rPr>
                        <w:rFonts w:asciiTheme="minorEastAsia" w:eastAsiaTheme="minorEastAsia" w:hAnsiTheme="minorEastAsia" w:hint="eastAsia"/>
                        <w:sz w:val="18"/>
                        <w:szCs w:val="18"/>
                      </w:rPr>
                      <w:t>经营性应收项目的减少（增加以</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A628E" w:rsidRDefault="008A628E" w:rsidP="00F521E8">
                <w:pPr>
                  <w:jc w:val="right"/>
                  <w:rPr>
                    <w:rFonts w:asciiTheme="minorEastAsia" w:eastAsiaTheme="minorEastAsia" w:hAnsiTheme="minorEastAsia"/>
                    <w:sz w:val="18"/>
                    <w:szCs w:val="18"/>
                  </w:rPr>
                </w:pPr>
                <w:r w:rsidRPr="008A628E">
                  <w:rPr>
                    <w:rFonts w:asciiTheme="minorEastAsia" w:eastAsiaTheme="minorEastAsia" w:hAnsiTheme="minorEastAsia"/>
                    <w:snapToGrid w:val="0"/>
                    <w:sz w:val="18"/>
                    <w:szCs w:val="18"/>
                  </w:rPr>
                  <w:t>-265,141,525.61</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b/>
                    <w:sz w:val="18"/>
                    <w:szCs w:val="18"/>
                  </w:rPr>
                </w:pPr>
                <w:r w:rsidRPr="008A628E">
                  <w:rPr>
                    <w:rFonts w:asciiTheme="minorEastAsia" w:eastAsiaTheme="minorEastAsia" w:hAnsiTheme="minorEastAsia"/>
                    <w:sz w:val="18"/>
                    <w:szCs w:val="18"/>
                  </w:rPr>
                  <w:t>64,337,535.50</w:t>
                </w:r>
              </w:p>
            </w:tc>
          </w:tr>
          <w:tr w:rsidR="003F56A4" w:rsidRPr="008A628E" w:rsidTr="00342387">
            <w:trPr>
              <w:trHeight w:val="255"/>
            </w:trPr>
            <w:sdt>
              <w:sdtPr>
                <w:rPr>
                  <w:rFonts w:asciiTheme="minorEastAsia" w:eastAsiaTheme="minorEastAsia" w:hAnsiTheme="minorEastAsia"/>
                  <w:sz w:val="18"/>
                  <w:szCs w:val="18"/>
                </w:rPr>
                <w:tag w:val="_PLD_e775c78d32f644708ef470b027b0a24e"/>
                <w:id w:val="1579767"/>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A628E" w:rsidRDefault="003F56A4" w:rsidP="00F521E8">
                    <w:pPr>
                      <w:rPr>
                        <w:rFonts w:asciiTheme="minorEastAsia" w:eastAsiaTheme="minorEastAsia" w:hAnsiTheme="minorEastAsia"/>
                        <w:sz w:val="18"/>
                        <w:szCs w:val="18"/>
                      </w:rPr>
                    </w:pPr>
                    <w:r w:rsidRPr="008A628E">
                      <w:rPr>
                        <w:rFonts w:asciiTheme="minorEastAsia" w:eastAsiaTheme="minorEastAsia" w:hAnsiTheme="minorEastAsia" w:hint="eastAsia"/>
                        <w:sz w:val="18"/>
                        <w:szCs w:val="18"/>
                      </w:rPr>
                      <w:t>经营性应付项目的增加（减少以</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w:t>
                    </w:r>
                    <w:r w:rsidRPr="008A628E">
                      <w:rPr>
                        <w:rFonts w:asciiTheme="minorEastAsia" w:eastAsiaTheme="minorEastAsia" w:hAnsiTheme="minorEastAsia"/>
                        <w:sz w:val="18"/>
                        <w:szCs w:val="18"/>
                      </w:rPr>
                      <w:t>”</w:t>
                    </w:r>
                    <w:r w:rsidRPr="008A628E">
                      <w:rPr>
                        <w:rFonts w:asciiTheme="minorEastAsia" w:eastAsiaTheme="minorEastAsia" w:hAnsiTheme="minorEastAsia" w:hint="eastAsia"/>
                        <w:sz w:val="18"/>
                        <w:szCs w:val="18"/>
                      </w:rPr>
                      <w:t>号填列）</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sz w:val="18"/>
                    <w:szCs w:val="18"/>
                  </w:rPr>
                </w:pPr>
                <w:r w:rsidRPr="008A628E">
                  <w:rPr>
                    <w:rFonts w:asciiTheme="minorEastAsia" w:eastAsiaTheme="minorEastAsia" w:hAnsiTheme="minorEastAsia"/>
                    <w:sz w:val="18"/>
                    <w:szCs w:val="18"/>
                  </w:rPr>
                  <w:t>9,947,611.08</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A628E" w:rsidRDefault="003F56A4" w:rsidP="00F521E8">
                <w:pPr>
                  <w:jc w:val="right"/>
                  <w:rPr>
                    <w:rFonts w:asciiTheme="minorEastAsia" w:eastAsiaTheme="minorEastAsia" w:hAnsiTheme="minorEastAsia"/>
                    <w:b/>
                    <w:sz w:val="18"/>
                    <w:szCs w:val="18"/>
                  </w:rPr>
                </w:pPr>
                <w:r w:rsidRPr="008A628E">
                  <w:rPr>
                    <w:rFonts w:asciiTheme="minorEastAsia" w:eastAsiaTheme="minorEastAsia" w:hAnsiTheme="minorEastAsia"/>
                    <w:sz w:val="18"/>
                    <w:szCs w:val="18"/>
                  </w:rPr>
                  <w:t>108,643,612.95</w:t>
                </w:r>
              </w:p>
            </w:tc>
          </w:tr>
          <w:tr w:rsidR="003F56A4" w:rsidTr="00342387">
            <w:trPr>
              <w:trHeight w:val="255"/>
            </w:trPr>
            <w:sdt>
              <w:sdtPr>
                <w:rPr>
                  <w:sz w:val="18"/>
                  <w:szCs w:val="18"/>
                </w:rPr>
                <w:tag w:val="_PLD_c051c13b91464acb82ec10ce9e8e9c6e"/>
                <w:id w:val="1579768"/>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E34D8" w:rsidRDefault="003F56A4" w:rsidP="00F521E8">
                    <w:pPr>
                      <w:rPr>
                        <w:sz w:val="18"/>
                        <w:szCs w:val="18"/>
                      </w:rPr>
                    </w:pPr>
                    <w:r w:rsidRPr="008E34D8">
                      <w:rPr>
                        <w:rFonts w:hint="eastAsia"/>
                        <w:sz w:val="18"/>
                        <w:szCs w:val="18"/>
                      </w:rPr>
                      <w:t>经营活动产生的现金流量净额</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E34D8" w:rsidRDefault="003F56A4" w:rsidP="00F521E8">
                <w:pPr>
                  <w:jc w:val="right"/>
                  <w:rPr>
                    <w:sz w:val="18"/>
                    <w:szCs w:val="18"/>
                  </w:rPr>
                </w:pPr>
                <w:r w:rsidRPr="008E34D8">
                  <w:rPr>
                    <w:sz w:val="18"/>
                    <w:szCs w:val="18"/>
                  </w:rPr>
                  <w:t>782,723,698.73</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E34D8" w:rsidRDefault="003F56A4" w:rsidP="00F521E8">
                <w:pPr>
                  <w:jc w:val="right"/>
                  <w:rPr>
                    <w:sz w:val="18"/>
                    <w:szCs w:val="18"/>
                  </w:rPr>
                </w:pPr>
                <w:r w:rsidRPr="008E34D8">
                  <w:rPr>
                    <w:sz w:val="18"/>
                    <w:szCs w:val="18"/>
                  </w:rPr>
                  <w:t>701,350,042.09</w:t>
                </w:r>
              </w:p>
            </w:tc>
          </w:tr>
          <w:tr w:rsidR="003F56A4" w:rsidTr="00342387">
            <w:trPr>
              <w:trHeight w:val="255"/>
            </w:trPr>
            <w:sdt>
              <w:sdtPr>
                <w:rPr>
                  <w:sz w:val="18"/>
                  <w:szCs w:val="18"/>
                </w:rPr>
                <w:tag w:val="_PLD_4b9bf22c7a64477db916821f6ee032d7"/>
                <w:id w:val="1579769"/>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E34D8" w:rsidRDefault="003F56A4" w:rsidP="00F521E8">
                    <w:pPr>
                      <w:rPr>
                        <w:b/>
                        <w:bCs/>
                        <w:sz w:val="18"/>
                        <w:szCs w:val="18"/>
                      </w:rPr>
                    </w:pPr>
                    <w:r w:rsidRPr="008E34D8">
                      <w:rPr>
                        <w:b/>
                        <w:bCs/>
                        <w:sz w:val="18"/>
                        <w:szCs w:val="18"/>
                      </w:rPr>
                      <w:t>2</w:t>
                    </w:r>
                    <w:r w:rsidRPr="008E34D8">
                      <w:rPr>
                        <w:rFonts w:hint="eastAsia"/>
                        <w:b/>
                        <w:bCs/>
                        <w:sz w:val="18"/>
                        <w:szCs w:val="18"/>
                      </w:rPr>
                      <w:t>．不涉及现金收支的重大投资和筹资活动：</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E34D8" w:rsidRDefault="003F56A4" w:rsidP="00F521E8">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E34D8" w:rsidRDefault="003F56A4" w:rsidP="00F521E8">
                <w:pPr>
                  <w:jc w:val="right"/>
                  <w:rPr>
                    <w:sz w:val="18"/>
                    <w:szCs w:val="18"/>
                  </w:rPr>
                </w:pPr>
              </w:p>
            </w:tc>
          </w:tr>
          <w:tr w:rsidR="003F56A4" w:rsidTr="00342387">
            <w:trPr>
              <w:trHeight w:val="255"/>
            </w:trPr>
            <w:sdt>
              <w:sdtPr>
                <w:rPr>
                  <w:sz w:val="18"/>
                  <w:szCs w:val="18"/>
                </w:rPr>
                <w:tag w:val="_PLD_b32f2ba3b4a94101978cc22144b58749"/>
                <w:id w:val="1579770"/>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E34D8" w:rsidRDefault="003F56A4" w:rsidP="00F521E8">
                    <w:pPr>
                      <w:rPr>
                        <w:b/>
                        <w:bCs/>
                        <w:sz w:val="18"/>
                        <w:szCs w:val="18"/>
                      </w:rPr>
                    </w:pPr>
                    <w:r w:rsidRPr="008E34D8">
                      <w:rPr>
                        <w:b/>
                        <w:bCs/>
                        <w:sz w:val="18"/>
                        <w:szCs w:val="18"/>
                      </w:rPr>
                      <w:t>3</w:t>
                    </w:r>
                    <w:r w:rsidRPr="008E34D8">
                      <w:rPr>
                        <w:rFonts w:hint="eastAsia"/>
                        <w:b/>
                        <w:bCs/>
                        <w:sz w:val="18"/>
                        <w:szCs w:val="18"/>
                      </w:rPr>
                      <w:t>．现金及现金等价物净变动情况：</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E34D8" w:rsidRDefault="003F56A4" w:rsidP="00F521E8">
                <w:pPr>
                  <w:jc w:val="right"/>
                  <w:rPr>
                    <w:sz w:val="18"/>
                    <w:szCs w:val="18"/>
                  </w:rPr>
                </w:pP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E34D8" w:rsidRDefault="003F56A4" w:rsidP="00F521E8">
                <w:pPr>
                  <w:jc w:val="right"/>
                  <w:rPr>
                    <w:sz w:val="18"/>
                    <w:szCs w:val="18"/>
                  </w:rPr>
                </w:pPr>
              </w:p>
            </w:tc>
          </w:tr>
          <w:tr w:rsidR="003F56A4" w:rsidTr="00342387">
            <w:trPr>
              <w:trHeight w:val="255"/>
            </w:trPr>
            <w:sdt>
              <w:sdtPr>
                <w:rPr>
                  <w:sz w:val="18"/>
                  <w:szCs w:val="18"/>
                </w:rPr>
                <w:tag w:val="_PLD_ce5f5dd10ce14f14b2630fa4d067c065"/>
                <w:id w:val="1579771"/>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E34D8" w:rsidRDefault="003F56A4" w:rsidP="00F521E8">
                    <w:pPr>
                      <w:rPr>
                        <w:sz w:val="18"/>
                        <w:szCs w:val="18"/>
                      </w:rPr>
                    </w:pPr>
                    <w:r w:rsidRPr="008E34D8">
                      <w:rPr>
                        <w:rFonts w:hint="eastAsia"/>
                        <w:sz w:val="18"/>
                        <w:szCs w:val="18"/>
                      </w:rPr>
                      <w:t>现金的期末余额</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E34D8" w:rsidRDefault="003F56A4" w:rsidP="00F521E8">
                <w:pPr>
                  <w:jc w:val="right"/>
                  <w:rPr>
                    <w:sz w:val="18"/>
                    <w:szCs w:val="18"/>
                  </w:rPr>
                </w:pPr>
                <w:r w:rsidRPr="008E34D8">
                  <w:rPr>
                    <w:sz w:val="18"/>
                    <w:szCs w:val="18"/>
                  </w:rPr>
                  <w:t>896,346,156.34</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E34D8" w:rsidRDefault="003F56A4" w:rsidP="00F521E8">
                <w:pPr>
                  <w:jc w:val="right"/>
                  <w:rPr>
                    <w:sz w:val="18"/>
                    <w:szCs w:val="18"/>
                  </w:rPr>
                </w:pPr>
                <w:r w:rsidRPr="008E34D8">
                  <w:rPr>
                    <w:sz w:val="18"/>
                    <w:szCs w:val="18"/>
                  </w:rPr>
                  <w:t>895,942,239.30</w:t>
                </w:r>
              </w:p>
            </w:tc>
          </w:tr>
          <w:tr w:rsidR="003F56A4" w:rsidTr="00342387">
            <w:trPr>
              <w:trHeight w:val="255"/>
            </w:trPr>
            <w:sdt>
              <w:sdtPr>
                <w:rPr>
                  <w:sz w:val="18"/>
                  <w:szCs w:val="18"/>
                </w:rPr>
                <w:tag w:val="_PLD_4086e070f5d54fb29cce570f72724cbb"/>
                <w:id w:val="1579772"/>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E34D8" w:rsidRDefault="003F56A4" w:rsidP="00F521E8">
                    <w:pPr>
                      <w:rPr>
                        <w:sz w:val="18"/>
                        <w:szCs w:val="18"/>
                      </w:rPr>
                    </w:pPr>
                    <w:r w:rsidRPr="008E34D8">
                      <w:rPr>
                        <w:rFonts w:hint="eastAsia"/>
                        <w:sz w:val="18"/>
                        <w:szCs w:val="18"/>
                      </w:rPr>
                      <w:t>减：现金的期初余额</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E34D8" w:rsidRDefault="003F56A4" w:rsidP="00F521E8">
                <w:pPr>
                  <w:jc w:val="right"/>
                  <w:rPr>
                    <w:bCs/>
                    <w:sz w:val="18"/>
                    <w:szCs w:val="18"/>
                  </w:rPr>
                </w:pPr>
                <w:r w:rsidRPr="008E34D8">
                  <w:rPr>
                    <w:sz w:val="18"/>
                    <w:szCs w:val="18"/>
                  </w:rPr>
                  <w:t>895,942,239.30</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E34D8" w:rsidRDefault="003F56A4" w:rsidP="00F521E8">
                <w:pPr>
                  <w:jc w:val="right"/>
                  <w:rPr>
                    <w:bCs/>
                    <w:sz w:val="18"/>
                    <w:szCs w:val="18"/>
                  </w:rPr>
                </w:pPr>
                <w:r w:rsidRPr="008E34D8">
                  <w:rPr>
                    <w:sz w:val="18"/>
                    <w:szCs w:val="18"/>
                  </w:rPr>
                  <w:t>254,402,465.39</w:t>
                </w:r>
              </w:p>
            </w:tc>
          </w:tr>
          <w:tr w:rsidR="003F56A4" w:rsidTr="00342387">
            <w:trPr>
              <w:trHeight w:val="255"/>
            </w:trPr>
            <w:sdt>
              <w:sdtPr>
                <w:rPr>
                  <w:sz w:val="18"/>
                  <w:szCs w:val="18"/>
                </w:rPr>
                <w:tag w:val="_PLD_2ea0766a6a7d4c8bbcf5d81bbec324ef"/>
                <w:id w:val="1579773"/>
                <w:lock w:val="sdtLocked"/>
              </w:sdtPr>
              <w:sdtContent>
                <w:tc>
                  <w:tcPr>
                    <w:tcW w:w="2488" w:type="pct"/>
                    <w:tcBorders>
                      <w:top w:val="single" w:sz="4" w:space="0" w:color="auto"/>
                      <w:left w:val="single" w:sz="4" w:space="0" w:color="auto"/>
                      <w:bottom w:val="single" w:sz="4" w:space="0" w:color="auto"/>
                      <w:right w:val="single" w:sz="4" w:space="0" w:color="auto"/>
                    </w:tcBorders>
                    <w:shd w:val="clear" w:color="auto" w:fill="auto"/>
                    <w:vAlign w:val="center"/>
                  </w:tcPr>
                  <w:p w:rsidR="003F56A4" w:rsidRPr="008E34D8" w:rsidRDefault="003F56A4" w:rsidP="00F521E8">
                    <w:pPr>
                      <w:rPr>
                        <w:sz w:val="18"/>
                        <w:szCs w:val="18"/>
                      </w:rPr>
                    </w:pPr>
                    <w:r w:rsidRPr="008E34D8">
                      <w:rPr>
                        <w:rFonts w:hint="eastAsia"/>
                        <w:sz w:val="18"/>
                        <w:szCs w:val="18"/>
                      </w:rPr>
                      <w:t>现金及现金等价物净增加额</w:t>
                    </w:r>
                  </w:p>
                </w:tc>
              </w:sdtContent>
            </w:sdt>
            <w:tc>
              <w:tcPr>
                <w:tcW w:w="1253" w:type="pct"/>
                <w:tcBorders>
                  <w:top w:val="outset" w:sz="4" w:space="0" w:color="auto"/>
                  <w:left w:val="single" w:sz="4" w:space="0" w:color="auto"/>
                  <w:bottom w:val="outset" w:sz="4" w:space="0" w:color="auto"/>
                  <w:right w:val="outset" w:sz="4" w:space="0" w:color="auto"/>
                </w:tcBorders>
                <w:shd w:val="clear" w:color="auto" w:fill="auto"/>
                <w:vAlign w:val="center"/>
              </w:tcPr>
              <w:p w:rsidR="003F56A4" w:rsidRPr="008E34D8" w:rsidRDefault="003F56A4" w:rsidP="00F521E8">
                <w:pPr>
                  <w:jc w:val="right"/>
                  <w:rPr>
                    <w:sz w:val="18"/>
                    <w:szCs w:val="18"/>
                  </w:rPr>
                </w:pPr>
                <w:r w:rsidRPr="008E34D8">
                  <w:rPr>
                    <w:sz w:val="18"/>
                    <w:szCs w:val="18"/>
                  </w:rPr>
                  <w:t>403,917.04</w:t>
                </w:r>
              </w:p>
            </w:tc>
            <w:tc>
              <w:tcPr>
                <w:tcW w:w="1259" w:type="pct"/>
                <w:tcBorders>
                  <w:top w:val="outset" w:sz="4" w:space="0" w:color="auto"/>
                  <w:left w:val="outset" w:sz="4" w:space="0" w:color="auto"/>
                  <w:bottom w:val="outset" w:sz="4" w:space="0" w:color="auto"/>
                  <w:right w:val="outset" w:sz="4" w:space="0" w:color="auto"/>
                </w:tcBorders>
                <w:shd w:val="clear" w:color="auto" w:fill="auto"/>
                <w:vAlign w:val="center"/>
              </w:tcPr>
              <w:p w:rsidR="003F56A4" w:rsidRPr="008E34D8" w:rsidRDefault="003F56A4" w:rsidP="00F521E8">
                <w:pPr>
                  <w:jc w:val="right"/>
                  <w:rPr>
                    <w:bCs/>
                    <w:sz w:val="18"/>
                    <w:szCs w:val="18"/>
                  </w:rPr>
                </w:pPr>
                <w:r w:rsidRPr="008E34D8">
                  <w:rPr>
                    <w:sz w:val="18"/>
                    <w:szCs w:val="18"/>
                  </w:rPr>
                  <w:t>641,539,773.91</w:t>
                </w:r>
              </w:p>
            </w:tc>
          </w:tr>
        </w:tbl>
        <w:p w:rsidR="0022473E" w:rsidRDefault="002525B0"/>
      </w:sdtContent>
    </w:sdt>
    <w:sdt>
      <w:sdtPr>
        <w:rPr>
          <w:rFonts w:ascii="宋体" w:eastAsia="宋体" w:hAnsi="宋体" w:cs="宋体" w:hint="eastAsia"/>
          <w:b w:val="0"/>
          <w:bCs w:val="0"/>
          <w:kern w:val="0"/>
          <w:szCs w:val="24"/>
        </w:rPr>
        <w:alias w:val="模块:取得子公司支付的现金净额"/>
        <w:tag w:val="_SEC_971240b1511b4283b56dedb17a919272"/>
        <w:id w:val="-95494176"/>
        <w:lock w:val="sdtLocked"/>
        <w:placeholder>
          <w:docPart w:val="GBC22222222222222222222222222222"/>
        </w:placeholder>
      </w:sdtPr>
      <w:sdtEndPr>
        <w:rPr>
          <w:szCs w:val="21"/>
        </w:rPr>
      </w:sdtEndPr>
      <w:sdtContent>
        <w:p w:rsidR="0022473E" w:rsidRDefault="007A283C">
          <w:pPr>
            <w:pStyle w:val="4"/>
            <w:numPr>
              <w:ilvl w:val="0"/>
              <w:numId w:val="165"/>
            </w:numPr>
            <w:ind w:left="426" w:hanging="426"/>
          </w:pPr>
          <w:r>
            <w:rPr>
              <w:rFonts w:hint="eastAsia"/>
            </w:rPr>
            <w:t>本期</w:t>
          </w:r>
          <w:r>
            <w:rPr>
              <w:rFonts w:ascii="宋体" w:hAnsi="宋体" w:cs="宋体" w:hint="eastAsia"/>
              <w:kern w:val="0"/>
            </w:rPr>
            <w:t>支付的</w:t>
          </w:r>
          <w:r>
            <w:rPr>
              <w:rFonts w:hint="eastAsia"/>
            </w:rPr>
            <w:t>取得子公司的现金净额</w:t>
          </w:r>
        </w:p>
        <w:p w:rsidR="00F163D6" w:rsidRDefault="002525B0" w:rsidP="00F163D6">
          <w:sdt>
            <w:sdtPr>
              <w:alias w:val="是否适用：本期支付的取得子公司的现金净额[双击切换]"/>
              <w:tag w:val="_GBC_e15d87c710624e119515f4697cba951d"/>
              <w:id w:val="-196019092"/>
              <w:lock w:val="sdtContentLocked"/>
              <w:placeholder>
                <w:docPart w:val="GBC22222222222222222222222222222"/>
              </w:placeholder>
            </w:sdtPr>
            <w:sdtContent>
              <w:r>
                <w:fldChar w:fldCharType="begin"/>
              </w:r>
              <w:r w:rsidR="00F163D6">
                <w:instrText xml:space="preserve">MACROBUTTON  SnrToggleCheckbox □适用 </w:instrText>
              </w:r>
              <w:r>
                <w:fldChar w:fldCharType="end"/>
              </w:r>
              <w:r>
                <w:fldChar w:fldCharType="begin"/>
              </w:r>
              <w:r w:rsidR="00F163D6">
                <w:instrText xml:space="preserve"> MACROBUTTON  SnrToggleCheckbox √不适用 </w:instrText>
              </w:r>
              <w:r>
                <w:fldChar w:fldCharType="end"/>
              </w:r>
            </w:sdtContent>
          </w:sdt>
        </w:p>
        <w:p w:rsidR="0022473E" w:rsidRDefault="002525B0"/>
      </w:sdtContent>
    </w:sdt>
    <w:sdt>
      <w:sdtPr>
        <w:rPr>
          <w:rFonts w:ascii="宋体" w:eastAsia="宋体" w:hAnsi="宋体" w:cs="宋体" w:hint="eastAsia"/>
          <w:b w:val="0"/>
          <w:bCs w:val="0"/>
          <w:kern w:val="0"/>
          <w:szCs w:val="24"/>
        </w:rPr>
        <w:alias w:val="模块:处置子公司收到的现金净额"/>
        <w:tag w:val="_SEC_c13aa60d3ee2485187cd10bae50b72d3"/>
        <w:id w:val="225034538"/>
        <w:lock w:val="sdtLocked"/>
        <w:placeholder>
          <w:docPart w:val="GBC22222222222222222222222222222"/>
        </w:placeholder>
      </w:sdtPr>
      <w:sdtContent>
        <w:p w:rsidR="0022473E" w:rsidRDefault="007A283C">
          <w:pPr>
            <w:pStyle w:val="4"/>
            <w:numPr>
              <w:ilvl w:val="0"/>
              <w:numId w:val="165"/>
            </w:numPr>
            <w:ind w:left="426" w:hanging="426"/>
          </w:pPr>
          <w:r>
            <w:rPr>
              <w:rFonts w:ascii="宋体" w:hAnsi="宋体" w:cs="宋体" w:hint="eastAsia"/>
              <w:kern w:val="0"/>
              <w:szCs w:val="24"/>
            </w:rPr>
            <w:t>本期收到的</w:t>
          </w:r>
          <w:r>
            <w:rPr>
              <w:rFonts w:hint="eastAsia"/>
            </w:rPr>
            <w:t>处置子公司的现金净额</w:t>
          </w:r>
        </w:p>
        <w:p w:rsidR="00F163D6" w:rsidRDefault="002525B0" w:rsidP="00F163D6">
          <w:sdt>
            <w:sdtPr>
              <w:alias w:val="是否适用：本期收到的处置子公司的现金净额[双击切换]"/>
              <w:tag w:val="_GBC_34f955c7fd1f404b9df6ccd09e080d38"/>
              <w:id w:val="-1428414853"/>
              <w:lock w:val="sdtContentLocked"/>
              <w:placeholder>
                <w:docPart w:val="GBC22222222222222222222222222222"/>
              </w:placeholder>
            </w:sdtPr>
            <w:sdtContent>
              <w:r>
                <w:fldChar w:fldCharType="begin"/>
              </w:r>
              <w:r w:rsidR="00F163D6">
                <w:instrText xml:space="preserve">MACROBUTTON  SnrToggleCheckbox □适用 </w:instrText>
              </w:r>
              <w:r>
                <w:fldChar w:fldCharType="end"/>
              </w:r>
              <w:r>
                <w:fldChar w:fldCharType="begin"/>
              </w:r>
              <w:r w:rsidR="00F163D6">
                <w:instrText xml:space="preserve"> MACROBUTTON  SnrToggleCheckbox √不适用 </w:instrText>
              </w:r>
              <w:r>
                <w:fldChar w:fldCharType="end"/>
              </w:r>
            </w:sdtContent>
          </w:sdt>
        </w:p>
        <w:p w:rsidR="0022473E" w:rsidRDefault="002525B0"/>
      </w:sdtContent>
    </w:sdt>
    <w:sdt>
      <w:sdtPr>
        <w:rPr>
          <w:rFonts w:ascii="宋体" w:eastAsia="宋体" w:hAnsi="宋体" w:cs="宋体" w:hint="eastAsia"/>
          <w:b w:val="0"/>
          <w:bCs w:val="0"/>
          <w:kern w:val="0"/>
          <w:szCs w:val="24"/>
        </w:rPr>
        <w:alias w:val="模块:现金和现金等价物的构成"/>
        <w:tag w:val="_SEC_4dd83b47da414fd18ef87a83dbc8a22a"/>
        <w:id w:val="1539233309"/>
        <w:lock w:val="sdtLocked"/>
        <w:placeholder>
          <w:docPart w:val="GBC22222222222222222222222222222"/>
        </w:placeholder>
      </w:sdtPr>
      <w:sdtEndPr>
        <w:rPr>
          <w:rFonts w:hint="default"/>
          <w:szCs w:val="22"/>
        </w:rPr>
      </w:sdtEndPr>
      <w:sdtContent>
        <w:p w:rsidR="0022473E" w:rsidRDefault="007A283C">
          <w:pPr>
            <w:pStyle w:val="4"/>
            <w:numPr>
              <w:ilvl w:val="0"/>
              <w:numId w:val="165"/>
            </w:numPr>
            <w:ind w:left="426" w:hanging="426"/>
          </w:pPr>
          <w:r>
            <w:rPr>
              <w:rFonts w:ascii="宋体" w:hAnsi="宋体" w:hint="eastAsia"/>
            </w:rPr>
            <w:t>现金</w:t>
          </w:r>
          <w:r>
            <w:rPr>
              <w:rFonts w:hint="eastAsia"/>
            </w:rPr>
            <w:t>和现金等价物的构成</w:t>
          </w:r>
        </w:p>
        <w:sdt>
          <w:sdtPr>
            <w:alias w:val="是否适用：现金和现金等价物的构成[双击切换]"/>
            <w:tag w:val="_GBC_491189eaa80041618842ef50d90276c8"/>
            <w:id w:val="-1956550684"/>
            <w:lock w:val="sdtContentLocked"/>
            <w:placeholder>
              <w:docPart w:val="GBC22222222222222222222222222222"/>
            </w:placeholder>
          </w:sdtPr>
          <w:sdtContent>
            <w:p w:rsidR="0022473E" w:rsidRDefault="002525B0">
              <w:r>
                <w:fldChar w:fldCharType="begin"/>
              </w:r>
              <w:r w:rsidR="00F163D6">
                <w:instrText xml:space="preserve">MACROBUTTON  SnrToggleCheckbox √适用 </w:instrText>
              </w:r>
              <w:r>
                <w:fldChar w:fldCharType="end"/>
              </w:r>
              <w:r>
                <w:fldChar w:fldCharType="begin"/>
              </w:r>
              <w:r w:rsidR="00F163D6">
                <w:instrText xml:space="preserve"> MACROBUTTON  SnrToggleCheckbox □不适用 </w:instrText>
              </w:r>
              <w:r>
                <w:fldChar w:fldCharType="end"/>
              </w:r>
            </w:p>
          </w:sdtContent>
        </w:sdt>
        <w:p w:rsidR="0022473E" w:rsidRDefault="007A283C">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2269"/>
            <w:gridCol w:w="2277"/>
          </w:tblGrid>
          <w:tr w:rsidR="00F163D6" w:rsidRPr="00F163D6" w:rsidTr="00F163D6">
            <w:trPr>
              <w:trHeight w:val="285"/>
            </w:trPr>
            <w:sdt>
              <w:sdtPr>
                <w:rPr>
                  <w:sz w:val="18"/>
                  <w:szCs w:val="18"/>
                </w:rPr>
                <w:tag w:val="_PLD_f236b4353ebb4174a1d752e2dd8d5962"/>
                <w:id w:val="2341565"/>
                <w:lock w:val="sdtLocked"/>
              </w:sdtPr>
              <w:sdtContent>
                <w:tc>
                  <w:tcPr>
                    <w:tcW w:w="2488" w:type="pct"/>
                    <w:tcBorders>
                      <w:bottom w:val="single" w:sz="4" w:space="0" w:color="auto"/>
                    </w:tcBorders>
                    <w:shd w:val="clear" w:color="auto" w:fill="auto"/>
                    <w:vAlign w:val="center"/>
                  </w:tcPr>
                  <w:p w:rsidR="00F163D6" w:rsidRPr="00F163D6" w:rsidRDefault="00F163D6" w:rsidP="00F211D3">
                    <w:pPr>
                      <w:ind w:leftChars="-51" w:left="-107"/>
                      <w:jc w:val="center"/>
                      <w:rPr>
                        <w:sz w:val="18"/>
                        <w:szCs w:val="18"/>
                      </w:rPr>
                    </w:pPr>
                    <w:r w:rsidRPr="00F163D6">
                      <w:rPr>
                        <w:rFonts w:hint="eastAsia"/>
                        <w:sz w:val="18"/>
                        <w:szCs w:val="18"/>
                      </w:rPr>
                      <w:t>项目</w:t>
                    </w:r>
                  </w:p>
                </w:tc>
              </w:sdtContent>
            </w:sdt>
            <w:sdt>
              <w:sdtPr>
                <w:rPr>
                  <w:sz w:val="18"/>
                  <w:szCs w:val="18"/>
                </w:rPr>
                <w:tag w:val="_PLD_74f42234ca4e43f7b8ddb72b330e411d"/>
                <w:id w:val="2341566"/>
                <w:lock w:val="sdtLocked"/>
              </w:sdtPr>
              <w:sdtContent>
                <w:tc>
                  <w:tcPr>
                    <w:tcW w:w="1254" w:type="pct"/>
                    <w:shd w:val="clear" w:color="auto" w:fill="auto"/>
                    <w:vAlign w:val="center"/>
                  </w:tcPr>
                  <w:p w:rsidR="00F163D6" w:rsidRPr="00F163D6" w:rsidRDefault="00F163D6" w:rsidP="00F211D3">
                    <w:pPr>
                      <w:jc w:val="center"/>
                      <w:rPr>
                        <w:sz w:val="18"/>
                        <w:szCs w:val="18"/>
                      </w:rPr>
                    </w:pPr>
                    <w:r w:rsidRPr="00F163D6">
                      <w:rPr>
                        <w:rFonts w:hint="eastAsia"/>
                        <w:sz w:val="18"/>
                        <w:szCs w:val="18"/>
                      </w:rPr>
                      <w:t>期末余额</w:t>
                    </w:r>
                  </w:p>
                </w:tc>
              </w:sdtContent>
            </w:sdt>
            <w:sdt>
              <w:sdtPr>
                <w:rPr>
                  <w:sz w:val="18"/>
                  <w:szCs w:val="18"/>
                </w:rPr>
                <w:tag w:val="_PLD_acedd6f1968c4c8e9a0e547b5501996e"/>
                <w:id w:val="2341567"/>
                <w:lock w:val="sdtLocked"/>
              </w:sdtPr>
              <w:sdtContent>
                <w:tc>
                  <w:tcPr>
                    <w:tcW w:w="1258" w:type="pct"/>
                    <w:shd w:val="clear" w:color="auto" w:fill="auto"/>
                  </w:tcPr>
                  <w:p w:rsidR="00F163D6" w:rsidRPr="00F163D6" w:rsidRDefault="00F163D6" w:rsidP="00F211D3">
                    <w:pPr>
                      <w:jc w:val="center"/>
                      <w:rPr>
                        <w:sz w:val="18"/>
                        <w:szCs w:val="18"/>
                      </w:rPr>
                    </w:pPr>
                    <w:r w:rsidRPr="00F163D6">
                      <w:rPr>
                        <w:rFonts w:hint="eastAsia"/>
                        <w:sz w:val="18"/>
                        <w:szCs w:val="18"/>
                      </w:rPr>
                      <w:t>期初余额</w:t>
                    </w:r>
                  </w:p>
                </w:tc>
              </w:sdtContent>
            </w:sdt>
          </w:tr>
          <w:tr w:rsidR="00F163D6" w:rsidRPr="00F163D6" w:rsidTr="00CA10CC">
            <w:trPr>
              <w:trHeight w:val="285"/>
            </w:trPr>
            <w:sdt>
              <w:sdtPr>
                <w:rPr>
                  <w:sz w:val="18"/>
                  <w:szCs w:val="18"/>
                </w:rPr>
                <w:tag w:val="_PLD_c30974bcf6934ec0baf9b0fa14607d4b"/>
                <w:id w:val="2341568"/>
                <w:lock w:val="sdtLocked"/>
              </w:sdtPr>
              <w:sdtContent>
                <w:tc>
                  <w:tcPr>
                    <w:tcW w:w="2488" w:type="pct"/>
                    <w:shd w:val="clear" w:color="auto" w:fill="auto"/>
                    <w:vAlign w:val="center"/>
                  </w:tcPr>
                  <w:p w:rsidR="00F163D6" w:rsidRPr="00F163D6" w:rsidRDefault="00F163D6" w:rsidP="00F211D3">
                    <w:pPr>
                      <w:rPr>
                        <w:sz w:val="18"/>
                        <w:szCs w:val="18"/>
                      </w:rPr>
                    </w:pPr>
                    <w:r w:rsidRPr="00F163D6">
                      <w:rPr>
                        <w:rFonts w:hint="eastAsia"/>
                        <w:sz w:val="18"/>
                        <w:szCs w:val="18"/>
                      </w:rPr>
                      <w:t>一、现金</w:t>
                    </w:r>
                  </w:p>
                </w:tc>
              </w:sdtContent>
            </w:sdt>
            <w:tc>
              <w:tcPr>
                <w:tcW w:w="1254" w:type="pct"/>
                <w:shd w:val="clear" w:color="auto" w:fill="auto"/>
                <w:vAlign w:val="center"/>
              </w:tcPr>
              <w:p w:rsidR="00F163D6" w:rsidRPr="00F163D6" w:rsidRDefault="00F163D6" w:rsidP="00CA10CC">
                <w:pPr>
                  <w:jc w:val="right"/>
                  <w:rPr>
                    <w:sz w:val="18"/>
                    <w:szCs w:val="18"/>
                  </w:rPr>
                </w:pPr>
                <w:r w:rsidRPr="00F163D6">
                  <w:rPr>
                    <w:sz w:val="18"/>
                    <w:szCs w:val="18"/>
                  </w:rPr>
                  <w:t>896,346,156.34</w:t>
                </w:r>
              </w:p>
            </w:tc>
            <w:tc>
              <w:tcPr>
                <w:tcW w:w="1258" w:type="pct"/>
                <w:shd w:val="clear" w:color="auto" w:fill="auto"/>
                <w:vAlign w:val="center"/>
              </w:tcPr>
              <w:p w:rsidR="00F163D6" w:rsidRPr="00F163D6" w:rsidRDefault="00F163D6" w:rsidP="00CA10CC">
                <w:pPr>
                  <w:jc w:val="right"/>
                  <w:rPr>
                    <w:sz w:val="18"/>
                    <w:szCs w:val="18"/>
                  </w:rPr>
                </w:pPr>
                <w:r w:rsidRPr="00F163D6">
                  <w:rPr>
                    <w:sz w:val="18"/>
                    <w:szCs w:val="18"/>
                  </w:rPr>
                  <w:t>895,942,239.30</w:t>
                </w:r>
              </w:p>
            </w:tc>
          </w:tr>
          <w:tr w:rsidR="00F163D6" w:rsidRPr="00F163D6" w:rsidTr="00CA10CC">
            <w:trPr>
              <w:trHeight w:val="285"/>
            </w:trPr>
            <w:sdt>
              <w:sdtPr>
                <w:rPr>
                  <w:sz w:val="18"/>
                  <w:szCs w:val="18"/>
                </w:rPr>
                <w:tag w:val="_PLD_2448924633ff47a2a056b74831275190"/>
                <w:id w:val="2341569"/>
                <w:lock w:val="sdtLocked"/>
              </w:sdtPr>
              <w:sdtContent>
                <w:tc>
                  <w:tcPr>
                    <w:tcW w:w="2488" w:type="pct"/>
                    <w:shd w:val="clear" w:color="auto" w:fill="auto"/>
                    <w:vAlign w:val="center"/>
                  </w:tcPr>
                  <w:p w:rsidR="00F163D6" w:rsidRPr="00F163D6" w:rsidRDefault="00F163D6" w:rsidP="00F211D3">
                    <w:pPr>
                      <w:rPr>
                        <w:sz w:val="18"/>
                        <w:szCs w:val="18"/>
                      </w:rPr>
                    </w:pPr>
                    <w:r w:rsidRPr="00F163D6">
                      <w:rPr>
                        <w:rFonts w:hint="eastAsia"/>
                        <w:sz w:val="18"/>
                        <w:szCs w:val="18"/>
                      </w:rPr>
                      <w:t>其中：库存现金</w:t>
                    </w:r>
                  </w:p>
                </w:tc>
              </w:sdtContent>
            </w:sdt>
            <w:tc>
              <w:tcPr>
                <w:tcW w:w="1254" w:type="pct"/>
                <w:shd w:val="clear" w:color="auto" w:fill="auto"/>
                <w:vAlign w:val="center"/>
              </w:tcPr>
              <w:p w:rsidR="00F163D6" w:rsidRPr="00F163D6" w:rsidRDefault="00F163D6" w:rsidP="00CA10CC">
                <w:pPr>
                  <w:jc w:val="right"/>
                  <w:rPr>
                    <w:sz w:val="18"/>
                    <w:szCs w:val="18"/>
                  </w:rPr>
                </w:pPr>
                <w:r w:rsidRPr="00F163D6">
                  <w:rPr>
                    <w:sz w:val="18"/>
                    <w:szCs w:val="18"/>
                  </w:rPr>
                  <w:t>43,373.25</w:t>
                </w:r>
              </w:p>
            </w:tc>
            <w:tc>
              <w:tcPr>
                <w:tcW w:w="1258" w:type="pct"/>
                <w:shd w:val="clear" w:color="auto" w:fill="auto"/>
                <w:vAlign w:val="center"/>
              </w:tcPr>
              <w:p w:rsidR="00F163D6" w:rsidRPr="00F163D6" w:rsidRDefault="00F163D6" w:rsidP="00CA10CC">
                <w:pPr>
                  <w:jc w:val="right"/>
                  <w:rPr>
                    <w:sz w:val="18"/>
                    <w:szCs w:val="18"/>
                  </w:rPr>
                </w:pPr>
                <w:r w:rsidRPr="00F163D6">
                  <w:rPr>
                    <w:sz w:val="18"/>
                    <w:szCs w:val="18"/>
                  </w:rPr>
                  <w:t>26,549.57</w:t>
                </w:r>
              </w:p>
            </w:tc>
          </w:tr>
          <w:tr w:rsidR="00F163D6" w:rsidRPr="00F163D6" w:rsidTr="00CA10CC">
            <w:trPr>
              <w:trHeight w:val="285"/>
            </w:trPr>
            <w:sdt>
              <w:sdtPr>
                <w:rPr>
                  <w:sz w:val="18"/>
                  <w:szCs w:val="18"/>
                </w:rPr>
                <w:tag w:val="_PLD_7c1d37ef90854383849abb5794e386ca"/>
                <w:id w:val="2341570"/>
                <w:lock w:val="sdtLocked"/>
              </w:sdtPr>
              <w:sdtContent>
                <w:tc>
                  <w:tcPr>
                    <w:tcW w:w="2488" w:type="pct"/>
                    <w:shd w:val="clear" w:color="auto" w:fill="auto"/>
                    <w:vAlign w:val="center"/>
                  </w:tcPr>
                  <w:p w:rsidR="00F163D6" w:rsidRPr="00F163D6" w:rsidRDefault="00F163D6" w:rsidP="00F211D3">
                    <w:pPr>
                      <w:rPr>
                        <w:sz w:val="18"/>
                        <w:szCs w:val="18"/>
                      </w:rPr>
                    </w:pPr>
                    <w:r w:rsidRPr="00F163D6">
                      <w:rPr>
                        <w:rFonts w:hint="eastAsia"/>
                        <w:sz w:val="18"/>
                        <w:szCs w:val="18"/>
                      </w:rPr>
                      <w:t xml:space="preserve">　　可随时用于支付的银行存款</w:t>
                    </w:r>
                  </w:p>
                </w:tc>
              </w:sdtContent>
            </w:sdt>
            <w:tc>
              <w:tcPr>
                <w:tcW w:w="1254" w:type="pct"/>
                <w:shd w:val="clear" w:color="auto" w:fill="auto"/>
                <w:vAlign w:val="center"/>
              </w:tcPr>
              <w:p w:rsidR="00F163D6" w:rsidRPr="00F163D6" w:rsidRDefault="00F163D6" w:rsidP="00CA10CC">
                <w:pPr>
                  <w:jc w:val="right"/>
                  <w:rPr>
                    <w:sz w:val="18"/>
                    <w:szCs w:val="18"/>
                  </w:rPr>
                </w:pPr>
                <w:r w:rsidRPr="00F163D6">
                  <w:rPr>
                    <w:sz w:val="18"/>
                    <w:szCs w:val="18"/>
                  </w:rPr>
                  <w:t>896,302,783.09</w:t>
                </w:r>
              </w:p>
            </w:tc>
            <w:tc>
              <w:tcPr>
                <w:tcW w:w="1258" w:type="pct"/>
                <w:shd w:val="clear" w:color="auto" w:fill="auto"/>
                <w:vAlign w:val="center"/>
              </w:tcPr>
              <w:p w:rsidR="00F163D6" w:rsidRPr="00F163D6" w:rsidRDefault="00F163D6" w:rsidP="00CA10CC">
                <w:pPr>
                  <w:jc w:val="right"/>
                  <w:rPr>
                    <w:sz w:val="18"/>
                    <w:szCs w:val="18"/>
                  </w:rPr>
                </w:pPr>
                <w:r w:rsidRPr="00F163D6">
                  <w:rPr>
                    <w:sz w:val="18"/>
                    <w:szCs w:val="18"/>
                  </w:rPr>
                  <w:t>895,915,689.73</w:t>
                </w:r>
              </w:p>
            </w:tc>
          </w:tr>
          <w:tr w:rsidR="00F163D6" w:rsidRPr="00F163D6" w:rsidTr="00CA10CC">
            <w:trPr>
              <w:trHeight w:val="285"/>
            </w:trPr>
            <w:sdt>
              <w:sdtPr>
                <w:rPr>
                  <w:sz w:val="18"/>
                  <w:szCs w:val="18"/>
                </w:rPr>
                <w:tag w:val="_PLD_f00d7a66342f4877aaddfcaf2bb31e3d"/>
                <w:id w:val="2341571"/>
                <w:lock w:val="sdtLocked"/>
              </w:sdtPr>
              <w:sdtContent>
                <w:tc>
                  <w:tcPr>
                    <w:tcW w:w="2488" w:type="pct"/>
                    <w:shd w:val="clear" w:color="auto" w:fill="auto"/>
                    <w:vAlign w:val="center"/>
                  </w:tcPr>
                  <w:p w:rsidR="00F163D6" w:rsidRPr="00F163D6" w:rsidRDefault="00F163D6" w:rsidP="00F211D3">
                    <w:pPr>
                      <w:rPr>
                        <w:sz w:val="18"/>
                        <w:szCs w:val="18"/>
                      </w:rPr>
                    </w:pPr>
                    <w:r w:rsidRPr="00F163D6">
                      <w:rPr>
                        <w:rFonts w:hint="eastAsia"/>
                        <w:sz w:val="18"/>
                        <w:szCs w:val="18"/>
                      </w:rPr>
                      <w:t>二、现金等价物</w:t>
                    </w:r>
                  </w:p>
                </w:tc>
              </w:sdtContent>
            </w:sdt>
            <w:tc>
              <w:tcPr>
                <w:tcW w:w="1254" w:type="pct"/>
                <w:shd w:val="clear" w:color="auto" w:fill="auto"/>
                <w:vAlign w:val="center"/>
              </w:tcPr>
              <w:p w:rsidR="00F163D6" w:rsidRPr="00F163D6" w:rsidRDefault="00F163D6" w:rsidP="00CA10CC">
                <w:pPr>
                  <w:jc w:val="right"/>
                  <w:rPr>
                    <w:sz w:val="18"/>
                    <w:szCs w:val="18"/>
                  </w:rPr>
                </w:pPr>
              </w:p>
            </w:tc>
            <w:tc>
              <w:tcPr>
                <w:tcW w:w="1258" w:type="pct"/>
                <w:shd w:val="clear" w:color="auto" w:fill="auto"/>
                <w:vAlign w:val="center"/>
              </w:tcPr>
              <w:p w:rsidR="00F163D6" w:rsidRPr="00F163D6" w:rsidRDefault="00F163D6" w:rsidP="00CA10CC">
                <w:pPr>
                  <w:jc w:val="right"/>
                  <w:rPr>
                    <w:sz w:val="18"/>
                    <w:szCs w:val="18"/>
                  </w:rPr>
                </w:pPr>
              </w:p>
            </w:tc>
          </w:tr>
          <w:tr w:rsidR="00F163D6" w:rsidRPr="00F163D6" w:rsidTr="00CA10CC">
            <w:trPr>
              <w:trHeight w:val="285"/>
            </w:trPr>
            <w:sdt>
              <w:sdtPr>
                <w:rPr>
                  <w:sz w:val="18"/>
                  <w:szCs w:val="18"/>
                </w:rPr>
                <w:tag w:val="_PLD_c0edd92776694605b840649582e6ae33"/>
                <w:id w:val="2341572"/>
                <w:lock w:val="sdtLocked"/>
              </w:sdtPr>
              <w:sdtContent>
                <w:tc>
                  <w:tcPr>
                    <w:tcW w:w="2488" w:type="pct"/>
                    <w:shd w:val="clear" w:color="auto" w:fill="auto"/>
                    <w:vAlign w:val="center"/>
                  </w:tcPr>
                  <w:p w:rsidR="00F163D6" w:rsidRPr="00F163D6" w:rsidRDefault="00F163D6" w:rsidP="00F211D3">
                    <w:pPr>
                      <w:rPr>
                        <w:sz w:val="18"/>
                        <w:szCs w:val="18"/>
                      </w:rPr>
                    </w:pPr>
                    <w:r w:rsidRPr="00F163D6">
                      <w:rPr>
                        <w:rFonts w:hint="eastAsia"/>
                        <w:sz w:val="18"/>
                        <w:szCs w:val="18"/>
                      </w:rPr>
                      <w:t>三、期末现金及现金等价物余额</w:t>
                    </w:r>
                  </w:p>
                </w:tc>
              </w:sdtContent>
            </w:sdt>
            <w:tc>
              <w:tcPr>
                <w:tcW w:w="1254" w:type="pct"/>
                <w:shd w:val="clear" w:color="auto" w:fill="auto"/>
                <w:vAlign w:val="center"/>
              </w:tcPr>
              <w:p w:rsidR="00F163D6" w:rsidRPr="00F163D6" w:rsidRDefault="00F163D6" w:rsidP="00CA10CC">
                <w:pPr>
                  <w:jc w:val="right"/>
                  <w:rPr>
                    <w:sz w:val="18"/>
                    <w:szCs w:val="18"/>
                  </w:rPr>
                </w:pPr>
                <w:r w:rsidRPr="00F163D6">
                  <w:rPr>
                    <w:sz w:val="18"/>
                    <w:szCs w:val="18"/>
                  </w:rPr>
                  <w:t>896,346,156.34</w:t>
                </w:r>
              </w:p>
            </w:tc>
            <w:tc>
              <w:tcPr>
                <w:tcW w:w="1258" w:type="pct"/>
                <w:shd w:val="clear" w:color="auto" w:fill="auto"/>
                <w:vAlign w:val="center"/>
              </w:tcPr>
              <w:p w:rsidR="00F163D6" w:rsidRPr="00F163D6" w:rsidRDefault="00F163D6" w:rsidP="00CA10CC">
                <w:pPr>
                  <w:jc w:val="right"/>
                  <w:rPr>
                    <w:sz w:val="18"/>
                    <w:szCs w:val="18"/>
                  </w:rPr>
                </w:pPr>
                <w:r w:rsidRPr="00F163D6">
                  <w:rPr>
                    <w:sz w:val="18"/>
                    <w:szCs w:val="18"/>
                  </w:rPr>
                  <w:t>895,942,239.30</w:t>
                </w:r>
              </w:p>
            </w:tc>
          </w:tr>
        </w:tbl>
        <w:p w:rsidR="00F163D6" w:rsidRDefault="00F163D6"/>
        <w:p w:rsidR="0022473E" w:rsidRDefault="007A283C">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719319235"/>
            <w:lock w:val="sdtContentLocked"/>
            <w:placeholder>
              <w:docPart w:val="GBC22222222222222222222222222222"/>
            </w:placeholder>
          </w:sdtPr>
          <w:sdtContent>
            <w:p w:rsidR="0022473E" w:rsidRDefault="002525B0" w:rsidP="00F163D6">
              <w:pPr>
                <w:spacing w:before="60" w:after="60"/>
              </w:pPr>
              <w:r>
                <w:rPr>
                  <w:szCs w:val="21"/>
                </w:rPr>
                <w:fldChar w:fldCharType="begin"/>
              </w:r>
              <w:r w:rsidR="00F163D6">
                <w:rPr>
                  <w:szCs w:val="21"/>
                </w:rPr>
                <w:instrText xml:space="preserve">MACROBUTTON  SnrToggleCheckbox □适用 </w:instrText>
              </w:r>
              <w:r>
                <w:rPr>
                  <w:szCs w:val="21"/>
                </w:rPr>
                <w:fldChar w:fldCharType="end"/>
              </w:r>
              <w:r>
                <w:rPr>
                  <w:szCs w:val="21"/>
                </w:rPr>
                <w:fldChar w:fldCharType="begin"/>
              </w:r>
              <w:r w:rsidR="00F163D6">
                <w:rPr>
                  <w:szCs w:val="21"/>
                </w:rPr>
                <w:instrText xml:space="preserve"> MACROBUTTON  SnrToggleCheckbox √不适用 </w:instrText>
              </w:r>
              <w:r>
                <w:rPr>
                  <w:szCs w:val="21"/>
                </w:rPr>
                <w:fldChar w:fldCharType="end"/>
              </w:r>
            </w:p>
          </w:sdtContent>
        </w:sdt>
      </w:sdtContent>
    </w:sdt>
    <w:p w:rsidR="0022473E" w:rsidRDefault="0022473E"/>
    <w:sdt>
      <w:sdtPr>
        <w:rPr>
          <w:rFonts w:ascii="宋体" w:hAnsi="宋体" w:cs="宋体" w:hint="eastAsia"/>
          <w:b w:val="0"/>
          <w:bCs w:val="0"/>
          <w:kern w:val="0"/>
          <w:szCs w:val="21"/>
        </w:rPr>
        <w:alias w:val="模块:所有者权益变动表项目注释"/>
        <w:tag w:val="_SEC_cbb5e6d5041b434cbee55fb14e7590da"/>
        <w:id w:val="-605342039"/>
        <w:lock w:val="sdtLocked"/>
        <w:placeholder>
          <w:docPart w:val="GBC22222222222222222222222222222"/>
        </w:placeholder>
      </w:sdtPr>
      <w:sdtEndPr>
        <w:rPr>
          <w:rFonts w:cstheme="minorBidi" w:hint="default"/>
          <w:color w:val="FF00FF"/>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所有者权益变动表项目注释</w:t>
          </w:r>
        </w:p>
        <w:p w:rsidR="0022473E" w:rsidRDefault="007A283C">
          <w:r>
            <w:rPr>
              <w:rFonts w:hint="eastAsia"/>
            </w:rPr>
            <w:t>说明对上年期末余额进行调整的“其他”项目名称及调整金额等事项：</w:t>
          </w:r>
        </w:p>
        <w:sdt>
          <w:sdtPr>
            <w:alias w:val="是否适用：所有者权益变动表项目注释[双击切换]"/>
            <w:tag w:val="_GBC_fca039532a374a3e9daa81c75d491b1f"/>
            <w:id w:val="474495814"/>
            <w:lock w:val="sdtContentLocked"/>
            <w:placeholder>
              <w:docPart w:val="GBC22222222222222222222222222222"/>
            </w:placeholder>
          </w:sdtPr>
          <w:sdtContent>
            <w:p w:rsidR="0022473E" w:rsidRDefault="002525B0" w:rsidP="001B0E91">
              <w:pPr>
                <w:rPr>
                  <w:color w:val="FF00FF"/>
                  <w:szCs w:val="21"/>
                </w:rPr>
              </w:pPr>
              <w:r>
                <w:fldChar w:fldCharType="begin"/>
              </w:r>
              <w:r w:rsidR="001B0E91">
                <w:instrText xml:space="preserve">MACROBUTTON  SnrToggleCheckbox □适用 </w:instrText>
              </w:r>
              <w:r>
                <w:fldChar w:fldCharType="end"/>
              </w:r>
              <w:r>
                <w:fldChar w:fldCharType="begin"/>
              </w:r>
              <w:r w:rsidR="001B0E91">
                <w:instrText xml:space="preserve"> MACROBUTTON  SnrToggleCheckbox √不适用 </w:instrText>
              </w:r>
              <w:r>
                <w:fldChar w:fldCharType="end"/>
              </w:r>
            </w:p>
          </w:sdtContent>
        </w:sdt>
      </w:sdtContent>
    </w:sdt>
    <w:p w:rsidR="0022473E" w:rsidRDefault="0022473E">
      <w:pPr>
        <w:rPr>
          <w:szCs w:val="21"/>
        </w:rPr>
      </w:pPr>
    </w:p>
    <w:sdt>
      <w:sdtPr>
        <w:rPr>
          <w:rFonts w:ascii="宋体" w:hAnsi="宋体" w:cs="宋体" w:hint="eastAsia"/>
          <w:b w:val="0"/>
          <w:bCs w:val="0"/>
          <w:kern w:val="0"/>
          <w:szCs w:val="21"/>
        </w:rPr>
        <w:alias w:val="模块:所有权或使用权受到限制的资产"/>
        <w:tag w:val="_SEC_a24445b9d34342ec921f5b1164f97e32"/>
        <w:id w:val="-726914843"/>
        <w:lock w:val="sdtLocked"/>
        <w:placeholder>
          <w:docPart w:val="GBC22222222222222222222222222222"/>
        </w:placeholder>
      </w:sdt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双击切换]"/>
            <w:tag w:val="_GBC_26afe690476a4ece916b86b9b0b7a553"/>
            <w:id w:val="-1241401715"/>
            <w:lock w:val="sdtContentLocked"/>
            <w:placeholder>
              <w:docPart w:val="GBC22222222222222222222222222222"/>
            </w:placeholder>
          </w:sdtPr>
          <w:sdtContent>
            <w:p w:rsidR="0022473E" w:rsidRDefault="002525B0">
              <w:r>
                <w:fldChar w:fldCharType="begin"/>
              </w:r>
              <w:r w:rsidR="001B0E91">
                <w:instrText xml:space="preserve">MACROBUTTON  SnrToggleCheckbox √适用 </w:instrText>
              </w:r>
              <w:r>
                <w:fldChar w:fldCharType="end"/>
              </w:r>
              <w:r>
                <w:fldChar w:fldCharType="begin"/>
              </w:r>
              <w:r w:rsidR="001B0E91">
                <w:instrText xml:space="preserve"> MACROBUTTON  SnrToggleCheckbox □不适用 </w:instrText>
              </w:r>
              <w:r>
                <w:fldChar w:fldCharType="end"/>
              </w:r>
            </w:p>
          </w:sdtContent>
        </w:sdt>
        <w:p w:rsidR="0022473E" w:rsidRDefault="007A283C">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000"/>
          </w:tblPr>
          <w:tblGrid>
            <w:gridCol w:w="3214"/>
            <w:gridCol w:w="3102"/>
            <w:gridCol w:w="2743"/>
          </w:tblGrid>
          <w:tr w:rsidR="00407A2D" w:rsidRPr="001B0E91" w:rsidTr="0042368D">
            <w:trPr>
              <w:trHeight w:val="284"/>
            </w:trPr>
            <w:sdt>
              <w:sdtPr>
                <w:rPr>
                  <w:sz w:val="18"/>
                  <w:szCs w:val="18"/>
                </w:rPr>
                <w:tag w:val="_PLD_8e15d7f2fa2e40b09c519ace5a37eb45"/>
                <w:id w:val="409840810"/>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407A2D" w:rsidRPr="001B0E91" w:rsidRDefault="00407A2D" w:rsidP="0042368D">
                    <w:pPr>
                      <w:jc w:val="center"/>
                      <w:rPr>
                        <w:sz w:val="18"/>
                        <w:szCs w:val="18"/>
                      </w:rPr>
                    </w:pPr>
                    <w:r w:rsidRPr="001B0E91">
                      <w:rPr>
                        <w:rFonts w:hint="eastAsia"/>
                        <w:sz w:val="18"/>
                        <w:szCs w:val="18"/>
                      </w:rPr>
                      <w:t>项目</w:t>
                    </w:r>
                  </w:p>
                </w:tc>
              </w:sdtContent>
            </w:sdt>
            <w:sdt>
              <w:sdtPr>
                <w:rPr>
                  <w:sz w:val="18"/>
                  <w:szCs w:val="18"/>
                </w:rPr>
                <w:tag w:val="_PLD_39406572745d477dace6b9315235612b"/>
                <w:id w:val="409840811"/>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407A2D" w:rsidRPr="001B0E91" w:rsidRDefault="00407A2D" w:rsidP="0042368D">
                    <w:pPr>
                      <w:jc w:val="center"/>
                      <w:rPr>
                        <w:sz w:val="18"/>
                        <w:szCs w:val="18"/>
                      </w:rPr>
                    </w:pPr>
                    <w:r w:rsidRPr="001B0E91">
                      <w:rPr>
                        <w:rFonts w:hint="eastAsia"/>
                        <w:sz w:val="18"/>
                        <w:szCs w:val="18"/>
                      </w:rPr>
                      <w:t>期末账面价值</w:t>
                    </w:r>
                  </w:p>
                </w:tc>
              </w:sdtContent>
            </w:sdt>
            <w:sdt>
              <w:sdtPr>
                <w:rPr>
                  <w:sz w:val="18"/>
                  <w:szCs w:val="18"/>
                </w:rPr>
                <w:tag w:val="_PLD_b1c34a0e07914de782ce840363400809"/>
                <w:id w:val="409840812"/>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407A2D" w:rsidRPr="001B0E91" w:rsidRDefault="00407A2D" w:rsidP="0042368D">
                    <w:pPr>
                      <w:jc w:val="center"/>
                      <w:rPr>
                        <w:sz w:val="18"/>
                        <w:szCs w:val="18"/>
                      </w:rPr>
                    </w:pPr>
                    <w:r w:rsidRPr="001B0E91">
                      <w:rPr>
                        <w:rFonts w:hint="eastAsia"/>
                        <w:sz w:val="18"/>
                        <w:szCs w:val="18"/>
                      </w:rPr>
                      <w:t>受限原因</w:t>
                    </w:r>
                  </w:p>
                </w:tc>
              </w:sdtContent>
            </w:sdt>
          </w:tr>
          <w:sdt>
            <w:sdtPr>
              <w:rPr>
                <w:rFonts w:asciiTheme="minorEastAsia" w:eastAsiaTheme="minorEastAsia" w:hAnsiTheme="minorEastAsia"/>
                <w:sz w:val="18"/>
                <w:szCs w:val="18"/>
              </w:rPr>
              <w:alias w:val="所有权或使用权受到限制的资产明细"/>
              <w:tag w:val="_TUP_2611649848044ffcb20c280dc5a2aa1b"/>
              <w:id w:val="409840813"/>
              <w:lock w:val="sdtLocked"/>
            </w:sdtPr>
            <w:sdtEndPr>
              <w:rPr>
                <w:rFonts w:hint="eastAsia"/>
              </w:rPr>
            </w:sdtEndPr>
            <w:sdtContent>
              <w:tr w:rsidR="00407A2D" w:rsidRPr="00407A2D" w:rsidTr="0042368D">
                <w:trPr>
                  <w:trHeight w:val="284"/>
                </w:trPr>
                <w:tc>
                  <w:tcPr>
                    <w:tcW w:w="1774" w:type="pct"/>
                    <w:tcBorders>
                      <w:top w:val="single" w:sz="6" w:space="0" w:color="auto"/>
                      <w:left w:val="single" w:sz="6" w:space="0" w:color="auto"/>
                      <w:bottom w:val="single" w:sz="4" w:space="0" w:color="auto"/>
                      <w:right w:val="single" w:sz="6" w:space="0" w:color="auto"/>
                    </w:tcBorders>
                    <w:shd w:val="clear" w:color="auto" w:fill="auto"/>
                    <w:vAlign w:val="center"/>
                  </w:tcPr>
                  <w:p w:rsidR="00407A2D" w:rsidRPr="00407A2D" w:rsidRDefault="00407A2D" w:rsidP="0042368D">
                    <w:pPr>
                      <w:rPr>
                        <w:rFonts w:asciiTheme="minorEastAsia" w:eastAsiaTheme="minorEastAsia" w:hAnsiTheme="minorEastAsia"/>
                        <w:sz w:val="18"/>
                        <w:szCs w:val="18"/>
                      </w:rPr>
                    </w:pPr>
                    <w:r w:rsidRPr="00407A2D">
                      <w:rPr>
                        <w:rFonts w:asciiTheme="minorEastAsia" w:eastAsiaTheme="minorEastAsia" w:hAnsiTheme="minorEastAsia"/>
                        <w:sz w:val="18"/>
                        <w:szCs w:val="18"/>
                      </w:rPr>
                      <w:t>应收账款</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rsidR="00407A2D" w:rsidRPr="00176470" w:rsidRDefault="00176470" w:rsidP="0042368D">
                    <w:pPr>
                      <w:jc w:val="right"/>
                      <w:rPr>
                        <w:rFonts w:asciiTheme="minorEastAsia" w:eastAsiaTheme="minorEastAsia" w:hAnsiTheme="minorEastAsia"/>
                        <w:sz w:val="18"/>
                        <w:szCs w:val="18"/>
                      </w:rPr>
                    </w:pPr>
                    <w:r w:rsidRPr="00176470">
                      <w:rPr>
                        <w:rFonts w:asciiTheme="minorEastAsia" w:eastAsiaTheme="minorEastAsia" w:hAnsiTheme="minorEastAsia"/>
                        <w:snapToGrid w:val="0"/>
                        <w:sz w:val="18"/>
                        <w:szCs w:val="18"/>
                      </w:rPr>
                      <w:t>429,650,786.56</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407A2D" w:rsidRPr="00407A2D" w:rsidRDefault="00407A2D" w:rsidP="0042368D">
                    <w:pPr>
                      <w:rPr>
                        <w:rFonts w:asciiTheme="minorEastAsia" w:eastAsiaTheme="minorEastAsia" w:hAnsiTheme="minorEastAsia"/>
                        <w:sz w:val="18"/>
                        <w:szCs w:val="18"/>
                      </w:rPr>
                    </w:pPr>
                    <w:r w:rsidRPr="00407A2D">
                      <w:rPr>
                        <w:rFonts w:asciiTheme="minorEastAsia" w:eastAsiaTheme="minorEastAsia" w:hAnsiTheme="minorEastAsia"/>
                        <w:sz w:val="18"/>
                        <w:szCs w:val="18"/>
                      </w:rPr>
                      <w:t>质押融资</w:t>
                    </w:r>
                  </w:p>
                </w:tc>
              </w:tr>
            </w:sdtContent>
          </w:sdt>
          <w:tr w:rsidR="00407A2D" w:rsidRPr="00407A2D" w:rsidTr="0042368D">
            <w:trPr>
              <w:trHeight w:val="284"/>
            </w:trPr>
            <w:sdt>
              <w:sdtPr>
                <w:rPr>
                  <w:rFonts w:asciiTheme="minorEastAsia" w:eastAsiaTheme="minorEastAsia" w:hAnsiTheme="minorEastAsia"/>
                  <w:sz w:val="18"/>
                  <w:szCs w:val="18"/>
                </w:rPr>
                <w:tag w:val="_PLD_d9b137ab4e154759b04bb85a4797c139"/>
                <w:id w:val="409840814"/>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407A2D" w:rsidRPr="00407A2D" w:rsidRDefault="00407A2D" w:rsidP="0042368D">
                    <w:pPr>
                      <w:rPr>
                        <w:rFonts w:asciiTheme="minorEastAsia" w:eastAsiaTheme="minorEastAsia" w:hAnsiTheme="minorEastAsia"/>
                        <w:sz w:val="18"/>
                        <w:szCs w:val="18"/>
                      </w:rPr>
                    </w:pPr>
                    <w:r w:rsidRPr="00407A2D">
                      <w:rPr>
                        <w:rFonts w:asciiTheme="minorEastAsia" w:eastAsiaTheme="minorEastAsia" w:hAnsiTheme="minorEastAsia" w:hint="eastAsia"/>
                        <w:sz w:val="18"/>
                        <w:szCs w:val="18"/>
                      </w:rPr>
                      <w:t>固定资产</w:t>
                    </w:r>
                  </w:p>
                </w:tc>
              </w:sdtContent>
            </w:sdt>
            <w:tc>
              <w:tcPr>
                <w:tcW w:w="1712" w:type="pct"/>
                <w:tcBorders>
                  <w:top w:val="single" w:sz="4" w:space="0" w:color="auto"/>
                  <w:left w:val="single" w:sz="4" w:space="0" w:color="auto"/>
                  <w:bottom w:val="single" w:sz="4" w:space="0" w:color="auto"/>
                  <w:right w:val="single" w:sz="4" w:space="0" w:color="auto"/>
                </w:tcBorders>
                <w:shd w:val="clear" w:color="auto" w:fill="auto"/>
                <w:vAlign w:val="center"/>
              </w:tcPr>
              <w:p w:rsidR="00407A2D" w:rsidRPr="00407A2D" w:rsidRDefault="00407A2D" w:rsidP="0042368D">
                <w:pPr>
                  <w:jc w:val="right"/>
                  <w:rPr>
                    <w:rFonts w:asciiTheme="minorEastAsia" w:eastAsiaTheme="minorEastAsia" w:hAnsiTheme="minorEastAsia"/>
                    <w:sz w:val="18"/>
                    <w:szCs w:val="18"/>
                  </w:rPr>
                </w:pPr>
                <w:r w:rsidRPr="00407A2D">
                  <w:rPr>
                    <w:rFonts w:asciiTheme="minorEastAsia" w:eastAsiaTheme="minorEastAsia" w:hAnsiTheme="minorEastAsia"/>
                    <w:sz w:val="18"/>
                    <w:szCs w:val="18"/>
                  </w:rPr>
                  <w:t>352,037,095.73</w:t>
                </w:r>
              </w:p>
            </w:tc>
            <w:tc>
              <w:tcPr>
                <w:tcW w:w="1514" w:type="pct"/>
                <w:tcBorders>
                  <w:top w:val="single" w:sz="4" w:space="0" w:color="auto"/>
                  <w:left w:val="single" w:sz="4" w:space="0" w:color="auto"/>
                  <w:bottom w:val="single" w:sz="4" w:space="0" w:color="auto"/>
                  <w:right w:val="single" w:sz="4" w:space="0" w:color="auto"/>
                </w:tcBorders>
                <w:shd w:val="clear" w:color="auto" w:fill="auto"/>
                <w:vAlign w:val="center"/>
              </w:tcPr>
              <w:p w:rsidR="00407A2D" w:rsidRPr="00407A2D" w:rsidRDefault="00407A2D" w:rsidP="0042368D">
                <w:pPr>
                  <w:rPr>
                    <w:rFonts w:asciiTheme="minorEastAsia" w:eastAsiaTheme="minorEastAsia" w:hAnsiTheme="minorEastAsia"/>
                    <w:sz w:val="18"/>
                    <w:szCs w:val="18"/>
                  </w:rPr>
                </w:pPr>
                <w:r w:rsidRPr="00407A2D">
                  <w:rPr>
                    <w:rFonts w:asciiTheme="minorEastAsia" w:eastAsiaTheme="minorEastAsia" w:hAnsiTheme="minorEastAsia"/>
                    <w:sz w:val="18"/>
                    <w:szCs w:val="18"/>
                  </w:rPr>
                  <w:t>抵押融资</w:t>
                </w:r>
              </w:p>
            </w:tc>
          </w:tr>
          <w:sdt>
            <w:sdtPr>
              <w:rPr>
                <w:rFonts w:asciiTheme="minorEastAsia" w:eastAsiaTheme="minorEastAsia" w:hAnsiTheme="minorEastAsia"/>
                <w:sz w:val="18"/>
                <w:szCs w:val="18"/>
              </w:rPr>
              <w:alias w:val="所有权或使用权受到限制的资产明细"/>
              <w:tag w:val="_TUP_2611649848044ffcb20c280dc5a2aa1b"/>
              <w:id w:val="409840815"/>
              <w:lock w:val="sdtLocked"/>
            </w:sdtPr>
            <w:sdtEndPr>
              <w:rPr>
                <w:rFonts w:hint="eastAsia"/>
              </w:rPr>
            </w:sdtEndPr>
            <w:sdtContent>
              <w:tr w:rsidR="00407A2D" w:rsidRPr="00407A2D" w:rsidTr="0042368D">
                <w:trPr>
                  <w:trHeight w:val="284"/>
                </w:trPr>
                <w:tc>
                  <w:tcPr>
                    <w:tcW w:w="1774" w:type="pct"/>
                    <w:tcBorders>
                      <w:top w:val="single" w:sz="6" w:space="0" w:color="auto"/>
                      <w:left w:val="single" w:sz="6" w:space="0" w:color="auto"/>
                      <w:bottom w:val="single" w:sz="4" w:space="0" w:color="auto"/>
                      <w:right w:val="single" w:sz="6" w:space="0" w:color="auto"/>
                    </w:tcBorders>
                    <w:shd w:val="clear" w:color="auto" w:fill="auto"/>
                    <w:vAlign w:val="center"/>
                  </w:tcPr>
                  <w:p w:rsidR="00407A2D" w:rsidRPr="00407A2D" w:rsidRDefault="00407A2D" w:rsidP="0042368D">
                    <w:pPr>
                      <w:rPr>
                        <w:rFonts w:asciiTheme="minorEastAsia" w:eastAsiaTheme="minorEastAsia" w:hAnsiTheme="minorEastAsia"/>
                        <w:sz w:val="18"/>
                        <w:szCs w:val="18"/>
                      </w:rPr>
                    </w:pPr>
                    <w:r w:rsidRPr="00407A2D">
                      <w:rPr>
                        <w:rFonts w:asciiTheme="minorEastAsia" w:eastAsiaTheme="minorEastAsia" w:hAnsiTheme="minorEastAsia"/>
                        <w:sz w:val="18"/>
                        <w:szCs w:val="18"/>
                      </w:rPr>
                      <w:t>长期股权投资</w:t>
                    </w:r>
                  </w:p>
                </w:tc>
                <w:tc>
                  <w:tcPr>
                    <w:tcW w:w="1712" w:type="pct"/>
                    <w:tcBorders>
                      <w:top w:val="single" w:sz="6" w:space="0" w:color="auto"/>
                      <w:left w:val="single" w:sz="6" w:space="0" w:color="auto"/>
                      <w:bottom w:val="single" w:sz="6" w:space="0" w:color="auto"/>
                      <w:right w:val="single" w:sz="6" w:space="0" w:color="auto"/>
                    </w:tcBorders>
                    <w:shd w:val="clear" w:color="auto" w:fill="auto"/>
                    <w:vAlign w:val="center"/>
                  </w:tcPr>
                  <w:p w:rsidR="00407A2D" w:rsidRPr="00407A2D" w:rsidRDefault="00407A2D" w:rsidP="0042368D">
                    <w:pPr>
                      <w:jc w:val="right"/>
                      <w:rPr>
                        <w:rFonts w:asciiTheme="minorEastAsia" w:eastAsiaTheme="minorEastAsia" w:hAnsiTheme="minorEastAsia"/>
                        <w:sz w:val="18"/>
                        <w:szCs w:val="18"/>
                      </w:rPr>
                    </w:pPr>
                    <w:r w:rsidRPr="00407A2D">
                      <w:rPr>
                        <w:rFonts w:asciiTheme="minorEastAsia" w:eastAsiaTheme="minorEastAsia" w:hAnsiTheme="minorEastAsia"/>
                        <w:sz w:val="18"/>
                        <w:szCs w:val="18"/>
                      </w:rPr>
                      <w:t>387,067,100.00</w:t>
                    </w:r>
                  </w:p>
                </w:tc>
                <w:tc>
                  <w:tcPr>
                    <w:tcW w:w="1514" w:type="pct"/>
                    <w:tcBorders>
                      <w:top w:val="single" w:sz="6" w:space="0" w:color="auto"/>
                      <w:left w:val="single" w:sz="6" w:space="0" w:color="auto"/>
                      <w:bottom w:val="single" w:sz="6" w:space="0" w:color="auto"/>
                      <w:right w:val="single" w:sz="6" w:space="0" w:color="auto"/>
                    </w:tcBorders>
                    <w:shd w:val="clear" w:color="auto" w:fill="auto"/>
                    <w:vAlign w:val="center"/>
                  </w:tcPr>
                  <w:p w:rsidR="00407A2D" w:rsidRPr="00407A2D" w:rsidRDefault="00407A2D" w:rsidP="0042368D">
                    <w:pPr>
                      <w:rPr>
                        <w:rFonts w:asciiTheme="minorEastAsia" w:eastAsiaTheme="minorEastAsia" w:hAnsiTheme="minorEastAsia"/>
                        <w:sz w:val="18"/>
                        <w:szCs w:val="18"/>
                      </w:rPr>
                    </w:pPr>
                    <w:r w:rsidRPr="00407A2D">
                      <w:rPr>
                        <w:rFonts w:asciiTheme="minorEastAsia" w:eastAsiaTheme="minorEastAsia" w:hAnsiTheme="minorEastAsia"/>
                        <w:sz w:val="18"/>
                        <w:szCs w:val="18"/>
                      </w:rPr>
                      <w:t>股权质押融资</w:t>
                    </w:r>
                  </w:p>
                </w:tc>
              </w:tr>
            </w:sdtContent>
          </w:sdt>
          <w:tr w:rsidR="00407A2D" w:rsidRPr="00407A2D" w:rsidTr="0042368D">
            <w:trPr>
              <w:trHeight w:val="284"/>
            </w:trPr>
            <w:sdt>
              <w:sdtPr>
                <w:rPr>
                  <w:rFonts w:asciiTheme="minorEastAsia" w:eastAsiaTheme="minorEastAsia" w:hAnsiTheme="minorEastAsia"/>
                  <w:sz w:val="18"/>
                  <w:szCs w:val="18"/>
                </w:rPr>
                <w:tag w:val="_PLD_8a052062314b43a69fadb5a5f0e07b21"/>
                <w:id w:val="409840816"/>
                <w:lock w:val="sdtLocked"/>
              </w:sdtPr>
              <w:sdtContent>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407A2D" w:rsidRPr="00407A2D" w:rsidRDefault="00407A2D" w:rsidP="0042368D">
                    <w:pPr>
                      <w:jc w:val="center"/>
                      <w:rPr>
                        <w:rFonts w:asciiTheme="minorEastAsia" w:eastAsiaTheme="minorEastAsia" w:hAnsiTheme="minorEastAsia"/>
                        <w:sz w:val="18"/>
                        <w:szCs w:val="18"/>
                      </w:rPr>
                    </w:pPr>
                    <w:r w:rsidRPr="00407A2D">
                      <w:rPr>
                        <w:rFonts w:asciiTheme="minorEastAsia" w:eastAsiaTheme="minorEastAsia" w:hAnsiTheme="minorEastAsia" w:hint="eastAsia"/>
                        <w:sz w:val="18"/>
                        <w:szCs w:val="18"/>
                      </w:rPr>
                      <w:t>合计</w:t>
                    </w:r>
                  </w:p>
                </w:tc>
              </w:sdtContent>
            </w:sdt>
            <w:tc>
              <w:tcPr>
                <w:tcW w:w="1712" w:type="pct"/>
                <w:tcBorders>
                  <w:top w:val="single" w:sz="6" w:space="0" w:color="auto"/>
                  <w:left w:val="single" w:sz="4" w:space="0" w:color="auto"/>
                  <w:bottom w:val="single" w:sz="6" w:space="0" w:color="auto"/>
                  <w:right w:val="single" w:sz="4" w:space="0" w:color="auto"/>
                </w:tcBorders>
                <w:shd w:val="clear" w:color="auto" w:fill="auto"/>
                <w:vAlign w:val="center"/>
              </w:tcPr>
              <w:p w:rsidR="00407A2D" w:rsidRPr="00407A2D" w:rsidRDefault="002525B0" w:rsidP="0042368D">
                <w:pPr>
                  <w:jc w:val="right"/>
                  <w:rPr>
                    <w:rFonts w:asciiTheme="minorEastAsia" w:eastAsiaTheme="minorEastAsia" w:hAnsiTheme="minorEastAsia"/>
                    <w:sz w:val="18"/>
                    <w:szCs w:val="18"/>
                  </w:rPr>
                </w:pPr>
                <w:r>
                  <w:rPr>
                    <w:rFonts w:asciiTheme="minorEastAsia" w:eastAsiaTheme="minorEastAsia" w:hAnsiTheme="minorEastAsia"/>
                    <w:sz w:val="18"/>
                    <w:szCs w:val="18"/>
                  </w:rPr>
                  <w:fldChar w:fldCharType="begin"/>
                </w:r>
                <w:r w:rsidR="00176470">
                  <w:rPr>
                    <w:rFonts w:asciiTheme="minorEastAsia" w:eastAsiaTheme="minorEastAsia" w:hAnsiTheme="minorEastAsia"/>
                    <w:sz w:val="18"/>
                    <w:szCs w:val="18"/>
                  </w:rPr>
                  <w:instrText xml:space="preserve"> =SUM(ABOVE) </w:instrText>
                </w:r>
                <w:r>
                  <w:rPr>
                    <w:rFonts w:asciiTheme="minorEastAsia" w:eastAsiaTheme="minorEastAsia" w:hAnsiTheme="minorEastAsia"/>
                    <w:sz w:val="18"/>
                    <w:szCs w:val="18"/>
                  </w:rPr>
                  <w:fldChar w:fldCharType="separate"/>
                </w:r>
                <w:r w:rsidR="00176470">
                  <w:rPr>
                    <w:rFonts w:asciiTheme="minorEastAsia" w:eastAsiaTheme="minorEastAsia" w:hAnsiTheme="minorEastAsia"/>
                    <w:noProof/>
                    <w:sz w:val="18"/>
                    <w:szCs w:val="18"/>
                  </w:rPr>
                  <w:t>1,168,754,982.29</w:t>
                </w:r>
                <w:r>
                  <w:rPr>
                    <w:rFonts w:asciiTheme="minorEastAsia" w:eastAsiaTheme="minorEastAsia" w:hAnsiTheme="minorEastAsia"/>
                    <w:sz w:val="18"/>
                    <w:szCs w:val="18"/>
                  </w:rPr>
                  <w:fldChar w:fldCharType="end"/>
                </w:r>
              </w:p>
            </w:tc>
            <w:tc>
              <w:tcPr>
                <w:tcW w:w="1514" w:type="pct"/>
                <w:tcBorders>
                  <w:top w:val="single" w:sz="6" w:space="0" w:color="auto"/>
                  <w:left w:val="single" w:sz="4" w:space="0" w:color="auto"/>
                  <w:bottom w:val="single" w:sz="6" w:space="0" w:color="auto"/>
                  <w:right w:val="single" w:sz="4" w:space="0" w:color="auto"/>
                </w:tcBorders>
                <w:shd w:val="clear" w:color="auto" w:fill="auto"/>
              </w:tcPr>
              <w:p w:rsidR="00407A2D" w:rsidRPr="00407A2D" w:rsidRDefault="00407A2D" w:rsidP="0042368D">
                <w:pPr>
                  <w:jc w:val="center"/>
                  <w:rPr>
                    <w:rFonts w:asciiTheme="minorEastAsia" w:eastAsiaTheme="minorEastAsia" w:hAnsiTheme="minorEastAsia"/>
                    <w:sz w:val="18"/>
                    <w:szCs w:val="18"/>
                  </w:rPr>
                </w:pPr>
                <w:r w:rsidRPr="00407A2D">
                  <w:rPr>
                    <w:rFonts w:asciiTheme="minorEastAsia" w:eastAsiaTheme="minorEastAsia" w:hAnsiTheme="minorEastAsia" w:hint="eastAsia"/>
                    <w:sz w:val="18"/>
                    <w:szCs w:val="18"/>
                  </w:rPr>
                  <w:t>/</w:t>
                </w:r>
              </w:p>
            </w:tc>
          </w:tr>
        </w:tbl>
        <w:p w:rsidR="00407A2D" w:rsidRDefault="00407A2D"/>
        <w:p w:rsidR="0022473E" w:rsidRDefault="007A283C">
          <w:pPr>
            <w:spacing w:before="60" w:after="60"/>
            <w:rPr>
              <w:szCs w:val="21"/>
            </w:rPr>
          </w:pPr>
          <w:r>
            <w:rPr>
              <w:rFonts w:hint="eastAsia"/>
              <w:szCs w:val="21"/>
            </w:rPr>
            <w:t>其他说明：</w:t>
          </w:r>
        </w:p>
        <w:sdt>
          <w:sdtPr>
            <w:rPr>
              <w:szCs w:val="21"/>
            </w:rPr>
            <w:alias w:val="所有权或使用权受到限制的资产的其他说明"/>
            <w:tag w:val="_GBC_b54187074f3949e2a5c974bdd17b16ec"/>
            <w:id w:val="-232010262"/>
            <w:lock w:val="sdtLocked"/>
            <w:placeholder>
              <w:docPart w:val="GBC22222222222222222222222222222"/>
            </w:placeholder>
          </w:sdtPr>
          <w:sdtContent>
            <w:p w:rsidR="0022473E" w:rsidRDefault="00A97021" w:rsidP="00A97021">
              <w:pPr>
                <w:ind w:firstLineChars="200" w:firstLine="420"/>
                <w:rPr>
                  <w:szCs w:val="21"/>
                </w:rPr>
              </w:pPr>
              <w:r>
                <w:rPr>
                  <w:rFonts w:asciiTheme="minorEastAsia" w:eastAsiaTheme="minorEastAsia" w:hAnsiTheme="minorEastAsia" w:hint="eastAsia"/>
                </w:rPr>
                <w:t>详见本报告第十一节的“七、合并财务报表项目注释”的“45、长期借款”。</w:t>
              </w:r>
            </w:p>
          </w:sdtContent>
        </w:sdt>
      </w:sdtContent>
    </w:sdt>
    <w:p w:rsidR="0022473E" w:rsidRDefault="0022473E">
      <w:pPr>
        <w:rPr>
          <w:szCs w:val="21"/>
        </w:rPr>
      </w:pPr>
    </w:p>
    <w:sdt>
      <w:sdtPr>
        <w:rPr>
          <w:rFonts w:ascii="宋体" w:hAnsi="宋体" w:cs="宋体" w:hint="eastAsia"/>
          <w:b w:val="0"/>
          <w:bCs w:val="0"/>
          <w:kern w:val="0"/>
          <w:szCs w:val="21"/>
        </w:rPr>
        <w:alias w:val="模块:外币货币性项目"/>
        <w:tag w:val="_SEC_d0d3f1cb74c546a2a03e13993b313207"/>
        <w:id w:val="-149910449"/>
        <w:lock w:val="sdtLocked"/>
        <w:placeholder>
          <w:docPart w:val="GBC22222222222222222222222222222"/>
        </w:placeholder>
      </w:sdtPr>
      <w:sdtEndPr>
        <w:rPr>
          <w:rFonts w:hint="default"/>
        </w:rPr>
      </w:sdtEndPr>
      <w:sdtContent>
        <w:p w:rsidR="0022473E" w:rsidRDefault="007A283C">
          <w:pPr>
            <w:pStyle w:val="3"/>
            <w:numPr>
              <w:ilvl w:val="0"/>
              <w:numId w:val="21"/>
            </w:numPr>
            <w:tabs>
              <w:tab w:val="left" w:pos="504"/>
            </w:tabs>
            <w:rPr>
              <w:rFonts w:ascii="宋体" w:hAnsi="宋体"/>
              <w:szCs w:val="21"/>
            </w:rPr>
          </w:pPr>
          <w:r>
            <w:rPr>
              <w:rFonts w:ascii="宋体" w:hAnsi="宋体" w:hint="eastAsia"/>
              <w:szCs w:val="21"/>
            </w:rPr>
            <w:t>外币货币性项目</w:t>
          </w:r>
        </w:p>
        <w:p w:rsidR="0022473E" w:rsidRDefault="007A283C">
          <w:pPr>
            <w:pStyle w:val="4"/>
            <w:numPr>
              <w:ilvl w:val="0"/>
              <w:numId w:val="166"/>
            </w:numPr>
            <w:ind w:left="426" w:hanging="426"/>
            <w:rPr>
              <w:rFonts w:ascii="宋体" w:hAnsi="宋体"/>
              <w:b w:val="0"/>
              <w:szCs w:val="21"/>
            </w:rPr>
          </w:pPr>
          <w:r>
            <w:rPr>
              <w:rStyle w:val="4Char1"/>
              <w:rFonts w:ascii="宋体" w:hAnsi="宋体" w:hint="eastAsia"/>
              <w:b/>
              <w:szCs w:val="21"/>
            </w:rPr>
            <w:t>外币货币性项目</w:t>
          </w:r>
        </w:p>
        <w:sdt>
          <w:sdtPr>
            <w:alias w:val="是否适用：外币货币性项目[双击切换]"/>
            <w:tag w:val="_GBC_6b0f646811a94c228ba6be3453047191"/>
            <w:id w:val="-1326975777"/>
            <w:lock w:val="sdtContentLocked"/>
            <w:placeholder>
              <w:docPart w:val="GBC22222222222222222222222222222"/>
            </w:placeholder>
          </w:sdtPr>
          <w:sdtContent>
            <w:p w:rsidR="00344028" w:rsidRDefault="002525B0" w:rsidP="00344028">
              <w:pPr>
                <w:rPr>
                  <w:szCs w:val="21"/>
                </w:rPr>
              </w:pPr>
              <w:r>
                <w:fldChar w:fldCharType="begin"/>
              </w:r>
              <w:r w:rsidR="00344028">
                <w:instrText xml:space="preserve">MACROBUTTON  SnrToggleCheckbox □适用 </w:instrText>
              </w:r>
              <w:r>
                <w:fldChar w:fldCharType="end"/>
              </w:r>
              <w:r>
                <w:fldChar w:fldCharType="begin"/>
              </w:r>
              <w:r w:rsidR="00344028">
                <w:instrText xml:space="preserve"> MACROBUTTON  SnrToggleCheckbox √不适用 </w:instrText>
              </w:r>
              <w:r>
                <w:fldChar w:fldCharType="end"/>
              </w:r>
            </w:p>
          </w:sdtContent>
        </w:sdt>
        <w:p w:rsidR="0022473E" w:rsidRDefault="0022473E">
          <w:pPr>
            <w:rPr>
              <w:szCs w:val="21"/>
            </w:rPr>
          </w:pPr>
        </w:p>
        <w:p w:rsidR="0022473E" w:rsidRDefault="007A283C">
          <w:pPr>
            <w:pStyle w:val="4"/>
            <w:numPr>
              <w:ilvl w:val="0"/>
              <w:numId w:val="166"/>
            </w:numPr>
            <w:ind w:left="426" w:hanging="426"/>
            <w:rPr>
              <w:szCs w:val="21"/>
            </w:rPr>
          </w:pPr>
          <w:r>
            <w:rPr>
              <w:rStyle w:val="4Char1"/>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rsidR="0022473E" w:rsidRDefault="002525B0" w:rsidP="00344028">
          <w:pPr>
            <w:rPr>
              <w:szCs w:val="21"/>
            </w:rPr>
          </w:pPr>
          <w:sdt>
            <w:sdtPr>
              <w:rPr>
                <w:szCs w:val="21"/>
              </w:rPr>
              <w:alias w:val="是否适用：境外经营实体主要报表项目的折算汇率[双击切换]"/>
              <w:tag w:val="_GBC_c433d39e245c4fb79cd5170717bb5b9c"/>
              <w:id w:val="488068870"/>
              <w:lock w:val="sdtContentLocked"/>
              <w:placeholder>
                <w:docPart w:val="GBC22222222222222222222222222222"/>
              </w:placeholder>
            </w:sdtPr>
            <w:sdtContent>
              <w:r>
                <w:rPr>
                  <w:szCs w:val="21"/>
                </w:rPr>
                <w:fldChar w:fldCharType="begin"/>
              </w:r>
              <w:r w:rsidR="00344028">
                <w:rPr>
                  <w:szCs w:val="21"/>
                </w:rPr>
                <w:instrText xml:space="preserve">MACROBUTTON  SnrToggleCheckbox □适用 </w:instrText>
              </w:r>
              <w:r>
                <w:rPr>
                  <w:szCs w:val="21"/>
                </w:rPr>
                <w:fldChar w:fldCharType="end"/>
              </w:r>
              <w:r>
                <w:rPr>
                  <w:szCs w:val="21"/>
                </w:rPr>
                <w:fldChar w:fldCharType="begin"/>
              </w:r>
              <w:r w:rsidR="00344028">
                <w:rPr>
                  <w:szCs w:val="21"/>
                </w:rPr>
                <w:instrText xml:space="preserve"> MACROBUTTON  SnrToggleCheckbox √不适用 </w:instrText>
              </w:r>
              <w:r>
                <w:rPr>
                  <w:szCs w:val="21"/>
                </w:rPr>
                <w:fldChar w:fldCharType="end"/>
              </w:r>
            </w:sdtContent>
          </w:sdt>
        </w:p>
      </w:sdtContent>
    </w:sdt>
    <w:p w:rsidR="0022473E" w:rsidRDefault="0022473E"/>
    <w:sdt>
      <w:sdtPr>
        <w:rPr>
          <w:rFonts w:ascii="宋体" w:hAnsi="宋体" w:cs="宋体" w:hint="eastAsia"/>
          <w:b w:val="0"/>
          <w:bCs w:val="0"/>
          <w:kern w:val="0"/>
          <w:szCs w:val="24"/>
        </w:rPr>
        <w:alias w:val="模块:按照套期类别披露套期及相关套期工具、被套期风险的相关的定性定"/>
        <w:tag w:val="_SEC_72e212d6db4945c88ff1963281a9b51a"/>
        <w:id w:val="-786124075"/>
        <w:lock w:val="sdtLocked"/>
        <w:placeholder>
          <w:docPart w:val="GBC22222222222222222222222222222"/>
        </w:placeholder>
      </w:sdtPr>
      <w:sdtEndPr>
        <w:rPr>
          <w:rFonts w:hint="default"/>
        </w:rPr>
      </w:sdtEndPr>
      <w:sdtContent>
        <w:p w:rsidR="0022473E" w:rsidRDefault="007A283C">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双击切换]"/>
            <w:tag w:val="_GBC_aa9bb623100a43a8a9b0ae0e8ec54c45"/>
            <w:id w:val="311302270"/>
            <w:lock w:val="sdtContentLocked"/>
            <w:placeholder>
              <w:docPart w:val="GBC22222222222222222222222222222"/>
            </w:placeholder>
          </w:sdtPr>
          <w:sdtContent>
            <w:p w:rsidR="00344028" w:rsidRDefault="002525B0" w:rsidP="00344028">
              <w:r>
                <w:fldChar w:fldCharType="begin"/>
              </w:r>
              <w:r w:rsidR="00344028">
                <w:instrText xml:space="preserve">MACROBUTTON  SnrToggleCheckbox □适用 </w:instrText>
              </w:r>
              <w:r>
                <w:fldChar w:fldCharType="end"/>
              </w:r>
              <w:r>
                <w:fldChar w:fldCharType="begin"/>
              </w:r>
              <w:r w:rsidR="00344028">
                <w:instrText xml:space="preserve"> MACROBUTTON  SnrToggleCheckbox √不适用 </w:instrText>
              </w:r>
              <w:r>
                <w:fldChar w:fldCharType="end"/>
              </w:r>
            </w:p>
          </w:sdtContent>
        </w:sdt>
        <w:p w:rsidR="0022473E" w:rsidRDefault="002525B0"/>
      </w:sdtContent>
    </w:sdt>
    <w:sdt>
      <w:sdtPr>
        <w:rPr>
          <w:rFonts w:ascii="宋体" w:hAnsi="宋体" w:cs="宋体" w:hint="eastAsia"/>
          <w:b w:val="0"/>
          <w:bCs w:val="0"/>
          <w:kern w:val="0"/>
          <w:szCs w:val="24"/>
        </w:rPr>
        <w:alias w:val="模块:政府补助"/>
        <w:tag w:val="_SEC_669a56494e84421f926c6125ba0e65ac"/>
        <w:id w:val="2040853722"/>
        <w:lock w:val="sdtLocked"/>
        <w:placeholder>
          <w:docPart w:val="GBC22222222222222222222222222222"/>
        </w:placeholder>
      </w:sdtPr>
      <w:sdtContent>
        <w:p w:rsidR="0022473E" w:rsidRDefault="007A283C">
          <w:pPr>
            <w:pStyle w:val="3"/>
            <w:numPr>
              <w:ilvl w:val="0"/>
              <w:numId w:val="21"/>
            </w:numPr>
            <w:tabs>
              <w:tab w:val="left" w:pos="504"/>
            </w:tabs>
          </w:pPr>
          <w:r>
            <w:rPr>
              <w:rFonts w:hint="eastAsia"/>
            </w:rPr>
            <w:t>政府</w:t>
          </w:r>
          <w:r>
            <w:rPr>
              <w:rFonts w:ascii="宋体" w:hAnsi="宋体" w:cs="宋体" w:hint="eastAsia"/>
              <w:bCs w:val="0"/>
              <w:kern w:val="0"/>
              <w:szCs w:val="24"/>
            </w:rPr>
            <w:t>补助</w:t>
          </w:r>
        </w:p>
        <w:p w:rsidR="0022473E" w:rsidRDefault="007A283C">
          <w:pPr>
            <w:pStyle w:val="4"/>
            <w:numPr>
              <w:ilvl w:val="0"/>
              <w:numId w:val="167"/>
            </w:numPr>
            <w:ind w:left="426" w:hanging="426"/>
          </w:pPr>
          <w:r>
            <w:rPr>
              <w:rFonts w:hint="eastAsia"/>
            </w:rPr>
            <w:t>政府补助基本情况</w:t>
          </w:r>
        </w:p>
        <w:sdt>
          <w:sdtPr>
            <w:rPr>
              <w:rFonts w:hint="eastAsia"/>
            </w:rPr>
            <w:alias w:val="是否适用：政府补助基本情况[双击切换]"/>
            <w:tag w:val="_GBC_0af23294955343baa3cf9e74bb5fbc5f"/>
            <w:id w:val="2059195481"/>
            <w:lock w:val="sdtContentLocked"/>
            <w:placeholder>
              <w:docPart w:val="GBC22222222222222222222222222222"/>
            </w:placeholder>
          </w:sdtPr>
          <w:sdtContent>
            <w:p w:rsidR="0022473E" w:rsidRDefault="002525B0">
              <w:r>
                <w:fldChar w:fldCharType="begin"/>
              </w:r>
              <w:r w:rsidR="00344028">
                <w:instrText xml:space="preserve">MACROBUTTON  SnrToggleCheckbox √适用 </w:instrText>
              </w:r>
              <w:r>
                <w:fldChar w:fldCharType="end"/>
              </w:r>
              <w:r>
                <w:fldChar w:fldCharType="begin"/>
              </w:r>
              <w:r w:rsidR="00344028">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政府补助基本情况"/>
              <w:tag w:val="_GBC_e31b6dbc6f104b2ba8abf9998c29695d"/>
              <w:id w:val="-1260115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政府补助基本情况"/>
              <w:tag w:val="_GBC_4208cf1026524a7faa3e31899b78fcc1"/>
              <w:id w:val="7267273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5000" w:type="pct"/>
            <w:tblLook w:val="04A0"/>
          </w:tblPr>
          <w:tblGrid>
            <w:gridCol w:w="3087"/>
            <w:gridCol w:w="1842"/>
            <w:gridCol w:w="1860"/>
            <w:gridCol w:w="2260"/>
          </w:tblGrid>
          <w:tr w:rsidR="00052276" w:rsidRPr="00B0073E" w:rsidTr="00D2123F">
            <w:trPr>
              <w:trHeight w:val="312"/>
            </w:trPr>
            <w:sdt>
              <w:sdtPr>
                <w:rPr>
                  <w:sz w:val="18"/>
                  <w:szCs w:val="18"/>
                </w:rPr>
                <w:tag w:val="_PLD_78115dbe9c9b4fd7abdfac509feb0a93"/>
                <w:id w:val="409840904"/>
                <w:lock w:val="sdtLocked"/>
              </w:sdtPr>
              <w:sdtContent>
                <w:tc>
                  <w:tcPr>
                    <w:tcW w:w="1705" w:type="pct"/>
                    <w:vAlign w:val="center"/>
                  </w:tcPr>
                  <w:p w:rsidR="00052276" w:rsidRPr="00B0073E" w:rsidRDefault="00052276" w:rsidP="0042368D">
                    <w:pPr>
                      <w:jc w:val="center"/>
                      <w:rPr>
                        <w:sz w:val="18"/>
                        <w:szCs w:val="18"/>
                      </w:rPr>
                    </w:pPr>
                    <w:r w:rsidRPr="00B0073E">
                      <w:rPr>
                        <w:rFonts w:hint="eastAsia"/>
                        <w:sz w:val="18"/>
                        <w:szCs w:val="18"/>
                      </w:rPr>
                      <w:t>种类</w:t>
                    </w:r>
                  </w:p>
                </w:tc>
              </w:sdtContent>
            </w:sdt>
            <w:sdt>
              <w:sdtPr>
                <w:rPr>
                  <w:sz w:val="18"/>
                  <w:szCs w:val="18"/>
                </w:rPr>
                <w:tag w:val="_PLD_003bb4a7406e4ebcbcd1bda75515fa03"/>
                <w:id w:val="409840905"/>
                <w:lock w:val="sdtLocked"/>
              </w:sdtPr>
              <w:sdtContent>
                <w:tc>
                  <w:tcPr>
                    <w:tcW w:w="1018" w:type="pct"/>
                    <w:vAlign w:val="center"/>
                  </w:tcPr>
                  <w:p w:rsidR="00052276" w:rsidRPr="00B0073E" w:rsidRDefault="00052276" w:rsidP="0042368D">
                    <w:pPr>
                      <w:jc w:val="center"/>
                      <w:rPr>
                        <w:sz w:val="18"/>
                        <w:szCs w:val="18"/>
                      </w:rPr>
                    </w:pPr>
                    <w:r w:rsidRPr="00B0073E">
                      <w:rPr>
                        <w:rFonts w:hint="eastAsia"/>
                        <w:sz w:val="18"/>
                        <w:szCs w:val="18"/>
                      </w:rPr>
                      <w:t>金额</w:t>
                    </w:r>
                  </w:p>
                </w:tc>
              </w:sdtContent>
            </w:sdt>
            <w:sdt>
              <w:sdtPr>
                <w:rPr>
                  <w:sz w:val="18"/>
                  <w:szCs w:val="18"/>
                </w:rPr>
                <w:tag w:val="_PLD_d93dc6881e554c3f98366bc61145c084"/>
                <w:id w:val="409840906"/>
                <w:lock w:val="sdtLocked"/>
              </w:sdtPr>
              <w:sdtContent>
                <w:tc>
                  <w:tcPr>
                    <w:tcW w:w="1028" w:type="pct"/>
                    <w:vAlign w:val="center"/>
                  </w:tcPr>
                  <w:p w:rsidR="00052276" w:rsidRPr="00B0073E" w:rsidRDefault="00052276" w:rsidP="0042368D">
                    <w:pPr>
                      <w:jc w:val="center"/>
                      <w:rPr>
                        <w:sz w:val="18"/>
                        <w:szCs w:val="18"/>
                      </w:rPr>
                    </w:pPr>
                    <w:r w:rsidRPr="00B0073E">
                      <w:rPr>
                        <w:rFonts w:hint="eastAsia"/>
                        <w:sz w:val="18"/>
                        <w:szCs w:val="18"/>
                      </w:rPr>
                      <w:t>列报项目</w:t>
                    </w:r>
                  </w:p>
                </w:tc>
              </w:sdtContent>
            </w:sdt>
            <w:sdt>
              <w:sdtPr>
                <w:rPr>
                  <w:sz w:val="18"/>
                  <w:szCs w:val="18"/>
                </w:rPr>
                <w:tag w:val="_PLD_7c352bbb98334663a844a1fb2c591efb"/>
                <w:id w:val="409840907"/>
                <w:lock w:val="sdtLocked"/>
              </w:sdtPr>
              <w:sdtContent>
                <w:tc>
                  <w:tcPr>
                    <w:tcW w:w="1249" w:type="pct"/>
                    <w:vAlign w:val="center"/>
                  </w:tcPr>
                  <w:p w:rsidR="00052276" w:rsidRPr="00B0073E" w:rsidRDefault="00052276" w:rsidP="0042368D">
                    <w:pPr>
                      <w:jc w:val="center"/>
                      <w:rPr>
                        <w:sz w:val="18"/>
                        <w:szCs w:val="18"/>
                      </w:rPr>
                    </w:pPr>
                    <w:r w:rsidRPr="00B0073E">
                      <w:rPr>
                        <w:rFonts w:hint="eastAsia"/>
                        <w:sz w:val="18"/>
                        <w:szCs w:val="18"/>
                      </w:rPr>
                      <w:t>计入当期损益的金额</w:t>
                    </w:r>
                  </w:p>
                </w:tc>
              </w:sdtContent>
            </w:sdt>
          </w:tr>
          <w:sdt>
            <w:sdtPr>
              <w:rPr>
                <w:rFonts w:asciiTheme="minorHAnsi" w:eastAsiaTheme="minorEastAsia" w:hAnsiTheme="minorHAnsi" w:cstheme="minorBidi" w:hint="eastAsia"/>
                <w:kern w:val="2"/>
                <w:sz w:val="18"/>
                <w:szCs w:val="18"/>
              </w:rPr>
              <w:alias w:val="政府补助基本情况明细"/>
              <w:tag w:val="_TUP_eb738049c01c47fb8763dfc6db35b318"/>
              <w:id w:val="409840908"/>
              <w:lock w:val="sdtLocked"/>
            </w:sdtPr>
            <w:sdtContent>
              <w:tr w:rsidR="00052276" w:rsidRPr="00B0073E" w:rsidTr="00D2123F">
                <w:trPr>
                  <w:trHeight w:val="312"/>
                </w:trPr>
                <w:tc>
                  <w:tcPr>
                    <w:tcW w:w="1705" w:type="pct"/>
                    <w:vAlign w:val="center"/>
                  </w:tcPr>
                  <w:p w:rsidR="00052276" w:rsidRPr="00B0073E" w:rsidRDefault="00052276" w:rsidP="0042368D">
                    <w:pPr>
                      <w:rPr>
                        <w:sz w:val="18"/>
                        <w:szCs w:val="18"/>
                      </w:rPr>
                    </w:pPr>
                    <w:r w:rsidRPr="00B0073E">
                      <w:rPr>
                        <w:sz w:val="18"/>
                        <w:szCs w:val="18"/>
                      </w:rPr>
                      <w:t>增值税即征即退</w:t>
                    </w:r>
                  </w:p>
                </w:tc>
                <w:tc>
                  <w:tcPr>
                    <w:tcW w:w="1018" w:type="pct"/>
                    <w:vAlign w:val="center"/>
                  </w:tcPr>
                  <w:p w:rsidR="00052276" w:rsidRPr="00B0073E" w:rsidRDefault="00052276" w:rsidP="0042368D">
                    <w:pPr>
                      <w:jc w:val="right"/>
                      <w:rPr>
                        <w:sz w:val="18"/>
                        <w:szCs w:val="18"/>
                      </w:rPr>
                    </w:pPr>
                    <w:r w:rsidRPr="00B0073E">
                      <w:rPr>
                        <w:sz w:val="18"/>
                        <w:szCs w:val="18"/>
                      </w:rPr>
                      <w:t>14,321,557.11</w:t>
                    </w:r>
                  </w:p>
                </w:tc>
                <w:tc>
                  <w:tcPr>
                    <w:tcW w:w="1028" w:type="pct"/>
                    <w:vAlign w:val="center"/>
                  </w:tcPr>
                  <w:p w:rsidR="00052276" w:rsidRPr="00B0073E" w:rsidRDefault="00052276" w:rsidP="0042368D">
                    <w:pPr>
                      <w:jc w:val="center"/>
                      <w:rPr>
                        <w:sz w:val="18"/>
                        <w:szCs w:val="18"/>
                      </w:rPr>
                    </w:pPr>
                    <w:r w:rsidRPr="00B0073E">
                      <w:rPr>
                        <w:sz w:val="18"/>
                        <w:szCs w:val="18"/>
                      </w:rPr>
                      <w:t>其他收益</w:t>
                    </w:r>
                  </w:p>
                </w:tc>
                <w:tc>
                  <w:tcPr>
                    <w:tcW w:w="1249" w:type="pct"/>
                    <w:vAlign w:val="center"/>
                  </w:tcPr>
                  <w:p w:rsidR="00052276" w:rsidRPr="00B0073E" w:rsidRDefault="00052276" w:rsidP="0042368D">
                    <w:pPr>
                      <w:jc w:val="right"/>
                      <w:rPr>
                        <w:sz w:val="18"/>
                        <w:szCs w:val="18"/>
                      </w:rPr>
                    </w:pPr>
                    <w:r w:rsidRPr="00B0073E">
                      <w:rPr>
                        <w:sz w:val="18"/>
                        <w:szCs w:val="18"/>
                      </w:rPr>
                      <w:t>14,321,557.11</w:t>
                    </w:r>
                  </w:p>
                </w:tc>
              </w:tr>
            </w:sdtContent>
          </w:sdt>
          <w:sdt>
            <w:sdtPr>
              <w:rPr>
                <w:rFonts w:asciiTheme="minorHAnsi" w:eastAsiaTheme="minorEastAsia" w:hAnsiTheme="minorHAnsi" w:cstheme="minorBidi" w:hint="eastAsia"/>
                <w:kern w:val="2"/>
                <w:sz w:val="18"/>
                <w:szCs w:val="18"/>
              </w:rPr>
              <w:alias w:val="政府补助基本情况明细"/>
              <w:tag w:val="_TUP_eb738049c01c47fb8763dfc6db35b318"/>
              <w:id w:val="409840909"/>
              <w:lock w:val="sdtLocked"/>
            </w:sdtPr>
            <w:sdtEndPr>
              <w:rPr>
                <w:rFonts w:ascii="宋体" w:eastAsia="宋体" w:hAnsi="宋体" w:cs="宋体" w:hint="default"/>
                <w:kern w:val="0"/>
              </w:rPr>
            </w:sdtEndPr>
            <w:sdtContent>
              <w:tr w:rsidR="00052276" w:rsidRPr="00B0073E" w:rsidTr="00D2123F">
                <w:trPr>
                  <w:trHeight w:val="312"/>
                </w:trPr>
                <w:tc>
                  <w:tcPr>
                    <w:tcW w:w="1705" w:type="pct"/>
                    <w:vAlign w:val="center"/>
                  </w:tcPr>
                  <w:p w:rsidR="00052276" w:rsidRPr="00B0073E" w:rsidRDefault="00052276" w:rsidP="0042368D">
                    <w:pPr>
                      <w:rPr>
                        <w:rFonts w:asciiTheme="minorHAnsi" w:eastAsiaTheme="minorEastAsia" w:hAnsiTheme="minorHAnsi" w:cstheme="minorBidi"/>
                        <w:kern w:val="2"/>
                        <w:sz w:val="18"/>
                        <w:szCs w:val="18"/>
                      </w:rPr>
                    </w:pPr>
                    <w:r w:rsidRPr="00B0073E">
                      <w:rPr>
                        <w:sz w:val="18"/>
                        <w:szCs w:val="18"/>
                      </w:rPr>
                      <w:t>个人所得税手续费返还</w:t>
                    </w:r>
                  </w:p>
                </w:tc>
                <w:tc>
                  <w:tcPr>
                    <w:tcW w:w="1018" w:type="pct"/>
                    <w:vAlign w:val="center"/>
                  </w:tcPr>
                  <w:p w:rsidR="00052276" w:rsidRPr="00B0073E" w:rsidRDefault="00052276" w:rsidP="0042368D">
                    <w:pPr>
                      <w:jc w:val="right"/>
                      <w:rPr>
                        <w:sz w:val="18"/>
                        <w:szCs w:val="18"/>
                      </w:rPr>
                    </w:pPr>
                    <w:r w:rsidRPr="00B0073E">
                      <w:rPr>
                        <w:sz w:val="18"/>
                        <w:szCs w:val="18"/>
                      </w:rPr>
                      <w:t>19,952.18</w:t>
                    </w:r>
                  </w:p>
                </w:tc>
                <w:tc>
                  <w:tcPr>
                    <w:tcW w:w="1028" w:type="pct"/>
                    <w:vAlign w:val="center"/>
                  </w:tcPr>
                  <w:p w:rsidR="00052276" w:rsidRPr="00B0073E" w:rsidRDefault="00052276" w:rsidP="0042368D">
                    <w:pPr>
                      <w:jc w:val="center"/>
                      <w:rPr>
                        <w:sz w:val="18"/>
                        <w:szCs w:val="18"/>
                      </w:rPr>
                    </w:pPr>
                    <w:r w:rsidRPr="00B0073E">
                      <w:rPr>
                        <w:sz w:val="18"/>
                        <w:szCs w:val="18"/>
                      </w:rPr>
                      <w:t>其他收益</w:t>
                    </w:r>
                  </w:p>
                </w:tc>
                <w:tc>
                  <w:tcPr>
                    <w:tcW w:w="1249" w:type="pct"/>
                    <w:vAlign w:val="center"/>
                  </w:tcPr>
                  <w:p w:rsidR="00052276" w:rsidRPr="00B0073E" w:rsidRDefault="00052276" w:rsidP="0042368D">
                    <w:pPr>
                      <w:jc w:val="right"/>
                      <w:rPr>
                        <w:sz w:val="18"/>
                        <w:szCs w:val="18"/>
                      </w:rPr>
                    </w:pPr>
                    <w:r w:rsidRPr="00B0073E">
                      <w:rPr>
                        <w:sz w:val="18"/>
                        <w:szCs w:val="18"/>
                      </w:rPr>
                      <w:t>19,952.18</w:t>
                    </w:r>
                  </w:p>
                </w:tc>
              </w:tr>
            </w:sdtContent>
          </w:sdt>
          <w:sdt>
            <w:sdtPr>
              <w:rPr>
                <w:rFonts w:asciiTheme="minorHAnsi" w:eastAsiaTheme="minorEastAsia" w:hAnsiTheme="minorHAnsi" w:cstheme="minorBidi" w:hint="eastAsia"/>
                <w:kern w:val="2"/>
                <w:sz w:val="18"/>
                <w:szCs w:val="18"/>
              </w:rPr>
              <w:alias w:val="政府补助基本情况明细"/>
              <w:tag w:val="_TUP_eb738049c01c47fb8763dfc6db35b318"/>
              <w:id w:val="409840910"/>
              <w:lock w:val="sdtLocked"/>
            </w:sdtPr>
            <w:sdtEndPr>
              <w:rPr>
                <w:rFonts w:ascii="宋体" w:eastAsia="宋体" w:hAnsi="宋体" w:cs="宋体" w:hint="default"/>
                <w:kern w:val="0"/>
              </w:rPr>
            </w:sdtEndPr>
            <w:sdtContent>
              <w:tr w:rsidR="00052276" w:rsidRPr="00B0073E" w:rsidTr="00D2123F">
                <w:trPr>
                  <w:trHeight w:val="312"/>
                </w:trPr>
                <w:tc>
                  <w:tcPr>
                    <w:tcW w:w="1705" w:type="pct"/>
                    <w:vAlign w:val="center"/>
                  </w:tcPr>
                  <w:p w:rsidR="00052276" w:rsidRPr="00B0073E" w:rsidRDefault="00052276" w:rsidP="0042368D">
                    <w:pPr>
                      <w:rPr>
                        <w:rFonts w:asciiTheme="minorHAnsi" w:eastAsiaTheme="minorEastAsia" w:hAnsiTheme="minorHAnsi" w:cstheme="minorBidi"/>
                        <w:kern w:val="2"/>
                        <w:sz w:val="18"/>
                        <w:szCs w:val="18"/>
                      </w:rPr>
                    </w:pPr>
                    <w:r w:rsidRPr="00B0073E">
                      <w:rPr>
                        <w:sz w:val="18"/>
                        <w:szCs w:val="18"/>
                      </w:rPr>
                      <w:t>稳岗补贴</w:t>
                    </w:r>
                  </w:p>
                </w:tc>
                <w:tc>
                  <w:tcPr>
                    <w:tcW w:w="1018" w:type="pct"/>
                    <w:vAlign w:val="center"/>
                  </w:tcPr>
                  <w:p w:rsidR="00052276" w:rsidRPr="00B0073E" w:rsidRDefault="00052276" w:rsidP="0042368D">
                    <w:pPr>
                      <w:jc w:val="right"/>
                      <w:rPr>
                        <w:sz w:val="18"/>
                        <w:szCs w:val="18"/>
                      </w:rPr>
                    </w:pPr>
                    <w:r w:rsidRPr="00B0073E">
                      <w:rPr>
                        <w:sz w:val="18"/>
                        <w:szCs w:val="18"/>
                      </w:rPr>
                      <w:t>29,418.01</w:t>
                    </w:r>
                  </w:p>
                </w:tc>
                <w:tc>
                  <w:tcPr>
                    <w:tcW w:w="1028" w:type="pct"/>
                    <w:vAlign w:val="center"/>
                  </w:tcPr>
                  <w:p w:rsidR="00052276" w:rsidRPr="00B0073E" w:rsidRDefault="00052276" w:rsidP="0042368D">
                    <w:pPr>
                      <w:jc w:val="center"/>
                      <w:rPr>
                        <w:sz w:val="18"/>
                        <w:szCs w:val="18"/>
                      </w:rPr>
                    </w:pPr>
                    <w:r w:rsidRPr="00B0073E">
                      <w:rPr>
                        <w:sz w:val="18"/>
                        <w:szCs w:val="18"/>
                      </w:rPr>
                      <w:t>其他收益</w:t>
                    </w:r>
                  </w:p>
                </w:tc>
                <w:tc>
                  <w:tcPr>
                    <w:tcW w:w="1249" w:type="pct"/>
                    <w:vAlign w:val="center"/>
                  </w:tcPr>
                  <w:p w:rsidR="00052276" w:rsidRPr="00B0073E" w:rsidRDefault="00052276" w:rsidP="0042368D">
                    <w:pPr>
                      <w:jc w:val="right"/>
                      <w:rPr>
                        <w:sz w:val="18"/>
                        <w:szCs w:val="18"/>
                      </w:rPr>
                    </w:pPr>
                    <w:r w:rsidRPr="00B0073E">
                      <w:rPr>
                        <w:sz w:val="18"/>
                        <w:szCs w:val="18"/>
                      </w:rPr>
                      <w:t>29,418.01</w:t>
                    </w:r>
                  </w:p>
                </w:tc>
              </w:tr>
            </w:sdtContent>
          </w:sdt>
          <w:sdt>
            <w:sdtPr>
              <w:rPr>
                <w:rFonts w:asciiTheme="minorHAnsi" w:eastAsiaTheme="minorEastAsia" w:hAnsiTheme="minorHAnsi" w:cstheme="minorBidi" w:hint="eastAsia"/>
                <w:kern w:val="2"/>
                <w:sz w:val="18"/>
                <w:szCs w:val="18"/>
              </w:rPr>
              <w:alias w:val="政府补助基本情况明细"/>
              <w:tag w:val="_TUP_eb738049c01c47fb8763dfc6db35b318"/>
              <w:id w:val="409840911"/>
              <w:lock w:val="sdtLocked"/>
            </w:sdtPr>
            <w:sdtEndPr>
              <w:rPr>
                <w:rFonts w:ascii="宋体" w:eastAsia="宋体" w:hAnsi="宋体" w:cs="宋体" w:hint="default"/>
                <w:kern w:val="0"/>
              </w:rPr>
            </w:sdtEndPr>
            <w:sdtContent>
              <w:tr w:rsidR="00052276" w:rsidRPr="00B0073E" w:rsidTr="00D2123F">
                <w:trPr>
                  <w:trHeight w:val="312"/>
                </w:trPr>
                <w:tc>
                  <w:tcPr>
                    <w:tcW w:w="1705" w:type="pct"/>
                    <w:vAlign w:val="center"/>
                  </w:tcPr>
                  <w:p w:rsidR="00052276" w:rsidRPr="00B0073E" w:rsidRDefault="00052276" w:rsidP="0042368D">
                    <w:pPr>
                      <w:spacing w:line="240" w:lineRule="exact"/>
                      <w:rPr>
                        <w:rFonts w:asciiTheme="minorHAnsi" w:eastAsiaTheme="minorEastAsia" w:hAnsiTheme="minorHAnsi" w:cstheme="minorBidi"/>
                        <w:kern w:val="2"/>
                        <w:sz w:val="18"/>
                        <w:szCs w:val="18"/>
                      </w:rPr>
                    </w:pPr>
                    <w:r w:rsidRPr="00B0073E">
                      <w:rPr>
                        <w:sz w:val="18"/>
                        <w:szCs w:val="18"/>
                      </w:rPr>
                      <w:t>富锦市财政关于疫情期间规模企业一季度工业产值增幅奖励资金</w:t>
                    </w:r>
                  </w:p>
                </w:tc>
                <w:tc>
                  <w:tcPr>
                    <w:tcW w:w="1018" w:type="pct"/>
                    <w:vAlign w:val="center"/>
                  </w:tcPr>
                  <w:p w:rsidR="00052276" w:rsidRPr="00B0073E" w:rsidRDefault="00052276" w:rsidP="0042368D">
                    <w:pPr>
                      <w:spacing w:line="240" w:lineRule="exact"/>
                      <w:jc w:val="right"/>
                      <w:rPr>
                        <w:sz w:val="18"/>
                        <w:szCs w:val="18"/>
                      </w:rPr>
                    </w:pPr>
                    <w:r w:rsidRPr="00B0073E">
                      <w:rPr>
                        <w:sz w:val="18"/>
                        <w:szCs w:val="18"/>
                      </w:rPr>
                      <w:t>60,000.00</w:t>
                    </w:r>
                  </w:p>
                </w:tc>
                <w:tc>
                  <w:tcPr>
                    <w:tcW w:w="1028" w:type="pct"/>
                    <w:vAlign w:val="center"/>
                  </w:tcPr>
                  <w:p w:rsidR="00052276" w:rsidRPr="00B0073E" w:rsidRDefault="00052276" w:rsidP="0042368D">
                    <w:pPr>
                      <w:spacing w:line="240" w:lineRule="exact"/>
                      <w:jc w:val="center"/>
                      <w:rPr>
                        <w:sz w:val="18"/>
                        <w:szCs w:val="18"/>
                      </w:rPr>
                    </w:pPr>
                    <w:r w:rsidRPr="00B0073E">
                      <w:rPr>
                        <w:sz w:val="18"/>
                        <w:szCs w:val="18"/>
                      </w:rPr>
                      <w:t>其他收益</w:t>
                    </w:r>
                  </w:p>
                </w:tc>
                <w:tc>
                  <w:tcPr>
                    <w:tcW w:w="1249" w:type="pct"/>
                    <w:vAlign w:val="center"/>
                  </w:tcPr>
                  <w:p w:rsidR="00052276" w:rsidRPr="00B0073E" w:rsidRDefault="00052276" w:rsidP="0042368D">
                    <w:pPr>
                      <w:spacing w:line="240" w:lineRule="exact"/>
                      <w:jc w:val="right"/>
                      <w:rPr>
                        <w:sz w:val="18"/>
                        <w:szCs w:val="18"/>
                      </w:rPr>
                    </w:pPr>
                    <w:r w:rsidRPr="00B0073E">
                      <w:rPr>
                        <w:sz w:val="18"/>
                        <w:szCs w:val="18"/>
                      </w:rPr>
                      <w:t>60,000.00</w:t>
                    </w:r>
                  </w:p>
                </w:tc>
              </w:tr>
            </w:sdtContent>
          </w:sdt>
          <w:sdt>
            <w:sdtPr>
              <w:rPr>
                <w:rFonts w:asciiTheme="minorHAnsi" w:eastAsiaTheme="minorEastAsia" w:hAnsiTheme="minorHAnsi" w:cstheme="minorBidi" w:hint="eastAsia"/>
                <w:kern w:val="2"/>
                <w:sz w:val="18"/>
                <w:szCs w:val="18"/>
              </w:rPr>
              <w:alias w:val="政府补助基本情况明细"/>
              <w:tag w:val="_TUP_eb738049c01c47fb8763dfc6db35b318"/>
              <w:id w:val="409840912"/>
              <w:lock w:val="sdtLocked"/>
            </w:sdtPr>
            <w:sdtEndPr>
              <w:rPr>
                <w:rFonts w:ascii="宋体" w:eastAsia="宋体" w:hAnsi="宋体" w:cs="宋体" w:hint="default"/>
                <w:kern w:val="0"/>
              </w:rPr>
            </w:sdtEndPr>
            <w:sdtContent>
              <w:tr w:rsidR="00052276" w:rsidRPr="00B0073E" w:rsidTr="00D2123F">
                <w:trPr>
                  <w:trHeight w:val="312"/>
                </w:trPr>
                <w:tc>
                  <w:tcPr>
                    <w:tcW w:w="1705" w:type="pct"/>
                    <w:vAlign w:val="center"/>
                  </w:tcPr>
                  <w:p w:rsidR="00052276" w:rsidRPr="00B0073E" w:rsidRDefault="00052276" w:rsidP="0042368D">
                    <w:pPr>
                      <w:rPr>
                        <w:rFonts w:asciiTheme="minorHAnsi" w:eastAsiaTheme="minorEastAsia" w:hAnsiTheme="minorHAnsi" w:cstheme="minorBidi"/>
                        <w:kern w:val="2"/>
                        <w:sz w:val="18"/>
                        <w:szCs w:val="18"/>
                      </w:rPr>
                    </w:pPr>
                    <w:r w:rsidRPr="00B0073E">
                      <w:rPr>
                        <w:sz w:val="18"/>
                        <w:szCs w:val="18"/>
                      </w:rPr>
                      <w:t>重点项目复工奖励</w:t>
                    </w:r>
                  </w:p>
                </w:tc>
                <w:tc>
                  <w:tcPr>
                    <w:tcW w:w="1018" w:type="pct"/>
                    <w:vAlign w:val="center"/>
                  </w:tcPr>
                  <w:p w:rsidR="00052276" w:rsidRPr="00B0073E" w:rsidRDefault="00052276" w:rsidP="0042368D">
                    <w:pPr>
                      <w:jc w:val="right"/>
                      <w:rPr>
                        <w:sz w:val="18"/>
                        <w:szCs w:val="18"/>
                      </w:rPr>
                    </w:pPr>
                    <w:r w:rsidRPr="00B0073E">
                      <w:rPr>
                        <w:sz w:val="18"/>
                        <w:szCs w:val="18"/>
                      </w:rPr>
                      <w:t>200,000.00</w:t>
                    </w:r>
                  </w:p>
                </w:tc>
                <w:tc>
                  <w:tcPr>
                    <w:tcW w:w="1028" w:type="pct"/>
                    <w:vAlign w:val="center"/>
                  </w:tcPr>
                  <w:p w:rsidR="00052276" w:rsidRPr="00B0073E" w:rsidRDefault="00052276" w:rsidP="0042368D">
                    <w:pPr>
                      <w:jc w:val="center"/>
                      <w:rPr>
                        <w:sz w:val="18"/>
                        <w:szCs w:val="18"/>
                      </w:rPr>
                    </w:pPr>
                    <w:r w:rsidRPr="00B0073E">
                      <w:rPr>
                        <w:sz w:val="18"/>
                        <w:szCs w:val="18"/>
                      </w:rPr>
                      <w:t>营业外收入</w:t>
                    </w:r>
                  </w:p>
                </w:tc>
                <w:tc>
                  <w:tcPr>
                    <w:tcW w:w="1249" w:type="pct"/>
                    <w:vAlign w:val="center"/>
                  </w:tcPr>
                  <w:p w:rsidR="00052276" w:rsidRPr="00B0073E" w:rsidRDefault="00052276" w:rsidP="0042368D">
                    <w:pPr>
                      <w:jc w:val="right"/>
                      <w:rPr>
                        <w:sz w:val="18"/>
                        <w:szCs w:val="18"/>
                      </w:rPr>
                    </w:pPr>
                    <w:r w:rsidRPr="00B0073E">
                      <w:rPr>
                        <w:sz w:val="18"/>
                        <w:szCs w:val="18"/>
                      </w:rPr>
                      <w:t>200,000.00</w:t>
                    </w:r>
                  </w:p>
                </w:tc>
              </w:tr>
            </w:sdtContent>
          </w:sdt>
          <w:sdt>
            <w:sdtPr>
              <w:rPr>
                <w:rFonts w:asciiTheme="minorHAnsi" w:eastAsiaTheme="minorEastAsia" w:hAnsiTheme="minorHAnsi" w:cstheme="minorBidi" w:hint="eastAsia"/>
                <w:kern w:val="2"/>
                <w:sz w:val="18"/>
                <w:szCs w:val="18"/>
              </w:rPr>
              <w:alias w:val="政府补助基本情况明细"/>
              <w:tag w:val="_TUP_eb738049c01c47fb8763dfc6db35b318"/>
              <w:id w:val="409840913"/>
              <w:lock w:val="sdtLocked"/>
            </w:sdtPr>
            <w:sdtContent>
              <w:tr w:rsidR="00052276" w:rsidRPr="00B0073E" w:rsidTr="00D2123F">
                <w:trPr>
                  <w:trHeight w:val="312"/>
                </w:trPr>
                <w:tc>
                  <w:tcPr>
                    <w:tcW w:w="1705" w:type="pct"/>
                    <w:vAlign w:val="center"/>
                  </w:tcPr>
                  <w:p w:rsidR="00052276" w:rsidRPr="00B0073E" w:rsidRDefault="00052276" w:rsidP="0042368D">
                    <w:pPr>
                      <w:jc w:val="center"/>
                      <w:rPr>
                        <w:sz w:val="18"/>
                        <w:szCs w:val="18"/>
                      </w:rPr>
                    </w:pPr>
                    <w:r w:rsidRPr="00B0073E">
                      <w:rPr>
                        <w:sz w:val="18"/>
                        <w:szCs w:val="18"/>
                      </w:rPr>
                      <w:t>合计</w:t>
                    </w:r>
                  </w:p>
                </w:tc>
                <w:tc>
                  <w:tcPr>
                    <w:tcW w:w="1018" w:type="pct"/>
                    <w:vAlign w:val="center"/>
                  </w:tcPr>
                  <w:p w:rsidR="00052276" w:rsidRPr="00B0073E" w:rsidRDefault="00052276" w:rsidP="0042368D">
                    <w:pPr>
                      <w:jc w:val="right"/>
                      <w:rPr>
                        <w:sz w:val="18"/>
                        <w:szCs w:val="18"/>
                      </w:rPr>
                    </w:pPr>
                    <w:r w:rsidRPr="00B0073E">
                      <w:rPr>
                        <w:sz w:val="18"/>
                        <w:szCs w:val="18"/>
                      </w:rPr>
                      <w:t>14,630,927.30</w:t>
                    </w:r>
                  </w:p>
                </w:tc>
                <w:tc>
                  <w:tcPr>
                    <w:tcW w:w="1028" w:type="pct"/>
                    <w:vAlign w:val="center"/>
                  </w:tcPr>
                  <w:p w:rsidR="00052276" w:rsidRPr="00B0073E" w:rsidRDefault="00052276" w:rsidP="0042368D">
                    <w:pPr>
                      <w:jc w:val="center"/>
                      <w:rPr>
                        <w:sz w:val="18"/>
                        <w:szCs w:val="18"/>
                      </w:rPr>
                    </w:pPr>
                    <w:r w:rsidRPr="00B0073E">
                      <w:rPr>
                        <w:rFonts w:hint="eastAsia"/>
                        <w:sz w:val="18"/>
                        <w:szCs w:val="18"/>
                      </w:rPr>
                      <w:t>/</w:t>
                    </w:r>
                  </w:p>
                </w:tc>
                <w:tc>
                  <w:tcPr>
                    <w:tcW w:w="1249" w:type="pct"/>
                    <w:vAlign w:val="center"/>
                  </w:tcPr>
                  <w:p w:rsidR="00052276" w:rsidRPr="00B0073E" w:rsidRDefault="00052276" w:rsidP="0042368D">
                    <w:pPr>
                      <w:jc w:val="right"/>
                      <w:rPr>
                        <w:sz w:val="18"/>
                        <w:szCs w:val="18"/>
                      </w:rPr>
                    </w:pPr>
                    <w:r w:rsidRPr="00B0073E">
                      <w:rPr>
                        <w:sz w:val="18"/>
                        <w:szCs w:val="18"/>
                      </w:rPr>
                      <w:t>14,630,927.30</w:t>
                    </w:r>
                  </w:p>
                </w:tc>
              </w:tr>
            </w:sdtContent>
          </w:sdt>
        </w:tbl>
        <w:p w:rsidR="00052276" w:rsidRDefault="00052276"/>
        <w:p w:rsidR="0022473E" w:rsidRDefault="007A283C">
          <w:pPr>
            <w:pStyle w:val="4"/>
            <w:numPr>
              <w:ilvl w:val="0"/>
              <w:numId w:val="167"/>
            </w:numPr>
            <w:ind w:left="426" w:hanging="426"/>
          </w:pPr>
          <w:r>
            <w:rPr>
              <w:rFonts w:hint="eastAsia"/>
            </w:rPr>
            <w:t>政府补助退回情况</w:t>
          </w:r>
        </w:p>
        <w:sdt>
          <w:sdtPr>
            <w:alias w:val="是否适用：政府补助退回情况[双击切换]"/>
            <w:tag w:val="_GBC_7c3f98d411764656a5dc808f8f86a06f"/>
            <w:id w:val="-1586364119"/>
            <w:lock w:val="sdtContentLocked"/>
            <w:placeholder>
              <w:docPart w:val="GBC22222222222222222222222222222"/>
            </w:placeholder>
          </w:sdtPr>
          <w:sdtContent>
            <w:p w:rsidR="0022473E" w:rsidRDefault="002525B0" w:rsidP="00344028">
              <w:r>
                <w:fldChar w:fldCharType="begin"/>
              </w:r>
              <w:r w:rsidR="00344028">
                <w:instrText xml:space="preserve">MACROBUTTON  SnrToggleCheckbox □适用 </w:instrText>
              </w:r>
              <w:r>
                <w:fldChar w:fldCharType="end"/>
              </w:r>
              <w:r>
                <w:fldChar w:fldCharType="begin"/>
              </w:r>
              <w:r w:rsidR="00344028">
                <w:instrText xml:space="preserve"> MACROBUTTON  SnrToggleCheckbox √不适用 </w:instrText>
              </w:r>
              <w:r>
                <w:fldChar w:fldCharType="end"/>
              </w:r>
            </w:p>
          </w:sdtContent>
        </w:sdt>
        <w:p w:rsidR="00344028" w:rsidRDefault="002525B0"/>
      </w:sdtContent>
    </w:sdt>
    <w:sdt>
      <w:sdtPr>
        <w:rPr>
          <w:rFonts w:ascii="宋体" w:hAnsi="宋体" w:cs="宋体"/>
          <w:b w:val="0"/>
          <w:bCs w:val="0"/>
          <w:kern w:val="0"/>
          <w:szCs w:val="24"/>
        </w:rPr>
        <w:alias w:val="模块:合并财务报表项目注释其他需要说明的事项"/>
        <w:tag w:val="_SEC_c84db925a3024ae68b5f3a3d1775752e"/>
        <w:id w:val="438878579"/>
        <w:lock w:val="sdtLocked"/>
        <w:placeholder>
          <w:docPart w:val="GBC22222222222222222222222222222"/>
        </w:placeholder>
      </w:sdtPr>
      <w:sdtContent>
        <w:p w:rsidR="0022473E" w:rsidRDefault="007A283C">
          <w:pPr>
            <w:pStyle w:val="3"/>
            <w:numPr>
              <w:ilvl w:val="0"/>
              <w:numId w:val="21"/>
            </w:numPr>
            <w:tabs>
              <w:tab w:val="left" w:pos="504"/>
            </w:tabs>
          </w:pPr>
          <w:r>
            <w:rPr>
              <w:rFonts w:hint="eastAsia"/>
            </w:rPr>
            <w:t>其他</w:t>
          </w:r>
        </w:p>
        <w:sdt>
          <w:sdtPr>
            <w:alias w:val="是否适用：合并财务报表项目注释其他需要说明的事项[双击切换]"/>
            <w:tag w:val="_GBC_67815da71293483fad0e823098235edb"/>
            <w:id w:val="1318616682"/>
            <w:lock w:val="sdtContentLocked"/>
            <w:placeholder>
              <w:docPart w:val="GBC22222222222222222222222222222"/>
            </w:placeholder>
          </w:sdtPr>
          <w:sdtContent>
            <w:p w:rsidR="0022473E" w:rsidRDefault="002525B0" w:rsidP="00CA5324">
              <w:r>
                <w:fldChar w:fldCharType="begin"/>
              </w:r>
              <w:r w:rsidR="00CA5324">
                <w:instrText xml:space="preserve">MACROBUTTON  SnrToggleCheckbox □适用 </w:instrText>
              </w:r>
              <w:r>
                <w:fldChar w:fldCharType="end"/>
              </w:r>
              <w:r>
                <w:fldChar w:fldCharType="begin"/>
              </w:r>
              <w:r w:rsidR="00CA5324">
                <w:instrText xml:space="preserve"> MACROBUTTON  SnrToggleCheckbox √不适用 </w:instrText>
              </w:r>
              <w:r>
                <w:fldChar w:fldCharType="end"/>
              </w:r>
            </w:p>
          </w:sdtContent>
        </w:sdt>
      </w:sdtContent>
    </w:sdt>
    <w:p w:rsidR="0022473E" w:rsidRDefault="0022473E">
      <w:pPr>
        <w:rPr>
          <w:szCs w:val="21"/>
        </w:rPr>
      </w:pPr>
    </w:p>
    <w:p w:rsidR="0022473E" w:rsidRDefault="007A283C">
      <w:pPr>
        <w:pStyle w:val="2"/>
        <w:numPr>
          <w:ilvl w:val="0"/>
          <w:numId w:val="45"/>
        </w:numPr>
      </w:pPr>
      <w:r>
        <w:rPr>
          <w:rFonts w:hint="eastAsia"/>
        </w:rPr>
        <w:t>合并范围的变更</w:t>
      </w:r>
    </w:p>
    <w:p w:rsidR="0022473E" w:rsidRDefault="007A283C">
      <w:pPr>
        <w:pStyle w:val="3"/>
        <w:numPr>
          <w:ilvl w:val="0"/>
          <w:numId w:val="58"/>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686894922"/>
        <w:lock w:val="sdtContentLocked"/>
        <w:placeholder>
          <w:docPart w:val="GBC22222222222222222222222222222"/>
        </w:placeholder>
      </w:sdtPr>
      <w:sdtContent>
        <w:p w:rsidR="00C67DD1" w:rsidRDefault="002525B0" w:rsidP="00C67DD1">
          <w:pPr>
            <w:rPr>
              <w:rFonts w:cstheme="minorBidi"/>
              <w:szCs w:val="21"/>
            </w:rPr>
          </w:pPr>
          <w:r>
            <w:fldChar w:fldCharType="begin"/>
          </w:r>
          <w:r w:rsidR="00C67DD1">
            <w:instrText xml:space="preserve">MACROBUTTON  SnrToggleCheckbox □适用 </w:instrText>
          </w:r>
          <w:r>
            <w:fldChar w:fldCharType="end"/>
          </w:r>
          <w:r>
            <w:fldChar w:fldCharType="begin"/>
          </w:r>
          <w:r w:rsidR="00C67DD1">
            <w:instrText xml:space="preserve"> MACROBUTTON  SnrToggleCheckbox √不适用 </w:instrText>
          </w:r>
          <w:r>
            <w:fldChar w:fldCharType="end"/>
          </w:r>
        </w:p>
      </w:sdtContent>
    </w:sdt>
    <w:p w:rsidR="0022473E" w:rsidRDefault="0022473E">
      <w:pPr>
        <w:rPr>
          <w:szCs w:val="21"/>
        </w:rPr>
      </w:pPr>
    </w:p>
    <w:p w:rsidR="0022473E" w:rsidRDefault="007A283C">
      <w:pPr>
        <w:pStyle w:val="3"/>
        <w:numPr>
          <w:ilvl w:val="0"/>
          <w:numId w:val="58"/>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282271359"/>
        <w:lock w:val="sdtContentLocked"/>
        <w:placeholder>
          <w:docPart w:val="GBC22222222222222222222222222222"/>
        </w:placeholder>
      </w:sdtPr>
      <w:sdtContent>
        <w:p w:rsidR="0022473E" w:rsidRDefault="002525B0">
          <w:r>
            <w:fldChar w:fldCharType="begin"/>
          </w:r>
          <w:r w:rsidR="00C67DD1">
            <w:instrText xml:space="preserve">MACROBUTTON  SnrToggleCheckbox √适用 </w:instrText>
          </w:r>
          <w:r>
            <w:fldChar w:fldCharType="end"/>
          </w:r>
          <w:r>
            <w:fldChar w:fldCharType="begin"/>
          </w:r>
          <w:r w:rsidR="00C67DD1">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本期发生的同一控制下企业合并"/>
        <w:tag w:val="_SEC_ea3636e32791444f819a80e31f1a98e9"/>
        <w:id w:val="-1645187386"/>
        <w:lock w:val="sdtLocked"/>
        <w:placeholder>
          <w:docPart w:val="GBC22222222222222222222222222222"/>
        </w:placeholder>
      </w:sdtPr>
      <w:sdtEndPr>
        <w:rPr>
          <w:rFonts w:cstheme="minorBidi" w:hint="default"/>
          <w:szCs w:val="21"/>
        </w:rPr>
      </w:sdtEndPr>
      <w:sdtContent>
        <w:p w:rsidR="0022473E" w:rsidRDefault="007A283C">
          <w:pPr>
            <w:pStyle w:val="4"/>
            <w:numPr>
              <w:ilvl w:val="0"/>
              <w:numId w:val="169"/>
            </w:numPr>
            <w:ind w:left="426" w:hanging="426"/>
          </w:pPr>
          <w:r>
            <w:rPr>
              <w:rFonts w:hint="eastAsia"/>
            </w:rPr>
            <w:t>本期发生的同一控制下企业合并</w:t>
          </w:r>
        </w:p>
        <w:sdt>
          <w:sdtPr>
            <w:alias w:val="是否适用：本期发生的同一控制下企业合并[双击切换]"/>
            <w:tag w:val="_GBC_50aeb159f0be4e099170131affd5d1bc"/>
            <w:id w:val="26912779"/>
            <w:lock w:val="sdtContentLocked"/>
            <w:placeholder>
              <w:docPart w:val="GBC22222222222222222222222222222"/>
            </w:placeholder>
          </w:sdtPr>
          <w:sdtContent>
            <w:p w:rsidR="0022473E" w:rsidRDefault="002525B0">
              <w:r>
                <w:fldChar w:fldCharType="begin"/>
              </w:r>
              <w:r w:rsidR="00C67DD1">
                <w:instrText xml:space="preserve">MACROBUTTON  SnrToggleCheckbox √适用 </w:instrText>
              </w:r>
              <w:r>
                <w:fldChar w:fldCharType="end"/>
              </w:r>
              <w:r>
                <w:fldChar w:fldCharType="begin"/>
              </w:r>
              <w:r w:rsidR="00C67DD1">
                <w:instrText xml:space="preserve"> MACROBUTTON  SnrToggleCheckbox □不适用 </w:instrText>
              </w:r>
              <w:r>
                <w:fldChar w:fldCharType="end"/>
              </w:r>
            </w:p>
          </w:sdtContent>
        </w:sdt>
        <w:p w:rsidR="0022473E" w:rsidRDefault="007A283C">
          <w:pPr>
            <w:jc w:val="right"/>
            <w:rPr>
              <w:b/>
              <w:szCs w:val="21"/>
            </w:rPr>
          </w:pPr>
          <w:r>
            <w:rPr>
              <w:rFonts w:hint="eastAsia"/>
              <w:szCs w:val="21"/>
            </w:rPr>
            <w:t>单位:</w:t>
          </w:r>
          <w:sdt>
            <w:sdtPr>
              <w:rPr>
                <w:rFonts w:hint="eastAsia"/>
                <w:szCs w:val="21"/>
              </w:rPr>
              <w:alias w:val="单位：发生的同一控制下企业合并"/>
              <w:tag w:val="_GBC_6c807af61b7c4d1dad8dbcd9238f2985"/>
              <w:id w:val="-3766358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发生的同一控制下企业合并"/>
              <w:tag w:val="_GBC_d0e9edec9a044027a7e3968e6e6224ea"/>
              <w:id w:val="-628007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4"/>
            <w:gridCol w:w="684"/>
            <w:gridCol w:w="1000"/>
            <w:gridCol w:w="966"/>
            <w:gridCol w:w="926"/>
            <w:gridCol w:w="1191"/>
            <w:gridCol w:w="1191"/>
            <w:gridCol w:w="1266"/>
            <w:gridCol w:w="1191"/>
          </w:tblGrid>
          <w:tr w:rsidR="00CA5324" w:rsidRPr="00C67DD1" w:rsidTr="00D2123F">
            <w:trPr>
              <w:trHeight w:val="925"/>
            </w:trPr>
            <w:sdt>
              <w:sdtPr>
                <w:rPr>
                  <w:sz w:val="15"/>
                  <w:szCs w:val="15"/>
                </w:rPr>
                <w:tag w:val="_PLD_cf4cad5fd924471dbbecdf354d5ad2e3"/>
                <w:id w:val="2342233"/>
                <w:lock w:val="sdtLocked"/>
              </w:sdtPr>
              <w:sdtContent>
                <w:tc>
                  <w:tcPr>
                    <w:tcW w:w="379" w:type="pct"/>
                    <w:shd w:val="clear" w:color="auto" w:fill="auto"/>
                    <w:vAlign w:val="center"/>
                  </w:tcPr>
                  <w:p w:rsidR="00CA5324" w:rsidRPr="00C67DD1" w:rsidRDefault="00CA5324" w:rsidP="00FC7149">
                    <w:pPr>
                      <w:spacing w:line="220" w:lineRule="exact"/>
                      <w:jc w:val="center"/>
                      <w:rPr>
                        <w:sz w:val="15"/>
                        <w:szCs w:val="15"/>
                      </w:rPr>
                    </w:pPr>
                    <w:r w:rsidRPr="00C67DD1">
                      <w:rPr>
                        <w:rFonts w:hint="eastAsia"/>
                        <w:sz w:val="15"/>
                        <w:szCs w:val="15"/>
                      </w:rPr>
                      <w:t>被合并方名称</w:t>
                    </w:r>
                  </w:p>
                </w:tc>
              </w:sdtContent>
            </w:sdt>
            <w:sdt>
              <w:sdtPr>
                <w:rPr>
                  <w:sz w:val="15"/>
                  <w:szCs w:val="15"/>
                </w:rPr>
                <w:tag w:val="_PLD_ea6ca5b536474fc18ca1201904cdab3b"/>
                <w:id w:val="2342234"/>
                <w:lock w:val="sdtLocked"/>
              </w:sdtPr>
              <w:sdtContent>
                <w:tc>
                  <w:tcPr>
                    <w:tcW w:w="406" w:type="pct"/>
                    <w:shd w:val="clear" w:color="auto" w:fill="auto"/>
                    <w:vAlign w:val="center"/>
                  </w:tcPr>
                  <w:p w:rsidR="00CA5324" w:rsidRPr="00C67DD1" w:rsidRDefault="00CA5324" w:rsidP="00FC7149">
                    <w:pPr>
                      <w:spacing w:line="220" w:lineRule="exact"/>
                      <w:jc w:val="center"/>
                      <w:rPr>
                        <w:sz w:val="15"/>
                        <w:szCs w:val="15"/>
                      </w:rPr>
                    </w:pPr>
                    <w:r w:rsidRPr="00C67DD1">
                      <w:rPr>
                        <w:rFonts w:hint="eastAsia"/>
                        <w:sz w:val="15"/>
                        <w:szCs w:val="15"/>
                      </w:rPr>
                      <w:t>企业合并中取得的权益比例</w:t>
                    </w:r>
                  </w:p>
                </w:tc>
              </w:sdtContent>
            </w:sdt>
            <w:sdt>
              <w:sdtPr>
                <w:rPr>
                  <w:sz w:val="15"/>
                  <w:szCs w:val="15"/>
                </w:rPr>
                <w:tag w:val="_PLD_3f424227b77145b18d7b5c46cc9dfab8"/>
                <w:id w:val="2342235"/>
                <w:lock w:val="sdtLocked"/>
              </w:sdtPr>
              <w:sdtContent>
                <w:tc>
                  <w:tcPr>
                    <w:tcW w:w="581" w:type="pct"/>
                    <w:shd w:val="clear" w:color="auto" w:fill="auto"/>
                    <w:vAlign w:val="center"/>
                  </w:tcPr>
                  <w:p w:rsidR="00CA5324" w:rsidRPr="00C67DD1" w:rsidRDefault="00CA5324" w:rsidP="00FC7149">
                    <w:pPr>
                      <w:spacing w:line="220" w:lineRule="exact"/>
                      <w:jc w:val="center"/>
                      <w:rPr>
                        <w:sz w:val="15"/>
                        <w:szCs w:val="15"/>
                      </w:rPr>
                    </w:pPr>
                    <w:r w:rsidRPr="00C67DD1">
                      <w:rPr>
                        <w:rFonts w:hint="eastAsia"/>
                        <w:sz w:val="15"/>
                        <w:szCs w:val="15"/>
                      </w:rPr>
                      <w:t>构成同一控制下企业合并的依据</w:t>
                    </w:r>
                  </w:p>
                </w:tc>
              </w:sdtContent>
            </w:sdt>
            <w:sdt>
              <w:sdtPr>
                <w:rPr>
                  <w:sz w:val="15"/>
                  <w:szCs w:val="15"/>
                </w:rPr>
                <w:tag w:val="_PLD_e8fd59ee75374533bfc1d1ff5c5dd604"/>
                <w:id w:val="2342236"/>
                <w:lock w:val="sdtLocked"/>
              </w:sdtPr>
              <w:sdtContent>
                <w:tc>
                  <w:tcPr>
                    <w:tcW w:w="463" w:type="pct"/>
                    <w:shd w:val="clear" w:color="auto" w:fill="auto"/>
                    <w:vAlign w:val="center"/>
                  </w:tcPr>
                  <w:p w:rsidR="00CA5324" w:rsidRPr="00C67DD1" w:rsidRDefault="00CA5324" w:rsidP="00FC7149">
                    <w:pPr>
                      <w:spacing w:line="220" w:lineRule="exact"/>
                      <w:jc w:val="center"/>
                      <w:rPr>
                        <w:sz w:val="15"/>
                        <w:szCs w:val="15"/>
                      </w:rPr>
                    </w:pPr>
                    <w:r w:rsidRPr="00C67DD1">
                      <w:rPr>
                        <w:rFonts w:hint="eastAsia"/>
                        <w:sz w:val="15"/>
                        <w:szCs w:val="15"/>
                      </w:rPr>
                      <w:t>合并日</w:t>
                    </w:r>
                  </w:p>
                </w:tc>
              </w:sdtContent>
            </w:sdt>
            <w:sdt>
              <w:sdtPr>
                <w:rPr>
                  <w:sz w:val="15"/>
                  <w:szCs w:val="15"/>
                </w:rPr>
                <w:tag w:val="_PLD_0e812ed2b27d40c2bc820568242609ea"/>
                <w:id w:val="2342237"/>
                <w:lock w:val="sdtLocked"/>
              </w:sdtPr>
              <w:sdtContent>
                <w:tc>
                  <w:tcPr>
                    <w:tcW w:w="540" w:type="pct"/>
                    <w:shd w:val="clear" w:color="auto" w:fill="auto"/>
                    <w:vAlign w:val="center"/>
                  </w:tcPr>
                  <w:p w:rsidR="00CA5324" w:rsidRPr="00C67DD1" w:rsidRDefault="00CA5324" w:rsidP="00FC7149">
                    <w:pPr>
                      <w:spacing w:line="220" w:lineRule="exact"/>
                      <w:jc w:val="center"/>
                      <w:rPr>
                        <w:sz w:val="15"/>
                        <w:szCs w:val="15"/>
                      </w:rPr>
                    </w:pPr>
                    <w:r w:rsidRPr="00C67DD1">
                      <w:rPr>
                        <w:rFonts w:hint="eastAsia"/>
                        <w:sz w:val="15"/>
                        <w:szCs w:val="15"/>
                      </w:rPr>
                      <w:t>合并日的确定依据</w:t>
                    </w:r>
                  </w:p>
                </w:tc>
              </w:sdtContent>
            </w:sdt>
            <w:sdt>
              <w:sdtPr>
                <w:rPr>
                  <w:sz w:val="15"/>
                  <w:szCs w:val="15"/>
                </w:rPr>
                <w:tag w:val="_PLD_d625705be55e4fdd9e867728c1965db0"/>
                <w:id w:val="2342238"/>
                <w:lock w:val="sdtLocked"/>
              </w:sdtPr>
              <w:sdtContent>
                <w:tc>
                  <w:tcPr>
                    <w:tcW w:w="648" w:type="pct"/>
                    <w:shd w:val="clear" w:color="auto" w:fill="auto"/>
                    <w:vAlign w:val="center"/>
                  </w:tcPr>
                  <w:p w:rsidR="00CA5324" w:rsidRPr="00C67DD1" w:rsidRDefault="00CA5324" w:rsidP="00FC7149">
                    <w:pPr>
                      <w:spacing w:line="220" w:lineRule="exact"/>
                      <w:jc w:val="center"/>
                      <w:rPr>
                        <w:sz w:val="15"/>
                        <w:szCs w:val="15"/>
                      </w:rPr>
                    </w:pPr>
                    <w:r w:rsidRPr="00C67DD1">
                      <w:rPr>
                        <w:rFonts w:hint="eastAsia"/>
                        <w:sz w:val="15"/>
                        <w:szCs w:val="15"/>
                      </w:rPr>
                      <w:t>合并当期期初至合并日被合并方的收入</w:t>
                    </w:r>
                  </w:p>
                </w:tc>
              </w:sdtContent>
            </w:sdt>
            <w:sdt>
              <w:sdtPr>
                <w:rPr>
                  <w:sz w:val="15"/>
                  <w:szCs w:val="15"/>
                </w:rPr>
                <w:tag w:val="_PLD_03b7d7d580ac4e22b699e2e17f8f3009"/>
                <w:id w:val="2342239"/>
                <w:lock w:val="sdtLocked"/>
              </w:sdtPr>
              <w:sdtContent>
                <w:tc>
                  <w:tcPr>
                    <w:tcW w:w="648" w:type="pct"/>
                    <w:shd w:val="clear" w:color="auto" w:fill="auto"/>
                    <w:vAlign w:val="center"/>
                  </w:tcPr>
                  <w:p w:rsidR="00CA5324" w:rsidRPr="00C67DD1" w:rsidRDefault="00CA5324" w:rsidP="00FC7149">
                    <w:pPr>
                      <w:spacing w:line="220" w:lineRule="exact"/>
                      <w:jc w:val="center"/>
                      <w:rPr>
                        <w:sz w:val="15"/>
                        <w:szCs w:val="15"/>
                      </w:rPr>
                    </w:pPr>
                    <w:r w:rsidRPr="00C67DD1">
                      <w:rPr>
                        <w:rFonts w:hint="eastAsia"/>
                        <w:sz w:val="15"/>
                        <w:szCs w:val="15"/>
                      </w:rPr>
                      <w:t>合并当期期初至合并日被合并方的净利润</w:t>
                    </w:r>
                  </w:p>
                </w:tc>
              </w:sdtContent>
            </w:sdt>
            <w:sdt>
              <w:sdtPr>
                <w:rPr>
                  <w:sz w:val="15"/>
                  <w:szCs w:val="15"/>
                </w:rPr>
                <w:tag w:val="_PLD_a1bf6594ef214561a400037e9b2c868d"/>
                <w:id w:val="2342240"/>
                <w:lock w:val="sdtLocked"/>
              </w:sdtPr>
              <w:sdtContent>
                <w:tc>
                  <w:tcPr>
                    <w:tcW w:w="688" w:type="pct"/>
                    <w:vAlign w:val="center"/>
                  </w:tcPr>
                  <w:p w:rsidR="00CA5324" w:rsidRPr="00C67DD1" w:rsidRDefault="00CA5324" w:rsidP="00FC7149">
                    <w:pPr>
                      <w:spacing w:line="220" w:lineRule="exact"/>
                      <w:jc w:val="center"/>
                      <w:rPr>
                        <w:sz w:val="15"/>
                        <w:szCs w:val="15"/>
                      </w:rPr>
                    </w:pPr>
                    <w:r w:rsidRPr="00C67DD1">
                      <w:rPr>
                        <w:rFonts w:hint="eastAsia"/>
                        <w:sz w:val="15"/>
                        <w:szCs w:val="15"/>
                      </w:rPr>
                      <w:t>比较期间被合并方的收入</w:t>
                    </w:r>
                  </w:p>
                </w:tc>
              </w:sdtContent>
            </w:sdt>
            <w:sdt>
              <w:sdtPr>
                <w:rPr>
                  <w:sz w:val="15"/>
                  <w:szCs w:val="15"/>
                </w:rPr>
                <w:tag w:val="_PLD_c3156d36b4534057acbc9a11456c7f76"/>
                <w:id w:val="2342241"/>
                <w:lock w:val="sdtLocked"/>
              </w:sdtPr>
              <w:sdtContent>
                <w:tc>
                  <w:tcPr>
                    <w:tcW w:w="647" w:type="pct"/>
                    <w:vAlign w:val="center"/>
                  </w:tcPr>
                  <w:p w:rsidR="00CA5324" w:rsidRPr="00C67DD1" w:rsidRDefault="00CA5324" w:rsidP="00FC7149">
                    <w:pPr>
                      <w:spacing w:line="220" w:lineRule="exact"/>
                      <w:jc w:val="center"/>
                      <w:rPr>
                        <w:sz w:val="15"/>
                        <w:szCs w:val="15"/>
                      </w:rPr>
                    </w:pPr>
                    <w:r w:rsidRPr="00C67DD1">
                      <w:rPr>
                        <w:rFonts w:hint="eastAsia"/>
                        <w:sz w:val="15"/>
                        <w:szCs w:val="15"/>
                      </w:rPr>
                      <w:t>比较期间被合并方的净利润</w:t>
                    </w:r>
                  </w:p>
                </w:tc>
              </w:sdtContent>
            </w:sdt>
          </w:tr>
          <w:sdt>
            <w:sdtPr>
              <w:rPr>
                <w:sz w:val="15"/>
                <w:szCs w:val="15"/>
              </w:rPr>
              <w:alias w:val="同一控制下企业合并明细"/>
              <w:tag w:val="_TUP_302a64ced564469c81c802e25f2f8f38"/>
              <w:id w:val="2342242"/>
              <w:lock w:val="sdtLocked"/>
            </w:sdtPr>
            <w:sdtContent>
              <w:tr w:rsidR="00CA5324" w:rsidRPr="00CA5324" w:rsidTr="00CA5324">
                <w:trPr>
                  <w:trHeight w:val="301"/>
                </w:trPr>
                <w:tc>
                  <w:tcPr>
                    <w:tcW w:w="379" w:type="pct"/>
                    <w:shd w:val="clear" w:color="auto" w:fill="auto"/>
                  </w:tcPr>
                  <w:p w:rsidR="00CA5324" w:rsidRPr="00CA5324" w:rsidRDefault="00CA5324" w:rsidP="00FC7149">
                    <w:pPr>
                      <w:spacing w:line="220" w:lineRule="exact"/>
                      <w:rPr>
                        <w:sz w:val="15"/>
                        <w:szCs w:val="15"/>
                      </w:rPr>
                    </w:pPr>
                    <w:r w:rsidRPr="00CA5324">
                      <w:rPr>
                        <w:sz w:val="15"/>
                        <w:szCs w:val="15"/>
                      </w:rPr>
                      <w:t>福建中闽海上风电有限公司</w:t>
                    </w:r>
                  </w:p>
                </w:tc>
                <w:tc>
                  <w:tcPr>
                    <w:tcW w:w="406" w:type="pct"/>
                    <w:shd w:val="clear" w:color="auto" w:fill="auto"/>
                    <w:vAlign w:val="center"/>
                  </w:tcPr>
                  <w:p w:rsidR="00CA5324" w:rsidRPr="00CA5324" w:rsidRDefault="00CA5324" w:rsidP="00FC7149">
                    <w:pPr>
                      <w:spacing w:line="220" w:lineRule="exact"/>
                      <w:jc w:val="right"/>
                      <w:rPr>
                        <w:sz w:val="15"/>
                        <w:szCs w:val="15"/>
                      </w:rPr>
                    </w:pPr>
                    <w:r w:rsidRPr="00CA5324">
                      <w:rPr>
                        <w:sz w:val="15"/>
                        <w:szCs w:val="15"/>
                      </w:rPr>
                      <w:t>100%</w:t>
                    </w:r>
                  </w:p>
                </w:tc>
                <w:tc>
                  <w:tcPr>
                    <w:tcW w:w="581" w:type="pct"/>
                    <w:shd w:val="clear" w:color="auto" w:fill="auto"/>
                    <w:vAlign w:val="center"/>
                  </w:tcPr>
                  <w:p w:rsidR="00CA5324" w:rsidRPr="00CA5324" w:rsidRDefault="00CA5324" w:rsidP="00FC7149">
                    <w:pPr>
                      <w:spacing w:line="220" w:lineRule="exact"/>
                      <w:ind w:rightChars="-28" w:right="-59"/>
                      <w:rPr>
                        <w:sz w:val="15"/>
                        <w:szCs w:val="15"/>
                      </w:rPr>
                    </w:pPr>
                    <w:r w:rsidRPr="00CA5324">
                      <w:rPr>
                        <w:sz w:val="15"/>
                        <w:szCs w:val="15"/>
                      </w:rPr>
                      <w:t>同受</w:t>
                    </w:r>
                    <w:r w:rsidR="0068460E">
                      <w:rPr>
                        <w:rFonts w:hint="eastAsia"/>
                        <w:sz w:val="15"/>
                        <w:szCs w:val="15"/>
                      </w:rPr>
                      <w:t>福建</w:t>
                    </w:r>
                    <w:r w:rsidRPr="00CA5324">
                      <w:rPr>
                        <w:sz w:val="15"/>
                        <w:szCs w:val="15"/>
                      </w:rPr>
                      <w:t>投资集团控制且非暂时性的</w:t>
                    </w:r>
                  </w:p>
                </w:tc>
                <w:tc>
                  <w:tcPr>
                    <w:tcW w:w="463" w:type="pct"/>
                    <w:shd w:val="clear" w:color="auto" w:fill="auto"/>
                    <w:vAlign w:val="center"/>
                  </w:tcPr>
                  <w:p w:rsidR="00CA5324" w:rsidRPr="00CA5324" w:rsidRDefault="00CA5324" w:rsidP="00FC7149">
                    <w:pPr>
                      <w:spacing w:line="220" w:lineRule="exact"/>
                      <w:rPr>
                        <w:sz w:val="15"/>
                        <w:szCs w:val="15"/>
                      </w:rPr>
                    </w:pPr>
                    <w:r w:rsidRPr="00CA5324">
                      <w:rPr>
                        <w:sz w:val="15"/>
                        <w:szCs w:val="15"/>
                      </w:rPr>
                      <w:t>2020</w:t>
                    </w:r>
                    <w:r w:rsidR="009A3FE5">
                      <w:rPr>
                        <w:rFonts w:hint="eastAsia"/>
                        <w:sz w:val="15"/>
                        <w:szCs w:val="15"/>
                      </w:rPr>
                      <w:t>-0</w:t>
                    </w:r>
                    <w:r w:rsidRPr="00CA5324">
                      <w:rPr>
                        <w:sz w:val="15"/>
                        <w:szCs w:val="15"/>
                      </w:rPr>
                      <w:t>2</w:t>
                    </w:r>
                    <w:r w:rsidR="009A3FE5">
                      <w:rPr>
                        <w:rFonts w:hint="eastAsia"/>
                        <w:sz w:val="15"/>
                        <w:szCs w:val="15"/>
                      </w:rPr>
                      <w:t>-29</w:t>
                    </w:r>
                  </w:p>
                </w:tc>
                <w:tc>
                  <w:tcPr>
                    <w:tcW w:w="540" w:type="pct"/>
                    <w:shd w:val="clear" w:color="auto" w:fill="auto"/>
                    <w:vAlign w:val="center"/>
                  </w:tcPr>
                  <w:p w:rsidR="00CA5324" w:rsidRPr="00CA5324" w:rsidRDefault="00CA5324" w:rsidP="00FC7149">
                    <w:pPr>
                      <w:spacing w:line="220" w:lineRule="exact"/>
                      <w:ind w:rightChars="-55" w:right="-115"/>
                      <w:rPr>
                        <w:sz w:val="15"/>
                        <w:szCs w:val="15"/>
                      </w:rPr>
                    </w:pPr>
                    <w:r w:rsidRPr="00CA5324">
                      <w:rPr>
                        <w:sz w:val="15"/>
                        <w:szCs w:val="15"/>
                      </w:rPr>
                      <w:t>标的资产的控制权已转移时间</w:t>
                    </w:r>
                  </w:p>
                </w:tc>
                <w:tc>
                  <w:tcPr>
                    <w:tcW w:w="648" w:type="pct"/>
                    <w:shd w:val="clear" w:color="auto" w:fill="auto"/>
                    <w:vAlign w:val="center"/>
                  </w:tcPr>
                  <w:p w:rsidR="00CA5324" w:rsidRPr="00CA5324" w:rsidRDefault="00CA5324" w:rsidP="00FC7149">
                    <w:pPr>
                      <w:spacing w:line="220" w:lineRule="exact"/>
                      <w:jc w:val="right"/>
                      <w:rPr>
                        <w:sz w:val="15"/>
                        <w:szCs w:val="15"/>
                      </w:rPr>
                    </w:pPr>
                    <w:r w:rsidRPr="00CA5324">
                      <w:rPr>
                        <w:sz w:val="15"/>
                        <w:szCs w:val="15"/>
                      </w:rPr>
                      <w:t>40,801,561.60</w:t>
                    </w:r>
                  </w:p>
                </w:tc>
                <w:tc>
                  <w:tcPr>
                    <w:tcW w:w="648" w:type="pct"/>
                    <w:shd w:val="clear" w:color="auto" w:fill="auto"/>
                    <w:vAlign w:val="center"/>
                  </w:tcPr>
                  <w:p w:rsidR="00CA5324" w:rsidRPr="00CA5324" w:rsidRDefault="00CA5324" w:rsidP="00FC7149">
                    <w:pPr>
                      <w:spacing w:line="220" w:lineRule="exact"/>
                      <w:jc w:val="right"/>
                      <w:rPr>
                        <w:sz w:val="15"/>
                        <w:szCs w:val="15"/>
                      </w:rPr>
                    </w:pPr>
                    <w:r w:rsidRPr="00CA5324">
                      <w:rPr>
                        <w:sz w:val="15"/>
                        <w:szCs w:val="15"/>
                      </w:rPr>
                      <w:t>19,150,470.13</w:t>
                    </w:r>
                  </w:p>
                </w:tc>
                <w:tc>
                  <w:tcPr>
                    <w:tcW w:w="688" w:type="pct"/>
                    <w:vAlign w:val="center"/>
                  </w:tcPr>
                  <w:p w:rsidR="00CA5324" w:rsidRPr="00CA5324" w:rsidRDefault="00CA5324" w:rsidP="00FC7149">
                    <w:pPr>
                      <w:spacing w:line="220" w:lineRule="exact"/>
                      <w:jc w:val="right"/>
                      <w:rPr>
                        <w:sz w:val="15"/>
                        <w:szCs w:val="15"/>
                      </w:rPr>
                    </w:pPr>
                    <w:r w:rsidRPr="00CA5324">
                      <w:rPr>
                        <w:sz w:val="15"/>
                        <w:szCs w:val="15"/>
                      </w:rPr>
                      <w:t>137,045,137.94</w:t>
                    </w:r>
                  </w:p>
                </w:tc>
                <w:tc>
                  <w:tcPr>
                    <w:tcW w:w="647" w:type="pct"/>
                    <w:vAlign w:val="center"/>
                  </w:tcPr>
                  <w:p w:rsidR="00CA5324" w:rsidRPr="00CA5324" w:rsidRDefault="00CA5324" w:rsidP="00FC7149">
                    <w:pPr>
                      <w:spacing w:line="220" w:lineRule="exact"/>
                      <w:jc w:val="right"/>
                      <w:rPr>
                        <w:sz w:val="15"/>
                        <w:szCs w:val="15"/>
                      </w:rPr>
                    </w:pPr>
                    <w:r w:rsidRPr="00CA5324">
                      <w:rPr>
                        <w:sz w:val="15"/>
                        <w:szCs w:val="15"/>
                      </w:rPr>
                      <w:t>42,327,931.65</w:t>
                    </w:r>
                  </w:p>
                </w:tc>
              </w:tr>
            </w:sdtContent>
          </w:sdt>
        </w:tbl>
        <w:p w:rsidR="00CA5324" w:rsidRDefault="002525B0"/>
      </w:sdtContent>
    </w:sdt>
    <w:p w:rsidR="0022473E" w:rsidRDefault="007A283C">
      <w:pPr>
        <w:pStyle w:val="4"/>
        <w:numPr>
          <w:ilvl w:val="0"/>
          <w:numId w:val="169"/>
        </w:numPr>
        <w:ind w:left="426" w:hanging="426"/>
      </w:pPr>
      <w:r>
        <w:rPr>
          <w:rFonts w:hint="eastAsia"/>
        </w:rPr>
        <w:t>合并成本</w:t>
      </w:r>
    </w:p>
    <w:sdt>
      <w:sdtPr>
        <w:rPr>
          <w:rFonts w:cs="Arial" w:hint="eastAsia"/>
          <w:b/>
          <w:bCs/>
          <w:szCs w:val="21"/>
        </w:rPr>
        <w:alias w:val="模块:合并成本"/>
        <w:tag w:val="_SEC_edaaabff5d0c497e892b28e2eb8a8694"/>
        <w:id w:val="-314177054"/>
        <w:lock w:val="sdtLocked"/>
        <w:placeholder>
          <w:docPart w:val="GBC22222222222222222222222222222"/>
        </w:placeholder>
      </w:sdtPr>
      <w:sdtEndPr>
        <w:rPr>
          <w:rFonts w:cstheme="minorBidi" w:hint="default"/>
          <w:b w:val="0"/>
          <w:bCs w:val="0"/>
        </w:rPr>
      </w:sdtEndPr>
      <w:sdtContent>
        <w:sdt>
          <w:sdtPr>
            <w:alias w:val="是否适用：合并成本[双击切换]"/>
            <w:tag w:val="_GBC_5a2f1a0aa219473a9ea30bef3c2b1ffb"/>
            <w:id w:val="-223220761"/>
            <w:lock w:val="sdtContentLocked"/>
            <w:placeholder>
              <w:docPart w:val="GBC22222222222222222222222222222"/>
            </w:placeholder>
          </w:sdtPr>
          <w:sdtContent>
            <w:p w:rsidR="0022473E" w:rsidRDefault="002525B0">
              <w:r>
                <w:fldChar w:fldCharType="begin"/>
              </w:r>
              <w:r w:rsidR="00D65BBC">
                <w:instrText xml:space="preserve">MACROBUTTON  SnrToggleCheckbox √适用 </w:instrText>
              </w:r>
              <w:r>
                <w:fldChar w:fldCharType="end"/>
              </w:r>
              <w:r>
                <w:fldChar w:fldCharType="begin"/>
              </w:r>
              <w:r w:rsidR="00D65BBC">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合并成本"/>
              <w:tag w:val="_GBC_357520090212412ea44dcf12e5071db1"/>
              <w:id w:val="215640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合并成本"/>
              <w:tag w:val="_GBC_bf160fe83cf848c7bc9823481e0c4b39"/>
              <w:id w:val="215640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7"/>
            <w:gridCol w:w="4602"/>
          </w:tblGrid>
          <w:tr w:rsidR="005E7F10" w:rsidRPr="005F148E" w:rsidTr="00D2123F">
            <w:trPr>
              <w:trHeight w:val="312"/>
              <w:jc w:val="center"/>
            </w:trPr>
            <w:sdt>
              <w:sdtPr>
                <w:rPr>
                  <w:sz w:val="18"/>
                  <w:szCs w:val="18"/>
                </w:rPr>
                <w:tag w:val="_PLD_3861184c57a746659a54c9c232ed66d0"/>
                <w:id w:val="2342415"/>
                <w:lock w:val="sdtLocked"/>
              </w:sdtPr>
              <w:sdtContent>
                <w:tc>
                  <w:tcPr>
                    <w:tcW w:w="2457" w:type="pct"/>
                    <w:shd w:val="clear" w:color="auto" w:fill="auto"/>
                    <w:vAlign w:val="center"/>
                  </w:tcPr>
                  <w:p w:rsidR="005E7F10" w:rsidRPr="005F148E" w:rsidRDefault="005E7F10" w:rsidP="00DA3296">
                    <w:pPr>
                      <w:jc w:val="center"/>
                      <w:rPr>
                        <w:rFonts w:cs="Arial"/>
                        <w:sz w:val="18"/>
                        <w:szCs w:val="18"/>
                      </w:rPr>
                    </w:pPr>
                    <w:r w:rsidRPr="005F148E">
                      <w:rPr>
                        <w:rFonts w:cs="Arial" w:hint="eastAsia"/>
                        <w:sz w:val="18"/>
                        <w:szCs w:val="18"/>
                        <w:lang w:val="en-GB"/>
                      </w:rPr>
                      <w:t>合并成本</w:t>
                    </w:r>
                  </w:p>
                </w:tc>
              </w:sdtContent>
            </w:sdt>
            <w:sdt>
              <w:sdtPr>
                <w:rPr>
                  <w:sz w:val="18"/>
                  <w:szCs w:val="18"/>
                </w:rPr>
                <w:alias w:val="同一控制下企业合并成本明细-公司名称"/>
                <w:tag w:val="_GBC_d09ee04f3f7d4790be8d5ece4cb0b451"/>
                <w:id w:val="2342416"/>
                <w:lock w:val="sdtLocked"/>
              </w:sdtPr>
              <w:sdtContent>
                <w:tc>
                  <w:tcPr>
                    <w:tcW w:w="2543" w:type="pct"/>
                    <w:vAlign w:val="center"/>
                  </w:tcPr>
                  <w:p w:rsidR="005E7F10" w:rsidRPr="005F148E" w:rsidRDefault="005E7F10" w:rsidP="00DA3296">
                    <w:pPr>
                      <w:jc w:val="center"/>
                      <w:rPr>
                        <w:sz w:val="18"/>
                        <w:szCs w:val="18"/>
                      </w:rPr>
                    </w:pPr>
                    <w:r w:rsidRPr="005F148E">
                      <w:rPr>
                        <w:rFonts w:hint="eastAsia"/>
                        <w:sz w:val="18"/>
                        <w:szCs w:val="18"/>
                      </w:rPr>
                      <w:t>福建中闽海上风电有限</w:t>
                    </w:r>
                    <w:r w:rsidRPr="005F148E">
                      <w:rPr>
                        <w:sz w:val="18"/>
                        <w:szCs w:val="18"/>
                      </w:rPr>
                      <w:t>公司</w:t>
                    </w:r>
                  </w:p>
                </w:tc>
              </w:sdtContent>
            </w:sdt>
          </w:tr>
          <w:tr w:rsidR="005E7F10" w:rsidRPr="005F148E" w:rsidTr="00D2123F">
            <w:trPr>
              <w:trHeight w:val="312"/>
              <w:jc w:val="center"/>
            </w:trPr>
            <w:sdt>
              <w:sdtPr>
                <w:rPr>
                  <w:sz w:val="18"/>
                  <w:szCs w:val="18"/>
                </w:rPr>
                <w:tag w:val="_PLD_3ac0d0ac5d3743b6a875402a766519f9"/>
                <w:id w:val="2342417"/>
                <w:lock w:val="sdtLocked"/>
              </w:sdtPr>
              <w:sdtContent>
                <w:tc>
                  <w:tcPr>
                    <w:tcW w:w="2457" w:type="pct"/>
                    <w:shd w:val="clear" w:color="auto" w:fill="auto"/>
                    <w:vAlign w:val="center"/>
                  </w:tcPr>
                  <w:p w:rsidR="005E7F10" w:rsidRPr="005F148E" w:rsidRDefault="005E7F10" w:rsidP="00F211D3">
                    <w:pPr>
                      <w:rPr>
                        <w:rFonts w:cs="Arial"/>
                        <w:color w:val="000000"/>
                        <w:sz w:val="18"/>
                        <w:szCs w:val="18"/>
                      </w:rPr>
                    </w:pPr>
                    <w:r w:rsidRPr="005F148E">
                      <w:rPr>
                        <w:rFonts w:cs="Arial"/>
                        <w:color w:val="000000"/>
                        <w:sz w:val="18"/>
                        <w:szCs w:val="18"/>
                      </w:rPr>
                      <w:t>--</w:t>
                    </w:r>
                    <w:r w:rsidRPr="005F148E">
                      <w:rPr>
                        <w:rFonts w:cs="Arial" w:hint="eastAsia"/>
                        <w:color w:val="000000"/>
                        <w:sz w:val="18"/>
                        <w:szCs w:val="18"/>
                        <w:lang w:val="en-GB"/>
                      </w:rPr>
                      <w:t>发行的权益性证券的面值</w:t>
                    </w:r>
                  </w:p>
                </w:tc>
              </w:sdtContent>
            </w:sdt>
            <w:tc>
              <w:tcPr>
                <w:tcW w:w="2543" w:type="pct"/>
                <w:vAlign w:val="center"/>
              </w:tcPr>
              <w:p w:rsidR="005E7F10" w:rsidRPr="005F148E" w:rsidRDefault="005E7F10" w:rsidP="00DA3296">
                <w:pPr>
                  <w:jc w:val="right"/>
                  <w:rPr>
                    <w:sz w:val="18"/>
                    <w:szCs w:val="18"/>
                  </w:rPr>
                </w:pPr>
                <w:r w:rsidRPr="005F148E">
                  <w:rPr>
                    <w:sz w:val="18"/>
                    <w:szCs w:val="18"/>
                  </w:rPr>
                  <w:t>689,837,758.00</w:t>
                </w:r>
              </w:p>
            </w:tc>
          </w:tr>
        </w:tbl>
        <w:p w:rsidR="005E7F10" w:rsidRDefault="002525B0"/>
      </w:sdtContent>
    </w:sdt>
    <w:p w:rsidR="0022473E" w:rsidRDefault="007A283C">
      <w:pPr>
        <w:pStyle w:val="4"/>
        <w:numPr>
          <w:ilvl w:val="0"/>
          <w:numId w:val="169"/>
        </w:numPr>
        <w:ind w:left="426" w:hanging="426"/>
      </w:pPr>
      <w:r>
        <w:rPr>
          <w:rFonts w:hint="eastAsia"/>
        </w:rPr>
        <w:t>合并日被合并方资产、负债的账面价值</w:t>
      </w:r>
    </w:p>
    <w:sdt>
      <w:sdtPr>
        <w:rPr>
          <w:rFonts w:cs="Arial" w:hint="eastAsia"/>
          <w:b/>
          <w:bCs/>
          <w:szCs w:val="21"/>
        </w:rPr>
        <w:alias w:val="模块:被合并方的资产、负债"/>
        <w:tag w:val="_SEC_3cd340c85c3541dcbc338d9d67d159e4"/>
        <w:id w:val="1448511626"/>
        <w:lock w:val="sdtLocked"/>
        <w:placeholder>
          <w:docPart w:val="GBC22222222222222222222222222222"/>
        </w:placeholder>
      </w:sdtPr>
      <w:sdtEndPr>
        <w:rPr>
          <w:rFonts w:cstheme="minorBidi" w:hint="default"/>
          <w:b w:val="0"/>
          <w:bCs w:val="0"/>
        </w:rPr>
      </w:sdtEndPr>
      <w:sdtContent>
        <w:sdt>
          <w:sdtPr>
            <w:alias w:val="是否适用：合并日被合并方资产、负债的账面价值[双击切换]"/>
            <w:tag w:val="_GBC_5dec2961a29c4f7dba84a8d8fd453dab"/>
            <w:id w:val="-1307784056"/>
            <w:lock w:val="sdtContentLocked"/>
            <w:placeholder>
              <w:docPart w:val="GBC22222222222222222222222222222"/>
            </w:placeholder>
          </w:sdtPr>
          <w:sdtContent>
            <w:p w:rsidR="0022473E" w:rsidRDefault="002525B0">
              <w:r>
                <w:fldChar w:fldCharType="begin"/>
              </w:r>
              <w:r w:rsidR="00D65BBC">
                <w:instrText xml:space="preserve">MACROBUTTON  SnrToggleCheckbox √适用 </w:instrText>
              </w:r>
              <w:r>
                <w:fldChar w:fldCharType="end"/>
              </w:r>
              <w:r>
                <w:fldChar w:fldCharType="begin"/>
              </w:r>
              <w:r w:rsidR="00D65BBC">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财务附注：合并日被合并方资产、负债的账面价值"/>
              <w:tag w:val="_GBC_40ecb31d91524802888565cf5e740942"/>
              <w:id w:val="19184385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合并日被合并方资产、负债的账面价值"/>
              <w:tag w:val="_GBC_10e87b9f74f84d0e9a09bd5eed205468"/>
              <w:id w:val="-7274584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0"/>
            <w:gridCol w:w="2834"/>
            <w:gridCol w:w="2845"/>
          </w:tblGrid>
          <w:tr w:rsidR="00DF14C2" w:rsidRPr="00DF14C2" w:rsidTr="007A0326">
            <w:trPr>
              <w:trHeight w:val="284"/>
              <w:jc w:val="center"/>
            </w:trPr>
            <w:tc>
              <w:tcPr>
                <w:tcW w:w="1862" w:type="pct"/>
                <w:vMerge w:val="restart"/>
                <w:shd w:val="clear" w:color="auto" w:fill="auto"/>
              </w:tcPr>
              <w:p w:rsidR="00DF14C2" w:rsidRPr="00DF14C2" w:rsidRDefault="00DF14C2" w:rsidP="007A0326">
                <w:pPr>
                  <w:rPr>
                    <w:rFonts w:asciiTheme="minorEastAsia" w:hAnsiTheme="minorEastAsia" w:cs="Arial"/>
                    <w:sz w:val="18"/>
                    <w:szCs w:val="18"/>
                  </w:rPr>
                </w:pPr>
              </w:p>
            </w:tc>
            <w:sdt>
              <w:sdtPr>
                <w:rPr>
                  <w:rFonts w:asciiTheme="minorEastAsia" w:hAnsiTheme="minorEastAsia" w:cs="Arial" w:hint="eastAsia"/>
                  <w:sz w:val="18"/>
                  <w:szCs w:val="18"/>
                  <w:lang w:val="en-GB"/>
                </w:rPr>
                <w:alias w:val="被合并方的资产、负债明细-公司名称"/>
                <w:tag w:val="_GBC_e9b1593733f643f9a2c837eefae98a8d"/>
                <w:id w:val="26030848"/>
                <w:lock w:val="sdtLocked"/>
              </w:sdtPr>
              <w:sdtContent>
                <w:tc>
                  <w:tcPr>
                    <w:tcW w:w="3138" w:type="pct"/>
                    <w:gridSpan w:val="2"/>
                    <w:shd w:val="clear" w:color="auto" w:fill="auto"/>
                    <w:vAlign w:val="center"/>
                  </w:tcPr>
                  <w:p w:rsidR="00DF14C2" w:rsidRPr="00DF14C2" w:rsidRDefault="00DF14C2" w:rsidP="007A0326">
                    <w:pPr>
                      <w:jc w:val="center"/>
                      <w:rPr>
                        <w:rFonts w:asciiTheme="minorEastAsia" w:hAnsiTheme="minorEastAsia" w:cs="Arial"/>
                        <w:sz w:val="18"/>
                        <w:szCs w:val="18"/>
                        <w:lang w:val="en-GB"/>
                      </w:rPr>
                    </w:pPr>
                    <w:r w:rsidRPr="00DF14C2">
                      <w:rPr>
                        <w:rFonts w:asciiTheme="minorEastAsia" w:hAnsiTheme="minorEastAsia" w:hint="eastAsia"/>
                        <w:sz w:val="18"/>
                        <w:szCs w:val="18"/>
                      </w:rPr>
                      <w:t>福建中闽海上风电有限</w:t>
                    </w:r>
                    <w:r w:rsidRPr="00DF14C2">
                      <w:rPr>
                        <w:rFonts w:asciiTheme="minorEastAsia" w:hAnsiTheme="minorEastAsia" w:cs="Arial" w:hint="eastAsia"/>
                        <w:sz w:val="18"/>
                        <w:szCs w:val="18"/>
                        <w:lang w:val="en-GB"/>
                      </w:rPr>
                      <w:t>公司</w:t>
                    </w:r>
                  </w:p>
                </w:tc>
              </w:sdtContent>
            </w:sdt>
          </w:tr>
          <w:tr w:rsidR="00DF14C2" w:rsidRPr="00DF14C2" w:rsidTr="007A0326">
            <w:trPr>
              <w:trHeight w:val="284"/>
              <w:jc w:val="center"/>
            </w:trPr>
            <w:tc>
              <w:tcPr>
                <w:tcW w:w="1862" w:type="pct"/>
                <w:vMerge/>
                <w:shd w:val="clear" w:color="auto" w:fill="auto"/>
              </w:tcPr>
              <w:p w:rsidR="00DF14C2" w:rsidRPr="00DF14C2" w:rsidRDefault="00DF14C2" w:rsidP="007A0326">
                <w:pPr>
                  <w:rPr>
                    <w:rFonts w:asciiTheme="minorEastAsia" w:hAnsiTheme="minorEastAsia" w:cs="Arial"/>
                    <w:sz w:val="18"/>
                    <w:szCs w:val="18"/>
                  </w:rPr>
                </w:pPr>
              </w:p>
            </w:tc>
            <w:sdt>
              <w:sdtPr>
                <w:rPr>
                  <w:rFonts w:asciiTheme="minorEastAsia" w:hAnsiTheme="minorEastAsia"/>
                  <w:sz w:val="18"/>
                  <w:szCs w:val="18"/>
                </w:rPr>
                <w:tag w:val="_PLD_bee6c3563d97418a99a2ebc03e19e7e6"/>
                <w:id w:val="26030849"/>
                <w:lock w:val="sdtLocked"/>
              </w:sdtPr>
              <w:sdtContent>
                <w:tc>
                  <w:tcPr>
                    <w:tcW w:w="1566" w:type="pct"/>
                    <w:shd w:val="clear" w:color="auto" w:fill="auto"/>
                    <w:vAlign w:val="center"/>
                  </w:tcPr>
                  <w:p w:rsidR="00DF14C2" w:rsidRPr="00DF14C2" w:rsidRDefault="00DF14C2" w:rsidP="007A0326">
                    <w:pPr>
                      <w:jc w:val="center"/>
                      <w:rPr>
                        <w:rFonts w:asciiTheme="minorEastAsia" w:hAnsiTheme="minorEastAsia" w:cs="Arial"/>
                        <w:sz w:val="18"/>
                        <w:szCs w:val="18"/>
                      </w:rPr>
                    </w:pPr>
                    <w:r w:rsidRPr="00DF14C2">
                      <w:rPr>
                        <w:rFonts w:asciiTheme="minorEastAsia" w:hAnsiTheme="minorEastAsia" w:cs="Arial" w:hint="eastAsia"/>
                        <w:sz w:val="18"/>
                        <w:szCs w:val="18"/>
                        <w:lang w:val="en-GB"/>
                      </w:rPr>
                      <w:t>合并日</w:t>
                    </w:r>
                  </w:p>
                </w:tc>
              </w:sdtContent>
            </w:sdt>
            <w:sdt>
              <w:sdtPr>
                <w:rPr>
                  <w:rFonts w:asciiTheme="minorEastAsia" w:hAnsiTheme="minorEastAsia"/>
                  <w:sz w:val="18"/>
                  <w:szCs w:val="18"/>
                </w:rPr>
                <w:tag w:val="_PLD_d6af255a88be4e5e82a7e5c33e295842"/>
                <w:id w:val="26030850"/>
                <w:lock w:val="sdtLocked"/>
              </w:sdtPr>
              <w:sdtContent>
                <w:tc>
                  <w:tcPr>
                    <w:tcW w:w="1572" w:type="pct"/>
                    <w:shd w:val="clear" w:color="auto" w:fill="auto"/>
                    <w:vAlign w:val="center"/>
                  </w:tcPr>
                  <w:p w:rsidR="00DF14C2" w:rsidRPr="00DF14C2" w:rsidRDefault="00DF14C2" w:rsidP="007A0326">
                    <w:pPr>
                      <w:jc w:val="center"/>
                      <w:rPr>
                        <w:rFonts w:asciiTheme="minorEastAsia" w:hAnsiTheme="minorEastAsia" w:cs="Arial"/>
                        <w:sz w:val="18"/>
                        <w:szCs w:val="18"/>
                        <w:lang w:val="en-GB"/>
                      </w:rPr>
                    </w:pPr>
                    <w:r w:rsidRPr="00DF14C2">
                      <w:rPr>
                        <w:rFonts w:asciiTheme="minorEastAsia" w:hAnsiTheme="minorEastAsia" w:cs="Arial" w:hint="eastAsia"/>
                        <w:sz w:val="18"/>
                        <w:szCs w:val="18"/>
                        <w:lang w:val="en-GB"/>
                      </w:rPr>
                      <w:t>上期期末</w:t>
                    </w:r>
                  </w:p>
                </w:tc>
              </w:sdtContent>
            </w:sdt>
          </w:tr>
          <w:tr w:rsidR="00DF14C2" w:rsidRPr="00DF14C2" w:rsidTr="007A0326">
            <w:trPr>
              <w:trHeight w:val="284"/>
              <w:jc w:val="center"/>
            </w:trPr>
            <w:sdt>
              <w:sdtPr>
                <w:rPr>
                  <w:rFonts w:asciiTheme="minorEastAsia" w:hAnsiTheme="minorEastAsia"/>
                  <w:sz w:val="18"/>
                  <w:szCs w:val="18"/>
                </w:rPr>
                <w:tag w:val="_PLD_37dd587b4e88437cb4e15f8351bf9587"/>
                <w:id w:val="26030851"/>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color w:val="000000"/>
                        <w:sz w:val="18"/>
                        <w:szCs w:val="18"/>
                      </w:rPr>
                    </w:pPr>
                    <w:r w:rsidRPr="00DF14C2">
                      <w:rPr>
                        <w:rFonts w:asciiTheme="minorEastAsia" w:hAnsiTheme="minorEastAsia" w:cs="Arial" w:hint="eastAsia"/>
                        <w:color w:val="000000"/>
                        <w:sz w:val="18"/>
                        <w:szCs w:val="18"/>
                        <w:lang w:val="en-GB"/>
                      </w:rPr>
                      <w:t>资产:</w:t>
                    </w:r>
                  </w:p>
                </w:tc>
              </w:sdtContent>
            </w:sd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sz w:val="18"/>
                    <w:szCs w:val="18"/>
                  </w:rPr>
                  <w:t>4,559,139,902.44</w:t>
                </w:r>
              </w:p>
            </w:tc>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sz w:val="18"/>
                    <w:szCs w:val="18"/>
                  </w:rPr>
                  <w:t>4,515,119,944.43</w:t>
                </w:r>
              </w:p>
            </w:tc>
          </w:tr>
          <w:tr w:rsidR="00DF14C2" w:rsidRPr="00DF14C2" w:rsidTr="007A0326">
            <w:trPr>
              <w:trHeight w:val="284"/>
              <w:jc w:val="center"/>
            </w:trPr>
            <w:sdt>
              <w:sdtPr>
                <w:rPr>
                  <w:rFonts w:asciiTheme="minorEastAsia" w:hAnsiTheme="minorEastAsia"/>
                  <w:sz w:val="18"/>
                  <w:szCs w:val="18"/>
                </w:rPr>
                <w:tag w:val="_PLD_b8cd35f40d244d4d9c7fa27c78e6ef9c"/>
                <w:id w:val="26030852"/>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hint="eastAsia"/>
                        <w:sz w:val="18"/>
                        <w:szCs w:val="18"/>
                      </w:rPr>
                      <w:t>货币资金</w:t>
                    </w:r>
                  </w:p>
                </w:tc>
              </w:sdtContent>
            </w:sdt>
            <w:tc>
              <w:tcPr>
                <w:tcW w:w="1566" w:type="pct"/>
                <w:vAlign w:val="center"/>
              </w:tcPr>
              <w:p w:rsidR="00DF14C2" w:rsidRPr="00DF14C2" w:rsidRDefault="00DF14C2" w:rsidP="007A0326">
                <w:pPr>
                  <w:spacing w:line="276" w:lineRule="auto"/>
                  <w:jc w:val="right"/>
                  <w:rPr>
                    <w:rFonts w:asciiTheme="minorEastAsia" w:hAnsiTheme="minorEastAsia" w:cs="Arial"/>
                    <w:sz w:val="18"/>
                    <w:szCs w:val="18"/>
                  </w:rPr>
                </w:pPr>
                <w:r w:rsidRPr="00DF14C2">
                  <w:rPr>
                    <w:rFonts w:asciiTheme="minorEastAsia" w:hAnsiTheme="minorEastAsia"/>
                    <w:sz w:val="18"/>
                    <w:szCs w:val="18"/>
                  </w:rPr>
                  <w:t>657,337,014.21</w:t>
                </w:r>
              </w:p>
            </w:tc>
            <w:tc>
              <w:tcPr>
                <w:tcW w:w="1572" w:type="pct"/>
                <w:vAlign w:val="center"/>
              </w:tcPr>
              <w:p w:rsidR="00DF14C2" w:rsidRPr="00DF14C2" w:rsidRDefault="00DF14C2" w:rsidP="007A0326">
                <w:pPr>
                  <w:spacing w:line="276" w:lineRule="auto"/>
                  <w:jc w:val="right"/>
                  <w:rPr>
                    <w:rFonts w:asciiTheme="minorEastAsia" w:hAnsiTheme="minorEastAsia" w:cs="Arial"/>
                    <w:sz w:val="18"/>
                    <w:szCs w:val="18"/>
                  </w:rPr>
                </w:pPr>
                <w:r w:rsidRPr="00DF14C2">
                  <w:rPr>
                    <w:rFonts w:asciiTheme="minorEastAsia" w:hAnsiTheme="minorEastAsia"/>
                    <w:sz w:val="18"/>
                    <w:szCs w:val="18"/>
                  </w:rPr>
                  <w:t>603,062,583.42</w:t>
                </w:r>
              </w:p>
            </w:tc>
          </w:tr>
          <w:tr w:rsidR="00DF14C2" w:rsidRPr="00DF14C2" w:rsidTr="007A0326">
            <w:trPr>
              <w:trHeight w:val="284"/>
              <w:jc w:val="center"/>
            </w:trPr>
            <w:sdt>
              <w:sdtPr>
                <w:rPr>
                  <w:rFonts w:asciiTheme="minorEastAsia" w:hAnsiTheme="minorEastAsia"/>
                  <w:sz w:val="18"/>
                  <w:szCs w:val="18"/>
                </w:rPr>
                <w:tag w:val="_PLD_020b5f2deb604299b1f7d80aac0bb2f6"/>
                <w:id w:val="26030853"/>
                <w:lock w:val="sdtLocked"/>
              </w:sdtPr>
              <w:sdtContent>
                <w:tc>
                  <w:tcPr>
                    <w:tcW w:w="1862" w:type="pct"/>
                    <w:shd w:val="clear" w:color="auto" w:fill="auto"/>
                    <w:vAlign w:val="center"/>
                  </w:tcPr>
                  <w:p w:rsidR="00DF14C2" w:rsidRPr="00DF14C2" w:rsidRDefault="00DF14C2" w:rsidP="00DA6707">
                    <w:pPr>
                      <w:rPr>
                        <w:rFonts w:asciiTheme="minorEastAsia" w:hAnsiTheme="minorEastAsia" w:cs="Arial"/>
                        <w:sz w:val="18"/>
                        <w:szCs w:val="18"/>
                      </w:rPr>
                    </w:pPr>
                    <w:r w:rsidRPr="00DA6707">
                      <w:rPr>
                        <w:rFonts w:asciiTheme="minorEastAsia" w:hAnsiTheme="minorEastAsia" w:cs="Arial" w:hint="eastAsia"/>
                        <w:sz w:val="18"/>
                        <w:szCs w:val="18"/>
                      </w:rPr>
                      <w:t>应收</w:t>
                    </w:r>
                    <w:r w:rsidRPr="00DF14C2">
                      <w:rPr>
                        <w:rFonts w:asciiTheme="minorEastAsia" w:hAnsiTheme="minorEastAsia" w:cs="Arial" w:hint="eastAsia"/>
                        <w:sz w:val="18"/>
                        <w:szCs w:val="18"/>
                      </w:rPr>
                      <w:t>款</w:t>
                    </w:r>
                    <w:r w:rsidR="00DA6707">
                      <w:rPr>
                        <w:rFonts w:asciiTheme="minorEastAsia" w:hAnsiTheme="minorEastAsia" w:cs="Arial" w:hint="eastAsia"/>
                        <w:sz w:val="18"/>
                        <w:szCs w:val="18"/>
                      </w:rPr>
                      <w:t>项</w:t>
                    </w:r>
                  </w:p>
                </w:tc>
              </w:sdtContent>
            </w:sdt>
            <w:tc>
              <w:tcPr>
                <w:tcW w:w="1566" w:type="pct"/>
                <w:vAlign w:val="center"/>
              </w:tcPr>
              <w:p w:rsidR="00DF14C2" w:rsidRPr="00DF14C2" w:rsidRDefault="00DF14C2" w:rsidP="007A0326">
                <w:pPr>
                  <w:spacing w:line="276" w:lineRule="auto"/>
                  <w:jc w:val="right"/>
                  <w:rPr>
                    <w:rFonts w:asciiTheme="minorEastAsia" w:hAnsiTheme="minorEastAsia" w:cs="Arial"/>
                    <w:sz w:val="18"/>
                    <w:szCs w:val="18"/>
                  </w:rPr>
                </w:pPr>
                <w:r w:rsidRPr="00DF14C2">
                  <w:rPr>
                    <w:rFonts w:asciiTheme="minorEastAsia" w:hAnsiTheme="minorEastAsia"/>
                    <w:sz w:val="18"/>
                    <w:szCs w:val="18"/>
                  </w:rPr>
                  <w:t>182,162,791.96</w:t>
                </w:r>
              </w:p>
            </w:tc>
            <w:tc>
              <w:tcPr>
                <w:tcW w:w="1572" w:type="pct"/>
                <w:vAlign w:val="center"/>
              </w:tcPr>
              <w:p w:rsidR="00DF14C2" w:rsidRPr="00DF14C2" w:rsidRDefault="00DF14C2" w:rsidP="007A0326">
                <w:pPr>
                  <w:spacing w:line="276" w:lineRule="auto"/>
                  <w:jc w:val="right"/>
                  <w:rPr>
                    <w:rFonts w:asciiTheme="minorEastAsia" w:hAnsiTheme="minorEastAsia" w:cs="Arial"/>
                    <w:sz w:val="18"/>
                    <w:szCs w:val="18"/>
                  </w:rPr>
                </w:pPr>
                <w:r w:rsidRPr="00DF14C2">
                  <w:rPr>
                    <w:rFonts w:asciiTheme="minorEastAsia" w:hAnsiTheme="minorEastAsia"/>
                    <w:sz w:val="18"/>
                    <w:szCs w:val="18"/>
                  </w:rPr>
                  <w:t>156,771,534.84</w:t>
                </w:r>
              </w:p>
            </w:tc>
          </w:tr>
          <w:tr w:rsidR="00DF14C2" w:rsidRPr="00DF14C2" w:rsidTr="007A0326">
            <w:trPr>
              <w:trHeight w:val="284"/>
              <w:jc w:val="center"/>
            </w:trPr>
            <w:sdt>
              <w:sdtPr>
                <w:rPr>
                  <w:rFonts w:asciiTheme="minorEastAsia" w:hAnsiTheme="minorEastAsia" w:cs="Arial"/>
                  <w:sz w:val="18"/>
                  <w:szCs w:val="18"/>
                </w:rPr>
                <w:alias w:val="被合并方的资产科目名称"/>
                <w:tag w:val="_GBC_aabfc43bc74a4d0e9518f1316a62cb7d"/>
                <w:id w:val="26030854"/>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预付款项</w:t>
                    </w:r>
                  </w:p>
                </w:tc>
              </w:sdtContent>
            </w:sdt>
            <w:sdt>
              <w:sdtPr>
                <w:rPr>
                  <w:rFonts w:asciiTheme="minorEastAsia" w:hAnsiTheme="minorEastAsia" w:cs="Arial"/>
                  <w:sz w:val="18"/>
                  <w:szCs w:val="18"/>
                </w:rPr>
                <w:alias w:val="被合并方的资产科目名称金额"/>
                <w:tag w:val="_GBC_4a5549d44aaa4b2a9d4059aecfdbccfe"/>
                <w:id w:val="26030855"/>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1,170,437.94</w:t>
                    </w:r>
                  </w:p>
                </w:tc>
              </w:sdtContent>
            </w:sdt>
            <w:sdt>
              <w:sdtPr>
                <w:rPr>
                  <w:rFonts w:asciiTheme="minorEastAsia" w:hAnsiTheme="minorEastAsia" w:cs="Arial"/>
                  <w:sz w:val="18"/>
                  <w:szCs w:val="18"/>
                </w:rPr>
                <w:alias w:val="被合并方的资产科目名称金额"/>
                <w:tag w:val="_GBC_5862c0856e8c439597ecb6b340788fcf"/>
                <w:id w:val="26030856"/>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224,642.32</w:t>
                    </w:r>
                  </w:p>
                </w:tc>
              </w:sdtContent>
            </w:sdt>
          </w:tr>
          <w:tr w:rsidR="00DF14C2" w:rsidRPr="00DF14C2" w:rsidTr="007A0326">
            <w:trPr>
              <w:trHeight w:val="284"/>
              <w:jc w:val="center"/>
            </w:trPr>
            <w:sdt>
              <w:sdtPr>
                <w:rPr>
                  <w:rFonts w:asciiTheme="minorEastAsia" w:hAnsiTheme="minorEastAsia" w:cs="Arial"/>
                  <w:sz w:val="18"/>
                  <w:szCs w:val="18"/>
                </w:rPr>
                <w:alias w:val="被合并方的资产科目名称"/>
                <w:tag w:val="_GBC_aabfc43bc74a4d0e9518f1316a62cb7d"/>
                <w:id w:val="26030857"/>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其他应收款</w:t>
                    </w:r>
                  </w:p>
                </w:tc>
              </w:sdtContent>
            </w:sdt>
            <w:sdt>
              <w:sdtPr>
                <w:rPr>
                  <w:rFonts w:asciiTheme="minorEastAsia" w:hAnsiTheme="minorEastAsia" w:cs="Arial"/>
                  <w:sz w:val="18"/>
                  <w:szCs w:val="18"/>
                </w:rPr>
                <w:alias w:val="被合并方的资产科目名称金额"/>
                <w:tag w:val="_GBC_4a5549d44aaa4b2a9d4059aecfdbccfe"/>
                <w:id w:val="26030858"/>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39,450,357.67</w:t>
                    </w:r>
                  </w:p>
                </w:tc>
              </w:sdtContent>
            </w:sdt>
            <w:sdt>
              <w:sdtPr>
                <w:rPr>
                  <w:rFonts w:asciiTheme="minorEastAsia" w:hAnsiTheme="minorEastAsia" w:cs="Arial"/>
                  <w:sz w:val="18"/>
                  <w:szCs w:val="18"/>
                </w:rPr>
                <w:alias w:val="被合并方的资产科目名称金额"/>
                <w:tag w:val="_GBC_5862c0856e8c439597ecb6b340788fcf"/>
                <w:id w:val="26030859"/>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39,400,285.79</w:t>
                    </w:r>
                  </w:p>
                </w:tc>
              </w:sdtContent>
            </w:sdt>
          </w:tr>
          <w:tr w:rsidR="00DF14C2" w:rsidRPr="00DF14C2" w:rsidTr="007A0326">
            <w:trPr>
              <w:trHeight w:val="284"/>
              <w:jc w:val="center"/>
            </w:trPr>
            <w:sdt>
              <w:sdtPr>
                <w:rPr>
                  <w:rFonts w:asciiTheme="minorEastAsia" w:hAnsiTheme="minorEastAsia"/>
                  <w:sz w:val="18"/>
                  <w:szCs w:val="18"/>
                </w:rPr>
                <w:tag w:val="_PLD_63cda6a238a74e5f8a599b82f41232fe"/>
                <w:id w:val="26030860"/>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hint="eastAsia"/>
                        <w:sz w:val="18"/>
                        <w:szCs w:val="18"/>
                      </w:rPr>
                      <w:t>存货</w:t>
                    </w:r>
                  </w:p>
                </w:tc>
              </w:sdtContent>
            </w:sdt>
            <w:tc>
              <w:tcPr>
                <w:tcW w:w="1566" w:type="pct"/>
                <w:vAlign w:val="center"/>
              </w:tcPr>
              <w:p w:rsidR="00DF14C2" w:rsidRPr="00DF14C2" w:rsidRDefault="00DF14C2" w:rsidP="007A0326">
                <w:pPr>
                  <w:spacing w:line="276" w:lineRule="auto"/>
                  <w:jc w:val="right"/>
                  <w:rPr>
                    <w:rFonts w:asciiTheme="minorEastAsia" w:hAnsiTheme="minorEastAsia" w:cs="Arial"/>
                    <w:sz w:val="18"/>
                    <w:szCs w:val="18"/>
                  </w:rPr>
                </w:pPr>
                <w:r w:rsidRPr="00DF14C2">
                  <w:rPr>
                    <w:rFonts w:asciiTheme="minorEastAsia" w:hAnsiTheme="minorEastAsia"/>
                    <w:sz w:val="18"/>
                    <w:szCs w:val="18"/>
                  </w:rPr>
                  <w:t>405,803.39</w:t>
                </w:r>
              </w:p>
            </w:tc>
            <w:tc>
              <w:tcPr>
                <w:tcW w:w="1572" w:type="pct"/>
                <w:vAlign w:val="center"/>
              </w:tcPr>
              <w:p w:rsidR="00DF14C2" w:rsidRPr="00DF14C2" w:rsidRDefault="00DF14C2" w:rsidP="007A0326">
                <w:pPr>
                  <w:spacing w:line="276" w:lineRule="auto"/>
                  <w:jc w:val="right"/>
                  <w:rPr>
                    <w:rFonts w:asciiTheme="minorEastAsia" w:hAnsiTheme="minorEastAsia" w:cs="Arial"/>
                    <w:sz w:val="18"/>
                    <w:szCs w:val="18"/>
                  </w:rPr>
                </w:pPr>
                <w:r w:rsidRPr="00DF14C2">
                  <w:rPr>
                    <w:rFonts w:asciiTheme="minorEastAsia" w:hAnsiTheme="minorEastAsia"/>
                    <w:sz w:val="18"/>
                    <w:szCs w:val="18"/>
                  </w:rPr>
                  <w:t>415,412.05</w:t>
                </w:r>
              </w:p>
            </w:tc>
          </w:tr>
          <w:tr w:rsidR="00DF14C2" w:rsidRPr="00DF14C2" w:rsidTr="007A0326">
            <w:trPr>
              <w:trHeight w:val="284"/>
              <w:jc w:val="center"/>
            </w:trPr>
            <w:sdt>
              <w:sdtPr>
                <w:rPr>
                  <w:rFonts w:asciiTheme="minorEastAsia" w:hAnsiTheme="minorEastAsia" w:cs="Arial"/>
                  <w:sz w:val="18"/>
                  <w:szCs w:val="18"/>
                </w:rPr>
                <w:alias w:val="被合并方的资产科目名称"/>
                <w:tag w:val="_GBC_aabfc43bc74a4d0e9518f1316a62cb7d"/>
                <w:id w:val="26030861"/>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其他流动资产</w:t>
                    </w:r>
                  </w:p>
                </w:tc>
              </w:sdtContent>
            </w:sdt>
            <w:sdt>
              <w:sdtPr>
                <w:rPr>
                  <w:rFonts w:asciiTheme="minorEastAsia" w:hAnsiTheme="minorEastAsia" w:cs="Arial"/>
                  <w:sz w:val="18"/>
                  <w:szCs w:val="18"/>
                </w:rPr>
                <w:alias w:val="被合并方的资产科目名称金额"/>
                <w:tag w:val="_GBC_4a5549d44aaa4b2a9d4059aecfdbccfe"/>
                <w:id w:val="26030862"/>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139,052,188.33</w:t>
                    </w:r>
                  </w:p>
                </w:tc>
              </w:sdtContent>
            </w:sdt>
            <w:sdt>
              <w:sdtPr>
                <w:rPr>
                  <w:rFonts w:asciiTheme="minorEastAsia" w:hAnsiTheme="minorEastAsia" w:cs="Arial"/>
                  <w:sz w:val="18"/>
                  <w:szCs w:val="18"/>
                </w:rPr>
                <w:alias w:val="被合并方的资产科目名称金额"/>
                <w:tag w:val="_GBC_5862c0856e8c439597ecb6b340788fcf"/>
                <w:id w:val="26030863"/>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197,190,591.52</w:t>
                    </w:r>
                  </w:p>
                </w:tc>
              </w:sdtContent>
            </w:sdt>
          </w:tr>
          <w:tr w:rsidR="00DF14C2" w:rsidRPr="00DF14C2" w:rsidTr="007A0326">
            <w:trPr>
              <w:trHeight w:val="284"/>
              <w:jc w:val="center"/>
            </w:trPr>
            <w:sdt>
              <w:sdtPr>
                <w:rPr>
                  <w:rFonts w:asciiTheme="minorEastAsia" w:hAnsiTheme="minorEastAsia"/>
                  <w:sz w:val="18"/>
                  <w:szCs w:val="18"/>
                </w:rPr>
                <w:tag w:val="_PLD_5b002fd9cf53469080afa403de3873be"/>
                <w:id w:val="26030864"/>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hint="eastAsia"/>
                        <w:sz w:val="18"/>
                        <w:szCs w:val="18"/>
                      </w:rPr>
                      <w:t>固定资产</w:t>
                    </w:r>
                  </w:p>
                </w:tc>
              </w:sdtContent>
            </w:sdt>
            <w:tc>
              <w:tcPr>
                <w:tcW w:w="1566" w:type="pct"/>
                <w:vAlign w:val="center"/>
              </w:tcPr>
              <w:p w:rsidR="00DF14C2" w:rsidRPr="00DF14C2" w:rsidRDefault="00DF14C2" w:rsidP="007A0326">
                <w:pPr>
                  <w:spacing w:line="276" w:lineRule="auto"/>
                  <w:jc w:val="right"/>
                  <w:rPr>
                    <w:rFonts w:asciiTheme="minorEastAsia" w:hAnsiTheme="minorEastAsia" w:cs="Arial"/>
                    <w:sz w:val="18"/>
                    <w:szCs w:val="18"/>
                  </w:rPr>
                </w:pPr>
                <w:r w:rsidRPr="00DF14C2">
                  <w:rPr>
                    <w:rFonts w:asciiTheme="minorEastAsia" w:hAnsiTheme="minorEastAsia"/>
                    <w:sz w:val="18"/>
                    <w:szCs w:val="18"/>
                  </w:rPr>
                  <w:t>1,276,284,972.15</w:t>
                </w:r>
              </w:p>
            </w:tc>
            <w:tc>
              <w:tcPr>
                <w:tcW w:w="1572" w:type="pct"/>
                <w:vAlign w:val="center"/>
              </w:tcPr>
              <w:p w:rsidR="00DF14C2" w:rsidRPr="00DF14C2" w:rsidRDefault="00DF14C2" w:rsidP="007A0326">
                <w:pPr>
                  <w:spacing w:line="276" w:lineRule="auto"/>
                  <w:jc w:val="right"/>
                  <w:rPr>
                    <w:rFonts w:asciiTheme="minorEastAsia" w:hAnsiTheme="minorEastAsia" w:cs="Arial"/>
                    <w:sz w:val="18"/>
                    <w:szCs w:val="18"/>
                  </w:rPr>
                </w:pPr>
                <w:r w:rsidRPr="00DF14C2">
                  <w:rPr>
                    <w:rFonts w:asciiTheme="minorEastAsia" w:hAnsiTheme="minorEastAsia"/>
                    <w:sz w:val="18"/>
                    <w:szCs w:val="18"/>
                  </w:rPr>
                  <w:t>1,050,197,589.96</w:t>
                </w:r>
              </w:p>
            </w:tc>
          </w:tr>
          <w:tr w:rsidR="00DF14C2" w:rsidRPr="00DF14C2" w:rsidTr="007A0326">
            <w:trPr>
              <w:trHeight w:val="284"/>
              <w:jc w:val="center"/>
            </w:trPr>
            <w:sdt>
              <w:sdtPr>
                <w:rPr>
                  <w:rFonts w:asciiTheme="minorEastAsia" w:hAnsiTheme="minorEastAsia" w:cs="Arial"/>
                  <w:sz w:val="18"/>
                  <w:szCs w:val="18"/>
                </w:rPr>
                <w:alias w:val="被合并方的资产科目名称"/>
                <w:tag w:val="_GBC_aabfc43bc74a4d0e9518f1316a62cb7d"/>
                <w:id w:val="26030865"/>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在建工程</w:t>
                    </w:r>
                  </w:p>
                </w:tc>
              </w:sdtContent>
            </w:sdt>
            <w:sdt>
              <w:sdtPr>
                <w:rPr>
                  <w:rFonts w:asciiTheme="minorEastAsia" w:hAnsiTheme="minorEastAsia" w:cs="Arial"/>
                  <w:sz w:val="18"/>
                  <w:szCs w:val="18"/>
                </w:rPr>
                <w:alias w:val="被合并方的资产科目名称金额"/>
                <w:tag w:val="_GBC_4a5549d44aaa4b2a9d4059aecfdbccfe"/>
                <w:id w:val="26030866"/>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2,181,301,744.39</w:t>
                    </w:r>
                  </w:p>
                </w:tc>
              </w:sdtContent>
            </w:sdt>
            <w:sdt>
              <w:sdtPr>
                <w:rPr>
                  <w:rFonts w:asciiTheme="minorEastAsia" w:hAnsiTheme="minorEastAsia" w:cs="Arial"/>
                  <w:sz w:val="18"/>
                  <w:szCs w:val="18"/>
                </w:rPr>
                <w:alias w:val="被合并方的资产科目名称金额"/>
                <w:tag w:val="_GBC_5862c0856e8c439597ecb6b340788fcf"/>
                <w:id w:val="26030867"/>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2,384,419,588.40</w:t>
                    </w:r>
                  </w:p>
                </w:tc>
              </w:sdtContent>
            </w:sdt>
          </w:tr>
          <w:tr w:rsidR="00DF14C2" w:rsidRPr="00DF14C2" w:rsidTr="007A0326">
            <w:trPr>
              <w:trHeight w:val="284"/>
              <w:jc w:val="center"/>
            </w:trPr>
            <w:sdt>
              <w:sdtPr>
                <w:rPr>
                  <w:rFonts w:asciiTheme="minorEastAsia" w:hAnsiTheme="minorEastAsia"/>
                  <w:sz w:val="18"/>
                  <w:szCs w:val="18"/>
                </w:rPr>
                <w:tag w:val="_PLD_1b053b5f1570492d9e501c1cfa478af7"/>
                <w:id w:val="26030868"/>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hint="eastAsia"/>
                        <w:sz w:val="18"/>
                        <w:szCs w:val="18"/>
                      </w:rPr>
                      <w:t>无形资产</w:t>
                    </w:r>
                  </w:p>
                </w:tc>
              </w:sdtContent>
            </w:sdt>
            <w:tc>
              <w:tcPr>
                <w:tcW w:w="1566" w:type="pct"/>
                <w:vAlign w:val="center"/>
              </w:tcPr>
              <w:p w:rsidR="00DF14C2" w:rsidRPr="00DF14C2" w:rsidRDefault="00DF14C2" w:rsidP="007A0326">
                <w:pPr>
                  <w:spacing w:line="276" w:lineRule="auto"/>
                  <w:jc w:val="right"/>
                  <w:rPr>
                    <w:rFonts w:asciiTheme="minorEastAsia" w:hAnsiTheme="minorEastAsia" w:cs="Arial"/>
                    <w:sz w:val="18"/>
                    <w:szCs w:val="18"/>
                  </w:rPr>
                </w:pPr>
                <w:r w:rsidRPr="00DF14C2">
                  <w:rPr>
                    <w:rFonts w:asciiTheme="minorEastAsia" w:hAnsiTheme="minorEastAsia"/>
                    <w:sz w:val="18"/>
                    <w:szCs w:val="18"/>
                  </w:rPr>
                  <w:t>27,539,360.97</w:t>
                </w:r>
              </w:p>
            </w:tc>
            <w:tc>
              <w:tcPr>
                <w:tcW w:w="1572" w:type="pct"/>
                <w:vAlign w:val="center"/>
              </w:tcPr>
              <w:p w:rsidR="00DF14C2" w:rsidRPr="00DF14C2" w:rsidRDefault="00DF14C2" w:rsidP="007A0326">
                <w:pPr>
                  <w:spacing w:line="276" w:lineRule="auto"/>
                  <w:jc w:val="right"/>
                  <w:rPr>
                    <w:rFonts w:asciiTheme="minorEastAsia" w:hAnsiTheme="minorEastAsia" w:cs="Arial"/>
                    <w:sz w:val="18"/>
                    <w:szCs w:val="18"/>
                  </w:rPr>
                </w:pPr>
                <w:r w:rsidRPr="00DF14C2">
                  <w:rPr>
                    <w:rFonts w:asciiTheme="minorEastAsia" w:hAnsiTheme="minorEastAsia"/>
                    <w:sz w:val="18"/>
                    <w:szCs w:val="18"/>
                  </w:rPr>
                  <w:t>27,750,502.03</w:t>
                </w:r>
              </w:p>
            </w:tc>
          </w:tr>
          <w:tr w:rsidR="00DF14C2" w:rsidRPr="00DF14C2" w:rsidTr="007A0326">
            <w:trPr>
              <w:trHeight w:val="284"/>
              <w:jc w:val="center"/>
            </w:trPr>
            <w:sdt>
              <w:sdtPr>
                <w:rPr>
                  <w:rFonts w:asciiTheme="minorEastAsia" w:hAnsiTheme="minorEastAsia" w:cs="Arial"/>
                  <w:sz w:val="18"/>
                  <w:szCs w:val="18"/>
                </w:rPr>
                <w:alias w:val="被合并方的资产科目名称"/>
                <w:tag w:val="_GBC_aabfc43bc74a4d0e9518f1316a62cb7d"/>
                <w:id w:val="26030869"/>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长期待摊费用</w:t>
                    </w:r>
                  </w:p>
                </w:tc>
              </w:sdtContent>
            </w:sdt>
            <w:sdt>
              <w:sdtPr>
                <w:rPr>
                  <w:rFonts w:asciiTheme="minorEastAsia" w:hAnsiTheme="minorEastAsia" w:cs="Arial"/>
                  <w:sz w:val="18"/>
                  <w:szCs w:val="18"/>
                </w:rPr>
                <w:alias w:val="被合并方的资产科目名称金额"/>
                <w:tag w:val="_GBC_4a5549d44aaa4b2a9d4059aecfdbccfe"/>
                <w:id w:val="26030870"/>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50,929,725.79</w:t>
                    </w:r>
                  </w:p>
                </w:tc>
              </w:sdtContent>
            </w:sdt>
            <w:sdt>
              <w:sdtPr>
                <w:rPr>
                  <w:rFonts w:asciiTheme="minorEastAsia" w:hAnsiTheme="minorEastAsia" w:cs="Arial"/>
                  <w:sz w:val="18"/>
                  <w:szCs w:val="18"/>
                </w:rPr>
                <w:alias w:val="被合并方的资产科目名称金额"/>
                <w:tag w:val="_GBC_5862c0856e8c439597ecb6b340788fcf"/>
                <w:id w:val="26030871"/>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52,421,100.13</w:t>
                    </w:r>
                  </w:p>
                </w:tc>
              </w:sdtContent>
            </w:sdt>
          </w:tr>
          <w:tr w:rsidR="00DF14C2" w:rsidRPr="00DF14C2" w:rsidTr="007A0326">
            <w:trPr>
              <w:trHeight w:val="284"/>
              <w:jc w:val="center"/>
            </w:trPr>
            <w:sdt>
              <w:sdtPr>
                <w:rPr>
                  <w:rFonts w:asciiTheme="minorEastAsia" w:hAnsiTheme="minorEastAsia" w:cs="Arial"/>
                  <w:sz w:val="18"/>
                  <w:szCs w:val="18"/>
                </w:rPr>
                <w:alias w:val="被合并方的资产科目名称"/>
                <w:tag w:val="_GBC_aabfc43bc74a4d0e9518f1316a62cb7d"/>
                <w:id w:val="26030872"/>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递延所得税资产</w:t>
                    </w:r>
                  </w:p>
                </w:tc>
              </w:sdtContent>
            </w:sdt>
            <w:sdt>
              <w:sdtPr>
                <w:rPr>
                  <w:rFonts w:asciiTheme="minorEastAsia" w:hAnsiTheme="minorEastAsia" w:cs="Arial"/>
                  <w:sz w:val="18"/>
                  <w:szCs w:val="18"/>
                </w:rPr>
                <w:alias w:val="被合并方的资产科目名称金额"/>
                <w:tag w:val="_GBC_4a5549d44aaa4b2a9d4059aecfdbccfe"/>
                <w:id w:val="26030873"/>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3,505,505.64</w:t>
                    </w:r>
                  </w:p>
                </w:tc>
              </w:sdtContent>
            </w:sdt>
            <w:sdt>
              <w:sdtPr>
                <w:rPr>
                  <w:rFonts w:asciiTheme="minorEastAsia" w:hAnsiTheme="minorEastAsia" w:cs="Arial"/>
                  <w:sz w:val="18"/>
                  <w:szCs w:val="18"/>
                </w:rPr>
                <w:alias w:val="被合并方的资产科目名称金额"/>
                <w:tag w:val="_GBC_5862c0856e8c439597ecb6b340788fcf"/>
                <w:id w:val="26030874"/>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3,266,113.97</w:t>
                    </w:r>
                  </w:p>
                </w:tc>
              </w:sdtContent>
            </w:sdt>
          </w:tr>
          <w:tr w:rsidR="00DF14C2" w:rsidRPr="00DF14C2" w:rsidTr="007A0326">
            <w:trPr>
              <w:trHeight w:val="284"/>
              <w:jc w:val="center"/>
            </w:trPr>
            <w:sdt>
              <w:sdtPr>
                <w:rPr>
                  <w:rFonts w:asciiTheme="minorEastAsia" w:hAnsiTheme="minorEastAsia"/>
                  <w:sz w:val="18"/>
                  <w:szCs w:val="18"/>
                </w:rPr>
                <w:tag w:val="_PLD_afb2f4eebb174e4e872bc29f0b33e307"/>
                <w:id w:val="26030875"/>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color w:val="000000"/>
                        <w:sz w:val="18"/>
                        <w:szCs w:val="18"/>
                      </w:rPr>
                    </w:pPr>
                    <w:r w:rsidRPr="00DF14C2">
                      <w:rPr>
                        <w:rFonts w:asciiTheme="minorEastAsia" w:hAnsiTheme="minorEastAsia" w:cs="Arial" w:hint="eastAsia"/>
                        <w:color w:val="000000"/>
                        <w:sz w:val="18"/>
                        <w:szCs w:val="18"/>
                        <w:lang w:val="en-GB"/>
                      </w:rPr>
                      <w:t>负债:</w:t>
                    </w:r>
                  </w:p>
                </w:tc>
              </w:sdtContent>
            </w:sd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sz w:val="18"/>
                    <w:szCs w:val="18"/>
                  </w:rPr>
                  <w:t>3,282,387,441.63</w:t>
                </w:r>
              </w:p>
            </w:tc>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sz w:val="18"/>
                    <w:szCs w:val="18"/>
                  </w:rPr>
                  <w:t>3,257,517,953.75</w:t>
                </w:r>
              </w:p>
            </w:tc>
          </w:tr>
          <w:tr w:rsidR="00DF14C2" w:rsidRPr="00DF14C2" w:rsidTr="007A0326">
            <w:trPr>
              <w:trHeight w:val="284"/>
              <w:jc w:val="center"/>
            </w:trPr>
            <w:sdt>
              <w:sdtPr>
                <w:rPr>
                  <w:rFonts w:asciiTheme="minorEastAsia" w:hAnsiTheme="minorEastAsia" w:cs="Arial"/>
                  <w:sz w:val="18"/>
                  <w:szCs w:val="18"/>
                </w:rPr>
                <w:alias w:val="被合并方的负债科目名称"/>
                <w:tag w:val="_GBC_6050b09ef36746e9bb2b6c153cb7aff9"/>
                <w:id w:val="26030876"/>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应付账款</w:t>
                    </w:r>
                  </w:p>
                </w:tc>
              </w:sdtContent>
            </w:sdt>
            <w:sdt>
              <w:sdtPr>
                <w:rPr>
                  <w:rFonts w:asciiTheme="minorEastAsia" w:hAnsiTheme="minorEastAsia" w:cs="Arial"/>
                  <w:sz w:val="18"/>
                  <w:szCs w:val="18"/>
                </w:rPr>
                <w:alias w:val="被合并方的负债科目名称金额"/>
                <w:tag w:val="_GBC_9ba96052e4534875969e567ecea69777"/>
                <w:id w:val="26030877"/>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1,196,233,323.60</w:t>
                    </w:r>
                  </w:p>
                </w:tc>
              </w:sdtContent>
            </w:sdt>
            <w:sdt>
              <w:sdtPr>
                <w:rPr>
                  <w:rFonts w:asciiTheme="minorEastAsia" w:hAnsiTheme="minorEastAsia" w:cs="Arial"/>
                  <w:sz w:val="18"/>
                  <w:szCs w:val="18"/>
                </w:rPr>
                <w:alias w:val="被合并方的负债科目名称金额"/>
                <w:tag w:val="_GBC_5174cc061c6c485ba17f0af13b4a1230"/>
                <w:id w:val="26030878"/>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1,240,487,681.54</w:t>
                    </w:r>
                  </w:p>
                </w:tc>
              </w:sdtContent>
            </w:sdt>
          </w:tr>
          <w:tr w:rsidR="00DF14C2" w:rsidRPr="00DF14C2" w:rsidTr="007A0326">
            <w:trPr>
              <w:trHeight w:val="284"/>
              <w:jc w:val="center"/>
            </w:trPr>
            <w:sdt>
              <w:sdtPr>
                <w:rPr>
                  <w:rFonts w:asciiTheme="minorEastAsia" w:hAnsiTheme="minorEastAsia" w:cs="Arial"/>
                  <w:sz w:val="18"/>
                  <w:szCs w:val="18"/>
                </w:rPr>
                <w:alias w:val="被合并方的负债科目名称"/>
                <w:tag w:val="_GBC_6050b09ef36746e9bb2b6c153cb7aff9"/>
                <w:id w:val="26030879"/>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应付职工薪酬</w:t>
                    </w:r>
                  </w:p>
                </w:tc>
              </w:sdtContent>
            </w:sdt>
            <w:sdt>
              <w:sdtPr>
                <w:rPr>
                  <w:rFonts w:asciiTheme="minorEastAsia" w:hAnsiTheme="minorEastAsia" w:cs="Arial"/>
                  <w:sz w:val="18"/>
                  <w:szCs w:val="18"/>
                </w:rPr>
                <w:alias w:val="被合并方的负债科目名称金额"/>
                <w:tag w:val="_GBC_9ba96052e4534875969e567ecea69777"/>
                <w:id w:val="26030880"/>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1,691,417.02</w:t>
                    </w:r>
                  </w:p>
                </w:tc>
              </w:sdtContent>
            </w:sdt>
            <w:sdt>
              <w:sdtPr>
                <w:rPr>
                  <w:rFonts w:asciiTheme="minorEastAsia" w:hAnsiTheme="minorEastAsia" w:cs="Arial"/>
                  <w:sz w:val="18"/>
                  <w:szCs w:val="18"/>
                </w:rPr>
                <w:alias w:val="被合并方的负债科目名称金额"/>
                <w:tag w:val="_GBC_5174cc061c6c485ba17f0af13b4a1230"/>
                <w:id w:val="26030881"/>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1,664,731.46</w:t>
                    </w:r>
                  </w:p>
                </w:tc>
              </w:sdtContent>
            </w:sdt>
          </w:tr>
          <w:tr w:rsidR="00DF14C2" w:rsidRPr="00DF14C2" w:rsidTr="007A0326">
            <w:trPr>
              <w:trHeight w:val="284"/>
              <w:jc w:val="center"/>
            </w:trPr>
            <w:sdt>
              <w:sdtPr>
                <w:rPr>
                  <w:rFonts w:asciiTheme="minorEastAsia" w:hAnsiTheme="minorEastAsia" w:cs="Arial"/>
                  <w:sz w:val="18"/>
                  <w:szCs w:val="18"/>
                </w:rPr>
                <w:alias w:val="被合并方的负债科目名称"/>
                <w:tag w:val="_GBC_6050b09ef36746e9bb2b6c153cb7aff9"/>
                <w:id w:val="26030882"/>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应交税费</w:t>
                    </w:r>
                  </w:p>
                </w:tc>
              </w:sdtContent>
            </w:sdt>
            <w:sdt>
              <w:sdtPr>
                <w:rPr>
                  <w:rFonts w:asciiTheme="minorEastAsia" w:hAnsiTheme="minorEastAsia" w:cs="Arial"/>
                  <w:sz w:val="18"/>
                  <w:szCs w:val="18"/>
                </w:rPr>
                <w:alias w:val="被合并方的负债科目名称金额"/>
                <w:tag w:val="_GBC_9ba96052e4534875969e567ecea69777"/>
                <w:id w:val="26030883"/>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2,403,241.07</w:t>
                    </w:r>
                  </w:p>
                </w:tc>
              </w:sdtContent>
            </w:sdt>
            <w:sdt>
              <w:sdtPr>
                <w:rPr>
                  <w:rFonts w:asciiTheme="minorEastAsia" w:hAnsiTheme="minorEastAsia" w:cs="Arial"/>
                  <w:sz w:val="18"/>
                  <w:szCs w:val="18"/>
                </w:rPr>
                <w:alias w:val="被合并方的负债科目名称金额"/>
                <w:tag w:val="_GBC_5174cc061c6c485ba17f0af13b4a1230"/>
                <w:id w:val="26030884"/>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4,678,087.37</w:t>
                    </w:r>
                  </w:p>
                </w:tc>
              </w:sdtContent>
            </w:sdt>
          </w:tr>
          <w:tr w:rsidR="00DF14C2" w:rsidRPr="00DF14C2" w:rsidTr="007A0326">
            <w:trPr>
              <w:trHeight w:val="284"/>
              <w:jc w:val="center"/>
            </w:trPr>
            <w:sdt>
              <w:sdtPr>
                <w:rPr>
                  <w:rFonts w:asciiTheme="minorEastAsia" w:hAnsiTheme="minorEastAsia" w:cs="Arial"/>
                  <w:sz w:val="18"/>
                  <w:szCs w:val="18"/>
                </w:rPr>
                <w:alias w:val="被合并方的负债科目名称"/>
                <w:tag w:val="_GBC_6050b09ef36746e9bb2b6c153cb7aff9"/>
                <w:id w:val="26030885"/>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其他应付款</w:t>
                    </w:r>
                  </w:p>
                </w:tc>
              </w:sdtContent>
            </w:sdt>
            <w:sdt>
              <w:sdtPr>
                <w:rPr>
                  <w:rFonts w:asciiTheme="minorEastAsia" w:hAnsiTheme="minorEastAsia" w:cs="Arial"/>
                  <w:sz w:val="18"/>
                  <w:szCs w:val="18"/>
                </w:rPr>
                <w:alias w:val="被合并方的负债科目名称金额"/>
                <w:tag w:val="_GBC_9ba96052e4534875969e567ecea69777"/>
                <w:id w:val="26030886"/>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173,045.21</w:t>
                    </w:r>
                  </w:p>
                </w:tc>
              </w:sdtContent>
            </w:sdt>
            <w:sdt>
              <w:sdtPr>
                <w:rPr>
                  <w:rFonts w:asciiTheme="minorEastAsia" w:hAnsiTheme="minorEastAsia" w:cs="Arial"/>
                  <w:sz w:val="18"/>
                  <w:szCs w:val="18"/>
                </w:rPr>
                <w:alias w:val="被合并方的负债科目名称金额"/>
                <w:tag w:val="_GBC_5174cc061c6c485ba17f0af13b4a1230"/>
                <w:id w:val="26030887"/>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155,092.03</w:t>
                    </w:r>
                  </w:p>
                </w:tc>
              </w:sdtContent>
            </w:sdt>
          </w:tr>
          <w:tr w:rsidR="00DF14C2" w:rsidRPr="00DF14C2" w:rsidTr="007A0326">
            <w:trPr>
              <w:trHeight w:val="284"/>
              <w:jc w:val="center"/>
            </w:trPr>
            <w:sdt>
              <w:sdtPr>
                <w:rPr>
                  <w:rFonts w:asciiTheme="minorEastAsia" w:hAnsiTheme="minorEastAsia" w:cs="Arial"/>
                  <w:sz w:val="18"/>
                  <w:szCs w:val="18"/>
                </w:rPr>
                <w:alias w:val="被合并方的负债科目名称"/>
                <w:tag w:val="_GBC_6050b09ef36746e9bb2b6c153cb7aff9"/>
                <w:id w:val="26030888"/>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一年内到期的非流动负债</w:t>
                    </w:r>
                  </w:p>
                </w:tc>
              </w:sdtContent>
            </w:sdt>
            <w:sdt>
              <w:sdtPr>
                <w:rPr>
                  <w:rFonts w:asciiTheme="minorEastAsia" w:hAnsiTheme="minorEastAsia" w:cs="Arial"/>
                  <w:sz w:val="18"/>
                  <w:szCs w:val="18"/>
                </w:rPr>
                <w:alias w:val="被合并方的负债科目名称金额"/>
                <w:tag w:val="_GBC_9ba96052e4534875969e567ecea69777"/>
                <w:id w:val="26030889"/>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33,136,899.28</w:t>
                    </w:r>
                  </w:p>
                </w:tc>
              </w:sdtContent>
            </w:sdt>
            <w:sdt>
              <w:sdtPr>
                <w:rPr>
                  <w:rFonts w:asciiTheme="minorEastAsia" w:hAnsiTheme="minorEastAsia" w:cs="Arial"/>
                  <w:sz w:val="18"/>
                  <w:szCs w:val="18"/>
                </w:rPr>
                <w:alias w:val="被合并方的负债科目名称金额"/>
                <w:tag w:val="_GBC_5174cc061c6c485ba17f0af13b4a1230"/>
                <w:id w:val="26030890"/>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19,985,374.65</w:t>
                    </w:r>
                  </w:p>
                </w:tc>
              </w:sdtContent>
            </w:sdt>
          </w:tr>
          <w:tr w:rsidR="00DF14C2" w:rsidRPr="00DF14C2" w:rsidTr="007A0326">
            <w:trPr>
              <w:trHeight w:val="284"/>
              <w:jc w:val="center"/>
            </w:trPr>
            <w:sdt>
              <w:sdtPr>
                <w:rPr>
                  <w:rFonts w:asciiTheme="minorEastAsia" w:hAnsiTheme="minorEastAsia" w:cs="Arial"/>
                  <w:sz w:val="18"/>
                  <w:szCs w:val="18"/>
                </w:rPr>
                <w:alias w:val="被合并方的负债科目名称"/>
                <w:tag w:val="_GBC_6050b09ef36746e9bb2b6c153cb7aff9"/>
                <w:id w:val="26030891"/>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长期借款</w:t>
                    </w:r>
                  </w:p>
                </w:tc>
              </w:sdtContent>
            </w:sdt>
            <w:sdt>
              <w:sdtPr>
                <w:rPr>
                  <w:rFonts w:asciiTheme="minorEastAsia" w:hAnsiTheme="minorEastAsia" w:cs="Arial"/>
                  <w:sz w:val="18"/>
                  <w:szCs w:val="18"/>
                </w:rPr>
                <w:alias w:val="被合并方的负债科目名称金额"/>
                <w:tag w:val="_GBC_9ba96052e4534875969e567ecea69777"/>
                <w:id w:val="26030892"/>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944,935,800.00</w:t>
                    </w:r>
                  </w:p>
                </w:tc>
              </w:sdtContent>
            </w:sdt>
            <w:sdt>
              <w:sdtPr>
                <w:rPr>
                  <w:rFonts w:asciiTheme="minorEastAsia" w:hAnsiTheme="minorEastAsia" w:cs="Arial"/>
                  <w:sz w:val="18"/>
                  <w:szCs w:val="18"/>
                </w:rPr>
                <w:alias w:val="被合并方的负债科目名称金额"/>
                <w:tag w:val="_GBC_5174cc061c6c485ba17f0af13b4a1230"/>
                <w:id w:val="26030893"/>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899,976,800.00</w:t>
                    </w:r>
                  </w:p>
                </w:tc>
              </w:sdtContent>
            </w:sdt>
          </w:tr>
          <w:tr w:rsidR="00DF14C2" w:rsidRPr="00DF14C2" w:rsidTr="007A0326">
            <w:trPr>
              <w:trHeight w:val="284"/>
              <w:jc w:val="center"/>
            </w:trPr>
            <w:sdt>
              <w:sdtPr>
                <w:rPr>
                  <w:rFonts w:asciiTheme="minorEastAsia" w:hAnsiTheme="minorEastAsia" w:cs="Arial"/>
                  <w:sz w:val="18"/>
                  <w:szCs w:val="18"/>
                </w:rPr>
                <w:alias w:val="被合并方的负债科目名称"/>
                <w:tag w:val="_GBC_6050b09ef36746e9bb2b6c153cb7aff9"/>
                <w:id w:val="26030894"/>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长期应付款</w:t>
                    </w:r>
                  </w:p>
                </w:tc>
              </w:sdtContent>
            </w:sdt>
            <w:sdt>
              <w:sdtPr>
                <w:rPr>
                  <w:rFonts w:asciiTheme="minorEastAsia" w:hAnsiTheme="minorEastAsia" w:cs="Arial"/>
                  <w:sz w:val="18"/>
                  <w:szCs w:val="18"/>
                </w:rPr>
                <w:alias w:val="被合并方的负债科目名称金额"/>
                <w:tag w:val="_GBC_9ba96052e4534875969e567ecea69777"/>
                <w:id w:val="26030895"/>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1,051,274,569.90</w:t>
                    </w:r>
                  </w:p>
                </w:tc>
              </w:sdtContent>
            </w:sdt>
            <w:sdt>
              <w:sdtPr>
                <w:rPr>
                  <w:rFonts w:asciiTheme="minorEastAsia" w:hAnsiTheme="minorEastAsia" w:cs="Arial"/>
                  <w:sz w:val="18"/>
                  <w:szCs w:val="18"/>
                </w:rPr>
                <w:alias w:val="被合并方的负债科目名称金额"/>
                <w:tag w:val="_GBC_5174cc061c6c485ba17f0af13b4a1230"/>
                <w:id w:val="26030896"/>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1,045,677,567.54</w:t>
                    </w:r>
                  </w:p>
                </w:tc>
              </w:sdtContent>
            </w:sdt>
          </w:tr>
          <w:tr w:rsidR="00DF14C2" w:rsidRPr="00DF14C2" w:rsidTr="007A0326">
            <w:trPr>
              <w:trHeight w:val="284"/>
              <w:jc w:val="center"/>
            </w:trPr>
            <w:sdt>
              <w:sdtPr>
                <w:rPr>
                  <w:rFonts w:asciiTheme="minorEastAsia" w:hAnsiTheme="minorEastAsia" w:cs="Arial"/>
                  <w:sz w:val="18"/>
                  <w:szCs w:val="18"/>
                </w:rPr>
                <w:alias w:val="被合并方的负债科目名称"/>
                <w:tag w:val="_GBC_6050b09ef36746e9bb2b6c153cb7aff9"/>
                <w:id w:val="26030897"/>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预计负债</w:t>
                    </w:r>
                  </w:p>
                </w:tc>
              </w:sdtContent>
            </w:sdt>
            <w:sdt>
              <w:sdtPr>
                <w:rPr>
                  <w:rFonts w:asciiTheme="minorEastAsia" w:hAnsiTheme="minorEastAsia" w:cs="Arial"/>
                  <w:sz w:val="18"/>
                  <w:szCs w:val="18"/>
                </w:rPr>
                <w:alias w:val="被合并方的负债科目名称金额"/>
                <w:tag w:val="_GBC_9ba96052e4534875969e567ecea69777"/>
                <w:id w:val="26030898"/>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50,619,145.55</w:t>
                    </w:r>
                  </w:p>
                </w:tc>
              </w:sdtContent>
            </w:sdt>
            <w:sdt>
              <w:sdtPr>
                <w:rPr>
                  <w:rFonts w:asciiTheme="minorEastAsia" w:hAnsiTheme="minorEastAsia" w:cs="Arial"/>
                  <w:sz w:val="18"/>
                  <w:szCs w:val="18"/>
                </w:rPr>
                <w:alias w:val="被合并方的负债科目名称金额"/>
                <w:tag w:val="_GBC_5174cc061c6c485ba17f0af13b4a1230"/>
                <w:id w:val="26030899"/>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42,972,619.16</w:t>
                    </w:r>
                  </w:p>
                </w:tc>
              </w:sdtContent>
            </w:sdt>
          </w:tr>
          <w:tr w:rsidR="00DF14C2" w:rsidRPr="00DF14C2" w:rsidTr="007A0326">
            <w:trPr>
              <w:trHeight w:val="284"/>
              <w:jc w:val="center"/>
            </w:trPr>
            <w:sdt>
              <w:sdtPr>
                <w:rPr>
                  <w:rFonts w:asciiTheme="minorEastAsia" w:hAnsiTheme="minorEastAsia" w:cs="Arial"/>
                  <w:sz w:val="18"/>
                  <w:szCs w:val="18"/>
                </w:rPr>
                <w:alias w:val="被合并方的负债科目名称"/>
                <w:tag w:val="_GBC_6050b09ef36746e9bb2b6c153cb7aff9"/>
                <w:id w:val="26030900"/>
                <w:lock w:val="sdtLocked"/>
              </w:sdtPr>
              <w:sdtContent>
                <w:tc>
                  <w:tcPr>
                    <w:tcW w:w="1862" w:type="pct"/>
                    <w:shd w:val="clear" w:color="auto" w:fill="auto"/>
                    <w:vAlign w:val="center"/>
                  </w:tcPr>
                  <w:p w:rsidR="00DF14C2" w:rsidRPr="00DF14C2" w:rsidRDefault="00DF14C2" w:rsidP="007A0326">
                    <w:pPr>
                      <w:rPr>
                        <w:rFonts w:asciiTheme="minorEastAsia" w:hAnsiTheme="minorEastAsia" w:cs="Arial"/>
                        <w:sz w:val="18"/>
                        <w:szCs w:val="18"/>
                      </w:rPr>
                    </w:pPr>
                    <w:r w:rsidRPr="00DF14C2">
                      <w:rPr>
                        <w:rFonts w:asciiTheme="minorEastAsia" w:hAnsiTheme="minorEastAsia" w:cs="Arial"/>
                        <w:sz w:val="18"/>
                        <w:szCs w:val="18"/>
                      </w:rPr>
                      <w:t>递延收益</w:t>
                    </w:r>
                  </w:p>
                </w:tc>
              </w:sdtContent>
            </w:sdt>
            <w:sdt>
              <w:sdtPr>
                <w:rPr>
                  <w:rFonts w:asciiTheme="minorEastAsia" w:hAnsiTheme="minorEastAsia" w:cs="Arial"/>
                  <w:sz w:val="18"/>
                  <w:szCs w:val="18"/>
                </w:rPr>
                <w:alias w:val="被合并方的负债科目名称金额"/>
                <w:tag w:val="_GBC_9ba96052e4534875969e567ecea69777"/>
                <w:id w:val="26030901"/>
                <w:lock w:val="sdtLocked"/>
              </w:sdtPr>
              <w:sdtConten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1,920,000.00</w:t>
                    </w:r>
                  </w:p>
                </w:tc>
              </w:sdtContent>
            </w:sdt>
            <w:sdt>
              <w:sdtPr>
                <w:rPr>
                  <w:rFonts w:asciiTheme="minorEastAsia" w:hAnsiTheme="minorEastAsia" w:cs="Arial"/>
                  <w:sz w:val="18"/>
                  <w:szCs w:val="18"/>
                </w:rPr>
                <w:alias w:val="被合并方的负债科目名称金额"/>
                <w:tag w:val="_GBC_5174cc061c6c485ba17f0af13b4a1230"/>
                <w:id w:val="26030902"/>
                <w:lock w:val="sdtLocked"/>
              </w:sdtPr>
              <w:sdtContent>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cs="Arial"/>
                        <w:sz w:val="18"/>
                        <w:szCs w:val="18"/>
                      </w:rPr>
                      <w:t>1,920,000.00</w:t>
                    </w:r>
                  </w:p>
                </w:tc>
              </w:sdtContent>
            </w:sdt>
          </w:tr>
          <w:tr w:rsidR="00DF14C2" w:rsidRPr="00DF14C2" w:rsidTr="007A0326">
            <w:trPr>
              <w:trHeight w:val="284"/>
              <w:jc w:val="center"/>
            </w:trPr>
            <w:sdt>
              <w:sdtPr>
                <w:rPr>
                  <w:rFonts w:asciiTheme="minorEastAsia" w:hAnsiTheme="minorEastAsia"/>
                  <w:sz w:val="18"/>
                  <w:szCs w:val="18"/>
                </w:rPr>
                <w:tag w:val="_PLD_82665a54d9c242b8bb7684b7a349bb8f"/>
                <w:id w:val="26030903"/>
                <w:lock w:val="sdtLocked"/>
              </w:sdtPr>
              <w:sdtContent>
                <w:tc>
                  <w:tcPr>
                    <w:tcW w:w="1862" w:type="pct"/>
                    <w:shd w:val="clear" w:color="auto" w:fill="auto"/>
                    <w:vAlign w:val="center"/>
                  </w:tcPr>
                  <w:p w:rsidR="00DF14C2" w:rsidRPr="00DF14C2" w:rsidRDefault="00DF14C2" w:rsidP="007A0326">
                    <w:pPr>
                      <w:ind w:left="3"/>
                      <w:rPr>
                        <w:rFonts w:asciiTheme="minorEastAsia" w:hAnsiTheme="minorEastAsia" w:cs="Arial"/>
                        <w:color w:val="000000"/>
                        <w:sz w:val="18"/>
                        <w:szCs w:val="18"/>
                      </w:rPr>
                    </w:pPr>
                    <w:r w:rsidRPr="00DF14C2">
                      <w:rPr>
                        <w:rFonts w:asciiTheme="minorEastAsia" w:hAnsiTheme="minorEastAsia" w:cs="Arial" w:hint="eastAsia"/>
                        <w:color w:val="000000"/>
                        <w:sz w:val="18"/>
                        <w:szCs w:val="18"/>
                        <w:lang w:val="en-GB"/>
                      </w:rPr>
                      <w:t>净资产</w:t>
                    </w:r>
                  </w:p>
                </w:tc>
              </w:sdtContent>
            </w:sd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sz w:val="18"/>
                    <w:szCs w:val="18"/>
                  </w:rPr>
                  <w:t>1,276,752,460.81</w:t>
                </w:r>
              </w:p>
            </w:tc>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sz w:val="18"/>
                    <w:szCs w:val="18"/>
                  </w:rPr>
                  <w:t>1,257,601,990.68</w:t>
                </w:r>
              </w:p>
            </w:tc>
          </w:tr>
          <w:tr w:rsidR="00DF14C2" w:rsidRPr="00DF14C2" w:rsidTr="007A0326">
            <w:trPr>
              <w:trHeight w:val="284"/>
              <w:jc w:val="center"/>
            </w:trPr>
            <w:sdt>
              <w:sdtPr>
                <w:rPr>
                  <w:rFonts w:asciiTheme="minorEastAsia" w:hAnsiTheme="minorEastAsia"/>
                  <w:sz w:val="18"/>
                  <w:szCs w:val="18"/>
                </w:rPr>
                <w:tag w:val="_PLD_bcc0fc28483147afb09161a87ccc9c89"/>
                <w:id w:val="26030904"/>
                <w:lock w:val="sdtLocked"/>
              </w:sdtPr>
              <w:sdtContent>
                <w:tc>
                  <w:tcPr>
                    <w:tcW w:w="1862" w:type="pct"/>
                    <w:shd w:val="clear" w:color="auto" w:fill="auto"/>
                    <w:vAlign w:val="center"/>
                  </w:tcPr>
                  <w:p w:rsidR="00DF14C2" w:rsidRPr="00DF14C2" w:rsidRDefault="00DF14C2" w:rsidP="007A0326">
                    <w:pPr>
                      <w:ind w:left="3"/>
                      <w:rPr>
                        <w:rFonts w:asciiTheme="minorEastAsia" w:hAnsiTheme="minorEastAsia" w:cs="Arial"/>
                        <w:color w:val="000000"/>
                        <w:sz w:val="18"/>
                        <w:szCs w:val="18"/>
                      </w:rPr>
                    </w:pPr>
                    <w:r w:rsidRPr="00DF14C2">
                      <w:rPr>
                        <w:rFonts w:asciiTheme="minorEastAsia" w:hAnsiTheme="minorEastAsia" w:cs="Arial" w:hint="eastAsia"/>
                        <w:color w:val="000000"/>
                        <w:sz w:val="18"/>
                        <w:szCs w:val="18"/>
                        <w:lang w:val="en-GB"/>
                      </w:rPr>
                      <w:t>取得的净资产</w:t>
                    </w:r>
                  </w:p>
                </w:tc>
              </w:sdtContent>
            </w:sdt>
            <w:tc>
              <w:tcPr>
                <w:tcW w:w="1566"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sz w:val="18"/>
                    <w:szCs w:val="18"/>
                  </w:rPr>
                  <w:t>1,276,752,460.81</w:t>
                </w:r>
              </w:p>
            </w:tc>
            <w:tc>
              <w:tcPr>
                <w:tcW w:w="1572" w:type="pct"/>
                <w:vAlign w:val="center"/>
              </w:tcPr>
              <w:p w:rsidR="00DF14C2" w:rsidRPr="00DF14C2" w:rsidRDefault="00DF14C2" w:rsidP="007A0326">
                <w:pPr>
                  <w:jc w:val="right"/>
                  <w:rPr>
                    <w:rFonts w:asciiTheme="minorEastAsia" w:hAnsiTheme="minorEastAsia" w:cs="Arial"/>
                    <w:sz w:val="18"/>
                    <w:szCs w:val="18"/>
                  </w:rPr>
                </w:pPr>
                <w:r w:rsidRPr="00DF14C2">
                  <w:rPr>
                    <w:rFonts w:asciiTheme="minorEastAsia" w:hAnsiTheme="minorEastAsia"/>
                    <w:sz w:val="18"/>
                    <w:szCs w:val="18"/>
                  </w:rPr>
                  <w:t>1,257,601,990.68</w:t>
                </w:r>
              </w:p>
            </w:tc>
          </w:tr>
        </w:tbl>
        <w:p w:rsidR="00F85471" w:rsidRDefault="002525B0"/>
      </w:sdtContent>
    </w:sdt>
    <w:sdt>
      <w:sdtPr>
        <w:rPr>
          <w:rFonts w:ascii="宋体" w:hAnsi="宋体" w:cs="Arial" w:hint="eastAsia"/>
          <w:b w:val="0"/>
          <w:bCs w:val="0"/>
          <w:kern w:val="0"/>
          <w:szCs w:val="21"/>
        </w:rPr>
        <w:alias w:val="模块:反向购买"/>
        <w:tag w:val="_SEC_612fd89e631e4e869313fae62c4eb055"/>
        <w:id w:val="-784888447"/>
        <w:lock w:val="sdtLocked"/>
        <w:placeholder>
          <w:docPart w:val="GBC22222222222222222222222222222"/>
        </w:placeholder>
      </w:sdtPr>
      <w:sdtEndPr>
        <w:rPr>
          <w:lang w:val="en-GB"/>
        </w:rPr>
      </w:sdtEndPr>
      <w:sdtContent>
        <w:p w:rsidR="0022473E" w:rsidRDefault="007A283C">
          <w:pPr>
            <w:pStyle w:val="3"/>
            <w:numPr>
              <w:ilvl w:val="0"/>
              <w:numId w:val="58"/>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352930012"/>
            <w:lock w:val="sdtContentLocked"/>
            <w:placeholder>
              <w:docPart w:val="GBC22222222222222222222222222222"/>
            </w:placeholder>
          </w:sdtPr>
          <w:sdtContent>
            <w:p w:rsidR="00D65BBC" w:rsidRDefault="002525B0" w:rsidP="00D65BBC">
              <w:r>
                <w:fldChar w:fldCharType="begin"/>
              </w:r>
              <w:r w:rsidR="00D65BBC">
                <w:instrText xml:space="preserve">MACROBUTTON  SnrToggleCheckbox □适用 </w:instrText>
              </w:r>
              <w:r>
                <w:fldChar w:fldCharType="end"/>
              </w:r>
              <w:r>
                <w:fldChar w:fldCharType="begin"/>
              </w:r>
              <w:r w:rsidR="00D65BBC">
                <w:instrText xml:space="preserve"> MACROBUTTON  SnrToggleCheckbox √不适用 </w:instrText>
              </w:r>
              <w:r>
                <w:fldChar w:fldCharType="end"/>
              </w:r>
            </w:p>
          </w:sdtContent>
        </w:sdt>
        <w:p w:rsidR="0022473E" w:rsidRDefault="002525B0">
          <w:pPr>
            <w:rPr>
              <w:rFonts w:cs="Arial"/>
              <w:szCs w:val="21"/>
              <w:lang w:val="en-GB"/>
            </w:rPr>
          </w:pPr>
        </w:p>
      </w:sdtContent>
    </w:sdt>
    <w:sdt>
      <w:sdtPr>
        <w:rPr>
          <w:rFonts w:ascii="宋体" w:hAnsi="宋体" w:cs="Arial" w:hint="eastAsia"/>
          <w:b w:val="0"/>
          <w:bCs w:val="0"/>
          <w:kern w:val="0"/>
          <w:szCs w:val="21"/>
        </w:rPr>
        <w:alias w:val="模块:处置子公司"/>
        <w:tag w:val="_SEC_2a4ee8d8c08040448e991803ec2047d5"/>
        <w:id w:val="1138071657"/>
        <w:lock w:val="sdtLocked"/>
        <w:placeholder>
          <w:docPart w:val="GBC22222222222222222222222222222"/>
        </w:placeholder>
      </w:sdtPr>
      <w:sdtEndPr>
        <w:rPr>
          <w:rFonts w:cs="宋体"/>
          <w:color w:val="000000"/>
        </w:rPr>
      </w:sdtEndPr>
      <w:sdtContent>
        <w:p w:rsidR="0022473E" w:rsidRDefault="007A283C">
          <w:pPr>
            <w:pStyle w:val="3"/>
            <w:numPr>
              <w:ilvl w:val="0"/>
              <w:numId w:val="58"/>
            </w:numPr>
            <w:rPr>
              <w:rFonts w:ascii="宋体" w:hAnsi="宋体" w:cs="Arial"/>
              <w:szCs w:val="21"/>
            </w:rPr>
          </w:pPr>
          <w:r>
            <w:rPr>
              <w:rFonts w:ascii="宋体" w:hAnsi="宋体" w:cs="Arial" w:hint="eastAsia"/>
              <w:szCs w:val="21"/>
            </w:rPr>
            <w:t>处置子公司</w:t>
          </w:r>
        </w:p>
        <w:p w:rsidR="0022473E" w:rsidRDefault="007A283C">
          <w:r>
            <w:rPr>
              <w:rFonts w:hint="eastAsia"/>
            </w:rPr>
            <w:t>是否存在单次处置</w:t>
          </w:r>
          <w:r>
            <w:t>对子公司投资即丧失控制权的情形</w:t>
          </w:r>
        </w:p>
        <w:sdt>
          <w:sdtPr>
            <w:rPr>
              <w:rFonts w:cs="Arial" w:hint="eastAsia"/>
              <w:szCs w:val="21"/>
            </w:rPr>
            <w:alias w:val="是否存在单次交易处置对子公司投资即丧失控制权的情形[双击切换]"/>
            <w:tag w:val="_GBC_34b271ee01844be4a0580269d95adcf3"/>
            <w:id w:val="1632977328"/>
            <w:lock w:val="sdtContentLocked"/>
            <w:placeholder>
              <w:docPart w:val="GBC22222222222222222222222222222"/>
            </w:placeholder>
          </w:sdtPr>
          <w:sdtContent>
            <w:p w:rsidR="0022473E" w:rsidRDefault="002525B0" w:rsidP="005C63B6">
              <w:pPr>
                <w:rPr>
                  <w:rFonts w:cs="Arial"/>
                  <w:color w:val="000000"/>
                  <w:szCs w:val="21"/>
                </w:rPr>
              </w:pPr>
              <w:r>
                <w:rPr>
                  <w:rFonts w:cs="Arial"/>
                  <w:szCs w:val="21"/>
                </w:rPr>
                <w:fldChar w:fldCharType="begin"/>
              </w:r>
              <w:r w:rsidR="005C63B6">
                <w:rPr>
                  <w:rFonts w:cs="Arial"/>
                  <w:szCs w:val="21"/>
                </w:rPr>
                <w:instrText xml:space="preserve">MACROBUTTON  SnrToggleCheckbox □适用 </w:instrText>
              </w:r>
              <w:r>
                <w:rPr>
                  <w:rFonts w:cs="Arial"/>
                  <w:szCs w:val="21"/>
                </w:rPr>
                <w:fldChar w:fldCharType="end"/>
              </w:r>
              <w:r>
                <w:rPr>
                  <w:rFonts w:cs="Arial"/>
                  <w:szCs w:val="21"/>
                </w:rPr>
                <w:fldChar w:fldCharType="begin"/>
              </w:r>
              <w:r w:rsidR="005C63B6">
                <w:rPr>
                  <w:rFonts w:cs="Arial"/>
                  <w:szCs w:val="21"/>
                </w:rPr>
                <w:instrText xml:space="preserve"> MACROBUTTON  SnrToggleCheckbox √不适用 </w:instrText>
              </w:r>
              <w:r>
                <w:rPr>
                  <w:rFonts w:cs="Arial"/>
                  <w:szCs w:val="21"/>
                </w:rPr>
                <w:fldChar w:fldCharType="end"/>
              </w:r>
            </w:p>
          </w:sdtContent>
        </w:sdt>
        <w:p w:rsidR="005C63B6" w:rsidRDefault="005C63B6">
          <w:pPr>
            <w:rPr>
              <w:rFonts w:cs="Arial"/>
              <w:color w:val="000000"/>
              <w:szCs w:val="21"/>
            </w:rPr>
          </w:pPr>
        </w:p>
        <w:p w:rsidR="0022473E" w:rsidRDefault="007A283C">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1552607022"/>
            <w:lock w:val="sdtContentLocked"/>
            <w:placeholder>
              <w:docPart w:val="GBC22222222222222222222222222222"/>
            </w:placeholder>
          </w:sdtPr>
          <w:sdtContent>
            <w:p w:rsidR="0022473E" w:rsidRDefault="002525B0" w:rsidP="005C63B6">
              <w:pPr>
                <w:rPr>
                  <w:color w:val="000000"/>
                  <w:szCs w:val="21"/>
                </w:rPr>
              </w:pPr>
              <w:r>
                <w:rPr>
                  <w:rFonts w:cs="Arial"/>
                  <w:color w:val="000000"/>
                  <w:szCs w:val="21"/>
                </w:rPr>
                <w:fldChar w:fldCharType="begin"/>
              </w:r>
              <w:r w:rsidR="005C63B6">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sidR="005C63B6">
                <w:rPr>
                  <w:rFonts w:cs="Arial"/>
                  <w:color w:val="000000"/>
                  <w:szCs w:val="21"/>
                </w:rPr>
                <w:instrText xml:space="preserve"> MACROBUTTON  SnrToggleCheckbox √不适用 </w:instrText>
              </w:r>
              <w:r>
                <w:rPr>
                  <w:rFonts w:cs="Arial"/>
                  <w:color w:val="000000"/>
                  <w:szCs w:val="21"/>
                </w:rPr>
                <w:fldChar w:fldCharType="end"/>
              </w:r>
            </w:p>
          </w:sdtContent>
        </w:sdt>
      </w:sdtContent>
    </w:sdt>
    <w:p w:rsidR="0022473E" w:rsidRDefault="0022473E">
      <w:pPr>
        <w:rPr>
          <w:rFonts w:cs="Arial"/>
          <w:color w:val="000000"/>
          <w:szCs w:val="21"/>
        </w:rPr>
      </w:pPr>
    </w:p>
    <w:sdt>
      <w:sdtPr>
        <w:rPr>
          <w:rFonts w:asciiTheme="minorHAnsi" w:eastAsiaTheme="minorEastAsia" w:hAnsiTheme="minorHAnsi" w:cs="Arial" w:hint="eastAsia"/>
          <w:b w:val="0"/>
          <w:bCs w:val="0"/>
          <w:color w:val="000000"/>
          <w:kern w:val="0"/>
          <w:szCs w:val="24"/>
        </w:rPr>
        <w:alias w:val="模块:其他原因的合并范围变动"/>
        <w:tag w:val="_SEC_06f741a2d2b342998a5d1499d841b2b1"/>
        <w:id w:val="2067980181"/>
        <w:lock w:val="sdtLocked"/>
        <w:placeholder>
          <w:docPart w:val="GBC22222222222222222222222222222"/>
        </w:placeholder>
      </w:sdtPr>
      <w:sdtContent>
        <w:p w:rsidR="0022473E" w:rsidRDefault="007A283C">
          <w:pPr>
            <w:pStyle w:val="3"/>
            <w:numPr>
              <w:ilvl w:val="0"/>
              <w:numId w:val="58"/>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22473E" w:rsidRDefault="007A283C">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19998538"/>
            <w:lock w:val="sdtContentLocked"/>
            <w:placeholder>
              <w:docPart w:val="GBC22222222222222222222222222222"/>
            </w:placeholder>
          </w:sdtPr>
          <w:sdtContent>
            <w:p w:rsidR="0022473E" w:rsidRDefault="002525B0" w:rsidP="005C63B6">
              <w:pPr>
                <w:rPr>
                  <w:rFonts w:asciiTheme="minorHAnsi" w:eastAsiaTheme="minorEastAsia" w:hAnsiTheme="minorHAnsi" w:cs="Arial"/>
                  <w:color w:val="000000"/>
                </w:rPr>
              </w:pPr>
              <w:r>
                <w:fldChar w:fldCharType="begin"/>
              </w:r>
              <w:r w:rsidR="005C63B6">
                <w:instrText xml:space="preserve">MACROBUTTON  SnrToggleCheckbox □适用 </w:instrText>
              </w:r>
              <w:r>
                <w:fldChar w:fldCharType="end"/>
              </w:r>
              <w:r>
                <w:fldChar w:fldCharType="begin"/>
              </w:r>
              <w:r w:rsidR="005C63B6">
                <w:instrText xml:space="preserve"> MACROBUTTON  SnrToggleCheckbox √不适用 </w:instrText>
              </w:r>
              <w:r>
                <w:fldChar w:fldCharType="end"/>
              </w:r>
            </w:p>
          </w:sdtContent>
        </w:sdt>
      </w:sdtContent>
    </w:sdt>
    <w:p w:rsidR="0022473E" w:rsidRDefault="0022473E">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alias w:val="模块:同一控制下企业合并其他"/>
        <w:tag w:val="_SEC_ca392f46fede4abc8729431a3728c4bb"/>
        <w:id w:val="124668110"/>
        <w:lock w:val="sdtLocked"/>
        <w:placeholder>
          <w:docPart w:val="GBC22222222222222222222222222222"/>
        </w:placeholder>
      </w:sdtPr>
      <w:sdtContent>
        <w:p w:rsidR="0022473E" w:rsidRDefault="007A283C">
          <w:pPr>
            <w:pStyle w:val="3"/>
            <w:numPr>
              <w:ilvl w:val="0"/>
              <w:numId w:val="58"/>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1576889007"/>
            <w:lock w:val="sdtContentLocked"/>
            <w:placeholder>
              <w:docPart w:val="GBC22222222222222222222222222222"/>
            </w:placeholder>
          </w:sdtPr>
          <w:sdtContent>
            <w:p w:rsidR="0022473E" w:rsidRDefault="002525B0" w:rsidP="005C63B6">
              <w:pPr>
                <w:rPr>
                  <w:rFonts w:asciiTheme="minorHAnsi" w:eastAsiaTheme="minorEastAsia" w:hAnsiTheme="minorHAnsi" w:cs="Arial"/>
                  <w:color w:val="000000"/>
                </w:rPr>
              </w:pPr>
              <w:r>
                <w:rPr>
                  <w:rFonts w:cs="Arial"/>
                  <w:color w:val="000000"/>
                </w:rPr>
                <w:fldChar w:fldCharType="begin"/>
              </w:r>
              <w:r w:rsidR="005C63B6">
                <w:rPr>
                  <w:rFonts w:cs="Arial"/>
                  <w:color w:val="000000"/>
                </w:rPr>
                <w:instrText xml:space="preserve">MACROBUTTON  SnrToggleCheckbox □适用 </w:instrText>
              </w:r>
              <w:r>
                <w:rPr>
                  <w:rFonts w:cs="Arial"/>
                  <w:color w:val="000000"/>
                </w:rPr>
                <w:fldChar w:fldCharType="end"/>
              </w:r>
              <w:r>
                <w:rPr>
                  <w:rFonts w:cs="Arial"/>
                  <w:color w:val="000000"/>
                </w:rPr>
                <w:fldChar w:fldCharType="begin"/>
              </w:r>
              <w:r w:rsidR="005C63B6">
                <w:rPr>
                  <w:rFonts w:cs="Arial"/>
                  <w:color w:val="000000"/>
                </w:rPr>
                <w:instrText xml:space="preserve"> MACROBUTTON  SnrToggleCheckbox √不适用 </w:instrText>
              </w:r>
              <w:r>
                <w:rPr>
                  <w:rFonts w:cs="Arial"/>
                  <w:color w:val="000000"/>
                </w:rPr>
                <w:fldChar w:fldCharType="end"/>
              </w:r>
            </w:p>
          </w:sdtContent>
        </w:sdt>
      </w:sdtContent>
    </w:sdt>
    <w:p w:rsidR="0022473E" w:rsidRDefault="0022473E">
      <w:pPr>
        <w:rPr>
          <w:rFonts w:cs="Arial"/>
          <w:color w:val="000000"/>
        </w:rPr>
      </w:pPr>
    </w:p>
    <w:p w:rsidR="0022473E" w:rsidRDefault="007A283C">
      <w:pPr>
        <w:pStyle w:val="2"/>
        <w:numPr>
          <w:ilvl w:val="0"/>
          <w:numId w:val="45"/>
        </w:numPr>
        <w:rPr>
          <w:rFonts w:ascii="宋体" w:hAnsi="宋体"/>
        </w:rPr>
      </w:pPr>
      <w:r>
        <w:rPr>
          <w:rFonts w:ascii="宋体" w:hAnsi="宋体" w:hint="eastAsia"/>
        </w:rPr>
        <w:t>在</w:t>
      </w:r>
      <w:r>
        <w:rPr>
          <w:rFonts w:hint="eastAsia"/>
        </w:rPr>
        <w:t>其他</w:t>
      </w:r>
      <w:r>
        <w:rPr>
          <w:rFonts w:ascii="宋体" w:hAnsi="宋体" w:hint="eastAsia"/>
        </w:rPr>
        <w:t>主体中的权益</w:t>
      </w:r>
    </w:p>
    <w:p w:rsidR="0022473E" w:rsidRDefault="007A283C">
      <w:pPr>
        <w:pStyle w:val="3"/>
        <w:numPr>
          <w:ilvl w:val="2"/>
          <w:numId w:val="59"/>
        </w:numPr>
      </w:pPr>
      <w:r>
        <w:rPr>
          <w:rFonts w:hint="eastAsia"/>
        </w:rPr>
        <w:t>在子公司中的权益</w:t>
      </w:r>
    </w:p>
    <w:sdt>
      <w:sdtPr>
        <w:rPr>
          <w:rFonts w:ascii="宋体" w:eastAsia="宋体" w:hAnsi="宋体" w:cs="宋体" w:hint="eastAsia"/>
          <w:b w:val="0"/>
          <w:bCs w:val="0"/>
          <w:kern w:val="0"/>
          <w:szCs w:val="24"/>
        </w:rPr>
        <w:alias w:val="模块:企业集团的构成"/>
        <w:tag w:val="_GBC_47f8b786d9024ebb977349f022d18c1c"/>
        <w:id w:val="-1660452624"/>
        <w:lock w:val="sdtLocked"/>
        <w:placeholder>
          <w:docPart w:val="GBC22222222222222222222222222222"/>
        </w:placeholder>
      </w:sdtPr>
      <w:sdtEndPr>
        <w:rPr>
          <w:rFonts w:cstheme="minorBidi" w:hint="default"/>
          <w:szCs w:val="21"/>
        </w:rPr>
      </w:sdtEndPr>
      <w:sdtContent>
        <w:p w:rsidR="0022473E" w:rsidRDefault="007A283C">
          <w:pPr>
            <w:pStyle w:val="4"/>
            <w:numPr>
              <w:ilvl w:val="3"/>
              <w:numId w:val="60"/>
            </w:numPr>
            <w:ind w:left="424" w:hangingChars="202" w:hanging="424"/>
          </w:pPr>
          <w:r>
            <w:rPr>
              <w:rFonts w:hint="eastAsia"/>
            </w:rPr>
            <w:t>企业集团的构成</w:t>
          </w:r>
        </w:p>
        <w:sdt>
          <w:sdtPr>
            <w:alias w:val="是否适用：企业集团的构成[双击切换]"/>
            <w:tag w:val="_GBC_f4dcd24cd0a6465f817fe278addb6568"/>
            <w:id w:val="1112558437"/>
            <w:lock w:val="sdtContentLocked"/>
            <w:placeholder>
              <w:docPart w:val="GBC22222222222222222222222222222"/>
            </w:placeholder>
          </w:sdtPr>
          <w:sdtContent>
            <w:p w:rsidR="0022473E" w:rsidRDefault="002525B0">
              <w:r>
                <w:fldChar w:fldCharType="begin"/>
              </w:r>
              <w:r w:rsidR="0020040A">
                <w:instrText xml:space="preserve">MACROBUTTON  SnrToggleCheckbox √适用 </w:instrText>
              </w:r>
              <w:r>
                <w:fldChar w:fldCharType="end"/>
              </w:r>
              <w:r>
                <w:fldChar w:fldCharType="begin"/>
              </w:r>
              <w:r w:rsidR="0020040A">
                <w:instrText xml:space="preserve"> MACROBUTTON  SnrToggleCheckbox □不适用 </w:instrText>
              </w:r>
              <w:r>
                <w:fldChar w:fldCharType="end"/>
              </w:r>
            </w:p>
          </w:sdtContent>
        </w:sdt>
        <w:tbl>
          <w:tblPr>
            <w:tblW w:w="49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0"/>
            <w:gridCol w:w="1593"/>
            <w:gridCol w:w="1546"/>
            <w:gridCol w:w="1546"/>
            <w:gridCol w:w="828"/>
            <w:gridCol w:w="851"/>
            <w:gridCol w:w="684"/>
          </w:tblGrid>
          <w:tr w:rsidR="0020040A" w:rsidRPr="000C2A49" w:rsidTr="0020040A">
            <w:trPr>
              <w:trHeight w:val="247"/>
            </w:trPr>
            <w:sdt>
              <w:sdtPr>
                <w:rPr>
                  <w:sz w:val="18"/>
                  <w:szCs w:val="18"/>
                </w:rPr>
                <w:tag w:val="_PLD_d102f36c2e2645ad9579603ca28588c8"/>
                <w:id w:val="2411697"/>
                <w:lock w:val="sdtLocked"/>
              </w:sdtPr>
              <w:sdtContent>
                <w:tc>
                  <w:tcPr>
                    <w:tcW w:w="1084" w:type="pct"/>
                    <w:vMerge w:val="restart"/>
                    <w:shd w:val="clear" w:color="auto" w:fill="auto"/>
                    <w:vAlign w:val="center"/>
                  </w:tcPr>
                  <w:p w:rsidR="0020040A" w:rsidRPr="000C2A49" w:rsidRDefault="0020040A" w:rsidP="00A47837">
                    <w:pPr>
                      <w:spacing w:line="260" w:lineRule="exact"/>
                      <w:jc w:val="center"/>
                      <w:rPr>
                        <w:rFonts w:cs="Arial"/>
                        <w:sz w:val="18"/>
                        <w:szCs w:val="18"/>
                        <w:lang w:val="en-GB"/>
                      </w:rPr>
                    </w:pPr>
                    <w:r w:rsidRPr="000C2A49">
                      <w:rPr>
                        <w:rFonts w:cs="Arial" w:hint="eastAsia"/>
                        <w:sz w:val="18"/>
                        <w:szCs w:val="18"/>
                        <w:lang w:val="en-GB"/>
                      </w:rPr>
                      <w:t>子公司</w:t>
                    </w:r>
                  </w:p>
                  <w:p w:rsidR="0020040A" w:rsidRPr="000C2A49" w:rsidRDefault="0020040A" w:rsidP="00A47837">
                    <w:pPr>
                      <w:spacing w:line="260" w:lineRule="exact"/>
                      <w:jc w:val="center"/>
                      <w:rPr>
                        <w:rFonts w:cs="Arial"/>
                        <w:sz w:val="18"/>
                        <w:szCs w:val="18"/>
                      </w:rPr>
                    </w:pPr>
                    <w:r w:rsidRPr="000C2A49">
                      <w:rPr>
                        <w:rFonts w:cs="Arial" w:hint="eastAsia"/>
                        <w:sz w:val="18"/>
                        <w:szCs w:val="18"/>
                        <w:lang w:val="en-GB"/>
                      </w:rPr>
                      <w:t>名称</w:t>
                    </w:r>
                  </w:p>
                </w:tc>
              </w:sdtContent>
            </w:sdt>
            <w:sdt>
              <w:sdtPr>
                <w:rPr>
                  <w:sz w:val="18"/>
                  <w:szCs w:val="18"/>
                </w:rPr>
                <w:tag w:val="_PLD_f2f68356b5494ce8941038ba206c0e79"/>
                <w:id w:val="2411698"/>
                <w:lock w:val="sdtLocked"/>
              </w:sdtPr>
              <w:sdtContent>
                <w:tc>
                  <w:tcPr>
                    <w:tcW w:w="885" w:type="pct"/>
                    <w:vMerge w:val="restart"/>
                    <w:shd w:val="clear" w:color="auto" w:fill="auto"/>
                    <w:vAlign w:val="center"/>
                  </w:tcPr>
                  <w:p w:rsidR="0020040A" w:rsidRPr="000C2A49" w:rsidRDefault="0020040A" w:rsidP="00A47837">
                    <w:pPr>
                      <w:spacing w:line="260" w:lineRule="exact"/>
                      <w:jc w:val="center"/>
                      <w:rPr>
                        <w:rFonts w:cs="Arial"/>
                        <w:sz w:val="18"/>
                        <w:szCs w:val="18"/>
                      </w:rPr>
                    </w:pPr>
                    <w:r w:rsidRPr="000C2A49">
                      <w:rPr>
                        <w:rFonts w:cs="Arial" w:hint="eastAsia"/>
                        <w:sz w:val="18"/>
                        <w:szCs w:val="18"/>
                        <w:lang w:val="en-GB"/>
                      </w:rPr>
                      <w:t>主要经营地</w:t>
                    </w:r>
                  </w:p>
                </w:tc>
              </w:sdtContent>
            </w:sdt>
            <w:sdt>
              <w:sdtPr>
                <w:rPr>
                  <w:sz w:val="18"/>
                  <w:szCs w:val="18"/>
                </w:rPr>
                <w:tag w:val="_PLD_e9cbfd017bcc45b9be4599d5ee950f92"/>
                <w:id w:val="2411699"/>
                <w:lock w:val="sdtLocked"/>
              </w:sdtPr>
              <w:sdtContent>
                <w:tc>
                  <w:tcPr>
                    <w:tcW w:w="859" w:type="pct"/>
                    <w:vMerge w:val="restart"/>
                    <w:shd w:val="clear" w:color="auto" w:fill="auto"/>
                    <w:vAlign w:val="center"/>
                  </w:tcPr>
                  <w:p w:rsidR="0020040A" w:rsidRPr="000C2A49" w:rsidRDefault="0020040A" w:rsidP="00A47837">
                    <w:pPr>
                      <w:spacing w:line="260" w:lineRule="exact"/>
                      <w:jc w:val="center"/>
                      <w:rPr>
                        <w:rFonts w:cs="Arial"/>
                        <w:sz w:val="18"/>
                        <w:szCs w:val="18"/>
                      </w:rPr>
                    </w:pPr>
                    <w:r w:rsidRPr="000C2A49">
                      <w:rPr>
                        <w:rFonts w:cs="Arial" w:hint="eastAsia"/>
                        <w:sz w:val="18"/>
                        <w:szCs w:val="18"/>
                        <w:lang w:val="en-GB"/>
                      </w:rPr>
                      <w:t>注册地</w:t>
                    </w:r>
                  </w:p>
                </w:tc>
              </w:sdtContent>
            </w:sdt>
            <w:sdt>
              <w:sdtPr>
                <w:rPr>
                  <w:sz w:val="18"/>
                  <w:szCs w:val="18"/>
                </w:rPr>
                <w:tag w:val="_PLD_da5558f3e8f24c30b756f825b0ebca03"/>
                <w:id w:val="2411700"/>
                <w:lock w:val="sdtLocked"/>
              </w:sdtPr>
              <w:sdtContent>
                <w:tc>
                  <w:tcPr>
                    <w:tcW w:w="859" w:type="pct"/>
                    <w:vMerge w:val="restart"/>
                    <w:shd w:val="clear" w:color="auto" w:fill="auto"/>
                    <w:vAlign w:val="center"/>
                  </w:tcPr>
                  <w:p w:rsidR="0020040A" w:rsidRPr="000C2A49" w:rsidRDefault="0020040A" w:rsidP="00A47837">
                    <w:pPr>
                      <w:spacing w:line="260" w:lineRule="exact"/>
                      <w:jc w:val="center"/>
                      <w:rPr>
                        <w:rFonts w:cs="Arial"/>
                        <w:sz w:val="18"/>
                        <w:szCs w:val="18"/>
                      </w:rPr>
                    </w:pPr>
                    <w:r w:rsidRPr="000C2A49">
                      <w:rPr>
                        <w:rFonts w:cs="Arial" w:hint="eastAsia"/>
                        <w:sz w:val="18"/>
                        <w:szCs w:val="18"/>
                        <w:lang w:val="en-GB"/>
                      </w:rPr>
                      <w:t>业务性质</w:t>
                    </w:r>
                  </w:p>
                </w:tc>
              </w:sdtContent>
            </w:sdt>
            <w:sdt>
              <w:sdtPr>
                <w:rPr>
                  <w:sz w:val="18"/>
                  <w:szCs w:val="18"/>
                </w:rPr>
                <w:tag w:val="_PLD_817e427c8eff4fd1875d12860133e99e"/>
                <w:id w:val="2411701"/>
                <w:lock w:val="sdtLocked"/>
              </w:sdtPr>
              <w:sdtContent>
                <w:tc>
                  <w:tcPr>
                    <w:tcW w:w="933" w:type="pct"/>
                    <w:gridSpan w:val="2"/>
                    <w:shd w:val="clear" w:color="auto" w:fill="auto"/>
                    <w:vAlign w:val="center"/>
                  </w:tcPr>
                  <w:p w:rsidR="0020040A" w:rsidRPr="000C2A49" w:rsidRDefault="0020040A" w:rsidP="00A47837">
                    <w:pPr>
                      <w:spacing w:line="260" w:lineRule="exact"/>
                      <w:jc w:val="center"/>
                      <w:rPr>
                        <w:rFonts w:cs="Arial"/>
                        <w:sz w:val="18"/>
                        <w:szCs w:val="18"/>
                      </w:rPr>
                    </w:pPr>
                    <w:r w:rsidRPr="000C2A49">
                      <w:rPr>
                        <w:rFonts w:cs="Arial" w:hint="eastAsia"/>
                        <w:sz w:val="18"/>
                        <w:szCs w:val="18"/>
                        <w:lang w:val="en-GB"/>
                      </w:rPr>
                      <w:t>持股比例</w:t>
                    </w:r>
                    <w:r w:rsidRPr="000C2A49">
                      <w:rPr>
                        <w:rFonts w:cs="Arial"/>
                        <w:sz w:val="18"/>
                        <w:szCs w:val="18"/>
                      </w:rPr>
                      <w:t>(%)</w:t>
                    </w:r>
                  </w:p>
                </w:tc>
              </w:sdtContent>
            </w:sdt>
            <w:sdt>
              <w:sdtPr>
                <w:rPr>
                  <w:sz w:val="18"/>
                  <w:szCs w:val="18"/>
                </w:rPr>
                <w:tag w:val="_PLD_0bb5e453efe4450ba0d853b98eb2c2b0"/>
                <w:id w:val="2411702"/>
                <w:lock w:val="sdtLocked"/>
              </w:sdtPr>
              <w:sdtContent>
                <w:tc>
                  <w:tcPr>
                    <w:tcW w:w="380" w:type="pct"/>
                    <w:vMerge w:val="restart"/>
                    <w:shd w:val="clear" w:color="auto" w:fill="auto"/>
                    <w:vAlign w:val="center"/>
                  </w:tcPr>
                  <w:p w:rsidR="0020040A" w:rsidRPr="000C2A49" w:rsidRDefault="0020040A" w:rsidP="00A47837">
                    <w:pPr>
                      <w:spacing w:line="260" w:lineRule="exact"/>
                      <w:jc w:val="center"/>
                      <w:rPr>
                        <w:rFonts w:cs="Arial"/>
                        <w:sz w:val="18"/>
                        <w:szCs w:val="18"/>
                        <w:lang w:val="en-GB"/>
                      </w:rPr>
                    </w:pPr>
                    <w:r w:rsidRPr="000C2A49">
                      <w:rPr>
                        <w:rFonts w:cs="Arial" w:hint="eastAsia"/>
                        <w:sz w:val="18"/>
                        <w:szCs w:val="18"/>
                        <w:lang w:val="en-GB"/>
                      </w:rPr>
                      <w:t>取得</w:t>
                    </w:r>
                  </w:p>
                  <w:p w:rsidR="0020040A" w:rsidRPr="000C2A49" w:rsidRDefault="0020040A" w:rsidP="00A47837">
                    <w:pPr>
                      <w:spacing w:line="260" w:lineRule="exact"/>
                      <w:jc w:val="center"/>
                      <w:rPr>
                        <w:rFonts w:cs="Arial"/>
                        <w:sz w:val="18"/>
                        <w:szCs w:val="18"/>
                        <w:lang w:val="en-GB"/>
                      </w:rPr>
                    </w:pPr>
                    <w:r w:rsidRPr="000C2A49">
                      <w:rPr>
                        <w:rFonts w:cs="Arial" w:hint="eastAsia"/>
                        <w:sz w:val="18"/>
                        <w:szCs w:val="18"/>
                        <w:lang w:val="en-GB"/>
                      </w:rPr>
                      <w:t>方式</w:t>
                    </w:r>
                  </w:p>
                </w:tc>
              </w:sdtContent>
            </w:sdt>
          </w:tr>
          <w:tr w:rsidR="0020040A" w:rsidRPr="000C2A49" w:rsidTr="0020040A">
            <w:trPr>
              <w:trHeight w:val="278"/>
            </w:trPr>
            <w:tc>
              <w:tcPr>
                <w:tcW w:w="1084" w:type="pct"/>
                <w:vMerge/>
                <w:shd w:val="clear" w:color="auto" w:fill="auto"/>
                <w:vAlign w:val="center"/>
              </w:tcPr>
              <w:p w:rsidR="0020040A" w:rsidRPr="000C2A49" w:rsidRDefault="0020040A" w:rsidP="00A47837">
                <w:pPr>
                  <w:spacing w:line="260" w:lineRule="exact"/>
                  <w:rPr>
                    <w:rFonts w:cs="Arial"/>
                    <w:sz w:val="18"/>
                    <w:szCs w:val="18"/>
                  </w:rPr>
                </w:pPr>
              </w:p>
            </w:tc>
            <w:tc>
              <w:tcPr>
                <w:tcW w:w="885" w:type="pct"/>
                <w:vMerge/>
                <w:shd w:val="clear" w:color="auto" w:fill="auto"/>
                <w:vAlign w:val="center"/>
              </w:tcPr>
              <w:p w:rsidR="0020040A" w:rsidRPr="000C2A49" w:rsidRDefault="0020040A" w:rsidP="00A47837">
                <w:pPr>
                  <w:spacing w:line="260" w:lineRule="exact"/>
                  <w:rPr>
                    <w:rFonts w:cs="Arial"/>
                    <w:sz w:val="18"/>
                    <w:szCs w:val="18"/>
                  </w:rPr>
                </w:pPr>
              </w:p>
            </w:tc>
            <w:tc>
              <w:tcPr>
                <w:tcW w:w="859" w:type="pct"/>
                <w:vMerge/>
                <w:shd w:val="clear" w:color="auto" w:fill="auto"/>
                <w:vAlign w:val="center"/>
              </w:tcPr>
              <w:p w:rsidR="0020040A" w:rsidRPr="000C2A49" w:rsidRDefault="0020040A" w:rsidP="00A47837">
                <w:pPr>
                  <w:spacing w:line="260" w:lineRule="exact"/>
                  <w:rPr>
                    <w:rFonts w:cs="Arial"/>
                    <w:sz w:val="18"/>
                    <w:szCs w:val="18"/>
                  </w:rPr>
                </w:pPr>
              </w:p>
            </w:tc>
            <w:tc>
              <w:tcPr>
                <w:tcW w:w="859" w:type="pct"/>
                <w:vMerge/>
                <w:shd w:val="clear" w:color="auto" w:fill="auto"/>
                <w:vAlign w:val="center"/>
              </w:tcPr>
              <w:p w:rsidR="0020040A" w:rsidRPr="000C2A49" w:rsidRDefault="0020040A" w:rsidP="00A47837">
                <w:pPr>
                  <w:spacing w:line="260" w:lineRule="exact"/>
                  <w:rPr>
                    <w:rFonts w:cs="Arial"/>
                    <w:sz w:val="18"/>
                    <w:szCs w:val="18"/>
                  </w:rPr>
                </w:pPr>
              </w:p>
            </w:tc>
            <w:sdt>
              <w:sdtPr>
                <w:rPr>
                  <w:sz w:val="18"/>
                  <w:szCs w:val="18"/>
                </w:rPr>
                <w:tag w:val="_PLD_3f641d83162f4ae3a8840b93258d7ced"/>
                <w:id w:val="2411703"/>
                <w:lock w:val="sdtLocked"/>
              </w:sdtPr>
              <w:sdtContent>
                <w:tc>
                  <w:tcPr>
                    <w:tcW w:w="460" w:type="pct"/>
                    <w:shd w:val="clear" w:color="auto" w:fill="auto"/>
                    <w:vAlign w:val="center"/>
                  </w:tcPr>
                  <w:p w:rsidR="0020040A" w:rsidRPr="000C2A49" w:rsidRDefault="0020040A" w:rsidP="00A47837">
                    <w:pPr>
                      <w:spacing w:line="260" w:lineRule="exact"/>
                      <w:jc w:val="center"/>
                      <w:rPr>
                        <w:rFonts w:cs="Arial"/>
                        <w:sz w:val="18"/>
                        <w:szCs w:val="18"/>
                      </w:rPr>
                    </w:pPr>
                    <w:r w:rsidRPr="000C2A49">
                      <w:rPr>
                        <w:rFonts w:cs="Arial" w:hint="eastAsia"/>
                        <w:sz w:val="18"/>
                        <w:szCs w:val="18"/>
                        <w:lang w:val="en-GB"/>
                      </w:rPr>
                      <w:t>直接</w:t>
                    </w:r>
                  </w:p>
                </w:tc>
              </w:sdtContent>
            </w:sdt>
            <w:sdt>
              <w:sdtPr>
                <w:rPr>
                  <w:sz w:val="18"/>
                  <w:szCs w:val="18"/>
                </w:rPr>
                <w:tag w:val="_PLD_ebc96648c2794ae08bfb57e63f0a34c5"/>
                <w:id w:val="2411704"/>
                <w:lock w:val="sdtLocked"/>
              </w:sdtPr>
              <w:sdtContent>
                <w:tc>
                  <w:tcPr>
                    <w:tcW w:w="473" w:type="pct"/>
                    <w:shd w:val="clear" w:color="auto" w:fill="auto"/>
                    <w:vAlign w:val="center"/>
                  </w:tcPr>
                  <w:p w:rsidR="0020040A" w:rsidRPr="000C2A49" w:rsidRDefault="0020040A" w:rsidP="00A47837">
                    <w:pPr>
                      <w:spacing w:line="260" w:lineRule="exact"/>
                      <w:jc w:val="center"/>
                      <w:rPr>
                        <w:rFonts w:cs="Arial"/>
                        <w:sz w:val="18"/>
                        <w:szCs w:val="18"/>
                      </w:rPr>
                    </w:pPr>
                    <w:r w:rsidRPr="000C2A49">
                      <w:rPr>
                        <w:rFonts w:cs="Arial" w:hint="eastAsia"/>
                        <w:sz w:val="18"/>
                        <w:szCs w:val="18"/>
                        <w:lang w:val="en-GB"/>
                      </w:rPr>
                      <w:t>间接</w:t>
                    </w:r>
                  </w:p>
                </w:tc>
              </w:sdtContent>
            </w:sdt>
            <w:tc>
              <w:tcPr>
                <w:tcW w:w="380" w:type="pct"/>
                <w:vMerge/>
              </w:tcPr>
              <w:p w:rsidR="0020040A" w:rsidRPr="000C2A49" w:rsidRDefault="0020040A" w:rsidP="00A47837">
                <w:pPr>
                  <w:spacing w:line="260" w:lineRule="exact"/>
                  <w:rPr>
                    <w:rFonts w:cs="Arial"/>
                    <w:sz w:val="18"/>
                    <w:szCs w:val="18"/>
                  </w:rPr>
                </w:pPr>
              </w:p>
            </w:tc>
          </w:tr>
          <w:sdt>
            <w:sdtPr>
              <w:rPr>
                <w:sz w:val="18"/>
                <w:szCs w:val="18"/>
              </w:rPr>
              <w:alias w:val="企业合并及合并财务报表明细"/>
              <w:tag w:val="_GBC_986bfe326d834fea9d2920637e286f21"/>
              <w:id w:val="2411705"/>
              <w:lock w:val="sdtLocked"/>
            </w:sdtPr>
            <w:sdtContent>
              <w:tr w:rsidR="0020040A" w:rsidRPr="000C2A49" w:rsidTr="0020040A">
                <w:tc>
                  <w:tcPr>
                    <w:tcW w:w="1084" w:type="pct"/>
                    <w:vAlign w:val="center"/>
                  </w:tcPr>
                  <w:p w:rsidR="0020040A" w:rsidRPr="000C2A49" w:rsidRDefault="0020040A" w:rsidP="00A47837">
                    <w:pPr>
                      <w:spacing w:line="260" w:lineRule="exact"/>
                      <w:jc w:val="both"/>
                      <w:rPr>
                        <w:sz w:val="18"/>
                        <w:szCs w:val="18"/>
                      </w:rPr>
                    </w:pPr>
                    <w:r w:rsidRPr="000C2A49">
                      <w:rPr>
                        <w:sz w:val="18"/>
                        <w:szCs w:val="18"/>
                      </w:rPr>
                      <w:t>福建中闽能源投资有限责任公司</w:t>
                    </w:r>
                  </w:p>
                </w:tc>
                <w:tc>
                  <w:tcPr>
                    <w:tcW w:w="885" w:type="pct"/>
                    <w:vAlign w:val="center"/>
                  </w:tcPr>
                  <w:p w:rsidR="0020040A" w:rsidRPr="000C2A49" w:rsidRDefault="0020040A" w:rsidP="00A47837">
                    <w:pPr>
                      <w:spacing w:line="260" w:lineRule="exact"/>
                      <w:jc w:val="both"/>
                      <w:rPr>
                        <w:sz w:val="18"/>
                        <w:szCs w:val="18"/>
                      </w:rPr>
                    </w:pPr>
                    <w:r w:rsidRPr="000C2A49">
                      <w:rPr>
                        <w:sz w:val="18"/>
                        <w:szCs w:val="18"/>
                      </w:rPr>
                      <w:t>福建省福州市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福建省福州市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能源项目的投资建设及经营管理</w:t>
                    </w:r>
                  </w:p>
                </w:tc>
                <w:tc>
                  <w:tcPr>
                    <w:tcW w:w="460" w:type="pct"/>
                    <w:vAlign w:val="center"/>
                  </w:tcPr>
                  <w:p w:rsidR="0020040A" w:rsidRPr="000C2A49" w:rsidRDefault="0020040A" w:rsidP="00A47837">
                    <w:pPr>
                      <w:spacing w:line="260" w:lineRule="exact"/>
                      <w:jc w:val="right"/>
                      <w:rPr>
                        <w:sz w:val="18"/>
                        <w:szCs w:val="18"/>
                      </w:rPr>
                    </w:pPr>
                    <w:r w:rsidRPr="000C2A49">
                      <w:rPr>
                        <w:sz w:val="18"/>
                        <w:szCs w:val="18"/>
                      </w:rPr>
                      <w:t>100.00</w:t>
                    </w:r>
                  </w:p>
                </w:tc>
                <w:tc>
                  <w:tcPr>
                    <w:tcW w:w="473" w:type="pct"/>
                    <w:vAlign w:val="center"/>
                  </w:tcPr>
                  <w:p w:rsidR="0020040A" w:rsidRPr="000C2A49" w:rsidRDefault="0020040A" w:rsidP="00A47837">
                    <w:pPr>
                      <w:spacing w:line="260" w:lineRule="exact"/>
                      <w:jc w:val="right"/>
                      <w:rPr>
                        <w:sz w:val="18"/>
                        <w:szCs w:val="18"/>
                      </w:rPr>
                    </w:pPr>
                  </w:p>
                </w:tc>
                <w:tc>
                  <w:tcPr>
                    <w:tcW w:w="380" w:type="pct"/>
                    <w:vAlign w:val="center"/>
                  </w:tcPr>
                  <w:p w:rsidR="0020040A" w:rsidRPr="000C2A49" w:rsidRDefault="0020040A" w:rsidP="00A47837">
                    <w:pPr>
                      <w:spacing w:line="260" w:lineRule="exact"/>
                      <w:jc w:val="center"/>
                      <w:rPr>
                        <w:sz w:val="18"/>
                        <w:szCs w:val="18"/>
                      </w:rPr>
                    </w:pPr>
                    <w:r w:rsidRPr="000C2A49">
                      <w:rPr>
                        <w:sz w:val="18"/>
                        <w:szCs w:val="18"/>
                      </w:rPr>
                      <w:t>企业合并</w:t>
                    </w:r>
                  </w:p>
                </w:tc>
              </w:tr>
            </w:sdtContent>
          </w:sdt>
          <w:sdt>
            <w:sdtPr>
              <w:rPr>
                <w:sz w:val="18"/>
                <w:szCs w:val="18"/>
              </w:rPr>
              <w:alias w:val="企业合并及合并财务报表明细"/>
              <w:tag w:val="_GBC_986bfe326d834fea9d2920637e286f21"/>
              <w:id w:val="2411706"/>
              <w:lock w:val="sdtLocked"/>
            </w:sdtPr>
            <w:sdtContent>
              <w:tr w:rsidR="0020040A" w:rsidRPr="000C2A49" w:rsidTr="0020040A">
                <w:tc>
                  <w:tcPr>
                    <w:tcW w:w="1084" w:type="pct"/>
                    <w:vAlign w:val="center"/>
                  </w:tcPr>
                  <w:p w:rsidR="0020040A" w:rsidRPr="000C2A49" w:rsidRDefault="0020040A" w:rsidP="00A47837">
                    <w:pPr>
                      <w:spacing w:line="260" w:lineRule="exact"/>
                      <w:jc w:val="both"/>
                      <w:rPr>
                        <w:sz w:val="18"/>
                        <w:szCs w:val="18"/>
                      </w:rPr>
                    </w:pPr>
                    <w:r w:rsidRPr="000C2A49">
                      <w:rPr>
                        <w:sz w:val="18"/>
                        <w:szCs w:val="18"/>
                      </w:rPr>
                      <w:t>黑龙江富龙风力发电有限责任公司</w:t>
                    </w:r>
                  </w:p>
                </w:tc>
                <w:tc>
                  <w:tcPr>
                    <w:tcW w:w="885" w:type="pct"/>
                    <w:vAlign w:val="center"/>
                  </w:tcPr>
                  <w:p w:rsidR="0020040A" w:rsidRPr="000C2A49" w:rsidRDefault="0020040A" w:rsidP="00A47837">
                    <w:pPr>
                      <w:spacing w:line="260" w:lineRule="exact"/>
                      <w:jc w:val="both"/>
                      <w:rPr>
                        <w:sz w:val="18"/>
                        <w:szCs w:val="18"/>
                      </w:rPr>
                    </w:pPr>
                    <w:r w:rsidRPr="000C2A49">
                      <w:rPr>
                        <w:sz w:val="18"/>
                        <w:szCs w:val="18"/>
                      </w:rPr>
                      <w:t>黑龙江省富锦市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黑龙江省富锦市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风力发电项目建设与运营</w:t>
                    </w:r>
                  </w:p>
                </w:tc>
                <w:tc>
                  <w:tcPr>
                    <w:tcW w:w="460" w:type="pct"/>
                    <w:vAlign w:val="center"/>
                  </w:tcPr>
                  <w:p w:rsidR="0020040A" w:rsidRPr="000C2A49" w:rsidRDefault="0020040A" w:rsidP="00A47837">
                    <w:pPr>
                      <w:spacing w:line="260" w:lineRule="exact"/>
                      <w:jc w:val="right"/>
                      <w:rPr>
                        <w:sz w:val="18"/>
                        <w:szCs w:val="18"/>
                      </w:rPr>
                    </w:pPr>
                    <w:r w:rsidRPr="000C2A49">
                      <w:rPr>
                        <w:sz w:val="18"/>
                        <w:szCs w:val="18"/>
                      </w:rPr>
                      <w:t>100.00</w:t>
                    </w:r>
                  </w:p>
                </w:tc>
                <w:tc>
                  <w:tcPr>
                    <w:tcW w:w="473" w:type="pct"/>
                    <w:vAlign w:val="center"/>
                  </w:tcPr>
                  <w:p w:rsidR="0020040A" w:rsidRPr="000C2A49" w:rsidRDefault="0020040A" w:rsidP="00A47837">
                    <w:pPr>
                      <w:spacing w:line="260" w:lineRule="exact"/>
                      <w:jc w:val="right"/>
                      <w:rPr>
                        <w:sz w:val="18"/>
                        <w:szCs w:val="18"/>
                      </w:rPr>
                    </w:pPr>
                  </w:p>
                </w:tc>
                <w:tc>
                  <w:tcPr>
                    <w:tcW w:w="380" w:type="pct"/>
                    <w:vAlign w:val="center"/>
                  </w:tcPr>
                  <w:p w:rsidR="0020040A" w:rsidRPr="000C2A49" w:rsidRDefault="0020040A" w:rsidP="00A47837">
                    <w:pPr>
                      <w:spacing w:line="260" w:lineRule="exact"/>
                      <w:jc w:val="center"/>
                      <w:rPr>
                        <w:sz w:val="18"/>
                        <w:szCs w:val="18"/>
                      </w:rPr>
                    </w:pPr>
                    <w:r w:rsidRPr="000C2A49">
                      <w:rPr>
                        <w:sz w:val="18"/>
                        <w:szCs w:val="18"/>
                      </w:rPr>
                      <w:t>企业合并</w:t>
                    </w:r>
                  </w:p>
                </w:tc>
              </w:tr>
            </w:sdtContent>
          </w:sdt>
          <w:sdt>
            <w:sdtPr>
              <w:rPr>
                <w:sz w:val="18"/>
                <w:szCs w:val="18"/>
              </w:rPr>
              <w:alias w:val="企业合并及合并财务报表明细"/>
              <w:tag w:val="_GBC_986bfe326d834fea9d2920637e286f21"/>
              <w:id w:val="2411707"/>
              <w:lock w:val="sdtLocked"/>
            </w:sdtPr>
            <w:sdtContent>
              <w:tr w:rsidR="0020040A" w:rsidRPr="000C2A49" w:rsidTr="0020040A">
                <w:tc>
                  <w:tcPr>
                    <w:tcW w:w="1084" w:type="pct"/>
                    <w:vAlign w:val="center"/>
                  </w:tcPr>
                  <w:p w:rsidR="0020040A" w:rsidRPr="000C2A49" w:rsidRDefault="0020040A" w:rsidP="00A47837">
                    <w:pPr>
                      <w:spacing w:line="260" w:lineRule="exact"/>
                      <w:jc w:val="both"/>
                      <w:rPr>
                        <w:sz w:val="18"/>
                        <w:szCs w:val="18"/>
                      </w:rPr>
                    </w:pPr>
                    <w:r w:rsidRPr="000C2A49">
                      <w:rPr>
                        <w:sz w:val="18"/>
                        <w:szCs w:val="18"/>
                      </w:rPr>
                      <w:t>黑龙江富龙风能科技开发有限责任公司</w:t>
                    </w:r>
                  </w:p>
                </w:tc>
                <w:tc>
                  <w:tcPr>
                    <w:tcW w:w="885" w:type="pct"/>
                    <w:vAlign w:val="center"/>
                  </w:tcPr>
                  <w:p w:rsidR="0020040A" w:rsidRPr="000C2A49" w:rsidRDefault="0020040A" w:rsidP="00A47837">
                    <w:pPr>
                      <w:spacing w:line="260" w:lineRule="exact"/>
                      <w:jc w:val="both"/>
                      <w:rPr>
                        <w:sz w:val="18"/>
                        <w:szCs w:val="18"/>
                      </w:rPr>
                    </w:pPr>
                    <w:r w:rsidRPr="000C2A49">
                      <w:rPr>
                        <w:sz w:val="18"/>
                        <w:szCs w:val="18"/>
                      </w:rPr>
                      <w:t>黑龙江省富锦市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黑龙江省富锦市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风力发电项目建设与运营</w:t>
                    </w:r>
                  </w:p>
                </w:tc>
                <w:tc>
                  <w:tcPr>
                    <w:tcW w:w="460" w:type="pct"/>
                    <w:vAlign w:val="center"/>
                  </w:tcPr>
                  <w:p w:rsidR="0020040A" w:rsidRPr="000C2A49" w:rsidRDefault="0020040A" w:rsidP="00A47837">
                    <w:pPr>
                      <w:spacing w:line="260" w:lineRule="exact"/>
                      <w:jc w:val="right"/>
                      <w:rPr>
                        <w:sz w:val="18"/>
                        <w:szCs w:val="18"/>
                      </w:rPr>
                    </w:pPr>
                    <w:r w:rsidRPr="000C2A49">
                      <w:rPr>
                        <w:sz w:val="18"/>
                        <w:szCs w:val="18"/>
                      </w:rPr>
                      <w:t>100.00</w:t>
                    </w:r>
                  </w:p>
                </w:tc>
                <w:tc>
                  <w:tcPr>
                    <w:tcW w:w="473" w:type="pct"/>
                    <w:vAlign w:val="center"/>
                  </w:tcPr>
                  <w:p w:rsidR="0020040A" w:rsidRPr="000C2A49" w:rsidRDefault="0020040A" w:rsidP="00A47837">
                    <w:pPr>
                      <w:spacing w:line="260" w:lineRule="exact"/>
                      <w:jc w:val="right"/>
                      <w:rPr>
                        <w:sz w:val="18"/>
                        <w:szCs w:val="18"/>
                      </w:rPr>
                    </w:pPr>
                  </w:p>
                </w:tc>
                <w:tc>
                  <w:tcPr>
                    <w:tcW w:w="380" w:type="pct"/>
                    <w:vAlign w:val="center"/>
                  </w:tcPr>
                  <w:p w:rsidR="0020040A" w:rsidRPr="000C2A49" w:rsidRDefault="0020040A" w:rsidP="00A47837">
                    <w:pPr>
                      <w:spacing w:line="260" w:lineRule="exact"/>
                      <w:jc w:val="center"/>
                      <w:rPr>
                        <w:sz w:val="18"/>
                        <w:szCs w:val="18"/>
                      </w:rPr>
                    </w:pPr>
                    <w:r w:rsidRPr="000C2A49">
                      <w:rPr>
                        <w:sz w:val="18"/>
                        <w:szCs w:val="18"/>
                      </w:rPr>
                      <w:t>企业合并</w:t>
                    </w:r>
                  </w:p>
                </w:tc>
              </w:tr>
            </w:sdtContent>
          </w:sdt>
          <w:sdt>
            <w:sdtPr>
              <w:rPr>
                <w:sz w:val="18"/>
                <w:szCs w:val="18"/>
              </w:rPr>
              <w:alias w:val="企业合并及合并财务报表明细"/>
              <w:tag w:val="_GBC_986bfe326d834fea9d2920637e286f21"/>
              <w:id w:val="2411708"/>
              <w:lock w:val="sdtLocked"/>
            </w:sdtPr>
            <w:sdtContent>
              <w:tr w:rsidR="0020040A" w:rsidRPr="000C2A49" w:rsidTr="0020040A">
                <w:tc>
                  <w:tcPr>
                    <w:tcW w:w="1084" w:type="pct"/>
                    <w:vAlign w:val="center"/>
                  </w:tcPr>
                  <w:p w:rsidR="0020040A" w:rsidRPr="000C2A49" w:rsidRDefault="0020040A" w:rsidP="00A47837">
                    <w:pPr>
                      <w:spacing w:line="260" w:lineRule="exact"/>
                      <w:jc w:val="both"/>
                      <w:rPr>
                        <w:sz w:val="18"/>
                        <w:szCs w:val="18"/>
                      </w:rPr>
                    </w:pPr>
                    <w:r w:rsidRPr="000C2A49">
                      <w:rPr>
                        <w:sz w:val="18"/>
                        <w:szCs w:val="18"/>
                      </w:rPr>
                      <w:t>中闽（富锦）生物质热电有限公司</w:t>
                    </w:r>
                  </w:p>
                </w:tc>
                <w:tc>
                  <w:tcPr>
                    <w:tcW w:w="885" w:type="pct"/>
                    <w:vAlign w:val="center"/>
                  </w:tcPr>
                  <w:p w:rsidR="0020040A" w:rsidRPr="000C2A49" w:rsidRDefault="0020040A" w:rsidP="00A47837">
                    <w:pPr>
                      <w:spacing w:line="260" w:lineRule="exact"/>
                      <w:jc w:val="both"/>
                      <w:rPr>
                        <w:sz w:val="18"/>
                        <w:szCs w:val="18"/>
                      </w:rPr>
                    </w:pPr>
                    <w:r w:rsidRPr="000C2A49">
                      <w:rPr>
                        <w:sz w:val="18"/>
                        <w:szCs w:val="18"/>
                      </w:rPr>
                      <w:t>黑龙江省富锦市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黑龙江省富锦市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生物质能发电项目建设与运营</w:t>
                    </w:r>
                  </w:p>
                </w:tc>
                <w:tc>
                  <w:tcPr>
                    <w:tcW w:w="460" w:type="pct"/>
                    <w:vAlign w:val="center"/>
                  </w:tcPr>
                  <w:p w:rsidR="0020040A" w:rsidRPr="000C2A49" w:rsidRDefault="0020040A" w:rsidP="00A47837">
                    <w:pPr>
                      <w:spacing w:line="260" w:lineRule="exact"/>
                      <w:jc w:val="right"/>
                      <w:rPr>
                        <w:sz w:val="18"/>
                        <w:szCs w:val="18"/>
                      </w:rPr>
                    </w:pPr>
                    <w:r w:rsidRPr="000C2A49">
                      <w:rPr>
                        <w:sz w:val="18"/>
                        <w:szCs w:val="18"/>
                      </w:rPr>
                      <w:t>100.00</w:t>
                    </w:r>
                  </w:p>
                </w:tc>
                <w:tc>
                  <w:tcPr>
                    <w:tcW w:w="473" w:type="pct"/>
                    <w:vAlign w:val="center"/>
                  </w:tcPr>
                  <w:p w:rsidR="0020040A" w:rsidRPr="000C2A49" w:rsidRDefault="0020040A" w:rsidP="00A47837">
                    <w:pPr>
                      <w:spacing w:line="260" w:lineRule="exact"/>
                      <w:jc w:val="right"/>
                      <w:rPr>
                        <w:sz w:val="18"/>
                        <w:szCs w:val="18"/>
                      </w:rPr>
                    </w:pPr>
                  </w:p>
                </w:tc>
                <w:tc>
                  <w:tcPr>
                    <w:tcW w:w="380" w:type="pct"/>
                    <w:vAlign w:val="center"/>
                  </w:tcPr>
                  <w:p w:rsidR="0020040A" w:rsidRPr="000C2A49" w:rsidRDefault="0020040A" w:rsidP="00A47837">
                    <w:pPr>
                      <w:spacing w:line="260" w:lineRule="exact"/>
                      <w:jc w:val="center"/>
                      <w:rPr>
                        <w:sz w:val="18"/>
                        <w:szCs w:val="18"/>
                      </w:rPr>
                    </w:pPr>
                    <w:r w:rsidRPr="000C2A49">
                      <w:rPr>
                        <w:sz w:val="18"/>
                        <w:szCs w:val="18"/>
                      </w:rPr>
                      <w:t>设立</w:t>
                    </w:r>
                  </w:p>
                </w:tc>
              </w:tr>
            </w:sdtContent>
          </w:sdt>
          <w:sdt>
            <w:sdtPr>
              <w:rPr>
                <w:sz w:val="18"/>
                <w:szCs w:val="18"/>
              </w:rPr>
              <w:alias w:val="企业合并及合并财务报表明细"/>
              <w:tag w:val="_GBC_986bfe326d834fea9d2920637e286f21"/>
              <w:id w:val="2411709"/>
              <w:lock w:val="sdtLocked"/>
            </w:sdtPr>
            <w:sdtContent>
              <w:tr w:rsidR="0020040A" w:rsidRPr="000C2A49" w:rsidTr="0020040A">
                <w:tc>
                  <w:tcPr>
                    <w:tcW w:w="1084" w:type="pct"/>
                    <w:vAlign w:val="center"/>
                  </w:tcPr>
                  <w:p w:rsidR="0020040A" w:rsidRPr="000C2A49" w:rsidRDefault="0020040A" w:rsidP="00A47837">
                    <w:pPr>
                      <w:spacing w:line="260" w:lineRule="exact"/>
                      <w:jc w:val="both"/>
                      <w:rPr>
                        <w:sz w:val="18"/>
                        <w:szCs w:val="18"/>
                      </w:rPr>
                    </w:pPr>
                    <w:r w:rsidRPr="000C2A49">
                      <w:rPr>
                        <w:sz w:val="18"/>
                        <w:szCs w:val="18"/>
                      </w:rPr>
                      <w:t>福建中闽海上风电有限公司</w:t>
                    </w:r>
                  </w:p>
                </w:tc>
                <w:tc>
                  <w:tcPr>
                    <w:tcW w:w="885" w:type="pct"/>
                    <w:vAlign w:val="center"/>
                  </w:tcPr>
                  <w:p w:rsidR="0020040A" w:rsidRPr="000C2A49" w:rsidRDefault="0020040A" w:rsidP="00A47837">
                    <w:pPr>
                      <w:spacing w:line="260" w:lineRule="exact"/>
                      <w:jc w:val="both"/>
                      <w:rPr>
                        <w:sz w:val="18"/>
                        <w:szCs w:val="18"/>
                      </w:rPr>
                    </w:pPr>
                    <w:r w:rsidRPr="000C2A49">
                      <w:rPr>
                        <w:sz w:val="18"/>
                        <w:szCs w:val="18"/>
                      </w:rPr>
                      <w:t>福建省莆田市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福建省莆田市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风力发电项目建设与运营</w:t>
                    </w:r>
                  </w:p>
                </w:tc>
                <w:tc>
                  <w:tcPr>
                    <w:tcW w:w="460" w:type="pct"/>
                    <w:vAlign w:val="center"/>
                  </w:tcPr>
                  <w:p w:rsidR="0020040A" w:rsidRPr="000C2A49" w:rsidRDefault="0020040A" w:rsidP="00A47837">
                    <w:pPr>
                      <w:spacing w:line="260" w:lineRule="exact"/>
                      <w:jc w:val="right"/>
                      <w:rPr>
                        <w:sz w:val="18"/>
                        <w:szCs w:val="18"/>
                      </w:rPr>
                    </w:pPr>
                    <w:r w:rsidRPr="000C2A49">
                      <w:rPr>
                        <w:sz w:val="18"/>
                        <w:szCs w:val="18"/>
                      </w:rPr>
                      <w:t>100.00</w:t>
                    </w:r>
                  </w:p>
                </w:tc>
                <w:tc>
                  <w:tcPr>
                    <w:tcW w:w="473" w:type="pct"/>
                    <w:vAlign w:val="center"/>
                  </w:tcPr>
                  <w:p w:rsidR="0020040A" w:rsidRPr="000C2A49" w:rsidRDefault="0020040A" w:rsidP="00A47837">
                    <w:pPr>
                      <w:spacing w:line="260" w:lineRule="exact"/>
                      <w:jc w:val="right"/>
                      <w:rPr>
                        <w:sz w:val="18"/>
                        <w:szCs w:val="18"/>
                      </w:rPr>
                    </w:pPr>
                  </w:p>
                </w:tc>
                <w:tc>
                  <w:tcPr>
                    <w:tcW w:w="380" w:type="pct"/>
                    <w:vAlign w:val="center"/>
                  </w:tcPr>
                  <w:p w:rsidR="0020040A" w:rsidRPr="000C2A49" w:rsidRDefault="000C2A49" w:rsidP="00A47837">
                    <w:pPr>
                      <w:spacing w:line="260" w:lineRule="exact"/>
                      <w:ind w:rightChars="-70" w:right="-147"/>
                      <w:rPr>
                        <w:sz w:val="18"/>
                        <w:szCs w:val="18"/>
                      </w:rPr>
                    </w:pPr>
                    <w:r w:rsidRPr="000C2A49">
                      <w:rPr>
                        <w:rFonts w:hint="eastAsia"/>
                        <w:sz w:val="18"/>
                        <w:szCs w:val="18"/>
                      </w:rPr>
                      <w:t>同一控制下</w:t>
                    </w:r>
                    <w:r w:rsidR="0020040A" w:rsidRPr="000C2A49">
                      <w:rPr>
                        <w:sz w:val="18"/>
                        <w:szCs w:val="18"/>
                      </w:rPr>
                      <w:t>企业合并</w:t>
                    </w:r>
                  </w:p>
                </w:tc>
              </w:tr>
            </w:sdtContent>
          </w:sdt>
          <w:sdt>
            <w:sdtPr>
              <w:rPr>
                <w:sz w:val="18"/>
                <w:szCs w:val="18"/>
              </w:rPr>
              <w:alias w:val="企业合并及合并财务报表明细"/>
              <w:tag w:val="_GBC_986bfe326d834fea9d2920637e286f21"/>
              <w:id w:val="2411710"/>
              <w:lock w:val="sdtLocked"/>
            </w:sdtPr>
            <w:sdtContent>
              <w:tr w:rsidR="0020040A" w:rsidRPr="000C2A49" w:rsidTr="0020040A">
                <w:tc>
                  <w:tcPr>
                    <w:tcW w:w="1084" w:type="pct"/>
                    <w:vAlign w:val="center"/>
                  </w:tcPr>
                  <w:p w:rsidR="0020040A" w:rsidRPr="000C2A49" w:rsidRDefault="0020040A" w:rsidP="00A47837">
                    <w:pPr>
                      <w:spacing w:line="260" w:lineRule="exact"/>
                      <w:jc w:val="both"/>
                      <w:rPr>
                        <w:sz w:val="18"/>
                        <w:szCs w:val="18"/>
                      </w:rPr>
                    </w:pPr>
                    <w:r w:rsidRPr="000C2A49">
                      <w:rPr>
                        <w:sz w:val="18"/>
                        <w:szCs w:val="18"/>
                      </w:rPr>
                      <w:t>中闽（福清）风电有限公司</w:t>
                    </w:r>
                  </w:p>
                </w:tc>
                <w:tc>
                  <w:tcPr>
                    <w:tcW w:w="885" w:type="pct"/>
                    <w:vAlign w:val="center"/>
                  </w:tcPr>
                  <w:p w:rsidR="0020040A" w:rsidRPr="000C2A49" w:rsidRDefault="0020040A" w:rsidP="00A47837">
                    <w:pPr>
                      <w:spacing w:line="260" w:lineRule="exact"/>
                      <w:jc w:val="both"/>
                      <w:rPr>
                        <w:sz w:val="18"/>
                        <w:szCs w:val="18"/>
                      </w:rPr>
                    </w:pPr>
                    <w:r w:rsidRPr="000C2A49">
                      <w:rPr>
                        <w:sz w:val="18"/>
                        <w:szCs w:val="18"/>
                      </w:rPr>
                      <w:t>福建省福清市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福建省福清市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风力发电项目建设与运营</w:t>
                    </w:r>
                  </w:p>
                </w:tc>
                <w:tc>
                  <w:tcPr>
                    <w:tcW w:w="460" w:type="pct"/>
                    <w:vAlign w:val="center"/>
                  </w:tcPr>
                  <w:p w:rsidR="0020040A" w:rsidRPr="000C2A49" w:rsidRDefault="0020040A" w:rsidP="00A47837">
                    <w:pPr>
                      <w:spacing w:line="260" w:lineRule="exact"/>
                      <w:jc w:val="right"/>
                      <w:rPr>
                        <w:sz w:val="18"/>
                        <w:szCs w:val="18"/>
                      </w:rPr>
                    </w:pPr>
                  </w:p>
                </w:tc>
                <w:tc>
                  <w:tcPr>
                    <w:tcW w:w="473" w:type="pct"/>
                    <w:vAlign w:val="center"/>
                  </w:tcPr>
                  <w:p w:rsidR="0020040A" w:rsidRPr="000C2A49" w:rsidRDefault="0020040A" w:rsidP="00A47837">
                    <w:pPr>
                      <w:spacing w:line="260" w:lineRule="exact"/>
                      <w:jc w:val="right"/>
                      <w:rPr>
                        <w:sz w:val="18"/>
                        <w:szCs w:val="18"/>
                      </w:rPr>
                    </w:pPr>
                    <w:r w:rsidRPr="000C2A49">
                      <w:rPr>
                        <w:sz w:val="18"/>
                        <w:szCs w:val="18"/>
                      </w:rPr>
                      <w:t>100.00</w:t>
                    </w:r>
                  </w:p>
                </w:tc>
                <w:tc>
                  <w:tcPr>
                    <w:tcW w:w="380" w:type="pct"/>
                    <w:vAlign w:val="center"/>
                  </w:tcPr>
                  <w:p w:rsidR="0020040A" w:rsidRPr="000C2A49" w:rsidRDefault="0020040A" w:rsidP="00A47837">
                    <w:pPr>
                      <w:spacing w:line="260" w:lineRule="exact"/>
                      <w:jc w:val="center"/>
                      <w:rPr>
                        <w:sz w:val="18"/>
                        <w:szCs w:val="18"/>
                      </w:rPr>
                    </w:pPr>
                    <w:r w:rsidRPr="000C2A49">
                      <w:rPr>
                        <w:sz w:val="18"/>
                        <w:szCs w:val="18"/>
                      </w:rPr>
                      <w:t>企业合并</w:t>
                    </w:r>
                  </w:p>
                </w:tc>
              </w:tr>
            </w:sdtContent>
          </w:sdt>
          <w:sdt>
            <w:sdtPr>
              <w:rPr>
                <w:sz w:val="18"/>
                <w:szCs w:val="18"/>
              </w:rPr>
              <w:alias w:val="企业合并及合并财务报表明细"/>
              <w:tag w:val="_GBC_986bfe326d834fea9d2920637e286f21"/>
              <w:id w:val="2411711"/>
              <w:lock w:val="sdtLocked"/>
            </w:sdtPr>
            <w:sdtContent>
              <w:tr w:rsidR="0020040A" w:rsidRPr="000C2A49" w:rsidTr="0020040A">
                <w:tc>
                  <w:tcPr>
                    <w:tcW w:w="1084" w:type="pct"/>
                    <w:vAlign w:val="center"/>
                  </w:tcPr>
                  <w:p w:rsidR="0020040A" w:rsidRPr="000C2A49" w:rsidRDefault="0020040A" w:rsidP="00A47837">
                    <w:pPr>
                      <w:spacing w:line="260" w:lineRule="exact"/>
                      <w:jc w:val="both"/>
                      <w:rPr>
                        <w:sz w:val="18"/>
                        <w:szCs w:val="18"/>
                      </w:rPr>
                    </w:pPr>
                    <w:r w:rsidRPr="000C2A49">
                      <w:rPr>
                        <w:sz w:val="18"/>
                        <w:szCs w:val="18"/>
                      </w:rPr>
                      <w:t>中闽（连江）风电有限公司</w:t>
                    </w:r>
                  </w:p>
                </w:tc>
                <w:tc>
                  <w:tcPr>
                    <w:tcW w:w="885" w:type="pct"/>
                    <w:vAlign w:val="center"/>
                  </w:tcPr>
                  <w:p w:rsidR="0020040A" w:rsidRPr="000C2A49" w:rsidRDefault="0020040A" w:rsidP="00A47837">
                    <w:pPr>
                      <w:spacing w:line="260" w:lineRule="exact"/>
                      <w:jc w:val="both"/>
                      <w:rPr>
                        <w:sz w:val="18"/>
                        <w:szCs w:val="18"/>
                      </w:rPr>
                    </w:pPr>
                    <w:r w:rsidRPr="000C2A49">
                      <w:rPr>
                        <w:sz w:val="18"/>
                        <w:szCs w:val="18"/>
                      </w:rPr>
                      <w:t>福建省连江县</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福建省连江县</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风力发电项目建设与运营</w:t>
                    </w:r>
                  </w:p>
                </w:tc>
                <w:tc>
                  <w:tcPr>
                    <w:tcW w:w="460" w:type="pct"/>
                    <w:vAlign w:val="center"/>
                  </w:tcPr>
                  <w:p w:rsidR="0020040A" w:rsidRPr="000C2A49" w:rsidRDefault="0020040A" w:rsidP="00A47837">
                    <w:pPr>
                      <w:spacing w:line="260" w:lineRule="exact"/>
                      <w:jc w:val="right"/>
                      <w:rPr>
                        <w:sz w:val="18"/>
                        <w:szCs w:val="18"/>
                      </w:rPr>
                    </w:pPr>
                  </w:p>
                </w:tc>
                <w:tc>
                  <w:tcPr>
                    <w:tcW w:w="473" w:type="pct"/>
                    <w:vAlign w:val="center"/>
                  </w:tcPr>
                  <w:p w:rsidR="0020040A" w:rsidRPr="000C2A49" w:rsidRDefault="0020040A" w:rsidP="00A47837">
                    <w:pPr>
                      <w:spacing w:line="260" w:lineRule="exact"/>
                      <w:jc w:val="right"/>
                      <w:rPr>
                        <w:sz w:val="18"/>
                        <w:szCs w:val="18"/>
                      </w:rPr>
                    </w:pPr>
                    <w:r w:rsidRPr="000C2A49">
                      <w:rPr>
                        <w:sz w:val="18"/>
                        <w:szCs w:val="18"/>
                      </w:rPr>
                      <w:t>100.00</w:t>
                    </w:r>
                  </w:p>
                </w:tc>
                <w:tc>
                  <w:tcPr>
                    <w:tcW w:w="380" w:type="pct"/>
                    <w:vAlign w:val="center"/>
                  </w:tcPr>
                  <w:p w:rsidR="0020040A" w:rsidRPr="000C2A49" w:rsidRDefault="0020040A" w:rsidP="00A47837">
                    <w:pPr>
                      <w:spacing w:line="260" w:lineRule="exact"/>
                      <w:jc w:val="center"/>
                      <w:rPr>
                        <w:sz w:val="18"/>
                        <w:szCs w:val="18"/>
                      </w:rPr>
                    </w:pPr>
                    <w:r w:rsidRPr="000C2A49">
                      <w:rPr>
                        <w:sz w:val="18"/>
                        <w:szCs w:val="18"/>
                      </w:rPr>
                      <w:t>企业合并</w:t>
                    </w:r>
                  </w:p>
                </w:tc>
              </w:tr>
            </w:sdtContent>
          </w:sdt>
          <w:sdt>
            <w:sdtPr>
              <w:rPr>
                <w:sz w:val="18"/>
                <w:szCs w:val="18"/>
              </w:rPr>
              <w:alias w:val="企业合并及合并财务报表明细"/>
              <w:tag w:val="_GBC_986bfe326d834fea9d2920637e286f21"/>
              <w:id w:val="2411712"/>
              <w:lock w:val="sdtLocked"/>
            </w:sdtPr>
            <w:sdtContent>
              <w:tr w:rsidR="0020040A" w:rsidRPr="000C2A49" w:rsidTr="0020040A">
                <w:tc>
                  <w:tcPr>
                    <w:tcW w:w="1084" w:type="pct"/>
                    <w:vAlign w:val="center"/>
                  </w:tcPr>
                  <w:p w:rsidR="0020040A" w:rsidRPr="000C2A49" w:rsidRDefault="0020040A" w:rsidP="00A47837">
                    <w:pPr>
                      <w:spacing w:line="260" w:lineRule="exact"/>
                      <w:jc w:val="both"/>
                      <w:rPr>
                        <w:sz w:val="18"/>
                        <w:szCs w:val="18"/>
                      </w:rPr>
                    </w:pPr>
                    <w:r w:rsidRPr="000C2A49">
                      <w:rPr>
                        <w:sz w:val="18"/>
                        <w:szCs w:val="18"/>
                      </w:rPr>
                      <w:t>中闽（平潭）风电有限公司</w:t>
                    </w:r>
                  </w:p>
                </w:tc>
                <w:tc>
                  <w:tcPr>
                    <w:tcW w:w="885" w:type="pct"/>
                    <w:vAlign w:val="center"/>
                  </w:tcPr>
                  <w:p w:rsidR="0020040A" w:rsidRPr="000C2A49" w:rsidRDefault="0020040A" w:rsidP="00A47837">
                    <w:pPr>
                      <w:spacing w:line="260" w:lineRule="exact"/>
                      <w:jc w:val="both"/>
                      <w:rPr>
                        <w:sz w:val="18"/>
                        <w:szCs w:val="18"/>
                      </w:rPr>
                    </w:pPr>
                    <w:r w:rsidRPr="000C2A49">
                      <w:rPr>
                        <w:sz w:val="18"/>
                        <w:szCs w:val="18"/>
                      </w:rPr>
                      <w:t>福建省平潭县</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福建省平潭县</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风力发电项目建设与运营</w:t>
                    </w:r>
                  </w:p>
                </w:tc>
                <w:tc>
                  <w:tcPr>
                    <w:tcW w:w="460" w:type="pct"/>
                    <w:vAlign w:val="center"/>
                  </w:tcPr>
                  <w:p w:rsidR="0020040A" w:rsidRPr="000C2A49" w:rsidRDefault="0020040A" w:rsidP="00A47837">
                    <w:pPr>
                      <w:spacing w:line="260" w:lineRule="exact"/>
                      <w:jc w:val="right"/>
                      <w:rPr>
                        <w:sz w:val="18"/>
                        <w:szCs w:val="18"/>
                      </w:rPr>
                    </w:pPr>
                  </w:p>
                </w:tc>
                <w:tc>
                  <w:tcPr>
                    <w:tcW w:w="473" w:type="pct"/>
                    <w:vAlign w:val="center"/>
                  </w:tcPr>
                  <w:p w:rsidR="0020040A" w:rsidRPr="000C2A49" w:rsidRDefault="0020040A" w:rsidP="00A47837">
                    <w:pPr>
                      <w:spacing w:line="260" w:lineRule="exact"/>
                      <w:jc w:val="right"/>
                      <w:rPr>
                        <w:sz w:val="18"/>
                        <w:szCs w:val="18"/>
                      </w:rPr>
                    </w:pPr>
                    <w:r w:rsidRPr="000C2A49">
                      <w:rPr>
                        <w:sz w:val="18"/>
                        <w:szCs w:val="18"/>
                      </w:rPr>
                      <w:t>51.00</w:t>
                    </w:r>
                  </w:p>
                </w:tc>
                <w:tc>
                  <w:tcPr>
                    <w:tcW w:w="380" w:type="pct"/>
                    <w:vAlign w:val="center"/>
                  </w:tcPr>
                  <w:p w:rsidR="0020040A" w:rsidRPr="000C2A49" w:rsidRDefault="0020040A" w:rsidP="00A47837">
                    <w:pPr>
                      <w:spacing w:line="260" w:lineRule="exact"/>
                      <w:jc w:val="center"/>
                      <w:rPr>
                        <w:sz w:val="18"/>
                        <w:szCs w:val="18"/>
                      </w:rPr>
                    </w:pPr>
                    <w:r w:rsidRPr="000C2A49">
                      <w:rPr>
                        <w:sz w:val="18"/>
                        <w:szCs w:val="18"/>
                      </w:rPr>
                      <w:t>企业合并</w:t>
                    </w:r>
                  </w:p>
                </w:tc>
              </w:tr>
            </w:sdtContent>
          </w:sdt>
          <w:sdt>
            <w:sdtPr>
              <w:rPr>
                <w:sz w:val="18"/>
                <w:szCs w:val="18"/>
              </w:rPr>
              <w:alias w:val="企业合并及合并财务报表明细"/>
              <w:tag w:val="_GBC_986bfe326d834fea9d2920637e286f21"/>
              <w:id w:val="2411713"/>
              <w:lock w:val="sdtLocked"/>
            </w:sdtPr>
            <w:sdtContent>
              <w:tr w:rsidR="0020040A" w:rsidRPr="000C2A49" w:rsidTr="0020040A">
                <w:tc>
                  <w:tcPr>
                    <w:tcW w:w="1084" w:type="pct"/>
                    <w:vAlign w:val="center"/>
                  </w:tcPr>
                  <w:p w:rsidR="0020040A" w:rsidRPr="000C2A49" w:rsidRDefault="0020040A" w:rsidP="00A47837">
                    <w:pPr>
                      <w:spacing w:line="260" w:lineRule="exact"/>
                      <w:jc w:val="both"/>
                      <w:rPr>
                        <w:sz w:val="18"/>
                        <w:szCs w:val="18"/>
                      </w:rPr>
                    </w:pPr>
                    <w:r w:rsidRPr="000C2A49">
                      <w:rPr>
                        <w:sz w:val="18"/>
                        <w:szCs w:val="18"/>
                      </w:rPr>
                      <w:t>福州市长乐区中闽风电有限公司</w:t>
                    </w:r>
                  </w:p>
                </w:tc>
                <w:tc>
                  <w:tcPr>
                    <w:tcW w:w="885" w:type="pct"/>
                    <w:vAlign w:val="center"/>
                  </w:tcPr>
                  <w:p w:rsidR="0020040A" w:rsidRPr="000C2A49" w:rsidRDefault="0020040A" w:rsidP="00A47837">
                    <w:pPr>
                      <w:spacing w:line="260" w:lineRule="exact"/>
                      <w:jc w:val="both"/>
                      <w:rPr>
                        <w:sz w:val="18"/>
                        <w:szCs w:val="18"/>
                      </w:rPr>
                    </w:pPr>
                    <w:r w:rsidRPr="000C2A49">
                      <w:rPr>
                        <w:sz w:val="18"/>
                        <w:szCs w:val="18"/>
                      </w:rPr>
                      <w:t>福建省福州市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福建省福州市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风力发电项目建设与运营</w:t>
                    </w:r>
                  </w:p>
                </w:tc>
                <w:tc>
                  <w:tcPr>
                    <w:tcW w:w="460" w:type="pct"/>
                    <w:vAlign w:val="center"/>
                  </w:tcPr>
                  <w:p w:rsidR="0020040A" w:rsidRPr="000C2A49" w:rsidRDefault="0020040A" w:rsidP="00A47837">
                    <w:pPr>
                      <w:spacing w:line="260" w:lineRule="exact"/>
                      <w:jc w:val="right"/>
                      <w:rPr>
                        <w:sz w:val="18"/>
                        <w:szCs w:val="18"/>
                      </w:rPr>
                    </w:pPr>
                  </w:p>
                </w:tc>
                <w:tc>
                  <w:tcPr>
                    <w:tcW w:w="473" w:type="pct"/>
                    <w:vAlign w:val="center"/>
                  </w:tcPr>
                  <w:p w:rsidR="0020040A" w:rsidRPr="000C2A49" w:rsidRDefault="0020040A" w:rsidP="00A47837">
                    <w:pPr>
                      <w:spacing w:line="260" w:lineRule="exact"/>
                      <w:jc w:val="right"/>
                      <w:rPr>
                        <w:sz w:val="18"/>
                        <w:szCs w:val="18"/>
                      </w:rPr>
                    </w:pPr>
                    <w:r w:rsidRPr="000C2A49">
                      <w:rPr>
                        <w:sz w:val="18"/>
                        <w:szCs w:val="18"/>
                      </w:rPr>
                      <w:t>100.00</w:t>
                    </w:r>
                  </w:p>
                </w:tc>
                <w:tc>
                  <w:tcPr>
                    <w:tcW w:w="380" w:type="pct"/>
                    <w:vAlign w:val="center"/>
                  </w:tcPr>
                  <w:p w:rsidR="0020040A" w:rsidRPr="000C2A49" w:rsidRDefault="0020040A" w:rsidP="00A47837">
                    <w:pPr>
                      <w:spacing w:line="260" w:lineRule="exact"/>
                      <w:jc w:val="center"/>
                      <w:rPr>
                        <w:sz w:val="18"/>
                        <w:szCs w:val="18"/>
                      </w:rPr>
                    </w:pPr>
                    <w:r w:rsidRPr="000C2A49">
                      <w:rPr>
                        <w:sz w:val="18"/>
                        <w:szCs w:val="18"/>
                      </w:rPr>
                      <w:t>企业合并</w:t>
                    </w:r>
                  </w:p>
                </w:tc>
              </w:tr>
            </w:sdtContent>
          </w:sdt>
          <w:sdt>
            <w:sdtPr>
              <w:rPr>
                <w:sz w:val="18"/>
                <w:szCs w:val="18"/>
              </w:rPr>
              <w:alias w:val="企业合并及合并财务报表明细"/>
              <w:tag w:val="_GBC_986bfe326d834fea9d2920637e286f21"/>
              <w:id w:val="2411714"/>
              <w:lock w:val="sdtLocked"/>
            </w:sdtPr>
            <w:sdtContent>
              <w:tr w:rsidR="0020040A" w:rsidRPr="000C2A49" w:rsidTr="0020040A">
                <w:tc>
                  <w:tcPr>
                    <w:tcW w:w="1084" w:type="pct"/>
                    <w:vAlign w:val="center"/>
                  </w:tcPr>
                  <w:p w:rsidR="0020040A" w:rsidRPr="000C2A49" w:rsidRDefault="0020040A" w:rsidP="00A47837">
                    <w:pPr>
                      <w:spacing w:line="260" w:lineRule="exact"/>
                      <w:jc w:val="both"/>
                      <w:rPr>
                        <w:sz w:val="18"/>
                        <w:szCs w:val="18"/>
                      </w:rPr>
                    </w:pPr>
                    <w:r w:rsidRPr="000C2A49">
                      <w:rPr>
                        <w:sz w:val="18"/>
                        <w:szCs w:val="18"/>
                      </w:rPr>
                      <w:t>中闽（哈密）能源有限公司</w:t>
                    </w:r>
                  </w:p>
                </w:tc>
                <w:tc>
                  <w:tcPr>
                    <w:tcW w:w="885" w:type="pct"/>
                    <w:vAlign w:val="center"/>
                  </w:tcPr>
                  <w:p w:rsidR="0020040A" w:rsidRPr="000C2A49" w:rsidRDefault="0020040A" w:rsidP="00A47837">
                    <w:pPr>
                      <w:spacing w:line="260" w:lineRule="exact"/>
                      <w:jc w:val="both"/>
                      <w:rPr>
                        <w:sz w:val="18"/>
                        <w:szCs w:val="18"/>
                      </w:rPr>
                    </w:pPr>
                    <w:r w:rsidRPr="000C2A49">
                      <w:rPr>
                        <w:sz w:val="18"/>
                        <w:szCs w:val="18"/>
                      </w:rPr>
                      <w:t>新疆哈密市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新疆哈密市</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能源项目投资建设及经营管理</w:t>
                    </w:r>
                  </w:p>
                </w:tc>
                <w:tc>
                  <w:tcPr>
                    <w:tcW w:w="460" w:type="pct"/>
                    <w:vAlign w:val="center"/>
                  </w:tcPr>
                  <w:p w:rsidR="0020040A" w:rsidRPr="000C2A49" w:rsidRDefault="0020040A" w:rsidP="00A47837">
                    <w:pPr>
                      <w:spacing w:line="260" w:lineRule="exact"/>
                      <w:jc w:val="right"/>
                      <w:rPr>
                        <w:sz w:val="18"/>
                        <w:szCs w:val="18"/>
                      </w:rPr>
                    </w:pPr>
                  </w:p>
                </w:tc>
                <w:tc>
                  <w:tcPr>
                    <w:tcW w:w="473" w:type="pct"/>
                    <w:vAlign w:val="center"/>
                  </w:tcPr>
                  <w:p w:rsidR="0020040A" w:rsidRPr="000C2A49" w:rsidRDefault="0020040A" w:rsidP="00A47837">
                    <w:pPr>
                      <w:spacing w:line="260" w:lineRule="exact"/>
                      <w:jc w:val="right"/>
                      <w:rPr>
                        <w:sz w:val="18"/>
                        <w:szCs w:val="18"/>
                      </w:rPr>
                    </w:pPr>
                    <w:r w:rsidRPr="000C2A49">
                      <w:rPr>
                        <w:sz w:val="18"/>
                        <w:szCs w:val="18"/>
                      </w:rPr>
                      <w:t>100.00</w:t>
                    </w:r>
                  </w:p>
                </w:tc>
                <w:tc>
                  <w:tcPr>
                    <w:tcW w:w="380" w:type="pct"/>
                    <w:vAlign w:val="center"/>
                  </w:tcPr>
                  <w:p w:rsidR="0020040A" w:rsidRPr="000C2A49" w:rsidRDefault="0020040A" w:rsidP="00A47837">
                    <w:pPr>
                      <w:spacing w:line="260" w:lineRule="exact"/>
                      <w:jc w:val="center"/>
                      <w:rPr>
                        <w:sz w:val="18"/>
                        <w:szCs w:val="18"/>
                      </w:rPr>
                    </w:pPr>
                    <w:r w:rsidRPr="000C2A49">
                      <w:rPr>
                        <w:sz w:val="18"/>
                        <w:szCs w:val="18"/>
                      </w:rPr>
                      <w:t>企业合并</w:t>
                    </w:r>
                  </w:p>
                </w:tc>
              </w:tr>
            </w:sdtContent>
          </w:sdt>
          <w:sdt>
            <w:sdtPr>
              <w:rPr>
                <w:sz w:val="18"/>
                <w:szCs w:val="18"/>
              </w:rPr>
              <w:alias w:val="企业合并及合并财务报表明细"/>
              <w:tag w:val="_GBC_986bfe326d834fea9d2920637e286f21"/>
              <w:id w:val="2411715"/>
              <w:lock w:val="sdtLocked"/>
            </w:sdtPr>
            <w:sdtContent>
              <w:tr w:rsidR="0020040A" w:rsidRPr="000C2A49" w:rsidTr="0020040A">
                <w:tc>
                  <w:tcPr>
                    <w:tcW w:w="1084" w:type="pct"/>
                    <w:vAlign w:val="center"/>
                  </w:tcPr>
                  <w:p w:rsidR="0020040A" w:rsidRPr="000C2A49" w:rsidRDefault="0020040A" w:rsidP="00A47837">
                    <w:pPr>
                      <w:spacing w:line="260" w:lineRule="exact"/>
                      <w:jc w:val="both"/>
                      <w:rPr>
                        <w:sz w:val="18"/>
                        <w:szCs w:val="18"/>
                      </w:rPr>
                    </w:pPr>
                    <w:r w:rsidRPr="000C2A49">
                      <w:rPr>
                        <w:sz w:val="18"/>
                        <w:szCs w:val="18"/>
                      </w:rPr>
                      <w:t>中闽（平潭）新能源有限公司</w:t>
                    </w:r>
                  </w:p>
                </w:tc>
                <w:tc>
                  <w:tcPr>
                    <w:tcW w:w="885" w:type="pct"/>
                    <w:vAlign w:val="center"/>
                  </w:tcPr>
                  <w:p w:rsidR="0020040A" w:rsidRPr="000C2A49" w:rsidRDefault="0020040A" w:rsidP="00A47837">
                    <w:pPr>
                      <w:spacing w:line="260" w:lineRule="exact"/>
                      <w:jc w:val="both"/>
                      <w:rPr>
                        <w:sz w:val="18"/>
                        <w:szCs w:val="18"/>
                      </w:rPr>
                    </w:pPr>
                    <w:r w:rsidRPr="000C2A49">
                      <w:rPr>
                        <w:sz w:val="18"/>
                        <w:szCs w:val="18"/>
                      </w:rPr>
                      <w:t>福建省平潭县</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福建省平潭县</w:t>
                    </w:r>
                  </w:p>
                </w:tc>
                <w:tc>
                  <w:tcPr>
                    <w:tcW w:w="859" w:type="pct"/>
                    <w:vAlign w:val="center"/>
                  </w:tcPr>
                  <w:p w:rsidR="0020040A" w:rsidRPr="000C2A49" w:rsidRDefault="0020040A" w:rsidP="00A47837">
                    <w:pPr>
                      <w:spacing w:line="260" w:lineRule="exact"/>
                      <w:jc w:val="both"/>
                      <w:rPr>
                        <w:sz w:val="18"/>
                        <w:szCs w:val="18"/>
                      </w:rPr>
                    </w:pPr>
                    <w:r w:rsidRPr="000C2A49">
                      <w:rPr>
                        <w:sz w:val="18"/>
                        <w:szCs w:val="18"/>
                      </w:rPr>
                      <w:t>新能源项目开发与建设</w:t>
                    </w:r>
                  </w:p>
                </w:tc>
                <w:tc>
                  <w:tcPr>
                    <w:tcW w:w="460" w:type="pct"/>
                    <w:vAlign w:val="center"/>
                  </w:tcPr>
                  <w:p w:rsidR="0020040A" w:rsidRPr="000C2A49" w:rsidRDefault="0020040A" w:rsidP="00A47837">
                    <w:pPr>
                      <w:spacing w:line="260" w:lineRule="exact"/>
                      <w:jc w:val="right"/>
                      <w:rPr>
                        <w:sz w:val="18"/>
                        <w:szCs w:val="18"/>
                      </w:rPr>
                    </w:pPr>
                  </w:p>
                </w:tc>
                <w:tc>
                  <w:tcPr>
                    <w:tcW w:w="473" w:type="pct"/>
                    <w:vAlign w:val="center"/>
                  </w:tcPr>
                  <w:p w:rsidR="0020040A" w:rsidRPr="00703CD8" w:rsidRDefault="0020040A" w:rsidP="00A47837">
                    <w:pPr>
                      <w:spacing w:line="260" w:lineRule="exact"/>
                      <w:jc w:val="center"/>
                      <w:rPr>
                        <w:sz w:val="18"/>
                        <w:szCs w:val="18"/>
                      </w:rPr>
                    </w:pPr>
                  </w:p>
                </w:tc>
                <w:tc>
                  <w:tcPr>
                    <w:tcW w:w="380" w:type="pct"/>
                    <w:vAlign w:val="center"/>
                  </w:tcPr>
                  <w:p w:rsidR="0020040A" w:rsidRPr="000C2A49" w:rsidRDefault="0020040A" w:rsidP="00A47837">
                    <w:pPr>
                      <w:spacing w:line="260" w:lineRule="exact"/>
                      <w:jc w:val="center"/>
                      <w:rPr>
                        <w:sz w:val="18"/>
                        <w:szCs w:val="18"/>
                      </w:rPr>
                    </w:pPr>
                    <w:r w:rsidRPr="000C2A49">
                      <w:rPr>
                        <w:sz w:val="18"/>
                        <w:szCs w:val="18"/>
                      </w:rPr>
                      <w:t>设立</w:t>
                    </w:r>
                  </w:p>
                </w:tc>
              </w:tr>
            </w:sdtContent>
          </w:sdt>
        </w:tbl>
        <w:p w:rsidR="00462670" w:rsidRDefault="00462670" w:rsidP="00462670">
          <w:pPr>
            <w:ind w:firstLineChars="200" w:firstLine="420"/>
            <w:rPr>
              <w:rFonts w:cstheme="minorBidi"/>
              <w:szCs w:val="21"/>
            </w:rPr>
          </w:pPr>
          <w:r w:rsidRPr="00462670">
            <w:rPr>
              <w:rFonts w:asciiTheme="minorEastAsia" w:eastAsiaTheme="minorEastAsia" w:hAnsiTheme="minorEastAsia" w:hint="eastAsia"/>
            </w:rPr>
            <w:t>注：中闽（平潭）风电有限公司直接持有中闽（平潭）新能源有限公司</w:t>
          </w:r>
          <w:r w:rsidRPr="00462670">
            <w:rPr>
              <w:rFonts w:asciiTheme="minorEastAsia" w:eastAsiaTheme="minorEastAsia" w:hAnsiTheme="minorEastAsia"/>
            </w:rPr>
            <w:t>90%股权。</w:t>
          </w:r>
        </w:p>
      </w:sdtContent>
    </w:sdt>
    <w:p w:rsidR="00462670" w:rsidRPr="00462670" w:rsidRDefault="00462670" w:rsidP="00462670">
      <w:pPr>
        <w:ind w:firstLineChars="200" w:firstLine="420"/>
        <w:rPr>
          <w:rFonts w:asciiTheme="minorEastAsia" w:eastAsiaTheme="minorEastAsia" w:hAnsiTheme="minorEastAsia"/>
        </w:rPr>
      </w:pPr>
    </w:p>
    <w:sdt>
      <w:sdtPr>
        <w:rPr>
          <w:rFonts w:ascii="宋体" w:eastAsia="宋体" w:hAnsi="宋体" w:cs="宋体" w:hint="eastAsia"/>
          <w:b w:val="0"/>
          <w:bCs w:val="0"/>
          <w:kern w:val="0"/>
          <w:szCs w:val="24"/>
        </w:rPr>
        <w:alias w:val="模块:重要的非全资子公司"/>
        <w:tag w:val="_GBC_a2ec6e05ebd34d2fa14b1ba6b3ba8eb1"/>
        <w:id w:val="-1003968337"/>
        <w:lock w:val="sdtLocked"/>
        <w:placeholder>
          <w:docPart w:val="GBC22222222222222222222222222222"/>
        </w:placeholder>
      </w:sdtPr>
      <w:sdtEndPr>
        <w:rPr>
          <w:rFonts w:cs="Arial" w:hint="default"/>
          <w:szCs w:val="21"/>
        </w:rPr>
      </w:sdtEndPr>
      <w:sdtContent>
        <w:p w:rsidR="0022473E" w:rsidRDefault="007A283C">
          <w:pPr>
            <w:pStyle w:val="4"/>
            <w:numPr>
              <w:ilvl w:val="3"/>
              <w:numId w:val="60"/>
            </w:numPr>
            <w:ind w:left="424" w:hangingChars="202" w:hanging="424"/>
          </w:pPr>
          <w:r>
            <w:rPr>
              <w:rFonts w:hint="eastAsia"/>
            </w:rPr>
            <w:t>重要的非全资子公司</w:t>
          </w:r>
        </w:p>
        <w:sdt>
          <w:sdtPr>
            <w:alias w:val="是否适用：重要的非全资子公司[双击切换]"/>
            <w:tag w:val="_GBC_51a84bfe201248b8bd5edb53b6cd6283"/>
            <w:id w:val="-336934445"/>
            <w:lock w:val="sdtContentLocked"/>
            <w:placeholder>
              <w:docPart w:val="GBC22222222222222222222222222222"/>
            </w:placeholder>
          </w:sdtPr>
          <w:sdtContent>
            <w:p w:rsidR="0022473E" w:rsidRDefault="002525B0">
              <w:r>
                <w:fldChar w:fldCharType="begin"/>
              </w:r>
              <w:r w:rsidR="00512681">
                <w:instrText xml:space="preserve">MACROBUTTON  SnrToggleCheckbox √适用 </w:instrText>
              </w:r>
              <w:r>
                <w:fldChar w:fldCharType="end"/>
              </w:r>
              <w:r>
                <w:fldChar w:fldCharType="begin"/>
              </w:r>
              <w:r w:rsidR="00512681">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财务附注：重要的非全资子公司"/>
              <w:tag w:val="_GBC_e5936e9952394755bacf71d437afcd44"/>
              <w:id w:val="242162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13"/>
            <w:gridCol w:w="1813"/>
            <w:gridCol w:w="1936"/>
            <w:gridCol w:w="1944"/>
            <w:gridCol w:w="1743"/>
          </w:tblGrid>
          <w:tr w:rsidR="002C2F7A" w:rsidRPr="002C2F7A" w:rsidTr="002C2F7A">
            <w:trPr>
              <w:trHeight w:val="241"/>
            </w:trPr>
            <w:sdt>
              <w:sdtPr>
                <w:rPr>
                  <w:sz w:val="18"/>
                  <w:szCs w:val="18"/>
                </w:rPr>
                <w:tag w:val="_PLD_5428bb469efb45b09d2152fb27b33f8a"/>
                <w:id w:val="2347630"/>
                <w:lock w:val="sdtLocked"/>
              </w:sdtPr>
              <w:sdtContent>
                <w:tc>
                  <w:tcPr>
                    <w:tcW w:w="891" w:type="pct"/>
                    <w:shd w:val="clear" w:color="auto" w:fill="auto"/>
                    <w:vAlign w:val="center"/>
                  </w:tcPr>
                  <w:p w:rsidR="002C2F7A" w:rsidRPr="002C2F7A" w:rsidRDefault="002C2F7A" w:rsidP="00F211D3">
                    <w:pPr>
                      <w:jc w:val="center"/>
                      <w:rPr>
                        <w:rFonts w:cs="Arial"/>
                        <w:sz w:val="18"/>
                        <w:szCs w:val="18"/>
                      </w:rPr>
                    </w:pPr>
                    <w:r w:rsidRPr="002C2F7A">
                      <w:rPr>
                        <w:rFonts w:cs="Arial" w:hint="eastAsia"/>
                        <w:sz w:val="18"/>
                        <w:szCs w:val="18"/>
                        <w:lang w:val="en-GB"/>
                      </w:rPr>
                      <w:t>子公司名称</w:t>
                    </w:r>
                  </w:p>
                </w:tc>
              </w:sdtContent>
            </w:sdt>
            <w:sdt>
              <w:sdtPr>
                <w:rPr>
                  <w:sz w:val="18"/>
                  <w:szCs w:val="18"/>
                </w:rPr>
                <w:tag w:val="_PLD_6f42810edcef4f808238b34484325c1a"/>
                <w:id w:val="2347631"/>
                <w:lock w:val="sdtLocked"/>
              </w:sdtPr>
              <w:sdtContent>
                <w:tc>
                  <w:tcPr>
                    <w:tcW w:w="1002" w:type="pct"/>
                    <w:shd w:val="clear" w:color="auto" w:fill="auto"/>
                    <w:vAlign w:val="center"/>
                  </w:tcPr>
                  <w:p w:rsidR="002C2F7A" w:rsidRPr="002C2F7A" w:rsidRDefault="002C2F7A" w:rsidP="00F211D3">
                    <w:pPr>
                      <w:jc w:val="center"/>
                      <w:rPr>
                        <w:rFonts w:cs="Arial"/>
                        <w:bCs/>
                        <w:sz w:val="18"/>
                        <w:szCs w:val="18"/>
                        <w:lang w:val="en-GB"/>
                      </w:rPr>
                    </w:pPr>
                    <w:r w:rsidRPr="002C2F7A">
                      <w:rPr>
                        <w:rFonts w:cs="Arial" w:hint="eastAsia"/>
                        <w:bCs/>
                        <w:sz w:val="18"/>
                        <w:szCs w:val="18"/>
                        <w:lang w:val="en-GB"/>
                      </w:rPr>
                      <w:t>少数股东持股</w:t>
                    </w:r>
                  </w:p>
                  <w:p w:rsidR="002C2F7A" w:rsidRPr="002C2F7A" w:rsidRDefault="002C2F7A" w:rsidP="00F211D3">
                    <w:pPr>
                      <w:jc w:val="center"/>
                      <w:rPr>
                        <w:rFonts w:cs="Arial"/>
                        <w:sz w:val="18"/>
                        <w:szCs w:val="18"/>
                      </w:rPr>
                    </w:pPr>
                    <w:r w:rsidRPr="002C2F7A">
                      <w:rPr>
                        <w:rFonts w:cs="Arial" w:hint="eastAsia"/>
                        <w:bCs/>
                        <w:sz w:val="18"/>
                        <w:szCs w:val="18"/>
                        <w:lang w:val="en-GB"/>
                      </w:rPr>
                      <w:t>比例</w:t>
                    </w:r>
                  </w:p>
                </w:tc>
              </w:sdtContent>
            </w:sdt>
            <w:sdt>
              <w:sdtPr>
                <w:rPr>
                  <w:sz w:val="18"/>
                  <w:szCs w:val="18"/>
                </w:rPr>
                <w:tag w:val="_PLD_5fe25832d2ec4782a2b0dd4183a7a18d"/>
                <w:id w:val="2347632"/>
                <w:lock w:val="sdtLocked"/>
              </w:sdtPr>
              <w:sdtContent>
                <w:tc>
                  <w:tcPr>
                    <w:tcW w:w="1070" w:type="pct"/>
                    <w:shd w:val="clear" w:color="auto" w:fill="auto"/>
                    <w:vAlign w:val="center"/>
                  </w:tcPr>
                  <w:p w:rsidR="002C2F7A" w:rsidRPr="002C2F7A" w:rsidRDefault="002C2F7A" w:rsidP="00F211D3">
                    <w:pPr>
                      <w:jc w:val="center"/>
                      <w:rPr>
                        <w:rFonts w:cs="Arial"/>
                        <w:sz w:val="18"/>
                        <w:szCs w:val="18"/>
                      </w:rPr>
                    </w:pPr>
                    <w:r w:rsidRPr="002C2F7A">
                      <w:rPr>
                        <w:rFonts w:cs="Arial" w:hint="eastAsia"/>
                        <w:bCs/>
                        <w:sz w:val="18"/>
                        <w:szCs w:val="18"/>
                        <w:lang w:val="en-GB"/>
                      </w:rPr>
                      <w:t>本期归属于少数股东的损益</w:t>
                    </w:r>
                  </w:p>
                </w:tc>
              </w:sdtContent>
            </w:sdt>
            <w:sdt>
              <w:sdtPr>
                <w:rPr>
                  <w:sz w:val="18"/>
                  <w:szCs w:val="18"/>
                </w:rPr>
                <w:tag w:val="_PLD_2a49e43dba264aa2a5a6a65baca97c74"/>
                <w:id w:val="2347633"/>
                <w:lock w:val="sdtLocked"/>
              </w:sdtPr>
              <w:sdtContent>
                <w:tc>
                  <w:tcPr>
                    <w:tcW w:w="1074" w:type="pct"/>
                    <w:shd w:val="clear" w:color="auto" w:fill="auto"/>
                    <w:vAlign w:val="center"/>
                  </w:tcPr>
                  <w:p w:rsidR="002C2F7A" w:rsidRPr="002C2F7A" w:rsidRDefault="002C2F7A" w:rsidP="00F211D3">
                    <w:pPr>
                      <w:jc w:val="center"/>
                      <w:rPr>
                        <w:rFonts w:cs="Arial"/>
                        <w:sz w:val="18"/>
                        <w:szCs w:val="18"/>
                      </w:rPr>
                    </w:pPr>
                    <w:r w:rsidRPr="002C2F7A">
                      <w:rPr>
                        <w:rFonts w:cs="Arial" w:hint="eastAsia"/>
                        <w:bCs/>
                        <w:sz w:val="18"/>
                        <w:szCs w:val="18"/>
                        <w:lang w:val="en-GB"/>
                      </w:rPr>
                      <w:t>本期向少数股东宣告分派的股利</w:t>
                    </w:r>
                  </w:p>
                </w:tc>
              </w:sdtContent>
            </w:sdt>
            <w:sdt>
              <w:sdtPr>
                <w:rPr>
                  <w:sz w:val="18"/>
                  <w:szCs w:val="18"/>
                </w:rPr>
                <w:tag w:val="_PLD_fb758b5ac95741fa930b476448e32371"/>
                <w:id w:val="2347634"/>
                <w:lock w:val="sdtLocked"/>
              </w:sdtPr>
              <w:sdtContent>
                <w:tc>
                  <w:tcPr>
                    <w:tcW w:w="963" w:type="pct"/>
                    <w:shd w:val="clear" w:color="auto" w:fill="auto"/>
                    <w:vAlign w:val="center"/>
                  </w:tcPr>
                  <w:p w:rsidR="002C2F7A" w:rsidRPr="002C2F7A" w:rsidRDefault="002C2F7A" w:rsidP="00F211D3">
                    <w:pPr>
                      <w:ind w:right="-16"/>
                      <w:jc w:val="center"/>
                      <w:rPr>
                        <w:rFonts w:cs="Arial"/>
                        <w:bCs/>
                        <w:sz w:val="18"/>
                        <w:szCs w:val="18"/>
                      </w:rPr>
                    </w:pPr>
                    <w:r w:rsidRPr="002C2F7A">
                      <w:rPr>
                        <w:rFonts w:cs="Arial" w:hint="eastAsia"/>
                        <w:bCs/>
                        <w:sz w:val="18"/>
                        <w:szCs w:val="18"/>
                        <w:lang w:val="en-GB"/>
                      </w:rPr>
                      <w:t>期末少数股东权益余额</w:t>
                    </w:r>
                  </w:p>
                </w:tc>
              </w:sdtContent>
            </w:sdt>
          </w:tr>
          <w:sdt>
            <w:sdtPr>
              <w:rPr>
                <w:sz w:val="18"/>
                <w:szCs w:val="18"/>
              </w:rPr>
              <w:alias w:val="重要的非全资子公司明细"/>
              <w:tag w:val="_GBC_786318b12f804986888adc0492796ebd"/>
              <w:id w:val="2347635"/>
              <w:lock w:val="sdtLocked"/>
            </w:sdtPr>
            <w:sdtContent>
              <w:tr w:rsidR="002C2F7A" w:rsidRPr="002C2F7A" w:rsidTr="002C2F7A">
                <w:tc>
                  <w:tcPr>
                    <w:tcW w:w="891" w:type="pct"/>
                  </w:tcPr>
                  <w:p w:rsidR="002C2F7A" w:rsidRPr="002C2F7A" w:rsidRDefault="002C2F7A" w:rsidP="00F211D3">
                    <w:pPr>
                      <w:rPr>
                        <w:sz w:val="18"/>
                        <w:szCs w:val="18"/>
                      </w:rPr>
                    </w:pPr>
                    <w:r w:rsidRPr="002C2F7A">
                      <w:rPr>
                        <w:sz w:val="18"/>
                        <w:szCs w:val="18"/>
                      </w:rPr>
                      <w:t>中闽（平潭）风电有限公司</w:t>
                    </w:r>
                  </w:p>
                </w:tc>
                <w:tc>
                  <w:tcPr>
                    <w:tcW w:w="1002" w:type="pct"/>
                    <w:vAlign w:val="center"/>
                  </w:tcPr>
                  <w:p w:rsidR="002C2F7A" w:rsidRPr="002C2F7A" w:rsidRDefault="002C2F7A" w:rsidP="00F211D3">
                    <w:pPr>
                      <w:jc w:val="right"/>
                      <w:rPr>
                        <w:sz w:val="18"/>
                        <w:szCs w:val="18"/>
                      </w:rPr>
                    </w:pPr>
                    <w:r w:rsidRPr="002C2F7A">
                      <w:rPr>
                        <w:sz w:val="18"/>
                        <w:szCs w:val="18"/>
                      </w:rPr>
                      <w:t>49.00%</w:t>
                    </w:r>
                  </w:p>
                </w:tc>
                <w:tc>
                  <w:tcPr>
                    <w:tcW w:w="1070" w:type="pct"/>
                    <w:vAlign w:val="center"/>
                  </w:tcPr>
                  <w:p w:rsidR="002C2F7A" w:rsidRPr="002C2F7A" w:rsidRDefault="002C2F7A" w:rsidP="002C2F7A">
                    <w:pPr>
                      <w:jc w:val="right"/>
                      <w:rPr>
                        <w:sz w:val="18"/>
                        <w:szCs w:val="18"/>
                      </w:rPr>
                    </w:pPr>
                    <w:r w:rsidRPr="002C2F7A">
                      <w:rPr>
                        <w:sz w:val="18"/>
                        <w:szCs w:val="18"/>
                      </w:rPr>
                      <w:t>49,161,162.07</w:t>
                    </w:r>
                  </w:p>
                </w:tc>
                <w:tc>
                  <w:tcPr>
                    <w:tcW w:w="1074" w:type="pct"/>
                    <w:vAlign w:val="center"/>
                  </w:tcPr>
                  <w:p w:rsidR="002C2F7A" w:rsidRPr="002C2F7A" w:rsidRDefault="002C2F7A" w:rsidP="002C2F7A">
                    <w:pPr>
                      <w:jc w:val="right"/>
                      <w:rPr>
                        <w:sz w:val="18"/>
                        <w:szCs w:val="18"/>
                      </w:rPr>
                    </w:pPr>
                    <w:r w:rsidRPr="002C2F7A">
                      <w:rPr>
                        <w:sz w:val="18"/>
                        <w:szCs w:val="18"/>
                      </w:rPr>
                      <w:t>7,350,000.00</w:t>
                    </w:r>
                  </w:p>
                </w:tc>
                <w:tc>
                  <w:tcPr>
                    <w:tcW w:w="963" w:type="pct"/>
                    <w:vAlign w:val="center"/>
                  </w:tcPr>
                  <w:p w:rsidR="002C2F7A" w:rsidRPr="002C2F7A" w:rsidRDefault="002C2F7A" w:rsidP="002C2F7A">
                    <w:pPr>
                      <w:jc w:val="right"/>
                      <w:rPr>
                        <w:sz w:val="18"/>
                        <w:szCs w:val="18"/>
                      </w:rPr>
                    </w:pPr>
                    <w:r w:rsidRPr="002C2F7A">
                      <w:rPr>
                        <w:sz w:val="18"/>
                        <w:szCs w:val="18"/>
                      </w:rPr>
                      <w:t>145,925,324.36</w:t>
                    </w:r>
                  </w:p>
                </w:tc>
              </w:tr>
            </w:sdtContent>
          </w:sdt>
        </w:tbl>
        <w:p w:rsidR="002C2F7A" w:rsidRDefault="002C2F7A"/>
        <w:p w:rsidR="0022473E" w:rsidRDefault="007A283C">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034001064"/>
            <w:lock w:val="sdtContentLocked"/>
            <w:placeholder>
              <w:docPart w:val="GBC22222222222222222222222222222"/>
            </w:placeholder>
          </w:sdtPr>
          <w:sdtContent>
            <w:p w:rsidR="0022473E" w:rsidRDefault="002525B0" w:rsidP="00512681">
              <w:pPr>
                <w:rPr>
                  <w:rFonts w:cs="Arial"/>
                  <w:szCs w:val="21"/>
                </w:rPr>
              </w:pPr>
              <w:r>
                <w:rPr>
                  <w:rFonts w:cs="Arial"/>
                  <w:szCs w:val="21"/>
                </w:rPr>
                <w:fldChar w:fldCharType="begin"/>
              </w:r>
              <w:r w:rsidR="00512681">
                <w:rPr>
                  <w:rFonts w:cs="Arial"/>
                  <w:szCs w:val="21"/>
                </w:rPr>
                <w:instrText xml:space="preserve">MACROBUTTON  SnrToggleCheckbox □适用 </w:instrText>
              </w:r>
              <w:r>
                <w:rPr>
                  <w:rFonts w:cs="Arial"/>
                  <w:szCs w:val="21"/>
                </w:rPr>
                <w:fldChar w:fldCharType="end"/>
              </w:r>
              <w:r>
                <w:rPr>
                  <w:rFonts w:cs="Arial"/>
                  <w:szCs w:val="21"/>
                </w:rPr>
                <w:fldChar w:fldCharType="begin"/>
              </w:r>
              <w:r w:rsidR="00512681">
                <w:rPr>
                  <w:rFonts w:cs="Arial"/>
                  <w:szCs w:val="21"/>
                </w:rPr>
                <w:instrText xml:space="preserve"> MACROBUTTON  SnrToggleCheckbox √不适用 </w:instrText>
              </w:r>
              <w:r>
                <w:rPr>
                  <w:rFonts w:cs="Arial"/>
                  <w:szCs w:val="21"/>
                </w:rPr>
                <w:fldChar w:fldCharType="end"/>
              </w:r>
            </w:p>
          </w:sdtContent>
        </w:sdt>
        <w:p w:rsidR="0022473E" w:rsidRDefault="0022473E">
          <w:pPr>
            <w:rPr>
              <w:rFonts w:cs="Arial"/>
              <w:szCs w:val="21"/>
            </w:rPr>
          </w:pPr>
        </w:p>
        <w:p w:rsidR="0022473E" w:rsidRDefault="007A283C">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1321261409"/>
            <w:lock w:val="sdtContentLocked"/>
            <w:placeholder>
              <w:docPart w:val="GBC22222222222222222222222222222"/>
            </w:placeholder>
          </w:sdtPr>
          <w:sdtContent>
            <w:p w:rsidR="0022473E" w:rsidRDefault="002525B0" w:rsidP="00512681">
              <w:pPr>
                <w:rPr>
                  <w:rFonts w:cs="Arial"/>
                  <w:szCs w:val="21"/>
                </w:rPr>
              </w:pPr>
              <w:r>
                <w:rPr>
                  <w:rFonts w:cs="Arial"/>
                  <w:szCs w:val="21"/>
                </w:rPr>
                <w:fldChar w:fldCharType="begin"/>
              </w:r>
              <w:r w:rsidR="00512681">
                <w:rPr>
                  <w:rFonts w:cs="Arial"/>
                  <w:szCs w:val="21"/>
                </w:rPr>
                <w:instrText xml:space="preserve">MACROBUTTON  SnrToggleCheckbox □适用 </w:instrText>
              </w:r>
              <w:r>
                <w:rPr>
                  <w:rFonts w:cs="Arial"/>
                  <w:szCs w:val="21"/>
                </w:rPr>
                <w:fldChar w:fldCharType="end"/>
              </w:r>
              <w:r>
                <w:rPr>
                  <w:rFonts w:cs="Arial"/>
                  <w:szCs w:val="21"/>
                </w:rPr>
                <w:fldChar w:fldCharType="begin"/>
              </w:r>
              <w:r w:rsidR="00512681">
                <w:rPr>
                  <w:rFonts w:cs="Arial"/>
                  <w:szCs w:val="21"/>
                </w:rPr>
                <w:instrText xml:space="preserve"> MACROBUTTON  SnrToggleCheckbox √不适用 </w:instrText>
              </w:r>
              <w:r>
                <w:rPr>
                  <w:rFonts w:cs="Arial"/>
                  <w:szCs w:val="21"/>
                </w:rPr>
                <w:fldChar w:fldCharType="end"/>
              </w:r>
            </w:p>
          </w:sdtContent>
        </w:sdt>
      </w:sdtContent>
    </w:sdt>
    <w:p w:rsidR="00343AA4" w:rsidRDefault="00343AA4">
      <w:pPr>
        <w:rPr>
          <w:rFonts w:cs="Arial"/>
          <w:szCs w:val="21"/>
        </w:rPr>
        <w:sectPr w:rsidR="00343AA4" w:rsidSect="007C6651">
          <w:pgSz w:w="11906" w:h="16838"/>
          <w:pgMar w:top="1525" w:right="1276" w:bottom="1440" w:left="1797" w:header="856" w:footer="992" w:gutter="0"/>
          <w:cols w:space="425"/>
          <w:docGrid w:linePitch="312"/>
        </w:sectPr>
      </w:pPr>
    </w:p>
    <w:p w:rsidR="0022473E" w:rsidRDefault="0022473E">
      <w:pPr>
        <w:rPr>
          <w:rFonts w:cs="Arial"/>
          <w:szCs w:val="21"/>
        </w:rPr>
      </w:pPr>
    </w:p>
    <w:sdt>
      <w:sdtPr>
        <w:rPr>
          <w:rFonts w:ascii="宋体" w:eastAsia="宋体" w:hAnsi="宋体" w:cs="宋体" w:hint="eastAsia"/>
          <w:b w:val="0"/>
          <w:bCs w:val="0"/>
          <w:kern w:val="0"/>
          <w:szCs w:val="24"/>
        </w:rPr>
        <w:alias w:val="模块:重要非全资子公司的主要财务信息"/>
        <w:tag w:val="_GBC_501222dd8f884fabbdeaec6fe7e79709"/>
        <w:id w:val="-427191102"/>
        <w:lock w:val="sdtLocked"/>
        <w:placeholder>
          <w:docPart w:val="GBC22222222222222222222222222222"/>
        </w:placeholder>
      </w:sdtPr>
      <w:sdtEndPr>
        <w:rPr>
          <w:rFonts w:cs="Arial" w:hint="default"/>
          <w:szCs w:val="21"/>
        </w:rPr>
      </w:sdtEndPr>
      <w:sdtContent>
        <w:p w:rsidR="0022473E" w:rsidRDefault="007A283C">
          <w:pPr>
            <w:pStyle w:val="4"/>
            <w:numPr>
              <w:ilvl w:val="3"/>
              <w:numId w:val="60"/>
            </w:numPr>
            <w:ind w:left="424" w:hangingChars="202" w:hanging="424"/>
          </w:pPr>
          <w:r>
            <w:rPr>
              <w:rFonts w:hint="eastAsia"/>
            </w:rPr>
            <w:t>重要非全资子公司的主要财务信息</w:t>
          </w:r>
        </w:p>
        <w:sdt>
          <w:sdtPr>
            <w:alias w:val="是否适用：重要非全资子公司的主要财务信息[双击切换]"/>
            <w:tag w:val="_GBC_04ab753eff3c46fda94161ee757bd1fa"/>
            <w:id w:val="1183011170"/>
            <w:lock w:val="sdtContentLocked"/>
            <w:placeholder>
              <w:docPart w:val="GBC22222222222222222222222222222"/>
            </w:placeholder>
          </w:sdtPr>
          <w:sdtContent>
            <w:p w:rsidR="0022473E" w:rsidRDefault="002525B0">
              <w:r>
                <w:fldChar w:fldCharType="begin"/>
              </w:r>
              <w:r w:rsidR="001271FB">
                <w:instrText xml:space="preserve">MACROBUTTON  SnrToggleCheckbox √适用 </w:instrText>
              </w:r>
              <w:r>
                <w:fldChar w:fldCharType="end"/>
              </w:r>
              <w:r>
                <w:fldChar w:fldCharType="begin"/>
              </w:r>
              <w:r w:rsidR="001271FB">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6"/>
            <w:gridCol w:w="1266"/>
            <w:gridCol w:w="1266"/>
            <w:gridCol w:w="1266"/>
            <w:gridCol w:w="1266"/>
            <w:gridCol w:w="1266"/>
            <w:gridCol w:w="1266"/>
            <w:gridCol w:w="1266"/>
            <w:gridCol w:w="1266"/>
            <w:gridCol w:w="1266"/>
            <w:gridCol w:w="1266"/>
            <w:gridCol w:w="1266"/>
            <w:gridCol w:w="1266"/>
          </w:tblGrid>
          <w:tr w:rsidR="004E72CC" w:rsidRPr="004E72CC" w:rsidTr="00366643">
            <w:trPr>
              <w:trHeight w:val="340"/>
              <w:jc w:val="center"/>
            </w:trPr>
            <w:sdt>
              <w:sdtPr>
                <w:rPr>
                  <w:sz w:val="15"/>
                  <w:szCs w:val="15"/>
                </w:rPr>
                <w:tag w:val="_PLD_d5dae06c1d0c4fdea02e2f6e645a1e09"/>
                <w:id w:val="2347869"/>
                <w:lock w:val="sdtLocked"/>
              </w:sdtPr>
              <w:sdtContent>
                <w:tc>
                  <w:tcPr>
                    <w:tcW w:w="166" w:type="pct"/>
                    <w:vMerge w:val="restart"/>
                    <w:shd w:val="clear" w:color="auto" w:fill="auto"/>
                    <w:vAlign w:val="center"/>
                  </w:tcPr>
                  <w:p w:rsidR="004E72CC" w:rsidRPr="004E72CC" w:rsidRDefault="004E72CC" w:rsidP="00F211D3">
                    <w:pPr>
                      <w:ind w:right="-16"/>
                      <w:jc w:val="center"/>
                      <w:rPr>
                        <w:rFonts w:cs="Arial"/>
                        <w:bCs/>
                        <w:sz w:val="15"/>
                        <w:szCs w:val="15"/>
                      </w:rPr>
                    </w:pPr>
                    <w:r w:rsidRPr="004E72CC">
                      <w:rPr>
                        <w:rFonts w:cs="Arial" w:hint="eastAsia"/>
                        <w:bCs/>
                        <w:sz w:val="15"/>
                        <w:szCs w:val="15"/>
                        <w:lang w:val="en-GB"/>
                      </w:rPr>
                      <w:t>子公司名称</w:t>
                    </w:r>
                  </w:p>
                </w:tc>
              </w:sdtContent>
            </w:sdt>
            <w:sdt>
              <w:sdtPr>
                <w:rPr>
                  <w:sz w:val="15"/>
                  <w:szCs w:val="15"/>
                </w:rPr>
                <w:tag w:val="_PLD_6cc7af9079654f428ee1cf0edd2c70b1"/>
                <w:id w:val="2347870"/>
                <w:lock w:val="sdtLocked"/>
              </w:sdtPr>
              <w:sdtContent>
                <w:tc>
                  <w:tcPr>
                    <w:tcW w:w="2438" w:type="pct"/>
                    <w:gridSpan w:val="6"/>
                    <w:shd w:val="clear" w:color="auto" w:fill="auto"/>
                    <w:vAlign w:val="center"/>
                  </w:tcPr>
                  <w:p w:rsidR="004E72CC" w:rsidRPr="004E72CC" w:rsidRDefault="004E72CC" w:rsidP="00F211D3">
                    <w:pPr>
                      <w:ind w:right="-16"/>
                      <w:jc w:val="center"/>
                      <w:rPr>
                        <w:rFonts w:cs="Arial"/>
                        <w:bCs/>
                        <w:sz w:val="15"/>
                        <w:szCs w:val="15"/>
                      </w:rPr>
                    </w:pPr>
                    <w:r w:rsidRPr="004E72CC">
                      <w:rPr>
                        <w:rFonts w:cs="Arial" w:hint="eastAsia"/>
                        <w:bCs/>
                        <w:sz w:val="15"/>
                        <w:szCs w:val="15"/>
                        <w:lang w:val="en-GB"/>
                      </w:rPr>
                      <w:t>期末余额</w:t>
                    </w:r>
                  </w:p>
                </w:tc>
              </w:sdtContent>
            </w:sdt>
            <w:sdt>
              <w:sdtPr>
                <w:rPr>
                  <w:sz w:val="15"/>
                  <w:szCs w:val="15"/>
                </w:rPr>
                <w:tag w:val="_PLD_64749f66f68948bd92fb0a885f835f78"/>
                <w:id w:val="2347871"/>
                <w:lock w:val="sdtLocked"/>
              </w:sdtPr>
              <w:sdtContent>
                <w:tc>
                  <w:tcPr>
                    <w:tcW w:w="2396" w:type="pct"/>
                    <w:gridSpan w:val="6"/>
                    <w:shd w:val="clear" w:color="auto" w:fill="auto"/>
                    <w:vAlign w:val="center"/>
                  </w:tcPr>
                  <w:p w:rsidR="004E72CC" w:rsidRPr="004E72CC" w:rsidRDefault="004E72CC" w:rsidP="00F211D3">
                    <w:pPr>
                      <w:ind w:right="-16"/>
                      <w:jc w:val="center"/>
                      <w:rPr>
                        <w:rFonts w:cs="Arial"/>
                        <w:bCs/>
                        <w:sz w:val="15"/>
                        <w:szCs w:val="15"/>
                      </w:rPr>
                    </w:pPr>
                    <w:r w:rsidRPr="004E72CC">
                      <w:rPr>
                        <w:rFonts w:cs="Arial" w:hint="eastAsia"/>
                        <w:bCs/>
                        <w:sz w:val="15"/>
                        <w:szCs w:val="15"/>
                        <w:lang w:val="en-GB"/>
                      </w:rPr>
                      <w:t>期初余额</w:t>
                    </w:r>
                  </w:p>
                </w:tc>
              </w:sdtContent>
            </w:sdt>
          </w:tr>
          <w:tr w:rsidR="004E72CC" w:rsidRPr="004E72CC" w:rsidTr="00366643">
            <w:trPr>
              <w:trHeight w:val="340"/>
              <w:jc w:val="center"/>
            </w:trPr>
            <w:tc>
              <w:tcPr>
                <w:tcW w:w="166" w:type="pct"/>
                <w:vMerge/>
                <w:shd w:val="clear" w:color="auto" w:fill="auto"/>
                <w:vAlign w:val="center"/>
              </w:tcPr>
              <w:p w:rsidR="004E72CC" w:rsidRPr="004E72CC" w:rsidRDefault="004E72CC" w:rsidP="00F211D3">
                <w:pPr>
                  <w:rPr>
                    <w:rFonts w:cs="Arial"/>
                    <w:bCs/>
                    <w:sz w:val="15"/>
                    <w:szCs w:val="15"/>
                  </w:rPr>
                </w:pPr>
              </w:p>
            </w:tc>
            <w:sdt>
              <w:sdtPr>
                <w:rPr>
                  <w:sz w:val="15"/>
                  <w:szCs w:val="15"/>
                </w:rPr>
                <w:tag w:val="_PLD_bfcbeed8b46d4b8da13c03613130a3c9"/>
                <w:id w:val="2347872"/>
                <w:lock w:val="sdtLocked"/>
              </w:sdtPr>
              <w:sdtContent>
                <w:tc>
                  <w:tcPr>
                    <w:tcW w:w="441" w:type="pct"/>
                    <w:shd w:val="clear" w:color="auto" w:fill="auto"/>
                    <w:vAlign w:val="center"/>
                  </w:tcPr>
                  <w:p w:rsidR="004E72CC" w:rsidRPr="004E72CC" w:rsidRDefault="004E72CC" w:rsidP="00F211D3">
                    <w:pPr>
                      <w:jc w:val="center"/>
                      <w:rPr>
                        <w:rFonts w:cs="Arial"/>
                        <w:sz w:val="15"/>
                        <w:szCs w:val="15"/>
                      </w:rPr>
                    </w:pPr>
                    <w:r w:rsidRPr="004E72CC">
                      <w:rPr>
                        <w:rFonts w:cs="Arial" w:hint="eastAsia"/>
                        <w:sz w:val="15"/>
                        <w:szCs w:val="15"/>
                        <w:lang w:val="en-GB"/>
                      </w:rPr>
                      <w:t>流动资产</w:t>
                    </w:r>
                  </w:p>
                </w:tc>
              </w:sdtContent>
            </w:sdt>
            <w:sdt>
              <w:sdtPr>
                <w:rPr>
                  <w:sz w:val="15"/>
                  <w:szCs w:val="15"/>
                </w:rPr>
                <w:tag w:val="_PLD_22bcaa48c51f400d9b2d6a387002778f"/>
                <w:id w:val="2347873"/>
                <w:lock w:val="sdtLocked"/>
              </w:sdtPr>
              <w:sdtContent>
                <w:tc>
                  <w:tcPr>
                    <w:tcW w:w="399" w:type="pct"/>
                    <w:shd w:val="clear" w:color="auto" w:fill="auto"/>
                    <w:vAlign w:val="center"/>
                  </w:tcPr>
                  <w:p w:rsidR="004E72CC" w:rsidRPr="004E72CC" w:rsidRDefault="004E72CC" w:rsidP="00F211D3">
                    <w:pPr>
                      <w:ind w:left="-40" w:right="-97"/>
                      <w:jc w:val="center"/>
                      <w:rPr>
                        <w:rFonts w:cs="Arial"/>
                        <w:sz w:val="15"/>
                        <w:szCs w:val="15"/>
                      </w:rPr>
                    </w:pPr>
                    <w:r w:rsidRPr="004E72CC">
                      <w:rPr>
                        <w:rFonts w:cs="Arial" w:hint="eastAsia"/>
                        <w:sz w:val="15"/>
                        <w:szCs w:val="15"/>
                        <w:lang w:val="en-GB"/>
                      </w:rPr>
                      <w:t>非流动资产</w:t>
                    </w:r>
                  </w:p>
                </w:tc>
              </w:sdtContent>
            </w:sdt>
            <w:sdt>
              <w:sdtPr>
                <w:rPr>
                  <w:sz w:val="15"/>
                  <w:szCs w:val="15"/>
                </w:rPr>
                <w:tag w:val="_PLD_a7790df686914e0f8cc8668009824e9e"/>
                <w:id w:val="2347874"/>
                <w:lock w:val="sdtLocked"/>
              </w:sdtPr>
              <w:sdtContent>
                <w:tc>
                  <w:tcPr>
                    <w:tcW w:w="399" w:type="pct"/>
                    <w:shd w:val="clear" w:color="auto" w:fill="auto"/>
                    <w:vAlign w:val="center"/>
                  </w:tcPr>
                  <w:p w:rsidR="004E72CC" w:rsidRPr="004E72CC" w:rsidRDefault="004E72CC" w:rsidP="00F211D3">
                    <w:pPr>
                      <w:jc w:val="center"/>
                      <w:rPr>
                        <w:rFonts w:cs="Arial"/>
                        <w:sz w:val="15"/>
                        <w:szCs w:val="15"/>
                      </w:rPr>
                    </w:pPr>
                    <w:r w:rsidRPr="004E72CC">
                      <w:rPr>
                        <w:rFonts w:cs="Arial" w:hint="eastAsia"/>
                        <w:sz w:val="15"/>
                        <w:szCs w:val="15"/>
                        <w:lang w:val="en-GB"/>
                      </w:rPr>
                      <w:t>资产合计</w:t>
                    </w:r>
                  </w:p>
                </w:tc>
              </w:sdtContent>
            </w:sdt>
            <w:sdt>
              <w:sdtPr>
                <w:rPr>
                  <w:sz w:val="15"/>
                  <w:szCs w:val="15"/>
                </w:rPr>
                <w:tag w:val="_PLD_a6a87cbf1eb046db9bbca57bcceaf08a"/>
                <w:id w:val="2347875"/>
                <w:lock w:val="sdtLocked"/>
              </w:sdtPr>
              <w:sdtContent>
                <w:tc>
                  <w:tcPr>
                    <w:tcW w:w="399" w:type="pct"/>
                    <w:shd w:val="clear" w:color="auto" w:fill="auto"/>
                    <w:vAlign w:val="center"/>
                  </w:tcPr>
                  <w:p w:rsidR="004E72CC" w:rsidRPr="004E72CC" w:rsidRDefault="004E72CC" w:rsidP="00F211D3">
                    <w:pPr>
                      <w:jc w:val="center"/>
                      <w:rPr>
                        <w:rFonts w:cs="Arial"/>
                        <w:sz w:val="15"/>
                        <w:szCs w:val="15"/>
                      </w:rPr>
                    </w:pPr>
                    <w:r w:rsidRPr="004E72CC">
                      <w:rPr>
                        <w:rFonts w:cs="Arial" w:hint="eastAsia"/>
                        <w:sz w:val="15"/>
                        <w:szCs w:val="15"/>
                        <w:lang w:val="en-GB"/>
                      </w:rPr>
                      <w:t>流动负债</w:t>
                    </w:r>
                  </w:p>
                </w:tc>
              </w:sdtContent>
            </w:sdt>
            <w:sdt>
              <w:sdtPr>
                <w:rPr>
                  <w:sz w:val="15"/>
                  <w:szCs w:val="15"/>
                </w:rPr>
                <w:tag w:val="_PLD_bed2f2ec1880450a93ab1b045e836c87"/>
                <w:id w:val="2347876"/>
                <w:lock w:val="sdtLocked"/>
              </w:sdtPr>
              <w:sdtContent>
                <w:tc>
                  <w:tcPr>
                    <w:tcW w:w="399" w:type="pct"/>
                    <w:shd w:val="clear" w:color="auto" w:fill="auto"/>
                    <w:vAlign w:val="center"/>
                  </w:tcPr>
                  <w:p w:rsidR="004E72CC" w:rsidRPr="004E72CC" w:rsidRDefault="004E72CC" w:rsidP="00F211D3">
                    <w:pPr>
                      <w:ind w:left="-40" w:right="-97"/>
                      <w:jc w:val="center"/>
                      <w:rPr>
                        <w:rFonts w:cs="Arial"/>
                        <w:sz w:val="15"/>
                        <w:szCs w:val="15"/>
                      </w:rPr>
                    </w:pPr>
                    <w:r w:rsidRPr="004E72CC">
                      <w:rPr>
                        <w:rFonts w:cs="Arial" w:hint="eastAsia"/>
                        <w:sz w:val="15"/>
                        <w:szCs w:val="15"/>
                        <w:lang w:val="en-GB"/>
                      </w:rPr>
                      <w:t>非流动负债</w:t>
                    </w:r>
                  </w:p>
                </w:tc>
              </w:sdtContent>
            </w:sdt>
            <w:sdt>
              <w:sdtPr>
                <w:rPr>
                  <w:sz w:val="15"/>
                  <w:szCs w:val="15"/>
                </w:rPr>
                <w:tag w:val="_PLD_3609f15b31554b67a5a1ff617bd5582d"/>
                <w:id w:val="2347877"/>
                <w:lock w:val="sdtLocked"/>
              </w:sdtPr>
              <w:sdtContent>
                <w:tc>
                  <w:tcPr>
                    <w:tcW w:w="399" w:type="pct"/>
                    <w:shd w:val="clear" w:color="auto" w:fill="auto"/>
                    <w:vAlign w:val="center"/>
                  </w:tcPr>
                  <w:p w:rsidR="004E72CC" w:rsidRPr="004E72CC" w:rsidRDefault="004E72CC" w:rsidP="00F211D3">
                    <w:pPr>
                      <w:jc w:val="center"/>
                      <w:rPr>
                        <w:rFonts w:cs="Arial"/>
                        <w:sz w:val="15"/>
                        <w:szCs w:val="15"/>
                      </w:rPr>
                    </w:pPr>
                    <w:r w:rsidRPr="004E72CC">
                      <w:rPr>
                        <w:rFonts w:cs="Arial" w:hint="eastAsia"/>
                        <w:sz w:val="15"/>
                        <w:szCs w:val="15"/>
                        <w:lang w:val="en-GB"/>
                      </w:rPr>
                      <w:t>负债合计</w:t>
                    </w:r>
                  </w:p>
                </w:tc>
              </w:sdtContent>
            </w:sdt>
            <w:sdt>
              <w:sdtPr>
                <w:rPr>
                  <w:sz w:val="15"/>
                  <w:szCs w:val="15"/>
                </w:rPr>
                <w:tag w:val="_PLD_35c03e5c5e124d339d35180c4515f97a"/>
                <w:id w:val="2347878"/>
                <w:lock w:val="sdtLocked"/>
              </w:sdtPr>
              <w:sdtContent>
                <w:tc>
                  <w:tcPr>
                    <w:tcW w:w="399" w:type="pct"/>
                    <w:shd w:val="clear" w:color="auto" w:fill="auto"/>
                    <w:vAlign w:val="center"/>
                  </w:tcPr>
                  <w:p w:rsidR="004E72CC" w:rsidRPr="004E72CC" w:rsidRDefault="004E72CC" w:rsidP="00F211D3">
                    <w:pPr>
                      <w:jc w:val="center"/>
                      <w:rPr>
                        <w:rFonts w:cs="Arial"/>
                        <w:sz w:val="15"/>
                        <w:szCs w:val="15"/>
                      </w:rPr>
                    </w:pPr>
                    <w:r w:rsidRPr="004E72CC">
                      <w:rPr>
                        <w:rFonts w:cs="Arial" w:hint="eastAsia"/>
                        <w:sz w:val="15"/>
                        <w:szCs w:val="15"/>
                        <w:lang w:val="en-GB"/>
                      </w:rPr>
                      <w:t>流动资产</w:t>
                    </w:r>
                  </w:p>
                </w:tc>
              </w:sdtContent>
            </w:sdt>
            <w:sdt>
              <w:sdtPr>
                <w:rPr>
                  <w:sz w:val="15"/>
                  <w:szCs w:val="15"/>
                </w:rPr>
                <w:tag w:val="_PLD_c9852fe654ce474bb582d7b8dab46c0a"/>
                <w:id w:val="2347879"/>
                <w:lock w:val="sdtLocked"/>
              </w:sdtPr>
              <w:sdtContent>
                <w:tc>
                  <w:tcPr>
                    <w:tcW w:w="399" w:type="pct"/>
                    <w:shd w:val="clear" w:color="auto" w:fill="auto"/>
                    <w:vAlign w:val="center"/>
                  </w:tcPr>
                  <w:p w:rsidR="004E72CC" w:rsidRPr="004E72CC" w:rsidRDefault="004E72CC" w:rsidP="00F211D3">
                    <w:pPr>
                      <w:ind w:left="-40" w:right="-97"/>
                      <w:jc w:val="center"/>
                      <w:rPr>
                        <w:rFonts w:cs="Arial"/>
                        <w:sz w:val="15"/>
                        <w:szCs w:val="15"/>
                      </w:rPr>
                    </w:pPr>
                    <w:r w:rsidRPr="004E72CC">
                      <w:rPr>
                        <w:rFonts w:cs="Arial" w:hint="eastAsia"/>
                        <w:sz w:val="15"/>
                        <w:szCs w:val="15"/>
                        <w:lang w:val="en-GB"/>
                      </w:rPr>
                      <w:t>非流动资产</w:t>
                    </w:r>
                  </w:p>
                </w:tc>
              </w:sdtContent>
            </w:sdt>
            <w:sdt>
              <w:sdtPr>
                <w:rPr>
                  <w:sz w:val="15"/>
                  <w:szCs w:val="15"/>
                </w:rPr>
                <w:tag w:val="_PLD_e7455f798f7740fdafaf89940e8195c3"/>
                <w:id w:val="2347880"/>
                <w:lock w:val="sdtLocked"/>
              </w:sdtPr>
              <w:sdtContent>
                <w:tc>
                  <w:tcPr>
                    <w:tcW w:w="399" w:type="pct"/>
                    <w:shd w:val="clear" w:color="auto" w:fill="auto"/>
                    <w:vAlign w:val="center"/>
                  </w:tcPr>
                  <w:p w:rsidR="004E72CC" w:rsidRPr="004E72CC" w:rsidRDefault="004E72CC" w:rsidP="00F211D3">
                    <w:pPr>
                      <w:jc w:val="center"/>
                      <w:rPr>
                        <w:rFonts w:cs="Arial"/>
                        <w:sz w:val="15"/>
                        <w:szCs w:val="15"/>
                      </w:rPr>
                    </w:pPr>
                    <w:r w:rsidRPr="004E72CC">
                      <w:rPr>
                        <w:rFonts w:cs="Arial" w:hint="eastAsia"/>
                        <w:sz w:val="15"/>
                        <w:szCs w:val="15"/>
                        <w:lang w:val="en-GB"/>
                      </w:rPr>
                      <w:t>资产合计</w:t>
                    </w:r>
                  </w:p>
                </w:tc>
              </w:sdtContent>
            </w:sdt>
            <w:sdt>
              <w:sdtPr>
                <w:rPr>
                  <w:sz w:val="15"/>
                  <w:szCs w:val="15"/>
                </w:rPr>
                <w:tag w:val="_PLD_b590bdfc5abd4f30a4b1c3cf13a2772b"/>
                <w:id w:val="2347881"/>
                <w:lock w:val="sdtLocked"/>
              </w:sdtPr>
              <w:sdtContent>
                <w:tc>
                  <w:tcPr>
                    <w:tcW w:w="399" w:type="pct"/>
                    <w:shd w:val="clear" w:color="auto" w:fill="auto"/>
                    <w:vAlign w:val="center"/>
                  </w:tcPr>
                  <w:p w:rsidR="004E72CC" w:rsidRPr="004E72CC" w:rsidRDefault="004E72CC" w:rsidP="00F211D3">
                    <w:pPr>
                      <w:jc w:val="center"/>
                      <w:rPr>
                        <w:rFonts w:cs="Arial"/>
                        <w:sz w:val="15"/>
                        <w:szCs w:val="15"/>
                      </w:rPr>
                    </w:pPr>
                    <w:r w:rsidRPr="004E72CC">
                      <w:rPr>
                        <w:rFonts w:cs="Arial" w:hint="eastAsia"/>
                        <w:sz w:val="15"/>
                        <w:szCs w:val="15"/>
                        <w:lang w:val="en-GB"/>
                      </w:rPr>
                      <w:t>流动负债</w:t>
                    </w:r>
                  </w:p>
                </w:tc>
              </w:sdtContent>
            </w:sdt>
            <w:sdt>
              <w:sdtPr>
                <w:rPr>
                  <w:sz w:val="15"/>
                  <w:szCs w:val="15"/>
                </w:rPr>
                <w:tag w:val="_PLD_acc4c516f1954954b9ffdd4ee0900cfe"/>
                <w:id w:val="2347882"/>
                <w:lock w:val="sdtLocked"/>
              </w:sdtPr>
              <w:sdtContent>
                <w:tc>
                  <w:tcPr>
                    <w:tcW w:w="399" w:type="pct"/>
                    <w:shd w:val="clear" w:color="auto" w:fill="auto"/>
                    <w:vAlign w:val="center"/>
                  </w:tcPr>
                  <w:p w:rsidR="004E72CC" w:rsidRPr="004E72CC" w:rsidRDefault="004E72CC" w:rsidP="00F211D3">
                    <w:pPr>
                      <w:ind w:left="-40" w:right="-97"/>
                      <w:jc w:val="center"/>
                      <w:rPr>
                        <w:rFonts w:cs="Arial"/>
                        <w:sz w:val="15"/>
                        <w:szCs w:val="15"/>
                      </w:rPr>
                    </w:pPr>
                    <w:r w:rsidRPr="004E72CC">
                      <w:rPr>
                        <w:rFonts w:cs="Arial" w:hint="eastAsia"/>
                        <w:sz w:val="15"/>
                        <w:szCs w:val="15"/>
                        <w:lang w:val="en-GB"/>
                      </w:rPr>
                      <w:t>非流动负债</w:t>
                    </w:r>
                  </w:p>
                </w:tc>
              </w:sdtContent>
            </w:sdt>
            <w:sdt>
              <w:sdtPr>
                <w:rPr>
                  <w:sz w:val="15"/>
                  <w:szCs w:val="15"/>
                </w:rPr>
                <w:tag w:val="_PLD_397eebedf0c14a0e8060aa378e6e579d"/>
                <w:id w:val="2347883"/>
                <w:lock w:val="sdtLocked"/>
              </w:sdtPr>
              <w:sdtContent>
                <w:tc>
                  <w:tcPr>
                    <w:tcW w:w="399" w:type="pct"/>
                    <w:shd w:val="clear" w:color="auto" w:fill="auto"/>
                    <w:vAlign w:val="center"/>
                  </w:tcPr>
                  <w:p w:rsidR="004E72CC" w:rsidRPr="004E72CC" w:rsidRDefault="004E72CC" w:rsidP="00F211D3">
                    <w:pPr>
                      <w:jc w:val="center"/>
                      <w:rPr>
                        <w:rFonts w:cs="Arial"/>
                        <w:sz w:val="15"/>
                        <w:szCs w:val="15"/>
                      </w:rPr>
                    </w:pPr>
                    <w:r w:rsidRPr="004E72CC">
                      <w:rPr>
                        <w:rFonts w:cs="Arial" w:hint="eastAsia"/>
                        <w:sz w:val="15"/>
                        <w:szCs w:val="15"/>
                        <w:lang w:val="en-GB"/>
                      </w:rPr>
                      <w:t>负债合计</w:t>
                    </w:r>
                  </w:p>
                </w:tc>
              </w:sdtContent>
            </w:sdt>
          </w:tr>
          <w:sdt>
            <w:sdtPr>
              <w:rPr>
                <w:sz w:val="15"/>
                <w:szCs w:val="15"/>
              </w:rPr>
              <w:alias w:val="重要非全资子公司的主要财务信息明细"/>
              <w:tag w:val="_GBC_feef0d2d67a84217a9099e634bb2d3df"/>
              <w:id w:val="2347884"/>
              <w:lock w:val="sdtLocked"/>
            </w:sdtPr>
            <w:sdtContent>
              <w:tr w:rsidR="004E72CC" w:rsidRPr="004E72CC" w:rsidTr="00366643">
                <w:trPr>
                  <w:trHeight w:val="340"/>
                  <w:jc w:val="center"/>
                </w:trPr>
                <w:tc>
                  <w:tcPr>
                    <w:tcW w:w="166" w:type="pct"/>
                  </w:tcPr>
                  <w:p w:rsidR="004E72CC" w:rsidRPr="004E72CC" w:rsidRDefault="004E72CC" w:rsidP="00F211D3">
                    <w:pPr>
                      <w:rPr>
                        <w:sz w:val="15"/>
                        <w:szCs w:val="15"/>
                      </w:rPr>
                    </w:pPr>
                    <w:r w:rsidRPr="004E72CC">
                      <w:rPr>
                        <w:sz w:val="15"/>
                        <w:szCs w:val="15"/>
                      </w:rPr>
                      <w:t>中闽（平潭）风电有限公司</w:t>
                    </w:r>
                  </w:p>
                </w:tc>
                <w:tc>
                  <w:tcPr>
                    <w:tcW w:w="441" w:type="pct"/>
                    <w:vAlign w:val="center"/>
                  </w:tcPr>
                  <w:p w:rsidR="004E72CC" w:rsidRPr="004E72CC" w:rsidRDefault="004E72CC" w:rsidP="00F211D3">
                    <w:pPr>
                      <w:jc w:val="right"/>
                      <w:rPr>
                        <w:sz w:val="15"/>
                        <w:szCs w:val="15"/>
                      </w:rPr>
                    </w:pPr>
                    <w:r w:rsidRPr="004E72CC">
                      <w:rPr>
                        <w:sz w:val="15"/>
                        <w:szCs w:val="15"/>
                      </w:rPr>
                      <w:t>232,949,255.59</w:t>
                    </w:r>
                  </w:p>
                </w:tc>
                <w:tc>
                  <w:tcPr>
                    <w:tcW w:w="399" w:type="pct"/>
                    <w:vAlign w:val="center"/>
                  </w:tcPr>
                  <w:p w:rsidR="004E72CC" w:rsidRPr="004E72CC" w:rsidRDefault="004E72CC" w:rsidP="00F211D3">
                    <w:pPr>
                      <w:jc w:val="right"/>
                      <w:rPr>
                        <w:sz w:val="15"/>
                        <w:szCs w:val="15"/>
                      </w:rPr>
                    </w:pPr>
                    <w:r w:rsidRPr="004E72CC">
                      <w:rPr>
                        <w:sz w:val="15"/>
                        <w:szCs w:val="15"/>
                      </w:rPr>
                      <w:t>748,942,762.00</w:t>
                    </w:r>
                  </w:p>
                </w:tc>
                <w:tc>
                  <w:tcPr>
                    <w:tcW w:w="399" w:type="pct"/>
                    <w:vAlign w:val="center"/>
                  </w:tcPr>
                  <w:p w:rsidR="004E72CC" w:rsidRPr="004E72CC" w:rsidRDefault="004E72CC" w:rsidP="00F211D3">
                    <w:pPr>
                      <w:jc w:val="right"/>
                      <w:rPr>
                        <w:sz w:val="15"/>
                        <w:szCs w:val="15"/>
                      </w:rPr>
                    </w:pPr>
                    <w:r w:rsidRPr="004E72CC">
                      <w:rPr>
                        <w:sz w:val="15"/>
                        <w:szCs w:val="15"/>
                      </w:rPr>
                      <w:t>981,892,017.59</w:t>
                    </w:r>
                  </w:p>
                </w:tc>
                <w:tc>
                  <w:tcPr>
                    <w:tcW w:w="399" w:type="pct"/>
                    <w:vAlign w:val="center"/>
                  </w:tcPr>
                  <w:p w:rsidR="004E72CC" w:rsidRPr="004E72CC" w:rsidRDefault="004E72CC" w:rsidP="00F211D3">
                    <w:pPr>
                      <w:jc w:val="right"/>
                      <w:rPr>
                        <w:sz w:val="15"/>
                        <w:szCs w:val="15"/>
                      </w:rPr>
                    </w:pPr>
                    <w:r w:rsidRPr="004E72CC">
                      <w:rPr>
                        <w:sz w:val="15"/>
                        <w:szCs w:val="15"/>
                      </w:rPr>
                      <w:t>210,987,073.06</w:t>
                    </w:r>
                  </w:p>
                </w:tc>
                <w:tc>
                  <w:tcPr>
                    <w:tcW w:w="399" w:type="pct"/>
                    <w:vAlign w:val="center"/>
                  </w:tcPr>
                  <w:p w:rsidR="004E72CC" w:rsidRPr="004E72CC" w:rsidRDefault="004E72CC" w:rsidP="00F211D3">
                    <w:pPr>
                      <w:jc w:val="right"/>
                      <w:rPr>
                        <w:sz w:val="15"/>
                        <w:szCs w:val="15"/>
                      </w:rPr>
                    </w:pPr>
                    <w:r w:rsidRPr="004E72CC">
                      <w:rPr>
                        <w:sz w:val="15"/>
                        <w:szCs w:val="15"/>
                      </w:rPr>
                      <w:t>489,000,000.00</w:t>
                    </w:r>
                  </w:p>
                </w:tc>
                <w:tc>
                  <w:tcPr>
                    <w:tcW w:w="399" w:type="pct"/>
                    <w:vAlign w:val="center"/>
                  </w:tcPr>
                  <w:p w:rsidR="004E72CC" w:rsidRPr="004E72CC" w:rsidRDefault="004E72CC" w:rsidP="00F211D3">
                    <w:pPr>
                      <w:jc w:val="right"/>
                      <w:rPr>
                        <w:sz w:val="15"/>
                        <w:szCs w:val="15"/>
                      </w:rPr>
                    </w:pPr>
                    <w:r w:rsidRPr="004E72CC">
                      <w:rPr>
                        <w:sz w:val="15"/>
                        <w:szCs w:val="15"/>
                      </w:rPr>
                      <w:t>699,987,073.06</w:t>
                    </w:r>
                  </w:p>
                </w:tc>
                <w:tc>
                  <w:tcPr>
                    <w:tcW w:w="399" w:type="pct"/>
                    <w:vAlign w:val="center"/>
                  </w:tcPr>
                  <w:p w:rsidR="004E72CC" w:rsidRPr="004E72CC" w:rsidRDefault="004E72CC" w:rsidP="00F211D3">
                    <w:pPr>
                      <w:jc w:val="right"/>
                      <w:rPr>
                        <w:sz w:val="15"/>
                        <w:szCs w:val="15"/>
                      </w:rPr>
                    </w:pPr>
                    <w:r w:rsidRPr="004E72CC">
                      <w:rPr>
                        <w:sz w:val="15"/>
                        <w:szCs w:val="15"/>
                      </w:rPr>
                      <w:t>220,192,683.29</w:t>
                    </w:r>
                  </w:p>
                </w:tc>
                <w:tc>
                  <w:tcPr>
                    <w:tcW w:w="399" w:type="pct"/>
                    <w:vAlign w:val="center"/>
                  </w:tcPr>
                  <w:p w:rsidR="004E72CC" w:rsidRPr="004E72CC" w:rsidRDefault="004E72CC" w:rsidP="00F211D3">
                    <w:pPr>
                      <w:jc w:val="right"/>
                      <w:rPr>
                        <w:sz w:val="15"/>
                        <w:szCs w:val="15"/>
                      </w:rPr>
                    </w:pPr>
                    <w:r w:rsidRPr="004E72CC">
                      <w:rPr>
                        <w:sz w:val="15"/>
                        <w:szCs w:val="15"/>
                      </w:rPr>
                      <w:t>684,101,398.15</w:t>
                    </w:r>
                  </w:p>
                </w:tc>
                <w:tc>
                  <w:tcPr>
                    <w:tcW w:w="399" w:type="pct"/>
                    <w:vAlign w:val="center"/>
                  </w:tcPr>
                  <w:p w:rsidR="004E72CC" w:rsidRPr="004E72CC" w:rsidRDefault="004E72CC" w:rsidP="00F211D3">
                    <w:pPr>
                      <w:jc w:val="right"/>
                      <w:rPr>
                        <w:sz w:val="15"/>
                        <w:szCs w:val="15"/>
                      </w:rPr>
                    </w:pPr>
                    <w:r w:rsidRPr="004E72CC">
                      <w:rPr>
                        <w:sz w:val="15"/>
                        <w:szCs w:val="15"/>
                      </w:rPr>
                      <w:t>904,294,081.44</w:t>
                    </w:r>
                  </w:p>
                </w:tc>
                <w:tc>
                  <w:tcPr>
                    <w:tcW w:w="399" w:type="pct"/>
                    <w:vAlign w:val="center"/>
                  </w:tcPr>
                  <w:p w:rsidR="004E72CC" w:rsidRPr="004E72CC" w:rsidRDefault="004E72CC" w:rsidP="00F211D3">
                    <w:pPr>
                      <w:jc w:val="right"/>
                      <w:rPr>
                        <w:sz w:val="15"/>
                        <w:szCs w:val="15"/>
                      </w:rPr>
                    </w:pPr>
                    <w:r w:rsidRPr="004E72CC">
                      <w:rPr>
                        <w:sz w:val="15"/>
                        <w:szCs w:val="15"/>
                      </w:rPr>
                      <w:t>214,516,254.32</w:t>
                    </w:r>
                  </w:p>
                </w:tc>
                <w:tc>
                  <w:tcPr>
                    <w:tcW w:w="399" w:type="pct"/>
                    <w:vAlign w:val="center"/>
                  </w:tcPr>
                  <w:p w:rsidR="004E72CC" w:rsidRPr="004E72CC" w:rsidRDefault="004E72CC" w:rsidP="00F211D3">
                    <w:pPr>
                      <w:jc w:val="right"/>
                      <w:rPr>
                        <w:sz w:val="15"/>
                        <w:szCs w:val="15"/>
                      </w:rPr>
                    </w:pPr>
                    <w:r w:rsidRPr="004E72CC">
                      <w:rPr>
                        <w:sz w:val="15"/>
                        <w:szCs w:val="15"/>
                      </w:rPr>
                      <w:t>486,500,000.00</w:t>
                    </w:r>
                  </w:p>
                </w:tc>
                <w:tc>
                  <w:tcPr>
                    <w:tcW w:w="399" w:type="pct"/>
                    <w:vAlign w:val="center"/>
                  </w:tcPr>
                  <w:p w:rsidR="004E72CC" w:rsidRPr="004E72CC" w:rsidRDefault="004E72CC" w:rsidP="00F211D3">
                    <w:pPr>
                      <w:jc w:val="right"/>
                      <w:rPr>
                        <w:sz w:val="15"/>
                        <w:szCs w:val="15"/>
                      </w:rPr>
                    </w:pPr>
                    <w:r w:rsidRPr="004E72CC">
                      <w:rPr>
                        <w:sz w:val="15"/>
                        <w:szCs w:val="15"/>
                      </w:rPr>
                      <w:t>701,016,254.32</w:t>
                    </w:r>
                  </w:p>
                </w:tc>
              </w:tr>
            </w:sdtContent>
          </w:sdt>
        </w:tbl>
        <w:p w:rsidR="0022473E" w:rsidRDefault="0022473E">
          <w:pPr>
            <w:rPr>
              <w:rFonts w:cs="Arial"/>
              <w:szCs w:val="21"/>
            </w:rPr>
          </w:pPr>
        </w:p>
        <w:p w:rsidR="004E72CC" w:rsidRDefault="004E72CC">
          <w:pPr>
            <w:rPr>
              <w:rFonts w:cs="Arial"/>
              <w:szCs w:val="21"/>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6"/>
            <w:gridCol w:w="1686"/>
            <w:gridCol w:w="1581"/>
            <w:gridCol w:w="1581"/>
            <w:gridCol w:w="1872"/>
            <w:gridCol w:w="1581"/>
            <w:gridCol w:w="1581"/>
            <w:gridCol w:w="1581"/>
            <w:gridCol w:w="1872"/>
          </w:tblGrid>
          <w:tr w:rsidR="004E72CC" w:rsidRPr="004F0F93" w:rsidTr="00366643">
            <w:trPr>
              <w:trHeight w:val="340"/>
            </w:trPr>
            <w:sdt>
              <w:sdtPr>
                <w:rPr>
                  <w:sz w:val="18"/>
                  <w:szCs w:val="18"/>
                </w:rPr>
                <w:tag w:val="_PLD_f862f5520ccd48d7b0fd3b875414eb44"/>
                <w:id w:val="2348286"/>
                <w:lock w:val="sdtLocked"/>
              </w:sdtPr>
              <w:sdtContent>
                <w:tc>
                  <w:tcPr>
                    <w:tcW w:w="462" w:type="pct"/>
                    <w:vMerge w:val="restart"/>
                    <w:shd w:val="clear" w:color="auto" w:fill="auto"/>
                    <w:vAlign w:val="center"/>
                  </w:tcPr>
                  <w:p w:rsidR="004E72CC" w:rsidRPr="004F0F93" w:rsidRDefault="004E72CC" w:rsidP="00F211D3">
                    <w:pPr>
                      <w:spacing w:line="276" w:lineRule="auto"/>
                      <w:ind w:right="-16"/>
                      <w:jc w:val="center"/>
                      <w:rPr>
                        <w:rFonts w:cs="Arial"/>
                        <w:bCs/>
                        <w:sz w:val="18"/>
                        <w:szCs w:val="18"/>
                      </w:rPr>
                    </w:pPr>
                    <w:r w:rsidRPr="004F0F93">
                      <w:rPr>
                        <w:rFonts w:cs="Arial" w:hint="eastAsia"/>
                        <w:bCs/>
                        <w:sz w:val="18"/>
                        <w:szCs w:val="18"/>
                        <w:lang w:val="en-GB"/>
                      </w:rPr>
                      <w:t>子公司名称</w:t>
                    </w:r>
                  </w:p>
                </w:tc>
              </w:sdtContent>
            </w:sdt>
            <w:sdt>
              <w:sdtPr>
                <w:rPr>
                  <w:sz w:val="18"/>
                  <w:szCs w:val="18"/>
                </w:rPr>
                <w:tag w:val="_PLD_5506f9b7657a4249a69db52c93f94b62"/>
                <w:id w:val="2348287"/>
                <w:lock w:val="sdtLocked"/>
              </w:sdtPr>
              <w:sdtContent>
                <w:tc>
                  <w:tcPr>
                    <w:tcW w:w="2287" w:type="pct"/>
                    <w:gridSpan w:val="4"/>
                    <w:shd w:val="clear" w:color="auto" w:fill="auto"/>
                    <w:vAlign w:val="center"/>
                  </w:tcPr>
                  <w:p w:rsidR="004E72CC" w:rsidRPr="004F0F93" w:rsidRDefault="004E72CC" w:rsidP="00F211D3">
                    <w:pPr>
                      <w:spacing w:line="276" w:lineRule="auto"/>
                      <w:ind w:right="-16"/>
                      <w:jc w:val="center"/>
                      <w:rPr>
                        <w:rFonts w:cs="Arial"/>
                        <w:bCs/>
                        <w:sz w:val="18"/>
                        <w:szCs w:val="18"/>
                      </w:rPr>
                    </w:pPr>
                    <w:r w:rsidRPr="004F0F93">
                      <w:rPr>
                        <w:rFonts w:cs="Arial" w:hint="eastAsia"/>
                        <w:bCs/>
                        <w:sz w:val="18"/>
                        <w:szCs w:val="18"/>
                        <w:lang w:val="en-GB"/>
                      </w:rPr>
                      <w:t>本期发生额</w:t>
                    </w:r>
                  </w:p>
                </w:tc>
              </w:sdtContent>
            </w:sdt>
            <w:sdt>
              <w:sdtPr>
                <w:rPr>
                  <w:sz w:val="18"/>
                  <w:szCs w:val="18"/>
                </w:rPr>
                <w:tag w:val="_PLD_063dddde33114bd0989718130d614207"/>
                <w:id w:val="2348288"/>
                <w:lock w:val="sdtLocked"/>
              </w:sdtPr>
              <w:sdtContent>
                <w:tc>
                  <w:tcPr>
                    <w:tcW w:w="2251" w:type="pct"/>
                    <w:gridSpan w:val="4"/>
                    <w:shd w:val="clear" w:color="auto" w:fill="auto"/>
                    <w:vAlign w:val="center"/>
                  </w:tcPr>
                  <w:p w:rsidR="004E72CC" w:rsidRPr="004F0F93" w:rsidRDefault="004E72CC" w:rsidP="00F211D3">
                    <w:pPr>
                      <w:spacing w:line="276" w:lineRule="auto"/>
                      <w:ind w:right="-16"/>
                      <w:jc w:val="center"/>
                      <w:rPr>
                        <w:rFonts w:cs="Arial"/>
                        <w:bCs/>
                        <w:sz w:val="18"/>
                        <w:szCs w:val="18"/>
                      </w:rPr>
                    </w:pPr>
                    <w:r w:rsidRPr="004F0F93">
                      <w:rPr>
                        <w:rFonts w:cs="Arial" w:hint="eastAsia"/>
                        <w:bCs/>
                        <w:sz w:val="18"/>
                        <w:szCs w:val="18"/>
                        <w:lang w:val="en-GB"/>
                      </w:rPr>
                      <w:t>上期发生额</w:t>
                    </w:r>
                  </w:p>
                </w:tc>
              </w:sdtContent>
            </w:sdt>
          </w:tr>
          <w:tr w:rsidR="004E72CC" w:rsidRPr="004F0F93" w:rsidTr="00366643">
            <w:trPr>
              <w:trHeight w:val="340"/>
            </w:trPr>
            <w:tc>
              <w:tcPr>
                <w:tcW w:w="462" w:type="pct"/>
                <w:vMerge/>
                <w:shd w:val="clear" w:color="auto" w:fill="auto"/>
                <w:vAlign w:val="center"/>
              </w:tcPr>
              <w:p w:rsidR="004E72CC" w:rsidRPr="004F0F93" w:rsidRDefault="004E72CC" w:rsidP="00F211D3">
                <w:pPr>
                  <w:jc w:val="center"/>
                  <w:rPr>
                    <w:rFonts w:cs="Arial"/>
                    <w:bCs/>
                    <w:sz w:val="18"/>
                    <w:szCs w:val="18"/>
                  </w:rPr>
                </w:pPr>
              </w:p>
            </w:tc>
            <w:sdt>
              <w:sdtPr>
                <w:rPr>
                  <w:sz w:val="18"/>
                  <w:szCs w:val="18"/>
                </w:rPr>
                <w:tag w:val="_PLD_0ff6644b89fa49828839f84e0b320d2e"/>
                <w:id w:val="2348289"/>
                <w:lock w:val="sdtLocked"/>
              </w:sdtPr>
              <w:sdtContent>
                <w:tc>
                  <w:tcPr>
                    <w:tcW w:w="574" w:type="pct"/>
                    <w:shd w:val="clear" w:color="auto" w:fill="auto"/>
                    <w:vAlign w:val="center"/>
                  </w:tcPr>
                  <w:p w:rsidR="004E72CC" w:rsidRPr="004F0F93" w:rsidRDefault="004E72CC" w:rsidP="00F211D3">
                    <w:pPr>
                      <w:spacing w:line="276" w:lineRule="auto"/>
                      <w:jc w:val="center"/>
                      <w:rPr>
                        <w:rFonts w:cs="Arial"/>
                        <w:sz w:val="18"/>
                        <w:szCs w:val="18"/>
                      </w:rPr>
                    </w:pPr>
                    <w:r w:rsidRPr="004F0F93">
                      <w:rPr>
                        <w:rFonts w:cs="Arial" w:hint="eastAsia"/>
                        <w:sz w:val="18"/>
                        <w:szCs w:val="18"/>
                        <w:lang w:val="en-GB"/>
                      </w:rPr>
                      <w:t>营业收入</w:t>
                    </w:r>
                  </w:p>
                </w:tc>
              </w:sdtContent>
            </w:sdt>
            <w:sdt>
              <w:sdtPr>
                <w:rPr>
                  <w:sz w:val="18"/>
                  <w:szCs w:val="18"/>
                </w:rPr>
                <w:tag w:val="_PLD_3ed6f54533ae4b35b5749cded650328b"/>
                <w:id w:val="2348290"/>
                <w:lock w:val="sdtLocked"/>
              </w:sdtPr>
              <w:sdtContent>
                <w:tc>
                  <w:tcPr>
                    <w:tcW w:w="538" w:type="pct"/>
                    <w:shd w:val="clear" w:color="auto" w:fill="auto"/>
                    <w:vAlign w:val="center"/>
                  </w:tcPr>
                  <w:p w:rsidR="004E72CC" w:rsidRPr="004F0F93" w:rsidRDefault="004E72CC" w:rsidP="00F211D3">
                    <w:pPr>
                      <w:spacing w:line="276" w:lineRule="auto"/>
                      <w:jc w:val="center"/>
                      <w:rPr>
                        <w:rFonts w:cs="Arial"/>
                        <w:sz w:val="18"/>
                        <w:szCs w:val="18"/>
                      </w:rPr>
                    </w:pPr>
                    <w:r w:rsidRPr="004F0F93">
                      <w:rPr>
                        <w:rFonts w:cs="Arial" w:hint="eastAsia"/>
                        <w:sz w:val="18"/>
                        <w:szCs w:val="18"/>
                        <w:lang w:val="en-GB"/>
                      </w:rPr>
                      <w:t>净利润</w:t>
                    </w:r>
                  </w:p>
                </w:tc>
              </w:sdtContent>
            </w:sdt>
            <w:sdt>
              <w:sdtPr>
                <w:rPr>
                  <w:sz w:val="18"/>
                  <w:szCs w:val="18"/>
                </w:rPr>
                <w:tag w:val="_PLD_f277e496f88240b8a09027ca500f53c9"/>
                <w:id w:val="2348291"/>
                <w:lock w:val="sdtLocked"/>
              </w:sdtPr>
              <w:sdtContent>
                <w:tc>
                  <w:tcPr>
                    <w:tcW w:w="538" w:type="pct"/>
                    <w:shd w:val="clear" w:color="auto" w:fill="auto"/>
                    <w:vAlign w:val="center"/>
                  </w:tcPr>
                  <w:p w:rsidR="004E72CC" w:rsidRPr="004F0F93" w:rsidRDefault="004E72CC" w:rsidP="00F211D3">
                    <w:pPr>
                      <w:spacing w:line="276" w:lineRule="auto"/>
                      <w:jc w:val="center"/>
                      <w:rPr>
                        <w:rFonts w:cs="Arial"/>
                        <w:sz w:val="18"/>
                        <w:szCs w:val="18"/>
                      </w:rPr>
                    </w:pPr>
                    <w:r w:rsidRPr="004F0F93">
                      <w:rPr>
                        <w:rFonts w:cs="Arial" w:hint="eastAsia"/>
                        <w:sz w:val="18"/>
                        <w:szCs w:val="18"/>
                        <w:lang w:val="en-GB"/>
                      </w:rPr>
                      <w:t>综合收益总额</w:t>
                    </w:r>
                  </w:p>
                </w:tc>
              </w:sdtContent>
            </w:sdt>
            <w:sdt>
              <w:sdtPr>
                <w:rPr>
                  <w:sz w:val="18"/>
                  <w:szCs w:val="18"/>
                </w:rPr>
                <w:tag w:val="_PLD_b06ad8ebb20b4c158ab41b3105f22658"/>
                <w:id w:val="2348292"/>
                <w:lock w:val="sdtLocked"/>
              </w:sdtPr>
              <w:sdtContent>
                <w:tc>
                  <w:tcPr>
                    <w:tcW w:w="637" w:type="pct"/>
                    <w:shd w:val="clear" w:color="auto" w:fill="auto"/>
                    <w:vAlign w:val="center"/>
                  </w:tcPr>
                  <w:p w:rsidR="004E72CC" w:rsidRPr="004F0F93" w:rsidRDefault="004E72CC" w:rsidP="00F211D3">
                    <w:pPr>
                      <w:spacing w:line="276" w:lineRule="auto"/>
                      <w:jc w:val="center"/>
                      <w:rPr>
                        <w:rFonts w:cs="Arial"/>
                        <w:sz w:val="18"/>
                        <w:szCs w:val="18"/>
                      </w:rPr>
                    </w:pPr>
                    <w:r w:rsidRPr="004F0F93">
                      <w:rPr>
                        <w:rFonts w:cs="Arial" w:hint="eastAsia"/>
                        <w:sz w:val="18"/>
                        <w:szCs w:val="18"/>
                        <w:lang w:val="en-GB"/>
                      </w:rPr>
                      <w:t>经营活动现金流量</w:t>
                    </w:r>
                  </w:p>
                </w:tc>
              </w:sdtContent>
            </w:sdt>
            <w:sdt>
              <w:sdtPr>
                <w:rPr>
                  <w:sz w:val="18"/>
                  <w:szCs w:val="18"/>
                </w:rPr>
                <w:tag w:val="_PLD_4fc4163d4ea74839b6634e2ab30a43dd"/>
                <w:id w:val="2348293"/>
                <w:lock w:val="sdtLocked"/>
              </w:sdtPr>
              <w:sdtContent>
                <w:tc>
                  <w:tcPr>
                    <w:tcW w:w="538" w:type="pct"/>
                    <w:shd w:val="clear" w:color="auto" w:fill="auto"/>
                    <w:vAlign w:val="center"/>
                  </w:tcPr>
                  <w:p w:rsidR="004E72CC" w:rsidRPr="004F0F93" w:rsidRDefault="004E72CC" w:rsidP="00F211D3">
                    <w:pPr>
                      <w:spacing w:line="276" w:lineRule="auto"/>
                      <w:jc w:val="center"/>
                      <w:rPr>
                        <w:rFonts w:cs="Arial"/>
                        <w:sz w:val="18"/>
                        <w:szCs w:val="18"/>
                      </w:rPr>
                    </w:pPr>
                    <w:r w:rsidRPr="004F0F93">
                      <w:rPr>
                        <w:rFonts w:cs="Arial" w:hint="eastAsia"/>
                        <w:sz w:val="18"/>
                        <w:szCs w:val="18"/>
                        <w:lang w:val="en-GB"/>
                      </w:rPr>
                      <w:t>营业收入</w:t>
                    </w:r>
                  </w:p>
                </w:tc>
              </w:sdtContent>
            </w:sdt>
            <w:sdt>
              <w:sdtPr>
                <w:rPr>
                  <w:sz w:val="18"/>
                  <w:szCs w:val="18"/>
                </w:rPr>
                <w:tag w:val="_PLD_afe353d057d34119880797ab0530197f"/>
                <w:id w:val="2348294"/>
                <w:lock w:val="sdtLocked"/>
              </w:sdtPr>
              <w:sdtContent>
                <w:tc>
                  <w:tcPr>
                    <w:tcW w:w="538" w:type="pct"/>
                    <w:shd w:val="clear" w:color="auto" w:fill="auto"/>
                    <w:vAlign w:val="center"/>
                  </w:tcPr>
                  <w:p w:rsidR="004E72CC" w:rsidRPr="004F0F93" w:rsidRDefault="004E72CC" w:rsidP="00F211D3">
                    <w:pPr>
                      <w:spacing w:line="276" w:lineRule="auto"/>
                      <w:jc w:val="center"/>
                      <w:rPr>
                        <w:rFonts w:cs="Arial"/>
                        <w:sz w:val="18"/>
                        <w:szCs w:val="18"/>
                      </w:rPr>
                    </w:pPr>
                    <w:r w:rsidRPr="004F0F93">
                      <w:rPr>
                        <w:rFonts w:cs="Arial" w:hint="eastAsia"/>
                        <w:sz w:val="18"/>
                        <w:szCs w:val="18"/>
                        <w:lang w:val="en-GB"/>
                      </w:rPr>
                      <w:t>净利润</w:t>
                    </w:r>
                  </w:p>
                </w:tc>
              </w:sdtContent>
            </w:sdt>
            <w:sdt>
              <w:sdtPr>
                <w:rPr>
                  <w:sz w:val="18"/>
                  <w:szCs w:val="18"/>
                </w:rPr>
                <w:tag w:val="_PLD_06c5ed8a09a8478bb7daf6526e9a9894"/>
                <w:id w:val="2348295"/>
                <w:lock w:val="sdtLocked"/>
              </w:sdtPr>
              <w:sdtContent>
                <w:tc>
                  <w:tcPr>
                    <w:tcW w:w="538" w:type="pct"/>
                    <w:shd w:val="clear" w:color="auto" w:fill="auto"/>
                    <w:vAlign w:val="center"/>
                  </w:tcPr>
                  <w:p w:rsidR="004E72CC" w:rsidRPr="004F0F93" w:rsidRDefault="004E72CC" w:rsidP="00F211D3">
                    <w:pPr>
                      <w:spacing w:line="276" w:lineRule="auto"/>
                      <w:jc w:val="center"/>
                      <w:rPr>
                        <w:rFonts w:cs="Arial"/>
                        <w:sz w:val="18"/>
                        <w:szCs w:val="18"/>
                      </w:rPr>
                    </w:pPr>
                    <w:r w:rsidRPr="004F0F93">
                      <w:rPr>
                        <w:rFonts w:cs="Arial" w:hint="eastAsia"/>
                        <w:sz w:val="18"/>
                        <w:szCs w:val="18"/>
                        <w:lang w:val="en-GB"/>
                      </w:rPr>
                      <w:t>综合收益总额</w:t>
                    </w:r>
                  </w:p>
                </w:tc>
              </w:sdtContent>
            </w:sdt>
            <w:sdt>
              <w:sdtPr>
                <w:rPr>
                  <w:sz w:val="18"/>
                  <w:szCs w:val="18"/>
                </w:rPr>
                <w:tag w:val="_PLD_4bb5318561af41709725de1d7e458dde"/>
                <w:id w:val="2348296"/>
                <w:lock w:val="sdtLocked"/>
              </w:sdtPr>
              <w:sdtContent>
                <w:tc>
                  <w:tcPr>
                    <w:tcW w:w="637" w:type="pct"/>
                    <w:shd w:val="clear" w:color="auto" w:fill="auto"/>
                    <w:vAlign w:val="center"/>
                  </w:tcPr>
                  <w:p w:rsidR="004E72CC" w:rsidRPr="004F0F93" w:rsidRDefault="004E72CC" w:rsidP="00F211D3">
                    <w:pPr>
                      <w:spacing w:line="276" w:lineRule="auto"/>
                      <w:jc w:val="center"/>
                      <w:rPr>
                        <w:rFonts w:cs="Arial"/>
                        <w:sz w:val="18"/>
                        <w:szCs w:val="18"/>
                      </w:rPr>
                    </w:pPr>
                    <w:r w:rsidRPr="004F0F93">
                      <w:rPr>
                        <w:rFonts w:cs="Arial" w:hint="eastAsia"/>
                        <w:sz w:val="18"/>
                        <w:szCs w:val="18"/>
                        <w:lang w:val="en-GB"/>
                      </w:rPr>
                      <w:t>经营活动现金流量</w:t>
                    </w:r>
                  </w:p>
                </w:tc>
              </w:sdtContent>
            </w:sdt>
          </w:tr>
          <w:sdt>
            <w:sdtPr>
              <w:rPr>
                <w:sz w:val="18"/>
                <w:szCs w:val="18"/>
              </w:rPr>
              <w:alias w:val="重要非全资子公司的主要财务信息明细"/>
              <w:tag w:val="_GBC_330f4405d49345f7b8f69770f6eb8b4a"/>
              <w:id w:val="2348297"/>
              <w:lock w:val="sdtLocked"/>
            </w:sdtPr>
            <w:sdtContent>
              <w:tr w:rsidR="004E72CC" w:rsidRPr="004F0F93" w:rsidTr="00366643">
                <w:trPr>
                  <w:trHeight w:val="340"/>
                </w:trPr>
                <w:tc>
                  <w:tcPr>
                    <w:tcW w:w="462" w:type="pct"/>
                    <w:vAlign w:val="center"/>
                  </w:tcPr>
                  <w:p w:rsidR="004E72CC" w:rsidRPr="004F0F93" w:rsidRDefault="004E72CC" w:rsidP="00366643">
                    <w:pPr>
                      <w:spacing w:line="276" w:lineRule="auto"/>
                      <w:jc w:val="both"/>
                      <w:rPr>
                        <w:sz w:val="18"/>
                        <w:szCs w:val="18"/>
                      </w:rPr>
                    </w:pPr>
                    <w:r w:rsidRPr="004F0F93">
                      <w:rPr>
                        <w:sz w:val="18"/>
                        <w:szCs w:val="18"/>
                      </w:rPr>
                      <w:t>中闽（平潭）风电有限公司</w:t>
                    </w:r>
                  </w:p>
                </w:tc>
                <w:tc>
                  <w:tcPr>
                    <w:tcW w:w="574" w:type="pct"/>
                    <w:vAlign w:val="center"/>
                  </w:tcPr>
                  <w:p w:rsidR="004E72CC" w:rsidRPr="004F0F93" w:rsidRDefault="004E72CC" w:rsidP="00366643">
                    <w:pPr>
                      <w:spacing w:line="276" w:lineRule="auto"/>
                      <w:jc w:val="right"/>
                      <w:rPr>
                        <w:sz w:val="18"/>
                        <w:szCs w:val="18"/>
                      </w:rPr>
                    </w:pPr>
                    <w:r w:rsidRPr="004F0F93">
                      <w:rPr>
                        <w:sz w:val="18"/>
                        <w:szCs w:val="18"/>
                      </w:rPr>
                      <w:t>204,418,060.92</w:t>
                    </w:r>
                  </w:p>
                </w:tc>
                <w:tc>
                  <w:tcPr>
                    <w:tcW w:w="538" w:type="pct"/>
                    <w:vAlign w:val="center"/>
                  </w:tcPr>
                  <w:p w:rsidR="004E72CC" w:rsidRPr="004F0F93" w:rsidRDefault="004E72CC" w:rsidP="00366643">
                    <w:pPr>
                      <w:spacing w:line="276" w:lineRule="auto"/>
                      <w:jc w:val="right"/>
                      <w:rPr>
                        <w:sz w:val="18"/>
                        <w:szCs w:val="18"/>
                      </w:rPr>
                    </w:pPr>
                    <w:r w:rsidRPr="004F0F93">
                      <w:rPr>
                        <w:sz w:val="18"/>
                        <w:szCs w:val="18"/>
                      </w:rPr>
                      <w:t>93,627,117.41</w:t>
                    </w:r>
                  </w:p>
                </w:tc>
                <w:tc>
                  <w:tcPr>
                    <w:tcW w:w="538" w:type="pct"/>
                    <w:vAlign w:val="center"/>
                  </w:tcPr>
                  <w:p w:rsidR="004E72CC" w:rsidRPr="004F0F93" w:rsidRDefault="004E72CC" w:rsidP="00366643">
                    <w:pPr>
                      <w:spacing w:line="276" w:lineRule="auto"/>
                      <w:jc w:val="right"/>
                      <w:rPr>
                        <w:sz w:val="18"/>
                        <w:szCs w:val="18"/>
                      </w:rPr>
                    </w:pPr>
                    <w:r w:rsidRPr="004F0F93">
                      <w:rPr>
                        <w:sz w:val="18"/>
                        <w:szCs w:val="18"/>
                      </w:rPr>
                      <w:t>93,627,117.41</w:t>
                    </w:r>
                  </w:p>
                </w:tc>
                <w:tc>
                  <w:tcPr>
                    <w:tcW w:w="637" w:type="pct"/>
                    <w:vAlign w:val="center"/>
                  </w:tcPr>
                  <w:p w:rsidR="004E72CC" w:rsidRPr="004F0F93" w:rsidRDefault="004E72CC" w:rsidP="00366643">
                    <w:pPr>
                      <w:spacing w:line="276" w:lineRule="auto"/>
                      <w:jc w:val="right"/>
                      <w:rPr>
                        <w:sz w:val="18"/>
                        <w:szCs w:val="18"/>
                      </w:rPr>
                    </w:pPr>
                    <w:r w:rsidRPr="004F0F93">
                      <w:rPr>
                        <w:sz w:val="18"/>
                        <w:szCs w:val="18"/>
                      </w:rPr>
                      <w:t>151,492,663.11</w:t>
                    </w:r>
                  </w:p>
                </w:tc>
                <w:tc>
                  <w:tcPr>
                    <w:tcW w:w="538" w:type="pct"/>
                    <w:vAlign w:val="center"/>
                  </w:tcPr>
                  <w:p w:rsidR="004E72CC" w:rsidRPr="004F0F93" w:rsidRDefault="004E72CC" w:rsidP="00366643">
                    <w:pPr>
                      <w:spacing w:line="276" w:lineRule="auto"/>
                      <w:jc w:val="right"/>
                      <w:rPr>
                        <w:sz w:val="18"/>
                        <w:szCs w:val="18"/>
                      </w:rPr>
                    </w:pPr>
                    <w:r w:rsidRPr="004F0F93">
                      <w:rPr>
                        <w:sz w:val="18"/>
                        <w:szCs w:val="18"/>
                      </w:rPr>
                      <w:t>83,337,855.86</w:t>
                    </w:r>
                  </w:p>
                </w:tc>
                <w:tc>
                  <w:tcPr>
                    <w:tcW w:w="538" w:type="pct"/>
                    <w:vAlign w:val="center"/>
                  </w:tcPr>
                  <w:p w:rsidR="004E72CC" w:rsidRPr="004F0F93" w:rsidRDefault="004E72CC" w:rsidP="00366643">
                    <w:pPr>
                      <w:spacing w:line="276" w:lineRule="auto"/>
                      <w:jc w:val="right"/>
                      <w:rPr>
                        <w:sz w:val="18"/>
                        <w:szCs w:val="18"/>
                      </w:rPr>
                    </w:pPr>
                    <w:r w:rsidRPr="004F0F93">
                      <w:rPr>
                        <w:sz w:val="18"/>
                        <w:szCs w:val="18"/>
                      </w:rPr>
                      <w:t>22,258,036.40</w:t>
                    </w:r>
                  </w:p>
                </w:tc>
                <w:tc>
                  <w:tcPr>
                    <w:tcW w:w="538" w:type="pct"/>
                    <w:vAlign w:val="center"/>
                  </w:tcPr>
                  <w:p w:rsidR="004E72CC" w:rsidRPr="004F0F93" w:rsidRDefault="004E72CC" w:rsidP="00366643">
                    <w:pPr>
                      <w:spacing w:line="276" w:lineRule="auto"/>
                      <w:jc w:val="right"/>
                      <w:rPr>
                        <w:sz w:val="18"/>
                        <w:szCs w:val="18"/>
                      </w:rPr>
                    </w:pPr>
                    <w:r w:rsidRPr="004F0F93">
                      <w:rPr>
                        <w:sz w:val="18"/>
                        <w:szCs w:val="18"/>
                      </w:rPr>
                      <w:t>22,258,036.40</w:t>
                    </w:r>
                  </w:p>
                </w:tc>
                <w:tc>
                  <w:tcPr>
                    <w:tcW w:w="637" w:type="pct"/>
                    <w:vAlign w:val="center"/>
                  </w:tcPr>
                  <w:p w:rsidR="004E72CC" w:rsidRPr="004F0F93" w:rsidRDefault="004E72CC" w:rsidP="00366643">
                    <w:pPr>
                      <w:spacing w:line="276" w:lineRule="auto"/>
                      <w:jc w:val="right"/>
                      <w:rPr>
                        <w:sz w:val="18"/>
                        <w:szCs w:val="18"/>
                      </w:rPr>
                    </w:pPr>
                    <w:r w:rsidRPr="004F0F93">
                      <w:rPr>
                        <w:sz w:val="18"/>
                        <w:szCs w:val="18"/>
                      </w:rPr>
                      <w:t>93,225,731.76</w:t>
                    </w:r>
                  </w:p>
                </w:tc>
              </w:tr>
            </w:sdtContent>
          </w:sdt>
        </w:tbl>
        <w:p w:rsidR="004E72CC" w:rsidRDefault="002525B0"/>
      </w:sdtContent>
    </w:sdt>
    <w:p w:rsidR="00343AA4" w:rsidRDefault="00343AA4">
      <w:pPr>
        <w:rPr>
          <w:rFonts w:cs="Arial"/>
          <w:szCs w:val="21"/>
        </w:rPr>
        <w:sectPr w:rsidR="00343AA4" w:rsidSect="004E72CC">
          <w:pgSz w:w="16838" w:h="11906" w:orient="landscape"/>
          <w:pgMar w:top="1797" w:right="1134" w:bottom="1276" w:left="1134" w:header="856" w:footer="992" w:gutter="0"/>
          <w:cols w:space="425"/>
          <w:docGrid w:linePitch="312"/>
        </w:sectPr>
      </w:pPr>
    </w:p>
    <w:p w:rsidR="0022473E" w:rsidRDefault="0022473E">
      <w:pPr>
        <w:rPr>
          <w:rFonts w:cs="Arial"/>
          <w:szCs w:val="21"/>
        </w:rPr>
      </w:pPr>
    </w:p>
    <w:sdt>
      <w:sdtPr>
        <w:rPr>
          <w:rFonts w:ascii="宋体" w:eastAsia="宋体" w:hAnsi="宋体" w:cs="宋体" w:hint="eastAsia"/>
          <w:b w:val="0"/>
          <w:bCs w:val="0"/>
          <w:kern w:val="0"/>
          <w:szCs w:val="24"/>
        </w:rPr>
        <w:alias w:val="模块:使用企业集团资产和清偿企业集团债务的重大限制"/>
        <w:tag w:val="_GBC_573fe5c9daf0401da00d8fc5198daf66"/>
        <w:id w:val="-125084640"/>
        <w:lock w:val="sdtLocked"/>
        <w:placeholder>
          <w:docPart w:val="GBC22222222222222222222222222222"/>
        </w:placeholder>
      </w:sdtPr>
      <w:sdtEndPr>
        <w:rPr>
          <w:rFonts w:cs="Arial"/>
          <w:szCs w:val="21"/>
        </w:rPr>
      </w:sdtEndPr>
      <w:sdtContent>
        <w:p w:rsidR="0022473E" w:rsidRDefault="007A283C">
          <w:pPr>
            <w:pStyle w:val="4"/>
            <w:numPr>
              <w:ilvl w:val="3"/>
              <w:numId w:val="60"/>
            </w:numPr>
            <w:ind w:left="424" w:hangingChars="202" w:hanging="424"/>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389490634"/>
            <w:lock w:val="sdtContentLocked"/>
            <w:placeholder>
              <w:docPart w:val="GBC22222222222222222222222222222"/>
            </w:placeholder>
          </w:sdtPr>
          <w:sdtContent>
            <w:p w:rsidR="0022473E" w:rsidRDefault="002525B0" w:rsidP="00C30EC7">
              <w:pPr>
                <w:rPr>
                  <w:rFonts w:cs="Arial"/>
                  <w:b/>
                  <w:szCs w:val="21"/>
                </w:rPr>
              </w:pPr>
              <w:r>
                <w:fldChar w:fldCharType="begin"/>
              </w:r>
              <w:r w:rsidR="00C30EC7">
                <w:instrText xml:space="preserve">MACROBUTTON  SnrToggleCheckbox □适用 </w:instrText>
              </w:r>
              <w:r>
                <w:fldChar w:fldCharType="end"/>
              </w:r>
              <w:r>
                <w:fldChar w:fldCharType="begin"/>
              </w:r>
              <w:r w:rsidR="00C30EC7">
                <w:instrText xml:space="preserve"> MACROBUTTON  SnrToggleCheckbox √不适用 </w:instrText>
              </w:r>
              <w:r>
                <w:fldChar w:fldCharType="end"/>
              </w:r>
            </w:p>
          </w:sdtContent>
        </w:sdt>
      </w:sdtContent>
    </w:sdt>
    <w:p w:rsidR="0022473E" w:rsidRDefault="0022473E">
      <w:pPr>
        <w:rPr>
          <w:rFonts w:cs="Arial"/>
          <w:szCs w:val="21"/>
        </w:rPr>
      </w:pPr>
    </w:p>
    <w:sdt>
      <w:sdtPr>
        <w:rPr>
          <w:rFonts w:ascii="宋体" w:eastAsia="宋体" w:hAnsi="宋体" w:cs="宋体" w:hint="eastAsia"/>
          <w:b w:val="0"/>
          <w:bCs w:val="0"/>
          <w:kern w:val="0"/>
          <w:szCs w:val="24"/>
        </w:rPr>
        <w:alias w:val="模块:向纳入合并财务报表范围的结构化主体提供的财务支持或其他支持"/>
        <w:tag w:val="_GBC_114877d69a2e4b56b15fb618155127e3"/>
        <w:id w:val="-566948825"/>
        <w:lock w:val="sdtLocked"/>
        <w:placeholder>
          <w:docPart w:val="GBC22222222222222222222222222222"/>
        </w:placeholder>
      </w:sdtPr>
      <w:sdtEndPr>
        <w:rPr>
          <w:rFonts w:cs="Arial"/>
          <w:szCs w:val="21"/>
        </w:rPr>
      </w:sdtEndPr>
      <w:sdtContent>
        <w:p w:rsidR="0022473E" w:rsidRDefault="007A283C">
          <w:pPr>
            <w:pStyle w:val="4"/>
            <w:numPr>
              <w:ilvl w:val="3"/>
              <w:numId w:val="60"/>
            </w:numPr>
            <w:ind w:left="424" w:hangingChars="202" w:hanging="424"/>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46764933"/>
            <w:lock w:val="sdtContentLocked"/>
            <w:placeholder>
              <w:docPart w:val="GBC22222222222222222222222222222"/>
            </w:placeholder>
          </w:sdtPr>
          <w:sdtContent>
            <w:p w:rsidR="0022473E" w:rsidRDefault="002525B0" w:rsidP="00C30EC7">
              <w:pPr>
                <w:rPr>
                  <w:rFonts w:cs="Arial"/>
                  <w:szCs w:val="21"/>
                </w:rPr>
              </w:pPr>
              <w:r>
                <w:rPr>
                  <w:rFonts w:cs="Arial"/>
                  <w:szCs w:val="21"/>
                </w:rPr>
                <w:fldChar w:fldCharType="begin"/>
              </w:r>
              <w:r w:rsidR="00C30EC7">
                <w:rPr>
                  <w:rFonts w:cs="Arial"/>
                  <w:szCs w:val="21"/>
                </w:rPr>
                <w:instrText xml:space="preserve">MACROBUTTON  SnrToggleCheckbox □适用 </w:instrText>
              </w:r>
              <w:r>
                <w:rPr>
                  <w:rFonts w:cs="Arial"/>
                  <w:szCs w:val="21"/>
                </w:rPr>
                <w:fldChar w:fldCharType="end"/>
              </w:r>
              <w:r>
                <w:rPr>
                  <w:rFonts w:cs="Arial"/>
                  <w:szCs w:val="21"/>
                </w:rPr>
                <w:fldChar w:fldCharType="begin"/>
              </w:r>
              <w:r w:rsidR="00C30EC7">
                <w:rPr>
                  <w:rFonts w:cs="Arial"/>
                  <w:szCs w:val="21"/>
                </w:rPr>
                <w:instrText xml:space="preserve"> MACROBUTTON  SnrToggleCheckbox √不适用 </w:instrText>
              </w:r>
              <w:r>
                <w:rPr>
                  <w:rFonts w:cs="Arial"/>
                  <w:szCs w:val="21"/>
                </w:rPr>
                <w:fldChar w:fldCharType="end"/>
              </w:r>
            </w:p>
          </w:sdtContent>
        </w:sdt>
      </w:sdtContent>
    </w:sdt>
    <w:p w:rsidR="0022473E" w:rsidRDefault="0022473E">
      <w:pPr>
        <w:rPr>
          <w:rFonts w:cs="Arial"/>
          <w:b/>
          <w:szCs w:val="21"/>
        </w:rPr>
      </w:pPr>
    </w:p>
    <w:sdt>
      <w:sdtPr>
        <w:rPr>
          <w:szCs w:val="21"/>
        </w:rPr>
        <w:alias w:val="模块:在子公司中的权益其他说明"/>
        <w:tag w:val="_GBC_a0f68dc0a3a24efaa431a8c8d768eb0f"/>
        <w:id w:val="1863860147"/>
        <w:lock w:val="sdtLocked"/>
        <w:placeholder>
          <w:docPart w:val="GBC22222222222222222222222222222"/>
        </w:placeholder>
      </w:sdtPr>
      <w:sdtContent>
        <w:p w:rsidR="0022473E" w:rsidRDefault="007A283C">
          <w:pPr>
            <w:rPr>
              <w:szCs w:val="21"/>
            </w:rPr>
          </w:pPr>
          <w:r>
            <w:rPr>
              <w:rFonts w:hint="eastAsia"/>
              <w:szCs w:val="21"/>
            </w:rPr>
            <w:t>其他说明：</w:t>
          </w:r>
        </w:p>
        <w:sdt>
          <w:sdtPr>
            <w:rPr>
              <w:szCs w:val="21"/>
            </w:rPr>
            <w:alias w:val="是否适用：在子公司中的权益其他说明[双击切换]"/>
            <w:tag w:val="_GBC_b26ad9d381c8467f9c05b435b2cb6493"/>
            <w:id w:val="1135066874"/>
            <w:lock w:val="sdtContentLocked"/>
            <w:placeholder>
              <w:docPart w:val="GBC22222222222222222222222222222"/>
            </w:placeholder>
          </w:sdtPr>
          <w:sdtContent>
            <w:p w:rsidR="0022473E" w:rsidRDefault="002525B0" w:rsidP="00C30EC7">
              <w:pPr>
                <w:rPr>
                  <w:szCs w:val="21"/>
                </w:rPr>
              </w:pPr>
              <w:r>
                <w:rPr>
                  <w:szCs w:val="21"/>
                </w:rPr>
                <w:fldChar w:fldCharType="begin"/>
              </w:r>
              <w:r w:rsidR="00C30EC7">
                <w:rPr>
                  <w:szCs w:val="21"/>
                </w:rPr>
                <w:instrText xml:space="preserve">MACROBUTTON  SnrToggleCheckbox □适用 </w:instrText>
              </w:r>
              <w:r>
                <w:rPr>
                  <w:szCs w:val="21"/>
                </w:rPr>
                <w:fldChar w:fldCharType="end"/>
              </w:r>
              <w:r>
                <w:rPr>
                  <w:szCs w:val="21"/>
                </w:rPr>
                <w:fldChar w:fldCharType="begin"/>
              </w:r>
              <w:r w:rsidR="00C30EC7">
                <w:rPr>
                  <w:szCs w:val="21"/>
                </w:rPr>
                <w:instrText xml:space="preserve"> MACROBUTTON  SnrToggleCheckbox √不适用 </w:instrText>
              </w:r>
              <w:r>
                <w:rPr>
                  <w:szCs w:val="21"/>
                </w:rPr>
                <w:fldChar w:fldCharType="end"/>
              </w:r>
            </w:p>
          </w:sdtContent>
        </w:sdt>
      </w:sdtContent>
    </w:sdt>
    <w:p w:rsidR="0022473E" w:rsidRDefault="0022473E">
      <w:pPr>
        <w:rPr>
          <w:szCs w:val="21"/>
        </w:rPr>
      </w:pPr>
    </w:p>
    <w:p w:rsidR="0022473E" w:rsidRDefault="007A283C">
      <w:pPr>
        <w:pStyle w:val="3"/>
        <w:numPr>
          <w:ilvl w:val="2"/>
          <w:numId w:val="59"/>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170179435"/>
        <w:lock w:val="sdtContentLocked"/>
        <w:placeholder>
          <w:docPart w:val="GBC22222222222222222222222222222"/>
        </w:placeholder>
      </w:sdtPr>
      <w:sdtContent>
        <w:p w:rsidR="00C30EC7" w:rsidRDefault="002525B0" w:rsidP="00C30EC7">
          <w:pPr>
            <w:rPr>
              <w:szCs w:val="21"/>
            </w:rPr>
          </w:pPr>
          <w:r>
            <w:fldChar w:fldCharType="begin"/>
          </w:r>
          <w:r w:rsidR="00C30EC7">
            <w:instrText xml:space="preserve">MACROBUTTON  SnrToggleCheckbox □适用 </w:instrText>
          </w:r>
          <w:r>
            <w:fldChar w:fldCharType="end"/>
          </w:r>
          <w:r>
            <w:fldChar w:fldCharType="begin"/>
          </w:r>
          <w:r w:rsidR="00C30EC7">
            <w:instrText xml:space="preserve"> MACROBUTTON  SnrToggleCheckbox √不适用 </w:instrText>
          </w:r>
          <w:r>
            <w:fldChar w:fldCharType="end"/>
          </w:r>
        </w:p>
      </w:sdtContent>
    </w:sdt>
    <w:p w:rsidR="0022473E" w:rsidRDefault="0022473E">
      <w:pPr>
        <w:rPr>
          <w:szCs w:val="21"/>
        </w:rPr>
      </w:pPr>
    </w:p>
    <w:p w:rsidR="0022473E" w:rsidRDefault="007A283C">
      <w:pPr>
        <w:pStyle w:val="3"/>
        <w:numPr>
          <w:ilvl w:val="2"/>
          <w:numId w:val="59"/>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1797679038"/>
        <w:lock w:val="sdtContentLocked"/>
        <w:placeholder>
          <w:docPart w:val="GBC22222222222222222222222222222"/>
        </w:placeholder>
      </w:sdtPr>
      <w:sdtContent>
        <w:p w:rsidR="0022473E" w:rsidRDefault="002525B0">
          <w:r>
            <w:fldChar w:fldCharType="begin"/>
          </w:r>
          <w:r w:rsidR="00C30EC7">
            <w:instrText xml:space="preserve">MACROBUTTON  SnrToggleCheckbox √适用 </w:instrText>
          </w:r>
          <w:r>
            <w:fldChar w:fldCharType="end"/>
          </w:r>
          <w:r>
            <w:fldChar w:fldCharType="begin"/>
          </w:r>
          <w:r w:rsidR="00C30EC7">
            <w:instrText xml:space="preserve"> MACROBUTTON  SnrToggleCheckbox □不适用 </w:instrText>
          </w:r>
          <w:r>
            <w:fldChar w:fldCharType="end"/>
          </w:r>
        </w:p>
      </w:sdtContent>
    </w:sdt>
    <w:sdt>
      <w:sdtPr>
        <w:rPr>
          <w:rFonts w:ascii="宋体" w:eastAsia="宋体" w:hAnsi="宋体" w:cs="宋体" w:hint="eastAsia"/>
          <w:b w:val="0"/>
          <w:bCs w:val="0"/>
          <w:kern w:val="0"/>
          <w:szCs w:val="24"/>
        </w:rPr>
        <w:alias w:val="模块:重要的合营企业或联营企业"/>
        <w:tag w:val="_GBC_49e4a749316a464e89485cda5774fc07"/>
        <w:id w:val="2087486501"/>
        <w:lock w:val="sdtLocked"/>
        <w:placeholder>
          <w:docPart w:val="GBC22222222222222222222222222222"/>
        </w:placeholder>
      </w:sdtPr>
      <w:sdtEndPr>
        <w:rPr>
          <w:rFonts w:cstheme="minorBidi" w:hint="default"/>
          <w:szCs w:val="21"/>
        </w:rPr>
      </w:sdtEndPr>
      <w:sdtContent>
        <w:p w:rsidR="0022473E" w:rsidRDefault="007A283C">
          <w:pPr>
            <w:pStyle w:val="4"/>
            <w:numPr>
              <w:ilvl w:val="3"/>
              <w:numId w:val="61"/>
            </w:numPr>
            <w:ind w:left="424" w:hangingChars="202" w:hanging="424"/>
          </w:pPr>
          <w:r>
            <w:rPr>
              <w:rFonts w:hint="eastAsia"/>
            </w:rPr>
            <w:t>重要的合营企业或联营企业</w:t>
          </w:r>
        </w:p>
        <w:sdt>
          <w:sdtPr>
            <w:rPr>
              <w:rFonts w:hint="eastAsia"/>
            </w:rPr>
            <w:alias w:val="是否适用：重要的合营企业或联营企业[双击切换]"/>
            <w:tag w:val="_GBC_99df64ed4bb84c2da5fb54cda5ae039b"/>
            <w:id w:val="1879053348"/>
            <w:lock w:val="sdtContentLocked"/>
            <w:placeholder>
              <w:docPart w:val="GBC22222222222222222222222222222"/>
            </w:placeholder>
          </w:sdtPr>
          <w:sdtContent>
            <w:p w:rsidR="0022473E" w:rsidRDefault="002525B0">
              <w:r>
                <w:fldChar w:fldCharType="begin"/>
              </w:r>
              <w:r w:rsidR="00C30EC7">
                <w:instrText xml:space="preserve">MACROBUTTON  SnrToggleCheckbox √适用 </w:instrText>
              </w:r>
              <w:r>
                <w:fldChar w:fldCharType="end"/>
              </w:r>
              <w:r>
                <w:fldChar w:fldCharType="begin"/>
              </w:r>
              <w:r w:rsidR="00C30EC7">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0"/>
            <w:gridCol w:w="1332"/>
            <w:gridCol w:w="1253"/>
            <w:gridCol w:w="1296"/>
            <w:gridCol w:w="832"/>
            <w:gridCol w:w="852"/>
            <w:gridCol w:w="1509"/>
          </w:tblGrid>
          <w:tr w:rsidR="00C30EC7" w:rsidRPr="00C30EC7" w:rsidTr="00EB479F">
            <w:trPr>
              <w:trHeight w:val="451"/>
            </w:trPr>
            <w:sdt>
              <w:sdtPr>
                <w:rPr>
                  <w:sz w:val="18"/>
                  <w:szCs w:val="18"/>
                </w:rPr>
                <w:tag w:val="_PLD_6004d65b7e3443dc82381484e3885a6b"/>
                <w:id w:val="2413022"/>
                <w:lock w:val="sdtLocked"/>
              </w:sdtPr>
              <w:sdtContent>
                <w:tc>
                  <w:tcPr>
                    <w:tcW w:w="1080" w:type="pct"/>
                    <w:vMerge w:val="restart"/>
                    <w:shd w:val="clear" w:color="auto" w:fill="auto"/>
                    <w:vAlign w:val="center"/>
                  </w:tcPr>
                  <w:p w:rsidR="00C30EC7" w:rsidRPr="00C30EC7" w:rsidRDefault="00C30EC7" w:rsidP="001E589F">
                    <w:pPr>
                      <w:jc w:val="center"/>
                      <w:rPr>
                        <w:rFonts w:cs="Arial"/>
                        <w:sz w:val="18"/>
                        <w:szCs w:val="18"/>
                      </w:rPr>
                    </w:pPr>
                    <w:r w:rsidRPr="00C30EC7">
                      <w:rPr>
                        <w:rFonts w:cs="Arial" w:hint="eastAsia"/>
                        <w:sz w:val="18"/>
                        <w:szCs w:val="18"/>
                        <w:lang w:val="en-GB"/>
                      </w:rPr>
                      <w:t>合营企业或联营企业名称</w:t>
                    </w:r>
                  </w:p>
                </w:tc>
              </w:sdtContent>
            </w:sdt>
            <w:sdt>
              <w:sdtPr>
                <w:rPr>
                  <w:sz w:val="18"/>
                  <w:szCs w:val="18"/>
                </w:rPr>
                <w:tag w:val="_PLD_2e148655e91e4b998bd7a7d0b10c96fd"/>
                <w:id w:val="2413023"/>
                <w:lock w:val="sdtLocked"/>
              </w:sdtPr>
              <w:sdtContent>
                <w:tc>
                  <w:tcPr>
                    <w:tcW w:w="738" w:type="pct"/>
                    <w:vMerge w:val="restart"/>
                    <w:shd w:val="clear" w:color="auto" w:fill="auto"/>
                    <w:vAlign w:val="center"/>
                  </w:tcPr>
                  <w:p w:rsidR="00C30EC7" w:rsidRPr="00C30EC7" w:rsidRDefault="00C30EC7" w:rsidP="001E589F">
                    <w:pPr>
                      <w:jc w:val="center"/>
                      <w:rPr>
                        <w:rFonts w:cs="Arial"/>
                        <w:sz w:val="18"/>
                        <w:szCs w:val="18"/>
                      </w:rPr>
                    </w:pPr>
                    <w:r w:rsidRPr="00C30EC7">
                      <w:rPr>
                        <w:rFonts w:cs="Arial" w:hint="eastAsia"/>
                        <w:sz w:val="18"/>
                        <w:szCs w:val="18"/>
                        <w:lang w:val="en-GB"/>
                      </w:rPr>
                      <w:t>主要经营地</w:t>
                    </w:r>
                  </w:p>
                </w:tc>
              </w:sdtContent>
            </w:sdt>
            <w:sdt>
              <w:sdtPr>
                <w:rPr>
                  <w:sz w:val="18"/>
                  <w:szCs w:val="18"/>
                </w:rPr>
                <w:tag w:val="_PLD_32e2714eb7074350886ae0d40b5c34b1"/>
                <w:id w:val="2413024"/>
                <w:lock w:val="sdtLocked"/>
              </w:sdtPr>
              <w:sdtContent>
                <w:tc>
                  <w:tcPr>
                    <w:tcW w:w="694" w:type="pct"/>
                    <w:vMerge w:val="restart"/>
                    <w:shd w:val="clear" w:color="auto" w:fill="auto"/>
                    <w:vAlign w:val="center"/>
                  </w:tcPr>
                  <w:p w:rsidR="00C30EC7" w:rsidRPr="00C30EC7" w:rsidRDefault="00C30EC7" w:rsidP="001E589F">
                    <w:pPr>
                      <w:jc w:val="center"/>
                      <w:rPr>
                        <w:rFonts w:cs="Arial"/>
                        <w:sz w:val="18"/>
                        <w:szCs w:val="18"/>
                      </w:rPr>
                    </w:pPr>
                    <w:r w:rsidRPr="00C30EC7">
                      <w:rPr>
                        <w:rFonts w:cs="Arial" w:hint="eastAsia"/>
                        <w:sz w:val="18"/>
                        <w:szCs w:val="18"/>
                        <w:lang w:val="en-GB"/>
                      </w:rPr>
                      <w:t>注册地</w:t>
                    </w:r>
                  </w:p>
                </w:tc>
              </w:sdtContent>
            </w:sdt>
            <w:sdt>
              <w:sdtPr>
                <w:rPr>
                  <w:sz w:val="18"/>
                  <w:szCs w:val="18"/>
                </w:rPr>
                <w:tag w:val="_PLD_d429c77b8bef473a98608606ebcd4d75"/>
                <w:id w:val="2413025"/>
                <w:lock w:val="sdtLocked"/>
              </w:sdtPr>
              <w:sdtContent>
                <w:tc>
                  <w:tcPr>
                    <w:tcW w:w="718" w:type="pct"/>
                    <w:vMerge w:val="restart"/>
                    <w:shd w:val="clear" w:color="auto" w:fill="auto"/>
                    <w:vAlign w:val="center"/>
                  </w:tcPr>
                  <w:p w:rsidR="00C30EC7" w:rsidRPr="00C30EC7" w:rsidRDefault="00C30EC7" w:rsidP="001E589F">
                    <w:pPr>
                      <w:jc w:val="center"/>
                      <w:rPr>
                        <w:rFonts w:cs="Arial"/>
                        <w:sz w:val="18"/>
                        <w:szCs w:val="18"/>
                      </w:rPr>
                    </w:pPr>
                    <w:r w:rsidRPr="00C30EC7">
                      <w:rPr>
                        <w:rFonts w:cs="Arial" w:hint="eastAsia"/>
                        <w:sz w:val="18"/>
                        <w:szCs w:val="18"/>
                        <w:lang w:val="en-GB"/>
                      </w:rPr>
                      <w:t>业务性质</w:t>
                    </w:r>
                  </w:p>
                </w:tc>
              </w:sdtContent>
            </w:sdt>
            <w:sdt>
              <w:sdtPr>
                <w:rPr>
                  <w:sz w:val="18"/>
                  <w:szCs w:val="18"/>
                </w:rPr>
                <w:tag w:val="_PLD_bc055f9d5073401a85de2316f2a2b7ce"/>
                <w:id w:val="2413026"/>
                <w:lock w:val="sdtLocked"/>
              </w:sdtPr>
              <w:sdtContent>
                <w:tc>
                  <w:tcPr>
                    <w:tcW w:w="933" w:type="pct"/>
                    <w:gridSpan w:val="2"/>
                    <w:shd w:val="clear" w:color="auto" w:fill="auto"/>
                    <w:vAlign w:val="center"/>
                  </w:tcPr>
                  <w:p w:rsidR="00C30EC7" w:rsidRPr="00C30EC7" w:rsidRDefault="00C30EC7" w:rsidP="001E589F">
                    <w:pPr>
                      <w:jc w:val="center"/>
                      <w:rPr>
                        <w:rFonts w:cs="Arial"/>
                        <w:sz w:val="18"/>
                        <w:szCs w:val="18"/>
                      </w:rPr>
                    </w:pPr>
                    <w:r w:rsidRPr="00C30EC7">
                      <w:rPr>
                        <w:rFonts w:cs="Arial" w:hint="eastAsia"/>
                        <w:sz w:val="18"/>
                        <w:szCs w:val="18"/>
                        <w:lang w:val="en-GB"/>
                      </w:rPr>
                      <w:t>持股比例</w:t>
                    </w:r>
                    <w:r w:rsidRPr="00C30EC7">
                      <w:rPr>
                        <w:rFonts w:cs="Arial"/>
                        <w:sz w:val="18"/>
                        <w:szCs w:val="18"/>
                      </w:rPr>
                      <w:t>(%)</w:t>
                    </w:r>
                  </w:p>
                </w:tc>
              </w:sdtContent>
            </w:sdt>
            <w:sdt>
              <w:sdtPr>
                <w:rPr>
                  <w:sz w:val="18"/>
                  <w:szCs w:val="18"/>
                </w:rPr>
                <w:tag w:val="_PLD_96c57a3220e8432f8deedb4873fcf29c"/>
                <w:id w:val="2413027"/>
                <w:lock w:val="sdtLocked"/>
              </w:sdtPr>
              <w:sdtContent>
                <w:tc>
                  <w:tcPr>
                    <w:tcW w:w="836" w:type="pct"/>
                    <w:vMerge w:val="restart"/>
                    <w:shd w:val="clear" w:color="auto" w:fill="auto"/>
                    <w:vAlign w:val="center"/>
                  </w:tcPr>
                  <w:p w:rsidR="00C30EC7" w:rsidRPr="00C30EC7" w:rsidRDefault="00C30EC7" w:rsidP="001E589F">
                    <w:pPr>
                      <w:jc w:val="center"/>
                      <w:rPr>
                        <w:rFonts w:cs="Arial"/>
                        <w:sz w:val="18"/>
                        <w:szCs w:val="18"/>
                      </w:rPr>
                    </w:pPr>
                    <w:r w:rsidRPr="00C30EC7">
                      <w:rPr>
                        <w:rFonts w:cs="Arial" w:hint="eastAsia"/>
                        <w:sz w:val="18"/>
                        <w:szCs w:val="18"/>
                        <w:lang w:val="en-GB"/>
                      </w:rPr>
                      <w:t>对合营企业或联营企业投资的会计处理方法</w:t>
                    </w:r>
                  </w:p>
                </w:tc>
              </w:sdtContent>
            </w:sdt>
          </w:tr>
          <w:tr w:rsidR="00C30EC7" w:rsidRPr="00C30EC7" w:rsidTr="00EB479F">
            <w:trPr>
              <w:trHeight w:val="278"/>
            </w:trPr>
            <w:tc>
              <w:tcPr>
                <w:tcW w:w="1080" w:type="pct"/>
                <w:vMerge/>
                <w:shd w:val="clear" w:color="auto" w:fill="auto"/>
                <w:vAlign w:val="center"/>
              </w:tcPr>
              <w:p w:rsidR="00C30EC7" w:rsidRPr="00C30EC7" w:rsidRDefault="00C30EC7" w:rsidP="001E589F">
                <w:pPr>
                  <w:rPr>
                    <w:rFonts w:cs="Arial"/>
                    <w:sz w:val="18"/>
                    <w:szCs w:val="18"/>
                  </w:rPr>
                </w:pPr>
              </w:p>
            </w:tc>
            <w:tc>
              <w:tcPr>
                <w:tcW w:w="738" w:type="pct"/>
                <w:vMerge/>
                <w:shd w:val="clear" w:color="auto" w:fill="auto"/>
                <w:vAlign w:val="center"/>
              </w:tcPr>
              <w:p w:rsidR="00C30EC7" w:rsidRPr="00C30EC7" w:rsidRDefault="00C30EC7" w:rsidP="001E589F">
                <w:pPr>
                  <w:rPr>
                    <w:rFonts w:cs="Arial"/>
                    <w:sz w:val="18"/>
                    <w:szCs w:val="18"/>
                  </w:rPr>
                </w:pPr>
              </w:p>
            </w:tc>
            <w:tc>
              <w:tcPr>
                <w:tcW w:w="694" w:type="pct"/>
                <w:vMerge/>
                <w:shd w:val="clear" w:color="auto" w:fill="auto"/>
                <w:vAlign w:val="center"/>
              </w:tcPr>
              <w:p w:rsidR="00C30EC7" w:rsidRPr="00C30EC7" w:rsidRDefault="00C30EC7" w:rsidP="001E589F">
                <w:pPr>
                  <w:rPr>
                    <w:rFonts w:cs="Arial"/>
                    <w:sz w:val="18"/>
                    <w:szCs w:val="18"/>
                  </w:rPr>
                </w:pPr>
              </w:p>
            </w:tc>
            <w:tc>
              <w:tcPr>
                <w:tcW w:w="718" w:type="pct"/>
                <w:vMerge/>
                <w:shd w:val="clear" w:color="auto" w:fill="auto"/>
                <w:vAlign w:val="center"/>
              </w:tcPr>
              <w:p w:rsidR="00C30EC7" w:rsidRPr="00C30EC7" w:rsidRDefault="00C30EC7" w:rsidP="001E589F">
                <w:pPr>
                  <w:rPr>
                    <w:rFonts w:cs="Arial"/>
                    <w:sz w:val="18"/>
                    <w:szCs w:val="18"/>
                  </w:rPr>
                </w:pPr>
              </w:p>
            </w:tc>
            <w:sdt>
              <w:sdtPr>
                <w:rPr>
                  <w:sz w:val="18"/>
                  <w:szCs w:val="18"/>
                </w:rPr>
                <w:tag w:val="_PLD_076e5c9e7ab64e6db098592664f75c64"/>
                <w:id w:val="2413028"/>
                <w:lock w:val="sdtLocked"/>
              </w:sdtPr>
              <w:sdtContent>
                <w:tc>
                  <w:tcPr>
                    <w:tcW w:w="461" w:type="pct"/>
                    <w:shd w:val="clear" w:color="auto" w:fill="auto"/>
                    <w:vAlign w:val="center"/>
                  </w:tcPr>
                  <w:p w:rsidR="00C30EC7" w:rsidRPr="00C30EC7" w:rsidRDefault="00C30EC7" w:rsidP="001E589F">
                    <w:pPr>
                      <w:jc w:val="center"/>
                      <w:rPr>
                        <w:rFonts w:cs="Arial"/>
                        <w:sz w:val="18"/>
                        <w:szCs w:val="18"/>
                      </w:rPr>
                    </w:pPr>
                    <w:r w:rsidRPr="00C30EC7">
                      <w:rPr>
                        <w:rFonts w:cs="Arial" w:hint="eastAsia"/>
                        <w:sz w:val="18"/>
                        <w:szCs w:val="18"/>
                        <w:lang w:val="en-GB"/>
                      </w:rPr>
                      <w:t>直接</w:t>
                    </w:r>
                  </w:p>
                </w:tc>
              </w:sdtContent>
            </w:sdt>
            <w:sdt>
              <w:sdtPr>
                <w:rPr>
                  <w:sz w:val="18"/>
                  <w:szCs w:val="18"/>
                </w:rPr>
                <w:tag w:val="_PLD_49b77f1690ee4cc88f829d510135f0bf"/>
                <w:id w:val="2413029"/>
                <w:lock w:val="sdtLocked"/>
              </w:sdtPr>
              <w:sdtContent>
                <w:tc>
                  <w:tcPr>
                    <w:tcW w:w="472" w:type="pct"/>
                    <w:shd w:val="clear" w:color="auto" w:fill="auto"/>
                    <w:vAlign w:val="center"/>
                  </w:tcPr>
                  <w:p w:rsidR="00C30EC7" w:rsidRPr="00C30EC7" w:rsidRDefault="00C30EC7" w:rsidP="001E589F">
                    <w:pPr>
                      <w:jc w:val="center"/>
                      <w:rPr>
                        <w:rFonts w:cs="Arial"/>
                        <w:sz w:val="18"/>
                        <w:szCs w:val="18"/>
                      </w:rPr>
                    </w:pPr>
                    <w:r w:rsidRPr="00C30EC7">
                      <w:rPr>
                        <w:rFonts w:cs="Arial" w:hint="eastAsia"/>
                        <w:sz w:val="18"/>
                        <w:szCs w:val="18"/>
                        <w:lang w:val="en-GB"/>
                      </w:rPr>
                      <w:t>间接</w:t>
                    </w:r>
                  </w:p>
                </w:tc>
              </w:sdtContent>
            </w:sdt>
            <w:tc>
              <w:tcPr>
                <w:tcW w:w="836" w:type="pct"/>
                <w:vMerge/>
                <w:vAlign w:val="center"/>
              </w:tcPr>
              <w:p w:rsidR="00C30EC7" w:rsidRPr="00C30EC7" w:rsidRDefault="00C30EC7" w:rsidP="001E589F">
                <w:pPr>
                  <w:rPr>
                    <w:rFonts w:cs="Arial"/>
                    <w:sz w:val="18"/>
                    <w:szCs w:val="18"/>
                  </w:rPr>
                </w:pPr>
              </w:p>
            </w:tc>
          </w:tr>
          <w:sdt>
            <w:sdtPr>
              <w:rPr>
                <w:sz w:val="18"/>
                <w:szCs w:val="18"/>
              </w:rPr>
              <w:alias w:val="重要的合营企业或联营企业明细"/>
              <w:tag w:val="_GBC_a1baed559822472c8c78b05cadceb35a"/>
              <w:id w:val="2413030"/>
              <w:lock w:val="sdtLocked"/>
            </w:sdtPr>
            <w:sdtContent>
              <w:tr w:rsidR="00C30EC7" w:rsidRPr="00C30EC7" w:rsidTr="00EB479F">
                <w:tc>
                  <w:tcPr>
                    <w:tcW w:w="1080" w:type="pct"/>
                    <w:vAlign w:val="center"/>
                  </w:tcPr>
                  <w:p w:rsidR="00C30EC7" w:rsidRPr="00C30EC7" w:rsidRDefault="00C30EC7" w:rsidP="00C30EC7">
                    <w:pPr>
                      <w:jc w:val="both"/>
                      <w:rPr>
                        <w:sz w:val="18"/>
                        <w:szCs w:val="18"/>
                      </w:rPr>
                    </w:pPr>
                    <w:r w:rsidRPr="00C30EC7">
                      <w:rPr>
                        <w:sz w:val="18"/>
                        <w:szCs w:val="18"/>
                      </w:rPr>
                      <w:t>福建省充电设施投资发展有限责任公司</w:t>
                    </w:r>
                  </w:p>
                </w:tc>
                <w:tc>
                  <w:tcPr>
                    <w:tcW w:w="738" w:type="pct"/>
                    <w:vAlign w:val="center"/>
                  </w:tcPr>
                  <w:p w:rsidR="00C30EC7" w:rsidRPr="00C30EC7" w:rsidRDefault="00C30EC7" w:rsidP="00C30EC7">
                    <w:pPr>
                      <w:jc w:val="both"/>
                      <w:rPr>
                        <w:sz w:val="18"/>
                        <w:szCs w:val="18"/>
                      </w:rPr>
                    </w:pPr>
                    <w:r w:rsidRPr="00C30EC7">
                      <w:rPr>
                        <w:sz w:val="18"/>
                        <w:szCs w:val="18"/>
                      </w:rPr>
                      <w:t>福建省福州市</w:t>
                    </w:r>
                  </w:p>
                </w:tc>
                <w:tc>
                  <w:tcPr>
                    <w:tcW w:w="694" w:type="pct"/>
                    <w:vAlign w:val="center"/>
                  </w:tcPr>
                  <w:p w:rsidR="00C30EC7" w:rsidRPr="00C30EC7" w:rsidRDefault="00C30EC7" w:rsidP="00C30EC7">
                    <w:pPr>
                      <w:jc w:val="both"/>
                      <w:rPr>
                        <w:sz w:val="18"/>
                        <w:szCs w:val="18"/>
                      </w:rPr>
                    </w:pPr>
                    <w:r w:rsidRPr="00C30EC7">
                      <w:rPr>
                        <w:sz w:val="18"/>
                        <w:szCs w:val="18"/>
                      </w:rPr>
                      <w:t>福州市平潭综合实验区</w:t>
                    </w:r>
                  </w:p>
                </w:tc>
                <w:tc>
                  <w:tcPr>
                    <w:tcW w:w="718" w:type="pct"/>
                    <w:vAlign w:val="center"/>
                  </w:tcPr>
                  <w:p w:rsidR="00C30EC7" w:rsidRPr="00C30EC7" w:rsidRDefault="00C30EC7" w:rsidP="00C30EC7">
                    <w:pPr>
                      <w:jc w:val="both"/>
                      <w:rPr>
                        <w:sz w:val="18"/>
                        <w:szCs w:val="18"/>
                      </w:rPr>
                    </w:pPr>
                    <w:r w:rsidRPr="00C30EC7">
                      <w:rPr>
                        <w:sz w:val="18"/>
                        <w:szCs w:val="18"/>
                      </w:rPr>
                      <w:t>投资建设充电基础设施</w:t>
                    </w:r>
                  </w:p>
                </w:tc>
                <w:tc>
                  <w:tcPr>
                    <w:tcW w:w="461" w:type="pct"/>
                    <w:vAlign w:val="center"/>
                  </w:tcPr>
                  <w:p w:rsidR="00C30EC7" w:rsidRPr="00C30EC7" w:rsidRDefault="00C30EC7" w:rsidP="00C30EC7">
                    <w:pPr>
                      <w:jc w:val="right"/>
                      <w:rPr>
                        <w:sz w:val="18"/>
                        <w:szCs w:val="18"/>
                      </w:rPr>
                    </w:pPr>
                    <w:r w:rsidRPr="00C30EC7">
                      <w:rPr>
                        <w:sz w:val="18"/>
                        <w:szCs w:val="18"/>
                      </w:rPr>
                      <w:t>30.00</w:t>
                    </w:r>
                  </w:p>
                </w:tc>
                <w:tc>
                  <w:tcPr>
                    <w:tcW w:w="472" w:type="pct"/>
                  </w:tcPr>
                  <w:p w:rsidR="00C30EC7" w:rsidRPr="00C30EC7" w:rsidRDefault="00C30EC7" w:rsidP="001E589F">
                    <w:pPr>
                      <w:jc w:val="right"/>
                      <w:rPr>
                        <w:sz w:val="18"/>
                        <w:szCs w:val="18"/>
                      </w:rPr>
                    </w:pPr>
                  </w:p>
                </w:tc>
                <w:tc>
                  <w:tcPr>
                    <w:tcW w:w="836" w:type="pct"/>
                    <w:vAlign w:val="center"/>
                  </w:tcPr>
                  <w:p w:rsidR="00C30EC7" w:rsidRPr="00C30EC7" w:rsidRDefault="00C30EC7" w:rsidP="00C30EC7">
                    <w:pPr>
                      <w:jc w:val="center"/>
                      <w:rPr>
                        <w:sz w:val="18"/>
                        <w:szCs w:val="18"/>
                      </w:rPr>
                    </w:pPr>
                    <w:r w:rsidRPr="00C30EC7">
                      <w:rPr>
                        <w:sz w:val="18"/>
                        <w:szCs w:val="18"/>
                      </w:rPr>
                      <w:t>权益法</w:t>
                    </w:r>
                  </w:p>
                </w:tc>
              </w:tr>
            </w:sdtContent>
          </w:sdt>
        </w:tbl>
        <w:p w:rsidR="00C30EC7" w:rsidRDefault="002525B0"/>
      </w:sdtContent>
    </w:sdt>
    <w:p w:rsidR="0022473E" w:rsidRDefault="007A283C">
      <w:pPr>
        <w:pStyle w:val="4"/>
        <w:numPr>
          <w:ilvl w:val="3"/>
          <w:numId w:val="61"/>
        </w:numPr>
        <w:ind w:left="424" w:hangingChars="201" w:hanging="424"/>
      </w:pPr>
      <w:r>
        <w:rPr>
          <w:rFonts w:hint="eastAsia"/>
        </w:rPr>
        <w:t>重要合营企业的主要财务信息</w:t>
      </w:r>
    </w:p>
    <w:sdt>
      <w:sdtPr>
        <w:rPr>
          <w:rFonts w:hint="eastAsia"/>
        </w:rPr>
        <w:alias w:val="模块:重要合营企业的主要财务信息"/>
        <w:tag w:val="_GBC_10d60417c84d41c1b3386073557d9d05"/>
        <w:id w:val="-294827131"/>
        <w:lock w:val="sdtLocked"/>
        <w:placeholder>
          <w:docPart w:val="GBC22222222222222222222222222222"/>
        </w:placeholder>
      </w:sdtPr>
      <w:sdtEndPr>
        <w:rPr>
          <w:rFonts w:cstheme="minorBidi" w:hint="default"/>
          <w:szCs w:val="21"/>
        </w:rPr>
      </w:sdtEndPr>
      <w:sdtContent>
        <w:sdt>
          <w:sdtPr>
            <w:rPr>
              <w:rFonts w:hint="eastAsia"/>
            </w:rPr>
            <w:alias w:val="是否适用：重要合营企业的主要财务信息[双击切换]"/>
            <w:tag w:val="_GBC_8218a872fcd045d290940ccf3b3bdfa5"/>
            <w:id w:val="-1481775220"/>
            <w:lock w:val="sdtContentLocked"/>
            <w:placeholder>
              <w:docPart w:val="GBC22222222222222222222222222222"/>
            </w:placeholder>
          </w:sdtPr>
          <w:sdtContent>
            <w:p w:rsidR="00097C9D" w:rsidRDefault="002525B0" w:rsidP="00097C9D">
              <w:pPr>
                <w:rPr>
                  <w:rFonts w:cs="Arial"/>
                  <w:szCs w:val="21"/>
                </w:rPr>
              </w:pPr>
              <w:r>
                <w:fldChar w:fldCharType="begin"/>
              </w:r>
              <w:r w:rsidR="00097C9D">
                <w:instrText xml:space="preserve">MACROBUTTON  SnrToggleCheckbox □适用 </w:instrText>
              </w:r>
              <w:r>
                <w:fldChar w:fldCharType="end"/>
              </w:r>
              <w:r>
                <w:fldChar w:fldCharType="begin"/>
              </w:r>
              <w:r w:rsidR="00097C9D">
                <w:instrText xml:space="preserve"> MACROBUTTON  SnrToggleCheckbox √不适用 </w:instrText>
              </w:r>
              <w:r>
                <w:fldChar w:fldCharType="end"/>
              </w:r>
            </w:p>
          </w:sdtContent>
        </w:sdt>
        <w:p w:rsidR="0022473E" w:rsidRDefault="002525B0">
          <w:pPr>
            <w:rPr>
              <w:rFonts w:cstheme="minorBidi"/>
              <w:szCs w:val="21"/>
            </w:rPr>
          </w:pPr>
        </w:p>
      </w:sdtContent>
    </w:sdt>
    <w:p w:rsidR="0022473E" w:rsidRDefault="007A283C">
      <w:pPr>
        <w:pStyle w:val="4"/>
        <w:numPr>
          <w:ilvl w:val="3"/>
          <w:numId w:val="61"/>
        </w:numPr>
        <w:ind w:left="424" w:hangingChars="201" w:hanging="424"/>
      </w:pPr>
      <w:r>
        <w:rPr>
          <w:rFonts w:hint="eastAsia"/>
        </w:rPr>
        <w:t>重要联营企业的主要财务信息</w:t>
      </w:r>
    </w:p>
    <w:sdt>
      <w:sdtPr>
        <w:rPr>
          <w:rFonts w:hint="eastAsia"/>
        </w:rPr>
        <w:alias w:val="模块:重要联营企业的主要财务信息"/>
        <w:tag w:val="_GBC_ac3eed998bbd4658ab651a88daefefb1"/>
        <w:id w:val="-383869511"/>
        <w:lock w:val="sdtLocked"/>
        <w:placeholder>
          <w:docPart w:val="GBC22222222222222222222222222222"/>
        </w:placeholder>
      </w:sdtPr>
      <w:sdtEndPr>
        <w:rPr>
          <w:rFonts w:cstheme="minorBidi" w:hint="default"/>
          <w:szCs w:val="21"/>
        </w:rPr>
      </w:sdtEndPr>
      <w:sdtContent>
        <w:sdt>
          <w:sdtPr>
            <w:rPr>
              <w:rFonts w:hint="eastAsia"/>
            </w:rPr>
            <w:alias w:val="是否适用：重要联营企业的主要财务信息[双击切换]"/>
            <w:tag w:val="_GBC_e570958be6b64b7d8be73c12ea5135f1"/>
            <w:id w:val="1017741929"/>
            <w:lock w:val="sdtContentLocked"/>
            <w:placeholder>
              <w:docPart w:val="GBC22222222222222222222222222222"/>
            </w:placeholder>
          </w:sdtPr>
          <w:sdtContent>
            <w:p w:rsidR="0022473E" w:rsidRDefault="002525B0">
              <w:r>
                <w:fldChar w:fldCharType="begin"/>
              </w:r>
              <w:r w:rsidR="00097C9D">
                <w:instrText xml:space="preserve">MACROBUTTON  SnrToggleCheckbox √适用 </w:instrText>
              </w:r>
              <w:r>
                <w:fldChar w:fldCharType="end"/>
              </w:r>
              <w:r>
                <w:fldChar w:fldCharType="begin"/>
              </w:r>
              <w:r w:rsidR="00097C9D">
                <w:instrText xml:space="preserve"> MACROBUTTON  SnrToggleCheckbox □不适用 </w:instrText>
              </w:r>
              <w:r>
                <w:fldChar w:fldCharType="end"/>
              </w:r>
            </w:p>
          </w:sdtContent>
        </w:sdt>
        <w:p w:rsidR="0022473E" w:rsidRDefault="007A283C">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3947"/>
            <w:gridCol w:w="2552"/>
            <w:gridCol w:w="2550"/>
          </w:tblGrid>
          <w:tr w:rsidR="003D1A3C" w:rsidRPr="003D1A3C" w:rsidTr="00EB479F">
            <w:trPr>
              <w:trHeight w:val="284"/>
            </w:trPr>
            <w:tc>
              <w:tcPr>
                <w:tcW w:w="2180" w:type="pct"/>
                <w:vMerge w:val="restart"/>
                <w:tcBorders>
                  <w:top w:val="single" w:sz="4" w:space="0" w:color="auto"/>
                  <w:left w:val="single" w:sz="4" w:space="0" w:color="auto"/>
                  <w:bottom w:val="single" w:sz="6" w:space="0" w:color="auto"/>
                  <w:right w:val="single" w:sz="6" w:space="0" w:color="auto"/>
                </w:tcBorders>
                <w:shd w:val="clear" w:color="auto" w:fill="auto"/>
              </w:tcPr>
              <w:p w:rsidR="003D1A3C" w:rsidRPr="003D1A3C" w:rsidRDefault="003D1A3C" w:rsidP="00F211D3">
                <w:pPr>
                  <w:jc w:val="center"/>
                  <w:rPr>
                    <w:rFonts w:cs="Arial"/>
                    <w:sz w:val="18"/>
                    <w:szCs w:val="18"/>
                  </w:rPr>
                </w:pPr>
              </w:p>
            </w:tc>
            <w:sdt>
              <w:sdtPr>
                <w:rPr>
                  <w:rFonts w:cs="Arial" w:hint="eastAsia"/>
                  <w:sz w:val="18"/>
                  <w:szCs w:val="18"/>
                  <w:lang w:val="en-GB"/>
                </w:rPr>
                <w:alias w:val="重要联营企业的主要财务信息-发生期间"/>
                <w:tag w:val="_GBC_3985273c74d84e5d9e0004348ff54fc3"/>
                <w:id w:val="2349615"/>
                <w:lock w:val="sdtLocked"/>
              </w:sdtPr>
              <w:sdtContent>
                <w:tc>
                  <w:tcPr>
                    <w:tcW w:w="1409" w:type="pct"/>
                    <w:tcBorders>
                      <w:top w:val="single" w:sz="4" w:space="0" w:color="auto"/>
                      <w:left w:val="single" w:sz="6" w:space="0" w:color="auto"/>
                      <w:bottom w:val="single" w:sz="6" w:space="0" w:color="auto"/>
                      <w:right w:val="single" w:sz="6" w:space="0" w:color="auto"/>
                    </w:tcBorders>
                    <w:shd w:val="clear" w:color="auto" w:fill="auto"/>
                    <w:vAlign w:val="center"/>
                  </w:tcPr>
                  <w:p w:rsidR="003D1A3C" w:rsidRPr="003D1A3C" w:rsidRDefault="003D1A3C" w:rsidP="00F211D3">
                    <w:pPr>
                      <w:jc w:val="center"/>
                      <w:rPr>
                        <w:rFonts w:cs="Arial"/>
                        <w:sz w:val="18"/>
                        <w:szCs w:val="18"/>
                      </w:rPr>
                    </w:pPr>
                    <w:r w:rsidRPr="003D1A3C">
                      <w:rPr>
                        <w:rFonts w:cs="Arial" w:hint="eastAsia"/>
                        <w:sz w:val="18"/>
                        <w:szCs w:val="18"/>
                        <w:lang w:val="en-GB"/>
                      </w:rPr>
                      <w:t>期末余额</w:t>
                    </w:r>
                    <w:r w:rsidRPr="003D1A3C">
                      <w:rPr>
                        <w:rFonts w:cs="Arial"/>
                        <w:sz w:val="18"/>
                        <w:szCs w:val="18"/>
                      </w:rPr>
                      <w:t xml:space="preserve">/ </w:t>
                    </w:r>
                    <w:r w:rsidRPr="003D1A3C">
                      <w:rPr>
                        <w:rFonts w:cs="Arial" w:hint="eastAsia"/>
                        <w:sz w:val="18"/>
                        <w:szCs w:val="18"/>
                        <w:lang w:val="en-GB"/>
                      </w:rPr>
                      <w:t>本期发生额</w:t>
                    </w:r>
                  </w:p>
                </w:tc>
              </w:sdtContent>
            </w:sdt>
            <w:sdt>
              <w:sdtPr>
                <w:rPr>
                  <w:rFonts w:cs="Arial" w:hint="eastAsia"/>
                  <w:sz w:val="18"/>
                  <w:szCs w:val="18"/>
                  <w:lang w:val="en-GB"/>
                </w:rPr>
                <w:alias w:val="重要联营企业的主要财务信息-发生期间"/>
                <w:tag w:val="_GBC_c59f213bf9cc43468db35ae8e45286d0"/>
                <w:id w:val="2349616"/>
                <w:lock w:val="sdtLocked"/>
              </w:sdtPr>
              <w:sdtContent>
                <w:tc>
                  <w:tcPr>
                    <w:tcW w:w="1408" w:type="pct"/>
                    <w:tcBorders>
                      <w:top w:val="single" w:sz="4" w:space="0" w:color="auto"/>
                      <w:left w:val="single" w:sz="6" w:space="0" w:color="auto"/>
                      <w:bottom w:val="single" w:sz="6" w:space="0" w:color="auto"/>
                      <w:right w:val="single" w:sz="6" w:space="0" w:color="auto"/>
                    </w:tcBorders>
                    <w:shd w:val="clear" w:color="auto" w:fill="auto"/>
                    <w:vAlign w:val="center"/>
                  </w:tcPr>
                  <w:p w:rsidR="003D1A3C" w:rsidRPr="003D1A3C" w:rsidRDefault="003D1A3C" w:rsidP="00F211D3">
                    <w:pPr>
                      <w:jc w:val="center"/>
                      <w:rPr>
                        <w:rFonts w:cs="Arial"/>
                        <w:sz w:val="18"/>
                        <w:szCs w:val="18"/>
                        <w:lang w:val="en-GB"/>
                      </w:rPr>
                    </w:pPr>
                    <w:r w:rsidRPr="003D1A3C">
                      <w:rPr>
                        <w:rFonts w:cs="Arial" w:hint="eastAsia"/>
                        <w:sz w:val="18"/>
                        <w:szCs w:val="18"/>
                        <w:lang w:val="en-GB"/>
                      </w:rPr>
                      <w:t>期初余额</w:t>
                    </w:r>
                    <w:r w:rsidRPr="003D1A3C">
                      <w:rPr>
                        <w:rFonts w:cs="Arial"/>
                        <w:sz w:val="18"/>
                        <w:szCs w:val="18"/>
                      </w:rPr>
                      <w:t xml:space="preserve">/ </w:t>
                    </w:r>
                    <w:r w:rsidRPr="003D1A3C">
                      <w:rPr>
                        <w:rFonts w:cs="Arial" w:hint="eastAsia"/>
                        <w:sz w:val="18"/>
                        <w:szCs w:val="18"/>
                        <w:lang w:val="en-GB"/>
                      </w:rPr>
                      <w:t>上期发生额</w:t>
                    </w:r>
                  </w:p>
                </w:tc>
              </w:sdtContent>
            </w:sdt>
          </w:tr>
          <w:tr w:rsidR="003D1A3C" w:rsidRPr="003D1A3C" w:rsidTr="00EB479F">
            <w:trPr>
              <w:trHeight w:val="284"/>
            </w:trPr>
            <w:tc>
              <w:tcPr>
                <w:tcW w:w="2180" w:type="pct"/>
                <w:vMerge/>
                <w:tcBorders>
                  <w:top w:val="single" w:sz="4" w:space="0" w:color="auto"/>
                  <w:left w:val="single" w:sz="4" w:space="0" w:color="auto"/>
                  <w:bottom w:val="single" w:sz="6" w:space="0" w:color="auto"/>
                  <w:right w:val="single" w:sz="6" w:space="0" w:color="auto"/>
                </w:tcBorders>
                <w:shd w:val="clear" w:color="auto" w:fill="auto"/>
                <w:vAlign w:val="center"/>
              </w:tcPr>
              <w:p w:rsidR="003D1A3C" w:rsidRPr="003D1A3C" w:rsidRDefault="003D1A3C" w:rsidP="00F211D3">
                <w:pPr>
                  <w:rPr>
                    <w:rFonts w:cs="Arial"/>
                    <w:sz w:val="18"/>
                    <w:szCs w:val="18"/>
                  </w:rPr>
                </w:pPr>
              </w:p>
            </w:tc>
            <w:sdt>
              <w:sdtPr>
                <w:rPr>
                  <w:sz w:val="18"/>
                  <w:szCs w:val="18"/>
                </w:rPr>
                <w:alias w:val="重要联营企业的主要财务信息明细-企业名称"/>
                <w:tag w:val="_GBC_efc7f4a58fe54a3fb8fad3e0deb94eae"/>
                <w:id w:val="2349617"/>
                <w:lock w:val="sdtLocked"/>
              </w:sdtPr>
              <w:sdtContent>
                <w:tc>
                  <w:tcPr>
                    <w:tcW w:w="1409" w:type="pct"/>
                    <w:tcBorders>
                      <w:top w:val="single" w:sz="6" w:space="0" w:color="auto"/>
                      <w:left w:val="single" w:sz="6" w:space="0" w:color="auto"/>
                      <w:right w:val="single" w:sz="6" w:space="0" w:color="auto"/>
                    </w:tcBorders>
                    <w:shd w:val="clear" w:color="auto" w:fill="auto"/>
                  </w:tcPr>
                  <w:p w:rsidR="003D1A3C" w:rsidRPr="003D1A3C" w:rsidRDefault="003D1A3C" w:rsidP="00F211D3">
                    <w:pPr>
                      <w:jc w:val="center"/>
                      <w:rPr>
                        <w:sz w:val="18"/>
                        <w:szCs w:val="18"/>
                      </w:rPr>
                    </w:pPr>
                    <w:r w:rsidRPr="003D1A3C">
                      <w:rPr>
                        <w:rFonts w:hint="eastAsia"/>
                        <w:sz w:val="18"/>
                        <w:szCs w:val="18"/>
                      </w:rPr>
                      <w:t>福建省充电设施投资发展有限责任</w:t>
                    </w:r>
                    <w:r w:rsidRPr="003D1A3C">
                      <w:rPr>
                        <w:sz w:val="18"/>
                        <w:szCs w:val="18"/>
                      </w:rPr>
                      <w:t>公司</w:t>
                    </w:r>
                  </w:p>
                </w:tc>
              </w:sdtContent>
            </w:sdt>
            <w:sdt>
              <w:sdtPr>
                <w:rPr>
                  <w:sz w:val="18"/>
                  <w:szCs w:val="18"/>
                </w:rPr>
                <w:alias w:val="重要联营企业的主要财务信息明细-企业名称"/>
                <w:tag w:val="_GBC_ec035f4a8b8047b6ae76c73886ec26ca"/>
                <w:id w:val="2349618"/>
                <w:lock w:val="sdtLocked"/>
              </w:sdtPr>
              <w:sdtContent>
                <w:tc>
                  <w:tcPr>
                    <w:tcW w:w="1408" w:type="pct"/>
                    <w:tcBorders>
                      <w:top w:val="single" w:sz="6" w:space="0" w:color="auto"/>
                      <w:left w:val="single" w:sz="6" w:space="0" w:color="auto"/>
                      <w:bottom w:val="single" w:sz="6" w:space="0" w:color="auto"/>
                      <w:right w:val="single" w:sz="6" w:space="0" w:color="auto"/>
                    </w:tcBorders>
                    <w:shd w:val="clear" w:color="auto" w:fill="auto"/>
                  </w:tcPr>
                  <w:p w:rsidR="003D1A3C" w:rsidRPr="003D1A3C" w:rsidRDefault="003D1A3C" w:rsidP="00F211D3">
                    <w:pPr>
                      <w:jc w:val="center"/>
                      <w:rPr>
                        <w:sz w:val="18"/>
                        <w:szCs w:val="18"/>
                      </w:rPr>
                    </w:pPr>
                    <w:r w:rsidRPr="003D1A3C">
                      <w:rPr>
                        <w:rFonts w:hint="eastAsia"/>
                        <w:sz w:val="18"/>
                        <w:szCs w:val="18"/>
                      </w:rPr>
                      <w:t>福建省充电设施投资发展有限责任</w:t>
                    </w:r>
                    <w:r w:rsidRPr="003D1A3C">
                      <w:rPr>
                        <w:sz w:val="18"/>
                        <w:szCs w:val="18"/>
                      </w:rPr>
                      <w:t>公司</w:t>
                    </w:r>
                  </w:p>
                </w:tc>
              </w:sdtContent>
            </w:sdt>
          </w:tr>
          <w:tr w:rsidR="003D1A3C" w:rsidRPr="003D1A3C" w:rsidTr="00EB479F">
            <w:trPr>
              <w:trHeight w:val="284"/>
            </w:trPr>
            <w:sdt>
              <w:sdtPr>
                <w:rPr>
                  <w:sz w:val="18"/>
                  <w:szCs w:val="18"/>
                </w:rPr>
                <w:tag w:val="_PLD_bd98f709ab6e4f96b4a06602fd995e5b"/>
                <w:id w:val="2349619"/>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3D1A3C" w:rsidRPr="003D1A3C" w:rsidRDefault="003D1A3C" w:rsidP="00EB479F">
                    <w:pPr>
                      <w:jc w:val="both"/>
                      <w:rPr>
                        <w:rFonts w:cs="Arial"/>
                        <w:color w:val="000000"/>
                        <w:sz w:val="18"/>
                        <w:szCs w:val="18"/>
                      </w:rPr>
                    </w:pPr>
                    <w:r w:rsidRPr="003D1A3C">
                      <w:rPr>
                        <w:rFonts w:cs="Arial" w:hint="eastAsia"/>
                        <w:color w:val="000000"/>
                        <w:sz w:val="18"/>
                        <w:szCs w:val="18"/>
                        <w:lang w:val="en-GB"/>
                      </w:rPr>
                      <w:t>流动资产</w:t>
                    </w:r>
                  </w:p>
                </w:tc>
              </w:sdtContent>
            </w:sdt>
            <w:tc>
              <w:tcPr>
                <w:tcW w:w="1409" w:type="pct"/>
                <w:tcBorders>
                  <w:left w:val="single" w:sz="6" w:space="0" w:color="auto"/>
                  <w:right w:val="single" w:sz="6" w:space="0" w:color="auto"/>
                </w:tcBorders>
                <w:shd w:val="clear" w:color="auto" w:fill="auto"/>
                <w:vAlign w:val="center"/>
              </w:tcPr>
              <w:p w:rsidR="003D1A3C" w:rsidRPr="003D1A3C" w:rsidRDefault="003D1A3C" w:rsidP="00EB479F">
                <w:pPr>
                  <w:jc w:val="right"/>
                  <w:rPr>
                    <w:sz w:val="18"/>
                    <w:szCs w:val="18"/>
                  </w:rPr>
                </w:pPr>
                <w:r w:rsidRPr="003D1A3C">
                  <w:rPr>
                    <w:sz w:val="18"/>
                    <w:szCs w:val="18"/>
                  </w:rPr>
                  <w:t>134,336,674.43</w:t>
                </w:r>
              </w:p>
            </w:tc>
            <w:tc>
              <w:tcPr>
                <w:tcW w:w="1408" w:type="pct"/>
                <w:tcBorders>
                  <w:top w:val="single" w:sz="6" w:space="0" w:color="auto"/>
                  <w:left w:val="single" w:sz="6" w:space="0" w:color="auto"/>
                  <w:bottom w:val="single" w:sz="6" w:space="0" w:color="auto"/>
                  <w:right w:val="single" w:sz="6" w:space="0" w:color="auto"/>
                </w:tcBorders>
                <w:vAlign w:val="center"/>
              </w:tcPr>
              <w:p w:rsidR="003D1A3C" w:rsidRPr="003D1A3C" w:rsidRDefault="003D1A3C" w:rsidP="00EB479F">
                <w:pPr>
                  <w:jc w:val="right"/>
                  <w:rPr>
                    <w:sz w:val="18"/>
                    <w:szCs w:val="18"/>
                  </w:rPr>
                </w:pPr>
                <w:r w:rsidRPr="003D1A3C">
                  <w:rPr>
                    <w:sz w:val="18"/>
                    <w:szCs w:val="18"/>
                  </w:rPr>
                  <w:t>184,293,714.11</w:t>
                </w:r>
              </w:p>
            </w:tc>
          </w:tr>
          <w:tr w:rsidR="003D1A3C" w:rsidRPr="003D1A3C" w:rsidTr="00EB479F">
            <w:trPr>
              <w:trHeight w:val="284"/>
            </w:trPr>
            <w:sdt>
              <w:sdtPr>
                <w:rPr>
                  <w:sz w:val="18"/>
                  <w:szCs w:val="18"/>
                </w:rPr>
                <w:tag w:val="_PLD_d33c9f19c0bd4028900f4b049304e75b"/>
                <w:id w:val="2349620"/>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3D1A3C" w:rsidRPr="003D1A3C" w:rsidRDefault="003D1A3C" w:rsidP="00EB479F">
                    <w:pPr>
                      <w:jc w:val="both"/>
                      <w:rPr>
                        <w:rFonts w:cs="Arial"/>
                        <w:color w:val="000000"/>
                        <w:sz w:val="18"/>
                        <w:szCs w:val="18"/>
                      </w:rPr>
                    </w:pPr>
                    <w:r w:rsidRPr="003D1A3C">
                      <w:rPr>
                        <w:rFonts w:cs="Arial" w:hint="eastAsia"/>
                        <w:color w:val="000000"/>
                        <w:sz w:val="18"/>
                        <w:szCs w:val="18"/>
                        <w:lang w:val="en-GB"/>
                      </w:rPr>
                      <w:t>非流动资产</w:t>
                    </w:r>
                  </w:p>
                </w:tc>
              </w:sdtContent>
            </w:sdt>
            <w:tc>
              <w:tcPr>
                <w:tcW w:w="1409" w:type="pct"/>
                <w:tcBorders>
                  <w:left w:val="single" w:sz="6" w:space="0" w:color="auto"/>
                  <w:right w:val="single" w:sz="6" w:space="0" w:color="auto"/>
                </w:tcBorders>
                <w:shd w:val="clear" w:color="auto" w:fill="auto"/>
                <w:vAlign w:val="center"/>
              </w:tcPr>
              <w:p w:rsidR="003D1A3C" w:rsidRPr="003D1A3C" w:rsidRDefault="003D1A3C" w:rsidP="00EB479F">
                <w:pPr>
                  <w:jc w:val="right"/>
                  <w:rPr>
                    <w:sz w:val="18"/>
                    <w:szCs w:val="18"/>
                  </w:rPr>
                </w:pPr>
                <w:r w:rsidRPr="003D1A3C">
                  <w:rPr>
                    <w:sz w:val="18"/>
                    <w:szCs w:val="18"/>
                  </w:rPr>
                  <w:t>72,923,905.74</w:t>
                </w:r>
              </w:p>
            </w:tc>
            <w:tc>
              <w:tcPr>
                <w:tcW w:w="1408" w:type="pct"/>
                <w:tcBorders>
                  <w:top w:val="single" w:sz="6" w:space="0" w:color="auto"/>
                  <w:left w:val="single" w:sz="6" w:space="0" w:color="auto"/>
                  <w:bottom w:val="single" w:sz="6" w:space="0" w:color="auto"/>
                  <w:right w:val="single" w:sz="6" w:space="0" w:color="auto"/>
                </w:tcBorders>
                <w:vAlign w:val="center"/>
              </w:tcPr>
              <w:p w:rsidR="003D1A3C" w:rsidRPr="003D1A3C" w:rsidRDefault="003D1A3C" w:rsidP="00EB479F">
                <w:pPr>
                  <w:jc w:val="right"/>
                  <w:rPr>
                    <w:sz w:val="18"/>
                    <w:szCs w:val="18"/>
                  </w:rPr>
                </w:pPr>
                <w:r w:rsidRPr="003D1A3C">
                  <w:rPr>
                    <w:sz w:val="18"/>
                    <w:szCs w:val="18"/>
                  </w:rPr>
                  <w:t>49,620,068.75</w:t>
                </w:r>
              </w:p>
            </w:tc>
          </w:tr>
          <w:tr w:rsidR="003D1A3C" w:rsidRPr="003D1A3C" w:rsidTr="00EB479F">
            <w:trPr>
              <w:trHeight w:val="284"/>
            </w:trPr>
            <w:sdt>
              <w:sdtPr>
                <w:rPr>
                  <w:sz w:val="18"/>
                  <w:szCs w:val="18"/>
                </w:rPr>
                <w:tag w:val="_PLD_93b9a2f53b8c47c3b912a3f65bfa401f"/>
                <w:id w:val="2349621"/>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3D1A3C" w:rsidRPr="003D1A3C" w:rsidRDefault="003D1A3C" w:rsidP="00EB479F">
                    <w:pPr>
                      <w:jc w:val="both"/>
                      <w:rPr>
                        <w:rFonts w:cs="Arial"/>
                        <w:color w:val="000000"/>
                        <w:sz w:val="18"/>
                        <w:szCs w:val="18"/>
                      </w:rPr>
                    </w:pPr>
                    <w:r w:rsidRPr="003D1A3C">
                      <w:rPr>
                        <w:rFonts w:cs="Arial" w:hint="eastAsia"/>
                        <w:color w:val="000000"/>
                        <w:sz w:val="18"/>
                        <w:szCs w:val="18"/>
                        <w:lang w:val="en-GB"/>
                      </w:rPr>
                      <w:t>资产合计</w:t>
                    </w:r>
                  </w:p>
                </w:tc>
              </w:sdtContent>
            </w:sdt>
            <w:tc>
              <w:tcPr>
                <w:tcW w:w="1409" w:type="pct"/>
                <w:tcBorders>
                  <w:left w:val="single" w:sz="6" w:space="0" w:color="auto"/>
                  <w:right w:val="single" w:sz="6" w:space="0" w:color="auto"/>
                </w:tcBorders>
                <w:shd w:val="clear" w:color="auto" w:fill="auto"/>
                <w:vAlign w:val="center"/>
              </w:tcPr>
              <w:p w:rsidR="003D1A3C" w:rsidRPr="003D1A3C" w:rsidRDefault="003D1A3C" w:rsidP="00EB479F">
                <w:pPr>
                  <w:jc w:val="right"/>
                  <w:rPr>
                    <w:sz w:val="18"/>
                    <w:szCs w:val="18"/>
                  </w:rPr>
                </w:pPr>
                <w:r w:rsidRPr="003D1A3C">
                  <w:rPr>
                    <w:sz w:val="18"/>
                    <w:szCs w:val="18"/>
                  </w:rPr>
                  <w:t>207,260,580.17</w:t>
                </w:r>
              </w:p>
            </w:tc>
            <w:tc>
              <w:tcPr>
                <w:tcW w:w="1408" w:type="pct"/>
                <w:tcBorders>
                  <w:top w:val="single" w:sz="6" w:space="0" w:color="auto"/>
                  <w:left w:val="single" w:sz="6" w:space="0" w:color="auto"/>
                  <w:bottom w:val="single" w:sz="6" w:space="0" w:color="auto"/>
                  <w:right w:val="single" w:sz="6" w:space="0" w:color="auto"/>
                </w:tcBorders>
                <w:vAlign w:val="center"/>
              </w:tcPr>
              <w:p w:rsidR="003D1A3C" w:rsidRPr="003D1A3C" w:rsidRDefault="003D1A3C" w:rsidP="00EB479F">
                <w:pPr>
                  <w:jc w:val="right"/>
                  <w:rPr>
                    <w:sz w:val="18"/>
                    <w:szCs w:val="18"/>
                  </w:rPr>
                </w:pPr>
                <w:r w:rsidRPr="003D1A3C">
                  <w:rPr>
                    <w:sz w:val="18"/>
                    <w:szCs w:val="18"/>
                  </w:rPr>
                  <w:t>233,913,782.86</w:t>
                </w:r>
              </w:p>
            </w:tc>
          </w:tr>
          <w:tr w:rsidR="003D1A3C" w:rsidRPr="003D1A3C" w:rsidTr="00EB479F">
            <w:trPr>
              <w:trHeight w:val="284"/>
            </w:trPr>
            <w:sdt>
              <w:sdtPr>
                <w:rPr>
                  <w:sz w:val="18"/>
                  <w:szCs w:val="18"/>
                </w:rPr>
                <w:tag w:val="_PLD_d5042a8897c74c8fa2567bf536f0b45c"/>
                <w:id w:val="2349622"/>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3D1A3C" w:rsidRPr="003D1A3C" w:rsidRDefault="003D1A3C" w:rsidP="00EB479F">
                    <w:pPr>
                      <w:jc w:val="both"/>
                      <w:rPr>
                        <w:rFonts w:cs="Arial"/>
                        <w:color w:val="000000"/>
                        <w:sz w:val="18"/>
                        <w:szCs w:val="18"/>
                      </w:rPr>
                    </w:pPr>
                    <w:r w:rsidRPr="003D1A3C">
                      <w:rPr>
                        <w:rFonts w:cs="Arial" w:hint="eastAsia"/>
                        <w:color w:val="000000"/>
                        <w:sz w:val="18"/>
                        <w:szCs w:val="18"/>
                        <w:lang w:val="en-GB"/>
                      </w:rPr>
                      <w:t>流动负债</w:t>
                    </w:r>
                  </w:p>
                </w:tc>
              </w:sdtContent>
            </w:sdt>
            <w:tc>
              <w:tcPr>
                <w:tcW w:w="1409" w:type="pct"/>
                <w:tcBorders>
                  <w:left w:val="single" w:sz="6" w:space="0" w:color="auto"/>
                  <w:right w:val="single" w:sz="6" w:space="0" w:color="auto"/>
                </w:tcBorders>
                <w:shd w:val="clear" w:color="auto" w:fill="auto"/>
                <w:vAlign w:val="center"/>
              </w:tcPr>
              <w:p w:rsidR="003D1A3C" w:rsidRPr="003D1A3C" w:rsidRDefault="003D1A3C" w:rsidP="00EB479F">
                <w:pPr>
                  <w:jc w:val="right"/>
                  <w:rPr>
                    <w:sz w:val="18"/>
                    <w:szCs w:val="18"/>
                  </w:rPr>
                </w:pPr>
                <w:r w:rsidRPr="003D1A3C">
                  <w:rPr>
                    <w:sz w:val="18"/>
                    <w:szCs w:val="18"/>
                  </w:rPr>
                  <w:t>20,347,466.78</w:t>
                </w:r>
              </w:p>
            </w:tc>
            <w:tc>
              <w:tcPr>
                <w:tcW w:w="1408" w:type="pct"/>
                <w:tcBorders>
                  <w:top w:val="single" w:sz="6" w:space="0" w:color="auto"/>
                  <w:left w:val="single" w:sz="6" w:space="0" w:color="auto"/>
                  <w:bottom w:val="single" w:sz="6" w:space="0" w:color="auto"/>
                  <w:right w:val="single" w:sz="6" w:space="0" w:color="auto"/>
                </w:tcBorders>
                <w:vAlign w:val="center"/>
              </w:tcPr>
              <w:p w:rsidR="003D1A3C" w:rsidRPr="003D1A3C" w:rsidRDefault="003D1A3C" w:rsidP="00EB479F">
                <w:pPr>
                  <w:jc w:val="right"/>
                  <w:rPr>
                    <w:sz w:val="18"/>
                    <w:szCs w:val="18"/>
                  </w:rPr>
                </w:pPr>
                <w:r w:rsidRPr="003D1A3C">
                  <w:rPr>
                    <w:sz w:val="18"/>
                    <w:szCs w:val="18"/>
                  </w:rPr>
                  <w:t>37,221,365.41</w:t>
                </w:r>
              </w:p>
            </w:tc>
          </w:tr>
          <w:tr w:rsidR="003D1A3C" w:rsidRPr="003D1A3C" w:rsidTr="00EB479F">
            <w:trPr>
              <w:trHeight w:val="284"/>
            </w:trPr>
            <w:sdt>
              <w:sdtPr>
                <w:rPr>
                  <w:sz w:val="18"/>
                  <w:szCs w:val="18"/>
                </w:rPr>
                <w:tag w:val="_PLD_9cbbfa9377864d43b63aa61b4f155abf"/>
                <w:id w:val="2349623"/>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3D1A3C" w:rsidRPr="003D1A3C" w:rsidRDefault="003D1A3C" w:rsidP="00EB479F">
                    <w:pPr>
                      <w:jc w:val="both"/>
                      <w:rPr>
                        <w:rFonts w:cs="Arial"/>
                        <w:color w:val="000000"/>
                        <w:sz w:val="18"/>
                        <w:szCs w:val="18"/>
                      </w:rPr>
                    </w:pPr>
                    <w:r w:rsidRPr="003D1A3C">
                      <w:rPr>
                        <w:rFonts w:cs="Arial" w:hint="eastAsia"/>
                        <w:color w:val="000000"/>
                        <w:sz w:val="18"/>
                        <w:szCs w:val="18"/>
                        <w:lang w:val="en-GB"/>
                      </w:rPr>
                      <w:t>负债合计</w:t>
                    </w:r>
                  </w:p>
                </w:tc>
              </w:sdtContent>
            </w:sdt>
            <w:tc>
              <w:tcPr>
                <w:tcW w:w="1409" w:type="pct"/>
                <w:tcBorders>
                  <w:left w:val="single" w:sz="6" w:space="0" w:color="auto"/>
                  <w:right w:val="single" w:sz="6" w:space="0" w:color="auto"/>
                </w:tcBorders>
                <w:shd w:val="clear" w:color="auto" w:fill="auto"/>
                <w:vAlign w:val="center"/>
              </w:tcPr>
              <w:p w:rsidR="003D1A3C" w:rsidRPr="003D1A3C" w:rsidRDefault="003D1A3C" w:rsidP="00EB479F">
                <w:pPr>
                  <w:jc w:val="right"/>
                  <w:rPr>
                    <w:sz w:val="18"/>
                    <w:szCs w:val="18"/>
                  </w:rPr>
                </w:pPr>
                <w:r w:rsidRPr="003D1A3C">
                  <w:rPr>
                    <w:sz w:val="18"/>
                    <w:szCs w:val="18"/>
                  </w:rPr>
                  <w:t>20,347,466.78</w:t>
                </w:r>
              </w:p>
            </w:tc>
            <w:tc>
              <w:tcPr>
                <w:tcW w:w="1408" w:type="pct"/>
                <w:tcBorders>
                  <w:top w:val="single" w:sz="6" w:space="0" w:color="auto"/>
                  <w:left w:val="single" w:sz="6" w:space="0" w:color="auto"/>
                  <w:bottom w:val="single" w:sz="6" w:space="0" w:color="auto"/>
                  <w:right w:val="single" w:sz="6" w:space="0" w:color="auto"/>
                </w:tcBorders>
                <w:vAlign w:val="center"/>
              </w:tcPr>
              <w:p w:rsidR="003D1A3C" w:rsidRPr="003D1A3C" w:rsidRDefault="003D1A3C" w:rsidP="00EB479F">
                <w:pPr>
                  <w:jc w:val="right"/>
                  <w:rPr>
                    <w:sz w:val="18"/>
                    <w:szCs w:val="18"/>
                  </w:rPr>
                </w:pPr>
                <w:r w:rsidRPr="003D1A3C">
                  <w:rPr>
                    <w:sz w:val="18"/>
                    <w:szCs w:val="18"/>
                  </w:rPr>
                  <w:t>37,221,365.41</w:t>
                </w:r>
              </w:p>
            </w:tc>
          </w:tr>
          <w:tr w:rsidR="003D1A3C" w:rsidRPr="003D1A3C" w:rsidTr="00EB479F">
            <w:trPr>
              <w:trHeight w:val="284"/>
            </w:trPr>
            <w:sdt>
              <w:sdtPr>
                <w:rPr>
                  <w:sz w:val="18"/>
                  <w:szCs w:val="18"/>
                </w:rPr>
                <w:tag w:val="_PLD_a24a27859d54478ebb4bb56e062c15f9"/>
                <w:id w:val="2349624"/>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3D1A3C" w:rsidRPr="003D1A3C" w:rsidRDefault="003D1A3C" w:rsidP="00EB479F">
                    <w:pPr>
                      <w:jc w:val="both"/>
                      <w:rPr>
                        <w:rFonts w:cs="Arial"/>
                        <w:color w:val="000000"/>
                        <w:sz w:val="18"/>
                        <w:szCs w:val="18"/>
                      </w:rPr>
                    </w:pPr>
                    <w:r w:rsidRPr="003D1A3C">
                      <w:rPr>
                        <w:rFonts w:cs="Arial" w:hint="eastAsia"/>
                        <w:color w:val="000000"/>
                        <w:sz w:val="18"/>
                        <w:szCs w:val="18"/>
                        <w:lang w:val="en-GB"/>
                      </w:rPr>
                      <w:t>归属于母公司股东权益</w:t>
                    </w:r>
                  </w:p>
                </w:tc>
              </w:sdtContent>
            </w:sdt>
            <w:tc>
              <w:tcPr>
                <w:tcW w:w="1409" w:type="pct"/>
                <w:tcBorders>
                  <w:left w:val="single" w:sz="6" w:space="0" w:color="auto"/>
                  <w:right w:val="single" w:sz="6" w:space="0" w:color="auto"/>
                </w:tcBorders>
                <w:shd w:val="clear" w:color="auto" w:fill="auto"/>
                <w:vAlign w:val="center"/>
              </w:tcPr>
              <w:p w:rsidR="003D1A3C" w:rsidRPr="003D1A3C" w:rsidRDefault="003D1A3C" w:rsidP="00EB479F">
                <w:pPr>
                  <w:jc w:val="right"/>
                  <w:rPr>
                    <w:sz w:val="18"/>
                    <w:szCs w:val="18"/>
                  </w:rPr>
                </w:pPr>
                <w:r w:rsidRPr="003D1A3C">
                  <w:rPr>
                    <w:sz w:val="18"/>
                    <w:szCs w:val="18"/>
                  </w:rPr>
                  <w:t>186,913,113.39</w:t>
                </w:r>
              </w:p>
            </w:tc>
            <w:tc>
              <w:tcPr>
                <w:tcW w:w="1408" w:type="pct"/>
                <w:tcBorders>
                  <w:top w:val="single" w:sz="6" w:space="0" w:color="auto"/>
                  <w:left w:val="single" w:sz="6" w:space="0" w:color="auto"/>
                  <w:bottom w:val="single" w:sz="6" w:space="0" w:color="auto"/>
                  <w:right w:val="single" w:sz="6" w:space="0" w:color="auto"/>
                </w:tcBorders>
                <w:vAlign w:val="center"/>
              </w:tcPr>
              <w:p w:rsidR="003D1A3C" w:rsidRPr="003D1A3C" w:rsidRDefault="003D1A3C" w:rsidP="00EB479F">
                <w:pPr>
                  <w:jc w:val="right"/>
                  <w:rPr>
                    <w:sz w:val="18"/>
                    <w:szCs w:val="18"/>
                  </w:rPr>
                </w:pPr>
                <w:r w:rsidRPr="003D1A3C">
                  <w:rPr>
                    <w:sz w:val="18"/>
                    <w:szCs w:val="18"/>
                  </w:rPr>
                  <w:t>196,692,417.45</w:t>
                </w:r>
              </w:p>
            </w:tc>
          </w:tr>
          <w:tr w:rsidR="003D1A3C" w:rsidRPr="003D1A3C" w:rsidTr="00EB479F">
            <w:trPr>
              <w:trHeight w:val="284"/>
            </w:trPr>
            <w:sdt>
              <w:sdtPr>
                <w:rPr>
                  <w:sz w:val="18"/>
                  <w:szCs w:val="18"/>
                </w:rPr>
                <w:tag w:val="_PLD_83760dd036554298ad568f0c4835493a"/>
                <w:id w:val="2349625"/>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3D1A3C" w:rsidRPr="003D1A3C" w:rsidRDefault="003D1A3C" w:rsidP="00EB479F">
                    <w:pPr>
                      <w:jc w:val="both"/>
                      <w:rPr>
                        <w:rFonts w:cs="Arial"/>
                        <w:color w:val="000000"/>
                        <w:sz w:val="18"/>
                        <w:szCs w:val="18"/>
                      </w:rPr>
                    </w:pPr>
                    <w:r w:rsidRPr="003D1A3C">
                      <w:rPr>
                        <w:rFonts w:cs="Arial" w:hint="eastAsia"/>
                        <w:color w:val="000000"/>
                        <w:sz w:val="18"/>
                        <w:szCs w:val="18"/>
                        <w:lang w:val="en-GB"/>
                      </w:rPr>
                      <w:t>按持股比例计算的净资产份额</w:t>
                    </w:r>
                  </w:p>
                </w:tc>
              </w:sdtContent>
            </w:sdt>
            <w:tc>
              <w:tcPr>
                <w:tcW w:w="1409" w:type="pct"/>
                <w:tcBorders>
                  <w:left w:val="single" w:sz="6" w:space="0" w:color="auto"/>
                  <w:right w:val="single" w:sz="6" w:space="0" w:color="auto"/>
                </w:tcBorders>
                <w:shd w:val="clear" w:color="auto" w:fill="auto"/>
                <w:vAlign w:val="center"/>
              </w:tcPr>
              <w:p w:rsidR="003D1A3C" w:rsidRPr="003D1A3C" w:rsidRDefault="003D1A3C" w:rsidP="00EB479F">
                <w:pPr>
                  <w:jc w:val="right"/>
                  <w:rPr>
                    <w:sz w:val="18"/>
                    <w:szCs w:val="18"/>
                  </w:rPr>
                </w:pPr>
                <w:r w:rsidRPr="003D1A3C">
                  <w:rPr>
                    <w:sz w:val="18"/>
                    <w:szCs w:val="18"/>
                  </w:rPr>
                  <w:t>56,073,934.01</w:t>
                </w:r>
              </w:p>
            </w:tc>
            <w:tc>
              <w:tcPr>
                <w:tcW w:w="1408" w:type="pct"/>
                <w:tcBorders>
                  <w:top w:val="single" w:sz="6" w:space="0" w:color="auto"/>
                  <w:left w:val="single" w:sz="6" w:space="0" w:color="auto"/>
                  <w:bottom w:val="single" w:sz="6" w:space="0" w:color="auto"/>
                  <w:right w:val="single" w:sz="6" w:space="0" w:color="auto"/>
                </w:tcBorders>
                <w:vAlign w:val="center"/>
              </w:tcPr>
              <w:p w:rsidR="003D1A3C" w:rsidRPr="003D1A3C" w:rsidRDefault="003D1A3C" w:rsidP="00EB479F">
                <w:pPr>
                  <w:jc w:val="right"/>
                  <w:rPr>
                    <w:sz w:val="18"/>
                    <w:szCs w:val="18"/>
                  </w:rPr>
                </w:pPr>
                <w:r w:rsidRPr="003D1A3C">
                  <w:rPr>
                    <w:sz w:val="18"/>
                    <w:szCs w:val="18"/>
                  </w:rPr>
                  <w:t>59,007,725.23</w:t>
                </w:r>
              </w:p>
            </w:tc>
          </w:tr>
          <w:tr w:rsidR="003D1A3C" w:rsidRPr="003D1A3C" w:rsidTr="00EB479F">
            <w:trPr>
              <w:trHeight w:val="284"/>
            </w:trPr>
            <w:sdt>
              <w:sdtPr>
                <w:rPr>
                  <w:sz w:val="18"/>
                  <w:szCs w:val="18"/>
                </w:rPr>
                <w:tag w:val="_PLD_9814be1c77a644928d7ffa3fb0b9d2e1"/>
                <w:id w:val="2349626"/>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3D1A3C" w:rsidRPr="003D1A3C" w:rsidRDefault="003D1A3C" w:rsidP="00EB479F">
                    <w:pPr>
                      <w:jc w:val="both"/>
                      <w:rPr>
                        <w:rFonts w:cs="Arial"/>
                        <w:color w:val="000000"/>
                        <w:sz w:val="18"/>
                        <w:szCs w:val="18"/>
                      </w:rPr>
                    </w:pPr>
                    <w:r w:rsidRPr="003D1A3C">
                      <w:rPr>
                        <w:rFonts w:cs="Arial" w:hint="eastAsia"/>
                        <w:color w:val="000000"/>
                        <w:sz w:val="18"/>
                        <w:szCs w:val="18"/>
                        <w:lang w:val="en-GB"/>
                      </w:rPr>
                      <w:t>营业收入</w:t>
                    </w:r>
                  </w:p>
                </w:tc>
              </w:sdtContent>
            </w:sdt>
            <w:tc>
              <w:tcPr>
                <w:tcW w:w="1409" w:type="pct"/>
                <w:tcBorders>
                  <w:left w:val="single" w:sz="6" w:space="0" w:color="auto"/>
                  <w:right w:val="single" w:sz="6" w:space="0" w:color="auto"/>
                </w:tcBorders>
                <w:shd w:val="clear" w:color="auto" w:fill="auto"/>
                <w:vAlign w:val="center"/>
              </w:tcPr>
              <w:p w:rsidR="003D1A3C" w:rsidRPr="003D1A3C" w:rsidRDefault="003D1A3C" w:rsidP="00EB479F">
                <w:pPr>
                  <w:jc w:val="right"/>
                  <w:rPr>
                    <w:sz w:val="18"/>
                    <w:szCs w:val="18"/>
                  </w:rPr>
                </w:pPr>
                <w:r w:rsidRPr="003D1A3C">
                  <w:rPr>
                    <w:sz w:val="18"/>
                    <w:szCs w:val="18"/>
                  </w:rPr>
                  <w:t>11,963,610.09</w:t>
                </w:r>
              </w:p>
            </w:tc>
            <w:tc>
              <w:tcPr>
                <w:tcW w:w="1408" w:type="pct"/>
                <w:tcBorders>
                  <w:top w:val="single" w:sz="6" w:space="0" w:color="auto"/>
                  <w:left w:val="single" w:sz="6" w:space="0" w:color="auto"/>
                  <w:bottom w:val="single" w:sz="6" w:space="0" w:color="auto"/>
                  <w:right w:val="single" w:sz="6" w:space="0" w:color="auto"/>
                </w:tcBorders>
                <w:vAlign w:val="center"/>
              </w:tcPr>
              <w:p w:rsidR="003D1A3C" w:rsidRPr="003D1A3C" w:rsidRDefault="003D1A3C" w:rsidP="00EB479F">
                <w:pPr>
                  <w:jc w:val="right"/>
                  <w:rPr>
                    <w:sz w:val="18"/>
                    <w:szCs w:val="18"/>
                  </w:rPr>
                </w:pPr>
                <w:r w:rsidRPr="003D1A3C">
                  <w:rPr>
                    <w:sz w:val="18"/>
                    <w:szCs w:val="18"/>
                  </w:rPr>
                  <w:t>40,539.83</w:t>
                </w:r>
              </w:p>
            </w:tc>
          </w:tr>
          <w:tr w:rsidR="003D1A3C" w:rsidRPr="003D1A3C" w:rsidTr="00EB479F">
            <w:trPr>
              <w:trHeight w:val="284"/>
            </w:trPr>
            <w:sdt>
              <w:sdtPr>
                <w:rPr>
                  <w:sz w:val="18"/>
                  <w:szCs w:val="18"/>
                </w:rPr>
                <w:tag w:val="_PLD_cc6add3e9dbe47cbae39d310932ff70b"/>
                <w:id w:val="2349627"/>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3D1A3C" w:rsidRPr="003D1A3C" w:rsidRDefault="003D1A3C" w:rsidP="00EB479F">
                    <w:pPr>
                      <w:jc w:val="both"/>
                      <w:rPr>
                        <w:rFonts w:cs="Arial"/>
                        <w:color w:val="000000"/>
                        <w:sz w:val="18"/>
                        <w:szCs w:val="18"/>
                      </w:rPr>
                    </w:pPr>
                    <w:r w:rsidRPr="003D1A3C">
                      <w:rPr>
                        <w:rFonts w:cs="Arial" w:hint="eastAsia"/>
                        <w:color w:val="000000"/>
                        <w:sz w:val="18"/>
                        <w:szCs w:val="18"/>
                        <w:lang w:val="en-GB"/>
                      </w:rPr>
                      <w:t>净利润</w:t>
                    </w:r>
                  </w:p>
                </w:tc>
              </w:sdtContent>
            </w:sdt>
            <w:tc>
              <w:tcPr>
                <w:tcW w:w="1409" w:type="pct"/>
                <w:tcBorders>
                  <w:left w:val="single" w:sz="6" w:space="0" w:color="auto"/>
                  <w:right w:val="single" w:sz="6" w:space="0" w:color="auto"/>
                </w:tcBorders>
                <w:shd w:val="clear" w:color="auto" w:fill="auto"/>
                <w:vAlign w:val="center"/>
              </w:tcPr>
              <w:p w:rsidR="003D1A3C" w:rsidRPr="003D1A3C" w:rsidRDefault="003D1A3C" w:rsidP="00EB479F">
                <w:pPr>
                  <w:jc w:val="right"/>
                  <w:rPr>
                    <w:sz w:val="18"/>
                    <w:szCs w:val="18"/>
                  </w:rPr>
                </w:pPr>
                <w:r w:rsidRPr="003D1A3C">
                  <w:rPr>
                    <w:sz w:val="18"/>
                    <w:szCs w:val="18"/>
                  </w:rPr>
                  <w:t>-9,779,304.06</w:t>
                </w:r>
              </w:p>
            </w:tc>
            <w:tc>
              <w:tcPr>
                <w:tcW w:w="1408" w:type="pct"/>
                <w:tcBorders>
                  <w:top w:val="single" w:sz="6" w:space="0" w:color="auto"/>
                  <w:left w:val="single" w:sz="6" w:space="0" w:color="auto"/>
                  <w:bottom w:val="single" w:sz="6" w:space="0" w:color="auto"/>
                  <w:right w:val="single" w:sz="6" w:space="0" w:color="auto"/>
                </w:tcBorders>
                <w:vAlign w:val="center"/>
              </w:tcPr>
              <w:p w:rsidR="003D1A3C" w:rsidRPr="003D1A3C" w:rsidRDefault="003D1A3C" w:rsidP="00EB479F">
                <w:pPr>
                  <w:jc w:val="right"/>
                  <w:rPr>
                    <w:sz w:val="18"/>
                    <w:szCs w:val="18"/>
                  </w:rPr>
                </w:pPr>
                <w:r w:rsidRPr="003D1A3C">
                  <w:rPr>
                    <w:sz w:val="18"/>
                    <w:szCs w:val="18"/>
                  </w:rPr>
                  <w:t>-3,307,582.55</w:t>
                </w:r>
              </w:p>
            </w:tc>
          </w:tr>
          <w:tr w:rsidR="003D1A3C" w:rsidRPr="003D1A3C" w:rsidTr="00EB479F">
            <w:trPr>
              <w:trHeight w:val="284"/>
            </w:trPr>
            <w:sdt>
              <w:sdtPr>
                <w:rPr>
                  <w:sz w:val="18"/>
                  <w:szCs w:val="18"/>
                </w:rPr>
                <w:tag w:val="_PLD_aca477b75b8548ffb0cae4d911df9f59"/>
                <w:id w:val="2349628"/>
                <w:lock w:val="sdtLocked"/>
              </w:sdtPr>
              <w:sdtContent>
                <w:tc>
                  <w:tcPr>
                    <w:tcW w:w="2180" w:type="pct"/>
                    <w:tcBorders>
                      <w:top w:val="single" w:sz="6" w:space="0" w:color="auto"/>
                      <w:left w:val="single" w:sz="4" w:space="0" w:color="auto"/>
                      <w:bottom w:val="single" w:sz="6" w:space="0" w:color="auto"/>
                      <w:right w:val="single" w:sz="6" w:space="0" w:color="auto"/>
                    </w:tcBorders>
                    <w:shd w:val="clear" w:color="auto" w:fill="auto"/>
                    <w:vAlign w:val="center"/>
                  </w:tcPr>
                  <w:p w:rsidR="003D1A3C" w:rsidRPr="003D1A3C" w:rsidRDefault="003D1A3C" w:rsidP="00EB479F">
                    <w:pPr>
                      <w:jc w:val="both"/>
                      <w:rPr>
                        <w:rFonts w:cs="Arial"/>
                        <w:color w:val="000000"/>
                        <w:sz w:val="18"/>
                        <w:szCs w:val="18"/>
                      </w:rPr>
                    </w:pPr>
                    <w:r w:rsidRPr="003D1A3C">
                      <w:rPr>
                        <w:rFonts w:cs="Arial" w:hint="eastAsia"/>
                        <w:color w:val="000000"/>
                        <w:sz w:val="18"/>
                        <w:szCs w:val="18"/>
                        <w:lang w:val="en-GB"/>
                      </w:rPr>
                      <w:t>综合收益总额</w:t>
                    </w:r>
                  </w:p>
                </w:tc>
              </w:sdtContent>
            </w:sdt>
            <w:tc>
              <w:tcPr>
                <w:tcW w:w="1409" w:type="pct"/>
                <w:tcBorders>
                  <w:left w:val="single" w:sz="6" w:space="0" w:color="auto"/>
                  <w:right w:val="single" w:sz="6" w:space="0" w:color="auto"/>
                </w:tcBorders>
                <w:shd w:val="clear" w:color="auto" w:fill="auto"/>
                <w:vAlign w:val="center"/>
              </w:tcPr>
              <w:p w:rsidR="003D1A3C" w:rsidRPr="003D1A3C" w:rsidRDefault="003D1A3C" w:rsidP="00EB479F">
                <w:pPr>
                  <w:jc w:val="right"/>
                  <w:rPr>
                    <w:sz w:val="18"/>
                    <w:szCs w:val="18"/>
                  </w:rPr>
                </w:pPr>
                <w:r w:rsidRPr="003D1A3C">
                  <w:rPr>
                    <w:sz w:val="18"/>
                    <w:szCs w:val="18"/>
                  </w:rPr>
                  <w:t>-9,779,304.06</w:t>
                </w:r>
              </w:p>
            </w:tc>
            <w:tc>
              <w:tcPr>
                <w:tcW w:w="1408" w:type="pct"/>
                <w:tcBorders>
                  <w:top w:val="single" w:sz="6" w:space="0" w:color="auto"/>
                  <w:left w:val="single" w:sz="6" w:space="0" w:color="auto"/>
                  <w:bottom w:val="single" w:sz="6" w:space="0" w:color="auto"/>
                  <w:right w:val="single" w:sz="6" w:space="0" w:color="auto"/>
                </w:tcBorders>
                <w:vAlign w:val="center"/>
              </w:tcPr>
              <w:p w:rsidR="003D1A3C" w:rsidRPr="003D1A3C" w:rsidRDefault="003D1A3C" w:rsidP="00EB479F">
                <w:pPr>
                  <w:jc w:val="right"/>
                  <w:rPr>
                    <w:sz w:val="18"/>
                    <w:szCs w:val="18"/>
                  </w:rPr>
                </w:pPr>
                <w:r w:rsidRPr="003D1A3C">
                  <w:rPr>
                    <w:sz w:val="18"/>
                    <w:szCs w:val="18"/>
                  </w:rPr>
                  <w:t>-3,307,582.55</w:t>
                </w:r>
              </w:p>
            </w:tc>
          </w:tr>
        </w:tbl>
        <w:p w:rsidR="003D1A3C" w:rsidRDefault="002525B0"/>
      </w:sdtContent>
    </w:sdt>
    <w:sdt>
      <w:sdtPr>
        <w:rPr>
          <w:rFonts w:ascii="宋体" w:eastAsia="宋体" w:hAnsi="宋体" w:cs="宋体" w:hint="eastAsia"/>
          <w:b w:val="0"/>
          <w:bCs w:val="0"/>
          <w:kern w:val="0"/>
          <w:szCs w:val="24"/>
        </w:rPr>
        <w:alias w:val="模块:不重要的合营企业和联营企业的汇总财务信息"/>
        <w:tag w:val="_GBC_7592afe8201c4b36a34fa177ca124037"/>
        <w:id w:val="-713041328"/>
        <w:lock w:val="sdtLocked"/>
        <w:placeholder>
          <w:docPart w:val="GBC22222222222222222222222222222"/>
        </w:placeholder>
      </w:sdtPr>
      <w:sdtEndPr>
        <w:rPr>
          <w:rFonts w:cs="Arial" w:hint="default"/>
          <w:szCs w:val="21"/>
        </w:rPr>
      </w:sdtEndPr>
      <w:sdtContent>
        <w:p w:rsidR="0022473E" w:rsidRDefault="007A283C">
          <w:pPr>
            <w:pStyle w:val="4"/>
            <w:numPr>
              <w:ilvl w:val="3"/>
              <w:numId w:val="61"/>
            </w:numPr>
            <w:ind w:left="424" w:hangingChars="202" w:hanging="424"/>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654196641"/>
            <w:lock w:val="sdtContentLocked"/>
            <w:placeholder>
              <w:docPart w:val="GBC22222222222222222222222222222"/>
            </w:placeholder>
          </w:sdtPr>
          <w:sdtContent>
            <w:p w:rsidR="000C0596" w:rsidRDefault="002525B0" w:rsidP="000C0596">
              <w:r>
                <w:fldChar w:fldCharType="begin"/>
              </w:r>
              <w:r w:rsidR="000C0596">
                <w:instrText xml:space="preserve">MACROBUTTON  SnrToggleCheckbox □适用 </w:instrText>
              </w:r>
              <w:r>
                <w:fldChar w:fldCharType="end"/>
              </w:r>
              <w:r>
                <w:fldChar w:fldCharType="begin"/>
              </w:r>
              <w:r w:rsidR="000C0596">
                <w:instrText xml:space="preserve"> MACROBUTTON  SnrToggleCheckbox √不适用 </w:instrText>
              </w:r>
              <w:r>
                <w:fldChar w:fldCharType="end"/>
              </w:r>
            </w:p>
          </w:sdtContent>
        </w:sdt>
        <w:p w:rsidR="0022473E" w:rsidRDefault="002525B0">
          <w:pPr>
            <w:rPr>
              <w:rFonts w:cs="Arial"/>
              <w:szCs w:val="21"/>
            </w:rPr>
          </w:pPr>
        </w:p>
      </w:sdtContent>
    </w:sdt>
    <w:sdt>
      <w:sdtPr>
        <w:rPr>
          <w:rFonts w:ascii="宋体" w:eastAsia="宋体" w:hAnsi="宋体" w:cs="宋体" w:hint="eastAsia"/>
          <w:b w:val="0"/>
          <w:bCs w:val="0"/>
          <w:kern w:val="0"/>
          <w:szCs w:val="24"/>
        </w:rPr>
        <w:alias w:val="模块:合营企业或联营企业向公司转移资金的能力存在重大限制的说明"/>
        <w:tag w:val="_GBC_2874973c28b34357bf81a60947721baa"/>
        <w:id w:val="816691222"/>
        <w:lock w:val="sdtLocked"/>
        <w:placeholder>
          <w:docPart w:val="GBC22222222222222222222222222222"/>
        </w:placeholder>
      </w:sdtPr>
      <w:sdtEndPr>
        <w:rPr>
          <w:rFonts w:cs="Arial"/>
          <w:szCs w:val="21"/>
        </w:rPr>
      </w:sdtEndPr>
      <w:sdtContent>
        <w:p w:rsidR="0022473E" w:rsidRDefault="007A283C">
          <w:pPr>
            <w:pStyle w:val="4"/>
            <w:numPr>
              <w:ilvl w:val="3"/>
              <w:numId w:val="61"/>
            </w:numPr>
            <w:ind w:left="424" w:hangingChars="202" w:hanging="424"/>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1491399997"/>
            <w:lock w:val="sdtContentLocked"/>
            <w:placeholder>
              <w:docPart w:val="GBC22222222222222222222222222222"/>
            </w:placeholder>
          </w:sdtPr>
          <w:sdtContent>
            <w:p w:rsidR="0022473E" w:rsidRDefault="002525B0" w:rsidP="000C0596">
              <w:r>
                <w:rPr>
                  <w:rFonts w:cs="Arial"/>
                  <w:szCs w:val="21"/>
                </w:rPr>
                <w:fldChar w:fldCharType="begin"/>
              </w:r>
              <w:r w:rsidR="000C0596">
                <w:rPr>
                  <w:rFonts w:cs="Arial"/>
                  <w:szCs w:val="21"/>
                </w:rPr>
                <w:instrText xml:space="preserve">MACROBUTTON  SnrToggleCheckbox □适用 </w:instrText>
              </w:r>
              <w:r>
                <w:rPr>
                  <w:rFonts w:cs="Arial"/>
                  <w:szCs w:val="21"/>
                </w:rPr>
                <w:fldChar w:fldCharType="end"/>
              </w:r>
              <w:r>
                <w:rPr>
                  <w:rFonts w:cs="Arial"/>
                  <w:szCs w:val="21"/>
                </w:rPr>
                <w:fldChar w:fldCharType="begin"/>
              </w:r>
              <w:r w:rsidR="000C0596">
                <w:rPr>
                  <w:rFonts w:cs="Arial"/>
                  <w:szCs w:val="21"/>
                </w:rPr>
                <w:instrText xml:space="preserve"> MACROBUTTON  SnrToggleCheckbox √不适用 </w:instrText>
              </w:r>
              <w:r>
                <w:rPr>
                  <w:rFonts w:cs="Arial"/>
                  <w:szCs w:val="21"/>
                </w:rPr>
                <w:fldChar w:fldCharType="end"/>
              </w:r>
            </w:p>
          </w:sdtContent>
        </w:sdt>
        <w:p w:rsidR="0022473E" w:rsidRDefault="002525B0">
          <w:pPr>
            <w:rPr>
              <w:rFonts w:cs="Arial"/>
              <w:szCs w:val="21"/>
            </w:rPr>
          </w:pPr>
        </w:p>
      </w:sdtContent>
    </w:sdt>
    <w:sdt>
      <w:sdtPr>
        <w:rPr>
          <w:rFonts w:ascii="宋体" w:eastAsia="宋体" w:hAnsi="宋体" w:cs="宋体" w:hint="eastAsia"/>
          <w:b w:val="0"/>
          <w:bCs w:val="0"/>
          <w:kern w:val="0"/>
          <w:szCs w:val="24"/>
        </w:rPr>
        <w:alias w:val="模块:合营企业或联营企业发生的超额亏损"/>
        <w:tag w:val="_GBC_a9980062c82d44acae24fae7368ea42f"/>
        <w:id w:val="-303775487"/>
        <w:lock w:val="sdtLocked"/>
        <w:placeholder>
          <w:docPart w:val="GBC22222222222222222222222222222"/>
        </w:placeholder>
      </w:sdtPr>
      <w:sdtEndPr>
        <w:rPr>
          <w:rFonts w:cstheme="minorBidi" w:hint="default"/>
          <w:szCs w:val="21"/>
        </w:rPr>
      </w:sdtEndPr>
      <w:sdtContent>
        <w:p w:rsidR="0022473E" w:rsidRDefault="007A283C">
          <w:pPr>
            <w:pStyle w:val="4"/>
            <w:numPr>
              <w:ilvl w:val="3"/>
              <w:numId w:val="61"/>
            </w:numPr>
            <w:ind w:left="424" w:hangingChars="202" w:hanging="424"/>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52042634"/>
            <w:lock w:val="sdtContentLocked"/>
            <w:placeholder>
              <w:docPart w:val="GBC22222222222222222222222222222"/>
            </w:placeholder>
          </w:sdtPr>
          <w:sdtContent>
            <w:p w:rsidR="000C0596" w:rsidRDefault="002525B0" w:rsidP="000C0596">
              <w:r>
                <w:fldChar w:fldCharType="begin"/>
              </w:r>
              <w:r w:rsidR="000C0596">
                <w:instrText xml:space="preserve">MACROBUTTON  SnrToggleCheckbox □适用 </w:instrText>
              </w:r>
              <w:r>
                <w:fldChar w:fldCharType="end"/>
              </w:r>
              <w:r>
                <w:fldChar w:fldCharType="begin"/>
              </w:r>
              <w:r w:rsidR="000C0596">
                <w:instrText xml:space="preserve"> MACROBUTTON  SnrToggleCheckbox √不适用 </w:instrText>
              </w:r>
              <w:r>
                <w:fldChar w:fldCharType="end"/>
              </w:r>
            </w:p>
          </w:sdtContent>
        </w:sdt>
        <w:p w:rsidR="0022473E" w:rsidRDefault="002525B0">
          <w:pPr>
            <w:rPr>
              <w:rFonts w:cs="Arial"/>
              <w:szCs w:val="21"/>
            </w:rPr>
          </w:pPr>
        </w:p>
      </w:sdtContent>
    </w:sdt>
    <w:sdt>
      <w:sdtPr>
        <w:rPr>
          <w:rFonts w:ascii="宋体" w:eastAsia="宋体" w:hAnsi="宋体" w:cs="宋体" w:hint="eastAsia"/>
          <w:b w:val="0"/>
          <w:bCs w:val="0"/>
          <w:kern w:val="0"/>
          <w:szCs w:val="24"/>
        </w:rPr>
        <w:alias w:val="模块:与合营企业投资相关的未确认承诺"/>
        <w:tag w:val="_GBC_da055842bf8c4e9598b87bd760d969ec"/>
        <w:id w:val="1492756890"/>
        <w:lock w:val="sdtLocked"/>
        <w:placeholder>
          <w:docPart w:val="GBC22222222222222222222222222222"/>
        </w:placeholder>
      </w:sdtPr>
      <w:sdtEndPr>
        <w:rPr>
          <w:rFonts w:cs="Arial"/>
          <w:szCs w:val="21"/>
        </w:rPr>
      </w:sdtEndPr>
      <w:sdtContent>
        <w:p w:rsidR="0022473E" w:rsidRDefault="007A283C">
          <w:pPr>
            <w:pStyle w:val="4"/>
            <w:numPr>
              <w:ilvl w:val="3"/>
              <w:numId w:val="61"/>
            </w:numPr>
            <w:ind w:left="424" w:hangingChars="202" w:hanging="424"/>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37325969"/>
            <w:lock w:val="sdtContentLocked"/>
            <w:placeholder>
              <w:docPart w:val="GBC22222222222222222222222222222"/>
            </w:placeholder>
          </w:sdtPr>
          <w:sdtContent>
            <w:p w:rsidR="0022473E" w:rsidRDefault="002525B0" w:rsidP="000C0596">
              <w:pPr>
                <w:rPr>
                  <w:rFonts w:cs="Arial"/>
                  <w:szCs w:val="21"/>
                </w:rPr>
              </w:pPr>
              <w:r>
                <w:rPr>
                  <w:rFonts w:cs="Arial"/>
                  <w:szCs w:val="21"/>
                </w:rPr>
                <w:fldChar w:fldCharType="begin"/>
              </w:r>
              <w:r w:rsidR="000C0596">
                <w:rPr>
                  <w:rFonts w:cs="Arial"/>
                  <w:szCs w:val="21"/>
                </w:rPr>
                <w:instrText xml:space="preserve">MACROBUTTON  SnrToggleCheckbox □适用 </w:instrText>
              </w:r>
              <w:r>
                <w:rPr>
                  <w:rFonts w:cs="Arial"/>
                  <w:szCs w:val="21"/>
                </w:rPr>
                <w:fldChar w:fldCharType="end"/>
              </w:r>
              <w:r>
                <w:rPr>
                  <w:rFonts w:cs="Arial"/>
                  <w:szCs w:val="21"/>
                </w:rPr>
                <w:fldChar w:fldCharType="begin"/>
              </w:r>
              <w:r w:rsidR="000C0596">
                <w:rPr>
                  <w:rFonts w:cs="Arial"/>
                  <w:szCs w:val="21"/>
                </w:rPr>
                <w:instrText xml:space="preserve"> MACROBUTTON  SnrToggleCheckbox √不适用 </w:instrText>
              </w:r>
              <w:r>
                <w:rPr>
                  <w:rFonts w:cs="Arial"/>
                  <w:szCs w:val="21"/>
                </w:rPr>
                <w:fldChar w:fldCharType="end"/>
              </w:r>
            </w:p>
          </w:sdtContent>
        </w:sdt>
      </w:sdtContent>
    </w:sdt>
    <w:p w:rsidR="0022473E" w:rsidRDefault="0022473E">
      <w:pPr>
        <w:rPr>
          <w:rFonts w:cs="Arial"/>
          <w:szCs w:val="21"/>
        </w:rPr>
      </w:pPr>
    </w:p>
    <w:sdt>
      <w:sdtPr>
        <w:rPr>
          <w:rFonts w:ascii="宋体" w:eastAsia="宋体" w:hAnsi="宋体" w:cs="宋体" w:hint="eastAsia"/>
          <w:b w:val="0"/>
          <w:bCs w:val="0"/>
          <w:kern w:val="0"/>
          <w:szCs w:val="24"/>
        </w:rPr>
        <w:alias w:val="模块:与合营企业或联营企业投资相关的或有负债"/>
        <w:tag w:val="_GBC_1f803def681a42ba91cdde709a067b3f"/>
        <w:id w:val="1590734539"/>
        <w:lock w:val="sdtLocked"/>
        <w:placeholder>
          <w:docPart w:val="GBC22222222222222222222222222222"/>
        </w:placeholder>
      </w:sdtPr>
      <w:sdtEndPr>
        <w:rPr>
          <w:rFonts w:cs="Arial"/>
          <w:szCs w:val="21"/>
        </w:rPr>
      </w:sdtEndPr>
      <w:sdtContent>
        <w:p w:rsidR="0022473E" w:rsidRDefault="007A283C">
          <w:pPr>
            <w:pStyle w:val="4"/>
            <w:numPr>
              <w:ilvl w:val="3"/>
              <w:numId w:val="61"/>
            </w:numPr>
            <w:ind w:left="424" w:hangingChars="202" w:hanging="424"/>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1423846961"/>
            <w:lock w:val="sdtContentLocked"/>
            <w:placeholder>
              <w:docPart w:val="GBC22222222222222222222222222222"/>
            </w:placeholder>
          </w:sdtPr>
          <w:sdtContent>
            <w:p w:rsidR="0022473E" w:rsidRDefault="002525B0" w:rsidP="000E0814">
              <w:pPr>
                <w:rPr>
                  <w:rFonts w:cs="Arial"/>
                  <w:szCs w:val="21"/>
                </w:rPr>
              </w:pPr>
              <w:r>
                <w:rPr>
                  <w:rFonts w:cs="Arial"/>
                  <w:szCs w:val="21"/>
                </w:rPr>
                <w:fldChar w:fldCharType="begin"/>
              </w:r>
              <w:r w:rsidR="000E0814">
                <w:rPr>
                  <w:rFonts w:cs="Arial"/>
                  <w:szCs w:val="21"/>
                </w:rPr>
                <w:instrText xml:space="preserve">MACROBUTTON  SnrToggleCheckbox □适用 </w:instrText>
              </w:r>
              <w:r>
                <w:rPr>
                  <w:rFonts w:cs="Arial"/>
                  <w:szCs w:val="21"/>
                </w:rPr>
                <w:fldChar w:fldCharType="end"/>
              </w:r>
              <w:r>
                <w:rPr>
                  <w:rFonts w:cs="Arial"/>
                  <w:szCs w:val="21"/>
                </w:rPr>
                <w:fldChar w:fldCharType="begin"/>
              </w:r>
              <w:r w:rsidR="000E0814">
                <w:rPr>
                  <w:rFonts w:cs="Arial"/>
                  <w:szCs w:val="21"/>
                </w:rPr>
                <w:instrText xml:space="preserve"> MACROBUTTON  SnrToggleCheckbox √不适用 </w:instrText>
              </w:r>
              <w:r>
                <w:rPr>
                  <w:rFonts w:cs="Arial"/>
                  <w:szCs w:val="21"/>
                </w:rPr>
                <w:fldChar w:fldCharType="end"/>
              </w:r>
            </w:p>
          </w:sdtContent>
        </w:sdt>
      </w:sdtContent>
    </w:sdt>
    <w:p w:rsidR="0022473E" w:rsidRDefault="0022473E">
      <w:pPr>
        <w:rPr>
          <w:rFonts w:cs="Arial"/>
          <w:szCs w:val="21"/>
        </w:rPr>
      </w:pPr>
    </w:p>
    <w:sdt>
      <w:sdtPr>
        <w:rPr>
          <w:rFonts w:ascii="宋体" w:hAnsi="宋体" w:cs="Arial" w:hint="eastAsia"/>
          <w:b w:val="0"/>
          <w:bCs w:val="0"/>
          <w:kern w:val="0"/>
          <w:szCs w:val="21"/>
        </w:rPr>
        <w:alias w:val="模块:重要的共同经营"/>
        <w:tag w:val="_GBC_90d44eb1222944759107483908112493"/>
        <w:id w:val="2049020771"/>
        <w:lock w:val="sdtLocked"/>
        <w:placeholder>
          <w:docPart w:val="GBC22222222222222222222222222222"/>
        </w:placeholder>
      </w:sdtPr>
      <w:sdtEndPr>
        <w:rPr>
          <w:rFonts w:cstheme="minorBidi" w:hint="default"/>
        </w:rPr>
      </w:sdtEndPr>
      <w:sdtContent>
        <w:p w:rsidR="0022473E" w:rsidRDefault="007A283C">
          <w:pPr>
            <w:pStyle w:val="3"/>
            <w:numPr>
              <w:ilvl w:val="2"/>
              <w:numId w:val="59"/>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1067301578"/>
            <w:lock w:val="sdtContentLocked"/>
            <w:placeholder>
              <w:docPart w:val="GBC22222222222222222222222222222"/>
            </w:placeholder>
          </w:sdtPr>
          <w:sdtContent>
            <w:p w:rsidR="000E0814" w:rsidRDefault="002525B0" w:rsidP="000E0814">
              <w:r>
                <w:fldChar w:fldCharType="begin"/>
              </w:r>
              <w:r w:rsidR="000E0814">
                <w:instrText xml:space="preserve">MACROBUTTON  SnrToggleCheckbox □适用 </w:instrText>
              </w:r>
              <w:r>
                <w:fldChar w:fldCharType="end"/>
              </w:r>
              <w:r>
                <w:fldChar w:fldCharType="begin"/>
              </w:r>
              <w:r w:rsidR="000E0814">
                <w:instrText xml:space="preserve"> MACROBUTTON  SnrToggleCheckbox √不适用 </w:instrText>
              </w:r>
              <w:r>
                <w:fldChar w:fldCharType="end"/>
              </w:r>
            </w:p>
          </w:sdtContent>
        </w:sdt>
        <w:p w:rsidR="0022473E" w:rsidRDefault="002525B0">
          <w:pPr>
            <w:rPr>
              <w:rFonts w:cs="Arial"/>
              <w:szCs w:val="21"/>
            </w:rPr>
          </w:pPr>
        </w:p>
      </w:sdtContent>
    </w:sdt>
    <w:sdt>
      <w:sdtPr>
        <w:rPr>
          <w:rFonts w:ascii="宋体" w:hAnsi="宋体" w:cs="Arial" w:hint="eastAsia"/>
          <w:b w:val="0"/>
          <w:bCs w:val="0"/>
          <w:kern w:val="0"/>
          <w:szCs w:val="21"/>
        </w:rPr>
        <w:alias w:val="模块:在未纳入合并财务报表范围的结构化主体中的权益"/>
        <w:tag w:val="_GBC_5cfea65e45c44f1b9fdec762be35880d"/>
        <w:id w:val="291489580"/>
        <w:lock w:val="sdtLocked"/>
        <w:placeholder>
          <w:docPart w:val="GBC22222222222222222222222222222"/>
        </w:placeholder>
      </w:sdtPr>
      <w:sdtContent>
        <w:p w:rsidR="0022473E" w:rsidRDefault="007A283C">
          <w:pPr>
            <w:pStyle w:val="3"/>
            <w:numPr>
              <w:ilvl w:val="2"/>
              <w:numId w:val="59"/>
            </w:numPr>
            <w:rPr>
              <w:rFonts w:ascii="宋体" w:hAnsi="宋体" w:cs="Arial"/>
              <w:szCs w:val="21"/>
            </w:rPr>
          </w:pPr>
          <w:r>
            <w:rPr>
              <w:rFonts w:ascii="宋体" w:hAnsi="宋体" w:cs="Arial" w:hint="eastAsia"/>
              <w:szCs w:val="21"/>
            </w:rPr>
            <w:t>在未纳入合并财务报表范围的结构化主体中的权益</w:t>
          </w:r>
        </w:p>
        <w:p w:rsidR="0022473E" w:rsidRDefault="007A283C">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2037000017"/>
            <w:lock w:val="sdtContentLocked"/>
            <w:placeholder>
              <w:docPart w:val="GBC22222222222222222222222222222"/>
            </w:placeholder>
          </w:sdtPr>
          <w:sdtContent>
            <w:p w:rsidR="0022473E" w:rsidRDefault="002525B0" w:rsidP="000E0814">
              <w:pPr>
                <w:rPr>
                  <w:rFonts w:cs="Arial"/>
                  <w:szCs w:val="21"/>
                </w:rPr>
              </w:pPr>
              <w:r>
                <w:rPr>
                  <w:rFonts w:cs="Arial"/>
                  <w:szCs w:val="21"/>
                </w:rPr>
                <w:fldChar w:fldCharType="begin"/>
              </w:r>
              <w:r w:rsidR="000E0814">
                <w:rPr>
                  <w:rFonts w:cs="Arial"/>
                  <w:szCs w:val="21"/>
                </w:rPr>
                <w:instrText xml:space="preserve">MACROBUTTON  SnrToggleCheckbox □适用 </w:instrText>
              </w:r>
              <w:r>
                <w:rPr>
                  <w:rFonts w:cs="Arial"/>
                  <w:szCs w:val="21"/>
                </w:rPr>
                <w:fldChar w:fldCharType="end"/>
              </w:r>
              <w:r>
                <w:rPr>
                  <w:rFonts w:cs="Arial"/>
                  <w:szCs w:val="21"/>
                </w:rPr>
                <w:fldChar w:fldCharType="begin"/>
              </w:r>
              <w:r w:rsidR="000E0814">
                <w:rPr>
                  <w:rFonts w:cs="Arial"/>
                  <w:szCs w:val="21"/>
                </w:rPr>
                <w:instrText xml:space="preserve"> MACROBUTTON  SnrToggleCheckbox √不适用 </w:instrText>
              </w:r>
              <w:r>
                <w:rPr>
                  <w:rFonts w:cs="Arial"/>
                  <w:szCs w:val="21"/>
                </w:rPr>
                <w:fldChar w:fldCharType="end"/>
              </w:r>
            </w:p>
          </w:sdtContent>
        </w:sdt>
        <w:p w:rsidR="0022473E" w:rsidRDefault="002525B0">
          <w:pPr>
            <w:rPr>
              <w:rFonts w:cs="Arial"/>
              <w:szCs w:val="21"/>
            </w:rPr>
          </w:pPr>
        </w:p>
      </w:sdtContent>
    </w:sdt>
    <w:sdt>
      <w:sdtPr>
        <w:rPr>
          <w:rFonts w:ascii="宋体" w:hAnsi="宋体" w:cs="Arial" w:hint="eastAsia"/>
          <w:b w:val="0"/>
          <w:bCs w:val="0"/>
          <w:kern w:val="0"/>
          <w:szCs w:val="21"/>
        </w:rPr>
        <w:alias w:val="模块:在其他主体中的权益其他需要说明的事项"/>
        <w:tag w:val="_GBC_b24eb633f5244c748225389f3b3cedd1"/>
        <w:id w:val="-1932501229"/>
        <w:lock w:val="sdtLocked"/>
        <w:placeholder>
          <w:docPart w:val="GBC22222222222222222222222222222"/>
        </w:placeholder>
      </w:sdtPr>
      <w:sdtContent>
        <w:p w:rsidR="0022473E" w:rsidRDefault="007A283C">
          <w:pPr>
            <w:pStyle w:val="3"/>
            <w:numPr>
              <w:ilvl w:val="2"/>
              <w:numId w:val="59"/>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1859621118"/>
            <w:lock w:val="sdtContentLocked"/>
            <w:placeholder>
              <w:docPart w:val="GBC22222222222222222222222222222"/>
            </w:placeholder>
          </w:sdtPr>
          <w:sdtContent>
            <w:p w:rsidR="0022473E" w:rsidRDefault="002525B0" w:rsidP="000E0814">
              <w:r>
                <w:fldChar w:fldCharType="begin"/>
              </w:r>
              <w:r w:rsidR="000E0814">
                <w:instrText xml:space="preserve">MACROBUTTON  SnrToggleCheckbox □适用 </w:instrText>
              </w:r>
              <w:r>
                <w:fldChar w:fldCharType="end"/>
              </w:r>
              <w:r>
                <w:fldChar w:fldCharType="begin"/>
              </w:r>
              <w:r w:rsidR="000E0814">
                <w:instrText xml:space="preserve"> MACROBUTTON  SnrToggleCheckbox √不适用 </w:instrText>
              </w:r>
              <w:r>
                <w:fldChar w:fldCharType="end"/>
              </w:r>
            </w:p>
          </w:sdtContent>
        </w:sdt>
      </w:sdtContent>
    </w:sdt>
    <w:p w:rsidR="0022473E" w:rsidRDefault="0022473E"/>
    <w:sdt>
      <w:sdtPr>
        <w:rPr>
          <w:rFonts w:ascii="宋体" w:hAnsi="宋体" w:cs="宋体" w:hint="eastAsia"/>
          <w:b w:val="0"/>
          <w:bCs w:val="0"/>
          <w:kern w:val="0"/>
          <w:szCs w:val="24"/>
        </w:rPr>
        <w:alias w:val="模块:与金融工具相关的风险"/>
        <w:tag w:val="_GBC_815d628fea814e7191d23a3fcbe2783c"/>
        <w:id w:val="-433215572"/>
        <w:lock w:val="sdtLocked"/>
        <w:placeholder>
          <w:docPart w:val="GBC22222222222222222222222222222"/>
        </w:placeholder>
      </w:sdtPr>
      <w:sdtContent>
        <w:p w:rsidR="0022473E" w:rsidRDefault="007A283C">
          <w:pPr>
            <w:pStyle w:val="2"/>
            <w:numPr>
              <w:ilvl w:val="0"/>
              <w:numId w:val="45"/>
            </w:numPr>
            <w:rPr>
              <w:rFonts w:ascii="宋体" w:hAnsi="宋体"/>
            </w:rPr>
          </w:pPr>
          <w:r>
            <w:rPr>
              <w:rFonts w:ascii="宋体" w:hAnsi="宋体" w:hint="eastAsia"/>
            </w:rPr>
            <w:t>与金融工具相关的风险</w:t>
          </w:r>
        </w:p>
        <w:sdt>
          <w:sdtPr>
            <w:alias w:val="是否适用：与金融工具相关的风险[双击切换]"/>
            <w:tag w:val="_GBC_2be38aac6aaa4945a48be2cdc11eaaf6"/>
            <w:id w:val="2113547590"/>
            <w:lock w:val="sdtContentLocked"/>
            <w:placeholder>
              <w:docPart w:val="GBC22222222222222222222222222222"/>
            </w:placeholder>
          </w:sdtPr>
          <w:sdtContent>
            <w:p w:rsidR="0022473E" w:rsidRDefault="002525B0">
              <w:r>
                <w:fldChar w:fldCharType="begin"/>
              </w:r>
              <w:r w:rsidR="000E0814">
                <w:instrText xml:space="preserve">MACROBUTTON  SnrToggleCheckbox √适用 </w:instrText>
              </w:r>
              <w:r>
                <w:fldChar w:fldCharType="end"/>
              </w:r>
              <w:r>
                <w:fldChar w:fldCharType="begin"/>
              </w:r>
              <w:r w:rsidR="000E0814">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7C7132" w:rsidRPr="007329E8" w:rsidRDefault="007C7132" w:rsidP="007C7132">
              <w:pPr>
                <w:widowControl w:val="0"/>
                <w:adjustRightInd w:val="0"/>
                <w:snapToGrid w:val="0"/>
                <w:ind w:firstLineChars="200" w:firstLine="420"/>
                <w:contextualSpacing/>
                <w:jc w:val="both"/>
                <w:rPr>
                  <w:rFonts w:asciiTheme="minorEastAsia" w:eastAsiaTheme="minorEastAsia" w:hAnsiTheme="minorEastAsia"/>
                  <w:szCs w:val="21"/>
                </w:rPr>
              </w:pPr>
              <w:r w:rsidRPr="007329E8">
                <w:rPr>
                  <w:rFonts w:asciiTheme="minorEastAsia" w:eastAsiaTheme="minorEastAsia" w:hAnsiTheme="minorEastAsia" w:hint="eastAsia"/>
                  <w:szCs w:val="21"/>
                </w:rPr>
                <w:t>本公司在经营过程中面临各种金融风险，主要包括：信用风险、市场风险和流动性风险。</w:t>
              </w:r>
            </w:p>
            <w:p w:rsidR="007C7132" w:rsidRPr="007329E8" w:rsidRDefault="007C7132" w:rsidP="007C7132">
              <w:pPr>
                <w:widowControl w:val="0"/>
                <w:adjustRightInd w:val="0"/>
                <w:snapToGrid w:val="0"/>
                <w:ind w:firstLineChars="200" w:firstLine="420"/>
                <w:contextualSpacing/>
                <w:jc w:val="both"/>
                <w:rPr>
                  <w:rFonts w:asciiTheme="minorEastAsia" w:eastAsiaTheme="minorEastAsia" w:hAnsiTheme="minorEastAsia"/>
                  <w:szCs w:val="21"/>
                </w:rPr>
              </w:pPr>
              <w:r w:rsidRPr="007329E8">
                <w:rPr>
                  <w:rFonts w:asciiTheme="minorEastAsia" w:eastAsiaTheme="minorEastAsia" w:hAnsiTheme="minorEastAsia" w:hint="eastAsia"/>
                  <w:szCs w:val="21"/>
                </w:rPr>
                <w:t>本公司从事风险管理的目标是在风险和收益之间取得适当的平衡，将风险对本公司经营业绩的负面影响降低到最低水平，使股东及其其他权益投资者的利益最大化。基于该风险管理目标，本公司风险管理的基本策略是确定和分析本公司所面临的各种风险，建立适当的风险承受底线和进行风险管理，并及时可靠地对各种风险进行监督，将风险控制在限定的范围之内。</w:t>
              </w:r>
            </w:p>
            <w:p w:rsidR="007C7132" w:rsidRPr="007329E8" w:rsidRDefault="007C7132" w:rsidP="007C7132">
              <w:pPr>
                <w:widowControl w:val="0"/>
                <w:adjustRightInd w:val="0"/>
                <w:snapToGrid w:val="0"/>
                <w:ind w:firstLineChars="200" w:firstLine="420"/>
                <w:contextualSpacing/>
                <w:jc w:val="both"/>
                <w:outlineLvl w:val="2"/>
                <w:rPr>
                  <w:rFonts w:asciiTheme="minorEastAsia" w:eastAsiaTheme="minorEastAsia" w:hAnsiTheme="minorEastAsia"/>
                  <w:szCs w:val="21"/>
                </w:rPr>
              </w:pPr>
              <w:r w:rsidRPr="007329E8">
                <w:rPr>
                  <w:rFonts w:asciiTheme="minorEastAsia" w:eastAsiaTheme="minorEastAsia" w:hAnsiTheme="minorEastAsia" w:hint="eastAsia"/>
                  <w:szCs w:val="21"/>
                </w:rPr>
                <w:t>（一）信用风险</w:t>
              </w:r>
            </w:p>
            <w:p w:rsidR="007C7132" w:rsidRPr="007329E8" w:rsidRDefault="007C7132" w:rsidP="007C7132">
              <w:pPr>
                <w:widowControl w:val="0"/>
                <w:adjustRightInd w:val="0"/>
                <w:snapToGrid w:val="0"/>
                <w:ind w:firstLineChars="200" w:firstLine="420"/>
                <w:contextualSpacing/>
                <w:jc w:val="both"/>
                <w:rPr>
                  <w:rFonts w:asciiTheme="minorEastAsia" w:eastAsiaTheme="minorEastAsia" w:hAnsiTheme="minorEastAsia"/>
                  <w:szCs w:val="21"/>
                </w:rPr>
              </w:pPr>
              <w:r w:rsidRPr="007329E8">
                <w:rPr>
                  <w:rFonts w:asciiTheme="minorEastAsia" w:eastAsiaTheme="minorEastAsia" w:hAnsiTheme="minorEastAsia" w:hint="eastAsia"/>
                  <w:szCs w:val="21"/>
                </w:rPr>
                <w:t>信用风险是指金融工具的一方不履行义务，造成另一方发生财务损失的风险。</w:t>
              </w:r>
            </w:p>
            <w:p w:rsidR="007C7132" w:rsidRPr="007329E8" w:rsidRDefault="007C7132" w:rsidP="007C7132">
              <w:pPr>
                <w:widowControl w:val="0"/>
                <w:adjustRightInd w:val="0"/>
                <w:snapToGrid w:val="0"/>
                <w:ind w:firstLineChars="200" w:firstLine="404"/>
                <w:contextualSpacing/>
                <w:jc w:val="both"/>
                <w:rPr>
                  <w:rFonts w:asciiTheme="minorEastAsia" w:eastAsiaTheme="minorEastAsia" w:hAnsiTheme="minorEastAsia"/>
                  <w:spacing w:val="-4"/>
                  <w:szCs w:val="21"/>
                </w:rPr>
              </w:pPr>
              <w:r w:rsidRPr="007329E8">
                <w:rPr>
                  <w:rFonts w:asciiTheme="minorEastAsia" w:eastAsiaTheme="minorEastAsia" w:hAnsiTheme="minorEastAsia" w:hint="eastAsia"/>
                  <w:spacing w:val="-4"/>
                  <w:szCs w:val="21"/>
                </w:rPr>
                <w:t>本公司的信用风险主要来自货币资金、应收账款和其他应收款。本公司除现金外的货币资金主要存放于信用良好的金融机构，应收账款均为销售给电厂所在地电网公司的售电款，其他应收款主要为退税款、保证金及押金、应收代垫工程款等，本公司通过定期与对方沟通、对账、检查账龄等措施来降低信用风险，并持续监控这些信用风险的敞口。</w:t>
              </w:r>
            </w:p>
            <w:p w:rsidR="007C7132" w:rsidRPr="007329E8" w:rsidRDefault="007C7132" w:rsidP="007C7132">
              <w:pPr>
                <w:widowControl w:val="0"/>
                <w:adjustRightInd w:val="0"/>
                <w:snapToGrid w:val="0"/>
                <w:ind w:firstLineChars="200" w:firstLine="420"/>
                <w:contextualSpacing/>
                <w:jc w:val="both"/>
                <w:outlineLvl w:val="2"/>
                <w:rPr>
                  <w:rFonts w:asciiTheme="minorEastAsia" w:eastAsiaTheme="minorEastAsia" w:hAnsiTheme="minorEastAsia"/>
                  <w:szCs w:val="21"/>
                </w:rPr>
              </w:pPr>
              <w:r w:rsidRPr="007329E8">
                <w:rPr>
                  <w:rFonts w:asciiTheme="minorEastAsia" w:eastAsiaTheme="minorEastAsia" w:hAnsiTheme="minorEastAsia" w:hint="eastAsia"/>
                  <w:szCs w:val="21"/>
                </w:rPr>
                <w:t>（二）市场风险</w:t>
              </w:r>
            </w:p>
            <w:p w:rsidR="007C7132" w:rsidRPr="007329E8" w:rsidRDefault="007C7132" w:rsidP="007C7132">
              <w:pPr>
                <w:widowControl w:val="0"/>
                <w:adjustRightInd w:val="0"/>
                <w:snapToGrid w:val="0"/>
                <w:ind w:firstLineChars="200" w:firstLine="420"/>
                <w:contextualSpacing/>
                <w:jc w:val="both"/>
                <w:rPr>
                  <w:rFonts w:asciiTheme="minorEastAsia" w:eastAsiaTheme="minorEastAsia" w:hAnsiTheme="minorEastAsia"/>
                  <w:szCs w:val="21"/>
                </w:rPr>
              </w:pPr>
              <w:r w:rsidRPr="007329E8">
                <w:rPr>
                  <w:rFonts w:asciiTheme="minorEastAsia" w:eastAsiaTheme="minorEastAsia" w:hAnsiTheme="minorEastAsia" w:hint="eastAsia"/>
                  <w:szCs w:val="21"/>
                </w:rPr>
                <w:t>金融工具的市场风险，是指金融工具的公允价值或未来现金流量因市场价格变动而发生波动的风险，主要包括汇率风险、利率风险。</w:t>
              </w:r>
            </w:p>
            <w:p w:rsidR="007C7132" w:rsidRPr="007329E8" w:rsidRDefault="007C7132" w:rsidP="007C7132">
              <w:pPr>
                <w:widowControl w:val="0"/>
                <w:adjustRightInd w:val="0"/>
                <w:snapToGrid w:val="0"/>
                <w:ind w:firstLineChars="200" w:firstLine="420"/>
                <w:contextualSpacing/>
                <w:jc w:val="both"/>
                <w:outlineLvl w:val="3"/>
                <w:rPr>
                  <w:rFonts w:asciiTheme="minorEastAsia" w:eastAsiaTheme="minorEastAsia" w:hAnsiTheme="minorEastAsia"/>
                  <w:szCs w:val="21"/>
                </w:rPr>
              </w:pPr>
              <w:r w:rsidRPr="007329E8">
                <w:rPr>
                  <w:rFonts w:asciiTheme="minorEastAsia" w:eastAsiaTheme="minorEastAsia" w:hAnsiTheme="minorEastAsia" w:hint="eastAsia"/>
                  <w:szCs w:val="21"/>
                </w:rPr>
                <w:t>1</w:t>
              </w:r>
              <w:r>
                <w:rPr>
                  <w:rFonts w:asciiTheme="minorEastAsia" w:eastAsiaTheme="minorEastAsia" w:hAnsiTheme="minorEastAsia" w:hint="eastAsia"/>
                  <w:szCs w:val="21"/>
                </w:rPr>
                <w:t>、</w:t>
              </w:r>
              <w:r w:rsidRPr="007329E8">
                <w:rPr>
                  <w:rFonts w:asciiTheme="minorEastAsia" w:eastAsiaTheme="minorEastAsia" w:hAnsiTheme="minorEastAsia" w:hint="eastAsia"/>
                  <w:szCs w:val="21"/>
                </w:rPr>
                <w:t>汇率风险</w:t>
              </w:r>
            </w:p>
            <w:p w:rsidR="007C7132" w:rsidRPr="007329E8" w:rsidRDefault="007C7132" w:rsidP="007C7132">
              <w:pPr>
                <w:widowControl w:val="0"/>
                <w:adjustRightInd w:val="0"/>
                <w:snapToGrid w:val="0"/>
                <w:ind w:firstLineChars="200" w:firstLine="404"/>
                <w:contextualSpacing/>
                <w:jc w:val="both"/>
                <w:rPr>
                  <w:rFonts w:asciiTheme="minorEastAsia" w:eastAsiaTheme="minorEastAsia" w:hAnsiTheme="minorEastAsia"/>
                  <w:spacing w:val="-4"/>
                  <w:szCs w:val="21"/>
                </w:rPr>
              </w:pPr>
              <w:r w:rsidRPr="007329E8">
                <w:rPr>
                  <w:rFonts w:asciiTheme="minorEastAsia" w:eastAsiaTheme="minorEastAsia" w:hAnsiTheme="minorEastAsia" w:hint="eastAsia"/>
                  <w:spacing w:val="-4"/>
                  <w:szCs w:val="21"/>
                </w:rPr>
                <w:t>汇率风险，是指金融工具的公允价值或未来现金流量因外汇汇率变动而发生波动的风险。本报告期内，本公司无外币存款和贷款，未签署任何远期外汇合约或货币互换合约。</w:t>
              </w:r>
            </w:p>
            <w:p w:rsidR="007C7132" w:rsidRPr="007329E8" w:rsidRDefault="007C7132" w:rsidP="007C7132">
              <w:pPr>
                <w:widowControl w:val="0"/>
                <w:adjustRightInd w:val="0"/>
                <w:snapToGrid w:val="0"/>
                <w:ind w:firstLineChars="200" w:firstLine="420"/>
                <w:contextualSpacing/>
                <w:jc w:val="both"/>
                <w:outlineLvl w:val="3"/>
                <w:rPr>
                  <w:rFonts w:asciiTheme="minorEastAsia" w:eastAsiaTheme="minorEastAsia" w:hAnsiTheme="minorEastAsia"/>
                  <w:szCs w:val="21"/>
                </w:rPr>
              </w:pPr>
              <w:r w:rsidRPr="007329E8">
                <w:rPr>
                  <w:rFonts w:asciiTheme="minorEastAsia" w:eastAsiaTheme="minorEastAsia" w:hAnsiTheme="minorEastAsia" w:hint="eastAsia"/>
                  <w:szCs w:val="21"/>
                </w:rPr>
                <w:t>2</w:t>
              </w:r>
              <w:r>
                <w:rPr>
                  <w:rFonts w:asciiTheme="minorEastAsia" w:eastAsiaTheme="minorEastAsia" w:hAnsiTheme="minorEastAsia" w:hint="eastAsia"/>
                  <w:szCs w:val="21"/>
                </w:rPr>
                <w:t>、</w:t>
              </w:r>
              <w:r w:rsidRPr="007329E8">
                <w:rPr>
                  <w:rFonts w:asciiTheme="minorEastAsia" w:eastAsiaTheme="minorEastAsia" w:hAnsiTheme="minorEastAsia" w:hint="eastAsia"/>
                  <w:szCs w:val="21"/>
                </w:rPr>
                <w:t>利率风险</w:t>
              </w:r>
            </w:p>
            <w:p w:rsidR="007C7132" w:rsidRPr="007329E8" w:rsidRDefault="007C7132" w:rsidP="007C7132">
              <w:pPr>
                <w:widowControl w:val="0"/>
                <w:adjustRightInd w:val="0"/>
                <w:snapToGrid w:val="0"/>
                <w:ind w:firstLineChars="200" w:firstLine="420"/>
                <w:contextualSpacing/>
                <w:jc w:val="both"/>
                <w:rPr>
                  <w:rFonts w:asciiTheme="minorEastAsia" w:eastAsiaTheme="minorEastAsia" w:hAnsiTheme="minorEastAsia"/>
                  <w:szCs w:val="21"/>
                </w:rPr>
              </w:pPr>
              <w:r w:rsidRPr="007329E8">
                <w:rPr>
                  <w:rFonts w:asciiTheme="minorEastAsia" w:eastAsiaTheme="minorEastAsia" w:hAnsiTheme="minorEastAsia" w:hint="eastAsia"/>
                  <w:szCs w:val="21"/>
                </w:rPr>
                <w:t>利率风险，是指金融工具的公允价值或未来现金流量因市场利率变动而发生波动的风险。本公司面临的利率风险主要来源于银行借款。</w:t>
              </w:r>
            </w:p>
            <w:p w:rsidR="007C7132" w:rsidRPr="007329E8" w:rsidRDefault="007C7132" w:rsidP="007C7132">
              <w:pPr>
                <w:widowControl w:val="0"/>
                <w:adjustRightInd w:val="0"/>
                <w:snapToGrid w:val="0"/>
                <w:ind w:firstLineChars="200" w:firstLine="420"/>
                <w:contextualSpacing/>
                <w:jc w:val="both"/>
                <w:outlineLvl w:val="2"/>
                <w:rPr>
                  <w:rFonts w:asciiTheme="minorEastAsia" w:eastAsiaTheme="minorEastAsia" w:hAnsiTheme="minorEastAsia"/>
                  <w:szCs w:val="21"/>
                </w:rPr>
              </w:pPr>
              <w:r w:rsidRPr="007329E8">
                <w:rPr>
                  <w:rFonts w:asciiTheme="minorEastAsia" w:eastAsiaTheme="minorEastAsia" w:hAnsiTheme="minorEastAsia" w:hint="eastAsia"/>
                  <w:szCs w:val="21"/>
                </w:rPr>
                <w:t>（三）流动性风险</w:t>
              </w:r>
            </w:p>
            <w:p w:rsidR="000E0814" w:rsidRDefault="007C7132" w:rsidP="007C7132">
              <w:pPr>
                <w:widowControl w:val="0"/>
                <w:ind w:firstLineChars="200" w:firstLine="420"/>
                <w:jc w:val="both"/>
              </w:pPr>
              <w:r w:rsidRPr="007329E8">
                <w:rPr>
                  <w:rFonts w:asciiTheme="minorEastAsia" w:eastAsiaTheme="minorEastAsia" w:hAnsiTheme="minorEastAsia" w:hint="eastAsia"/>
                  <w:szCs w:val="21"/>
                </w:rPr>
                <w:t>流动性风险，是指企业在履行以交付现金或其他金融资产的方式结算的义务时发生资金短缺</w:t>
              </w:r>
              <w:r w:rsidRPr="007329E8">
                <w:rPr>
                  <w:rFonts w:asciiTheme="minorEastAsia" w:eastAsiaTheme="minorEastAsia" w:hAnsiTheme="minorEastAsia" w:hint="eastAsia"/>
                  <w:szCs w:val="21"/>
                </w:rPr>
                <w:lastRenderedPageBreak/>
                <w:t>的风险。本公司的政策是确保拥有充足的现金以偿还到期债务。流动性风险由本公司的财务部门集中控制。财务部门通过监控现金余额以及对未来</w:t>
              </w:r>
              <w:r w:rsidRPr="007329E8">
                <w:rPr>
                  <w:rFonts w:asciiTheme="minorEastAsia" w:eastAsiaTheme="minorEastAsia" w:hAnsiTheme="minorEastAsia"/>
                  <w:szCs w:val="21"/>
                </w:rPr>
                <w:t>12</w:t>
              </w:r>
              <w:r w:rsidRPr="007329E8">
                <w:rPr>
                  <w:rFonts w:asciiTheme="minorEastAsia" w:eastAsiaTheme="minorEastAsia" w:hAnsiTheme="minorEastAsia" w:hint="eastAsia"/>
                  <w:szCs w:val="21"/>
                </w:rPr>
                <w:t>个月现金流量的滚动预测，确保公司在所有合理预测的情况下拥有充足的资金偿还债务。</w:t>
              </w:r>
            </w:p>
          </w:sdtContent>
        </w:sdt>
      </w:sdtContent>
    </w:sdt>
    <w:p w:rsidR="0022473E" w:rsidRPr="000E0814" w:rsidRDefault="0022473E"/>
    <w:p w:rsidR="0022473E" w:rsidRDefault="007A283C">
      <w:pPr>
        <w:pStyle w:val="2"/>
        <w:numPr>
          <w:ilvl w:val="0"/>
          <w:numId w:val="45"/>
        </w:numPr>
        <w:rPr>
          <w:rFonts w:ascii="宋体" w:hAnsi="宋体"/>
        </w:rPr>
      </w:pPr>
      <w:r>
        <w:rPr>
          <w:rFonts w:ascii="宋体" w:hAnsi="宋体" w:hint="eastAsia"/>
        </w:rPr>
        <w:t>公允价值的披露</w:t>
      </w:r>
    </w:p>
    <w:bookmarkStart w:id="215" w:name="_Hlk24030209" w:displacedByCustomXml="next"/>
    <w:sdt>
      <w:sdtPr>
        <w:rPr>
          <w:rFonts w:ascii="宋体" w:hAnsi="宋体" w:cs="宋体"/>
          <w:b w:val="0"/>
          <w:bCs w:val="0"/>
          <w:kern w:val="0"/>
          <w:szCs w:val="24"/>
        </w:rPr>
        <w:alias w:val="模块:"/>
        <w:tag w:val="_SEC_c2e6f9f8026e4755b0d598a62dfd0d45"/>
        <w:id w:val="-434825768"/>
        <w:lock w:val="sdtLocked"/>
        <w:placeholder>
          <w:docPart w:val="GBC22222222222222222222222222222"/>
        </w:placeholder>
      </w:sdtPr>
      <w:sdtContent>
        <w:bookmarkStart w:id="216" w:name="_Hlk10539195" w:displacedByCustomXml="prev"/>
        <w:p w:rsidR="0022473E" w:rsidRDefault="007A283C">
          <w:pPr>
            <w:pStyle w:val="3"/>
            <w:numPr>
              <w:ilvl w:val="0"/>
              <w:numId w:val="63"/>
            </w:numPr>
          </w:pPr>
          <w:r>
            <w:rPr>
              <w:rFonts w:hint="eastAsia"/>
            </w:rPr>
            <w:t>以公允价值计量的资产和负债的期末公允价值</w:t>
          </w:r>
        </w:p>
        <w:sdt>
          <w:sdtPr>
            <w:alias w:val="是否适用：以公允价值计量的资产和负债的期末公允价值[双击切换]"/>
            <w:tag w:val="_GBC_6fbb4bafbfc548fdbb4a25b91f07bd6a"/>
            <w:id w:val="786391676"/>
            <w:lock w:val="sdtContentLocked"/>
            <w:placeholder>
              <w:docPart w:val="GBC22222222222222222222222222222"/>
            </w:placeholder>
          </w:sdtPr>
          <w:sdtContent>
            <w:p w:rsidR="005E5791" w:rsidRDefault="002525B0" w:rsidP="005E5791">
              <w:r>
                <w:fldChar w:fldCharType="begin"/>
              </w:r>
              <w:r w:rsidR="005E5791">
                <w:instrText xml:space="preserve"> MACROBUTTON  SnrToggleCheckbox □适用 </w:instrText>
              </w:r>
              <w:r>
                <w:fldChar w:fldCharType="end"/>
              </w:r>
              <w:r>
                <w:fldChar w:fldCharType="begin"/>
              </w:r>
              <w:r w:rsidR="005E5791">
                <w:instrText xml:space="preserve"> MACROBUTTON  SnrToggleCheckbox √不适用 </w:instrText>
              </w:r>
              <w:r>
                <w:fldChar w:fldCharType="end"/>
              </w:r>
            </w:p>
          </w:sdtContent>
        </w:sdt>
      </w:sdtContent>
      <w:bookmarkEnd w:id="216" w:displacedByCustomXml="next"/>
    </w:sdt>
    <w:bookmarkEnd w:id="215" w:displacedByCustomXml="prev"/>
    <w:p w:rsidR="0022473E" w:rsidRDefault="0022473E" w:rsidP="005E5791"/>
    <w:sdt>
      <w:sdtPr>
        <w:rPr>
          <w:rFonts w:ascii="宋体" w:hAnsi="宋体" w:cs="Arial" w:hint="eastAsia"/>
          <w:b w:val="0"/>
          <w:bCs w:val="0"/>
          <w:kern w:val="0"/>
          <w:szCs w:val="21"/>
        </w:rPr>
        <w:alias w:val="模块:持续和非持续第一层次公允价值计量项目市价的确定依据"/>
        <w:tag w:val="_GBC_9cf59ced96b14247921100dffef5784f"/>
        <w:id w:val="527914424"/>
        <w:lock w:val="sdtLocked"/>
        <w:placeholder>
          <w:docPart w:val="GBC22222222222222222222222222222"/>
        </w:placeholder>
      </w:sdtPr>
      <w:sdtEndPr>
        <w:rPr>
          <w:rFonts w:cs="Cambria"/>
          <w:b/>
        </w:rPr>
      </w:sdtEndPr>
      <w:sdtContent>
        <w:p w:rsidR="0022473E" w:rsidRDefault="007A283C">
          <w:pPr>
            <w:pStyle w:val="3"/>
            <w:numPr>
              <w:ilvl w:val="0"/>
              <w:numId w:val="63"/>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721039342"/>
            <w:lock w:val="sdtContentLocked"/>
            <w:placeholder>
              <w:docPart w:val="GBC22222222222222222222222222222"/>
            </w:placeholder>
          </w:sdtPr>
          <w:sdtContent>
            <w:p w:rsidR="0022473E" w:rsidRDefault="002525B0" w:rsidP="005E5791">
              <w:pPr>
                <w:rPr>
                  <w:rFonts w:cs="Arial"/>
                  <w:szCs w:val="21"/>
                </w:rPr>
              </w:pPr>
              <w:r>
                <w:rPr>
                  <w:rFonts w:cs="Arial"/>
                  <w:szCs w:val="21"/>
                </w:rPr>
                <w:fldChar w:fldCharType="begin"/>
              </w:r>
              <w:r w:rsidR="005E5791">
                <w:rPr>
                  <w:rFonts w:cs="Arial"/>
                  <w:szCs w:val="21"/>
                </w:rPr>
                <w:instrText xml:space="preserve">MACROBUTTON  SnrToggleCheckbox □适用 </w:instrText>
              </w:r>
              <w:r>
                <w:rPr>
                  <w:rFonts w:cs="Arial"/>
                  <w:szCs w:val="21"/>
                </w:rPr>
                <w:fldChar w:fldCharType="end"/>
              </w:r>
              <w:r>
                <w:rPr>
                  <w:rFonts w:cs="Arial"/>
                  <w:szCs w:val="21"/>
                </w:rPr>
                <w:fldChar w:fldCharType="begin"/>
              </w:r>
              <w:r w:rsidR="005E5791">
                <w:rPr>
                  <w:rFonts w:cs="Arial"/>
                  <w:szCs w:val="21"/>
                </w:rPr>
                <w:instrText xml:space="preserve"> MACROBUTTON  SnrToggleCheckbox √不适用 </w:instrText>
              </w:r>
              <w:r>
                <w:rPr>
                  <w:rFonts w:cs="Arial"/>
                  <w:szCs w:val="21"/>
                </w:rPr>
                <w:fldChar w:fldCharType="end"/>
              </w:r>
            </w:p>
          </w:sdtContent>
        </w:sdt>
        <w:p w:rsidR="0022473E" w:rsidRDefault="002525B0">
          <w:pPr>
            <w:tabs>
              <w:tab w:val="left" w:pos="1134"/>
            </w:tabs>
            <w:rPr>
              <w:rFonts w:cs="Cambria"/>
              <w:b/>
              <w:szCs w:val="21"/>
            </w:rPr>
          </w:pPr>
        </w:p>
      </w:sdtContent>
    </w:sdt>
    <w:sdt>
      <w:sdtPr>
        <w:rPr>
          <w:rFonts w:ascii="宋体" w:hAnsi="宋体" w:cs="Arial" w:hint="eastAsia"/>
          <w:b w:val="0"/>
          <w:bCs w:val="0"/>
          <w:kern w:val="0"/>
          <w:szCs w:val="21"/>
        </w:rPr>
        <w:alias w:val="模块:持续和非持续第二层次公允价值计量项目，采用的估值技术和重要参数的定性及定量信息"/>
        <w:tag w:val="_GBC_8e00be36ed6245f895b032b3059a4854"/>
        <w:id w:val="546416813"/>
        <w:lock w:val="sdtLocked"/>
        <w:placeholder>
          <w:docPart w:val="GBC22222222222222222222222222222"/>
        </w:placeholder>
      </w:sdtPr>
      <w:sdtEndPr>
        <w:rPr>
          <w:rFonts w:cs="Cambria" w:hint="default"/>
        </w:rPr>
      </w:sdtEndPr>
      <w:sdtContent>
        <w:p w:rsidR="0022473E" w:rsidRDefault="007A283C">
          <w:pPr>
            <w:pStyle w:val="3"/>
            <w:numPr>
              <w:ilvl w:val="0"/>
              <w:numId w:val="63"/>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902527605"/>
            <w:lock w:val="sdtContentLocked"/>
            <w:placeholder>
              <w:docPart w:val="GBC22222222222222222222222222222"/>
            </w:placeholder>
          </w:sdtPr>
          <w:sdtContent>
            <w:p w:rsidR="0022473E" w:rsidRDefault="002525B0" w:rsidP="005E5791">
              <w:pPr>
                <w:tabs>
                  <w:tab w:val="left" w:pos="1134"/>
                </w:tabs>
                <w:rPr>
                  <w:rFonts w:cs="Cambria"/>
                  <w:szCs w:val="21"/>
                </w:rPr>
              </w:pPr>
              <w:r>
                <w:rPr>
                  <w:rFonts w:cs="Cambria"/>
                  <w:szCs w:val="21"/>
                </w:rPr>
                <w:fldChar w:fldCharType="begin"/>
              </w:r>
              <w:r w:rsidR="005E5791">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5E5791">
                <w:rPr>
                  <w:rFonts w:cs="Cambria"/>
                  <w:szCs w:val="21"/>
                </w:rPr>
                <w:instrText xml:space="preserve"> MACROBUTTON  SnrToggleCheckbox √不适用 </w:instrText>
              </w:r>
              <w:r>
                <w:rPr>
                  <w:rFonts w:cs="Cambria"/>
                  <w:szCs w:val="21"/>
                </w:rPr>
                <w:fldChar w:fldCharType="end"/>
              </w:r>
            </w:p>
          </w:sdtContent>
        </w:sdt>
      </w:sdtContent>
    </w:sdt>
    <w:p w:rsidR="0022473E" w:rsidRDefault="0022473E">
      <w:pPr>
        <w:rPr>
          <w:szCs w:val="21"/>
        </w:rPr>
      </w:pPr>
    </w:p>
    <w:sdt>
      <w:sdtPr>
        <w:rPr>
          <w:rFonts w:ascii="宋体" w:hAnsi="宋体" w:cs="Arial" w:hint="eastAsia"/>
          <w:b w:val="0"/>
          <w:bCs w:val="0"/>
          <w:kern w:val="0"/>
          <w:szCs w:val="21"/>
        </w:rPr>
        <w:alias w:val="模块:持续和非持续第三层次公允价值计量项目，采用的估值技术和重要参数的定性及定量信息"/>
        <w:tag w:val="_GBC_5d389bac3ad747a292eb45fd87ce5896"/>
        <w:id w:val="284544477"/>
        <w:lock w:val="sdtLocked"/>
        <w:placeholder>
          <w:docPart w:val="GBC22222222222222222222222222222"/>
        </w:placeholder>
      </w:sdtPr>
      <w:sdtEndPr>
        <w:rPr>
          <w:rFonts w:cs="Cambria"/>
          <w:color w:val="808080"/>
        </w:rPr>
      </w:sdtEndPr>
      <w:sdtContent>
        <w:p w:rsidR="0022473E" w:rsidRDefault="007A283C">
          <w:pPr>
            <w:pStyle w:val="3"/>
            <w:numPr>
              <w:ilvl w:val="0"/>
              <w:numId w:val="63"/>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260053423"/>
            <w:lock w:val="sdtContentLocked"/>
            <w:placeholder>
              <w:docPart w:val="GBC22222222222222222222222222222"/>
            </w:placeholder>
          </w:sdtPr>
          <w:sdtContent>
            <w:p w:rsidR="0022473E" w:rsidRDefault="002525B0" w:rsidP="005E5791">
              <w:pPr>
                <w:rPr>
                  <w:szCs w:val="21"/>
                </w:rPr>
              </w:pPr>
              <w:r>
                <w:rPr>
                  <w:szCs w:val="21"/>
                </w:rPr>
                <w:fldChar w:fldCharType="begin"/>
              </w:r>
              <w:r w:rsidR="005E5791">
                <w:rPr>
                  <w:szCs w:val="21"/>
                </w:rPr>
                <w:instrText xml:space="preserve">MACROBUTTON  SnrToggleCheckbox □适用 </w:instrText>
              </w:r>
              <w:r>
                <w:rPr>
                  <w:szCs w:val="21"/>
                </w:rPr>
                <w:fldChar w:fldCharType="end"/>
              </w:r>
              <w:r>
                <w:rPr>
                  <w:szCs w:val="21"/>
                </w:rPr>
                <w:fldChar w:fldCharType="begin"/>
              </w:r>
              <w:r w:rsidR="005E5791">
                <w:rPr>
                  <w:szCs w:val="21"/>
                </w:rPr>
                <w:instrText xml:space="preserve"> MACROBUTTON  SnrToggleCheckbox √不适用 </w:instrText>
              </w:r>
              <w:r>
                <w:rPr>
                  <w:szCs w:val="21"/>
                </w:rPr>
                <w:fldChar w:fldCharType="end"/>
              </w:r>
            </w:p>
          </w:sdtContent>
        </w:sdt>
        <w:p w:rsidR="0022473E" w:rsidRDefault="002525B0">
          <w:pPr>
            <w:tabs>
              <w:tab w:val="left" w:pos="1134"/>
            </w:tabs>
            <w:rPr>
              <w:rFonts w:cs="Cambria"/>
              <w:b/>
              <w:szCs w:val="21"/>
            </w:rPr>
          </w:pPr>
        </w:p>
      </w:sdtContent>
    </w:sdt>
    <w:sdt>
      <w:sdtPr>
        <w:rPr>
          <w:rFonts w:ascii="宋体" w:hAnsi="宋体" w:cs="宋体" w:hint="eastAsia"/>
          <w:b w:val="0"/>
          <w:bCs w:val="0"/>
          <w:kern w:val="0"/>
          <w:szCs w:val="24"/>
        </w:rPr>
        <w:alias w:val="模块:持续的第三层次公允价值计量的项目期初与期末账面价值之间的调节信息及不可观察参数的敏感性分析"/>
        <w:tag w:val="_GBC_353ab3e0cb19455ab2c2c2a397421afe"/>
        <w:id w:val="1082880174"/>
        <w:lock w:val="sdtLocked"/>
        <w:placeholder>
          <w:docPart w:val="GBC22222222222222222222222222222"/>
        </w:placeholder>
      </w:sdtPr>
      <w:sdtEndPr>
        <w:rPr>
          <w:rFonts w:cs="Cambria"/>
          <w:color w:val="808080"/>
          <w:szCs w:val="21"/>
        </w:rPr>
      </w:sdtEndPr>
      <w:sdtContent>
        <w:p w:rsidR="0022473E" w:rsidRDefault="007A283C">
          <w:pPr>
            <w:pStyle w:val="3"/>
            <w:numPr>
              <w:ilvl w:val="0"/>
              <w:numId w:val="63"/>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459346025"/>
            <w:lock w:val="sdtContentLocked"/>
            <w:placeholder>
              <w:docPart w:val="GBC22222222222222222222222222222"/>
            </w:placeholder>
          </w:sdtPr>
          <w:sdtContent>
            <w:p w:rsidR="0022473E" w:rsidRDefault="002525B0" w:rsidP="005E5791">
              <w:pPr>
                <w:rPr>
                  <w:szCs w:val="21"/>
                </w:rPr>
              </w:pPr>
              <w:r>
                <w:rPr>
                  <w:szCs w:val="21"/>
                </w:rPr>
                <w:fldChar w:fldCharType="begin"/>
              </w:r>
              <w:r w:rsidR="005E5791">
                <w:rPr>
                  <w:szCs w:val="21"/>
                </w:rPr>
                <w:instrText xml:space="preserve">MACROBUTTON  SnrToggleCheckbox □适用 </w:instrText>
              </w:r>
              <w:r>
                <w:rPr>
                  <w:szCs w:val="21"/>
                </w:rPr>
                <w:fldChar w:fldCharType="end"/>
              </w:r>
              <w:r>
                <w:rPr>
                  <w:szCs w:val="21"/>
                </w:rPr>
                <w:fldChar w:fldCharType="begin"/>
              </w:r>
              <w:r w:rsidR="005E5791">
                <w:rPr>
                  <w:szCs w:val="21"/>
                </w:rPr>
                <w:instrText xml:space="preserve"> MACROBUTTON  SnrToggleCheckbox √不适用 </w:instrText>
              </w:r>
              <w:r>
                <w:rPr>
                  <w:szCs w:val="21"/>
                </w:rPr>
                <w:fldChar w:fldCharType="end"/>
              </w:r>
            </w:p>
          </w:sdtContent>
        </w:sdt>
        <w:p w:rsidR="0022473E" w:rsidRDefault="002525B0">
          <w:pPr>
            <w:tabs>
              <w:tab w:val="left" w:pos="1134"/>
            </w:tabs>
            <w:rPr>
              <w:rFonts w:cs="Cambria"/>
              <w:b/>
              <w:szCs w:val="21"/>
            </w:rPr>
          </w:pPr>
        </w:p>
      </w:sdtContent>
    </w:sdt>
    <w:sdt>
      <w:sdtPr>
        <w:rPr>
          <w:rFonts w:ascii="宋体" w:hAnsi="宋体" w:cs="宋体" w:hint="eastAsia"/>
          <w:b w:val="0"/>
          <w:bCs w:val="0"/>
          <w:kern w:val="0"/>
          <w:szCs w:val="24"/>
        </w:rPr>
        <w:alias w:val="模块:持续的公允价值计量项目，本期内发生各层级之间转换的，转换的原因及确定转换时点的政策"/>
        <w:tag w:val="_GBC_a9200ec73b8d485e80b76f1a9ee34c49"/>
        <w:id w:val="-1908838014"/>
        <w:lock w:val="sdtLocked"/>
        <w:placeholder>
          <w:docPart w:val="GBC22222222222222222222222222222"/>
        </w:placeholder>
      </w:sdtPr>
      <w:sdtEndPr>
        <w:rPr>
          <w:rFonts w:cs="Cambria"/>
          <w:szCs w:val="21"/>
        </w:rPr>
      </w:sdtEndPr>
      <w:sdtContent>
        <w:p w:rsidR="0022473E" w:rsidRDefault="007A283C">
          <w:pPr>
            <w:pStyle w:val="3"/>
            <w:numPr>
              <w:ilvl w:val="0"/>
              <w:numId w:val="63"/>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67368296"/>
            <w:lock w:val="sdtContentLocked"/>
            <w:placeholder>
              <w:docPart w:val="GBC22222222222222222222222222222"/>
            </w:placeholder>
          </w:sdtPr>
          <w:sdtContent>
            <w:p w:rsidR="0022473E" w:rsidRDefault="002525B0" w:rsidP="005E5791">
              <w:pPr>
                <w:rPr>
                  <w:szCs w:val="21"/>
                </w:rPr>
              </w:pPr>
              <w:r>
                <w:rPr>
                  <w:szCs w:val="21"/>
                </w:rPr>
                <w:fldChar w:fldCharType="begin"/>
              </w:r>
              <w:r w:rsidR="005E5791">
                <w:rPr>
                  <w:szCs w:val="21"/>
                </w:rPr>
                <w:instrText xml:space="preserve">MACROBUTTON  SnrToggleCheckbox □适用 </w:instrText>
              </w:r>
              <w:r>
                <w:rPr>
                  <w:szCs w:val="21"/>
                </w:rPr>
                <w:fldChar w:fldCharType="end"/>
              </w:r>
              <w:r>
                <w:rPr>
                  <w:szCs w:val="21"/>
                </w:rPr>
                <w:fldChar w:fldCharType="begin"/>
              </w:r>
              <w:r w:rsidR="005E5791">
                <w:rPr>
                  <w:szCs w:val="21"/>
                </w:rPr>
                <w:instrText xml:space="preserve"> MACROBUTTON  SnrToggleCheckbox √不适用 </w:instrText>
              </w:r>
              <w:r>
                <w:rPr>
                  <w:szCs w:val="21"/>
                </w:rPr>
                <w:fldChar w:fldCharType="end"/>
              </w:r>
            </w:p>
          </w:sdtContent>
        </w:sdt>
        <w:p w:rsidR="0022473E" w:rsidRDefault="002525B0">
          <w:pPr>
            <w:tabs>
              <w:tab w:val="left" w:pos="1134"/>
            </w:tabs>
            <w:rPr>
              <w:rFonts w:cs="Cambria"/>
              <w:b/>
              <w:szCs w:val="21"/>
            </w:rPr>
          </w:pPr>
        </w:p>
      </w:sdtContent>
    </w:sdt>
    <w:sdt>
      <w:sdtPr>
        <w:rPr>
          <w:rFonts w:ascii="宋体" w:hAnsi="宋体" w:cs="宋体" w:hint="eastAsia"/>
          <w:b w:val="0"/>
          <w:bCs w:val="0"/>
          <w:kern w:val="0"/>
          <w:szCs w:val="24"/>
        </w:rPr>
        <w:alias w:val="模块:本期内发生的估值技术变更及变更原因"/>
        <w:tag w:val="_GBC_8e563310a4b84a5d9dfe74fdbc178926"/>
        <w:id w:val="2122875796"/>
        <w:lock w:val="sdtLocked"/>
        <w:placeholder>
          <w:docPart w:val="GBC22222222222222222222222222222"/>
        </w:placeholder>
      </w:sdtPr>
      <w:sdtEndPr>
        <w:rPr>
          <w:rFonts w:cstheme="minorBidi"/>
          <w:szCs w:val="21"/>
        </w:rPr>
      </w:sdtEndPr>
      <w:sdtContent>
        <w:p w:rsidR="0022473E" w:rsidRDefault="007A283C">
          <w:pPr>
            <w:pStyle w:val="3"/>
            <w:numPr>
              <w:ilvl w:val="0"/>
              <w:numId w:val="63"/>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242135935"/>
            <w:lock w:val="sdtContentLocked"/>
            <w:placeholder>
              <w:docPart w:val="GBC22222222222222222222222222222"/>
            </w:placeholder>
          </w:sdtPr>
          <w:sdtContent>
            <w:p w:rsidR="0022473E" w:rsidRDefault="002525B0" w:rsidP="005E5791">
              <w:pPr>
                <w:rPr>
                  <w:szCs w:val="21"/>
                </w:rPr>
              </w:pPr>
              <w:r>
                <w:rPr>
                  <w:szCs w:val="21"/>
                </w:rPr>
                <w:fldChar w:fldCharType="begin"/>
              </w:r>
              <w:r w:rsidR="005E5791">
                <w:rPr>
                  <w:szCs w:val="21"/>
                </w:rPr>
                <w:instrText xml:space="preserve">MACROBUTTON  SnrToggleCheckbox □适用 </w:instrText>
              </w:r>
              <w:r>
                <w:rPr>
                  <w:szCs w:val="21"/>
                </w:rPr>
                <w:fldChar w:fldCharType="end"/>
              </w:r>
              <w:r>
                <w:rPr>
                  <w:szCs w:val="21"/>
                </w:rPr>
                <w:fldChar w:fldCharType="begin"/>
              </w:r>
              <w:r w:rsidR="005E5791">
                <w:rPr>
                  <w:szCs w:val="21"/>
                </w:rPr>
                <w:instrText xml:space="preserve"> MACROBUTTON  SnrToggleCheckbox √不适用 </w:instrText>
              </w:r>
              <w:r>
                <w:rPr>
                  <w:szCs w:val="21"/>
                </w:rPr>
                <w:fldChar w:fldCharType="end"/>
              </w:r>
            </w:p>
          </w:sdtContent>
        </w:sdt>
        <w:p w:rsidR="0022473E" w:rsidRDefault="002525B0">
          <w:pPr>
            <w:rPr>
              <w:rFonts w:cstheme="minorBidi"/>
              <w:szCs w:val="21"/>
            </w:rPr>
          </w:pPr>
        </w:p>
      </w:sdtContent>
    </w:sdt>
    <w:sdt>
      <w:sdtPr>
        <w:rPr>
          <w:rFonts w:ascii="宋体" w:hAnsi="宋体" w:cstheme="minorBidi" w:hint="eastAsia"/>
          <w:b w:val="0"/>
          <w:bCs w:val="0"/>
          <w:kern w:val="0"/>
          <w:szCs w:val="21"/>
        </w:rPr>
        <w:alias w:val="模块:不以公允价值计量的金融资产和金融负债的公允价值情况"/>
        <w:tag w:val="_GBC_e354e1f41f824854b8f3345d52a9cfab"/>
        <w:id w:val="1128209772"/>
        <w:lock w:val="sdtLocked"/>
        <w:placeholder>
          <w:docPart w:val="GBC22222222222222222222222222222"/>
        </w:placeholder>
      </w:sdtPr>
      <w:sdtContent>
        <w:p w:rsidR="0022473E" w:rsidRDefault="007A283C">
          <w:pPr>
            <w:pStyle w:val="3"/>
            <w:numPr>
              <w:ilvl w:val="0"/>
              <w:numId w:val="63"/>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751636967"/>
            <w:lock w:val="sdtContentLocked"/>
            <w:placeholder>
              <w:docPart w:val="GBC22222222222222222222222222222"/>
            </w:placeholder>
          </w:sdtPr>
          <w:sdtContent>
            <w:p w:rsidR="0022473E" w:rsidRDefault="002525B0" w:rsidP="005E5791">
              <w:pPr>
                <w:rPr>
                  <w:rFonts w:cstheme="minorBidi"/>
                  <w:szCs w:val="21"/>
                </w:rPr>
              </w:pPr>
              <w:r>
                <w:rPr>
                  <w:rFonts w:cstheme="minorBidi"/>
                  <w:szCs w:val="21"/>
                </w:rPr>
                <w:fldChar w:fldCharType="begin"/>
              </w:r>
              <w:r w:rsidR="005E5791">
                <w:rPr>
                  <w:rFonts w:cstheme="minorBidi"/>
                  <w:szCs w:val="21"/>
                </w:rPr>
                <w:instrText xml:space="preserve">MACROBUTTON  SnrToggleCheckbox □适用 </w:instrText>
              </w:r>
              <w:r>
                <w:rPr>
                  <w:rFonts w:cstheme="minorBidi"/>
                  <w:szCs w:val="21"/>
                </w:rPr>
                <w:fldChar w:fldCharType="end"/>
              </w:r>
              <w:r>
                <w:rPr>
                  <w:rFonts w:cstheme="minorBidi"/>
                  <w:szCs w:val="21"/>
                </w:rPr>
                <w:fldChar w:fldCharType="begin"/>
              </w:r>
              <w:r w:rsidR="005E5791">
                <w:rPr>
                  <w:rFonts w:cstheme="minorBidi"/>
                  <w:szCs w:val="21"/>
                </w:rPr>
                <w:instrText xml:space="preserve"> MACROBUTTON  SnrToggleCheckbox √不适用 </w:instrText>
              </w:r>
              <w:r>
                <w:rPr>
                  <w:rFonts w:cstheme="minorBidi"/>
                  <w:szCs w:val="21"/>
                </w:rPr>
                <w:fldChar w:fldCharType="end"/>
              </w:r>
            </w:p>
          </w:sdtContent>
        </w:sdt>
      </w:sdtContent>
    </w:sdt>
    <w:p w:rsidR="0022473E" w:rsidRDefault="0022473E">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018898348"/>
        <w:lock w:val="sdtLocked"/>
        <w:placeholder>
          <w:docPart w:val="GBC22222222222222222222222222222"/>
        </w:placeholder>
      </w:sdtPr>
      <w:sdtContent>
        <w:p w:rsidR="0022473E" w:rsidRDefault="007A283C">
          <w:pPr>
            <w:pStyle w:val="3"/>
            <w:numPr>
              <w:ilvl w:val="0"/>
              <w:numId w:val="63"/>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898664042"/>
            <w:lock w:val="sdtContentLocked"/>
            <w:placeholder>
              <w:docPart w:val="GBC22222222222222222222222222222"/>
            </w:placeholder>
          </w:sdtPr>
          <w:sdtContent>
            <w:p w:rsidR="0022473E" w:rsidRDefault="002525B0">
              <w:pPr>
                <w:rPr>
                  <w:szCs w:val="21"/>
                </w:rPr>
              </w:pPr>
              <w:r>
                <w:rPr>
                  <w:szCs w:val="21"/>
                </w:rPr>
                <w:fldChar w:fldCharType="begin"/>
              </w:r>
              <w:r w:rsidR="005E5791">
                <w:rPr>
                  <w:szCs w:val="21"/>
                </w:rPr>
                <w:instrText xml:space="preserve">MACROBUTTON  SnrToggleCheckbox √适用 </w:instrText>
              </w:r>
              <w:r>
                <w:rPr>
                  <w:szCs w:val="21"/>
                </w:rPr>
                <w:fldChar w:fldCharType="end"/>
              </w:r>
              <w:r>
                <w:rPr>
                  <w:szCs w:val="21"/>
                </w:rPr>
                <w:fldChar w:fldCharType="begin"/>
              </w:r>
              <w:r w:rsidR="005E5791">
                <w:rPr>
                  <w:szCs w:val="21"/>
                </w:rPr>
                <w:instrText xml:space="preserve"> MACROBUTTON  SnrToggleCheckbox □不适用 </w:instrText>
              </w:r>
              <w:r>
                <w:rPr>
                  <w:szCs w:val="21"/>
                </w:rPr>
                <w:fldChar w:fldCharType="end"/>
              </w:r>
            </w:p>
          </w:sdtContent>
        </w:sdt>
        <w:sdt>
          <w:sdtPr>
            <w:rPr>
              <w:szCs w:val="21"/>
            </w:rPr>
            <w:alias w:val="公允价值其他需要披露的事项"/>
            <w:tag w:val="_GBC_d990a97560794b80ae14f8657c7564ac"/>
            <w:id w:val="680850570"/>
            <w:lock w:val="sdtLocked"/>
            <w:placeholder>
              <w:docPart w:val="GBC22222222222222222222222222222"/>
            </w:placeholder>
          </w:sdtPr>
          <w:sdtContent>
            <w:p w:rsidR="005E5791" w:rsidRDefault="00401328" w:rsidP="005E5791">
              <w:pPr>
                <w:ind w:firstLineChars="200" w:firstLine="420"/>
                <w:rPr>
                  <w:szCs w:val="21"/>
                </w:rPr>
              </w:pPr>
              <w:r w:rsidRPr="007329E8">
                <w:rPr>
                  <w:rFonts w:asciiTheme="minorEastAsia" w:eastAsiaTheme="minorEastAsia" w:hAnsiTheme="minorEastAsia" w:hint="eastAsia"/>
                  <w:szCs w:val="21"/>
                </w:rPr>
                <w:t>本公司以摊余成本计量的金融资产主要包括应收款项（应收账款、其他应收款、其他流动资产），金融负债主要包括借款、应付款项（应付账款、其他应付款、一年内到期的非流动负债、长期应付款）等，上述金融资产、金融负债均不以公允价值计量，本公司管理层认为上述金融资产、金融负债的摊余价值与账面价值无重大差异。</w:t>
              </w:r>
            </w:p>
          </w:sdtContent>
        </w:sdt>
      </w:sdtContent>
    </w:sdt>
    <w:p w:rsidR="0022473E" w:rsidRDefault="0022473E" w:rsidP="005E5791">
      <w:pPr>
        <w:ind w:firstLineChars="200" w:firstLine="420"/>
        <w:rPr>
          <w:szCs w:val="21"/>
        </w:rPr>
      </w:pPr>
    </w:p>
    <w:p w:rsidR="0022473E" w:rsidRDefault="007A283C">
      <w:pPr>
        <w:pStyle w:val="2"/>
        <w:numPr>
          <w:ilvl w:val="0"/>
          <w:numId w:val="45"/>
        </w:numPr>
        <w:rPr>
          <w:rFonts w:ascii="宋体" w:hAnsi="宋体"/>
        </w:rPr>
      </w:pPr>
      <w:r>
        <w:rPr>
          <w:rFonts w:ascii="宋体" w:hAnsi="宋体" w:hint="eastAsia"/>
        </w:rPr>
        <w:t>关联方及关联交易</w:t>
      </w:r>
    </w:p>
    <w:p w:rsidR="006B396C" w:rsidRPr="006B396C" w:rsidRDefault="006B396C" w:rsidP="006B396C">
      <w:pPr>
        <w:ind w:firstLineChars="200" w:firstLine="420"/>
        <w:rPr>
          <w:rFonts w:asciiTheme="minorEastAsia" w:eastAsiaTheme="minorEastAsia" w:hAnsiTheme="minorEastAsia"/>
          <w:szCs w:val="21"/>
        </w:rPr>
      </w:pPr>
      <w:r w:rsidRPr="006B396C">
        <w:rPr>
          <w:rFonts w:asciiTheme="minorEastAsia" w:eastAsiaTheme="minorEastAsia" w:hAnsiTheme="minorEastAsia" w:hint="eastAsia"/>
          <w:szCs w:val="21"/>
        </w:rPr>
        <w:t>公司与子公司以及各子公司间的关联方交易已在合并报表时抵销，公司与其他关联方在报告期内的交易如下：</w:t>
      </w:r>
    </w:p>
    <w:p w:rsidR="006B396C" w:rsidRPr="006B396C" w:rsidRDefault="006B396C" w:rsidP="006B396C"/>
    <w:sdt>
      <w:sdtPr>
        <w:rPr>
          <w:rFonts w:ascii="宋体" w:hAnsi="宋体" w:cs="宋体" w:hint="eastAsia"/>
          <w:b w:val="0"/>
          <w:bCs w:val="0"/>
          <w:kern w:val="0"/>
          <w:szCs w:val="24"/>
        </w:rPr>
        <w:alias w:val="模块:本企业的母公司情况"/>
        <w:tag w:val="_GBC_29e1f7491caa4c3e96eef8c84532de84"/>
        <w:id w:val="-1052152164"/>
        <w:lock w:val="sdtLocked"/>
        <w:placeholder>
          <w:docPart w:val="GBC22222222222222222222222222222"/>
        </w:placeholder>
      </w:sdtPr>
      <w:sdtEndPr>
        <w:rPr>
          <w:rFonts w:cs="Cambria"/>
          <w:szCs w:val="21"/>
        </w:rPr>
      </w:sdtEndPr>
      <w:sdtContent>
        <w:p w:rsidR="0022473E" w:rsidRDefault="007A283C">
          <w:pPr>
            <w:pStyle w:val="3"/>
            <w:numPr>
              <w:ilvl w:val="0"/>
              <w:numId w:val="64"/>
            </w:numPr>
          </w:pPr>
          <w:r>
            <w:rPr>
              <w:rFonts w:hint="eastAsia"/>
            </w:rPr>
            <w:t>本企业的母公司情况</w:t>
          </w:r>
        </w:p>
        <w:sdt>
          <w:sdtPr>
            <w:rPr>
              <w:rFonts w:hint="eastAsia"/>
            </w:rPr>
            <w:alias w:val="是否适用：本企业的母公司情况[双击切换]"/>
            <w:tag w:val="_GBC_fe5dd4a2c9ad405db72189e05b735e0c"/>
            <w:id w:val="-1495797695"/>
            <w:lock w:val="sdtContentLocked"/>
            <w:placeholder>
              <w:docPart w:val="GBC22222222222222222222222222222"/>
            </w:placeholder>
          </w:sdtPr>
          <w:sdtContent>
            <w:p w:rsidR="0022473E" w:rsidRDefault="002525B0">
              <w:r>
                <w:fldChar w:fldCharType="begin"/>
              </w:r>
              <w:r w:rsidR="00AD2027">
                <w:instrText xml:space="preserve">MACROBUTTON  SnrToggleCheckbox √适用 </w:instrText>
              </w:r>
              <w:r>
                <w:fldChar w:fldCharType="end"/>
              </w:r>
              <w:r>
                <w:fldChar w:fldCharType="begin"/>
              </w:r>
              <w:r w:rsidR="00AD2027">
                <w:instrText xml:space="preserve"> MACROBUTTON  SnrToggleCheckbox □不适用 </w:instrText>
              </w:r>
              <w:r>
                <w:fldChar w:fldCharType="end"/>
              </w:r>
            </w:p>
          </w:sdtContent>
        </w:sdt>
        <w:p w:rsidR="00E63422" w:rsidRDefault="00E63422">
          <w:pPr>
            <w:jc w:val="right"/>
          </w:pPr>
        </w:p>
        <w:p w:rsidR="0022473E" w:rsidRDefault="007A283C">
          <w:pPr>
            <w:jc w:val="right"/>
          </w:pPr>
          <w:r>
            <w:rPr>
              <w:rFonts w:hint="eastAsia"/>
            </w:rPr>
            <w:lastRenderedPageBreak/>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AD2027">
                <w:rPr>
                  <w:rFonts w:hint="eastAsia"/>
                </w:rPr>
                <w:t>亿元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1"/>
            <w:gridCol w:w="1626"/>
            <w:gridCol w:w="1068"/>
            <w:gridCol w:w="1076"/>
            <w:gridCol w:w="1610"/>
            <w:gridCol w:w="1735"/>
          </w:tblGrid>
          <w:tr w:rsidR="00AD2027" w:rsidRPr="00AD2027" w:rsidTr="00E63422">
            <w:trPr>
              <w:trHeight w:val="284"/>
            </w:trPr>
            <w:sdt>
              <w:sdtPr>
                <w:rPr>
                  <w:sz w:val="18"/>
                  <w:szCs w:val="18"/>
                </w:rPr>
                <w:tag w:val="_PLD_78501cc34b694302b18c1ea75399510e"/>
                <w:id w:val="2414847"/>
                <w:lock w:val="sdtLocked"/>
              </w:sdtPr>
              <w:sdtContent>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rsidR="00AD2027" w:rsidRPr="00AD2027" w:rsidRDefault="00AD2027" w:rsidP="007D6A12">
                    <w:pPr>
                      <w:spacing w:line="260" w:lineRule="exact"/>
                      <w:jc w:val="center"/>
                      <w:rPr>
                        <w:rFonts w:cs="Cambria"/>
                        <w:sz w:val="18"/>
                        <w:szCs w:val="18"/>
                      </w:rPr>
                    </w:pPr>
                    <w:r w:rsidRPr="00AD2027">
                      <w:rPr>
                        <w:rFonts w:cs="Cambria" w:hint="eastAsia"/>
                        <w:sz w:val="18"/>
                        <w:szCs w:val="18"/>
                      </w:rPr>
                      <w:t>母公司名称</w:t>
                    </w:r>
                  </w:p>
                </w:tc>
              </w:sdtContent>
            </w:sdt>
            <w:sdt>
              <w:sdtPr>
                <w:rPr>
                  <w:sz w:val="18"/>
                  <w:szCs w:val="18"/>
                </w:rPr>
                <w:tag w:val="_PLD_9cf29fdb6dc54a2ca1191c007bb19ceb"/>
                <w:id w:val="2414848"/>
                <w:lock w:val="sdtLocked"/>
              </w:sdtPr>
              <w:sdtContent>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AD2027" w:rsidRPr="00AD2027" w:rsidRDefault="00AD2027" w:rsidP="007D6A12">
                    <w:pPr>
                      <w:spacing w:line="260" w:lineRule="exact"/>
                      <w:jc w:val="center"/>
                      <w:rPr>
                        <w:rFonts w:cs="Cambria"/>
                        <w:sz w:val="18"/>
                        <w:szCs w:val="18"/>
                      </w:rPr>
                    </w:pPr>
                    <w:r w:rsidRPr="00AD2027">
                      <w:rPr>
                        <w:rFonts w:cs="Cambria" w:hint="eastAsia"/>
                        <w:sz w:val="18"/>
                        <w:szCs w:val="18"/>
                      </w:rPr>
                      <w:t>注册地</w:t>
                    </w:r>
                  </w:p>
                </w:tc>
              </w:sdtContent>
            </w:sdt>
            <w:sdt>
              <w:sdtPr>
                <w:rPr>
                  <w:sz w:val="18"/>
                  <w:szCs w:val="18"/>
                </w:rPr>
                <w:tag w:val="_PLD_738e924675434f8ea1a19e9f01f12c6a"/>
                <w:id w:val="2414849"/>
                <w:lock w:val="sdtLocked"/>
              </w:sdtPr>
              <w:sdtContent>
                <w:tc>
                  <w:tcPr>
                    <w:tcW w:w="598" w:type="pct"/>
                    <w:tcBorders>
                      <w:top w:val="single" w:sz="4" w:space="0" w:color="auto"/>
                      <w:left w:val="single" w:sz="4" w:space="0" w:color="auto"/>
                      <w:bottom w:val="single" w:sz="4" w:space="0" w:color="auto"/>
                      <w:right w:val="single" w:sz="4" w:space="0" w:color="auto"/>
                    </w:tcBorders>
                    <w:shd w:val="clear" w:color="auto" w:fill="auto"/>
                    <w:vAlign w:val="center"/>
                  </w:tcPr>
                  <w:p w:rsidR="00AD2027" w:rsidRPr="00AD2027" w:rsidRDefault="00AD2027" w:rsidP="007D6A12">
                    <w:pPr>
                      <w:spacing w:line="260" w:lineRule="exact"/>
                      <w:jc w:val="center"/>
                      <w:rPr>
                        <w:rFonts w:cs="Cambria"/>
                        <w:sz w:val="18"/>
                        <w:szCs w:val="18"/>
                      </w:rPr>
                    </w:pPr>
                    <w:r w:rsidRPr="00AD2027">
                      <w:rPr>
                        <w:rFonts w:cs="Cambria" w:hint="eastAsia"/>
                        <w:sz w:val="18"/>
                        <w:szCs w:val="18"/>
                      </w:rPr>
                      <w:t>业务性质</w:t>
                    </w:r>
                  </w:p>
                </w:tc>
              </w:sdtContent>
            </w:sdt>
            <w:sdt>
              <w:sdtPr>
                <w:rPr>
                  <w:sz w:val="18"/>
                  <w:szCs w:val="18"/>
                </w:rPr>
                <w:tag w:val="_PLD_8f8ae05947724183906b020ada85e914"/>
                <w:id w:val="2414850"/>
                <w:lock w:val="sdtLocked"/>
              </w:sdtPr>
              <w:sdtContent>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D2027" w:rsidRPr="00AD2027" w:rsidRDefault="00AD2027" w:rsidP="007D6A12">
                    <w:pPr>
                      <w:spacing w:line="260" w:lineRule="exact"/>
                      <w:jc w:val="center"/>
                      <w:rPr>
                        <w:rFonts w:cs="Cambria"/>
                        <w:sz w:val="18"/>
                        <w:szCs w:val="18"/>
                      </w:rPr>
                    </w:pPr>
                    <w:r w:rsidRPr="00AD2027">
                      <w:rPr>
                        <w:rFonts w:cs="Cambria" w:hint="eastAsia"/>
                        <w:sz w:val="18"/>
                        <w:szCs w:val="18"/>
                      </w:rPr>
                      <w:t>注册资本</w:t>
                    </w:r>
                  </w:p>
                </w:tc>
              </w:sdtContent>
            </w:sdt>
            <w:sdt>
              <w:sdtPr>
                <w:rPr>
                  <w:sz w:val="18"/>
                  <w:szCs w:val="18"/>
                </w:rPr>
                <w:tag w:val="_PLD_41f7f469dbcc4ee39514954cb008b0a4"/>
                <w:id w:val="2414851"/>
                <w:lock w:val="sdtLocked"/>
              </w:sdtPr>
              <w:sdtContent>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AD2027" w:rsidRPr="00AD2027" w:rsidRDefault="00AD2027" w:rsidP="007D6A12">
                    <w:pPr>
                      <w:spacing w:line="260" w:lineRule="exact"/>
                      <w:jc w:val="center"/>
                      <w:rPr>
                        <w:rFonts w:cs="Cambria"/>
                        <w:sz w:val="18"/>
                        <w:szCs w:val="18"/>
                      </w:rPr>
                    </w:pPr>
                    <w:r w:rsidRPr="00AD2027">
                      <w:rPr>
                        <w:rFonts w:cs="Cambria" w:hint="eastAsia"/>
                        <w:sz w:val="18"/>
                        <w:szCs w:val="18"/>
                      </w:rPr>
                      <w:t>母公司对本企业的持股比例</w:t>
                    </w:r>
                    <w:r w:rsidRPr="00AD2027">
                      <w:rPr>
                        <w:rFonts w:cs="Cambria"/>
                        <w:sz w:val="18"/>
                        <w:szCs w:val="18"/>
                      </w:rPr>
                      <w:t>(%)</w:t>
                    </w:r>
                  </w:p>
                </w:tc>
              </w:sdtContent>
            </w:sdt>
            <w:sdt>
              <w:sdtPr>
                <w:rPr>
                  <w:sz w:val="18"/>
                  <w:szCs w:val="18"/>
                </w:rPr>
                <w:tag w:val="_PLD_dab7bc4321ca44eb9d8565239cbf42f7"/>
                <w:id w:val="2414852"/>
                <w:lock w:val="sdtLocked"/>
              </w:sdtPr>
              <w:sdtContent>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AD2027" w:rsidRPr="00AD2027" w:rsidRDefault="00AD2027" w:rsidP="007D6A12">
                    <w:pPr>
                      <w:spacing w:line="260" w:lineRule="exact"/>
                      <w:jc w:val="center"/>
                      <w:rPr>
                        <w:rFonts w:cs="Cambria"/>
                        <w:sz w:val="18"/>
                        <w:szCs w:val="18"/>
                      </w:rPr>
                    </w:pPr>
                    <w:r w:rsidRPr="00AD2027">
                      <w:rPr>
                        <w:rFonts w:cs="Cambria" w:hint="eastAsia"/>
                        <w:sz w:val="18"/>
                        <w:szCs w:val="18"/>
                      </w:rPr>
                      <w:t>母公司对本企业的表决权比例</w:t>
                    </w:r>
                    <w:r w:rsidRPr="00AD2027">
                      <w:rPr>
                        <w:rFonts w:cs="Cambria"/>
                        <w:sz w:val="18"/>
                        <w:szCs w:val="18"/>
                      </w:rPr>
                      <w:t>(%)</w:t>
                    </w:r>
                  </w:p>
                </w:tc>
              </w:sdtContent>
            </w:sdt>
          </w:tr>
          <w:sdt>
            <w:sdtPr>
              <w:rPr>
                <w:rFonts w:cs="Cambria"/>
                <w:sz w:val="18"/>
                <w:szCs w:val="18"/>
              </w:rPr>
              <w:alias w:val="本企业的母公司情况明细"/>
              <w:tag w:val="_GBC_e3a0ec4880544cc4ad472a056e28a2a2"/>
              <w:id w:val="2414853"/>
              <w:lock w:val="sdtLocked"/>
            </w:sdtPr>
            <w:sdtContent>
              <w:tr w:rsidR="00AD2027" w:rsidRPr="00AD2027" w:rsidTr="00E63422">
                <w:trPr>
                  <w:trHeight w:val="284"/>
                </w:trPr>
                <w:tc>
                  <w:tcPr>
                    <w:tcW w:w="1014" w:type="pct"/>
                    <w:tcBorders>
                      <w:top w:val="single" w:sz="4" w:space="0" w:color="auto"/>
                      <w:left w:val="single" w:sz="4" w:space="0" w:color="auto"/>
                      <w:bottom w:val="single" w:sz="4" w:space="0" w:color="auto"/>
                      <w:right w:val="single" w:sz="4" w:space="0" w:color="auto"/>
                    </w:tcBorders>
                    <w:shd w:val="clear" w:color="auto" w:fill="auto"/>
                    <w:vAlign w:val="center"/>
                  </w:tcPr>
                  <w:p w:rsidR="00AD2027" w:rsidRPr="00AD2027" w:rsidRDefault="00AD2027" w:rsidP="007D6A12">
                    <w:pPr>
                      <w:spacing w:line="260" w:lineRule="exact"/>
                      <w:rPr>
                        <w:rFonts w:cs="Cambria"/>
                        <w:sz w:val="18"/>
                        <w:szCs w:val="18"/>
                      </w:rPr>
                    </w:pPr>
                    <w:r w:rsidRPr="00AD2027">
                      <w:rPr>
                        <w:sz w:val="18"/>
                        <w:szCs w:val="18"/>
                      </w:rPr>
                      <w:t>福建省投资开发集团有限责任公司</w:t>
                    </w:r>
                  </w:p>
                </w:tc>
                <w:tc>
                  <w:tcPr>
                    <w:tcW w:w="911" w:type="pct"/>
                    <w:tcBorders>
                      <w:top w:val="single" w:sz="4" w:space="0" w:color="auto"/>
                      <w:left w:val="single" w:sz="4" w:space="0" w:color="auto"/>
                      <w:bottom w:val="single" w:sz="4" w:space="0" w:color="auto"/>
                      <w:right w:val="single" w:sz="4" w:space="0" w:color="auto"/>
                    </w:tcBorders>
                    <w:shd w:val="clear" w:color="auto" w:fill="auto"/>
                  </w:tcPr>
                  <w:p w:rsidR="00AD2027" w:rsidRPr="00AD2027" w:rsidRDefault="00AD2027" w:rsidP="007D6A12">
                    <w:pPr>
                      <w:spacing w:line="260" w:lineRule="exact"/>
                      <w:rPr>
                        <w:rFonts w:cs="Cambria"/>
                        <w:sz w:val="18"/>
                        <w:szCs w:val="18"/>
                      </w:rPr>
                    </w:pPr>
                    <w:r w:rsidRPr="00AD2027">
                      <w:rPr>
                        <w:sz w:val="18"/>
                        <w:szCs w:val="18"/>
                      </w:rPr>
                      <w:t>福州市</w:t>
                    </w:r>
                    <w:r w:rsidRPr="009F7F14">
                      <w:rPr>
                        <w:sz w:val="18"/>
                        <w:szCs w:val="18"/>
                      </w:rPr>
                      <w:t>湖东路169号天骜大厦14层</w:t>
                    </w:r>
                  </w:p>
                </w:tc>
                <w:tc>
                  <w:tcPr>
                    <w:tcW w:w="598" w:type="pct"/>
                    <w:tcBorders>
                      <w:top w:val="single" w:sz="4" w:space="0" w:color="auto"/>
                      <w:left w:val="single" w:sz="4" w:space="0" w:color="auto"/>
                      <w:bottom w:val="single" w:sz="4" w:space="0" w:color="auto"/>
                      <w:right w:val="single" w:sz="4" w:space="0" w:color="auto"/>
                    </w:tcBorders>
                    <w:shd w:val="clear" w:color="auto" w:fill="auto"/>
                  </w:tcPr>
                  <w:p w:rsidR="00AD2027" w:rsidRPr="00AD2027" w:rsidRDefault="00AD2027" w:rsidP="007D6A12">
                    <w:pPr>
                      <w:spacing w:line="260" w:lineRule="exact"/>
                      <w:rPr>
                        <w:rFonts w:cs="Cambria"/>
                        <w:sz w:val="18"/>
                        <w:szCs w:val="18"/>
                      </w:rPr>
                    </w:pPr>
                    <w:r w:rsidRPr="00AD2027">
                      <w:rPr>
                        <w:sz w:val="18"/>
                        <w:szCs w:val="18"/>
                      </w:rPr>
                      <w:t>投资与资产管理</w:t>
                    </w:r>
                  </w:p>
                </w:tc>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D2027" w:rsidRPr="00AD2027" w:rsidRDefault="00AD2027" w:rsidP="007D6A12">
                    <w:pPr>
                      <w:spacing w:line="260" w:lineRule="exact"/>
                      <w:jc w:val="right"/>
                      <w:rPr>
                        <w:rFonts w:cs="Cambria"/>
                        <w:sz w:val="18"/>
                        <w:szCs w:val="18"/>
                      </w:rPr>
                    </w:pPr>
                    <w:r w:rsidRPr="00AD2027">
                      <w:rPr>
                        <w:sz w:val="18"/>
                        <w:szCs w:val="18"/>
                      </w:rPr>
                      <w:t>100</w:t>
                    </w:r>
                  </w:p>
                </w:tc>
                <w:tc>
                  <w:tcPr>
                    <w:tcW w:w="902" w:type="pct"/>
                    <w:tcBorders>
                      <w:top w:val="single" w:sz="4" w:space="0" w:color="auto"/>
                      <w:left w:val="single" w:sz="4" w:space="0" w:color="auto"/>
                      <w:bottom w:val="single" w:sz="4" w:space="0" w:color="auto"/>
                      <w:right w:val="single" w:sz="4" w:space="0" w:color="auto"/>
                    </w:tcBorders>
                    <w:shd w:val="clear" w:color="auto" w:fill="auto"/>
                    <w:vAlign w:val="center"/>
                  </w:tcPr>
                  <w:p w:rsidR="00AD2027" w:rsidRPr="00AD2027" w:rsidRDefault="00AD2027" w:rsidP="007D6A12">
                    <w:pPr>
                      <w:spacing w:line="260" w:lineRule="exact"/>
                      <w:jc w:val="right"/>
                      <w:rPr>
                        <w:rFonts w:cs="Cambria"/>
                        <w:sz w:val="18"/>
                        <w:szCs w:val="18"/>
                      </w:rPr>
                    </w:pPr>
                    <w:r w:rsidRPr="00AD2027">
                      <w:rPr>
                        <w:sz w:val="18"/>
                        <w:szCs w:val="18"/>
                      </w:rPr>
                      <w:t>68.76</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rsidR="00AD2027" w:rsidRPr="00AD2027" w:rsidRDefault="00AD2027" w:rsidP="007D6A12">
                    <w:pPr>
                      <w:spacing w:line="260" w:lineRule="exact"/>
                      <w:jc w:val="right"/>
                      <w:rPr>
                        <w:rFonts w:cs="Cambria"/>
                        <w:sz w:val="18"/>
                        <w:szCs w:val="18"/>
                      </w:rPr>
                    </w:pPr>
                    <w:r w:rsidRPr="00AD2027">
                      <w:rPr>
                        <w:sz w:val="18"/>
                        <w:szCs w:val="18"/>
                      </w:rPr>
                      <w:t>68.76</w:t>
                    </w:r>
                  </w:p>
                </w:tc>
              </w:tr>
            </w:sdtContent>
          </w:sdt>
        </w:tbl>
        <w:p w:rsidR="00AD2027" w:rsidRDefault="00AD2027"/>
        <w:p w:rsidR="009F7F14" w:rsidRDefault="007A283C">
          <w:pPr>
            <w:rPr>
              <w:rFonts w:cs="Cambria"/>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Content>
              <w:r w:rsidR="00531319" w:rsidRPr="00986730">
                <w:rPr>
                  <w:rFonts w:asciiTheme="minorEastAsia" w:eastAsiaTheme="minorEastAsia" w:hAnsiTheme="minorEastAsia" w:hint="eastAsia"/>
                </w:rPr>
                <w:t>福建省人民政府国有资产监督管理委员会</w:t>
              </w:r>
            </w:sdtContent>
          </w:sdt>
        </w:p>
      </w:sdtContent>
    </w:sdt>
    <w:p w:rsidR="0022473E" w:rsidRDefault="0022473E">
      <w:pPr>
        <w:rPr>
          <w:szCs w:val="21"/>
        </w:rPr>
      </w:pPr>
    </w:p>
    <w:sdt>
      <w:sdtPr>
        <w:rPr>
          <w:rFonts w:ascii="宋体" w:hAnsi="宋体" w:cs="Arial" w:hint="eastAsia"/>
          <w:b w:val="0"/>
          <w:bCs w:val="0"/>
          <w:kern w:val="0"/>
          <w:szCs w:val="21"/>
        </w:rPr>
        <w:alias w:val="模块:本企业的子公司情况"/>
        <w:tag w:val="_GBC_244a434a920446c1838410fee0ac8ba8"/>
        <w:id w:val="-1430571002"/>
        <w:lock w:val="sdtLocked"/>
        <w:placeholder>
          <w:docPart w:val="GBC22222222222222222222222222222"/>
        </w:placeholder>
      </w:sdtPr>
      <w:sdtEndPr>
        <w:rPr>
          <w:rFonts w:cs="Cambria"/>
        </w:rPr>
      </w:sdtEndPr>
      <w:sdtContent>
        <w:p w:rsidR="0022473E" w:rsidRDefault="007A283C">
          <w:pPr>
            <w:pStyle w:val="3"/>
            <w:numPr>
              <w:ilvl w:val="0"/>
              <w:numId w:val="64"/>
            </w:numPr>
            <w:rPr>
              <w:rFonts w:ascii="宋体" w:hAnsi="宋体" w:cs="Arial"/>
              <w:szCs w:val="21"/>
            </w:rPr>
          </w:pPr>
          <w:r>
            <w:rPr>
              <w:rFonts w:ascii="宋体" w:hAnsi="宋体" w:cs="Arial" w:hint="eastAsia"/>
              <w:szCs w:val="21"/>
            </w:rPr>
            <w:t>本企业的子公司情况</w:t>
          </w:r>
        </w:p>
        <w:p w:rsidR="0022473E" w:rsidRDefault="007A283C">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356474301"/>
            <w:lock w:val="sdtContentLocked"/>
            <w:placeholder>
              <w:docPart w:val="GBC22222222222222222222222222222"/>
            </w:placeholder>
          </w:sdtPr>
          <w:sdtContent>
            <w:p w:rsidR="0022473E" w:rsidRDefault="002525B0">
              <w:pPr>
                <w:rPr>
                  <w:szCs w:val="21"/>
                </w:rPr>
              </w:pPr>
              <w:r>
                <w:rPr>
                  <w:szCs w:val="21"/>
                </w:rPr>
                <w:fldChar w:fldCharType="begin"/>
              </w:r>
              <w:r w:rsidR="00B852AC">
                <w:rPr>
                  <w:szCs w:val="21"/>
                </w:rPr>
                <w:instrText xml:space="preserve">MACROBUTTON  SnrToggleCheckbox √适用 </w:instrText>
              </w:r>
              <w:r>
                <w:rPr>
                  <w:szCs w:val="21"/>
                </w:rPr>
                <w:fldChar w:fldCharType="end"/>
              </w:r>
              <w:r>
                <w:rPr>
                  <w:szCs w:val="21"/>
                </w:rPr>
                <w:fldChar w:fldCharType="begin"/>
              </w:r>
              <w:r w:rsidR="00B852AC">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464038270"/>
            <w:lock w:val="sdtLocked"/>
            <w:placeholder>
              <w:docPart w:val="GBC22222222222222222222222222222"/>
            </w:placeholder>
          </w:sdtPr>
          <w:sdtContent>
            <w:p w:rsidR="0022473E" w:rsidRDefault="00B852AC" w:rsidP="00B852AC">
              <w:pPr>
                <w:ind w:firstLineChars="200" w:firstLine="420"/>
                <w:rPr>
                  <w:szCs w:val="21"/>
                </w:rPr>
              </w:pPr>
              <w:r w:rsidRPr="00674654">
                <w:rPr>
                  <w:rFonts w:asciiTheme="minorEastAsia" w:eastAsiaTheme="minorEastAsia" w:hAnsiTheme="minorEastAsia" w:hint="eastAsia"/>
                </w:rPr>
                <w:t>本企业子公司的情况详见本</w:t>
              </w:r>
              <w:r>
                <w:rPr>
                  <w:rFonts w:asciiTheme="minorEastAsia" w:eastAsiaTheme="minorEastAsia" w:hAnsiTheme="minorEastAsia" w:hint="eastAsia"/>
                </w:rPr>
                <w:t>报告第十一节的“九、在其他主体中的权益”之“1、</w:t>
              </w:r>
              <w:r>
                <w:rPr>
                  <w:rFonts w:hint="eastAsia"/>
                </w:rPr>
                <w:t>在子公司中的权益”</w:t>
              </w:r>
              <w:r>
                <w:rPr>
                  <w:rFonts w:asciiTheme="minorEastAsia" w:eastAsiaTheme="minorEastAsia" w:hAnsiTheme="minorEastAsia" w:hint="eastAsia"/>
                </w:rPr>
                <w:t>。</w:t>
              </w:r>
            </w:p>
          </w:sdtContent>
        </w:sdt>
        <w:p w:rsidR="0022473E" w:rsidRDefault="002525B0">
          <w:pPr>
            <w:tabs>
              <w:tab w:val="left" w:pos="1134"/>
            </w:tabs>
            <w:rPr>
              <w:rFonts w:cs="Cambria"/>
              <w:szCs w:val="21"/>
            </w:rPr>
          </w:pPr>
        </w:p>
      </w:sdtContent>
    </w:sdt>
    <w:sdt>
      <w:sdtPr>
        <w:rPr>
          <w:rFonts w:ascii="宋体" w:hAnsi="宋体" w:cs="宋体" w:hint="eastAsia"/>
          <w:b w:val="0"/>
          <w:bCs w:val="0"/>
          <w:kern w:val="0"/>
          <w:szCs w:val="24"/>
        </w:rPr>
        <w:alias w:val="模块:存在关联方交易或余额的合营和联营企业情况"/>
        <w:tag w:val="_GBC_a5638b7fd6a848a19564209060b6909a"/>
        <w:id w:val="1899400680"/>
        <w:lock w:val="sdtLocked"/>
        <w:placeholder>
          <w:docPart w:val="GBC22222222222222222222222222222"/>
        </w:placeholder>
      </w:sdtPr>
      <w:sdtEndPr>
        <w:rPr>
          <w:rFonts w:cs="Cambria"/>
          <w:szCs w:val="21"/>
        </w:rPr>
      </w:sdtEndPr>
      <w:sdtContent>
        <w:p w:rsidR="0022473E" w:rsidRDefault="007A283C">
          <w:pPr>
            <w:pStyle w:val="3"/>
            <w:numPr>
              <w:ilvl w:val="0"/>
              <w:numId w:val="64"/>
            </w:numPr>
          </w:pPr>
          <w:r>
            <w:rPr>
              <w:rFonts w:hint="eastAsia"/>
            </w:rPr>
            <w:t>本企业合营和联营企业情况</w:t>
          </w:r>
        </w:p>
        <w:p w:rsidR="0022473E" w:rsidRDefault="007A283C">
          <w:r>
            <w:rPr>
              <w:rFonts w:hint="eastAsia"/>
            </w:rPr>
            <w:t>本企业重要的合营或联营企业详见附注</w:t>
          </w:r>
        </w:p>
        <w:sdt>
          <w:sdtPr>
            <w:alias w:val="是否适用：本企业重要的合营或联营企业详见附注[双击切换]"/>
            <w:tag w:val="_GBC_a44d5ddc347344bcaadf8652bc7a927c"/>
            <w:id w:val="-1679032137"/>
            <w:lock w:val="sdtContentLocked"/>
            <w:placeholder>
              <w:docPart w:val="GBC22222222222222222222222222222"/>
            </w:placeholder>
          </w:sdtPr>
          <w:sdtContent>
            <w:p w:rsidR="0022473E" w:rsidRDefault="002525B0">
              <w:r>
                <w:fldChar w:fldCharType="begin"/>
              </w:r>
              <w:r w:rsidR="0045777C">
                <w:instrText xml:space="preserve">MACROBUTTON  SnrToggleCheckbox √适用 </w:instrText>
              </w:r>
              <w:r>
                <w:fldChar w:fldCharType="end"/>
              </w:r>
              <w:r>
                <w:fldChar w:fldCharType="begin"/>
              </w:r>
              <w:r w:rsidR="0045777C">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65071680"/>
            <w:lock w:val="sdtLocked"/>
            <w:placeholder>
              <w:docPart w:val="GBC22222222222222222222222222222"/>
            </w:placeholder>
          </w:sdtPr>
          <w:sdtContent>
            <w:p w:rsidR="0022473E" w:rsidRDefault="0045777C" w:rsidP="0045777C">
              <w:pPr>
                <w:ind w:firstLineChars="200" w:firstLine="420"/>
              </w:pPr>
              <w:r w:rsidRPr="00674654">
                <w:rPr>
                  <w:rFonts w:asciiTheme="minorEastAsia" w:eastAsiaTheme="minorEastAsia" w:hAnsiTheme="minorEastAsia" w:hint="eastAsia"/>
                </w:rPr>
                <w:t>本企业子公司的情况详见本</w:t>
              </w:r>
              <w:r>
                <w:rPr>
                  <w:rFonts w:asciiTheme="minorEastAsia" w:eastAsiaTheme="minorEastAsia" w:hAnsiTheme="minorEastAsia" w:hint="eastAsia"/>
                </w:rPr>
                <w:t>报告第十一节的“九、在其他主体中的权益”之“3、</w:t>
              </w:r>
              <w:r>
                <w:rPr>
                  <w:rFonts w:hint="eastAsia"/>
                </w:rPr>
                <w:t>在合营企业或联营企业中的权益”</w:t>
              </w:r>
              <w:r>
                <w:rPr>
                  <w:rFonts w:asciiTheme="minorEastAsia" w:eastAsiaTheme="minorEastAsia" w:hAnsiTheme="minorEastAsia" w:hint="eastAsia"/>
                </w:rPr>
                <w:t>。</w:t>
              </w:r>
            </w:p>
          </w:sdtContent>
        </w:sdt>
        <w:p w:rsidR="0045777C" w:rsidRDefault="0045777C"/>
        <w:p w:rsidR="0022473E" w:rsidRDefault="007A283C">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36698952"/>
            <w:lock w:val="sdtContentLocked"/>
            <w:placeholder>
              <w:docPart w:val="GBC22222222222222222222222222222"/>
            </w:placeholder>
          </w:sdtPr>
          <w:sdtContent>
            <w:p w:rsidR="0022473E" w:rsidRDefault="002525B0" w:rsidP="0045777C">
              <w:pPr>
                <w:rPr>
                  <w:rFonts w:cs="Cambria"/>
                  <w:szCs w:val="21"/>
                </w:rPr>
              </w:pPr>
              <w:r>
                <w:fldChar w:fldCharType="begin"/>
              </w:r>
              <w:r w:rsidR="0045777C">
                <w:instrText xml:space="preserve">MACROBUTTON  SnrToggleCheckbox □适用 </w:instrText>
              </w:r>
              <w:r>
                <w:fldChar w:fldCharType="end"/>
              </w:r>
              <w:r>
                <w:fldChar w:fldCharType="begin"/>
              </w:r>
              <w:r w:rsidR="0045777C">
                <w:instrText xml:space="preserve"> MACROBUTTON  SnrToggleCheckbox √不适用 </w:instrText>
              </w:r>
              <w:r>
                <w:fldChar w:fldCharType="end"/>
              </w:r>
            </w:p>
          </w:sdtContent>
        </w:sdt>
        <w:p w:rsidR="0045777C" w:rsidRDefault="0045777C">
          <w:pPr>
            <w:tabs>
              <w:tab w:val="left" w:pos="1134"/>
            </w:tabs>
            <w:rPr>
              <w:rFonts w:cs="Cambria"/>
              <w:szCs w:val="21"/>
            </w:rPr>
          </w:pPr>
        </w:p>
        <w:p w:rsidR="0022473E" w:rsidRDefault="007A283C">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1017076471"/>
            <w:lock w:val="sdtContentLocked"/>
            <w:placeholder>
              <w:docPart w:val="GBC22222222222222222222222222222"/>
            </w:placeholder>
          </w:sdtPr>
          <w:sdtContent>
            <w:p w:rsidR="0022473E" w:rsidRDefault="002525B0" w:rsidP="0045777C">
              <w:pPr>
                <w:tabs>
                  <w:tab w:val="left" w:pos="1134"/>
                </w:tabs>
                <w:rPr>
                  <w:rFonts w:cs="Cambria"/>
                  <w:szCs w:val="21"/>
                </w:rPr>
              </w:pPr>
              <w:r>
                <w:rPr>
                  <w:rFonts w:cs="Cambria"/>
                  <w:szCs w:val="21"/>
                </w:rPr>
                <w:fldChar w:fldCharType="begin"/>
              </w:r>
              <w:r w:rsidR="0045777C">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45777C">
                <w:rPr>
                  <w:rFonts w:cs="Cambria"/>
                  <w:szCs w:val="21"/>
                </w:rPr>
                <w:instrText xml:space="preserve"> MACROBUTTON  SnrToggleCheckbox √不适用 </w:instrText>
              </w:r>
              <w:r>
                <w:rPr>
                  <w:rFonts w:cs="Cambria"/>
                  <w:szCs w:val="21"/>
                </w:rPr>
                <w:fldChar w:fldCharType="end"/>
              </w:r>
            </w:p>
          </w:sdtContent>
        </w:sdt>
        <w:p w:rsidR="0022473E" w:rsidRDefault="002525B0">
          <w:pPr>
            <w:tabs>
              <w:tab w:val="left" w:pos="1134"/>
            </w:tabs>
            <w:rPr>
              <w:rFonts w:cs="Cambria"/>
              <w:szCs w:val="21"/>
            </w:rPr>
          </w:pPr>
        </w:p>
      </w:sdtContent>
    </w:sdt>
    <w:sdt>
      <w:sdtPr>
        <w:rPr>
          <w:rFonts w:ascii="宋体" w:hAnsi="宋体" w:cs="宋体" w:hint="eastAsia"/>
          <w:b w:val="0"/>
          <w:bCs w:val="0"/>
          <w:kern w:val="0"/>
          <w:szCs w:val="24"/>
        </w:rPr>
        <w:alias w:val="模块:其他关联方情况"/>
        <w:tag w:val="_SEC_4da82436ee754a98b1f572e1fb4440db"/>
        <w:id w:val="806830455"/>
        <w:lock w:val="sdtLocked"/>
        <w:placeholder>
          <w:docPart w:val="GBC22222222222222222222222222222"/>
        </w:placeholder>
      </w:sdtPr>
      <w:sdtEndPr>
        <w:rPr>
          <w:rFonts w:cs="Cambria"/>
          <w:szCs w:val="21"/>
        </w:rPr>
      </w:sdtEndPr>
      <w:sdtContent>
        <w:p w:rsidR="0022473E" w:rsidRDefault="007A283C">
          <w:pPr>
            <w:pStyle w:val="3"/>
            <w:numPr>
              <w:ilvl w:val="0"/>
              <w:numId w:val="64"/>
            </w:numPr>
          </w:pPr>
          <w:r>
            <w:rPr>
              <w:rFonts w:hint="eastAsia"/>
            </w:rPr>
            <w:t>其他关联方情况</w:t>
          </w:r>
        </w:p>
        <w:sdt>
          <w:sdtPr>
            <w:alias w:val="是否适用：其他关联方情况[双击切换]"/>
            <w:tag w:val="_GBC_42246b4c04fc4462b5fb05a5db67f4d0"/>
            <w:id w:val="-669868457"/>
            <w:lock w:val="sdtContentLocked"/>
            <w:placeholder>
              <w:docPart w:val="GBC22222222222222222222222222222"/>
            </w:placeholder>
          </w:sdtPr>
          <w:sdtContent>
            <w:p w:rsidR="0022473E" w:rsidRDefault="002525B0">
              <w:r>
                <w:fldChar w:fldCharType="begin"/>
              </w:r>
              <w:r w:rsidR="001E34F4">
                <w:instrText xml:space="preserve">MACROBUTTON  SnrToggleCheckbox √适用 </w:instrText>
              </w:r>
              <w:r>
                <w:fldChar w:fldCharType="end"/>
              </w:r>
              <w:r>
                <w:fldChar w:fldCharType="begin"/>
              </w:r>
              <w:r w:rsidR="001E34F4">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78"/>
            <w:gridCol w:w="5071"/>
          </w:tblGrid>
          <w:tr w:rsidR="00A47837" w:rsidRPr="009F7F14" w:rsidTr="0042368D">
            <w:trPr>
              <w:trHeight w:val="267"/>
            </w:trPr>
            <w:sdt>
              <w:sdtPr>
                <w:rPr>
                  <w:sz w:val="18"/>
                  <w:szCs w:val="18"/>
                </w:rPr>
                <w:tag w:val="_PLD_36db3e8c12e04d279b0c2956ad69d8a6"/>
                <w:id w:val="409840963"/>
                <w:lock w:val="sdtLocked"/>
              </w:sdtPr>
              <w:sdtContent>
                <w:tc>
                  <w:tcPr>
                    <w:tcW w:w="2198"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9F7F14" w:rsidRDefault="00A47837" w:rsidP="0042368D">
                    <w:pPr>
                      <w:jc w:val="center"/>
                      <w:rPr>
                        <w:rFonts w:cs="Cambria"/>
                        <w:sz w:val="18"/>
                        <w:szCs w:val="18"/>
                      </w:rPr>
                    </w:pPr>
                    <w:r w:rsidRPr="009F7F14">
                      <w:rPr>
                        <w:rFonts w:cs="Cambria" w:hint="eastAsia"/>
                        <w:sz w:val="18"/>
                        <w:szCs w:val="18"/>
                      </w:rPr>
                      <w:t>其他关联方名称</w:t>
                    </w:r>
                  </w:p>
                </w:tc>
              </w:sdtContent>
            </w:sdt>
            <w:sdt>
              <w:sdtPr>
                <w:rPr>
                  <w:sz w:val="18"/>
                  <w:szCs w:val="18"/>
                </w:rPr>
                <w:tag w:val="_PLD_b851a2cc9280416290b9ebf815c49236"/>
                <w:id w:val="409840964"/>
                <w:lock w:val="sdtLocked"/>
              </w:sdtPr>
              <w:sdtContent>
                <w:tc>
                  <w:tcPr>
                    <w:tcW w:w="2802"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9F7F14" w:rsidRDefault="00A47837" w:rsidP="0042368D">
                    <w:pPr>
                      <w:jc w:val="center"/>
                      <w:rPr>
                        <w:rFonts w:cs="Cambria"/>
                        <w:sz w:val="18"/>
                        <w:szCs w:val="18"/>
                      </w:rPr>
                    </w:pPr>
                    <w:r w:rsidRPr="009F7F14">
                      <w:rPr>
                        <w:rFonts w:cs="Cambria" w:hint="eastAsia"/>
                        <w:sz w:val="18"/>
                        <w:szCs w:val="18"/>
                      </w:rPr>
                      <w:t>其他关联方与本企业关系</w:t>
                    </w:r>
                  </w:p>
                </w:tc>
              </w:sdtContent>
            </w:sdt>
          </w:tr>
          <w:sdt>
            <w:sdtPr>
              <w:rPr>
                <w:rFonts w:cs="Cambria"/>
                <w:sz w:val="18"/>
                <w:szCs w:val="18"/>
              </w:rPr>
              <w:alias w:val="本企业的其他关联方情况明细"/>
              <w:tag w:val="_TUP_a783e3455e3448cbb8198b1265f2df23"/>
              <w:id w:val="409840966"/>
              <w:lock w:val="sdtLocked"/>
            </w:sdtPr>
            <w:sdtContent>
              <w:tr w:rsidR="00A47837" w:rsidRPr="009F7F14" w:rsidTr="0042368D">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A47837" w:rsidRPr="009F7F14" w:rsidRDefault="00A47837" w:rsidP="0042368D">
                    <w:pPr>
                      <w:rPr>
                        <w:rFonts w:cs="Cambria"/>
                        <w:sz w:val="18"/>
                        <w:szCs w:val="18"/>
                      </w:rPr>
                    </w:pPr>
                    <w:r w:rsidRPr="009F7F14">
                      <w:rPr>
                        <w:sz w:val="18"/>
                        <w:szCs w:val="18"/>
                      </w:rPr>
                      <w:t>海峡金桥财产保险股份有限公司</w:t>
                    </w:r>
                  </w:p>
                </w:tc>
                <w:sdt>
                  <w:sdtPr>
                    <w:rPr>
                      <w:rFonts w:cs="Cambria"/>
                      <w:sz w:val="18"/>
                      <w:szCs w:val="18"/>
                    </w:rPr>
                    <w:alias w:val="本企业的其他关联方情况明细－其他关联方与本公司关系"/>
                    <w:tag w:val="_GBC_58cfdd73098648d8af76645c4007a3fa"/>
                    <w:id w:val="40984096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vAlign w:val="center"/>
                      </w:tcPr>
                      <w:p w:rsidR="00A47837" w:rsidRPr="009F7F14" w:rsidRDefault="00A47837" w:rsidP="0042368D">
                        <w:pPr>
                          <w:rPr>
                            <w:rFonts w:cs="Cambria"/>
                            <w:sz w:val="18"/>
                            <w:szCs w:val="18"/>
                          </w:rPr>
                        </w:pPr>
                        <w:r w:rsidRPr="009F7F14">
                          <w:rPr>
                            <w:rFonts w:cs="Cambria"/>
                            <w:sz w:val="18"/>
                            <w:szCs w:val="18"/>
                          </w:rPr>
                          <w:t>母公司为其第一大股东</w:t>
                        </w:r>
                      </w:p>
                    </w:tc>
                  </w:sdtContent>
                </w:sdt>
              </w:tr>
            </w:sdtContent>
          </w:sdt>
          <w:sdt>
            <w:sdtPr>
              <w:rPr>
                <w:rFonts w:cs="Cambria"/>
                <w:sz w:val="18"/>
                <w:szCs w:val="18"/>
              </w:rPr>
              <w:alias w:val="本企业的其他关联方情况明细"/>
              <w:tag w:val="_TUP_a783e3455e3448cbb8198b1265f2df23"/>
              <w:id w:val="409840968"/>
              <w:lock w:val="sdtLocked"/>
            </w:sdtPr>
            <w:sdtContent>
              <w:tr w:rsidR="00A47837" w:rsidRPr="009F7F14" w:rsidTr="0042368D">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A47837" w:rsidRPr="009F7F14" w:rsidRDefault="00A47837" w:rsidP="0042368D">
                    <w:pPr>
                      <w:rPr>
                        <w:rFonts w:cs="Cambria"/>
                        <w:sz w:val="18"/>
                        <w:szCs w:val="18"/>
                      </w:rPr>
                    </w:pPr>
                    <w:r w:rsidRPr="009F7F14">
                      <w:rPr>
                        <w:sz w:val="18"/>
                        <w:szCs w:val="18"/>
                      </w:rPr>
                      <w:t>福建莆田闽投海上风电有限公司</w:t>
                    </w:r>
                  </w:p>
                </w:tc>
                <w:sdt>
                  <w:sdtPr>
                    <w:rPr>
                      <w:rFonts w:cs="Cambria"/>
                      <w:sz w:val="18"/>
                      <w:szCs w:val="18"/>
                    </w:rPr>
                    <w:alias w:val="本企业的其他关联方情况明细－其他关联方与本公司关系"/>
                    <w:tag w:val="_GBC_58cfdd73098648d8af76645c4007a3fa"/>
                    <w:id w:val="40984096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vAlign w:val="center"/>
                      </w:tcPr>
                      <w:p w:rsidR="00A47837" w:rsidRPr="009F7F14" w:rsidRDefault="00A47837" w:rsidP="0042368D">
                        <w:pPr>
                          <w:rPr>
                            <w:rFonts w:cs="Cambria"/>
                            <w:sz w:val="18"/>
                            <w:szCs w:val="18"/>
                          </w:rPr>
                        </w:pPr>
                        <w:r w:rsidRPr="009F7F14">
                          <w:rPr>
                            <w:rFonts w:cs="Cambria"/>
                            <w:sz w:val="18"/>
                            <w:szCs w:val="18"/>
                          </w:rPr>
                          <w:t>母公司的控股子公司</w:t>
                        </w:r>
                      </w:p>
                    </w:tc>
                  </w:sdtContent>
                </w:sdt>
              </w:tr>
            </w:sdtContent>
          </w:sdt>
          <w:sdt>
            <w:sdtPr>
              <w:rPr>
                <w:rFonts w:cs="Cambria"/>
                <w:sz w:val="18"/>
                <w:szCs w:val="18"/>
              </w:rPr>
              <w:alias w:val="本企业的其他关联方情况明细"/>
              <w:tag w:val="_TUP_a783e3455e3448cbb8198b1265f2df23"/>
              <w:id w:val="409840970"/>
              <w:lock w:val="sdtLocked"/>
            </w:sdtPr>
            <w:sdtContent>
              <w:tr w:rsidR="00A47837" w:rsidRPr="009F7F14" w:rsidTr="0042368D">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A47837" w:rsidRPr="009F7F14" w:rsidRDefault="00A47837" w:rsidP="0042368D">
                    <w:pPr>
                      <w:rPr>
                        <w:rFonts w:cs="Cambria"/>
                        <w:sz w:val="18"/>
                        <w:szCs w:val="18"/>
                      </w:rPr>
                    </w:pPr>
                    <w:r w:rsidRPr="009F7F14">
                      <w:rPr>
                        <w:sz w:val="18"/>
                        <w:szCs w:val="18"/>
                      </w:rPr>
                      <w:t>福建中闽建发物业有限公司</w:t>
                    </w:r>
                  </w:p>
                </w:tc>
                <w:sdt>
                  <w:sdtPr>
                    <w:rPr>
                      <w:rFonts w:cs="Cambria"/>
                      <w:sz w:val="18"/>
                      <w:szCs w:val="18"/>
                    </w:rPr>
                    <w:alias w:val="本企业的其他关联方情况明细－其他关联方与本公司关系"/>
                    <w:tag w:val="_GBC_58cfdd73098648d8af76645c4007a3fa"/>
                    <w:id w:val="40984096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vAlign w:val="center"/>
                      </w:tcPr>
                      <w:p w:rsidR="00A47837" w:rsidRPr="009F7F14" w:rsidRDefault="00A47837" w:rsidP="00A47837">
                        <w:pPr>
                          <w:rPr>
                            <w:rFonts w:cs="Cambria"/>
                            <w:sz w:val="18"/>
                            <w:szCs w:val="18"/>
                          </w:rPr>
                        </w:pPr>
                        <w:r w:rsidRPr="009F7F14">
                          <w:rPr>
                            <w:rFonts w:cs="Cambria"/>
                            <w:sz w:val="18"/>
                            <w:szCs w:val="18"/>
                          </w:rPr>
                          <w:t>母公司的</w:t>
                        </w:r>
                        <w:r>
                          <w:rPr>
                            <w:rFonts w:cs="Cambria" w:hint="eastAsia"/>
                            <w:sz w:val="18"/>
                            <w:szCs w:val="18"/>
                          </w:rPr>
                          <w:t>三</w:t>
                        </w:r>
                        <w:r w:rsidRPr="009F7F14">
                          <w:rPr>
                            <w:rFonts w:cs="Cambria"/>
                            <w:sz w:val="18"/>
                            <w:szCs w:val="18"/>
                          </w:rPr>
                          <w:t>级子公司</w:t>
                        </w:r>
                      </w:p>
                    </w:tc>
                  </w:sdtContent>
                </w:sdt>
              </w:tr>
            </w:sdtContent>
          </w:sdt>
          <w:sdt>
            <w:sdtPr>
              <w:rPr>
                <w:rFonts w:cs="Cambria"/>
                <w:sz w:val="18"/>
                <w:szCs w:val="18"/>
              </w:rPr>
              <w:alias w:val="本企业的其他关联方情况明细"/>
              <w:tag w:val="_TUP_a783e3455e3448cbb8198b1265f2df23"/>
              <w:id w:val="409840972"/>
              <w:lock w:val="sdtLocked"/>
            </w:sdtPr>
            <w:sdtContent>
              <w:tr w:rsidR="00A47837" w:rsidRPr="009F7F14" w:rsidTr="0042368D">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A47837" w:rsidRPr="009F7F14" w:rsidRDefault="00A47837" w:rsidP="0042368D">
                    <w:pPr>
                      <w:rPr>
                        <w:rFonts w:cs="Cambria"/>
                        <w:sz w:val="18"/>
                        <w:szCs w:val="18"/>
                      </w:rPr>
                    </w:pPr>
                    <w:r w:rsidRPr="009F7F14">
                      <w:rPr>
                        <w:sz w:val="18"/>
                        <w:szCs w:val="18"/>
                      </w:rPr>
                      <w:t>福建中闽水务投资集团有限公司</w:t>
                    </w:r>
                  </w:p>
                </w:tc>
                <w:sdt>
                  <w:sdtPr>
                    <w:rPr>
                      <w:rFonts w:cs="Cambria"/>
                      <w:sz w:val="18"/>
                      <w:szCs w:val="18"/>
                    </w:rPr>
                    <w:alias w:val="本企业的其他关联方情况明细－其他关联方与本公司关系"/>
                    <w:tag w:val="_GBC_58cfdd73098648d8af76645c4007a3fa"/>
                    <w:id w:val="40984097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vAlign w:val="center"/>
                      </w:tcPr>
                      <w:p w:rsidR="00A47837" w:rsidRPr="009F7F14" w:rsidRDefault="00A47837" w:rsidP="0042368D">
                        <w:pPr>
                          <w:rPr>
                            <w:rFonts w:cs="Cambria"/>
                            <w:sz w:val="18"/>
                            <w:szCs w:val="18"/>
                          </w:rPr>
                        </w:pPr>
                        <w:r w:rsidRPr="009F7F14">
                          <w:rPr>
                            <w:rFonts w:cs="Cambria"/>
                            <w:sz w:val="18"/>
                            <w:szCs w:val="18"/>
                          </w:rPr>
                          <w:t>母公司的二级子公司</w:t>
                        </w:r>
                      </w:p>
                    </w:tc>
                  </w:sdtContent>
                </w:sdt>
              </w:tr>
            </w:sdtContent>
          </w:sdt>
          <w:sdt>
            <w:sdtPr>
              <w:rPr>
                <w:rFonts w:cs="Cambria"/>
                <w:sz w:val="18"/>
                <w:szCs w:val="18"/>
              </w:rPr>
              <w:alias w:val="本企业的其他关联方情况明细"/>
              <w:tag w:val="_TUP_a783e3455e3448cbb8198b1265f2df23"/>
              <w:id w:val="409840974"/>
              <w:lock w:val="sdtLocked"/>
            </w:sdtPr>
            <w:sdtContent>
              <w:tr w:rsidR="00A47837" w:rsidRPr="009F7F14" w:rsidTr="0042368D">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A47837" w:rsidRPr="009F7F14" w:rsidRDefault="00A47837" w:rsidP="0042368D">
                    <w:pPr>
                      <w:rPr>
                        <w:rFonts w:cs="Cambria"/>
                        <w:sz w:val="18"/>
                        <w:szCs w:val="18"/>
                      </w:rPr>
                    </w:pPr>
                    <w:r w:rsidRPr="009F7F14">
                      <w:rPr>
                        <w:sz w:val="18"/>
                        <w:szCs w:val="18"/>
                      </w:rPr>
                      <w:t>平潭综合实验区城市投资建设集团有限公司</w:t>
                    </w:r>
                  </w:p>
                </w:tc>
                <w:sdt>
                  <w:sdtPr>
                    <w:rPr>
                      <w:rFonts w:cs="Cambria"/>
                      <w:sz w:val="18"/>
                      <w:szCs w:val="18"/>
                    </w:rPr>
                    <w:alias w:val="本企业的其他关联方情况明细－其他关联方与本公司关系"/>
                    <w:tag w:val="_GBC_58cfdd73098648d8af76645c4007a3fa"/>
                    <w:id w:val="4098409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vAlign w:val="center"/>
                      </w:tcPr>
                      <w:p w:rsidR="00A47837" w:rsidRPr="009F7F14" w:rsidRDefault="00A47837" w:rsidP="0042368D">
                        <w:pPr>
                          <w:rPr>
                            <w:rFonts w:cs="Cambria"/>
                            <w:sz w:val="18"/>
                            <w:szCs w:val="18"/>
                          </w:rPr>
                        </w:pPr>
                        <w:r w:rsidRPr="009F7F14">
                          <w:rPr>
                            <w:rFonts w:cs="Cambria"/>
                            <w:sz w:val="18"/>
                            <w:szCs w:val="18"/>
                          </w:rPr>
                          <w:t>本公司控股三级子公司的少数股东</w:t>
                        </w:r>
                      </w:p>
                    </w:tc>
                  </w:sdtContent>
                </w:sdt>
              </w:tr>
            </w:sdtContent>
          </w:sdt>
          <w:sdt>
            <w:sdtPr>
              <w:rPr>
                <w:rFonts w:cs="Cambria"/>
                <w:sz w:val="18"/>
                <w:szCs w:val="18"/>
              </w:rPr>
              <w:alias w:val="本企业的其他关联方情况明细"/>
              <w:tag w:val="_TUP_a783e3455e3448cbb8198b1265f2df23"/>
              <w:id w:val="409840976"/>
              <w:lock w:val="sdtLocked"/>
            </w:sdtPr>
            <w:sdtContent>
              <w:tr w:rsidR="00A47837" w:rsidRPr="009F7F14" w:rsidTr="0042368D">
                <w:trPr>
                  <w:trHeight w:val="267"/>
                </w:trPr>
                <w:tc>
                  <w:tcPr>
                    <w:tcW w:w="2198" w:type="pct"/>
                    <w:tcBorders>
                      <w:top w:val="single" w:sz="4" w:space="0" w:color="auto"/>
                      <w:left w:val="single" w:sz="4" w:space="0" w:color="auto"/>
                      <w:bottom w:val="single" w:sz="4" w:space="0" w:color="auto"/>
                      <w:right w:val="single" w:sz="4" w:space="0" w:color="auto"/>
                    </w:tcBorders>
                    <w:vAlign w:val="center"/>
                  </w:tcPr>
                  <w:p w:rsidR="00A47837" w:rsidRPr="009F7F14" w:rsidRDefault="00A47837" w:rsidP="0042368D">
                    <w:pPr>
                      <w:rPr>
                        <w:rFonts w:cs="Cambria"/>
                        <w:sz w:val="18"/>
                        <w:szCs w:val="18"/>
                      </w:rPr>
                    </w:pPr>
                    <w:r w:rsidRPr="009F7F14">
                      <w:rPr>
                        <w:sz w:val="18"/>
                        <w:szCs w:val="18"/>
                      </w:rPr>
                      <w:t>厦门国际银行股份有限公司莆田分行</w:t>
                    </w:r>
                  </w:p>
                </w:tc>
                <w:sdt>
                  <w:sdtPr>
                    <w:rPr>
                      <w:rFonts w:cs="Cambria"/>
                      <w:sz w:val="18"/>
                      <w:szCs w:val="18"/>
                    </w:rPr>
                    <w:alias w:val="本企业的其他关联方情况明细－其他关联方与本公司关系"/>
                    <w:tag w:val="_GBC_58cfdd73098648d8af76645c4007a3fa"/>
                    <w:id w:val="40984097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Content>
                    <w:tc>
                      <w:tcPr>
                        <w:tcW w:w="2802" w:type="pct"/>
                        <w:tcBorders>
                          <w:top w:val="single" w:sz="4" w:space="0" w:color="auto"/>
                          <w:left w:val="single" w:sz="4" w:space="0" w:color="auto"/>
                          <w:bottom w:val="single" w:sz="4" w:space="0" w:color="auto"/>
                          <w:right w:val="single" w:sz="4" w:space="0" w:color="auto"/>
                        </w:tcBorders>
                        <w:vAlign w:val="center"/>
                      </w:tcPr>
                      <w:p w:rsidR="00A47837" w:rsidRPr="009F7F14" w:rsidRDefault="00A47837" w:rsidP="0042368D">
                        <w:pPr>
                          <w:rPr>
                            <w:rFonts w:cs="Cambria"/>
                            <w:sz w:val="18"/>
                            <w:szCs w:val="18"/>
                          </w:rPr>
                        </w:pPr>
                        <w:r w:rsidRPr="009F7F14">
                          <w:rPr>
                            <w:rFonts w:cs="Cambria"/>
                            <w:sz w:val="18"/>
                            <w:szCs w:val="18"/>
                          </w:rPr>
                          <w:t>母公司为厦门国际银行股份有限公司股东之一</w:t>
                        </w:r>
                      </w:p>
                    </w:tc>
                  </w:sdtContent>
                </w:sdt>
              </w:tr>
            </w:sdtContent>
          </w:sdt>
        </w:tbl>
        <w:p w:rsidR="009F7F14" w:rsidRDefault="002525B0"/>
      </w:sdtContent>
    </w:sdt>
    <w:p w:rsidR="0022473E" w:rsidRDefault="007A283C">
      <w:pPr>
        <w:pStyle w:val="3"/>
        <w:numPr>
          <w:ilvl w:val="0"/>
          <w:numId w:val="64"/>
        </w:numPr>
      </w:pPr>
      <w:r>
        <w:rPr>
          <w:rFonts w:hint="eastAsia"/>
        </w:rPr>
        <w:t>关联交易情况</w:t>
      </w:r>
    </w:p>
    <w:p w:rsidR="0022473E" w:rsidRDefault="007A283C">
      <w:pPr>
        <w:pStyle w:val="4"/>
        <w:numPr>
          <w:ilvl w:val="3"/>
          <w:numId w:val="170"/>
        </w:numPr>
        <w:ind w:left="424" w:hangingChars="201" w:hanging="424"/>
      </w:pPr>
      <w:r>
        <w:rPr>
          <w:rFonts w:hint="eastAsia"/>
        </w:rPr>
        <w:t>购销商品、提供和接受劳务的关联交易</w:t>
      </w:r>
    </w:p>
    <w:sdt>
      <w:sdtPr>
        <w:rPr>
          <w:rFonts w:hint="eastAsia"/>
        </w:rPr>
        <w:alias w:val="模块:采购商品/接受劳务情况表"/>
        <w:tag w:val="_SEC_b6443abb06dd41c7944d441c27c48f7d"/>
        <w:id w:val="-2085758075"/>
        <w:lock w:val="sdtLocked"/>
        <w:placeholder>
          <w:docPart w:val="GBC22222222222222222222222222222"/>
        </w:placeholder>
      </w:sdtPr>
      <w:sdtEndPr>
        <w:rPr>
          <w:rFonts w:hint="default"/>
        </w:rPr>
      </w:sdtEndPr>
      <w:sdtContent>
        <w:p w:rsidR="0022473E" w:rsidRDefault="007A283C">
          <w:r>
            <w:rPr>
              <w:rFonts w:hint="eastAsia"/>
            </w:rPr>
            <w:t>采购商品/接受劳务情况表</w:t>
          </w:r>
        </w:p>
        <w:sdt>
          <w:sdtPr>
            <w:alias w:val="是否适用：采购商品或接受劳务情况表[双击切换]"/>
            <w:tag w:val="_GBC_c080653feddc4cf2a468adfbb755dff3"/>
            <w:id w:val="1091662124"/>
            <w:lock w:val="sdtContentLocked"/>
            <w:placeholder>
              <w:docPart w:val="GBC22222222222222222222222222222"/>
            </w:placeholder>
          </w:sdtPr>
          <w:sdtContent>
            <w:p w:rsidR="0022473E" w:rsidRDefault="002525B0">
              <w:r>
                <w:fldChar w:fldCharType="begin"/>
              </w:r>
              <w:r w:rsidR="003313B3">
                <w:instrText xml:space="preserve">MACROBUTTON  SnrToggleCheckbox √适用 </w:instrText>
              </w:r>
              <w:r>
                <w:fldChar w:fldCharType="end"/>
              </w:r>
              <w:r>
                <w:fldChar w:fldCharType="begin"/>
              </w:r>
              <w:r w:rsidR="003313B3">
                <w:instrText xml:space="preserve"> MACROBUTTON  SnrToggleCheckbox □不适用 </w:instrText>
              </w:r>
              <w:r>
                <w:fldChar w:fldCharType="end"/>
              </w:r>
            </w:p>
          </w:sdtContent>
        </w:sdt>
        <w:p w:rsidR="0022473E" w:rsidRDefault="007A283C">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086"/>
            <w:gridCol w:w="1562"/>
            <w:gridCol w:w="2208"/>
            <w:gridCol w:w="2193"/>
          </w:tblGrid>
          <w:tr w:rsidR="00A47837" w:rsidRPr="00F923BD" w:rsidTr="0042368D">
            <w:trPr>
              <w:cantSplit/>
              <w:trHeight w:val="255"/>
            </w:trPr>
            <w:sdt>
              <w:sdtPr>
                <w:rPr>
                  <w:sz w:val="18"/>
                  <w:szCs w:val="18"/>
                </w:rPr>
                <w:tag w:val="_PLD_ed4fd195f176464f83eb8db1dbcbc443"/>
                <w:id w:val="409841067"/>
                <w:lock w:val="sdtLocked"/>
              </w:sdtPr>
              <w:sdtContent>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jc w:val="center"/>
                      <w:rPr>
                        <w:rFonts w:cs="Cambria"/>
                        <w:sz w:val="18"/>
                        <w:szCs w:val="18"/>
                      </w:rPr>
                    </w:pPr>
                    <w:r w:rsidRPr="00F923BD">
                      <w:rPr>
                        <w:rFonts w:cs="Cambria" w:hint="eastAsia"/>
                        <w:sz w:val="18"/>
                        <w:szCs w:val="18"/>
                      </w:rPr>
                      <w:t>关联方</w:t>
                    </w:r>
                  </w:p>
                </w:tc>
              </w:sdtContent>
            </w:sdt>
            <w:sdt>
              <w:sdtPr>
                <w:rPr>
                  <w:sz w:val="18"/>
                  <w:szCs w:val="18"/>
                </w:rPr>
                <w:tag w:val="_PLD_013e7578c973447da6bccdb1a3924d96"/>
                <w:id w:val="409841068"/>
                <w:lock w:val="sdtLocked"/>
              </w:sdtPr>
              <w:sdtContent>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jc w:val="center"/>
                      <w:rPr>
                        <w:rFonts w:cs="Cambria"/>
                        <w:sz w:val="18"/>
                        <w:szCs w:val="18"/>
                      </w:rPr>
                    </w:pPr>
                    <w:r w:rsidRPr="00F923BD">
                      <w:rPr>
                        <w:rFonts w:cs="Cambria" w:hint="eastAsia"/>
                        <w:sz w:val="18"/>
                        <w:szCs w:val="18"/>
                      </w:rPr>
                      <w:t>关联交易内容</w:t>
                    </w:r>
                  </w:p>
                </w:tc>
              </w:sdtContent>
            </w:sdt>
            <w:sdt>
              <w:sdtPr>
                <w:rPr>
                  <w:sz w:val="18"/>
                  <w:szCs w:val="18"/>
                </w:rPr>
                <w:tag w:val="_PLD_6b54e09a146a4c34bba286909831c05b"/>
                <w:id w:val="409841069"/>
                <w:lock w:val="sdtLocked"/>
              </w:sdtPr>
              <w:sdtContent>
                <w:tc>
                  <w:tcPr>
                    <w:tcW w:w="1220" w:type="pct"/>
                    <w:tcBorders>
                      <w:top w:val="single" w:sz="4" w:space="0" w:color="auto"/>
                      <w:left w:val="single" w:sz="4" w:space="0" w:color="auto"/>
                      <w:right w:val="single" w:sz="4" w:space="0" w:color="auto"/>
                    </w:tcBorders>
                    <w:shd w:val="clear" w:color="auto" w:fill="auto"/>
                    <w:vAlign w:val="center"/>
                  </w:tcPr>
                  <w:p w:rsidR="00A47837" w:rsidRPr="00F923BD" w:rsidRDefault="00A47837" w:rsidP="0042368D">
                    <w:pPr>
                      <w:jc w:val="center"/>
                      <w:rPr>
                        <w:rFonts w:cs="Cambria"/>
                        <w:sz w:val="18"/>
                        <w:szCs w:val="18"/>
                      </w:rPr>
                    </w:pPr>
                    <w:r w:rsidRPr="00F923BD">
                      <w:rPr>
                        <w:rFonts w:cs="Cambria" w:hint="eastAsia"/>
                        <w:sz w:val="18"/>
                        <w:szCs w:val="18"/>
                      </w:rPr>
                      <w:t>本期发生额</w:t>
                    </w:r>
                  </w:p>
                </w:tc>
              </w:sdtContent>
            </w:sdt>
            <w:sdt>
              <w:sdtPr>
                <w:rPr>
                  <w:sz w:val="18"/>
                  <w:szCs w:val="18"/>
                </w:rPr>
                <w:tag w:val="_PLD_9f856a67de3d45acbef7ccb12b35985d"/>
                <w:id w:val="409841070"/>
                <w:lock w:val="sdtLocked"/>
              </w:sdtPr>
              <w:sdtContent>
                <w:tc>
                  <w:tcPr>
                    <w:tcW w:w="1213" w:type="pct"/>
                    <w:tcBorders>
                      <w:top w:val="single" w:sz="4" w:space="0" w:color="auto"/>
                      <w:left w:val="single" w:sz="4" w:space="0" w:color="auto"/>
                      <w:right w:val="single" w:sz="4" w:space="0" w:color="auto"/>
                    </w:tcBorders>
                    <w:shd w:val="clear" w:color="auto" w:fill="auto"/>
                    <w:vAlign w:val="center"/>
                  </w:tcPr>
                  <w:p w:rsidR="00A47837" w:rsidRPr="00F923BD" w:rsidRDefault="00A47837" w:rsidP="0042368D">
                    <w:pPr>
                      <w:jc w:val="center"/>
                      <w:rPr>
                        <w:rFonts w:cs="Cambria"/>
                        <w:sz w:val="18"/>
                        <w:szCs w:val="18"/>
                      </w:rPr>
                    </w:pPr>
                    <w:r w:rsidRPr="00F923BD">
                      <w:rPr>
                        <w:rFonts w:cs="Cambria" w:hint="eastAsia"/>
                        <w:sz w:val="18"/>
                        <w:szCs w:val="18"/>
                      </w:rPr>
                      <w:t>上期发生额</w:t>
                    </w:r>
                  </w:p>
                </w:tc>
              </w:sdtContent>
            </w:sdt>
          </w:tr>
          <w:sdt>
            <w:sdtPr>
              <w:rPr>
                <w:sz w:val="18"/>
                <w:szCs w:val="18"/>
              </w:rPr>
              <w:alias w:val="采购商品接受劳务情况明细"/>
              <w:tag w:val="_TUP_21b06c19d7ae4c2ea8596d9fcb57283b"/>
              <w:id w:val="409841071"/>
              <w:lock w:val="sdtLocked"/>
            </w:sdtPr>
            <w:sdtContent>
              <w:tr w:rsidR="00A47837" w:rsidRPr="00F923BD" w:rsidTr="0042368D">
                <w:trPr>
                  <w:cantSplit/>
                  <w:trHeight w:val="255"/>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rPr>
                        <w:sz w:val="18"/>
                        <w:szCs w:val="18"/>
                      </w:rPr>
                    </w:pPr>
                    <w:r w:rsidRPr="00F923BD">
                      <w:rPr>
                        <w:sz w:val="18"/>
                        <w:szCs w:val="18"/>
                      </w:rPr>
                      <w:t>海峡金桥财产保险股份有限公司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rPr>
                        <w:sz w:val="18"/>
                        <w:szCs w:val="18"/>
                      </w:rPr>
                    </w:pPr>
                    <w:r w:rsidRPr="00F923BD">
                      <w:rPr>
                        <w:sz w:val="18"/>
                        <w:szCs w:val="18"/>
                      </w:rPr>
                      <w:t>保险费</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jc w:val="right"/>
                      <w:rPr>
                        <w:sz w:val="18"/>
                        <w:szCs w:val="18"/>
                      </w:rPr>
                    </w:pPr>
                    <w:r w:rsidRPr="00F923BD">
                      <w:rPr>
                        <w:sz w:val="18"/>
                        <w:szCs w:val="18"/>
                      </w:rPr>
                      <w:t>11,609,148.29</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jc w:val="right"/>
                      <w:rPr>
                        <w:sz w:val="18"/>
                        <w:szCs w:val="18"/>
                      </w:rPr>
                    </w:pPr>
                    <w:r w:rsidRPr="00F923BD">
                      <w:rPr>
                        <w:sz w:val="18"/>
                        <w:szCs w:val="18"/>
                      </w:rPr>
                      <w:t>14,529,924.08</w:t>
                    </w:r>
                  </w:p>
                </w:tc>
              </w:tr>
            </w:sdtContent>
          </w:sdt>
          <w:sdt>
            <w:sdtPr>
              <w:rPr>
                <w:sz w:val="18"/>
                <w:szCs w:val="18"/>
              </w:rPr>
              <w:alias w:val="采购商品接受劳务情况明细"/>
              <w:tag w:val="_TUP_21b06c19d7ae4c2ea8596d9fcb57283b"/>
              <w:id w:val="409841072"/>
              <w:lock w:val="sdtLocked"/>
            </w:sdtPr>
            <w:sdtContent>
              <w:tr w:rsidR="00A47837" w:rsidRPr="00F923BD" w:rsidTr="0042368D">
                <w:trPr>
                  <w:cantSplit/>
                  <w:trHeight w:val="255"/>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rPr>
                        <w:sz w:val="18"/>
                        <w:szCs w:val="18"/>
                      </w:rPr>
                    </w:pPr>
                    <w:r w:rsidRPr="00F923BD">
                      <w:rPr>
                        <w:sz w:val="18"/>
                        <w:szCs w:val="18"/>
                      </w:rPr>
                      <w:t>福建中闽建发物业有限公司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rPr>
                        <w:sz w:val="18"/>
                        <w:szCs w:val="18"/>
                      </w:rPr>
                    </w:pPr>
                    <w:r w:rsidRPr="00F923BD">
                      <w:rPr>
                        <w:sz w:val="18"/>
                        <w:szCs w:val="18"/>
                      </w:rPr>
                      <w:t>物业安保费等</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jc w:val="right"/>
                      <w:rPr>
                        <w:sz w:val="18"/>
                        <w:szCs w:val="18"/>
                      </w:rPr>
                    </w:pPr>
                    <w:r w:rsidRPr="00F923BD">
                      <w:rPr>
                        <w:sz w:val="18"/>
                        <w:szCs w:val="18"/>
                      </w:rPr>
                      <w:t>453,006.69</w:t>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jc w:val="right"/>
                      <w:rPr>
                        <w:sz w:val="18"/>
                        <w:szCs w:val="18"/>
                      </w:rPr>
                    </w:pPr>
                    <w:r w:rsidRPr="00F923BD">
                      <w:rPr>
                        <w:sz w:val="18"/>
                        <w:szCs w:val="18"/>
                      </w:rPr>
                      <w:t>422,745.17</w:t>
                    </w:r>
                  </w:p>
                </w:tc>
              </w:tr>
            </w:sdtContent>
          </w:sdt>
          <w:sdt>
            <w:sdtPr>
              <w:rPr>
                <w:sz w:val="18"/>
                <w:szCs w:val="18"/>
              </w:rPr>
              <w:alias w:val="采购商品接受劳务情况明细"/>
              <w:tag w:val="_TUP_21b06c19d7ae4c2ea8596d9fcb57283b"/>
              <w:id w:val="409841073"/>
              <w:lock w:val="sdtLocked"/>
            </w:sdtPr>
            <w:sdtContent>
              <w:tr w:rsidR="00A47837" w:rsidRPr="00F923BD" w:rsidTr="0042368D">
                <w:trPr>
                  <w:cantSplit/>
                  <w:trHeight w:val="255"/>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rPr>
                        <w:sz w:val="18"/>
                        <w:szCs w:val="18"/>
                      </w:rPr>
                    </w:pPr>
                    <w:r w:rsidRPr="00F923BD">
                      <w:rPr>
                        <w:sz w:val="18"/>
                        <w:szCs w:val="18"/>
                      </w:rPr>
                      <w:t>福建中闽水务投资集团有限公司</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rPr>
                        <w:sz w:val="18"/>
                        <w:szCs w:val="18"/>
                      </w:rPr>
                    </w:pPr>
                    <w:r w:rsidRPr="00F923BD">
                      <w:rPr>
                        <w:sz w:val="18"/>
                        <w:szCs w:val="18"/>
                      </w:rPr>
                      <w:t>会展服务</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jc w:val="right"/>
                      <w:rPr>
                        <w:sz w:val="18"/>
                        <w:szCs w:val="18"/>
                      </w:rPr>
                    </w:pP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jc w:val="right"/>
                      <w:rPr>
                        <w:sz w:val="18"/>
                        <w:szCs w:val="18"/>
                      </w:rPr>
                    </w:pPr>
                    <w:r w:rsidRPr="00F923BD">
                      <w:rPr>
                        <w:sz w:val="18"/>
                        <w:szCs w:val="18"/>
                      </w:rPr>
                      <w:t>5,345.91</w:t>
                    </w:r>
                  </w:p>
                </w:tc>
              </w:tr>
            </w:sdtContent>
          </w:sdt>
          <w:sdt>
            <w:sdtPr>
              <w:rPr>
                <w:sz w:val="18"/>
                <w:szCs w:val="18"/>
              </w:rPr>
              <w:alias w:val="采购商品接受劳务情况明细"/>
              <w:tag w:val="_TUP_21b06c19d7ae4c2ea8596d9fcb57283b"/>
              <w:id w:val="409841074"/>
              <w:lock w:val="sdtLocked"/>
            </w:sdtPr>
            <w:sdtContent>
              <w:tr w:rsidR="00A47837" w:rsidRPr="00F923BD" w:rsidTr="0042368D">
                <w:trPr>
                  <w:cantSplit/>
                  <w:trHeight w:val="255"/>
                </w:trPr>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A47837" w:rsidP="0042368D">
                    <w:pPr>
                      <w:jc w:val="center"/>
                      <w:rPr>
                        <w:sz w:val="18"/>
                        <w:szCs w:val="18"/>
                      </w:rPr>
                    </w:pPr>
                    <w:r w:rsidRPr="00F923BD">
                      <w:rPr>
                        <w:sz w:val="18"/>
                        <w:szCs w:val="18"/>
                      </w:rPr>
                      <w:t>合计</w:t>
                    </w:r>
                  </w:p>
                </w:tc>
                <w:tc>
                  <w:tcPr>
                    <w:tcW w:w="863" w:type="pct"/>
                    <w:tcBorders>
                      <w:top w:val="single" w:sz="4" w:space="0" w:color="auto"/>
                      <w:left w:val="single" w:sz="4" w:space="0" w:color="auto"/>
                      <w:bottom w:val="single" w:sz="4" w:space="0" w:color="auto"/>
                      <w:right w:val="single" w:sz="4" w:space="0" w:color="auto"/>
                    </w:tcBorders>
                    <w:shd w:val="clear" w:color="auto" w:fill="auto"/>
                  </w:tcPr>
                  <w:p w:rsidR="00A47837" w:rsidRPr="00F923BD" w:rsidRDefault="00A47837" w:rsidP="0042368D">
                    <w:pPr>
                      <w:jc w:val="center"/>
                      <w:rPr>
                        <w:sz w:val="18"/>
                        <w:szCs w:val="18"/>
                      </w:rPr>
                    </w:pPr>
                    <w:r>
                      <w:rPr>
                        <w:rFonts w:hint="eastAsia"/>
                        <w:sz w:val="18"/>
                        <w:szCs w:val="18"/>
                      </w:rPr>
                      <w:t>/</w:t>
                    </w:r>
                  </w:p>
                </w:tc>
                <w:tc>
                  <w:tcPr>
                    <w:tcW w:w="1220"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2525B0" w:rsidP="0042368D">
                    <w:pPr>
                      <w:jc w:val="right"/>
                      <w:rPr>
                        <w:sz w:val="18"/>
                        <w:szCs w:val="18"/>
                      </w:rPr>
                    </w:pPr>
                    <w:r>
                      <w:rPr>
                        <w:sz w:val="18"/>
                        <w:szCs w:val="18"/>
                      </w:rPr>
                      <w:fldChar w:fldCharType="begin"/>
                    </w:r>
                    <w:r w:rsidR="00A47837">
                      <w:rPr>
                        <w:sz w:val="18"/>
                        <w:szCs w:val="18"/>
                      </w:rPr>
                      <w:instrText xml:space="preserve"> =SUM(ABOVE) </w:instrText>
                    </w:r>
                    <w:r>
                      <w:rPr>
                        <w:sz w:val="18"/>
                        <w:szCs w:val="18"/>
                      </w:rPr>
                      <w:fldChar w:fldCharType="separate"/>
                    </w:r>
                    <w:r w:rsidR="00A47837">
                      <w:rPr>
                        <w:noProof/>
                        <w:sz w:val="18"/>
                        <w:szCs w:val="18"/>
                      </w:rPr>
                      <w:t>12,062,154.98</w:t>
                    </w:r>
                    <w:r>
                      <w:rPr>
                        <w:sz w:val="18"/>
                        <w:szCs w:val="18"/>
                      </w:rPr>
                      <w:fldChar w:fldCharType="end"/>
                    </w:r>
                  </w:p>
                </w:tc>
                <w:tc>
                  <w:tcPr>
                    <w:tcW w:w="1213" w:type="pct"/>
                    <w:tcBorders>
                      <w:top w:val="single" w:sz="4" w:space="0" w:color="auto"/>
                      <w:left w:val="single" w:sz="4" w:space="0" w:color="auto"/>
                      <w:bottom w:val="single" w:sz="4" w:space="0" w:color="auto"/>
                      <w:right w:val="single" w:sz="4" w:space="0" w:color="auto"/>
                    </w:tcBorders>
                    <w:shd w:val="clear" w:color="auto" w:fill="auto"/>
                    <w:vAlign w:val="center"/>
                  </w:tcPr>
                  <w:p w:rsidR="00A47837" w:rsidRPr="00F923BD" w:rsidRDefault="002525B0" w:rsidP="0042368D">
                    <w:pPr>
                      <w:jc w:val="right"/>
                      <w:rPr>
                        <w:sz w:val="18"/>
                        <w:szCs w:val="18"/>
                      </w:rPr>
                    </w:pPr>
                    <w:r>
                      <w:rPr>
                        <w:sz w:val="18"/>
                        <w:szCs w:val="18"/>
                      </w:rPr>
                      <w:fldChar w:fldCharType="begin"/>
                    </w:r>
                    <w:r w:rsidR="00A47837">
                      <w:rPr>
                        <w:sz w:val="18"/>
                        <w:szCs w:val="18"/>
                      </w:rPr>
                      <w:instrText xml:space="preserve"> =SUM(ABOVE) </w:instrText>
                    </w:r>
                    <w:r>
                      <w:rPr>
                        <w:sz w:val="18"/>
                        <w:szCs w:val="18"/>
                      </w:rPr>
                      <w:fldChar w:fldCharType="separate"/>
                    </w:r>
                    <w:r w:rsidR="00A47837">
                      <w:rPr>
                        <w:noProof/>
                        <w:sz w:val="18"/>
                        <w:szCs w:val="18"/>
                      </w:rPr>
                      <w:t>14,958,015.16</w:t>
                    </w:r>
                    <w:r>
                      <w:rPr>
                        <w:sz w:val="18"/>
                        <w:szCs w:val="18"/>
                      </w:rPr>
                      <w:fldChar w:fldCharType="end"/>
                    </w:r>
                  </w:p>
                </w:tc>
              </w:tr>
            </w:sdtContent>
          </w:sdt>
        </w:tbl>
        <w:p w:rsidR="00A47837" w:rsidRDefault="002525B0"/>
      </w:sdtContent>
    </w:sdt>
    <w:sdt>
      <w:sdtPr>
        <w:rPr>
          <w:rFonts w:hint="eastAsia"/>
          <w:szCs w:val="21"/>
        </w:rPr>
        <w:alias w:val="模块:出售商品/提供劳务情况"/>
        <w:tag w:val="_SEC_0bdaba437cb6402f9ab2a655956dbb9b"/>
        <w:id w:val="-2015915295"/>
        <w:lock w:val="sdtLocked"/>
        <w:placeholder>
          <w:docPart w:val="GBC22222222222222222222222222222"/>
        </w:placeholder>
      </w:sdtPr>
      <w:sdtEndPr>
        <w:rPr>
          <w:rFonts w:cs="Cambria"/>
        </w:rPr>
      </w:sdtEndPr>
      <w:sdtContent>
        <w:p w:rsidR="0022473E" w:rsidRDefault="007A283C">
          <w:pPr>
            <w:ind w:rightChars="-369" w:right="-775"/>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366298914"/>
            <w:lock w:val="sdtContentLocked"/>
            <w:placeholder>
              <w:docPart w:val="GBC22222222222222222222222222222"/>
            </w:placeholder>
          </w:sdtPr>
          <w:sdtContent>
            <w:p w:rsidR="0022473E" w:rsidRDefault="002525B0" w:rsidP="005D1066">
              <w:pPr>
                <w:ind w:rightChars="-369" w:right="-775"/>
              </w:pPr>
              <w:r>
                <w:rPr>
                  <w:szCs w:val="21"/>
                </w:rPr>
                <w:fldChar w:fldCharType="begin"/>
              </w:r>
              <w:r w:rsidR="005D1066">
                <w:rPr>
                  <w:szCs w:val="21"/>
                </w:rPr>
                <w:instrText xml:space="preserve">MACROBUTTON  SnrToggleCheckbox □适用 </w:instrText>
              </w:r>
              <w:r>
                <w:rPr>
                  <w:szCs w:val="21"/>
                </w:rPr>
                <w:fldChar w:fldCharType="end"/>
              </w:r>
              <w:r>
                <w:rPr>
                  <w:szCs w:val="21"/>
                </w:rPr>
                <w:fldChar w:fldCharType="begin"/>
              </w:r>
              <w:r w:rsidR="005D1066">
                <w:rPr>
                  <w:szCs w:val="21"/>
                </w:rPr>
                <w:instrText xml:space="preserve"> MACROBUTTON  SnrToggleCheckbox √不适用 </w:instrText>
              </w:r>
              <w:r>
                <w:rPr>
                  <w:szCs w:val="21"/>
                </w:rPr>
                <w:fldChar w:fldCharType="end"/>
              </w:r>
            </w:p>
          </w:sdtContent>
        </w:sdt>
        <w:p w:rsidR="005D1066" w:rsidRDefault="005D1066">
          <w:pPr>
            <w:rPr>
              <w:rFonts w:cs="Cambria"/>
              <w:szCs w:val="21"/>
            </w:rPr>
          </w:pPr>
        </w:p>
        <w:p w:rsidR="0022473E" w:rsidRDefault="007A283C">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49781935"/>
            <w:lock w:val="sdtContentLocked"/>
            <w:placeholder>
              <w:docPart w:val="GBC22222222222222222222222222222"/>
            </w:placeholder>
          </w:sdtPr>
          <w:sdtContent>
            <w:p w:rsidR="0022473E" w:rsidRDefault="002525B0" w:rsidP="005D1066">
              <w:pPr>
                <w:rPr>
                  <w:rFonts w:cs="Cambria"/>
                  <w:szCs w:val="21"/>
                </w:rPr>
              </w:pPr>
              <w:r>
                <w:rPr>
                  <w:rFonts w:cs="Cambria"/>
                  <w:szCs w:val="21"/>
                </w:rPr>
                <w:fldChar w:fldCharType="begin"/>
              </w:r>
              <w:r w:rsidR="005D1066">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5D1066">
                <w:rPr>
                  <w:rFonts w:cs="Cambria"/>
                  <w:szCs w:val="21"/>
                </w:rPr>
                <w:instrText xml:space="preserve"> MACROBUTTON  SnrToggleCheckbox √不适用 </w:instrText>
              </w:r>
              <w:r>
                <w:rPr>
                  <w:rFonts w:cs="Cambria"/>
                  <w:szCs w:val="21"/>
                </w:rPr>
                <w:fldChar w:fldCharType="end"/>
              </w:r>
            </w:p>
          </w:sdtContent>
        </w:sdt>
        <w:p w:rsidR="0022473E" w:rsidRDefault="002525B0">
          <w:pPr>
            <w:rPr>
              <w:rFonts w:cs="Cambria"/>
              <w:szCs w:val="21"/>
            </w:rPr>
          </w:pPr>
        </w:p>
      </w:sdtContent>
    </w:sdt>
    <w:sdt>
      <w:sdtPr>
        <w:rPr>
          <w:rFonts w:ascii="宋体" w:eastAsia="宋体" w:hAnsi="宋体" w:cs="宋体" w:hint="eastAsia"/>
          <w:b w:val="0"/>
          <w:bCs w:val="0"/>
          <w:kern w:val="0"/>
          <w:szCs w:val="24"/>
        </w:rPr>
        <w:alias w:val="模块:关联受托管理/承包及委托管理/出包情况"/>
        <w:tag w:val="_SEC_2cd4d729a4f5443b98e8d2f79dcdd221"/>
        <w:id w:val="-532111530"/>
        <w:lock w:val="sdtLocked"/>
        <w:placeholder>
          <w:docPart w:val="GBC22222222222222222222222222222"/>
        </w:placeholder>
      </w:sdtPr>
      <w:sdtEndPr>
        <w:rPr>
          <w:rFonts w:cs="Cambria" w:hint="default"/>
          <w:szCs w:val="21"/>
        </w:rPr>
      </w:sdtEndPr>
      <w:sdtContent>
        <w:p w:rsidR="0022473E" w:rsidRDefault="007A283C">
          <w:pPr>
            <w:pStyle w:val="4"/>
            <w:numPr>
              <w:ilvl w:val="3"/>
              <w:numId w:val="170"/>
            </w:numPr>
            <w:ind w:left="424" w:hangingChars="202" w:hanging="424"/>
          </w:pPr>
          <w:r>
            <w:rPr>
              <w:rFonts w:hint="eastAsia"/>
            </w:rPr>
            <w:t>关联受托管理/承包及委托管理/出包情况</w:t>
          </w:r>
        </w:p>
        <w:p w:rsidR="0022473E" w:rsidRDefault="007A283C">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509444283"/>
            <w:lock w:val="sdtContentLocked"/>
            <w:placeholder>
              <w:docPart w:val="GBC22222222222222222222222222222"/>
            </w:placeholder>
          </w:sdtPr>
          <w:sdtContent>
            <w:p w:rsidR="001F5D4D" w:rsidRDefault="002525B0" w:rsidP="005D1066">
              <w:pPr>
                <w:rPr>
                  <w:rFonts w:cs="Cambria"/>
                  <w:szCs w:val="21"/>
                </w:rPr>
              </w:pPr>
              <w:r>
                <w:rPr>
                  <w:rFonts w:cs="Cambria"/>
                  <w:szCs w:val="21"/>
                </w:rPr>
                <w:fldChar w:fldCharType="begin"/>
              </w:r>
              <w:r w:rsidR="001F5D4D">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1F5D4D">
                <w:rPr>
                  <w:rFonts w:cs="Cambria"/>
                  <w:szCs w:val="21"/>
                </w:rPr>
                <w:instrText xml:space="preserve"> MACROBUTTON  SnrToggleCheckbox □不适用 </w:instrText>
              </w:r>
              <w:r>
                <w:rPr>
                  <w:rFonts w:cs="Cambria"/>
                  <w:szCs w:val="21"/>
                </w:rPr>
                <w:fldChar w:fldCharType="end"/>
              </w:r>
            </w:p>
          </w:sdtContent>
        </w:sdt>
        <w:p w:rsidR="001F5D4D" w:rsidRDefault="001F5D4D">
          <w:pPr>
            <w:jc w:val="right"/>
            <w:rPr>
              <w:rFonts w:cs="Cambria"/>
              <w:bCs/>
              <w:szCs w:val="21"/>
            </w:rPr>
          </w:pPr>
          <w:r>
            <w:rPr>
              <w:rFonts w:cs="Cambria" w:hint="eastAsia"/>
              <w:bCs/>
              <w:szCs w:val="21"/>
            </w:rPr>
            <w:t>单位：</w:t>
          </w:r>
          <w:sdt>
            <w:sdtPr>
              <w:rPr>
                <w:rFonts w:cs="Cambria" w:hint="eastAsia"/>
                <w:bCs/>
                <w:szCs w:val="21"/>
              </w:rPr>
              <w:alias w:val="单位：公司受托管理承包情况表"/>
              <w:tag w:val="_GBC_57a2d4cca7a74e81b133cb02cf32eb74"/>
              <w:id w:val="-12415745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bCs/>
                  <w:szCs w:val="21"/>
                </w:rPr>
                <w:t>元</w:t>
              </w:r>
            </w:sdtContent>
          </w:sdt>
          <w:r>
            <w:rPr>
              <w:rFonts w:cs="Cambria" w:hint="eastAsia"/>
              <w:bCs/>
              <w:szCs w:val="21"/>
            </w:rPr>
            <w:t xml:space="preserve">  币种：</w:t>
          </w:r>
          <w:sdt>
            <w:sdtPr>
              <w:rPr>
                <w:rFonts w:cs="Cambria" w:hint="eastAsia"/>
                <w:bCs/>
                <w:szCs w:val="21"/>
              </w:rPr>
              <w:alias w:val="币种：公司受托管理承包情况表"/>
              <w:tag w:val="_GBC_526f89d9ea2e4435892696a794e71c93"/>
              <w:id w:val="2245180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333"/>
            <w:gridCol w:w="1289"/>
            <w:gridCol w:w="1241"/>
            <w:gridCol w:w="1092"/>
            <w:gridCol w:w="1153"/>
            <w:gridCol w:w="1373"/>
            <w:gridCol w:w="1412"/>
          </w:tblGrid>
          <w:tr w:rsidR="001F5D4D" w:rsidRPr="001F5D4D" w:rsidTr="0089104B">
            <w:trPr>
              <w:trHeight w:val="340"/>
            </w:trPr>
            <w:sdt>
              <w:sdtPr>
                <w:rPr>
                  <w:sz w:val="18"/>
                  <w:szCs w:val="18"/>
                </w:rPr>
                <w:tag w:val="_PLD_9ca7f49277334c8e8f9644ca1df39ecf"/>
                <w:id w:val="2350298"/>
                <w:lock w:val="sdtLocked"/>
              </w:sdtPr>
              <w:sdtContent>
                <w:tc>
                  <w:tcPr>
                    <w:tcW w:w="749" w:type="pct"/>
                    <w:tcBorders>
                      <w:top w:val="single" w:sz="4" w:space="0" w:color="auto"/>
                      <w:left w:val="single" w:sz="4" w:space="0" w:color="auto"/>
                      <w:right w:val="single" w:sz="4" w:space="0" w:color="auto"/>
                    </w:tcBorders>
                    <w:shd w:val="clear" w:color="auto" w:fill="auto"/>
                    <w:vAlign w:val="center"/>
                  </w:tcPr>
                  <w:p w:rsidR="001F5D4D" w:rsidRPr="001F5D4D" w:rsidRDefault="001F5D4D" w:rsidP="00DE2CC8">
                    <w:pPr>
                      <w:jc w:val="center"/>
                      <w:rPr>
                        <w:sz w:val="18"/>
                        <w:szCs w:val="18"/>
                      </w:rPr>
                    </w:pPr>
                    <w:r w:rsidRPr="001F5D4D">
                      <w:rPr>
                        <w:rFonts w:hint="eastAsia"/>
                        <w:sz w:val="18"/>
                        <w:szCs w:val="18"/>
                      </w:rPr>
                      <w:t>委托方/出包方名称</w:t>
                    </w:r>
                  </w:p>
                </w:tc>
              </w:sdtContent>
            </w:sdt>
            <w:sdt>
              <w:sdtPr>
                <w:rPr>
                  <w:sz w:val="18"/>
                  <w:szCs w:val="18"/>
                </w:rPr>
                <w:tag w:val="_PLD_67bc3e1c8ad0439ab3b3fafb2b1b4ae8"/>
                <w:id w:val="2350299"/>
                <w:lock w:val="sdtLocked"/>
              </w:sdtPr>
              <w:sdtContent>
                <w:tc>
                  <w:tcPr>
                    <w:tcW w:w="725" w:type="pct"/>
                    <w:tcBorders>
                      <w:top w:val="single" w:sz="4" w:space="0" w:color="auto"/>
                      <w:left w:val="single" w:sz="4" w:space="0" w:color="auto"/>
                      <w:right w:val="single" w:sz="4" w:space="0" w:color="auto"/>
                    </w:tcBorders>
                    <w:shd w:val="clear" w:color="auto" w:fill="auto"/>
                    <w:vAlign w:val="center"/>
                  </w:tcPr>
                  <w:p w:rsidR="001F5D4D" w:rsidRPr="001F5D4D" w:rsidRDefault="001F5D4D" w:rsidP="00DE2CC8">
                    <w:pPr>
                      <w:jc w:val="center"/>
                      <w:rPr>
                        <w:sz w:val="18"/>
                        <w:szCs w:val="18"/>
                      </w:rPr>
                    </w:pPr>
                    <w:r w:rsidRPr="001F5D4D">
                      <w:rPr>
                        <w:rFonts w:hint="eastAsia"/>
                        <w:sz w:val="18"/>
                        <w:szCs w:val="18"/>
                      </w:rPr>
                      <w:t>受托方/承包方名称</w:t>
                    </w:r>
                  </w:p>
                </w:tc>
              </w:sdtContent>
            </w:sdt>
            <w:sdt>
              <w:sdtPr>
                <w:rPr>
                  <w:sz w:val="18"/>
                  <w:szCs w:val="18"/>
                </w:rPr>
                <w:tag w:val="_PLD_6242613dc1b4492f85dd7434d2997745"/>
                <w:id w:val="2350300"/>
                <w:lock w:val="sdtLocked"/>
              </w:sdtPr>
              <w:sdtContent>
                <w:tc>
                  <w:tcPr>
                    <w:tcW w:w="698" w:type="pct"/>
                    <w:tcBorders>
                      <w:top w:val="single" w:sz="4" w:space="0" w:color="auto"/>
                      <w:left w:val="single" w:sz="4" w:space="0" w:color="auto"/>
                      <w:right w:val="single" w:sz="4" w:space="0" w:color="auto"/>
                    </w:tcBorders>
                    <w:shd w:val="clear" w:color="auto" w:fill="auto"/>
                    <w:vAlign w:val="center"/>
                  </w:tcPr>
                  <w:p w:rsidR="001F5D4D" w:rsidRPr="001F5D4D" w:rsidRDefault="001F5D4D" w:rsidP="00DE2CC8">
                    <w:pPr>
                      <w:jc w:val="center"/>
                      <w:rPr>
                        <w:sz w:val="18"/>
                        <w:szCs w:val="18"/>
                      </w:rPr>
                    </w:pPr>
                    <w:r w:rsidRPr="001F5D4D">
                      <w:rPr>
                        <w:rFonts w:hint="eastAsia"/>
                        <w:sz w:val="18"/>
                        <w:szCs w:val="18"/>
                      </w:rPr>
                      <w:t>受托/承包资产类型</w:t>
                    </w:r>
                  </w:p>
                </w:tc>
              </w:sdtContent>
            </w:sdt>
            <w:sdt>
              <w:sdtPr>
                <w:rPr>
                  <w:sz w:val="18"/>
                  <w:szCs w:val="18"/>
                </w:rPr>
                <w:tag w:val="_PLD_11d99e0f2f6c49fdbd52b04c387e8132"/>
                <w:id w:val="2350301"/>
                <w:lock w:val="sdtLocked"/>
              </w:sdtPr>
              <w:sdtContent>
                <w:tc>
                  <w:tcPr>
                    <w:tcW w:w="614" w:type="pct"/>
                    <w:tcBorders>
                      <w:top w:val="single" w:sz="4" w:space="0" w:color="auto"/>
                      <w:left w:val="single" w:sz="4" w:space="0" w:color="auto"/>
                      <w:right w:val="single" w:sz="4" w:space="0" w:color="auto"/>
                    </w:tcBorders>
                    <w:shd w:val="clear" w:color="auto" w:fill="auto"/>
                    <w:vAlign w:val="center"/>
                  </w:tcPr>
                  <w:p w:rsidR="001F5D4D" w:rsidRPr="001F5D4D" w:rsidRDefault="001F5D4D" w:rsidP="00DE2CC8">
                    <w:pPr>
                      <w:jc w:val="center"/>
                      <w:rPr>
                        <w:sz w:val="18"/>
                        <w:szCs w:val="18"/>
                      </w:rPr>
                    </w:pPr>
                    <w:r w:rsidRPr="001F5D4D">
                      <w:rPr>
                        <w:rFonts w:hint="eastAsia"/>
                        <w:sz w:val="18"/>
                        <w:szCs w:val="18"/>
                      </w:rPr>
                      <w:t>受托/承包起始日</w:t>
                    </w:r>
                  </w:p>
                </w:tc>
              </w:sdtContent>
            </w:sdt>
            <w:sdt>
              <w:sdtPr>
                <w:rPr>
                  <w:sz w:val="18"/>
                  <w:szCs w:val="18"/>
                </w:rPr>
                <w:tag w:val="_PLD_a4a13ba30a6a40c59f80853e84442bb6"/>
                <w:id w:val="2350302"/>
                <w:lock w:val="sdtLocked"/>
              </w:sdtPr>
              <w:sdtContent>
                <w:tc>
                  <w:tcPr>
                    <w:tcW w:w="648" w:type="pct"/>
                    <w:tcBorders>
                      <w:top w:val="single" w:sz="4" w:space="0" w:color="auto"/>
                      <w:left w:val="single" w:sz="4" w:space="0" w:color="auto"/>
                      <w:right w:val="single" w:sz="4" w:space="0" w:color="auto"/>
                    </w:tcBorders>
                    <w:shd w:val="clear" w:color="auto" w:fill="auto"/>
                    <w:vAlign w:val="center"/>
                  </w:tcPr>
                  <w:p w:rsidR="001F5D4D" w:rsidRPr="001F5D4D" w:rsidRDefault="001F5D4D" w:rsidP="00DE2CC8">
                    <w:pPr>
                      <w:jc w:val="center"/>
                      <w:rPr>
                        <w:sz w:val="18"/>
                        <w:szCs w:val="18"/>
                      </w:rPr>
                    </w:pPr>
                    <w:r w:rsidRPr="001F5D4D">
                      <w:rPr>
                        <w:rFonts w:hint="eastAsia"/>
                        <w:sz w:val="18"/>
                        <w:szCs w:val="18"/>
                      </w:rPr>
                      <w:t>受托/承包终止日</w:t>
                    </w:r>
                  </w:p>
                </w:tc>
              </w:sdtContent>
            </w:sdt>
            <w:sdt>
              <w:sdtPr>
                <w:rPr>
                  <w:sz w:val="18"/>
                  <w:szCs w:val="18"/>
                </w:rPr>
                <w:tag w:val="_PLD_ae8f67dcf4064d99855a132401142cb8"/>
                <w:id w:val="2350303"/>
                <w:lock w:val="sdtLocked"/>
              </w:sdtPr>
              <w:sdtContent>
                <w:tc>
                  <w:tcPr>
                    <w:tcW w:w="772" w:type="pct"/>
                    <w:tcBorders>
                      <w:top w:val="single" w:sz="4" w:space="0" w:color="auto"/>
                      <w:left w:val="single" w:sz="4" w:space="0" w:color="auto"/>
                      <w:right w:val="single" w:sz="4" w:space="0" w:color="auto"/>
                    </w:tcBorders>
                    <w:shd w:val="clear" w:color="auto" w:fill="auto"/>
                    <w:vAlign w:val="center"/>
                  </w:tcPr>
                  <w:p w:rsidR="001F5D4D" w:rsidRPr="001F5D4D" w:rsidRDefault="001F5D4D" w:rsidP="00DE2CC8">
                    <w:pPr>
                      <w:jc w:val="center"/>
                      <w:rPr>
                        <w:sz w:val="18"/>
                        <w:szCs w:val="18"/>
                      </w:rPr>
                    </w:pPr>
                    <w:r w:rsidRPr="001F5D4D">
                      <w:rPr>
                        <w:rFonts w:hint="eastAsia"/>
                        <w:sz w:val="18"/>
                        <w:szCs w:val="18"/>
                      </w:rPr>
                      <w:t>托管收益/承包收益定价依据</w:t>
                    </w:r>
                  </w:p>
                </w:tc>
              </w:sdtContent>
            </w:sdt>
            <w:sdt>
              <w:sdtPr>
                <w:rPr>
                  <w:sz w:val="18"/>
                  <w:szCs w:val="18"/>
                </w:rPr>
                <w:tag w:val="_PLD_4dcb48cb90564f39b6b2463f0acfd5fa"/>
                <w:id w:val="2350304"/>
                <w:lock w:val="sdtLocked"/>
              </w:sdtPr>
              <w:sdtContent>
                <w:tc>
                  <w:tcPr>
                    <w:tcW w:w="794" w:type="pct"/>
                    <w:tcBorders>
                      <w:top w:val="single" w:sz="4" w:space="0" w:color="auto"/>
                      <w:left w:val="single" w:sz="4" w:space="0" w:color="auto"/>
                      <w:right w:val="single" w:sz="4" w:space="0" w:color="auto"/>
                    </w:tcBorders>
                    <w:shd w:val="clear" w:color="auto" w:fill="auto"/>
                    <w:vAlign w:val="center"/>
                  </w:tcPr>
                  <w:p w:rsidR="001F5D4D" w:rsidRPr="001F5D4D" w:rsidRDefault="001F5D4D" w:rsidP="00DE2CC8">
                    <w:pPr>
                      <w:jc w:val="center"/>
                      <w:rPr>
                        <w:sz w:val="18"/>
                        <w:szCs w:val="18"/>
                      </w:rPr>
                    </w:pPr>
                    <w:r w:rsidRPr="001F5D4D">
                      <w:rPr>
                        <w:rFonts w:hint="eastAsia"/>
                        <w:sz w:val="18"/>
                        <w:szCs w:val="18"/>
                      </w:rPr>
                      <w:t>本期确认的托管收益/承包收益</w:t>
                    </w:r>
                  </w:p>
                </w:tc>
              </w:sdtContent>
            </w:sdt>
          </w:tr>
          <w:sdt>
            <w:sdtPr>
              <w:rPr>
                <w:sz w:val="18"/>
                <w:szCs w:val="18"/>
              </w:rPr>
              <w:alias w:val="公司受托管理承包明细"/>
              <w:tag w:val="_TUP_a4c81b6ef96b4b8cbe5e7500407aa405"/>
              <w:id w:val="2350306"/>
              <w:lock w:val="sdtLocked"/>
            </w:sdtPr>
            <w:sdtContent>
              <w:tr w:rsidR="001F5D4D" w:rsidRPr="00E75516" w:rsidTr="0089104B">
                <w:trPr>
                  <w:trHeight w:val="340"/>
                </w:trPr>
                <w:tc>
                  <w:tcPr>
                    <w:tcW w:w="749" w:type="pct"/>
                    <w:tcBorders>
                      <w:top w:val="single" w:sz="4" w:space="0" w:color="auto"/>
                      <w:left w:val="single" w:sz="4" w:space="0" w:color="auto"/>
                      <w:bottom w:val="single" w:sz="4" w:space="0" w:color="auto"/>
                      <w:right w:val="single" w:sz="4" w:space="0" w:color="auto"/>
                    </w:tcBorders>
                    <w:vAlign w:val="center"/>
                  </w:tcPr>
                  <w:p w:rsidR="001F5D4D" w:rsidRPr="00E75516" w:rsidRDefault="001F5D4D" w:rsidP="00DE2CC8">
                    <w:pPr>
                      <w:jc w:val="center"/>
                      <w:rPr>
                        <w:sz w:val="18"/>
                        <w:szCs w:val="18"/>
                      </w:rPr>
                    </w:pPr>
                    <w:r w:rsidRPr="00E75516">
                      <w:rPr>
                        <w:rFonts w:hint="eastAsia"/>
                        <w:sz w:val="18"/>
                        <w:szCs w:val="18"/>
                      </w:rPr>
                      <w:t>福建</w:t>
                    </w:r>
                    <w:r w:rsidRPr="00E75516">
                      <w:rPr>
                        <w:sz w:val="18"/>
                        <w:szCs w:val="18"/>
                      </w:rPr>
                      <w:t>投资集团</w:t>
                    </w:r>
                  </w:p>
                </w:tc>
                <w:tc>
                  <w:tcPr>
                    <w:tcW w:w="725" w:type="pct"/>
                    <w:tcBorders>
                      <w:top w:val="single" w:sz="4" w:space="0" w:color="auto"/>
                      <w:left w:val="single" w:sz="4" w:space="0" w:color="auto"/>
                      <w:bottom w:val="single" w:sz="4" w:space="0" w:color="auto"/>
                      <w:right w:val="single" w:sz="4" w:space="0" w:color="auto"/>
                    </w:tcBorders>
                    <w:vAlign w:val="center"/>
                  </w:tcPr>
                  <w:p w:rsidR="001F5D4D" w:rsidRPr="00E75516" w:rsidRDefault="001F5D4D" w:rsidP="00DE2CC8">
                    <w:pPr>
                      <w:jc w:val="center"/>
                      <w:rPr>
                        <w:sz w:val="18"/>
                        <w:szCs w:val="18"/>
                      </w:rPr>
                    </w:pPr>
                    <w:r w:rsidRPr="00E75516">
                      <w:rPr>
                        <w:sz w:val="18"/>
                        <w:szCs w:val="18"/>
                      </w:rPr>
                      <w:t>中闽海电</w:t>
                    </w:r>
                  </w:p>
                </w:tc>
                <w:sdt>
                  <w:sdtPr>
                    <w:rPr>
                      <w:sz w:val="18"/>
                      <w:szCs w:val="18"/>
                    </w:rPr>
                    <w:alias w:val="公司受托管理承包明细-受托承包资产类型"/>
                    <w:tag w:val="_GBC_cb13806259d6497d8c2fe15c16bc2dfa"/>
                    <w:id w:val="2350305"/>
                    <w:lock w:val="sdtLocked"/>
                    <w:comboBox>
                      <w:listItem w:displayText="股权托管" w:value="股权托管"/>
                      <w:listItem w:displayText="其他资产托管" w:value="其他资产托管"/>
                    </w:comboBox>
                  </w:sdtPr>
                  <w:sdtContent>
                    <w:tc>
                      <w:tcPr>
                        <w:tcW w:w="698" w:type="pct"/>
                        <w:tcBorders>
                          <w:top w:val="single" w:sz="4" w:space="0" w:color="auto"/>
                          <w:left w:val="single" w:sz="4" w:space="0" w:color="auto"/>
                          <w:bottom w:val="single" w:sz="4" w:space="0" w:color="auto"/>
                          <w:right w:val="single" w:sz="4" w:space="0" w:color="auto"/>
                        </w:tcBorders>
                        <w:vAlign w:val="center"/>
                      </w:tcPr>
                      <w:p w:rsidR="001F5D4D" w:rsidRPr="00E75516" w:rsidRDefault="005C5E03" w:rsidP="00DE2CC8">
                        <w:pPr>
                          <w:ind w:rightChars="-11" w:right="-23"/>
                          <w:jc w:val="center"/>
                          <w:rPr>
                            <w:sz w:val="18"/>
                            <w:szCs w:val="18"/>
                          </w:rPr>
                        </w:pPr>
                        <w:r>
                          <w:rPr>
                            <w:sz w:val="18"/>
                            <w:szCs w:val="18"/>
                          </w:rPr>
                          <w:t>其他资产托管</w:t>
                        </w:r>
                      </w:p>
                    </w:tc>
                  </w:sdtContent>
                </w:sdt>
                <w:tc>
                  <w:tcPr>
                    <w:tcW w:w="614" w:type="pct"/>
                    <w:tcBorders>
                      <w:top w:val="single" w:sz="4" w:space="0" w:color="auto"/>
                      <w:left w:val="single" w:sz="4" w:space="0" w:color="auto"/>
                      <w:bottom w:val="single" w:sz="4" w:space="0" w:color="auto"/>
                      <w:right w:val="single" w:sz="4" w:space="0" w:color="auto"/>
                    </w:tcBorders>
                    <w:vAlign w:val="center"/>
                  </w:tcPr>
                  <w:p w:rsidR="001F5D4D" w:rsidRPr="00E75516" w:rsidRDefault="001F5D4D" w:rsidP="00DE2CC8">
                    <w:pPr>
                      <w:jc w:val="center"/>
                      <w:rPr>
                        <w:sz w:val="18"/>
                        <w:szCs w:val="18"/>
                      </w:rPr>
                    </w:pPr>
                    <w:r w:rsidRPr="00E75516">
                      <w:rPr>
                        <w:sz w:val="18"/>
                        <w:szCs w:val="18"/>
                      </w:rPr>
                      <w:t>2020年7月</w:t>
                    </w:r>
                  </w:p>
                </w:tc>
                <w:tc>
                  <w:tcPr>
                    <w:tcW w:w="648" w:type="pct"/>
                    <w:tcBorders>
                      <w:top w:val="single" w:sz="4" w:space="0" w:color="auto"/>
                      <w:left w:val="single" w:sz="4" w:space="0" w:color="auto"/>
                      <w:bottom w:val="single" w:sz="4" w:space="0" w:color="auto"/>
                      <w:right w:val="single" w:sz="4" w:space="0" w:color="auto"/>
                    </w:tcBorders>
                    <w:vAlign w:val="center"/>
                  </w:tcPr>
                  <w:p w:rsidR="001F5D4D" w:rsidRPr="00E75516" w:rsidRDefault="00E75516" w:rsidP="00BE7F8A">
                    <w:pPr>
                      <w:jc w:val="center"/>
                      <w:rPr>
                        <w:sz w:val="18"/>
                        <w:szCs w:val="18"/>
                      </w:rPr>
                    </w:pPr>
                    <w:r>
                      <w:rPr>
                        <w:rFonts w:asciiTheme="minorEastAsia" w:eastAsiaTheme="minorEastAsia" w:hAnsiTheme="minorEastAsia" w:hint="eastAsia"/>
                        <w:sz w:val="18"/>
                        <w:szCs w:val="18"/>
                      </w:rPr>
                      <w:t>注</w:t>
                    </w:r>
                  </w:p>
                </w:tc>
                <w:tc>
                  <w:tcPr>
                    <w:tcW w:w="772" w:type="pct"/>
                    <w:tcBorders>
                      <w:top w:val="single" w:sz="4" w:space="0" w:color="auto"/>
                      <w:left w:val="single" w:sz="4" w:space="0" w:color="auto"/>
                      <w:bottom w:val="single" w:sz="4" w:space="0" w:color="auto"/>
                      <w:right w:val="single" w:sz="4" w:space="0" w:color="auto"/>
                    </w:tcBorders>
                    <w:vAlign w:val="center"/>
                  </w:tcPr>
                  <w:p w:rsidR="001F5D4D" w:rsidRPr="00E75516" w:rsidRDefault="00B7425C" w:rsidP="00DE2CC8">
                    <w:pPr>
                      <w:jc w:val="center"/>
                      <w:rPr>
                        <w:sz w:val="18"/>
                        <w:szCs w:val="18"/>
                        <w:u w:val="single"/>
                      </w:rPr>
                    </w:pPr>
                    <w:r w:rsidRPr="00E75516">
                      <w:rPr>
                        <w:rFonts w:hint="eastAsia"/>
                        <w:sz w:val="18"/>
                        <w:szCs w:val="18"/>
                      </w:rPr>
                      <w:t>注2</w:t>
                    </w:r>
                  </w:p>
                </w:tc>
                <w:tc>
                  <w:tcPr>
                    <w:tcW w:w="794" w:type="pct"/>
                    <w:tcBorders>
                      <w:top w:val="single" w:sz="4" w:space="0" w:color="auto"/>
                      <w:left w:val="single" w:sz="4" w:space="0" w:color="auto"/>
                      <w:bottom w:val="single" w:sz="4" w:space="0" w:color="auto"/>
                      <w:right w:val="single" w:sz="4" w:space="0" w:color="auto"/>
                    </w:tcBorders>
                    <w:vAlign w:val="center"/>
                  </w:tcPr>
                  <w:p w:rsidR="001F5D4D" w:rsidRPr="00E75516" w:rsidRDefault="001F5D4D" w:rsidP="00DE2CC8">
                    <w:pPr>
                      <w:ind w:right="90"/>
                      <w:jc w:val="right"/>
                      <w:rPr>
                        <w:sz w:val="18"/>
                        <w:szCs w:val="18"/>
                      </w:rPr>
                    </w:pPr>
                    <w:r w:rsidRPr="00E75516">
                      <w:rPr>
                        <w:sz w:val="18"/>
                        <w:szCs w:val="18"/>
                      </w:rPr>
                      <w:t>4,299,789.16</w:t>
                    </w:r>
                  </w:p>
                </w:tc>
              </w:tr>
            </w:sdtContent>
          </w:sdt>
        </w:tbl>
        <w:p w:rsidR="001F5D4D" w:rsidRPr="00B50B4A" w:rsidRDefault="001F5D4D" w:rsidP="001F5D4D">
          <w:pPr>
            <w:widowControl w:val="0"/>
            <w:adjustRightInd w:val="0"/>
            <w:snapToGrid w:val="0"/>
            <w:ind w:firstLineChars="200" w:firstLine="420"/>
            <w:contextualSpacing/>
            <w:jc w:val="both"/>
            <w:outlineLvl w:val="2"/>
            <w:rPr>
              <w:rFonts w:asciiTheme="minorEastAsia" w:eastAsiaTheme="minorEastAsia" w:hAnsiTheme="minorEastAsia"/>
              <w:szCs w:val="21"/>
            </w:rPr>
          </w:pPr>
          <w:r w:rsidRPr="00B50B4A">
            <w:rPr>
              <w:rFonts w:asciiTheme="minorEastAsia" w:eastAsiaTheme="minorEastAsia" w:hAnsiTheme="minorEastAsia" w:hint="eastAsia"/>
              <w:szCs w:val="21"/>
            </w:rPr>
            <w:t>注：托管标的的托管期限自本协议生效之日起至</w:t>
          </w:r>
          <w:r w:rsidR="000D0E18">
            <w:rPr>
              <w:rFonts w:asciiTheme="minorEastAsia" w:eastAsiaTheme="minorEastAsia" w:hAnsiTheme="minorEastAsia" w:hint="eastAsia"/>
              <w:szCs w:val="21"/>
            </w:rPr>
            <w:t>福建</w:t>
          </w:r>
          <w:r w:rsidRPr="00B50B4A">
            <w:rPr>
              <w:rFonts w:asciiTheme="minorEastAsia" w:eastAsiaTheme="minorEastAsia" w:hAnsiTheme="minorEastAsia" w:hint="eastAsia"/>
              <w:szCs w:val="21"/>
            </w:rPr>
            <w:t>投资集团按承诺将托管标的置入中闽能源止。在托管期限内</w:t>
          </w:r>
          <w:r w:rsidRPr="00B50B4A">
            <w:rPr>
              <w:rFonts w:asciiTheme="minorEastAsia" w:eastAsiaTheme="minorEastAsia" w:hAnsiTheme="minorEastAsia"/>
              <w:szCs w:val="21"/>
            </w:rPr>
            <w:t>,如托管方不再直接持有托</w:t>
          </w:r>
          <w:r w:rsidRPr="00B50B4A">
            <w:rPr>
              <w:rFonts w:asciiTheme="minorEastAsia" w:eastAsiaTheme="minorEastAsia" w:hAnsiTheme="minorEastAsia" w:hint="eastAsia"/>
              <w:szCs w:val="21"/>
            </w:rPr>
            <w:t>管标的控股权或托管标的不再经营海上风电业务的，则托管期限于托管方不再直接持有托管标的控股权或托管标的不再经营海</w:t>
          </w:r>
          <w:r w:rsidRPr="00B50B4A">
            <w:rPr>
              <w:rFonts w:asciiTheme="minorEastAsia" w:eastAsiaTheme="minorEastAsia" w:hAnsiTheme="minorEastAsia"/>
              <w:szCs w:val="21"/>
            </w:rPr>
            <w:t>上风电业</w:t>
          </w:r>
          <w:r w:rsidRPr="00B50B4A">
            <w:rPr>
              <w:rFonts w:asciiTheme="minorEastAsia" w:eastAsiaTheme="minorEastAsia" w:hAnsiTheme="minorEastAsia" w:hint="eastAsia"/>
              <w:szCs w:val="21"/>
            </w:rPr>
            <w:t>务之日提前终止。</w:t>
          </w:r>
        </w:p>
        <w:p w:rsidR="001F5D4D" w:rsidRDefault="00B7425C" w:rsidP="001F5D4D">
          <w:pPr>
            <w:ind w:firstLineChars="200" w:firstLine="420"/>
          </w:pPr>
          <w:r>
            <w:rPr>
              <w:rFonts w:asciiTheme="minorEastAsia" w:eastAsiaTheme="minorEastAsia" w:hAnsiTheme="minorEastAsia" w:hint="eastAsia"/>
              <w:szCs w:val="21"/>
            </w:rPr>
            <w:t>注</w:t>
          </w:r>
          <w:r w:rsidR="001F5D4D">
            <w:rPr>
              <w:rFonts w:asciiTheme="minorEastAsia" w:eastAsiaTheme="minorEastAsia" w:hAnsiTheme="minorEastAsia" w:hint="eastAsia"/>
              <w:szCs w:val="21"/>
            </w:rPr>
            <w:t>2</w:t>
          </w:r>
          <w:r>
            <w:rPr>
              <w:rFonts w:asciiTheme="minorEastAsia" w:eastAsiaTheme="minorEastAsia" w:hAnsiTheme="minorEastAsia" w:hint="eastAsia"/>
              <w:szCs w:val="21"/>
            </w:rPr>
            <w:t>：</w:t>
          </w:r>
          <w:r w:rsidR="001F5D4D" w:rsidRPr="00B50B4A">
            <w:rPr>
              <w:rFonts w:asciiTheme="minorEastAsia" w:eastAsiaTheme="minorEastAsia" w:hAnsiTheme="minorEastAsia"/>
              <w:szCs w:val="21"/>
            </w:rPr>
            <w:t>在托管期内，每一会计年度中闽海电经审计实际发生的管理</w:t>
          </w:r>
          <w:r w:rsidR="001F5D4D" w:rsidRPr="00B50B4A">
            <w:rPr>
              <w:rFonts w:asciiTheme="minorEastAsia" w:eastAsiaTheme="minorEastAsia" w:hAnsiTheme="minorEastAsia" w:hint="eastAsia"/>
              <w:szCs w:val="21"/>
            </w:rPr>
            <w:t>费用、建设单位管理费及生产成本按照约定原则分摊给三期项目，该分摊金额加上所适用增值税税率计算的销项税金额，作为协议项下中闽海电向福建莆田闽投海上风电有限公司收取的托管费用。</w:t>
          </w:r>
        </w:p>
        <w:p w:rsidR="001F5D4D" w:rsidRDefault="001F5D4D"/>
        <w:p w:rsidR="0022473E" w:rsidRDefault="007A283C">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562015719"/>
            <w:lock w:val="sdtContentLocked"/>
            <w:placeholder>
              <w:docPart w:val="GBC22222222222222222222222222222"/>
            </w:placeholder>
          </w:sdtPr>
          <w:sdtContent>
            <w:p w:rsidR="00B7425C" w:rsidRDefault="002525B0" w:rsidP="005D1066">
              <w:pPr>
                <w:rPr>
                  <w:rFonts w:cs="Cambria"/>
                  <w:szCs w:val="21"/>
                </w:rPr>
              </w:pPr>
              <w:r>
                <w:rPr>
                  <w:rFonts w:cs="Cambria"/>
                  <w:szCs w:val="21"/>
                </w:rPr>
                <w:fldChar w:fldCharType="begin"/>
              </w:r>
              <w:r w:rsidR="00B7425C">
                <w:rPr>
                  <w:rFonts w:cs="Cambria"/>
                  <w:szCs w:val="21"/>
                </w:rPr>
                <w:instrText xml:space="preserve">MACROBUTTON  SnrToggleCheckbox √适用 </w:instrText>
              </w:r>
              <w:r>
                <w:rPr>
                  <w:rFonts w:cs="Cambria"/>
                  <w:szCs w:val="21"/>
                </w:rPr>
                <w:fldChar w:fldCharType="end"/>
              </w:r>
              <w:r>
                <w:rPr>
                  <w:rFonts w:cs="Cambria"/>
                  <w:szCs w:val="21"/>
                </w:rPr>
                <w:fldChar w:fldCharType="begin"/>
              </w:r>
              <w:r w:rsidR="00B7425C">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关联托管承包情况说明"/>
            <w:tag w:val="_GBC_7e32f39ffe144c5ba4f817dfdf991a80"/>
            <w:id w:val="-1399747567"/>
            <w:lock w:val="sdtLocked"/>
          </w:sdtPr>
          <w:sdtContent>
            <w:p w:rsidR="00B7425C" w:rsidRDefault="00B7425C" w:rsidP="00B7425C">
              <w:pPr>
                <w:ind w:firstLineChars="200" w:firstLine="420"/>
                <w:rPr>
                  <w:rFonts w:cs="Cambria"/>
                  <w:szCs w:val="21"/>
                </w:rPr>
              </w:pPr>
              <w:r w:rsidRPr="00B50B4A">
                <w:rPr>
                  <w:rFonts w:asciiTheme="minorEastAsia" w:eastAsiaTheme="minorEastAsia" w:hAnsiTheme="minorEastAsia" w:hint="eastAsia"/>
                  <w:szCs w:val="21"/>
                </w:rPr>
                <w:t>根据本公司一级子公司中闽海电与</w:t>
              </w:r>
              <w:r>
                <w:rPr>
                  <w:rFonts w:asciiTheme="minorEastAsia" w:eastAsiaTheme="minorEastAsia" w:hAnsiTheme="minorEastAsia" w:hint="eastAsia"/>
                  <w:szCs w:val="21"/>
                </w:rPr>
                <w:t>福建</w:t>
              </w:r>
              <w:r w:rsidRPr="00B50B4A">
                <w:rPr>
                  <w:rFonts w:asciiTheme="minorEastAsia" w:eastAsiaTheme="minorEastAsia" w:hAnsiTheme="minorEastAsia" w:hint="eastAsia"/>
                  <w:szCs w:val="21"/>
                </w:rPr>
                <w:t>投资集团、福建莆田闽投海上风电有限公司签订的《福建莆田闽投海上风电有限公司托管协议》约定，福建莆田闽投海上风电有限公司委托给中闽海电经营和管理，福建莆田闽投海上风电有限公司</w:t>
              </w:r>
              <w:r w:rsidRPr="00B50B4A">
                <w:rPr>
                  <w:rFonts w:asciiTheme="minorEastAsia" w:eastAsiaTheme="minorEastAsia" w:hAnsiTheme="minorEastAsia"/>
                  <w:szCs w:val="21"/>
                </w:rPr>
                <w:t>于每一会计年度结束后次年的5月31日前向中闽海</w:t>
              </w:r>
              <w:r w:rsidRPr="00B50B4A">
                <w:rPr>
                  <w:rFonts w:asciiTheme="minorEastAsia" w:eastAsiaTheme="minorEastAsia" w:hAnsiTheme="minorEastAsia" w:hint="eastAsia"/>
                  <w:szCs w:val="21"/>
                </w:rPr>
                <w:t>电支付上一</w:t>
              </w:r>
              <w:r w:rsidRPr="00B50B4A">
                <w:rPr>
                  <w:rFonts w:asciiTheme="minorEastAsia" w:eastAsiaTheme="minorEastAsia" w:hAnsiTheme="minorEastAsia"/>
                  <w:szCs w:val="21"/>
                </w:rPr>
                <w:t>年度的托管费用。</w:t>
              </w:r>
            </w:p>
          </w:sdtContent>
        </w:sdt>
        <w:p w:rsidR="0022473E" w:rsidRDefault="0022473E">
          <w:pPr>
            <w:rPr>
              <w:rFonts w:cs="Cambria"/>
              <w:szCs w:val="21"/>
            </w:rPr>
          </w:pPr>
        </w:p>
        <w:p w:rsidR="0022473E" w:rsidRDefault="007A283C">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95523461"/>
            <w:lock w:val="sdtContentLocked"/>
            <w:placeholder>
              <w:docPart w:val="GBC22222222222222222222222222222"/>
            </w:placeholder>
          </w:sdtPr>
          <w:sdtContent>
            <w:p w:rsidR="0022473E" w:rsidRDefault="002525B0" w:rsidP="005D1066">
              <w:pPr>
                <w:rPr>
                  <w:rFonts w:cs="Cambria"/>
                  <w:bCs/>
                  <w:szCs w:val="21"/>
                </w:rPr>
              </w:pPr>
              <w:r>
                <w:rPr>
                  <w:rFonts w:cs="Cambria"/>
                  <w:bCs/>
                  <w:szCs w:val="21"/>
                </w:rPr>
                <w:fldChar w:fldCharType="begin"/>
              </w:r>
              <w:r w:rsidR="005D1066">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5D1066">
                <w:rPr>
                  <w:rFonts w:cs="Cambria"/>
                  <w:bCs/>
                  <w:szCs w:val="21"/>
                </w:rPr>
                <w:instrText xml:space="preserve"> MACROBUTTON  SnrToggleCheckbox √不适用 </w:instrText>
              </w:r>
              <w:r>
                <w:rPr>
                  <w:rFonts w:cs="Cambria"/>
                  <w:bCs/>
                  <w:szCs w:val="21"/>
                </w:rPr>
                <w:fldChar w:fldCharType="end"/>
              </w:r>
            </w:p>
          </w:sdtContent>
        </w:sdt>
        <w:p w:rsidR="005D1066" w:rsidRDefault="005D1066">
          <w:pPr>
            <w:rPr>
              <w:rFonts w:cs="Cambria"/>
              <w:bCs/>
              <w:szCs w:val="21"/>
            </w:rPr>
          </w:pPr>
        </w:p>
        <w:p w:rsidR="0022473E" w:rsidRDefault="007A283C">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318262587"/>
            <w:lock w:val="sdtContentLocked"/>
            <w:placeholder>
              <w:docPart w:val="GBC22222222222222222222222222222"/>
            </w:placeholder>
          </w:sdtPr>
          <w:sdtContent>
            <w:p w:rsidR="0022473E" w:rsidRDefault="002525B0" w:rsidP="005D1066">
              <w:pPr>
                <w:rPr>
                  <w:rFonts w:cs="Cambria"/>
                  <w:bCs/>
                  <w:szCs w:val="21"/>
                </w:rPr>
              </w:pPr>
              <w:r>
                <w:rPr>
                  <w:rFonts w:cs="Cambria"/>
                  <w:bCs/>
                  <w:szCs w:val="21"/>
                </w:rPr>
                <w:fldChar w:fldCharType="begin"/>
              </w:r>
              <w:r w:rsidR="005D1066">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sidR="005D1066">
                <w:rPr>
                  <w:rFonts w:cs="Cambria"/>
                  <w:bCs/>
                  <w:szCs w:val="21"/>
                </w:rPr>
                <w:instrText xml:space="preserve"> MACROBUTTON  SnrToggleCheckbox √不适用 </w:instrText>
              </w:r>
              <w:r>
                <w:rPr>
                  <w:rFonts w:cs="Cambria"/>
                  <w:bCs/>
                  <w:szCs w:val="21"/>
                </w:rPr>
                <w:fldChar w:fldCharType="end"/>
              </w:r>
            </w:p>
          </w:sdtContent>
        </w:sdt>
        <w:p w:rsidR="00CE62A6" w:rsidRDefault="002525B0">
          <w:pPr>
            <w:rPr>
              <w:rFonts w:cs="Cambria"/>
              <w:szCs w:val="21"/>
            </w:rPr>
          </w:pPr>
        </w:p>
      </w:sdtContent>
    </w:sdt>
    <w:p w:rsidR="0022473E" w:rsidRPr="0009458E" w:rsidRDefault="00CE62A6" w:rsidP="0009458E">
      <w:pPr>
        <w:pStyle w:val="4"/>
        <w:numPr>
          <w:ilvl w:val="3"/>
          <w:numId w:val="170"/>
        </w:numPr>
        <w:ind w:left="426" w:hangingChars="202" w:hanging="426"/>
        <w:rPr>
          <w:rFonts w:ascii="宋体" w:eastAsia="宋体" w:hAnsi="宋体" w:cs="宋体"/>
          <w:bCs w:val="0"/>
          <w:kern w:val="0"/>
          <w:szCs w:val="24"/>
        </w:rPr>
      </w:pPr>
      <w:r w:rsidRPr="0009458E">
        <w:rPr>
          <w:rFonts w:ascii="宋体" w:eastAsia="宋体" w:hAnsi="宋体" w:cs="宋体" w:hint="eastAsia"/>
          <w:bCs w:val="0"/>
          <w:kern w:val="0"/>
          <w:szCs w:val="24"/>
        </w:rPr>
        <w:t>金融财务服务交易</w:t>
      </w:r>
    </w:p>
    <w:p w:rsidR="00CE62A6" w:rsidRPr="00CE62A6" w:rsidRDefault="00CE62A6" w:rsidP="0009458E">
      <w:pPr>
        <w:ind w:firstLineChars="200" w:firstLine="420"/>
      </w:pPr>
      <w:r w:rsidRPr="00CE62A6">
        <w:rPr>
          <w:rFonts w:hint="eastAsia"/>
        </w:rPr>
        <w:t>1）中闽海电取得投资集团统借统贷借款情况</w:t>
      </w:r>
    </w:p>
    <w:p w:rsidR="00CE62A6" w:rsidRPr="00CE62A6" w:rsidRDefault="00CE62A6" w:rsidP="0009458E">
      <w:pPr>
        <w:ind w:firstLineChars="200" w:firstLine="420"/>
      </w:pPr>
      <w:r w:rsidRPr="00CE62A6">
        <w:rPr>
          <w:rFonts w:hint="eastAsia"/>
        </w:rPr>
        <w:t>①中闽海电向投资集团统借统贷借款本金情况</w:t>
      </w:r>
    </w:p>
    <w:p w:rsidR="00CE62A6" w:rsidRPr="00CE62A6" w:rsidRDefault="00CE62A6" w:rsidP="005C5E03">
      <w:pPr>
        <w:ind w:firstLineChars="200" w:firstLine="420"/>
      </w:pPr>
      <w:r w:rsidRPr="00CE62A6">
        <w:rPr>
          <w:rFonts w:hint="eastAsia"/>
        </w:rPr>
        <w:t>2016年5月，中国清洁发展机制基金管理中心、中信银行股份有限公司总行营业部、福建省财政厅签署《福建省投资开发集团有限责任公司福建莆田平海湾50MW海上风电项目清洁发展委托贷款合同》（合同编号：清委贷2014（041）号），中国清洁发展机制基金管理中心通过委托贷款方式向福建省财政厅提供了一笔贷款（“清洁发展基金贷款”），贷款金额为人民币3亿元，贷款专用于福建莆田平海湾50MW海上风电项目，贷款期限为60个月。2016年4月21日，</w:t>
      </w:r>
      <w:r w:rsidR="00B7425C">
        <w:rPr>
          <w:rFonts w:hint="eastAsia"/>
        </w:rPr>
        <w:t>福建</w:t>
      </w:r>
      <w:r w:rsidRPr="00CE62A6">
        <w:rPr>
          <w:rFonts w:hint="eastAsia"/>
        </w:rPr>
        <w:t>投资集团与福建省财政厅签署《福建省财政厅与福建省投资开发集团有限责任公司关于清洁发展委托贷款“福建莆田平海湾50MW海上风电项目”的转贷协议》，福建省财政厅将上述3亿元清洁发展基金贷款转贷给</w:t>
      </w:r>
      <w:r w:rsidR="00B7425C">
        <w:rPr>
          <w:rFonts w:hint="eastAsia"/>
        </w:rPr>
        <w:t>福建</w:t>
      </w:r>
      <w:r w:rsidRPr="00CE62A6">
        <w:rPr>
          <w:rFonts w:hint="eastAsia"/>
        </w:rPr>
        <w:t>投资集团。中闽海电作为福建莆田平海湾50MW海上风电项目的建设、运营和管理主体，按照项目进展情况实际使用清洁发展基金贷款，</w:t>
      </w:r>
      <w:r w:rsidR="00B7425C">
        <w:rPr>
          <w:rFonts w:hint="eastAsia"/>
        </w:rPr>
        <w:t>福建</w:t>
      </w:r>
      <w:r w:rsidRPr="00CE62A6">
        <w:rPr>
          <w:rFonts w:hint="eastAsia"/>
        </w:rPr>
        <w:t>投资集团按中闽海电实际资金占用金额计息，利率和《福建省投资开发集团有限责任公司福建莆田平海湾5</w:t>
      </w:r>
      <w:r w:rsidRPr="00CE62A6">
        <w:t>0MW</w:t>
      </w:r>
      <w:r w:rsidRPr="00CE62A6">
        <w:rPr>
          <w:rFonts w:hint="eastAsia"/>
        </w:rPr>
        <w:t>海上风电项目清洁发展委托贷款合同》（合同编号：清委贷2014（041）号）一致。截至2020年12月31日，</w:t>
      </w:r>
      <w:r w:rsidR="00B7425C">
        <w:rPr>
          <w:rFonts w:hint="eastAsia"/>
        </w:rPr>
        <w:t>福建</w:t>
      </w:r>
      <w:r w:rsidRPr="00CE62A6">
        <w:rPr>
          <w:rFonts w:hint="eastAsia"/>
        </w:rPr>
        <w:t>投资集团转贷给中闽海电的清洁发展基金贷款本金余额为人民币2亿元。</w:t>
      </w:r>
    </w:p>
    <w:p w:rsidR="00CE62A6" w:rsidRPr="00CE62A6" w:rsidRDefault="00CE62A6" w:rsidP="00B7425C">
      <w:pPr>
        <w:ind w:firstLineChars="200" w:firstLine="420"/>
      </w:pPr>
      <w:r w:rsidRPr="00CE62A6">
        <w:rPr>
          <w:rFonts w:hint="eastAsia"/>
        </w:rPr>
        <w:lastRenderedPageBreak/>
        <w:t>2017年9月3日，中华人民共和国与新开发银行签署“福建省莆田平海湾海上风电项目”《贷款协定》（贷款号16CN02）新开发银行通过委托贷款方式向中华人民共和国提供了一笔贷款（“新开发银行贷款”），贷款金额为人民币20亿元，贷款专用于福建莆田平海湾246MW海上风电项目，贷款期限为18年（含宽限期3年），利率为3MSHIBOR-3BP。2017年12月4日，财政部与福建省人民政府签署《财政部与福建省人民政府关于新开发银行贷款福建省莆田平海湾海上风电项目的转贷协议》，财政部将上述20亿元新开发银行贷款转贷给福建省人民政府。2018年1月26日，福建省财政厅与</w:t>
      </w:r>
      <w:r w:rsidR="00B7425C">
        <w:rPr>
          <w:rFonts w:hint="eastAsia"/>
        </w:rPr>
        <w:t>福建</w:t>
      </w:r>
      <w:r w:rsidRPr="00CE62A6">
        <w:rPr>
          <w:rFonts w:hint="eastAsia"/>
        </w:rPr>
        <w:t>投资集团签署《福建省财政厅与福建省投资开发集团有限责任公司关于新开发银行贷款福建省莆田平海湾海上风电项目的转贷协议》，福建省财政厅将上述20亿元新开发银行贷款转贷给</w:t>
      </w:r>
      <w:r w:rsidR="00B7425C">
        <w:rPr>
          <w:rFonts w:hint="eastAsia"/>
        </w:rPr>
        <w:t>福建</w:t>
      </w:r>
      <w:r w:rsidRPr="00CE62A6">
        <w:rPr>
          <w:rFonts w:hint="eastAsia"/>
        </w:rPr>
        <w:t>投资集团。2018年5月8日，</w:t>
      </w:r>
      <w:r w:rsidR="00B7425C">
        <w:rPr>
          <w:rFonts w:hint="eastAsia"/>
        </w:rPr>
        <w:t>福建</w:t>
      </w:r>
      <w:r w:rsidRPr="00CE62A6">
        <w:rPr>
          <w:rFonts w:hint="eastAsia"/>
        </w:rPr>
        <w:t>投资集团与中闽海电签订了《关于新开发银行贷款福建省莆田平海湾海上风电项目的转贷协议》，</w:t>
      </w:r>
      <w:r w:rsidR="00B7425C">
        <w:rPr>
          <w:rFonts w:hint="eastAsia"/>
        </w:rPr>
        <w:t>福建</w:t>
      </w:r>
      <w:r w:rsidRPr="00CE62A6">
        <w:rPr>
          <w:rFonts w:hint="eastAsia"/>
        </w:rPr>
        <w:t>投资集团将新开发银行提供的总额为人民币20亿元的贷款转贷给中闽海电，借款方式、期限和利率和中华人民共和国与新开发银行签署“福建省莆田平海湾海上风电项目”《贷款协定》（贷款号16CN02）保持一致。截至2020年12月31日，</w:t>
      </w:r>
      <w:r w:rsidR="00B7425C">
        <w:rPr>
          <w:rFonts w:hint="eastAsia"/>
        </w:rPr>
        <w:t>福建</w:t>
      </w:r>
      <w:r w:rsidRPr="00CE62A6">
        <w:rPr>
          <w:rFonts w:hint="eastAsia"/>
        </w:rPr>
        <w:t>投资集团转贷给中闽海电的新开发银行借款本金余额为人民币</w:t>
      </w:r>
      <w:r w:rsidRPr="00CE62A6">
        <w:t>1,454,669,452.94</w:t>
      </w:r>
      <w:r w:rsidRPr="00CE62A6">
        <w:rPr>
          <w:rFonts w:hint="eastAsia"/>
        </w:rPr>
        <w:t>元。</w:t>
      </w:r>
    </w:p>
    <w:p w:rsidR="00CE62A6" w:rsidRPr="00CE62A6" w:rsidRDefault="00CE62A6" w:rsidP="00DE6B53">
      <w:pPr>
        <w:spacing w:before="240"/>
        <w:ind w:firstLineChars="200" w:firstLine="420"/>
      </w:pPr>
      <w:r w:rsidRPr="00CE62A6">
        <w:rPr>
          <w:rFonts w:hint="eastAsia"/>
        </w:rPr>
        <w:t>②报告期中闽海电向</w:t>
      </w:r>
      <w:r w:rsidR="00B7425C">
        <w:rPr>
          <w:rFonts w:hint="eastAsia"/>
        </w:rPr>
        <w:t>福建</w:t>
      </w:r>
      <w:r w:rsidRPr="00CE62A6">
        <w:rPr>
          <w:rFonts w:hint="eastAsia"/>
        </w:rPr>
        <w:t>投资集团统借统贷借款利息支出情况</w:t>
      </w:r>
    </w:p>
    <w:p w:rsidR="00CE62A6" w:rsidRDefault="00CE62A6" w:rsidP="0009458E">
      <w:pPr>
        <w:ind w:firstLineChars="200" w:firstLine="420"/>
      </w:pPr>
      <w:r w:rsidRPr="00CE62A6">
        <w:rPr>
          <w:rFonts w:hint="eastAsia"/>
        </w:rPr>
        <w:t>A、清洁发展基金贷款</w:t>
      </w:r>
    </w:p>
    <w:p w:rsidR="0000145F" w:rsidRPr="00CE62A6" w:rsidRDefault="0000145F" w:rsidP="0000145F">
      <w:pPr>
        <w:ind w:firstLineChars="200" w:firstLine="420"/>
        <w:jc w:val="right"/>
      </w:pPr>
      <w:r w:rsidRPr="0000145F">
        <w:rPr>
          <w:rFonts w:hint="eastAsia"/>
        </w:rPr>
        <w:t>单位：元</w:t>
      </w:r>
      <w:r w:rsidRPr="0000145F">
        <w:t xml:space="preserve">  币种：人民币</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1784"/>
        <w:gridCol w:w="1784"/>
        <w:gridCol w:w="1785"/>
        <w:gridCol w:w="1785"/>
        <w:gridCol w:w="1785"/>
      </w:tblGrid>
      <w:tr w:rsidR="00CE62A6" w:rsidRPr="009978B5" w:rsidTr="009978B5">
        <w:trPr>
          <w:trHeight w:val="284"/>
          <w:tblHeader/>
        </w:trPr>
        <w:tc>
          <w:tcPr>
            <w:tcW w:w="1000" w:type="pct"/>
            <w:shd w:val="clear" w:color="auto" w:fill="auto"/>
            <w:vAlign w:val="center"/>
          </w:tcPr>
          <w:p w:rsidR="00CE62A6" w:rsidRPr="009978B5"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9978B5">
              <w:rPr>
                <w:rFonts w:asciiTheme="minorEastAsia" w:eastAsiaTheme="minorEastAsia" w:hAnsiTheme="minorEastAsia" w:hint="eastAsia"/>
                <w:snapToGrid w:val="0"/>
                <w:sz w:val="18"/>
                <w:szCs w:val="18"/>
              </w:rPr>
              <w:t>期间</w:t>
            </w:r>
          </w:p>
        </w:tc>
        <w:tc>
          <w:tcPr>
            <w:tcW w:w="1000" w:type="pct"/>
            <w:shd w:val="clear" w:color="auto" w:fill="auto"/>
            <w:vAlign w:val="center"/>
          </w:tcPr>
          <w:p w:rsidR="00CE62A6" w:rsidRPr="009978B5"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9978B5">
              <w:rPr>
                <w:rFonts w:asciiTheme="minorEastAsia" w:eastAsiaTheme="minorEastAsia" w:hAnsiTheme="minorEastAsia"/>
                <w:snapToGrid w:val="0"/>
                <w:sz w:val="18"/>
                <w:szCs w:val="18"/>
              </w:rPr>
              <w:t>期初应付利息</w:t>
            </w:r>
          </w:p>
        </w:tc>
        <w:tc>
          <w:tcPr>
            <w:tcW w:w="1000" w:type="pct"/>
            <w:shd w:val="clear" w:color="auto" w:fill="auto"/>
            <w:vAlign w:val="center"/>
          </w:tcPr>
          <w:p w:rsidR="00CE62A6" w:rsidRPr="009978B5"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9978B5">
              <w:rPr>
                <w:rFonts w:asciiTheme="minorEastAsia" w:eastAsiaTheme="minorEastAsia" w:hAnsiTheme="minorEastAsia" w:hint="eastAsia"/>
                <w:snapToGrid w:val="0"/>
                <w:sz w:val="18"/>
                <w:szCs w:val="18"/>
              </w:rPr>
              <w:t>本期</w:t>
            </w:r>
            <w:r w:rsidRPr="009978B5">
              <w:rPr>
                <w:rFonts w:asciiTheme="minorEastAsia" w:eastAsiaTheme="minorEastAsia" w:hAnsiTheme="minorEastAsia"/>
                <w:snapToGrid w:val="0"/>
                <w:sz w:val="18"/>
                <w:szCs w:val="18"/>
              </w:rPr>
              <w:t>新增利息</w:t>
            </w:r>
          </w:p>
        </w:tc>
        <w:tc>
          <w:tcPr>
            <w:tcW w:w="1000" w:type="pct"/>
            <w:shd w:val="clear" w:color="auto" w:fill="auto"/>
            <w:vAlign w:val="center"/>
          </w:tcPr>
          <w:p w:rsidR="00CE62A6" w:rsidRPr="009978B5"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9978B5">
              <w:rPr>
                <w:rFonts w:asciiTheme="minorEastAsia" w:eastAsiaTheme="minorEastAsia" w:hAnsiTheme="minorEastAsia"/>
                <w:snapToGrid w:val="0"/>
                <w:sz w:val="18"/>
                <w:szCs w:val="18"/>
              </w:rPr>
              <w:t>本期支付利息</w:t>
            </w:r>
          </w:p>
        </w:tc>
        <w:tc>
          <w:tcPr>
            <w:tcW w:w="1000" w:type="pct"/>
            <w:shd w:val="clear" w:color="auto" w:fill="auto"/>
            <w:vAlign w:val="center"/>
          </w:tcPr>
          <w:p w:rsidR="00CE62A6" w:rsidRPr="009978B5"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9978B5">
              <w:rPr>
                <w:rFonts w:asciiTheme="minorEastAsia" w:eastAsiaTheme="minorEastAsia" w:hAnsiTheme="minorEastAsia"/>
                <w:snapToGrid w:val="0"/>
                <w:sz w:val="18"/>
                <w:szCs w:val="18"/>
              </w:rPr>
              <w:t>期末应付利息</w:t>
            </w:r>
          </w:p>
        </w:tc>
      </w:tr>
      <w:tr w:rsidR="00CE62A6" w:rsidRPr="00B50B4A" w:rsidTr="009978B5">
        <w:trPr>
          <w:trHeight w:val="284"/>
        </w:trPr>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w:t>
            </w:r>
            <w:r w:rsidRPr="00B50B4A">
              <w:rPr>
                <w:rFonts w:asciiTheme="minorEastAsia" w:eastAsiaTheme="minorEastAsia" w:hAnsiTheme="minorEastAsia" w:hint="eastAsia"/>
                <w:snapToGrid w:val="0"/>
                <w:sz w:val="18"/>
                <w:szCs w:val="18"/>
              </w:rPr>
              <w:t>20</w:t>
            </w:r>
            <w:r w:rsidRPr="00B50B4A">
              <w:rPr>
                <w:rFonts w:asciiTheme="minorEastAsia" w:eastAsiaTheme="minorEastAsia" w:hAnsiTheme="minorEastAsia"/>
                <w:snapToGrid w:val="0"/>
                <w:sz w:val="18"/>
                <w:szCs w:val="18"/>
              </w:rPr>
              <w:t>年度</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919,652.78</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8,209,583.33</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8,209,583.33</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919,652.78</w:t>
            </w:r>
          </w:p>
        </w:tc>
      </w:tr>
      <w:tr w:rsidR="00CE62A6" w:rsidRPr="00B50B4A" w:rsidTr="009978B5">
        <w:trPr>
          <w:trHeight w:val="284"/>
        </w:trPr>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2019年度</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459,826.39</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7,396,313.85</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6,936,487.46</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919,652.78</w:t>
            </w:r>
          </w:p>
        </w:tc>
      </w:tr>
    </w:tbl>
    <w:p w:rsidR="0000145F" w:rsidRDefault="0000145F" w:rsidP="0009458E">
      <w:pPr>
        <w:ind w:firstLineChars="200" w:firstLine="420"/>
      </w:pPr>
    </w:p>
    <w:p w:rsidR="00CE62A6" w:rsidRDefault="00CE62A6" w:rsidP="0009458E">
      <w:pPr>
        <w:ind w:firstLineChars="200" w:firstLine="420"/>
      </w:pPr>
      <w:r w:rsidRPr="00CE62A6">
        <w:rPr>
          <w:rFonts w:hint="eastAsia"/>
        </w:rPr>
        <w:t>B、新开发银行贷款</w:t>
      </w:r>
    </w:p>
    <w:p w:rsidR="0000145F" w:rsidRPr="00CE62A6" w:rsidRDefault="0000145F" w:rsidP="0000145F">
      <w:pPr>
        <w:ind w:firstLineChars="200" w:firstLine="420"/>
        <w:jc w:val="right"/>
      </w:pPr>
      <w:r w:rsidRPr="0000145F">
        <w:rPr>
          <w:rFonts w:hint="eastAsia"/>
        </w:rPr>
        <w:t>单位：元</w:t>
      </w:r>
      <w:r w:rsidRPr="0000145F">
        <w:t xml:space="preserve">  币种：人民币</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1784"/>
        <w:gridCol w:w="1784"/>
        <w:gridCol w:w="1785"/>
        <w:gridCol w:w="1785"/>
        <w:gridCol w:w="1785"/>
      </w:tblGrid>
      <w:tr w:rsidR="00CE62A6" w:rsidRPr="00B50B4A" w:rsidTr="00633611">
        <w:trPr>
          <w:trHeight w:val="284"/>
          <w:tblHeader/>
        </w:trPr>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期间</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期初应付利息</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本期新增利息</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本期支付利息</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期末应付利息</w:t>
            </w:r>
          </w:p>
        </w:tc>
      </w:tr>
      <w:tr w:rsidR="00CE62A6" w:rsidRPr="00B50B4A" w:rsidTr="00633611">
        <w:trPr>
          <w:trHeight w:val="284"/>
        </w:trPr>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w:t>
            </w:r>
            <w:r w:rsidRPr="00B50B4A">
              <w:rPr>
                <w:rFonts w:asciiTheme="minorEastAsia" w:eastAsiaTheme="minorEastAsia" w:hAnsiTheme="minorEastAsia" w:hint="eastAsia"/>
                <w:snapToGrid w:val="0"/>
                <w:sz w:val="18"/>
                <w:szCs w:val="18"/>
              </w:rPr>
              <w:t>20</w:t>
            </w:r>
            <w:r w:rsidRPr="00B50B4A">
              <w:rPr>
                <w:rFonts w:asciiTheme="minorEastAsia" w:eastAsiaTheme="minorEastAsia" w:hAnsiTheme="minorEastAsia"/>
                <w:snapToGrid w:val="0"/>
                <w:sz w:val="18"/>
                <w:szCs w:val="18"/>
              </w:rPr>
              <w:t>年度</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5,376,188.31</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24,717,049.17</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21,353,490.73</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8,739,746.75</w:t>
            </w:r>
          </w:p>
        </w:tc>
      </w:tr>
      <w:tr w:rsidR="00CE62A6" w:rsidRPr="00B50B4A" w:rsidTr="00633611">
        <w:trPr>
          <w:trHeight w:val="284"/>
        </w:trPr>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2019年度</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3,574,369.41</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14,830,717.07</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13,028,898.17</w:t>
            </w:r>
          </w:p>
        </w:tc>
        <w:tc>
          <w:tcPr>
            <w:tcW w:w="1000"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5,376,188.31</w:t>
            </w:r>
          </w:p>
        </w:tc>
      </w:tr>
    </w:tbl>
    <w:p w:rsidR="00CE62A6" w:rsidRPr="00CE62A6" w:rsidRDefault="00CE62A6" w:rsidP="00DE6B53">
      <w:pPr>
        <w:spacing w:before="240"/>
        <w:ind w:firstLineChars="200" w:firstLine="420"/>
      </w:pPr>
      <w:r w:rsidRPr="00CE62A6">
        <w:rPr>
          <w:rFonts w:hint="eastAsia"/>
        </w:rPr>
        <w:t>③统借统还借款往来发生额情况</w:t>
      </w:r>
    </w:p>
    <w:p w:rsidR="00CE62A6" w:rsidRDefault="00CE62A6" w:rsidP="0009458E">
      <w:pPr>
        <w:ind w:firstLineChars="200" w:firstLine="420"/>
      </w:pPr>
      <w:r w:rsidRPr="00CE62A6">
        <w:rPr>
          <w:rFonts w:hint="eastAsia"/>
        </w:rPr>
        <w:t>A、清洁发展基金贷款</w:t>
      </w:r>
    </w:p>
    <w:p w:rsidR="0000145F" w:rsidRPr="00CE62A6" w:rsidRDefault="0000145F" w:rsidP="0000145F">
      <w:pPr>
        <w:ind w:firstLineChars="200" w:firstLine="420"/>
        <w:jc w:val="right"/>
      </w:pPr>
      <w:r w:rsidRPr="0000145F">
        <w:rPr>
          <w:rFonts w:hint="eastAsia"/>
        </w:rPr>
        <w:t>单位：元</w:t>
      </w:r>
      <w:r w:rsidRPr="0000145F">
        <w:t xml:space="preserve">  币种：人民币</w:t>
      </w:r>
    </w:p>
    <w:tbl>
      <w:tblPr>
        <w:tblW w:w="508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5" w:type="dxa"/>
          <w:right w:w="45" w:type="dxa"/>
        </w:tblCellMar>
        <w:tblLook w:val="04A0"/>
      </w:tblPr>
      <w:tblGrid>
        <w:gridCol w:w="897"/>
        <w:gridCol w:w="1163"/>
        <w:gridCol w:w="1658"/>
        <w:gridCol w:w="1489"/>
        <w:gridCol w:w="978"/>
        <w:gridCol w:w="1487"/>
        <w:gridCol w:w="1397"/>
      </w:tblGrid>
      <w:tr w:rsidR="00CE62A6" w:rsidRPr="00B50B4A" w:rsidTr="00633611">
        <w:trPr>
          <w:trHeight w:val="284"/>
          <w:tblHeader/>
        </w:trPr>
        <w:tc>
          <w:tcPr>
            <w:tcW w:w="495" w:type="pct"/>
            <w:shd w:val="clear" w:color="auto" w:fill="auto"/>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期间</w:t>
            </w:r>
          </w:p>
        </w:tc>
        <w:tc>
          <w:tcPr>
            <w:tcW w:w="641" w:type="pct"/>
            <w:shd w:val="clear" w:color="auto" w:fill="auto"/>
            <w:noWrap/>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项目</w:t>
            </w:r>
          </w:p>
        </w:tc>
        <w:tc>
          <w:tcPr>
            <w:tcW w:w="914" w:type="pct"/>
            <w:shd w:val="clear" w:color="auto" w:fill="auto"/>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性质</w:t>
            </w:r>
          </w:p>
        </w:tc>
        <w:tc>
          <w:tcPr>
            <w:tcW w:w="821" w:type="pct"/>
            <w:shd w:val="clear" w:color="auto" w:fill="auto"/>
            <w:noWrap/>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期初余额</w:t>
            </w:r>
          </w:p>
        </w:tc>
        <w:tc>
          <w:tcPr>
            <w:tcW w:w="539" w:type="pct"/>
            <w:shd w:val="clear" w:color="auto" w:fill="auto"/>
            <w:noWrap/>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本期增加</w:t>
            </w:r>
          </w:p>
        </w:tc>
        <w:tc>
          <w:tcPr>
            <w:tcW w:w="820" w:type="pct"/>
            <w:shd w:val="clear" w:color="auto" w:fill="auto"/>
            <w:noWrap/>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本期减少</w:t>
            </w:r>
          </w:p>
        </w:tc>
        <w:tc>
          <w:tcPr>
            <w:tcW w:w="771" w:type="pct"/>
            <w:shd w:val="clear" w:color="auto" w:fill="auto"/>
            <w:noWrap/>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期末余额</w:t>
            </w:r>
          </w:p>
        </w:tc>
      </w:tr>
      <w:tr w:rsidR="00CE62A6" w:rsidRPr="00B50B4A" w:rsidTr="00DE2CC8">
        <w:trPr>
          <w:trHeight w:val="284"/>
        </w:trPr>
        <w:tc>
          <w:tcPr>
            <w:tcW w:w="495"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w:t>
            </w:r>
            <w:r w:rsidRPr="00B50B4A">
              <w:rPr>
                <w:rFonts w:asciiTheme="minorEastAsia" w:eastAsiaTheme="minorEastAsia" w:hAnsiTheme="minorEastAsia" w:hint="eastAsia"/>
                <w:snapToGrid w:val="0"/>
                <w:sz w:val="18"/>
                <w:szCs w:val="18"/>
              </w:rPr>
              <w:t>20</w:t>
            </w:r>
            <w:r w:rsidRPr="00B50B4A">
              <w:rPr>
                <w:rFonts w:asciiTheme="minorEastAsia" w:eastAsiaTheme="minorEastAsia" w:hAnsiTheme="minorEastAsia"/>
                <w:snapToGrid w:val="0"/>
                <w:sz w:val="18"/>
                <w:szCs w:val="18"/>
              </w:rPr>
              <w:t>年度</w:t>
            </w:r>
          </w:p>
        </w:tc>
        <w:tc>
          <w:tcPr>
            <w:tcW w:w="641"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长期应付款</w:t>
            </w:r>
          </w:p>
        </w:tc>
        <w:tc>
          <w:tcPr>
            <w:tcW w:w="914" w:type="pct"/>
            <w:shd w:val="clear" w:color="auto" w:fill="auto"/>
            <w:vAlign w:val="center"/>
          </w:tcPr>
          <w:p w:rsidR="00CE62A6" w:rsidRPr="00B50B4A" w:rsidRDefault="00633611" w:rsidP="00DE2CC8">
            <w:pPr>
              <w:widowControl w:val="0"/>
              <w:adjustRightInd w:val="0"/>
              <w:snapToGrid w:val="0"/>
              <w:spacing w:line="240" w:lineRule="exact"/>
              <w:contextualSpacing/>
              <w:jc w:val="both"/>
              <w:rPr>
                <w:rFonts w:asciiTheme="minorEastAsia" w:eastAsiaTheme="minorEastAsia" w:hAnsiTheme="minorEastAsia"/>
                <w:snapToGrid w:val="0"/>
                <w:sz w:val="18"/>
                <w:szCs w:val="18"/>
              </w:rPr>
            </w:pPr>
            <w:r>
              <w:rPr>
                <w:rFonts w:asciiTheme="minorEastAsia" w:eastAsiaTheme="minorEastAsia" w:hAnsiTheme="minorEastAsia" w:hint="eastAsia"/>
                <w:snapToGrid w:val="0"/>
                <w:sz w:val="18"/>
                <w:szCs w:val="18"/>
              </w:rPr>
              <w:t>福建</w:t>
            </w:r>
            <w:r w:rsidR="00CE62A6" w:rsidRPr="00B50B4A">
              <w:rPr>
                <w:rFonts w:asciiTheme="minorEastAsia" w:eastAsiaTheme="minorEastAsia" w:hAnsiTheme="minorEastAsia" w:hint="eastAsia"/>
                <w:snapToGrid w:val="0"/>
                <w:sz w:val="18"/>
                <w:szCs w:val="18"/>
              </w:rPr>
              <w:t>投资集团-清洁发展基金贷款</w:t>
            </w:r>
          </w:p>
        </w:tc>
        <w:tc>
          <w:tcPr>
            <w:tcW w:w="821"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200,000,000.00</w:t>
            </w:r>
          </w:p>
        </w:tc>
        <w:tc>
          <w:tcPr>
            <w:tcW w:w="539"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p>
        </w:tc>
        <w:tc>
          <w:tcPr>
            <w:tcW w:w="820"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p>
        </w:tc>
        <w:tc>
          <w:tcPr>
            <w:tcW w:w="771"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200,000,000.00</w:t>
            </w:r>
          </w:p>
        </w:tc>
      </w:tr>
      <w:tr w:rsidR="00CE62A6" w:rsidRPr="00B50B4A" w:rsidTr="00DE2CC8">
        <w:trPr>
          <w:trHeight w:val="284"/>
        </w:trPr>
        <w:tc>
          <w:tcPr>
            <w:tcW w:w="495"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2019年度</w:t>
            </w:r>
          </w:p>
        </w:tc>
        <w:tc>
          <w:tcPr>
            <w:tcW w:w="641"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其他应收款</w:t>
            </w:r>
          </w:p>
        </w:tc>
        <w:tc>
          <w:tcPr>
            <w:tcW w:w="914" w:type="pct"/>
            <w:shd w:val="clear" w:color="auto" w:fill="auto"/>
            <w:vAlign w:val="center"/>
          </w:tcPr>
          <w:p w:rsidR="00CE62A6" w:rsidRPr="00B50B4A" w:rsidRDefault="00CE62A6" w:rsidP="00DE2CC8">
            <w:pPr>
              <w:widowControl w:val="0"/>
              <w:adjustRightInd w:val="0"/>
              <w:snapToGrid w:val="0"/>
              <w:spacing w:line="240" w:lineRule="exact"/>
              <w:contextualSpacing/>
              <w:jc w:val="both"/>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清洁发展基金贷款-应收</w:t>
            </w:r>
            <w:r w:rsidR="00633611">
              <w:rPr>
                <w:rFonts w:asciiTheme="minorEastAsia" w:eastAsiaTheme="minorEastAsia" w:hAnsiTheme="minorEastAsia" w:hint="eastAsia"/>
                <w:snapToGrid w:val="0"/>
                <w:sz w:val="18"/>
                <w:szCs w:val="18"/>
              </w:rPr>
              <w:t>福建</w:t>
            </w:r>
            <w:r w:rsidRPr="00B50B4A">
              <w:rPr>
                <w:rFonts w:asciiTheme="minorEastAsia" w:eastAsiaTheme="minorEastAsia" w:hAnsiTheme="minorEastAsia" w:hint="eastAsia"/>
                <w:snapToGrid w:val="0"/>
                <w:sz w:val="18"/>
                <w:szCs w:val="18"/>
              </w:rPr>
              <w:t>投资集团拨付</w:t>
            </w:r>
          </w:p>
        </w:tc>
        <w:tc>
          <w:tcPr>
            <w:tcW w:w="821"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200,000,000.00</w:t>
            </w:r>
          </w:p>
        </w:tc>
        <w:tc>
          <w:tcPr>
            <w:tcW w:w="539"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p>
        </w:tc>
        <w:tc>
          <w:tcPr>
            <w:tcW w:w="820"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200,000,000.00</w:t>
            </w:r>
          </w:p>
        </w:tc>
        <w:tc>
          <w:tcPr>
            <w:tcW w:w="771"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p>
        </w:tc>
      </w:tr>
      <w:tr w:rsidR="00CE62A6" w:rsidRPr="00B50B4A" w:rsidTr="00DE2CC8">
        <w:trPr>
          <w:trHeight w:val="284"/>
        </w:trPr>
        <w:tc>
          <w:tcPr>
            <w:tcW w:w="495"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2019年度</w:t>
            </w:r>
          </w:p>
        </w:tc>
        <w:tc>
          <w:tcPr>
            <w:tcW w:w="641"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长期应付款</w:t>
            </w:r>
          </w:p>
        </w:tc>
        <w:tc>
          <w:tcPr>
            <w:tcW w:w="914" w:type="pct"/>
            <w:shd w:val="clear" w:color="auto" w:fill="auto"/>
            <w:vAlign w:val="center"/>
          </w:tcPr>
          <w:p w:rsidR="00CE62A6" w:rsidRPr="00B50B4A" w:rsidRDefault="00633611" w:rsidP="00DE2CC8">
            <w:pPr>
              <w:widowControl w:val="0"/>
              <w:adjustRightInd w:val="0"/>
              <w:snapToGrid w:val="0"/>
              <w:spacing w:line="240" w:lineRule="exact"/>
              <w:contextualSpacing/>
              <w:jc w:val="both"/>
              <w:rPr>
                <w:rFonts w:asciiTheme="minorEastAsia" w:eastAsiaTheme="minorEastAsia" w:hAnsiTheme="minorEastAsia"/>
                <w:snapToGrid w:val="0"/>
                <w:sz w:val="18"/>
                <w:szCs w:val="18"/>
              </w:rPr>
            </w:pPr>
            <w:r>
              <w:rPr>
                <w:rFonts w:asciiTheme="minorEastAsia" w:eastAsiaTheme="minorEastAsia" w:hAnsiTheme="minorEastAsia" w:hint="eastAsia"/>
                <w:snapToGrid w:val="0"/>
                <w:sz w:val="18"/>
                <w:szCs w:val="18"/>
              </w:rPr>
              <w:t>福建</w:t>
            </w:r>
            <w:r w:rsidR="00CE62A6" w:rsidRPr="00B50B4A">
              <w:rPr>
                <w:rFonts w:asciiTheme="minorEastAsia" w:eastAsiaTheme="minorEastAsia" w:hAnsiTheme="minorEastAsia" w:hint="eastAsia"/>
                <w:snapToGrid w:val="0"/>
                <w:sz w:val="18"/>
                <w:szCs w:val="18"/>
              </w:rPr>
              <w:t>投资集团-清洁发展基金贷款</w:t>
            </w:r>
          </w:p>
        </w:tc>
        <w:tc>
          <w:tcPr>
            <w:tcW w:w="821"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300,000,000.00</w:t>
            </w:r>
          </w:p>
        </w:tc>
        <w:tc>
          <w:tcPr>
            <w:tcW w:w="539"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p>
        </w:tc>
        <w:tc>
          <w:tcPr>
            <w:tcW w:w="820"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100,000,000.00</w:t>
            </w:r>
          </w:p>
        </w:tc>
        <w:tc>
          <w:tcPr>
            <w:tcW w:w="771"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200,000,000.00</w:t>
            </w:r>
          </w:p>
        </w:tc>
      </w:tr>
    </w:tbl>
    <w:p w:rsidR="00CE62A6" w:rsidRDefault="00CE62A6" w:rsidP="00DE6B53">
      <w:pPr>
        <w:spacing w:before="240"/>
        <w:ind w:firstLineChars="200" w:firstLine="420"/>
      </w:pPr>
      <w:r w:rsidRPr="00CE62A6">
        <w:rPr>
          <w:rFonts w:hint="eastAsia"/>
        </w:rPr>
        <w:t>B、新开发银行贷款</w:t>
      </w:r>
    </w:p>
    <w:p w:rsidR="0000145F" w:rsidRPr="00CE62A6" w:rsidRDefault="0000145F" w:rsidP="0000145F">
      <w:pPr>
        <w:ind w:firstLineChars="200" w:firstLine="420"/>
        <w:jc w:val="right"/>
      </w:pPr>
      <w:r w:rsidRPr="0000145F">
        <w:rPr>
          <w:rFonts w:hint="eastAsia"/>
        </w:rPr>
        <w:t>单位：元</w:t>
      </w:r>
      <w:r w:rsidRPr="0000145F">
        <w:t xml:space="preserve">  币种：人民币</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842"/>
        <w:gridCol w:w="990"/>
        <w:gridCol w:w="1601"/>
        <w:gridCol w:w="1350"/>
        <w:gridCol w:w="1350"/>
        <w:gridCol w:w="1260"/>
        <w:gridCol w:w="1530"/>
      </w:tblGrid>
      <w:tr w:rsidR="00CE62A6" w:rsidRPr="00B50B4A" w:rsidTr="008B54A5">
        <w:trPr>
          <w:trHeight w:val="284"/>
          <w:tblHeader/>
        </w:trPr>
        <w:tc>
          <w:tcPr>
            <w:tcW w:w="638" w:type="pct"/>
            <w:shd w:val="clear" w:color="auto" w:fill="auto"/>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期间</w:t>
            </w:r>
          </w:p>
        </w:tc>
        <w:tc>
          <w:tcPr>
            <w:tcW w:w="613" w:type="pct"/>
            <w:shd w:val="clear" w:color="auto" w:fill="auto"/>
            <w:noWrap/>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项目</w:t>
            </w:r>
          </w:p>
        </w:tc>
        <w:tc>
          <w:tcPr>
            <w:tcW w:w="1171" w:type="pct"/>
            <w:shd w:val="clear" w:color="auto" w:fill="auto"/>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性质</w:t>
            </w: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期初余额</w:t>
            </w: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本期增加</w:t>
            </w:r>
          </w:p>
        </w:tc>
        <w:tc>
          <w:tcPr>
            <w:tcW w:w="612" w:type="pct"/>
            <w:shd w:val="clear" w:color="auto" w:fill="auto"/>
            <w:noWrap/>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本期减少</w:t>
            </w: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期末余额</w:t>
            </w:r>
          </w:p>
        </w:tc>
      </w:tr>
      <w:tr w:rsidR="00CE62A6" w:rsidRPr="00B50B4A" w:rsidTr="008B54A5">
        <w:trPr>
          <w:trHeight w:val="284"/>
        </w:trPr>
        <w:tc>
          <w:tcPr>
            <w:tcW w:w="638"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w:t>
            </w:r>
            <w:r w:rsidRPr="00B50B4A">
              <w:rPr>
                <w:rFonts w:asciiTheme="minorEastAsia" w:eastAsiaTheme="minorEastAsia" w:hAnsiTheme="minorEastAsia" w:hint="eastAsia"/>
                <w:snapToGrid w:val="0"/>
                <w:sz w:val="18"/>
                <w:szCs w:val="18"/>
              </w:rPr>
              <w:t>20</w:t>
            </w:r>
            <w:r w:rsidRPr="00B50B4A">
              <w:rPr>
                <w:rFonts w:asciiTheme="minorEastAsia" w:eastAsiaTheme="minorEastAsia" w:hAnsiTheme="minorEastAsia"/>
                <w:snapToGrid w:val="0"/>
                <w:sz w:val="18"/>
                <w:szCs w:val="18"/>
              </w:rPr>
              <w:t>年度</w:t>
            </w:r>
          </w:p>
        </w:tc>
        <w:tc>
          <w:tcPr>
            <w:tcW w:w="613"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其他应收款</w:t>
            </w:r>
          </w:p>
        </w:tc>
        <w:tc>
          <w:tcPr>
            <w:tcW w:w="1171"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新开发银行贷款-应收福建省财政厅拨付</w:t>
            </w: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5,393,686.45</w:t>
            </w: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p>
        </w:tc>
        <w:tc>
          <w:tcPr>
            <w:tcW w:w="612"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5,393,686.45</w:t>
            </w: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p>
        </w:tc>
      </w:tr>
      <w:tr w:rsidR="00CE62A6" w:rsidRPr="00B50B4A" w:rsidTr="008B54A5">
        <w:trPr>
          <w:trHeight w:val="284"/>
        </w:trPr>
        <w:tc>
          <w:tcPr>
            <w:tcW w:w="638"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w:t>
            </w:r>
            <w:r w:rsidRPr="00B50B4A">
              <w:rPr>
                <w:rFonts w:asciiTheme="minorEastAsia" w:eastAsiaTheme="minorEastAsia" w:hAnsiTheme="minorEastAsia" w:hint="eastAsia"/>
                <w:snapToGrid w:val="0"/>
                <w:sz w:val="18"/>
                <w:szCs w:val="18"/>
              </w:rPr>
              <w:t>20</w:t>
            </w:r>
            <w:r w:rsidRPr="00B50B4A">
              <w:rPr>
                <w:rFonts w:asciiTheme="minorEastAsia" w:eastAsiaTheme="minorEastAsia" w:hAnsiTheme="minorEastAsia"/>
                <w:snapToGrid w:val="0"/>
                <w:sz w:val="18"/>
                <w:szCs w:val="18"/>
              </w:rPr>
              <w:t>年度</w:t>
            </w:r>
          </w:p>
        </w:tc>
        <w:tc>
          <w:tcPr>
            <w:tcW w:w="613"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长期应付款</w:t>
            </w:r>
          </w:p>
        </w:tc>
        <w:tc>
          <w:tcPr>
            <w:tcW w:w="1171" w:type="pct"/>
            <w:shd w:val="clear" w:color="auto" w:fill="auto"/>
            <w:vAlign w:val="center"/>
          </w:tcPr>
          <w:p w:rsidR="00CE62A6" w:rsidRPr="00B50B4A" w:rsidRDefault="008B54A5"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Pr>
                <w:rFonts w:asciiTheme="minorEastAsia" w:eastAsiaTheme="minorEastAsia" w:hAnsiTheme="minorEastAsia" w:hint="eastAsia"/>
                <w:snapToGrid w:val="0"/>
                <w:sz w:val="18"/>
                <w:szCs w:val="18"/>
              </w:rPr>
              <w:t>福建</w:t>
            </w:r>
            <w:r w:rsidR="00CE62A6" w:rsidRPr="00B50B4A">
              <w:rPr>
                <w:rFonts w:asciiTheme="minorEastAsia" w:eastAsiaTheme="minorEastAsia" w:hAnsiTheme="minorEastAsia" w:hint="eastAsia"/>
                <w:snapToGrid w:val="0"/>
                <w:sz w:val="18"/>
                <w:szCs w:val="18"/>
              </w:rPr>
              <w:t>投资集团-新开发银行贷款</w:t>
            </w: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803,770,682.32</w:t>
            </w: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650,898,770.62</w:t>
            </w:r>
          </w:p>
        </w:tc>
        <w:tc>
          <w:tcPr>
            <w:tcW w:w="612"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1,454,669,452.94</w:t>
            </w:r>
          </w:p>
        </w:tc>
      </w:tr>
      <w:tr w:rsidR="00CE62A6" w:rsidRPr="00B50B4A" w:rsidTr="008B54A5">
        <w:trPr>
          <w:trHeight w:val="284"/>
        </w:trPr>
        <w:tc>
          <w:tcPr>
            <w:tcW w:w="638"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2019年度</w:t>
            </w:r>
          </w:p>
        </w:tc>
        <w:tc>
          <w:tcPr>
            <w:tcW w:w="613"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其他应收款</w:t>
            </w:r>
          </w:p>
        </w:tc>
        <w:tc>
          <w:tcPr>
            <w:tcW w:w="1171"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新开发银行贷款-应收福建省财政厅拨付</w:t>
            </w: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34,350,000</w:t>
            </w:r>
            <w:r w:rsidRPr="00B50B4A">
              <w:rPr>
                <w:rFonts w:asciiTheme="minorEastAsia" w:eastAsiaTheme="minorEastAsia" w:hAnsiTheme="minorEastAsia" w:hint="eastAsia"/>
                <w:snapToGrid w:val="0"/>
                <w:sz w:val="18"/>
                <w:szCs w:val="18"/>
              </w:rPr>
              <w:t>.</w:t>
            </w:r>
            <w:r w:rsidRPr="00B50B4A">
              <w:rPr>
                <w:rFonts w:asciiTheme="minorEastAsia" w:eastAsiaTheme="minorEastAsia" w:hAnsiTheme="minorEastAsia"/>
                <w:snapToGrid w:val="0"/>
                <w:sz w:val="18"/>
                <w:szCs w:val="18"/>
              </w:rPr>
              <w:t>00</w:t>
            </w: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p>
        </w:tc>
        <w:tc>
          <w:tcPr>
            <w:tcW w:w="612"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28,956,313.55</w:t>
            </w: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5,393,686.45</w:t>
            </w:r>
          </w:p>
        </w:tc>
      </w:tr>
      <w:tr w:rsidR="00CE62A6" w:rsidRPr="00B50B4A" w:rsidTr="008B54A5">
        <w:trPr>
          <w:trHeight w:val="284"/>
        </w:trPr>
        <w:tc>
          <w:tcPr>
            <w:tcW w:w="638"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lastRenderedPageBreak/>
              <w:t>2019年度</w:t>
            </w:r>
          </w:p>
        </w:tc>
        <w:tc>
          <w:tcPr>
            <w:tcW w:w="613"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长期应付款</w:t>
            </w:r>
          </w:p>
        </w:tc>
        <w:tc>
          <w:tcPr>
            <w:tcW w:w="1171" w:type="pct"/>
            <w:shd w:val="clear" w:color="auto" w:fill="auto"/>
            <w:vAlign w:val="center"/>
          </w:tcPr>
          <w:p w:rsidR="00CE62A6" w:rsidRPr="00B50B4A" w:rsidRDefault="008B54A5"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Pr>
                <w:rFonts w:asciiTheme="minorEastAsia" w:eastAsiaTheme="minorEastAsia" w:hAnsiTheme="minorEastAsia" w:hint="eastAsia"/>
                <w:snapToGrid w:val="0"/>
                <w:sz w:val="18"/>
                <w:szCs w:val="18"/>
              </w:rPr>
              <w:t>福建</w:t>
            </w:r>
            <w:r w:rsidR="00CE62A6" w:rsidRPr="00B50B4A">
              <w:rPr>
                <w:rFonts w:asciiTheme="minorEastAsia" w:eastAsiaTheme="minorEastAsia" w:hAnsiTheme="minorEastAsia" w:hint="eastAsia"/>
                <w:snapToGrid w:val="0"/>
                <w:sz w:val="18"/>
                <w:szCs w:val="18"/>
              </w:rPr>
              <w:t>投资集团-新开发银行贷款</w:t>
            </w: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3</w:t>
            </w:r>
            <w:r w:rsidRPr="00B50B4A">
              <w:rPr>
                <w:rFonts w:asciiTheme="minorEastAsia" w:eastAsiaTheme="minorEastAsia" w:hAnsiTheme="minorEastAsia" w:hint="eastAsia"/>
                <w:snapToGrid w:val="0"/>
                <w:sz w:val="18"/>
                <w:szCs w:val="18"/>
              </w:rPr>
              <w:t>95,642,300.51</w:t>
            </w: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408,128,381.81</w:t>
            </w:r>
          </w:p>
        </w:tc>
        <w:tc>
          <w:tcPr>
            <w:tcW w:w="612"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p>
        </w:tc>
        <w:tc>
          <w:tcPr>
            <w:tcW w:w="655"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803,770,682.32</w:t>
            </w:r>
          </w:p>
        </w:tc>
      </w:tr>
    </w:tbl>
    <w:p w:rsidR="00DE6B53" w:rsidRDefault="00DE6B53" w:rsidP="0009458E">
      <w:pPr>
        <w:ind w:firstLineChars="200" w:firstLine="420"/>
      </w:pPr>
    </w:p>
    <w:p w:rsidR="00CE62A6" w:rsidRPr="00CE62A6" w:rsidRDefault="00CE62A6" w:rsidP="0009458E">
      <w:pPr>
        <w:ind w:firstLineChars="200" w:firstLine="420"/>
      </w:pPr>
      <w:r w:rsidRPr="00CE62A6">
        <w:rPr>
          <w:rFonts w:hint="eastAsia"/>
        </w:rPr>
        <w:t>2）报告期</w:t>
      </w:r>
      <w:r w:rsidR="008B54A5">
        <w:rPr>
          <w:rFonts w:hint="eastAsia"/>
        </w:rPr>
        <w:t>福建</w:t>
      </w:r>
      <w:r w:rsidRPr="00CE62A6">
        <w:rPr>
          <w:rFonts w:hint="eastAsia"/>
        </w:rPr>
        <w:t>投资集团结算中心归集中闽海电资金情况</w:t>
      </w:r>
    </w:p>
    <w:p w:rsidR="00CE62A6" w:rsidRPr="00CE62A6" w:rsidRDefault="00CE62A6" w:rsidP="0009458E">
      <w:pPr>
        <w:ind w:firstLineChars="200" w:firstLine="420"/>
      </w:pPr>
      <w:r w:rsidRPr="00CE62A6">
        <w:rPr>
          <w:rFonts w:hint="eastAsia"/>
        </w:rPr>
        <w:t>A、2020年度</w:t>
      </w:r>
    </w:p>
    <w:p w:rsidR="00CE62A6" w:rsidRPr="00CE62A6" w:rsidRDefault="00CE62A6" w:rsidP="0009458E">
      <w:pPr>
        <w:ind w:firstLineChars="200" w:firstLine="420"/>
      </w:pPr>
      <w:r w:rsidRPr="00CE62A6">
        <w:rPr>
          <w:rFonts w:hint="eastAsia"/>
        </w:rPr>
        <w:t>无</w:t>
      </w:r>
    </w:p>
    <w:p w:rsidR="00CE62A6" w:rsidRDefault="00CE62A6" w:rsidP="0009458E">
      <w:pPr>
        <w:ind w:firstLineChars="200" w:firstLine="420"/>
      </w:pPr>
      <w:r w:rsidRPr="00CE62A6">
        <w:rPr>
          <w:rFonts w:hint="eastAsia"/>
        </w:rPr>
        <w:t>B、2019年度</w:t>
      </w:r>
    </w:p>
    <w:p w:rsidR="0000145F" w:rsidRPr="00CE62A6" w:rsidRDefault="0000145F" w:rsidP="0000145F">
      <w:pPr>
        <w:ind w:firstLineChars="200" w:firstLine="420"/>
        <w:jc w:val="right"/>
      </w:pPr>
      <w:r w:rsidRPr="0000145F">
        <w:rPr>
          <w:rFonts w:hint="eastAsia"/>
        </w:rPr>
        <w:t>单位：元</w:t>
      </w:r>
      <w:r w:rsidRPr="0000145F">
        <w:t xml:space="preserve">  币种：人民币</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5" w:type="dxa"/>
          <w:right w:w="45" w:type="dxa"/>
        </w:tblCellMar>
        <w:tblLook w:val="04A0"/>
      </w:tblPr>
      <w:tblGrid>
        <w:gridCol w:w="2487"/>
        <w:gridCol w:w="1770"/>
        <w:gridCol w:w="1770"/>
        <w:gridCol w:w="1772"/>
        <w:gridCol w:w="1124"/>
      </w:tblGrid>
      <w:tr w:rsidR="00AC3385" w:rsidRPr="00B50B4A" w:rsidTr="00F521E8">
        <w:trPr>
          <w:trHeight w:val="284"/>
          <w:tblHeader/>
        </w:trPr>
        <w:tc>
          <w:tcPr>
            <w:tcW w:w="1393" w:type="pct"/>
            <w:shd w:val="clear" w:color="auto" w:fill="auto"/>
            <w:noWrap/>
            <w:vAlign w:val="center"/>
          </w:tcPr>
          <w:p w:rsidR="00AC3385" w:rsidRPr="00B50B4A" w:rsidRDefault="00AC3385" w:rsidP="00F521E8">
            <w:pPr>
              <w:adjustRightInd w:val="0"/>
              <w:snapToGrid w:val="0"/>
              <w:spacing w:line="240" w:lineRule="exact"/>
              <w:contextualSpacing/>
              <w:jc w:val="center"/>
              <w:rPr>
                <w:rFonts w:asciiTheme="minorEastAsia" w:hAnsiTheme="minorEastAsia"/>
                <w:snapToGrid w:val="0"/>
                <w:sz w:val="18"/>
                <w:szCs w:val="18"/>
              </w:rPr>
            </w:pPr>
            <w:r w:rsidRPr="00B50B4A">
              <w:rPr>
                <w:rFonts w:asciiTheme="minorEastAsia" w:hAnsiTheme="minorEastAsia" w:hint="eastAsia"/>
                <w:snapToGrid w:val="0"/>
                <w:sz w:val="18"/>
                <w:szCs w:val="18"/>
              </w:rPr>
              <w:t>其他应收款项目</w:t>
            </w:r>
          </w:p>
        </w:tc>
        <w:tc>
          <w:tcPr>
            <w:tcW w:w="991" w:type="pct"/>
            <w:shd w:val="clear" w:color="auto" w:fill="auto"/>
            <w:noWrap/>
            <w:vAlign w:val="center"/>
          </w:tcPr>
          <w:p w:rsidR="00AC3385" w:rsidRPr="00B50B4A" w:rsidRDefault="00AC3385" w:rsidP="00F521E8">
            <w:pPr>
              <w:adjustRightInd w:val="0"/>
              <w:snapToGrid w:val="0"/>
              <w:spacing w:line="240" w:lineRule="exact"/>
              <w:contextualSpacing/>
              <w:jc w:val="center"/>
              <w:rPr>
                <w:rFonts w:asciiTheme="minorEastAsia" w:hAnsiTheme="minorEastAsia"/>
                <w:snapToGrid w:val="0"/>
                <w:sz w:val="18"/>
                <w:szCs w:val="18"/>
              </w:rPr>
            </w:pPr>
            <w:r w:rsidRPr="00B50B4A">
              <w:rPr>
                <w:rFonts w:asciiTheme="minorEastAsia" w:hAnsiTheme="minorEastAsia" w:hint="eastAsia"/>
                <w:snapToGrid w:val="0"/>
                <w:sz w:val="18"/>
                <w:szCs w:val="18"/>
              </w:rPr>
              <w:t>期初余额</w:t>
            </w:r>
          </w:p>
        </w:tc>
        <w:tc>
          <w:tcPr>
            <w:tcW w:w="991" w:type="pct"/>
            <w:shd w:val="clear" w:color="auto" w:fill="auto"/>
            <w:noWrap/>
            <w:vAlign w:val="center"/>
          </w:tcPr>
          <w:p w:rsidR="00AC3385" w:rsidRPr="00B50B4A" w:rsidRDefault="00AC3385" w:rsidP="00F521E8">
            <w:pPr>
              <w:adjustRightInd w:val="0"/>
              <w:snapToGrid w:val="0"/>
              <w:spacing w:line="240" w:lineRule="exact"/>
              <w:contextualSpacing/>
              <w:jc w:val="center"/>
              <w:rPr>
                <w:rFonts w:asciiTheme="minorEastAsia" w:hAnsiTheme="minorEastAsia"/>
                <w:snapToGrid w:val="0"/>
                <w:sz w:val="18"/>
                <w:szCs w:val="18"/>
              </w:rPr>
            </w:pPr>
            <w:r w:rsidRPr="00B50B4A">
              <w:rPr>
                <w:rFonts w:asciiTheme="minorEastAsia" w:hAnsiTheme="minorEastAsia" w:hint="eastAsia"/>
                <w:snapToGrid w:val="0"/>
                <w:sz w:val="18"/>
                <w:szCs w:val="18"/>
              </w:rPr>
              <w:t>本期增加</w:t>
            </w:r>
          </w:p>
        </w:tc>
        <w:tc>
          <w:tcPr>
            <w:tcW w:w="992" w:type="pct"/>
            <w:shd w:val="clear" w:color="auto" w:fill="auto"/>
            <w:noWrap/>
            <w:vAlign w:val="center"/>
          </w:tcPr>
          <w:p w:rsidR="00AC3385" w:rsidRPr="00B50B4A" w:rsidRDefault="00AC3385" w:rsidP="00F521E8">
            <w:pPr>
              <w:adjustRightInd w:val="0"/>
              <w:snapToGrid w:val="0"/>
              <w:spacing w:line="240" w:lineRule="exact"/>
              <w:contextualSpacing/>
              <w:jc w:val="center"/>
              <w:rPr>
                <w:rFonts w:asciiTheme="minorEastAsia" w:hAnsiTheme="minorEastAsia"/>
                <w:snapToGrid w:val="0"/>
                <w:sz w:val="18"/>
                <w:szCs w:val="18"/>
              </w:rPr>
            </w:pPr>
            <w:r w:rsidRPr="00B50B4A">
              <w:rPr>
                <w:rFonts w:asciiTheme="minorEastAsia" w:hAnsiTheme="minorEastAsia" w:hint="eastAsia"/>
                <w:snapToGrid w:val="0"/>
                <w:sz w:val="18"/>
                <w:szCs w:val="18"/>
              </w:rPr>
              <w:t>本期减少</w:t>
            </w:r>
          </w:p>
        </w:tc>
        <w:tc>
          <w:tcPr>
            <w:tcW w:w="629" w:type="pct"/>
            <w:shd w:val="clear" w:color="auto" w:fill="auto"/>
            <w:noWrap/>
            <w:vAlign w:val="center"/>
          </w:tcPr>
          <w:p w:rsidR="00AC3385" w:rsidRPr="00B50B4A" w:rsidRDefault="00AC3385" w:rsidP="00F521E8">
            <w:pPr>
              <w:adjustRightInd w:val="0"/>
              <w:snapToGrid w:val="0"/>
              <w:spacing w:line="240" w:lineRule="exact"/>
              <w:contextualSpacing/>
              <w:jc w:val="center"/>
              <w:rPr>
                <w:rFonts w:asciiTheme="minorEastAsia" w:hAnsiTheme="minorEastAsia"/>
                <w:snapToGrid w:val="0"/>
                <w:sz w:val="18"/>
                <w:szCs w:val="18"/>
              </w:rPr>
            </w:pPr>
            <w:r w:rsidRPr="00B50B4A">
              <w:rPr>
                <w:rFonts w:asciiTheme="minorEastAsia" w:hAnsiTheme="minorEastAsia" w:hint="eastAsia"/>
                <w:snapToGrid w:val="0"/>
                <w:sz w:val="18"/>
                <w:szCs w:val="18"/>
              </w:rPr>
              <w:t>期末余额</w:t>
            </w:r>
          </w:p>
        </w:tc>
      </w:tr>
      <w:tr w:rsidR="00AC3385" w:rsidRPr="00B50B4A" w:rsidTr="00F521E8">
        <w:trPr>
          <w:trHeight w:val="284"/>
        </w:trPr>
        <w:tc>
          <w:tcPr>
            <w:tcW w:w="1393" w:type="pct"/>
            <w:shd w:val="clear" w:color="auto" w:fill="auto"/>
            <w:noWrap/>
            <w:vAlign w:val="center"/>
          </w:tcPr>
          <w:p w:rsidR="00AC3385" w:rsidRPr="00B50B4A" w:rsidRDefault="00AC3385" w:rsidP="00F521E8">
            <w:pPr>
              <w:adjustRightInd w:val="0"/>
              <w:snapToGrid w:val="0"/>
              <w:spacing w:line="240" w:lineRule="exact"/>
              <w:contextualSpacing/>
              <w:rPr>
                <w:rFonts w:asciiTheme="minorEastAsia" w:hAnsiTheme="minorEastAsia"/>
                <w:snapToGrid w:val="0"/>
                <w:sz w:val="18"/>
                <w:szCs w:val="18"/>
              </w:rPr>
            </w:pPr>
            <w:r w:rsidRPr="00B50B4A">
              <w:rPr>
                <w:rFonts w:asciiTheme="minorEastAsia" w:hAnsiTheme="minorEastAsia" w:hint="eastAsia"/>
                <w:snapToGrid w:val="0"/>
                <w:sz w:val="18"/>
                <w:szCs w:val="18"/>
              </w:rPr>
              <w:t>内部存款-</w:t>
            </w:r>
            <w:r>
              <w:rPr>
                <w:rFonts w:asciiTheme="minorEastAsia" w:hAnsiTheme="minorEastAsia" w:hint="eastAsia"/>
                <w:snapToGrid w:val="0"/>
                <w:sz w:val="18"/>
                <w:szCs w:val="18"/>
              </w:rPr>
              <w:t>福建</w:t>
            </w:r>
            <w:r w:rsidRPr="00B50B4A">
              <w:rPr>
                <w:rFonts w:asciiTheme="minorEastAsia" w:hAnsiTheme="minorEastAsia" w:hint="eastAsia"/>
                <w:snapToGrid w:val="0"/>
                <w:sz w:val="18"/>
                <w:szCs w:val="18"/>
              </w:rPr>
              <w:t>投资集团结算中心归集的本公司资金</w:t>
            </w:r>
          </w:p>
        </w:tc>
        <w:tc>
          <w:tcPr>
            <w:tcW w:w="991" w:type="pct"/>
            <w:shd w:val="clear" w:color="auto" w:fill="auto"/>
            <w:noWrap/>
            <w:vAlign w:val="center"/>
          </w:tcPr>
          <w:p w:rsidR="00AC3385" w:rsidRPr="00B50B4A" w:rsidRDefault="00AC3385" w:rsidP="00F521E8">
            <w:pPr>
              <w:adjustRightInd w:val="0"/>
              <w:snapToGrid w:val="0"/>
              <w:spacing w:line="240" w:lineRule="exact"/>
              <w:contextualSpacing/>
              <w:jc w:val="right"/>
              <w:rPr>
                <w:rFonts w:asciiTheme="minorEastAsia" w:hAnsiTheme="minorEastAsia"/>
                <w:snapToGrid w:val="0"/>
                <w:sz w:val="18"/>
                <w:szCs w:val="18"/>
              </w:rPr>
            </w:pPr>
            <w:r w:rsidRPr="00B50B4A">
              <w:rPr>
                <w:rFonts w:asciiTheme="minorEastAsia" w:hAnsiTheme="minorEastAsia" w:hint="eastAsia"/>
                <w:snapToGrid w:val="0"/>
                <w:sz w:val="18"/>
                <w:szCs w:val="18"/>
              </w:rPr>
              <w:t>151,534,314.23</w:t>
            </w:r>
          </w:p>
        </w:tc>
        <w:tc>
          <w:tcPr>
            <w:tcW w:w="991" w:type="pct"/>
            <w:shd w:val="clear" w:color="auto" w:fill="auto"/>
            <w:noWrap/>
            <w:vAlign w:val="center"/>
          </w:tcPr>
          <w:p w:rsidR="00AC3385" w:rsidRPr="00B50B4A" w:rsidRDefault="00AC3385" w:rsidP="00F521E8">
            <w:pPr>
              <w:adjustRightInd w:val="0"/>
              <w:snapToGrid w:val="0"/>
              <w:spacing w:line="240" w:lineRule="exact"/>
              <w:contextualSpacing/>
              <w:jc w:val="right"/>
              <w:rPr>
                <w:rFonts w:asciiTheme="minorEastAsia" w:hAnsiTheme="minorEastAsia"/>
                <w:snapToGrid w:val="0"/>
                <w:sz w:val="18"/>
                <w:szCs w:val="18"/>
              </w:rPr>
            </w:pPr>
            <w:r w:rsidRPr="00B50B4A">
              <w:rPr>
                <w:rFonts w:asciiTheme="minorEastAsia" w:hAnsiTheme="minorEastAsia"/>
                <w:snapToGrid w:val="0"/>
                <w:sz w:val="18"/>
                <w:szCs w:val="18"/>
              </w:rPr>
              <w:t>721,122,217.22</w:t>
            </w:r>
          </w:p>
        </w:tc>
        <w:tc>
          <w:tcPr>
            <w:tcW w:w="992" w:type="pct"/>
            <w:shd w:val="clear" w:color="auto" w:fill="auto"/>
            <w:noWrap/>
            <w:vAlign w:val="center"/>
          </w:tcPr>
          <w:p w:rsidR="00AC3385" w:rsidRPr="00B50B4A" w:rsidRDefault="00AC3385" w:rsidP="00F521E8">
            <w:pPr>
              <w:adjustRightInd w:val="0"/>
              <w:snapToGrid w:val="0"/>
              <w:spacing w:line="240" w:lineRule="exact"/>
              <w:contextualSpacing/>
              <w:jc w:val="right"/>
              <w:rPr>
                <w:rFonts w:asciiTheme="minorEastAsia" w:hAnsiTheme="minorEastAsia"/>
                <w:snapToGrid w:val="0"/>
                <w:sz w:val="18"/>
                <w:szCs w:val="18"/>
              </w:rPr>
            </w:pPr>
            <w:r w:rsidRPr="00B50B4A">
              <w:rPr>
                <w:rFonts w:asciiTheme="minorEastAsia" w:hAnsiTheme="minorEastAsia"/>
                <w:snapToGrid w:val="0"/>
                <w:sz w:val="18"/>
                <w:szCs w:val="18"/>
              </w:rPr>
              <w:t>872,656,531.45</w:t>
            </w:r>
          </w:p>
        </w:tc>
        <w:tc>
          <w:tcPr>
            <w:tcW w:w="629" w:type="pct"/>
            <w:shd w:val="clear" w:color="auto" w:fill="auto"/>
            <w:noWrap/>
            <w:vAlign w:val="center"/>
          </w:tcPr>
          <w:p w:rsidR="00AC3385" w:rsidRPr="00B50B4A" w:rsidRDefault="004B73EB" w:rsidP="004B73EB">
            <w:pPr>
              <w:adjustRightInd w:val="0"/>
              <w:snapToGrid w:val="0"/>
              <w:spacing w:line="240" w:lineRule="exact"/>
              <w:contextualSpacing/>
              <w:jc w:val="right"/>
              <w:rPr>
                <w:rFonts w:asciiTheme="minorEastAsia" w:hAnsiTheme="minorEastAsia"/>
                <w:snapToGrid w:val="0"/>
                <w:sz w:val="18"/>
                <w:szCs w:val="18"/>
              </w:rPr>
            </w:pPr>
            <w:r>
              <w:rPr>
                <w:rFonts w:asciiTheme="minorEastAsia" w:hAnsiTheme="minorEastAsia" w:hint="eastAsia"/>
                <w:snapToGrid w:val="0"/>
                <w:sz w:val="18"/>
                <w:szCs w:val="18"/>
              </w:rPr>
              <w:t>0.00</w:t>
            </w:r>
          </w:p>
        </w:tc>
      </w:tr>
    </w:tbl>
    <w:p w:rsidR="0000145F" w:rsidRDefault="0000145F" w:rsidP="0009458E">
      <w:pPr>
        <w:ind w:firstLineChars="200" w:firstLine="420"/>
      </w:pPr>
    </w:p>
    <w:p w:rsidR="00CE62A6" w:rsidRDefault="00CE62A6" w:rsidP="0009458E">
      <w:pPr>
        <w:ind w:firstLineChars="200" w:firstLine="420"/>
      </w:pPr>
      <w:r w:rsidRPr="00CE62A6">
        <w:rPr>
          <w:rFonts w:hint="eastAsia"/>
        </w:rPr>
        <w:t>其中报告期中闽海电自</w:t>
      </w:r>
      <w:r w:rsidR="00AC3385">
        <w:rPr>
          <w:rFonts w:hint="eastAsia"/>
        </w:rPr>
        <w:t>福建</w:t>
      </w:r>
      <w:r w:rsidRPr="00CE62A6">
        <w:rPr>
          <w:rFonts w:hint="eastAsia"/>
        </w:rPr>
        <w:t>投资集团取得的存款利息收入情况：</w:t>
      </w:r>
    </w:p>
    <w:p w:rsidR="0000145F" w:rsidRPr="00CE62A6" w:rsidRDefault="0000145F" w:rsidP="0000145F">
      <w:pPr>
        <w:ind w:firstLineChars="200" w:firstLine="420"/>
        <w:jc w:val="right"/>
      </w:pPr>
      <w:r w:rsidRPr="0000145F">
        <w:rPr>
          <w:rFonts w:hint="eastAsia"/>
        </w:rPr>
        <w:t>单位：元</w:t>
      </w:r>
      <w:r w:rsidRPr="0000145F">
        <w:t xml:space="preserve">  币种：人民币</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4348"/>
        <w:gridCol w:w="2359"/>
        <w:gridCol w:w="2216"/>
      </w:tblGrid>
      <w:tr w:rsidR="00CE62A6" w:rsidRPr="00B50B4A" w:rsidTr="00AC3385">
        <w:trPr>
          <w:trHeight w:val="284"/>
          <w:tblHeader/>
        </w:trPr>
        <w:tc>
          <w:tcPr>
            <w:tcW w:w="2436" w:type="pct"/>
            <w:shd w:val="clear" w:color="auto" w:fill="auto"/>
            <w:noWrap/>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项目</w:t>
            </w:r>
          </w:p>
        </w:tc>
        <w:tc>
          <w:tcPr>
            <w:tcW w:w="1322" w:type="pct"/>
            <w:shd w:val="clear" w:color="auto" w:fill="auto"/>
            <w:noWrap/>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2020年度</w:t>
            </w:r>
          </w:p>
        </w:tc>
        <w:tc>
          <w:tcPr>
            <w:tcW w:w="1243" w:type="pct"/>
            <w:shd w:val="clear" w:color="auto" w:fill="auto"/>
            <w:noWrap/>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2019年度</w:t>
            </w:r>
          </w:p>
        </w:tc>
      </w:tr>
      <w:tr w:rsidR="00CE62A6" w:rsidRPr="00B50B4A" w:rsidTr="00AC3385">
        <w:trPr>
          <w:trHeight w:val="284"/>
        </w:trPr>
        <w:tc>
          <w:tcPr>
            <w:tcW w:w="2436" w:type="pct"/>
            <w:shd w:val="clear" w:color="auto" w:fill="auto"/>
            <w:noWrap/>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存放</w:t>
            </w:r>
            <w:r w:rsidR="00AC3385">
              <w:rPr>
                <w:rFonts w:asciiTheme="minorEastAsia" w:eastAsiaTheme="minorEastAsia" w:hAnsiTheme="minorEastAsia" w:hint="eastAsia"/>
                <w:snapToGrid w:val="0"/>
                <w:sz w:val="18"/>
                <w:szCs w:val="18"/>
              </w:rPr>
              <w:t>福建</w:t>
            </w:r>
            <w:r w:rsidRPr="00B50B4A">
              <w:rPr>
                <w:rFonts w:asciiTheme="minorEastAsia" w:eastAsiaTheme="minorEastAsia" w:hAnsiTheme="minorEastAsia" w:hint="eastAsia"/>
                <w:snapToGrid w:val="0"/>
                <w:sz w:val="18"/>
                <w:szCs w:val="18"/>
              </w:rPr>
              <w:t>投资集团结算中心资金的利息收入</w:t>
            </w:r>
          </w:p>
        </w:tc>
        <w:tc>
          <w:tcPr>
            <w:tcW w:w="1322"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p>
        </w:tc>
        <w:tc>
          <w:tcPr>
            <w:tcW w:w="1243" w:type="pct"/>
            <w:shd w:val="clear" w:color="auto" w:fill="auto"/>
            <w:noWrap/>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2,173,417.22</w:t>
            </w:r>
          </w:p>
        </w:tc>
      </w:tr>
    </w:tbl>
    <w:p w:rsidR="00CE62A6" w:rsidRPr="00CE62A6" w:rsidRDefault="00CE62A6" w:rsidP="0009458E">
      <w:pPr>
        <w:ind w:firstLineChars="200" w:firstLine="420"/>
      </w:pPr>
      <w:r w:rsidRPr="00CE62A6">
        <w:rPr>
          <w:rFonts w:hint="eastAsia"/>
        </w:rPr>
        <w:t>注：根据《福建省投资开发集团有限责任公司资金集中管理办法》，</w:t>
      </w:r>
      <w:r w:rsidR="00AC3385">
        <w:rPr>
          <w:rFonts w:hint="eastAsia"/>
        </w:rPr>
        <w:t>福建</w:t>
      </w:r>
      <w:r w:rsidRPr="00CE62A6">
        <w:rPr>
          <w:rFonts w:hint="eastAsia"/>
        </w:rPr>
        <w:t>投资集团通过资金结算中心对投资集团系统内资金进行归集、计划、调度与监控，并为各成员单位提供内部存款、资金调剂及收入结算等服务，归集后资金的所有权和收益权不变，中闽海电（变更为本公司子公司之前）系纳入</w:t>
      </w:r>
      <w:r w:rsidR="00AC3385">
        <w:rPr>
          <w:rFonts w:hint="eastAsia"/>
        </w:rPr>
        <w:t>福建</w:t>
      </w:r>
      <w:r w:rsidRPr="00CE62A6">
        <w:rPr>
          <w:rFonts w:hint="eastAsia"/>
        </w:rPr>
        <w:t>投资集团资金结算中心管理范围的单位（成员单位）。本报告期间内（2019年1月1日至2019年</w:t>
      </w:r>
      <w:r w:rsidRPr="00CE62A6">
        <w:t>6</w:t>
      </w:r>
      <w:r w:rsidRPr="00CE62A6">
        <w:rPr>
          <w:rFonts w:hint="eastAsia"/>
        </w:rPr>
        <w:t>月</w:t>
      </w:r>
      <w:r w:rsidRPr="00CE62A6">
        <w:t>26</w:t>
      </w:r>
      <w:r w:rsidRPr="00CE62A6">
        <w:rPr>
          <w:rFonts w:hint="eastAsia"/>
        </w:rPr>
        <w:t>日），</w:t>
      </w:r>
      <w:r w:rsidR="00AC3385">
        <w:rPr>
          <w:rFonts w:hint="eastAsia"/>
        </w:rPr>
        <w:t>福建</w:t>
      </w:r>
      <w:r w:rsidRPr="00CE62A6">
        <w:rPr>
          <w:rFonts w:hint="eastAsia"/>
        </w:rPr>
        <w:t>投资集团结算中心存在归集中闽海电资金情况，按照年利率1.15%结算应付中闽海电的资金利息。</w:t>
      </w:r>
    </w:p>
    <w:p w:rsidR="00CE62A6" w:rsidRPr="00CE62A6" w:rsidRDefault="00CE62A6" w:rsidP="0009458E">
      <w:pPr>
        <w:ind w:firstLineChars="200" w:firstLine="420"/>
      </w:pPr>
      <w:r w:rsidRPr="00CE62A6">
        <w:rPr>
          <w:rFonts w:hint="eastAsia"/>
        </w:rPr>
        <w:t>2019年</w:t>
      </w:r>
      <w:r w:rsidRPr="00CE62A6">
        <w:t>6</w:t>
      </w:r>
      <w:r w:rsidRPr="00CE62A6">
        <w:rPr>
          <w:rFonts w:hint="eastAsia"/>
        </w:rPr>
        <w:t>月</w:t>
      </w:r>
      <w:r w:rsidRPr="00CE62A6">
        <w:t>2</w:t>
      </w:r>
      <w:r w:rsidRPr="00CE62A6">
        <w:rPr>
          <w:rFonts w:hint="eastAsia"/>
        </w:rPr>
        <w:t>7日后</w:t>
      </w:r>
      <w:r w:rsidR="0053264A">
        <w:rPr>
          <w:rFonts w:hint="eastAsia"/>
        </w:rPr>
        <w:t>福建</w:t>
      </w:r>
      <w:r w:rsidRPr="00CE62A6">
        <w:rPr>
          <w:rFonts w:hint="eastAsia"/>
        </w:rPr>
        <w:t>投资集团结算中心不再归集中闽海电资金。</w:t>
      </w:r>
    </w:p>
    <w:p w:rsidR="00DE6B53" w:rsidRDefault="00DE6B53" w:rsidP="0009458E">
      <w:pPr>
        <w:ind w:firstLineChars="200" w:firstLine="420"/>
      </w:pPr>
    </w:p>
    <w:p w:rsidR="00CE62A6" w:rsidRPr="00CE62A6" w:rsidRDefault="00CE62A6" w:rsidP="0009458E">
      <w:pPr>
        <w:ind w:firstLineChars="200" w:firstLine="420"/>
      </w:pPr>
      <w:r w:rsidRPr="00CE62A6">
        <w:t>3</w:t>
      </w:r>
      <w:r w:rsidRPr="00CE62A6">
        <w:rPr>
          <w:rFonts w:hint="eastAsia"/>
        </w:rPr>
        <w:t>）报告期，中闽海电在关联方厦门国际银行股份有限公司莆田分行的存款情况</w:t>
      </w:r>
    </w:p>
    <w:p w:rsidR="00CE62A6" w:rsidRPr="00CE62A6" w:rsidRDefault="00CE62A6" w:rsidP="0009458E">
      <w:pPr>
        <w:ind w:firstLineChars="200" w:firstLine="420"/>
      </w:pPr>
      <w:r w:rsidRPr="00CE62A6">
        <w:rPr>
          <w:rFonts w:hint="eastAsia"/>
        </w:rPr>
        <w:t>①存款账户情况</w:t>
      </w:r>
    </w:p>
    <w:p w:rsidR="00CE62A6" w:rsidRDefault="00CE62A6" w:rsidP="0009458E">
      <w:pPr>
        <w:ind w:firstLineChars="200" w:firstLine="420"/>
      </w:pPr>
      <w:r w:rsidRPr="00CE62A6">
        <w:rPr>
          <w:rFonts w:hint="eastAsia"/>
        </w:rPr>
        <w:t>2020年</w:t>
      </w:r>
      <w:r w:rsidRPr="000D4D3A">
        <w:rPr>
          <w:rFonts w:hint="eastAsia"/>
        </w:rPr>
        <w:t>度</w:t>
      </w:r>
    </w:p>
    <w:p w:rsidR="0000145F" w:rsidRPr="000D4D3A" w:rsidRDefault="0000145F" w:rsidP="0000145F">
      <w:pPr>
        <w:ind w:firstLineChars="200" w:firstLine="420"/>
        <w:jc w:val="right"/>
      </w:pPr>
      <w:r w:rsidRPr="0000145F">
        <w:rPr>
          <w:rFonts w:hint="eastAsia"/>
        </w:rPr>
        <w:t>单位：元</w:t>
      </w:r>
      <w:r w:rsidRPr="0000145F">
        <w:t xml:space="preserve">  币种：人民币</w:t>
      </w:r>
    </w:p>
    <w:tbl>
      <w:tblPr>
        <w:tblW w:w="493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1322"/>
        <w:gridCol w:w="1841"/>
        <w:gridCol w:w="1412"/>
        <w:gridCol w:w="1412"/>
        <w:gridCol w:w="1412"/>
        <w:gridCol w:w="1412"/>
      </w:tblGrid>
      <w:tr w:rsidR="00CE62A6" w:rsidRPr="00B50B4A" w:rsidTr="0053264A">
        <w:trPr>
          <w:trHeight w:val="284"/>
          <w:tblHeader/>
        </w:trPr>
        <w:tc>
          <w:tcPr>
            <w:tcW w:w="750"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账户名称</w:t>
            </w:r>
          </w:p>
        </w:tc>
        <w:tc>
          <w:tcPr>
            <w:tcW w:w="1045"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账号</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期初余额</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本期增加</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本期减少</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期末余额</w:t>
            </w:r>
          </w:p>
        </w:tc>
      </w:tr>
      <w:tr w:rsidR="00CE62A6" w:rsidRPr="00B50B4A" w:rsidTr="0053264A">
        <w:trPr>
          <w:trHeight w:val="284"/>
        </w:trPr>
        <w:tc>
          <w:tcPr>
            <w:tcW w:w="750" w:type="pct"/>
            <w:shd w:val="clear" w:color="auto" w:fill="auto"/>
            <w:vAlign w:val="center"/>
          </w:tcPr>
          <w:p w:rsidR="00CE62A6" w:rsidRPr="00B50B4A" w:rsidRDefault="00CE62A6" w:rsidP="0000145F">
            <w:pPr>
              <w:widowControl w:val="0"/>
              <w:adjustRightInd w:val="0"/>
              <w:snapToGrid w:val="0"/>
              <w:spacing w:line="22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福建中闽海上风电有限公司</w:t>
            </w:r>
          </w:p>
        </w:tc>
        <w:tc>
          <w:tcPr>
            <w:tcW w:w="1045"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8054100000003008</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15,370,767.88</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537,152,793.30</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539,288,296.49</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13,235,264.69</w:t>
            </w:r>
          </w:p>
        </w:tc>
      </w:tr>
      <w:tr w:rsidR="00CE62A6" w:rsidRPr="00B50B4A" w:rsidTr="0053264A">
        <w:trPr>
          <w:trHeight w:val="284"/>
        </w:trPr>
        <w:tc>
          <w:tcPr>
            <w:tcW w:w="750" w:type="pct"/>
            <w:shd w:val="clear" w:color="auto" w:fill="auto"/>
            <w:vAlign w:val="center"/>
          </w:tcPr>
          <w:p w:rsidR="00CE62A6" w:rsidRPr="00B50B4A" w:rsidRDefault="00CE62A6" w:rsidP="0000145F">
            <w:pPr>
              <w:widowControl w:val="0"/>
              <w:adjustRightInd w:val="0"/>
              <w:snapToGrid w:val="0"/>
              <w:spacing w:line="22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福建中闽海上风电有限公司</w:t>
            </w:r>
          </w:p>
        </w:tc>
        <w:tc>
          <w:tcPr>
            <w:tcW w:w="1045"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8054100000003717</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371,287,296.49</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39.50</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371,287,256.99</w:t>
            </w:r>
          </w:p>
        </w:tc>
      </w:tr>
      <w:tr w:rsidR="00CE62A6" w:rsidRPr="00B50B4A" w:rsidTr="0053264A">
        <w:trPr>
          <w:trHeight w:val="284"/>
        </w:trPr>
        <w:tc>
          <w:tcPr>
            <w:tcW w:w="750" w:type="pct"/>
            <w:shd w:val="clear" w:color="auto" w:fill="auto"/>
            <w:vAlign w:val="center"/>
          </w:tcPr>
          <w:p w:rsidR="00CE62A6" w:rsidRPr="00B50B4A" w:rsidRDefault="00CE62A6" w:rsidP="0000145F">
            <w:pPr>
              <w:widowControl w:val="0"/>
              <w:adjustRightInd w:val="0"/>
              <w:snapToGrid w:val="0"/>
              <w:spacing w:line="220" w:lineRule="exact"/>
              <w:contextualSpacing/>
              <w:jc w:val="both"/>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福建中闽海上风电有限公司</w:t>
            </w:r>
          </w:p>
        </w:tc>
        <w:tc>
          <w:tcPr>
            <w:tcW w:w="1045"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8054110000001879</w:t>
            </w:r>
          </w:p>
        </w:tc>
        <w:tc>
          <w:tcPr>
            <w:tcW w:w="801" w:type="pct"/>
            <w:shd w:val="clear" w:color="auto" w:fill="auto"/>
            <w:vAlign w:val="center"/>
          </w:tcPr>
          <w:p w:rsidR="00CE62A6" w:rsidRPr="00B50B4A" w:rsidRDefault="00CE62A6" w:rsidP="004B73EB">
            <w:pPr>
              <w:widowControl w:val="0"/>
              <w:adjustRightInd w:val="0"/>
              <w:snapToGrid w:val="0"/>
              <w:spacing w:line="220" w:lineRule="exact"/>
              <w:ind w:right="90"/>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 xml:space="preserve"> </w:t>
            </w:r>
          </w:p>
        </w:tc>
        <w:tc>
          <w:tcPr>
            <w:tcW w:w="801" w:type="pct"/>
            <w:shd w:val="clear" w:color="auto" w:fill="auto"/>
            <w:vAlign w:val="center"/>
          </w:tcPr>
          <w:p w:rsidR="00CE62A6" w:rsidRPr="00B50B4A" w:rsidRDefault="004B73EB"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40,000,000.00</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p>
        </w:tc>
        <w:tc>
          <w:tcPr>
            <w:tcW w:w="801" w:type="pct"/>
            <w:shd w:val="clear" w:color="auto" w:fill="auto"/>
            <w:vAlign w:val="center"/>
          </w:tcPr>
          <w:p w:rsidR="00CE62A6" w:rsidRPr="00B50B4A" w:rsidRDefault="00CE62A6" w:rsidP="004B73EB">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 xml:space="preserve"> 40,000,000.00</w:t>
            </w:r>
          </w:p>
        </w:tc>
      </w:tr>
      <w:tr w:rsidR="00CE62A6" w:rsidRPr="00B50B4A" w:rsidTr="0053264A">
        <w:trPr>
          <w:trHeight w:val="284"/>
        </w:trPr>
        <w:tc>
          <w:tcPr>
            <w:tcW w:w="750" w:type="pct"/>
            <w:shd w:val="clear" w:color="auto" w:fill="auto"/>
            <w:vAlign w:val="center"/>
          </w:tcPr>
          <w:p w:rsidR="00CE62A6" w:rsidRPr="00B50B4A" w:rsidRDefault="00CE62A6" w:rsidP="0000145F">
            <w:pPr>
              <w:widowControl w:val="0"/>
              <w:adjustRightInd w:val="0"/>
              <w:snapToGrid w:val="0"/>
              <w:spacing w:line="220" w:lineRule="exact"/>
              <w:contextualSpacing/>
              <w:jc w:val="both"/>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福建中闽海上风电有限公司</w:t>
            </w:r>
          </w:p>
        </w:tc>
        <w:tc>
          <w:tcPr>
            <w:tcW w:w="1045"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8054110000001909</w:t>
            </w:r>
          </w:p>
        </w:tc>
        <w:tc>
          <w:tcPr>
            <w:tcW w:w="801" w:type="pct"/>
            <w:shd w:val="clear" w:color="auto" w:fill="auto"/>
            <w:vAlign w:val="center"/>
          </w:tcPr>
          <w:p w:rsidR="00CE62A6" w:rsidRPr="00B50B4A" w:rsidRDefault="00CE62A6" w:rsidP="004B73EB">
            <w:pPr>
              <w:widowControl w:val="0"/>
              <w:adjustRightInd w:val="0"/>
              <w:snapToGrid w:val="0"/>
              <w:spacing w:line="220" w:lineRule="exact"/>
              <w:ind w:right="90"/>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 xml:space="preserve"> </w:t>
            </w:r>
          </w:p>
        </w:tc>
        <w:tc>
          <w:tcPr>
            <w:tcW w:w="801" w:type="pct"/>
            <w:shd w:val="clear" w:color="auto" w:fill="auto"/>
            <w:vAlign w:val="center"/>
          </w:tcPr>
          <w:p w:rsidR="00CE62A6" w:rsidRPr="00B50B4A" w:rsidRDefault="004B73EB"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20,000,000.00</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p>
        </w:tc>
        <w:tc>
          <w:tcPr>
            <w:tcW w:w="801" w:type="pct"/>
            <w:shd w:val="clear" w:color="auto" w:fill="auto"/>
            <w:vAlign w:val="center"/>
          </w:tcPr>
          <w:p w:rsidR="00CE62A6" w:rsidRPr="00B50B4A" w:rsidRDefault="00CE62A6" w:rsidP="004B73EB">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 xml:space="preserve"> 20,000,000.00</w:t>
            </w:r>
          </w:p>
        </w:tc>
      </w:tr>
      <w:tr w:rsidR="00CE62A6" w:rsidRPr="00B50B4A" w:rsidTr="0053264A">
        <w:trPr>
          <w:trHeight w:val="284"/>
        </w:trPr>
        <w:tc>
          <w:tcPr>
            <w:tcW w:w="750" w:type="pct"/>
            <w:shd w:val="clear" w:color="auto" w:fill="auto"/>
            <w:vAlign w:val="center"/>
          </w:tcPr>
          <w:p w:rsidR="00CE62A6" w:rsidRPr="00B50B4A" w:rsidRDefault="00CE62A6" w:rsidP="0000145F">
            <w:pPr>
              <w:widowControl w:val="0"/>
              <w:adjustRightInd w:val="0"/>
              <w:snapToGrid w:val="0"/>
              <w:spacing w:line="220" w:lineRule="exact"/>
              <w:contextualSpacing/>
              <w:jc w:val="both"/>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福建中闽海上风电有限公司</w:t>
            </w:r>
          </w:p>
        </w:tc>
        <w:tc>
          <w:tcPr>
            <w:tcW w:w="1045"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8054110000001895</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p>
        </w:tc>
        <w:tc>
          <w:tcPr>
            <w:tcW w:w="801" w:type="pct"/>
            <w:shd w:val="clear" w:color="auto" w:fill="auto"/>
            <w:vAlign w:val="center"/>
          </w:tcPr>
          <w:p w:rsidR="00CE62A6" w:rsidRPr="00B50B4A" w:rsidRDefault="004B73EB"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20,000,000.00</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p>
        </w:tc>
        <w:tc>
          <w:tcPr>
            <w:tcW w:w="801" w:type="pct"/>
            <w:shd w:val="clear" w:color="auto" w:fill="auto"/>
            <w:vAlign w:val="center"/>
          </w:tcPr>
          <w:p w:rsidR="00CE62A6" w:rsidRPr="00B50B4A" w:rsidRDefault="00CE62A6" w:rsidP="004B73EB">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 xml:space="preserve"> 20,000,000.00</w:t>
            </w:r>
          </w:p>
        </w:tc>
      </w:tr>
      <w:tr w:rsidR="00CE62A6" w:rsidRPr="00B50B4A" w:rsidTr="0053264A">
        <w:trPr>
          <w:trHeight w:val="284"/>
        </w:trPr>
        <w:tc>
          <w:tcPr>
            <w:tcW w:w="750" w:type="pct"/>
            <w:shd w:val="clear" w:color="auto" w:fill="auto"/>
            <w:vAlign w:val="center"/>
          </w:tcPr>
          <w:p w:rsidR="00CE62A6" w:rsidRPr="00B50B4A" w:rsidRDefault="00CE62A6" w:rsidP="0000145F">
            <w:pPr>
              <w:widowControl w:val="0"/>
              <w:adjustRightInd w:val="0"/>
              <w:snapToGrid w:val="0"/>
              <w:spacing w:line="220" w:lineRule="exact"/>
              <w:contextualSpacing/>
              <w:jc w:val="both"/>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福建中闽海上风电有限公司</w:t>
            </w:r>
          </w:p>
        </w:tc>
        <w:tc>
          <w:tcPr>
            <w:tcW w:w="1045"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8054110000001887</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p>
        </w:tc>
        <w:tc>
          <w:tcPr>
            <w:tcW w:w="801" w:type="pct"/>
            <w:shd w:val="clear" w:color="auto" w:fill="auto"/>
            <w:vAlign w:val="center"/>
          </w:tcPr>
          <w:p w:rsidR="00CE62A6" w:rsidRPr="00B50B4A" w:rsidRDefault="004B73EB"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40,000,000.00</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p>
        </w:tc>
        <w:tc>
          <w:tcPr>
            <w:tcW w:w="801" w:type="pct"/>
            <w:shd w:val="clear" w:color="auto" w:fill="auto"/>
            <w:vAlign w:val="center"/>
          </w:tcPr>
          <w:p w:rsidR="00CE62A6" w:rsidRPr="00B50B4A" w:rsidRDefault="00CE62A6" w:rsidP="004B73EB">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 xml:space="preserve"> 40,000,000.00</w:t>
            </w:r>
          </w:p>
        </w:tc>
      </w:tr>
      <w:tr w:rsidR="00CE62A6" w:rsidRPr="00B50B4A" w:rsidTr="0053264A">
        <w:trPr>
          <w:trHeight w:val="284"/>
        </w:trPr>
        <w:tc>
          <w:tcPr>
            <w:tcW w:w="750" w:type="pct"/>
            <w:shd w:val="clear" w:color="auto" w:fill="auto"/>
            <w:vAlign w:val="center"/>
          </w:tcPr>
          <w:p w:rsidR="00CE62A6" w:rsidRPr="00B50B4A" w:rsidRDefault="00CE62A6" w:rsidP="0000145F">
            <w:pPr>
              <w:widowControl w:val="0"/>
              <w:adjustRightInd w:val="0"/>
              <w:snapToGrid w:val="0"/>
              <w:spacing w:line="220" w:lineRule="exact"/>
              <w:contextualSpacing/>
              <w:jc w:val="both"/>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福建中闽海上风电有限公司</w:t>
            </w:r>
          </w:p>
        </w:tc>
        <w:tc>
          <w:tcPr>
            <w:tcW w:w="1045"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8054110000001267</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200,000,000.00</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200,000,000.00</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p>
        </w:tc>
      </w:tr>
      <w:tr w:rsidR="00CE62A6" w:rsidRPr="00B50B4A" w:rsidTr="0053264A">
        <w:trPr>
          <w:trHeight w:val="284"/>
        </w:trPr>
        <w:tc>
          <w:tcPr>
            <w:tcW w:w="750" w:type="pct"/>
            <w:shd w:val="clear" w:color="auto" w:fill="auto"/>
            <w:vAlign w:val="center"/>
          </w:tcPr>
          <w:p w:rsidR="00CE62A6" w:rsidRPr="00B50B4A" w:rsidRDefault="00CE62A6" w:rsidP="0000145F">
            <w:pPr>
              <w:widowControl w:val="0"/>
              <w:adjustRightInd w:val="0"/>
              <w:snapToGrid w:val="0"/>
              <w:spacing w:line="220" w:lineRule="exact"/>
              <w:contextualSpacing/>
              <w:jc w:val="both"/>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福建中闽海上风电有限公司</w:t>
            </w:r>
          </w:p>
        </w:tc>
        <w:tc>
          <w:tcPr>
            <w:tcW w:w="1045" w:type="pct"/>
            <w:shd w:val="clear" w:color="auto" w:fill="auto"/>
            <w:vAlign w:val="center"/>
          </w:tcPr>
          <w:p w:rsidR="00CE62A6" w:rsidRPr="00B50B4A" w:rsidRDefault="00CE62A6" w:rsidP="0000145F">
            <w:pPr>
              <w:widowControl w:val="0"/>
              <w:adjustRightInd w:val="0"/>
              <w:snapToGrid w:val="0"/>
              <w:spacing w:line="22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8054110000001275</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w:t>
            </w:r>
            <w:r w:rsidRPr="00B50B4A">
              <w:rPr>
                <w:rFonts w:asciiTheme="minorEastAsia" w:eastAsiaTheme="minorEastAsia" w:hAnsiTheme="minorEastAsia" w:hint="eastAsia"/>
                <w:snapToGrid w:val="0"/>
                <w:sz w:val="18"/>
                <w:szCs w:val="18"/>
              </w:rPr>
              <w:t>5</w:t>
            </w:r>
            <w:r w:rsidRPr="00B50B4A">
              <w:rPr>
                <w:rFonts w:asciiTheme="minorEastAsia" w:eastAsiaTheme="minorEastAsia" w:hAnsiTheme="minorEastAsia"/>
                <w:snapToGrid w:val="0"/>
                <w:sz w:val="18"/>
                <w:szCs w:val="18"/>
              </w:rPr>
              <w:t>0,000,000.00</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r w:rsidRPr="00B50B4A">
              <w:rPr>
                <w:rFonts w:asciiTheme="minorEastAsia" w:eastAsiaTheme="minorEastAsia" w:hAnsiTheme="minorEastAsia"/>
                <w:snapToGrid w:val="0"/>
                <w:sz w:val="18"/>
                <w:szCs w:val="18"/>
              </w:rPr>
              <w:t>250,000,000.00</w:t>
            </w:r>
          </w:p>
        </w:tc>
        <w:tc>
          <w:tcPr>
            <w:tcW w:w="801" w:type="pct"/>
            <w:shd w:val="clear" w:color="auto" w:fill="auto"/>
            <w:vAlign w:val="center"/>
          </w:tcPr>
          <w:p w:rsidR="00CE62A6" w:rsidRPr="00B50B4A" w:rsidRDefault="00CE62A6" w:rsidP="0000145F">
            <w:pPr>
              <w:widowControl w:val="0"/>
              <w:adjustRightInd w:val="0"/>
              <w:snapToGrid w:val="0"/>
              <w:spacing w:line="220" w:lineRule="exact"/>
              <w:contextualSpacing/>
              <w:jc w:val="right"/>
              <w:rPr>
                <w:rFonts w:asciiTheme="minorEastAsia" w:eastAsiaTheme="minorEastAsia" w:hAnsiTheme="minorEastAsia"/>
                <w:snapToGrid w:val="0"/>
                <w:sz w:val="18"/>
                <w:szCs w:val="18"/>
              </w:rPr>
            </w:pPr>
          </w:p>
        </w:tc>
      </w:tr>
    </w:tbl>
    <w:p w:rsidR="00CE62A6" w:rsidRDefault="00CE62A6" w:rsidP="00DE6B53">
      <w:pPr>
        <w:spacing w:before="240"/>
        <w:ind w:firstLineChars="200" w:firstLine="420"/>
      </w:pPr>
      <w:r w:rsidRPr="00CE62A6">
        <w:rPr>
          <w:rFonts w:hint="eastAsia"/>
        </w:rPr>
        <w:t>②利息收入</w:t>
      </w:r>
    </w:p>
    <w:p w:rsidR="0000145F" w:rsidRPr="00CE62A6" w:rsidRDefault="0000145F" w:rsidP="0000145F">
      <w:pPr>
        <w:ind w:firstLineChars="200" w:firstLine="420"/>
        <w:jc w:val="right"/>
      </w:pPr>
      <w:r w:rsidRPr="0000145F">
        <w:rPr>
          <w:rFonts w:hint="eastAsia"/>
        </w:rPr>
        <w:t>单位：元</w:t>
      </w:r>
      <w:r w:rsidRPr="0000145F">
        <w:t xml:space="preserve">  币种：人民币</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5" w:type="dxa"/>
          <w:right w:w="45" w:type="dxa"/>
        </w:tblCellMar>
        <w:tblLook w:val="04A0"/>
      </w:tblPr>
      <w:tblGrid>
        <w:gridCol w:w="2974"/>
        <w:gridCol w:w="2974"/>
        <w:gridCol w:w="2975"/>
      </w:tblGrid>
      <w:tr w:rsidR="00CE62A6" w:rsidRPr="00B50B4A" w:rsidTr="00936BBF">
        <w:trPr>
          <w:trHeight w:val="284"/>
          <w:tblHeader/>
        </w:trPr>
        <w:tc>
          <w:tcPr>
            <w:tcW w:w="1666" w:type="pct"/>
            <w:shd w:val="clear" w:color="auto" w:fill="auto"/>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项目名称</w:t>
            </w:r>
          </w:p>
        </w:tc>
        <w:tc>
          <w:tcPr>
            <w:tcW w:w="1666" w:type="pct"/>
            <w:shd w:val="clear" w:color="auto" w:fill="auto"/>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2020年度</w:t>
            </w:r>
          </w:p>
        </w:tc>
        <w:tc>
          <w:tcPr>
            <w:tcW w:w="1667" w:type="pct"/>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2019年度</w:t>
            </w:r>
          </w:p>
        </w:tc>
      </w:tr>
      <w:tr w:rsidR="00CE62A6" w:rsidRPr="00B50B4A" w:rsidTr="00936BBF">
        <w:trPr>
          <w:trHeight w:val="284"/>
        </w:trPr>
        <w:tc>
          <w:tcPr>
            <w:tcW w:w="1666" w:type="pct"/>
            <w:shd w:val="clear" w:color="auto" w:fill="auto"/>
            <w:vAlign w:val="center"/>
          </w:tcPr>
          <w:p w:rsidR="00CE62A6" w:rsidRPr="00B50B4A" w:rsidRDefault="00CE62A6" w:rsidP="00936BBF">
            <w:pPr>
              <w:widowControl w:val="0"/>
              <w:adjustRightInd w:val="0"/>
              <w:snapToGrid w:val="0"/>
              <w:spacing w:line="240" w:lineRule="exact"/>
              <w:contextualSpacing/>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利息收入</w:t>
            </w:r>
          </w:p>
        </w:tc>
        <w:tc>
          <w:tcPr>
            <w:tcW w:w="1666"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r w:rsidRPr="00B50B4A">
              <w:rPr>
                <w:rFonts w:asciiTheme="minorEastAsia" w:eastAsiaTheme="minorEastAsia" w:hAnsiTheme="minorEastAsia"/>
                <w:snapToGrid w:val="0"/>
                <w:sz w:val="18"/>
                <w:szCs w:val="18"/>
              </w:rPr>
              <w:t>9,695,543.30</w:t>
            </w:r>
          </w:p>
        </w:tc>
        <w:tc>
          <w:tcPr>
            <w:tcW w:w="1667" w:type="pct"/>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r w:rsidRPr="00B50B4A">
              <w:rPr>
                <w:rFonts w:asciiTheme="minorEastAsia" w:eastAsiaTheme="minorEastAsia" w:hAnsiTheme="minorEastAsia"/>
                <w:snapToGrid w:val="0"/>
                <w:sz w:val="18"/>
                <w:szCs w:val="18"/>
              </w:rPr>
              <w:t>8,011,340.08</w:t>
            </w:r>
          </w:p>
        </w:tc>
      </w:tr>
      <w:tr w:rsidR="00CE62A6" w:rsidRPr="00B50B4A" w:rsidTr="00936BBF">
        <w:trPr>
          <w:trHeight w:val="284"/>
        </w:trPr>
        <w:tc>
          <w:tcPr>
            <w:tcW w:w="1666" w:type="pct"/>
            <w:shd w:val="clear" w:color="auto" w:fill="auto"/>
            <w:vAlign w:val="center"/>
          </w:tcPr>
          <w:p w:rsidR="00CE62A6" w:rsidRPr="00B50B4A" w:rsidRDefault="00CE62A6" w:rsidP="00936BBF">
            <w:pPr>
              <w:widowControl w:val="0"/>
              <w:adjustRightInd w:val="0"/>
              <w:snapToGrid w:val="0"/>
              <w:spacing w:line="240" w:lineRule="exact"/>
              <w:contextualSpacing/>
              <w:jc w:val="center"/>
              <w:rPr>
                <w:rFonts w:asciiTheme="minorEastAsia" w:eastAsiaTheme="minorEastAsia" w:hAnsiTheme="minorEastAsia"/>
                <w:snapToGrid w:val="0"/>
                <w:sz w:val="18"/>
                <w:szCs w:val="18"/>
              </w:rPr>
            </w:pPr>
            <w:r w:rsidRPr="00B50B4A">
              <w:rPr>
                <w:rFonts w:asciiTheme="minorEastAsia" w:eastAsiaTheme="minorEastAsia" w:hAnsiTheme="minorEastAsia" w:hint="eastAsia"/>
                <w:snapToGrid w:val="0"/>
                <w:sz w:val="18"/>
                <w:szCs w:val="18"/>
              </w:rPr>
              <w:t>合计</w:t>
            </w:r>
          </w:p>
        </w:tc>
        <w:tc>
          <w:tcPr>
            <w:tcW w:w="1666" w:type="pct"/>
            <w:shd w:val="clear" w:color="auto" w:fill="auto"/>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r w:rsidRPr="00B50B4A">
              <w:rPr>
                <w:rFonts w:asciiTheme="minorEastAsia" w:eastAsiaTheme="minorEastAsia" w:hAnsiTheme="minorEastAsia"/>
                <w:snapToGrid w:val="0"/>
                <w:sz w:val="18"/>
                <w:szCs w:val="18"/>
              </w:rPr>
              <w:t>9,695,543.30</w:t>
            </w:r>
          </w:p>
        </w:tc>
        <w:tc>
          <w:tcPr>
            <w:tcW w:w="1667" w:type="pct"/>
            <w:vAlign w:val="center"/>
          </w:tcPr>
          <w:p w:rsidR="00CE62A6" w:rsidRPr="00B50B4A" w:rsidRDefault="00CE62A6" w:rsidP="00936BBF">
            <w:pPr>
              <w:widowControl w:val="0"/>
              <w:adjustRightInd w:val="0"/>
              <w:snapToGrid w:val="0"/>
              <w:spacing w:line="240" w:lineRule="exact"/>
              <w:contextualSpacing/>
              <w:jc w:val="right"/>
              <w:rPr>
                <w:rFonts w:asciiTheme="minorEastAsia" w:eastAsiaTheme="minorEastAsia" w:hAnsiTheme="minorEastAsia"/>
                <w:snapToGrid w:val="0"/>
                <w:sz w:val="18"/>
                <w:szCs w:val="18"/>
                <w:highlight w:val="yellow"/>
              </w:rPr>
            </w:pPr>
            <w:r w:rsidRPr="00B50B4A">
              <w:rPr>
                <w:rFonts w:asciiTheme="minorEastAsia" w:eastAsiaTheme="minorEastAsia" w:hAnsiTheme="minorEastAsia"/>
                <w:snapToGrid w:val="0"/>
                <w:sz w:val="18"/>
                <w:szCs w:val="18"/>
              </w:rPr>
              <w:t>8,011,340.08</w:t>
            </w:r>
          </w:p>
        </w:tc>
      </w:tr>
    </w:tbl>
    <w:p w:rsidR="00CE62A6" w:rsidRDefault="00831302" w:rsidP="00831302">
      <w:pPr>
        <w:ind w:firstLineChars="200" w:firstLine="420"/>
      </w:pPr>
      <w:r>
        <w:rPr>
          <w:rFonts w:hint="eastAsia"/>
        </w:rPr>
        <w:lastRenderedPageBreak/>
        <w:t>4）向福建</w:t>
      </w:r>
      <w:r w:rsidRPr="007A05E2">
        <w:rPr>
          <w:rFonts w:hint="eastAsia"/>
        </w:rPr>
        <w:t>投资集团发行股份和可转换公司债券购买资</w:t>
      </w:r>
      <w:r>
        <w:rPr>
          <w:rFonts w:hint="eastAsia"/>
        </w:rPr>
        <w:t>产</w:t>
      </w:r>
    </w:p>
    <w:p w:rsidR="00831302" w:rsidRPr="00831302" w:rsidRDefault="00831302" w:rsidP="0009458E">
      <w:r>
        <w:rPr>
          <w:rFonts w:hint="eastAsia"/>
        </w:rPr>
        <w:t xml:space="preserve">    经公司股东大会决议通</w:t>
      </w:r>
      <w:r w:rsidRPr="00831302">
        <w:rPr>
          <w:rFonts w:hint="eastAsia"/>
          <w:szCs w:val="21"/>
        </w:rPr>
        <w:t>过，</w:t>
      </w:r>
      <w:r w:rsidRPr="00831302">
        <w:rPr>
          <w:rFonts w:hint="eastAsia"/>
          <w:szCs w:val="21"/>
          <w:lang w:val="zh-CN"/>
        </w:rPr>
        <w:t>中国证券监督管理委员会以证监许可（证监许可</w:t>
      </w:r>
      <w:r w:rsidRPr="00831302">
        <w:rPr>
          <w:szCs w:val="21"/>
        </w:rPr>
        <w:t>〔2019〕</w:t>
      </w:r>
      <w:r w:rsidRPr="00831302">
        <w:rPr>
          <w:rFonts w:hint="eastAsia"/>
          <w:szCs w:val="21"/>
          <w:lang w:val="zh-CN"/>
        </w:rPr>
        <w:t>2663号）《关于核准中闽能源股份有限公司向福建省投资开发集团有限责任公司发行股份和可转换公司债券购买资产并募集配套资金的批复》核准，公司向福建投资集团发行689,837,758 股股份及2亿元可转换公司债券购买中闽海电股权。截止2020年12月31日，应付福建投资集团可转债利息299,999.97元。</w:t>
      </w:r>
    </w:p>
    <w:p w:rsidR="00831302" w:rsidRPr="00CE62A6" w:rsidRDefault="00831302" w:rsidP="0009458E"/>
    <w:sdt>
      <w:sdtPr>
        <w:rPr>
          <w:rFonts w:ascii="宋体" w:eastAsia="宋体" w:hAnsi="宋体" w:cs="宋体" w:hint="eastAsia"/>
          <w:b w:val="0"/>
          <w:bCs w:val="0"/>
          <w:kern w:val="0"/>
          <w:szCs w:val="24"/>
        </w:rPr>
        <w:alias w:val="模块:关联租赁情况"/>
        <w:tag w:val="_SEC_5900c0566dab441987567990bccbe124"/>
        <w:id w:val="-1479614316"/>
        <w:lock w:val="sdtLocked"/>
        <w:placeholder>
          <w:docPart w:val="GBC22222222222222222222222222222"/>
        </w:placeholder>
      </w:sdtPr>
      <w:sdtContent>
        <w:p w:rsidR="0022473E" w:rsidRDefault="007A283C" w:rsidP="00CE62A6">
          <w:pPr>
            <w:pStyle w:val="4"/>
            <w:numPr>
              <w:ilvl w:val="3"/>
              <w:numId w:val="170"/>
            </w:numPr>
            <w:ind w:left="424" w:hangingChars="202" w:hanging="424"/>
          </w:pPr>
          <w:r>
            <w:rPr>
              <w:rFonts w:hint="eastAsia"/>
            </w:rPr>
            <w:t>关联租赁情况</w:t>
          </w:r>
        </w:p>
        <w:p w:rsidR="0022473E" w:rsidRDefault="007A283C">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885391456"/>
            <w:lock w:val="sdtContentLocked"/>
            <w:placeholder>
              <w:docPart w:val="GBC22222222222222222222222222222"/>
            </w:placeholder>
          </w:sdtPr>
          <w:sdtContent>
            <w:p w:rsidR="0022473E" w:rsidRDefault="002525B0" w:rsidP="005D1066">
              <w:pPr>
                <w:rPr>
                  <w:szCs w:val="21"/>
                </w:rPr>
              </w:pPr>
              <w:r>
                <w:rPr>
                  <w:szCs w:val="21"/>
                </w:rPr>
                <w:fldChar w:fldCharType="begin"/>
              </w:r>
              <w:r w:rsidR="005D1066">
                <w:rPr>
                  <w:szCs w:val="21"/>
                </w:rPr>
                <w:instrText xml:space="preserve">MACROBUTTON  SnrToggleCheckbox □适用 </w:instrText>
              </w:r>
              <w:r>
                <w:rPr>
                  <w:szCs w:val="21"/>
                </w:rPr>
                <w:fldChar w:fldCharType="end"/>
              </w:r>
              <w:r>
                <w:rPr>
                  <w:szCs w:val="21"/>
                </w:rPr>
                <w:fldChar w:fldCharType="begin"/>
              </w:r>
              <w:r w:rsidR="005D1066">
                <w:rPr>
                  <w:szCs w:val="21"/>
                </w:rPr>
                <w:instrText xml:space="preserve"> MACROBUTTON  SnrToggleCheckbox √不适用 </w:instrText>
              </w:r>
              <w:r>
                <w:rPr>
                  <w:szCs w:val="21"/>
                </w:rPr>
                <w:fldChar w:fldCharType="end"/>
              </w:r>
            </w:p>
          </w:sdtContent>
        </w:sdt>
        <w:p w:rsidR="005D1066" w:rsidRDefault="005D1066">
          <w:pPr>
            <w:rPr>
              <w:szCs w:val="21"/>
            </w:rPr>
          </w:pPr>
        </w:p>
        <w:p w:rsidR="0022473E" w:rsidRDefault="007A283C">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91009513"/>
            <w:lock w:val="sdtContentLocked"/>
            <w:placeholder>
              <w:docPart w:val="GBC22222222222222222222222222222"/>
            </w:placeholder>
          </w:sdtPr>
          <w:sdtContent>
            <w:p w:rsidR="0022473E" w:rsidRDefault="002525B0">
              <w:pPr>
                <w:rPr>
                  <w:szCs w:val="21"/>
                </w:rPr>
              </w:pPr>
              <w:r>
                <w:rPr>
                  <w:szCs w:val="21"/>
                </w:rPr>
                <w:fldChar w:fldCharType="begin"/>
              </w:r>
              <w:r w:rsidR="005D1066">
                <w:rPr>
                  <w:szCs w:val="21"/>
                </w:rPr>
                <w:instrText xml:space="preserve">MACROBUTTON  SnrToggleCheckbox √适用 </w:instrText>
              </w:r>
              <w:r>
                <w:rPr>
                  <w:szCs w:val="21"/>
                </w:rPr>
                <w:fldChar w:fldCharType="end"/>
              </w:r>
              <w:r>
                <w:rPr>
                  <w:szCs w:val="21"/>
                </w:rPr>
                <w:fldChar w:fldCharType="begin"/>
              </w:r>
              <w:r w:rsidR="005D1066">
                <w:rPr>
                  <w:szCs w:val="21"/>
                </w:rPr>
                <w:instrText xml:space="preserve"> MACROBUTTON  SnrToggleCheckbox □不适用 </w:instrText>
              </w:r>
              <w:r>
                <w:rPr>
                  <w:szCs w:val="21"/>
                </w:rPr>
                <w:fldChar w:fldCharType="end"/>
              </w:r>
            </w:p>
          </w:sdtContent>
        </w:sdt>
        <w:p w:rsidR="0022473E" w:rsidRDefault="007A283C">
          <w:pPr>
            <w:jc w:val="right"/>
            <w:rPr>
              <w:szCs w:val="21"/>
            </w:rPr>
          </w:pPr>
          <w:r>
            <w:rPr>
              <w:rFonts w:hint="eastAsia"/>
              <w:szCs w:val="21"/>
            </w:rPr>
            <w:t>单位：</w:t>
          </w:r>
          <w:sdt>
            <w:sdtPr>
              <w:rPr>
                <w:rFonts w:hint="eastAsia"/>
                <w:szCs w:val="21"/>
              </w:rPr>
              <w:alias w:val="单位：公司承租情况表"/>
              <w:tag w:val="_GBC_8ac97dab93ef410a9d23b3aefc024986"/>
              <w:id w:val="-136104146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07F3A">
                <w:rPr>
                  <w:rFonts w:hint="eastAsia"/>
                  <w:szCs w:val="21"/>
                </w:rPr>
                <w:t>万元</w:t>
              </w:r>
            </w:sdtContent>
          </w:sdt>
          <w:r>
            <w:rPr>
              <w:rFonts w:hint="eastAsia"/>
              <w:szCs w:val="21"/>
            </w:rPr>
            <w:t xml:space="preserve">  币种：</w:t>
          </w:r>
          <w:sdt>
            <w:sdtPr>
              <w:rPr>
                <w:rFonts w:hint="eastAsia"/>
                <w:szCs w:val="21"/>
              </w:rPr>
              <w:alias w:val="币种：公司承租情况表"/>
              <w:tag w:val="_GBC_634ba3e46c2f477ca3c544a6d05a7b33"/>
              <w:id w:val="-9287352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4"/>
            <w:gridCol w:w="1419"/>
            <w:gridCol w:w="1985"/>
            <w:gridCol w:w="1851"/>
          </w:tblGrid>
          <w:tr w:rsidR="00807F3A" w:rsidRPr="00807F3A" w:rsidTr="00831302">
            <w:trPr>
              <w:trHeight w:val="284"/>
            </w:trPr>
            <w:sdt>
              <w:sdtPr>
                <w:rPr>
                  <w:sz w:val="18"/>
                  <w:szCs w:val="18"/>
                </w:rPr>
                <w:tag w:val="_PLD_a242a025a1d74e0da5628852dd65d32e"/>
                <w:id w:val="2350798"/>
                <w:lock w:val="sdtLocked"/>
              </w:sdtPr>
              <w:sdtContent>
                <w:tc>
                  <w:tcPr>
                    <w:tcW w:w="2096" w:type="pct"/>
                    <w:tcBorders>
                      <w:top w:val="single" w:sz="4" w:space="0" w:color="auto"/>
                      <w:left w:val="single" w:sz="4" w:space="0" w:color="auto"/>
                      <w:right w:val="single" w:sz="4" w:space="0" w:color="auto"/>
                    </w:tcBorders>
                    <w:shd w:val="clear" w:color="auto" w:fill="auto"/>
                    <w:vAlign w:val="center"/>
                  </w:tcPr>
                  <w:p w:rsidR="00807F3A" w:rsidRPr="00807F3A" w:rsidRDefault="00807F3A" w:rsidP="00936BBF">
                    <w:pPr>
                      <w:jc w:val="center"/>
                      <w:rPr>
                        <w:sz w:val="18"/>
                        <w:szCs w:val="18"/>
                      </w:rPr>
                    </w:pPr>
                    <w:r w:rsidRPr="00807F3A">
                      <w:rPr>
                        <w:rFonts w:hint="eastAsia"/>
                        <w:sz w:val="18"/>
                        <w:szCs w:val="18"/>
                      </w:rPr>
                      <w:t>出租方名称</w:t>
                    </w:r>
                  </w:p>
                </w:tc>
              </w:sdtContent>
            </w:sdt>
            <w:sdt>
              <w:sdtPr>
                <w:rPr>
                  <w:sz w:val="18"/>
                  <w:szCs w:val="18"/>
                </w:rPr>
                <w:tag w:val="_PLD_37258e91d19f49b081d9b3699db80b8d"/>
                <w:id w:val="2350799"/>
                <w:lock w:val="sdtLocked"/>
              </w:sdtPr>
              <w:sdtContent>
                <w:tc>
                  <w:tcPr>
                    <w:tcW w:w="784" w:type="pct"/>
                    <w:tcBorders>
                      <w:top w:val="single" w:sz="4" w:space="0" w:color="auto"/>
                      <w:left w:val="single" w:sz="4" w:space="0" w:color="auto"/>
                      <w:right w:val="single" w:sz="4" w:space="0" w:color="auto"/>
                    </w:tcBorders>
                    <w:shd w:val="clear" w:color="auto" w:fill="auto"/>
                    <w:vAlign w:val="center"/>
                  </w:tcPr>
                  <w:p w:rsidR="00807F3A" w:rsidRPr="00807F3A" w:rsidRDefault="00807F3A" w:rsidP="00936BBF">
                    <w:pPr>
                      <w:jc w:val="center"/>
                      <w:rPr>
                        <w:sz w:val="18"/>
                        <w:szCs w:val="18"/>
                      </w:rPr>
                    </w:pPr>
                    <w:r w:rsidRPr="00807F3A">
                      <w:rPr>
                        <w:rFonts w:hint="eastAsia"/>
                        <w:sz w:val="18"/>
                        <w:szCs w:val="18"/>
                      </w:rPr>
                      <w:t>租赁资产种类</w:t>
                    </w:r>
                  </w:p>
                </w:tc>
              </w:sdtContent>
            </w:sdt>
            <w:sdt>
              <w:sdtPr>
                <w:rPr>
                  <w:sz w:val="18"/>
                  <w:szCs w:val="18"/>
                </w:rPr>
                <w:tag w:val="_PLD_20d2f9a614b34f3b83c7c45426ebf12f"/>
                <w:id w:val="2350800"/>
                <w:lock w:val="sdtLocked"/>
              </w:sdtPr>
              <w:sdtContent>
                <w:tc>
                  <w:tcPr>
                    <w:tcW w:w="1097" w:type="pct"/>
                    <w:tcBorders>
                      <w:top w:val="single" w:sz="4" w:space="0" w:color="auto"/>
                      <w:left w:val="single" w:sz="4" w:space="0" w:color="auto"/>
                      <w:right w:val="single" w:sz="4" w:space="0" w:color="auto"/>
                    </w:tcBorders>
                    <w:shd w:val="clear" w:color="auto" w:fill="auto"/>
                    <w:vAlign w:val="center"/>
                  </w:tcPr>
                  <w:p w:rsidR="00807F3A" w:rsidRPr="00807F3A" w:rsidRDefault="00807F3A" w:rsidP="00936BBF">
                    <w:pPr>
                      <w:jc w:val="center"/>
                      <w:rPr>
                        <w:sz w:val="18"/>
                        <w:szCs w:val="18"/>
                      </w:rPr>
                    </w:pPr>
                    <w:r w:rsidRPr="00807F3A">
                      <w:rPr>
                        <w:rFonts w:hint="eastAsia"/>
                        <w:sz w:val="18"/>
                        <w:szCs w:val="18"/>
                      </w:rPr>
                      <w:t>本期确认的租赁费</w:t>
                    </w:r>
                  </w:p>
                </w:tc>
              </w:sdtContent>
            </w:sdt>
            <w:sdt>
              <w:sdtPr>
                <w:rPr>
                  <w:sz w:val="18"/>
                  <w:szCs w:val="18"/>
                </w:rPr>
                <w:tag w:val="_PLD_cb4bafb13beb4e0e96c161b275b3c656"/>
                <w:id w:val="2350801"/>
                <w:lock w:val="sdtLocked"/>
              </w:sdtPr>
              <w:sdtContent>
                <w:tc>
                  <w:tcPr>
                    <w:tcW w:w="1023" w:type="pct"/>
                    <w:tcBorders>
                      <w:top w:val="single" w:sz="4" w:space="0" w:color="auto"/>
                      <w:left w:val="single" w:sz="4" w:space="0" w:color="auto"/>
                      <w:right w:val="single" w:sz="4" w:space="0" w:color="auto"/>
                    </w:tcBorders>
                    <w:shd w:val="clear" w:color="auto" w:fill="auto"/>
                    <w:vAlign w:val="center"/>
                  </w:tcPr>
                  <w:p w:rsidR="00807F3A" w:rsidRPr="00807F3A" w:rsidRDefault="00807F3A" w:rsidP="00936BBF">
                    <w:pPr>
                      <w:jc w:val="center"/>
                      <w:rPr>
                        <w:sz w:val="18"/>
                        <w:szCs w:val="18"/>
                      </w:rPr>
                    </w:pPr>
                    <w:r w:rsidRPr="00807F3A">
                      <w:rPr>
                        <w:rFonts w:hint="eastAsia"/>
                        <w:sz w:val="18"/>
                        <w:szCs w:val="18"/>
                      </w:rPr>
                      <w:t>上期确认的租赁费</w:t>
                    </w:r>
                  </w:p>
                </w:tc>
              </w:sdtContent>
            </w:sdt>
          </w:tr>
          <w:sdt>
            <w:sdtPr>
              <w:rPr>
                <w:sz w:val="18"/>
                <w:szCs w:val="18"/>
              </w:rPr>
              <w:alias w:val="公司承租情况明细"/>
              <w:tag w:val="_TUP_7213ef1e8f724193b34184a335e47f08"/>
              <w:id w:val="2350802"/>
              <w:lock w:val="sdtLocked"/>
            </w:sdtPr>
            <w:sdtContent>
              <w:tr w:rsidR="00807F3A" w:rsidRPr="00807F3A" w:rsidTr="00831302">
                <w:trPr>
                  <w:trHeight w:val="284"/>
                </w:trPr>
                <w:tc>
                  <w:tcPr>
                    <w:tcW w:w="2096" w:type="pct"/>
                    <w:tcBorders>
                      <w:top w:val="single" w:sz="4" w:space="0" w:color="auto"/>
                      <w:left w:val="single" w:sz="4" w:space="0" w:color="auto"/>
                      <w:bottom w:val="single" w:sz="4" w:space="0" w:color="auto"/>
                      <w:right w:val="single" w:sz="4" w:space="0" w:color="auto"/>
                    </w:tcBorders>
                    <w:vAlign w:val="center"/>
                  </w:tcPr>
                  <w:p w:rsidR="00807F3A" w:rsidRPr="00807F3A" w:rsidRDefault="00807F3A" w:rsidP="00807F3A">
                    <w:pPr>
                      <w:jc w:val="both"/>
                      <w:rPr>
                        <w:sz w:val="18"/>
                        <w:szCs w:val="18"/>
                      </w:rPr>
                    </w:pPr>
                    <w:r w:rsidRPr="00807F3A">
                      <w:rPr>
                        <w:sz w:val="18"/>
                        <w:szCs w:val="18"/>
                      </w:rPr>
                      <w:t>福建省投资开发集团有限责任公司</w:t>
                    </w:r>
                  </w:p>
                </w:tc>
                <w:tc>
                  <w:tcPr>
                    <w:tcW w:w="784" w:type="pct"/>
                    <w:tcBorders>
                      <w:top w:val="single" w:sz="4" w:space="0" w:color="auto"/>
                      <w:left w:val="single" w:sz="4" w:space="0" w:color="auto"/>
                      <w:bottom w:val="single" w:sz="4" w:space="0" w:color="auto"/>
                      <w:right w:val="single" w:sz="4" w:space="0" w:color="auto"/>
                    </w:tcBorders>
                    <w:vAlign w:val="center"/>
                  </w:tcPr>
                  <w:p w:rsidR="00807F3A" w:rsidRPr="00807F3A" w:rsidRDefault="00807F3A" w:rsidP="00807F3A">
                    <w:pPr>
                      <w:jc w:val="center"/>
                      <w:rPr>
                        <w:sz w:val="18"/>
                        <w:szCs w:val="18"/>
                      </w:rPr>
                    </w:pPr>
                    <w:r w:rsidRPr="00807F3A">
                      <w:rPr>
                        <w:sz w:val="18"/>
                        <w:szCs w:val="18"/>
                      </w:rPr>
                      <w:t>办公室</w:t>
                    </w:r>
                  </w:p>
                </w:tc>
                <w:tc>
                  <w:tcPr>
                    <w:tcW w:w="1097" w:type="pct"/>
                    <w:tcBorders>
                      <w:top w:val="single" w:sz="4" w:space="0" w:color="auto"/>
                      <w:left w:val="single" w:sz="4" w:space="0" w:color="auto"/>
                      <w:bottom w:val="single" w:sz="4" w:space="0" w:color="auto"/>
                      <w:right w:val="single" w:sz="4" w:space="0" w:color="auto"/>
                    </w:tcBorders>
                    <w:vAlign w:val="center"/>
                  </w:tcPr>
                  <w:p w:rsidR="00807F3A" w:rsidRPr="00807F3A" w:rsidRDefault="00807F3A" w:rsidP="00BC36E3">
                    <w:pPr>
                      <w:jc w:val="right"/>
                      <w:rPr>
                        <w:sz w:val="18"/>
                        <w:szCs w:val="18"/>
                      </w:rPr>
                    </w:pPr>
                    <w:r w:rsidRPr="00807F3A">
                      <w:rPr>
                        <w:sz w:val="18"/>
                        <w:szCs w:val="18"/>
                      </w:rPr>
                      <w:t>64.50</w:t>
                    </w:r>
                  </w:p>
                </w:tc>
                <w:tc>
                  <w:tcPr>
                    <w:tcW w:w="1023" w:type="pct"/>
                    <w:tcBorders>
                      <w:top w:val="single" w:sz="4" w:space="0" w:color="auto"/>
                      <w:left w:val="single" w:sz="4" w:space="0" w:color="auto"/>
                      <w:bottom w:val="single" w:sz="4" w:space="0" w:color="auto"/>
                      <w:right w:val="single" w:sz="4" w:space="0" w:color="auto"/>
                    </w:tcBorders>
                    <w:vAlign w:val="center"/>
                  </w:tcPr>
                  <w:p w:rsidR="00807F3A" w:rsidRPr="00807F3A" w:rsidRDefault="00807F3A" w:rsidP="00BC36E3">
                    <w:pPr>
                      <w:jc w:val="right"/>
                      <w:rPr>
                        <w:sz w:val="18"/>
                        <w:szCs w:val="18"/>
                      </w:rPr>
                    </w:pPr>
                    <w:r w:rsidRPr="00807F3A">
                      <w:rPr>
                        <w:sz w:val="18"/>
                        <w:szCs w:val="18"/>
                      </w:rPr>
                      <w:t>64.50</w:t>
                    </w:r>
                  </w:p>
                </w:tc>
              </w:tr>
            </w:sdtContent>
          </w:sdt>
          <w:sdt>
            <w:sdtPr>
              <w:rPr>
                <w:sz w:val="18"/>
                <w:szCs w:val="18"/>
              </w:rPr>
              <w:alias w:val="公司承租情况明细"/>
              <w:tag w:val="_TUP_7213ef1e8f724193b34184a335e47f08"/>
              <w:id w:val="2350803"/>
              <w:lock w:val="sdtLocked"/>
            </w:sdtPr>
            <w:sdtContent>
              <w:tr w:rsidR="00807F3A" w:rsidRPr="00807F3A" w:rsidTr="00831302">
                <w:trPr>
                  <w:trHeight w:val="284"/>
                </w:trPr>
                <w:tc>
                  <w:tcPr>
                    <w:tcW w:w="2096" w:type="pct"/>
                    <w:tcBorders>
                      <w:top w:val="single" w:sz="4" w:space="0" w:color="auto"/>
                      <w:left w:val="single" w:sz="4" w:space="0" w:color="auto"/>
                      <w:bottom w:val="single" w:sz="4" w:space="0" w:color="auto"/>
                      <w:right w:val="single" w:sz="4" w:space="0" w:color="auto"/>
                    </w:tcBorders>
                    <w:vAlign w:val="center"/>
                  </w:tcPr>
                  <w:p w:rsidR="00807F3A" w:rsidRPr="00807F3A" w:rsidRDefault="00807F3A" w:rsidP="00807F3A">
                    <w:pPr>
                      <w:jc w:val="both"/>
                      <w:rPr>
                        <w:sz w:val="18"/>
                        <w:szCs w:val="18"/>
                      </w:rPr>
                    </w:pPr>
                    <w:r w:rsidRPr="00807F3A">
                      <w:rPr>
                        <w:sz w:val="18"/>
                        <w:szCs w:val="18"/>
                      </w:rPr>
                      <w:t>平潭综合实验区城市投资建设集团有限公司</w:t>
                    </w:r>
                  </w:p>
                </w:tc>
                <w:tc>
                  <w:tcPr>
                    <w:tcW w:w="784" w:type="pct"/>
                    <w:tcBorders>
                      <w:top w:val="single" w:sz="4" w:space="0" w:color="auto"/>
                      <w:left w:val="single" w:sz="4" w:space="0" w:color="auto"/>
                      <w:bottom w:val="single" w:sz="4" w:space="0" w:color="auto"/>
                      <w:right w:val="single" w:sz="4" w:space="0" w:color="auto"/>
                    </w:tcBorders>
                    <w:vAlign w:val="center"/>
                  </w:tcPr>
                  <w:p w:rsidR="00807F3A" w:rsidRPr="00807F3A" w:rsidRDefault="00807F3A" w:rsidP="00807F3A">
                    <w:pPr>
                      <w:jc w:val="center"/>
                      <w:rPr>
                        <w:sz w:val="18"/>
                        <w:szCs w:val="18"/>
                      </w:rPr>
                    </w:pPr>
                    <w:r w:rsidRPr="00807F3A">
                      <w:rPr>
                        <w:sz w:val="18"/>
                        <w:szCs w:val="18"/>
                      </w:rPr>
                      <w:t>办公室</w:t>
                    </w:r>
                  </w:p>
                </w:tc>
                <w:tc>
                  <w:tcPr>
                    <w:tcW w:w="1097" w:type="pct"/>
                    <w:tcBorders>
                      <w:top w:val="single" w:sz="4" w:space="0" w:color="auto"/>
                      <w:left w:val="single" w:sz="4" w:space="0" w:color="auto"/>
                      <w:bottom w:val="single" w:sz="4" w:space="0" w:color="auto"/>
                      <w:right w:val="single" w:sz="4" w:space="0" w:color="auto"/>
                    </w:tcBorders>
                    <w:vAlign w:val="center"/>
                  </w:tcPr>
                  <w:p w:rsidR="00807F3A" w:rsidRPr="00807F3A" w:rsidRDefault="00807F3A" w:rsidP="00BC36E3">
                    <w:pPr>
                      <w:jc w:val="right"/>
                      <w:rPr>
                        <w:sz w:val="18"/>
                        <w:szCs w:val="18"/>
                      </w:rPr>
                    </w:pPr>
                    <w:r w:rsidRPr="00807F3A">
                      <w:rPr>
                        <w:sz w:val="18"/>
                        <w:szCs w:val="18"/>
                      </w:rPr>
                      <w:t>10.77</w:t>
                    </w:r>
                  </w:p>
                </w:tc>
                <w:tc>
                  <w:tcPr>
                    <w:tcW w:w="1023" w:type="pct"/>
                    <w:tcBorders>
                      <w:top w:val="single" w:sz="4" w:space="0" w:color="auto"/>
                      <w:left w:val="single" w:sz="4" w:space="0" w:color="auto"/>
                      <w:bottom w:val="single" w:sz="4" w:space="0" w:color="auto"/>
                      <w:right w:val="single" w:sz="4" w:space="0" w:color="auto"/>
                    </w:tcBorders>
                    <w:vAlign w:val="center"/>
                  </w:tcPr>
                  <w:p w:rsidR="00807F3A" w:rsidRPr="00807F3A" w:rsidRDefault="00807F3A" w:rsidP="00BC36E3">
                    <w:pPr>
                      <w:jc w:val="right"/>
                      <w:rPr>
                        <w:sz w:val="18"/>
                        <w:szCs w:val="18"/>
                      </w:rPr>
                    </w:pPr>
                    <w:r w:rsidRPr="00807F3A">
                      <w:rPr>
                        <w:sz w:val="18"/>
                        <w:szCs w:val="18"/>
                      </w:rPr>
                      <w:t>29.63</w:t>
                    </w:r>
                  </w:p>
                </w:tc>
              </w:tr>
            </w:sdtContent>
          </w:sdt>
          <w:sdt>
            <w:sdtPr>
              <w:rPr>
                <w:sz w:val="18"/>
                <w:szCs w:val="18"/>
              </w:rPr>
              <w:alias w:val="公司承租情况明细"/>
              <w:tag w:val="_TUP_7213ef1e8f724193b34184a335e47f08"/>
              <w:id w:val="2350804"/>
              <w:lock w:val="sdtLocked"/>
            </w:sdtPr>
            <w:sdtContent>
              <w:tr w:rsidR="00807F3A" w:rsidRPr="00807F3A" w:rsidTr="00831302">
                <w:trPr>
                  <w:trHeight w:val="284"/>
                </w:trPr>
                <w:tc>
                  <w:tcPr>
                    <w:tcW w:w="2096" w:type="pct"/>
                    <w:tcBorders>
                      <w:top w:val="single" w:sz="4" w:space="0" w:color="auto"/>
                      <w:left w:val="single" w:sz="4" w:space="0" w:color="auto"/>
                      <w:bottom w:val="single" w:sz="4" w:space="0" w:color="auto"/>
                      <w:right w:val="single" w:sz="4" w:space="0" w:color="auto"/>
                    </w:tcBorders>
                    <w:vAlign w:val="center"/>
                  </w:tcPr>
                  <w:p w:rsidR="00807F3A" w:rsidRPr="00807F3A" w:rsidRDefault="00807F3A" w:rsidP="00BC36E3">
                    <w:pPr>
                      <w:jc w:val="center"/>
                      <w:rPr>
                        <w:sz w:val="18"/>
                        <w:szCs w:val="18"/>
                      </w:rPr>
                    </w:pPr>
                    <w:r w:rsidRPr="00807F3A">
                      <w:rPr>
                        <w:rFonts w:hint="eastAsia"/>
                        <w:sz w:val="18"/>
                        <w:szCs w:val="18"/>
                      </w:rPr>
                      <w:t>合计</w:t>
                    </w:r>
                  </w:p>
                </w:tc>
                <w:tc>
                  <w:tcPr>
                    <w:tcW w:w="784" w:type="pct"/>
                    <w:tcBorders>
                      <w:top w:val="single" w:sz="4" w:space="0" w:color="auto"/>
                      <w:left w:val="single" w:sz="4" w:space="0" w:color="auto"/>
                      <w:bottom w:val="single" w:sz="4" w:space="0" w:color="auto"/>
                      <w:right w:val="single" w:sz="4" w:space="0" w:color="auto"/>
                    </w:tcBorders>
                    <w:vAlign w:val="center"/>
                  </w:tcPr>
                  <w:p w:rsidR="00807F3A" w:rsidRPr="00807F3A" w:rsidRDefault="00807F3A" w:rsidP="00807F3A">
                    <w:pPr>
                      <w:jc w:val="center"/>
                      <w:rPr>
                        <w:sz w:val="18"/>
                        <w:szCs w:val="18"/>
                      </w:rPr>
                    </w:pPr>
                    <w:r w:rsidRPr="00807F3A">
                      <w:rPr>
                        <w:rFonts w:hint="eastAsia"/>
                        <w:sz w:val="18"/>
                        <w:szCs w:val="18"/>
                      </w:rPr>
                      <w:t>/</w:t>
                    </w:r>
                  </w:p>
                </w:tc>
                <w:tc>
                  <w:tcPr>
                    <w:tcW w:w="1097" w:type="pct"/>
                    <w:tcBorders>
                      <w:top w:val="single" w:sz="4" w:space="0" w:color="auto"/>
                      <w:left w:val="single" w:sz="4" w:space="0" w:color="auto"/>
                      <w:bottom w:val="single" w:sz="4" w:space="0" w:color="auto"/>
                      <w:right w:val="single" w:sz="4" w:space="0" w:color="auto"/>
                    </w:tcBorders>
                    <w:vAlign w:val="center"/>
                  </w:tcPr>
                  <w:p w:rsidR="00807F3A" w:rsidRPr="00807F3A" w:rsidRDefault="00807F3A" w:rsidP="00BC36E3">
                    <w:pPr>
                      <w:jc w:val="right"/>
                      <w:rPr>
                        <w:sz w:val="18"/>
                        <w:szCs w:val="18"/>
                      </w:rPr>
                    </w:pPr>
                    <w:r w:rsidRPr="00807F3A">
                      <w:rPr>
                        <w:sz w:val="18"/>
                        <w:szCs w:val="18"/>
                      </w:rPr>
                      <w:t>75.27</w:t>
                    </w:r>
                  </w:p>
                </w:tc>
                <w:tc>
                  <w:tcPr>
                    <w:tcW w:w="1023" w:type="pct"/>
                    <w:tcBorders>
                      <w:top w:val="single" w:sz="4" w:space="0" w:color="auto"/>
                      <w:left w:val="single" w:sz="4" w:space="0" w:color="auto"/>
                      <w:bottom w:val="single" w:sz="4" w:space="0" w:color="auto"/>
                      <w:right w:val="single" w:sz="4" w:space="0" w:color="auto"/>
                    </w:tcBorders>
                    <w:vAlign w:val="center"/>
                  </w:tcPr>
                  <w:p w:rsidR="00807F3A" w:rsidRPr="00807F3A" w:rsidRDefault="00807F3A" w:rsidP="00BC36E3">
                    <w:pPr>
                      <w:jc w:val="right"/>
                      <w:rPr>
                        <w:sz w:val="18"/>
                        <w:szCs w:val="18"/>
                      </w:rPr>
                    </w:pPr>
                    <w:r w:rsidRPr="00807F3A">
                      <w:rPr>
                        <w:sz w:val="18"/>
                        <w:szCs w:val="18"/>
                      </w:rPr>
                      <w:t>94.13</w:t>
                    </w:r>
                  </w:p>
                </w:tc>
              </w:tr>
            </w:sdtContent>
          </w:sdt>
        </w:tbl>
        <w:p w:rsidR="00807F3A" w:rsidRDefault="00807F3A"/>
        <w:p w:rsidR="0022473E" w:rsidRDefault="007A283C">
          <w:pPr>
            <w:rPr>
              <w:szCs w:val="21"/>
            </w:rPr>
          </w:pPr>
          <w:r>
            <w:rPr>
              <w:rFonts w:hint="eastAsia"/>
              <w:szCs w:val="21"/>
            </w:rPr>
            <w:t>关联租赁情况说明</w:t>
          </w:r>
        </w:p>
        <w:sdt>
          <w:sdtPr>
            <w:rPr>
              <w:szCs w:val="21"/>
            </w:rPr>
            <w:alias w:val="是否适用：关联租赁情况说明[双击切换]"/>
            <w:tag w:val="_GBC_f11304240a9e46d8b340976a035205d3"/>
            <w:id w:val="-2007434550"/>
            <w:lock w:val="sdtContentLocked"/>
            <w:placeholder>
              <w:docPart w:val="GBC22222222222222222222222222222"/>
            </w:placeholder>
          </w:sdtPr>
          <w:sdtContent>
            <w:p w:rsidR="0022473E" w:rsidRDefault="002525B0">
              <w:pPr>
                <w:rPr>
                  <w:szCs w:val="21"/>
                </w:rPr>
              </w:pPr>
              <w:r>
                <w:rPr>
                  <w:szCs w:val="21"/>
                </w:rPr>
                <w:fldChar w:fldCharType="begin"/>
              </w:r>
              <w:r w:rsidR="00CE7DBF">
                <w:rPr>
                  <w:szCs w:val="21"/>
                </w:rPr>
                <w:instrText xml:space="preserve">MACROBUTTON  SnrToggleCheckbox √适用 </w:instrText>
              </w:r>
              <w:r>
                <w:rPr>
                  <w:szCs w:val="21"/>
                </w:rPr>
                <w:fldChar w:fldCharType="end"/>
              </w:r>
              <w:r>
                <w:rPr>
                  <w:szCs w:val="21"/>
                </w:rPr>
                <w:fldChar w:fldCharType="begin"/>
              </w:r>
              <w:r w:rsidR="00CE7DBF">
                <w:rPr>
                  <w:szCs w:val="21"/>
                </w:rPr>
                <w:instrText xml:space="preserve"> MACROBUTTON  SnrToggleCheckbox □不适用 </w:instrText>
              </w:r>
              <w:r>
                <w:rPr>
                  <w:szCs w:val="21"/>
                </w:rPr>
                <w:fldChar w:fldCharType="end"/>
              </w:r>
            </w:p>
          </w:sdtContent>
        </w:sdt>
        <w:sdt>
          <w:sdtPr>
            <w:rPr>
              <w:rFonts w:hAnsi="宋体"/>
              <w:color w:val="auto"/>
              <w:sz w:val="21"/>
              <w:szCs w:val="21"/>
            </w:rPr>
            <w:alias w:val="关联租赁说明"/>
            <w:tag w:val="_GBC_89ebec674343463ebe41b603dd06f3ce"/>
            <w:id w:val="-2032024103"/>
            <w:lock w:val="sdtLocked"/>
            <w:placeholder>
              <w:docPart w:val="GBC22222222222222222222222222222"/>
            </w:placeholder>
          </w:sdtPr>
          <w:sdtContent>
            <w:p w:rsidR="00C6639E" w:rsidRPr="00F86C57" w:rsidRDefault="00C6639E" w:rsidP="00C71B79">
              <w:pPr>
                <w:pStyle w:val="Default"/>
                <w:snapToGrid w:val="0"/>
                <w:ind w:firstLineChars="200" w:firstLine="420"/>
                <w:jc w:val="both"/>
                <w:rPr>
                  <w:rFonts w:asciiTheme="minorEastAsia" w:eastAsiaTheme="minorEastAsia" w:hAnsiTheme="minorEastAsia"/>
                  <w:sz w:val="21"/>
                  <w:szCs w:val="21"/>
                </w:rPr>
              </w:pPr>
              <w:r>
                <w:rPr>
                  <w:rFonts w:asciiTheme="minorEastAsia" w:eastAsiaTheme="minorEastAsia" w:hAnsiTheme="minorEastAsia" w:hint="eastAsia"/>
                  <w:sz w:val="21"/>
                  <w:szCs w:val="21"/>
                </w:rPr>
                <w:t>①</w:t>
              </w:r>
              <w:r w:rsidR="00807F3A" w:rsidRPr="000D4D3A">
                <w:rPr>
                  <w:rFonts w:asciiTheme="minorEastAsia" w:eastAsiaTheme="minorEastAsia" w:hAnsiTheme="minorEastAsia" w:hint="eastAsia"/>
                  <w:sz w:val="21"/>
                  <w:szCs w:val="21"/>
                </w:rPr>
                <w:t>本公司与</w:t>
              </w:r>
              <w:r w:rsidR="00807F3A">
                <w:rPr>
                  <w:rFonts w:asciiTheme="minorEastAsia" w:eastAsiaTheme="minorEastAsia" w:hAnsiTheme="minorEastAsia" w:hint="eastAsia"/>
                  <w:sz w:val="21"/>
                  <w:szCs w:val="21"/>
                </w:rPr>
                <w:t>福建</w:t>
              </w:r>
              <w:r w:rsidR="00807F3A" w:rsidRPr="000D4D3A">
                <w:rPr>
                  <w:rFonts w:asciiTheme="minorEastAsia" w:eastAsiaTheme="minorEastAsia" w:hAnsiTheme="minorEastAsia" w:hint="eastAsia"/>
                  <w:sz w:val="21"/>
                  <w:szCs w:val="21"/>
                </w:rPr>
                <w:t>投资集团签订《房屋租赁合同》，向</w:t>
              </w:r>
              <w:r w:rsidR="00AD6C86">
                <w:rPr>
                  <w:rFonts w:asciiTheme="minorEastAsia" w:eastAsiaTheme="minorEastAsia" w:hAnsiTheme="minorEastAsia" w:hint="eastAsia"/>
                  <w:sz w:val="21"/>
                  <w:szCs w:val="21"/>
                </w:rPr>
                <w:t>福建</w:t>
              </w:r>
              <w:r w:rsidR="00AD6C86" w:rsidRPr="000D4D3A">
                <w:rPr>
                  <w:rFonts w:asciiTheme="minorEastAsia" w:eastAsiaTheme="minorEastAsia" w:hAnsiTheme="minorEastAsia" w:hint="eastAsia"/>
                  <w:sz w:val="21"/>
                  <w:szCs w:val="21"/>
                </w:rPr>
                <w:t>投资集团</w:t>
              </w:r>
              <w:r w:rsidR="00807F3A" w:rsidRPr="000D4D3A">
                <w:rPr>
                  <w:rFonts w:asciiTheme="minorEastAsia" w:eastAsiaTheme="minorEastAsia" w:hAnsiTheme="minorEastAsia" w:hint="eastAsia"/>
                  <w:sz w:val="21"/>
                  <w:szCs w:val="21"/>
                </w:rPr>
                <w:t>租赁福州市鼓楼区五四路新华福广场1#楼1604-1623单元房产，建筑面积约1,107.83平方米作为办公地点；租赁新华福广场1#、2#连体楼地下一层04、05车位作为停车位使用</w:t>
              </w:r>
              <w:r w:rsidRPr="00F86C57">
                <w:rPr>
                  <w:rFonts w:asciiTheme="minorEastAsia" w:eastAsiaTheme="minorEastAsia" w:hAnsiTheme="minorEastAsia" w:hint="eastAsia"/>
                  <w:sz w:val="21"/>
                  <w:szCs w:val="21"/>
                </w:rPr>
                <w:t>。</w:t>
              </w:r>
            </w:p>
            <w:p w:rsidR="00C6639E" w:rsidRDefault="00C6639E" w:rsidP="00C6639E">
              <w:pPr>
                <w:ind w:firstLineChars="200" w:firstLine="420"/>
              </w:pPr>
              <w:r>
                <w:rPr>
                  <w:rFonts w:asciiTheme="minorEastAsia" w:eastAsiaTheme="minorEastAsia" w:hAnsiTheme="minorEastAsia" w:hint="eastAsia"/>
                  <w:szCs w:val="21"/>
                </w:rPr>
                <w:t>②</w:t>
              </w:r>
              <w:r w:rsidRPr="00F86C57">
                <w:rPr>
                  <w:rFonts w:asciiTheme="minorEastAsia" w:eastAsiaTheme="minorEastAsia" w:hAnsiTheme="minorEastAsia" w:hint="eastAsia"/>
                  <w:szCs w:val="21"/>
                </w:rPr>
                <w:t>公司控股孙公司中闽（平潭）新能源有限公司与平潭综合实验区城市投资建设集团有限公司签订《房屋租赁合同》，向平潭综合实验区城市投资建设集团有限公司承租平潭综合实验区金井湾商务营运中心写字楼1号楼26层房屋作为办公使用，建筑面积约1,848.34平方米。</w:t>
              </w:r>
            </w:p>
          </w:sdtContent>
        </w:sdt>
      </w:sdtContent>
    </w:sdt>
    <w:p w:rsidR="0022473E" w:rsidRPr="00C6639E" w:rsidRDefault="0022473E" w:rsidP="00C6639E">
      <w:pPr>
        <w:rPr>
          <w:szCs w:val="21"/>
        </w:rPr>
      </w:pPr>
    </w:p>
    <w:sdt>
      <w:sdtPr>
        <w:rPr>
          <w:rFonts w:ascii="宋体" w:eastAsia="宋体" w:hAnsi="宋体" w:cs="宋体" w:hint="eastAsia"/>
          <w:b w:val="0"/>
          <w:bCs w:val="0"/>
          <w:kern w:val="0"/>
          <w:szCs w:val="24"/>
        </w:rPr>
        <w:alias w:val="模块:关联担保情况"/>
        <w:tag w:val="_SEC_efa05712c0bd499d89e4752caaaebdd6"/>
        <w:id w:val="1392770044"/>
        <w:lock w:val="sdtLocked"/>
        <w:placeholder>
          <w:docPart w:val="GBC22222222222222222222222222222"/>
        </w:placeholder>
      </w:sdtPr>
      <w:sdtEndPr>
        <w:rPr>
          <w:rFonts w:ascii="Cambria" w:hAnsi="Cambria" w:cs="Cambria" w:hint="default"/>
          <w:sz w:val="20"/>
          <w:szCs w:val="20"/>
        </w:rPr>
      </w:sdtEndPr>
      <w:sdtContent>
        <w:p w:rsidR="0022473E" w:rsidRDefault="007A283C">
          <w:pPr>
            <w:pStyle w:val="4"/>
            <w:numPr>
              <w:ilvl w:val="3"/>
              <w:numId w:val="170"/>
            </w:numPr>
            <w:ind w:left="424" w:hangingChars="202" w:hanging="424"/>
          </w:pPr>
          <w:r>
            <w:rPr>
              <w:rFonts w:hint="eastAsia"/>
            </w:rPr>
            <w:t>关联担保情况</w:t>
          </w:r>
        </w:p>
        <w:p w:rsidR="0022473E" w:rsidRDefault="007A283C">
          <w:r>
            <w:rPr>
              <w:rFonts w:hint="eastAsia"/>
            </w:rPr>
            <w:t>本公司作为担保方</w:t>
          </w:r>
        </w:p>
        <w:sdt>
          <w:sdtPr>
            <w:alias w:val="是否适用：本公司作为担保方的担保情况表[双击切换]"/>
            <w:tag w:val="_GBC_4ba390d56c0645788c7893af84ca2773"/>
            <w:id w:val="32550046"/>
            <w:lock w:val="sdtContentLocked"/>
            <w:placeholder>
              <w:docPart w:val="GBC22222222222222222222222222222"/>
            </w:placeholder>
          </w:sdtPr>
          <w:sdtContent>
            <w:p w:rsidR="0022473E" w:rsidRDefault="002525B0">
              <w:r>
                <w:fldChar w:fldCharType="begin"/>
              </w:r>
              <w:r w:rsidR="00FD1991">
                <w:instrText xml:space="preserve">MACROBUTTON  SnrToggleCheckbox √适用 </w:instrText>
              </w:r>
              <w:r>
                <w:fldChar w:fldCharType="end"/>
              </w:r>
              <w:r>
                <w:fldChar w:fldCharType="begin"/>
              </w:r>
              <w:r w:rsidR="00FD1991">
                <w:instrText xml:space="preserve"> MACROBUTTON  SnrToggleCheckbox □不适用 </w:instrText>
              </w:r>
              <w:r>
                <w:fldChar w:fldCharType="end"/>
              </w:r>
            </w:p>
          </w:sdtContent>
        </w:sdt>
        <w:p w:rsidR="0022473E" w:rsidRDefault="007A283C">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2421"/>
            <w:gridCol w:w="1549"/>
            <w:gridCol w:w="1818"/>
            <w:gridCol w:w="1828"/>
            <w:gridCol w:w="1277"/>
          </w:tblGrid>
          <w:tr w:rsidR="00007A83" w:rsidRPr="00FD1991" w:rsidTr="00936BBF">
            <w:trPr>
              <w:trHeight w:val="284"/>
            </w:trPr>
            <w:sdt>
              <w:sdtPr>
                <w:rPr>
                  <w:sz w:val="18"/>
                  <w:szCs w:val="18"/>
                </w:rPr>
                <w:tag w:val="_PLD_96a4e4b902dd4a1aabeda7f378f03632"/>
                <w:id w:val="2351195"/>
                <w:lock w:val="sdtLocked"/>
              </w:sdtPr>
              <w:sdtContent>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jc w:val="center"/>
                      <w:rPr>
                        <w:rFonts w:cs="Cambria"/>
                        <w:sz w:val="18"/>
                        <w:szCs w:val="18"/>
                      </w:rPr>
                    </w:pPr>
                    <w:r w:rsidRPr="00FD1991">
                      <w:rPr>
                        <w:rFonts w:cs="Cambria" w:hint="eastAsia"/>
                        <w:sz w:val="18"/>
                        <w:szCs w:val="18"/>
                      </w:rPr>
                      <w:t>被担保方</w:t>
                    </w:r>
                  </w:p>
                </w:tc>
              </w:sdtContent>
            </w:sdt>
            <w:sdt>
              <w:sdtPr>
                <w:rPr>
                  <w:sz w:val="18"/>
                  <w:szCs w:val="18"/>
                </w:rPr>
                <w:tag w:val="_PLD_e261ef4f94b54fc2b7ef782e98e6a6f9"/>
                <w:id w:val="2351196"/>
                <w:lock w:val="sdtLocked"/>
              </w:sdtPr>
              <w:sdtContent>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jc w:val="center"/>
                      <w:rPr>
                        <w:rFonts w:cs="Cambria"/>
                        <w:sz w:val="18"/>
                        <w:szCs w:val="18"/>
                      </w:rPr>
                    </w:pPr>
                    <w:r w:rsidRPr="00FD1991">
                      <w:rPr>
                        <w:rFonts w:cs="Cambria" w:hint="eastAsia"/>
                        <w:sz w:val="18"/>
                        <w:szCs w:val="18"/>
                      </w:rPr>
                      <w:t>担保金额</w:t>
                    </w:r>
                  </w:p>
                </w:tc>
              </w:sdtContent>
            </w:sdt>
            <w:sdt>
              <w:sdtPr>
                <w:rPr>
                  <w:sz w:val="18"/>
                  <w:szCs w:val="18"/>
                </w:rPr>
                <w:tag w:val="_PLD_6591ac1a04e6441cbf6e117b8ca9b235"/>
                <w:id w:val="2351197"/>
                <w:lock w:val="sdtLocked"/>
              </w:sdtPr>
              <w:sdtContent>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jc w:val="center"/>
                      <w:rPr>
                        <w:rFonts w:cs="Cambria"/>
                        <w:sz w:val="18"/>
                        <w:szCs w:val="18"/>
                      </w:rPr>
                    </w:pPr>
                    <w:r w:rsidRPr="00FD1991">
                      <w:rPr>
                        <w:rFonts w:cs="Cambria" w:hint="eastAsia"/>
                        <w:sz w:val="18"/>
                        <w:szCs w:val="18"/>
                      </w:rPr>
                      <w:t>担保起始日</w:t>
                    </w:r>
                  </w:p>
                </w:tc>
              </w:sdtContent>
            </w:sdt>
            <w:sdt>
              <w:sdtPr>
                <w:rPr>
                  <w:sz w:val="18"/>
                  <w:szCs w:val="18"/>
                </w:rPr>
                <w:tag w:val="_PLD_a4bd05821174469b92860eea66b1f7f5"/>
                <w:id w:val="2351198"/>
                <w:lock w:val="sdtLocked"/>
              </w:sdtPr>
              <w:sdtContent>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jc w:val="center"/>
                      <w:rPr>
                        <w:rFonts w:cs="Cambria"/>
                        <w:sz w:val="18"/>
                        <w:szCs w:val="18"/>
                      </w:rPr>
                    </w:pPr>
                    <w:r w:rsidRPr="00FD1991">
                      <w:rPr>
                        <w:rFonts w:cs="Cambria" w:hint="eastAsia"/>
                        <w:sz w:val="18"/>
                        <w:szCs w:val="18"/>
                      </w:rPr>
                      <w:t>担保到期日</w:t>
                    </w:r>
                  </w:p>
                </w:tc>
              </w:sdtContent>
            </w:sdt>
            <w:sdt>
              <w:sdtPr>
                <w:rPr>
                  <w:sz w:val="18"/>
                  <w:szCs w:val="18"/>
                </w:rPr>
                <w:tag w:val="_PLD_ed3011fa0ff64ab0b41763ff62b9ba30"/>
                <w:id w:val="2351199"/>
                <w:lock w:val="sdtLocked"/>
              </w:sdtPr>
              <w:sdtContent>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jc w:val="center"/>
                      <w:rPr>
                        <w:rFonts w:cs="Cambria"/>
                        <w:sz w:val="18"/>
                        <w:szCs w:val="18"/>
                      </w:rPr>
                    </w:pPr>
                    <w:r w:rsidRPr="00FD1991">
                      <w:rPr>
                        <w:rFonts w:cs="Cambria" w:hint="eastAsia"/>
                        <w:sz w:val="18"/>
                        <w:szCs w:val="18"/>
                      </w:rPr>
                      <w:t>担保是否已经履行完毕</w:t>
                    </w:r>
                  </w:p>
                </w:tc>
              </w:sdtContent>
            </w:sdt>
          </w:tr>
          <w:sdt>
            <w:sdtPr>
              <w:rPr>
                <w:rFonts w:cs="Cambria"/>
                <w:sz w:val="18"/>
                <w:szCs w:val="18"/>
              </w:rPr>
              <w:alias w:val="本公司作为担保方的关联担保情况明细"/>
              <w:tag w:val="_TUP_bf275a4319db4fad8fa8f501d7d71b04"/>
              <w:id w:val="2351201"/>
              <w:lock w:val="sdtLocked"/>
            </w:sdtPr>
            <w:sdtContent>
              <w:tr w:rsidR="00007A83" w:rsidRPr="00FD1991" w:rsidTr="00936BBF">
                <w:trPr>
                  <w:trHeight w:val="284"/>
                </w:trPr>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rPr>
                        <w:rFonts w:cs="Cambria"/>
                        <w:sz w:val="18"/>
                        <w:szCs w:val="18"/>
                      </w:rPr>
                    </w:pPr>
                    <w:r w:rsidRPr="00FD1991">
                      <w:rPr>
                        <w:sz w:val="18"/>
                        <w:szCs w:val="18"/>
                      </w:rPr>
                      <w:t>中闽（福清）风电有限公司</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jc w:val="right"/>
                      <w:rPr>
                        <w:rFonts w:cs="Cambria"/>
                        <w:sz w:val="18"/>
                        <w:szCs w:val="18"/>
                      </w:rPr>
                    </w:pPr>
                    <w:r w:rsidRPr="00FD1991">
                      <w:rPr>
                        <w:sz w:val="18"/>
                        <w:szCs w:val="18"/>
                      </w:rPr>
                      <w:t>6,100,000.00</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jc w:val="center"/>
                      <w:rPr>
                        <w:rFonts w:cs="Cambria"/>
                        <w:sz w:val="18"/>
                        <w:szCs w:val="18"/>
                      </w:rPr>
                    </w:pPr>
                    <w:r w:rsidRPr="00FD1991">
                      <w:rPr>
                        <w:sz w:val="18"/>
                        <w:szCs w:val="18"/>
                      </w:rPr>
                      <w:t>2009年3月23日</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jc w:val="center"/>
                      <w:rPr>
                        <w:rFonts w:cs="Cambria"/>
                        <w:sz w:val="18"/>
                        <w:szCs w:val="18"/>
                      </w:rPr>
                    </w:pPr>
                    <w:r w:rsidRPr="00FD1991">
                      <w:rPr>
                        <w:sz w:val="18"/>
                        <w:szCs w:val="18"/>
                      </w:rPr>
                      <w:t>2021年3月23日</w:t>
                    </w:r>
                  </w:p>
                </w:tc>
                <w:sdt>
                  <w:sdtPr>
                    <w:rPr>
                      <w:rFonts w:cs="Cambria"/>
                      <w:sz w:val="18"/>
                      <w:szCs w:val="18"/>
                    </w:rPr>
                    <w:alias w:val="本公司作为担保方的关联担保情况明细-担保是否已经履行完毕"/>
                    <w:tag w:val="_GBC_70748b9f40494d41a4708a6b900ecc0d"/>
                    <w:id w:val="2351200"/>
                    <w:lock w:val="sdtLocked"/>
                    <w:comboBox>
                      <w:listItem w:displayText="是" w:value="true"/>
                      <w:listItem w:displayText="否" w:value="false"/>
                    </w:comboBox>
                  </w:sdtPr>
                  <w:sdtContent>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jc w:val="center"/>
                          <w:rPr>
                            <w:rFonts w:cs="Cambria"/>
                            <w:sz w:val="18"/>
                            <w:szCs w:val="18"/>
                          </w:rPr>
                        </w:pPr>
                        <w:r w:rsidRPr="00FD1991">
                          <w:rPr>
                            <w:rFonts w:cs="Cambria"/>
                            <w:sz w:val="18"/>
                            <w:szCs w:val="18"/>
                          </w:rPr>
                          <w:t>否</w:t>
                        </w:r>
                      </w:p>
                    </w:tc>
                  </w:sdtContent>
                </w:sdt>
              </w:tr>
            </w:sdtContent>
          </w:sdt>
          <w:sdt>
            <w:sdtPr>
              <w:rPr>
                <w:rFonts w:cs="Cambria"/>
                <w:sz w:val="18"/>
                <w:szCs w:val="18"/>
              </w:rPr>
              <w:alias w:val="本公司作为担保方的关联担保情况明细"/>
              <w:tag w:val="_TUP_bf275a4319db4fad8fa8f501d7d71b04"/>
              <w:id w:val="2351203"/>
              <w:lock w:val="sdtLocked"/>
            </w:sdtPr>
            <w:sdtContent>
              <w:tr w:rsidR="00007A83" w:rsidRPr="00FD1991" w:rsidTr="00936BBF">
                <w:trPr>
                  <w:trHeight w:val="284"/>
                </w:trPr>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rPr>
                        <w:rFonts w:cs="Cambria"/>
                        <w:sz w:val="18"/>
                        <w:szCs w:val="18"/>
                      </w:rPr>
                    </w:pPr>
                    <w:r w:rsidRPr="00FD1991">
                      <w:rPr>
                        <w:sz w:val="18"/>
                        <w:szCs w:val="18"/>
                      </w:rPr>
                      <w:t>中闽（福清）风电有限公司</w:t>
                    </w:r>
                  </w:p>
                </w:tc>
                <w:tc>
                  <w:tcPr>
                    <w:tcW w:w="871"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jc w:val="right"/>
                      <w:rPr>
                        <w:rFonts w:cs="Cambria"/>
                        <w:sz w:val="18"/>
                        <w:szCs w:val="18"/>
                      </w:rPr>
                    </w:pPr>
                    <w:r w:rsidRPr="00FD1991">
                      <w:rPr>
                        <w:sz w:val="18"/>
                        <w:szCs w:val="18"/>
                      </w:rPr>
                      <w:t>63,000,000.00</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jc w:val="center"/>
                      <w:rPr>
                        <w:rFonts w:cs="Cambria"/>
                        <w:sz w:val="18"/>
                        <w:szCs w:val="18"/>
                      </w:rPr>
                    </w:pPr>
                    <w:r w:rsidRPr="00FD1991">
                      <w:rPr>
                        <w:sz w:val="18"/>
                        <w:szCs w:val="18"/>
                      </w:rPr>
                      <w:t>2019年6月19日</w:t>
                    </w:r>
                  </w:p>
                </w:tc>
                <w:tc>
                  <w:tcPr>
                    <w:tcW w:w="1028"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jc w:val="center"/>
                      <w:rPr>
                        <w:rFonts w:cs="Cambria"/>
                        <w:sz w:val="18"/>
                        <w:szCs w:val="18"/>
                      </w:rPr>
                    </w:pPr>
                    <w:r w:rsidRPr="00FD1991">
                      <w:rPr>
                        <w:sz w:val="18"/>
                        <w:szCs w:val="18"/>
                      </w:rPr>
                      <w:t>2024年6月19日</w:t>
                    </w:r>
                  </w:p>
                </w:tc>
                <w:sdt>
                  <w:sdtPr>
                    <w:rPr>
                      <w:rFonts w:cs="Cambria"/>
                      <w:sz w:val="18"/>
                      <w:szCs w:val="18"/>
                    </w:rPr>
                    <w:alias w:val="本公司作为担保方的关联担保情况明细-担保是否已经履行完毕"/>
                    <w:tag w:val="_GBC_70748b9f40494d41a4708a6b900ecc0d"/>
                    <w:id w:val="2351202"/>
                    <w:lock w:val="sdtLocked"/>
                    <w:comboBox>
                      <w:listItem w:displayText="是" w:value="true"/>
                      <w:listItem w:displayText="否" w:value="false"/>
                    </w:comboBox>
                  </w:sdtPr>
                  <w:sdtContent>
                    <w:tc>
                      <w:tcPr>
                        <w:tcW w:w="718" w:type="pct"/>
                        <w:tcBorders>
                          <w:top w:val="single" w:sz="4" w:space="0" w:color="auto"/>
                          <w:left w:val="single" w:sz="4" w:space="0" w:color="auto"/>
                          <w:bottom w:val="single" w:sz="4" w:space="0" w:color="auto"/>
                          <w:right w:val="single" w:sz="4" w:space="0" w:color="auto"/>
                        </w:tcBorders>
                        <w:shd w:val="clear" w:color="auto" w:fill="auto"/>
                        <w:vAlign w:val="center"/>
                      </w:tcPr>
                      <w:p w:rsidR="00007A83" w:rsidRPr="00FD1991" w:rsidRDefault="00007A83" w:rsidP="00936BBF">
                        <w:pPr>
                          <w:jc w:val="center"/>
                          <w:rPr>
                            <w:rFonts w:cs="Cambria"/>
                            <w:sz w:val="18"/>
                            <w:szCs w:val="18"/>
                          </w:rPr>
                        </w:pPr>
                        <w:r w:rsidRPr="00FD1991">
                          <w:rPr>
                            <w:rFonts w:cs="Cambria"/>
                            <w:sz w:val="18"/>
                            <w:szCs w:val="18"/>
                          </w:rPr>
                          <w:t>否</w:t>
                        </w:r>
                      </w:p>
                    </w:tc>
                  </w:sdtContent>
                </w:sdt>
              </w:tr>
            </w:sdtContent>
          </w:sdt>
        </w:tbl>
        <w:p w:rsidR="00FD1991" w:rsidRPr="00007A83" w:rsidRDefault="00FD1991" w:rsidP="00FD1991">
          <w:pPr>
            <w:ind w:firstLineChars="200" w:firstLine="420"/>
            <w:rPr>
              <w:rFonts w:asciiTheme="minorEastAsia" w:eastAsiaTheme="minorEastAsia" w:hAnsiTheme="minorEastAsia"/>
            </w:rPr>
          </w:pPr>
          <w:r w:rsidRPr="00007A83">
            <w:rPr>
              <w:rFonts w:asciiTheme="minorEastAsia" w:eastAsiaTheme="minorEastAsia" w:hAnsiTheme="minorEastAsia" w:hint="eastAsia"/>
            </w:rPr>
            <w:t>注：</w:t>
          </w:r>
          <w:r w:rsidR="00007A83" w:rsidRPr="00007A83">
            <w:rPr>
              <w:rFonts w:asciiTheme="minorEastAsia" w:eastAsiaTheme="minorEastAsia" w:hAnsiTheme="minorEastAsia" w:hint="eastAsia"/>
            </w:rPr>
            <w:t>上述担保事项为公司一级子公司福建中闽能源投资有限责任公司为其全资子公司提供的担保</w:t>
          </w:r>
          <w:r w:rsidRPr="00007A83">
            <w:rPr>
              <w:rFonts w:asciiTheme="minorEastAsia" w:eastAsiaTheme="minorEastAsia" w:hAnsiTheme="minorEastAsia" w:hint="eastAsia"/>
            </w:rPr>
            <w:t>。</w:t>
          </w:r>
        </w:p>
        <w:p w:rsidR="00FD1991" w:rsidRDefault="00FD1991"/>
        <w:p w:rsidR="0022473E" w:rsidRDefault="007A283C">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626352907"/>
            <w:lock w:val="sdtContentLocked"/>
            <w:placeholder>
              <w:docPart w:val="GBC22222222222222222222222222222"/>
            </w:placeholder>
          </w:sdtPr>
          <w:sdtContent>
            <w:p w:rsidR="0022473E" w:rsidRDefault="002525B0">
              <w:pPr>
                <w:rPr>
                  <w:rFonts w:ascii="Cambria" w:hAnsi="Cambria" w:cs="Cambria"/>
                </w:rPr>
              </w:pPr>
              <w:r>
                <w:rPr>
                  <w:rFonts w:cs="Cambria"/>
                </w:rPr>
                <w:fldChar w:fldCharType="begin"/>
              </w:r>
              <w:r w:rsidR="0077603B">
                <w:rPr>
                  <w:rFonts w:cs="Cambria"/>
                </w:rPr>
                <w:instrText xml:space="preserve">MACROBUTTON  SnrToggleCheckbox √适用 </w:instrText>
              </w:r>
              <w:r>
                <w:rPr>
                  <w:rFonts w:cs="Cambria"/>
                </w:rPr>
                <w:fldChar w:fldCharType="end"/>
              </w:r>
              <w:r>
                <w:rPr>
                  <w:rFonts w:cs="Cambria"/>
                </w:rPr>
                <w:fldChar w:fldCharType="begin"/>
              </w:r>
              <w:r w:rsidR="0077603B">
                <w:rPr>
                  <w:rFonts w:cs="Cambria"/>
                </w:rPr>
                <w:instrText xml:space="preserve"> MACROBUTTON  SnrToggleCheckbox □不适用 </w:instrText>
              </w:r>
              <w:r>
                <w:rPr>
                  <w:rFonts w:cs="Cambria"/>
                </w:rPr>
                <w:fldChar w:fldCharType="end"/>
              </w:r>
            </w:p>
          </w:sdtContent>
        </w:sdt>
        <w:p w:rsidR="0022473E" w:rsidRDefault="007A283C">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29079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29079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3007"/>
            <w:gridCol w:w="1378"/>
            <w:gridCol w:w="1756"/>
            <w:gridCol w:w="1738"/>
            <w:gridCol w:w="1082"/>
          </w:tblGrid>
          <w:tr w:rsidR="0066237A" w:rsidRPr="0066237A" w:rsidTr="00936BBF">
            <w:trPr>
              <w:trHeight w:val="284"/>
            </w:trPr>
            <w:sdt>
              <w:sdtPr>
                <w:rPr>
                  <w:sz w:val="18"/>
                  <w:szCs w:val="18"/>
                </w:rPr>
                <w:tag w:val="_PLD_e05323f7a96841bb935f95dcfec68e48"/>
                <w:id w:val="2351709"/>
                <w:lock w:val="sdtLocked"/>
              </w:sdtPr>
              <w:sdtContent>
                <w:tc>
                  <w:tcPr>
                    <w:tcW w:w="1677"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rFonts w:cs="Cambria" w:hint="eastAsia"/>
                        <w:sz w:val="18"/>
                        <w:szCs w:val="18"/>
                      </w:rPr>
                      <w:t>担保方</w:t>
                    </w:r>
                  </w:p>
                </w:tc>
              </w:sdtContent>
            </w:sdt>
            <w:sdt>
              <w:sdtPr>
                <w:rPr>
                  <w:sz w:val="18"/>
                  <w:szCs w:val="18"/>
                </w:rPr>
                <w:tag w:val="_PLD_7721a8a4c1844b24b36caad78c1dee85"/>
                <w:id w:val="2351710"/>
                <w:lock w:val="sdtLocked"/>
              </w:sdtPr>
              <w:sdtContent>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rFonts w:cs="Cambria" w:hint="eastAsia"/>
                        <w:sz w:val="18"/>
                        <w:szCs w:val="18"/>
                      </w:rPr>
                      <w:t>担保金额</w:t>
                    </w:r>
                  </w:p>
                </w:tc>
              </w:sdtContent>
            </w:sdt>
            <w:sdt>
              <w:sdtPr>
                <w:rPr>
                  <w:sz w:val="18"/>
                  <w:szCs w:val="18"/>
                </w:rPr>
                <w:tag w:val="_PLD_cac4c4f152c846eb9313593bf39d4ef9"/>
                <w:id w:val="2351711"/>
                <w:lock w:val="sdtLocked"/>
              </w:sdtPr>
              <w:sdtContent>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rFonts w:cs="Cambria" w:hint="eastAsia"/>
                        <w:sz w:val="18"/>
                        <w:szCs w:val="18"/>
                      </w:rPr>
                      <w:t>担保起始日</w:t>
                    </w:r>
                  </w:p>
                </w:tc>
              </w:sdtContent>
            </w:sdt>
            <w:sdt>
              <w:sdtPr>
                <w:rPr>
                  <w:sz w:val="18"/>
                  <w:szCs w:val="18"/>
                </w:rPr>
                <w:tag w:val="_PLD_c0918f2db0154eb396818afe3e3f0e9d"/>
                <w:id w:val="2351712"/>
                <w:lock w:val="sdtLocked"/>
              </w:sdtPr>
              <w:sdtContent>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rFonts w:cs="Cambria" w:hint="eastAsia"/>
                        <w:sz w:val="18"/>
                        <w:szCs w:val="18"/>
                      </w:rPr>
                      <w:t>担保到期日</w:t>
                    </w:r>
                  </w:p>
                </w:tc>
              </w:sdtContent>
            </w:sdt>
            <w:sdt>
              <w:sdtPr>
                <w:rPr>
                  <w:sz w:val="18"/>
                  <w:szCs w:val="18"/>
                </w:rPr>
                <w:tag w:val="_PLD_f7d47a75b517407d8d11153f5529706f"/>
                <w:id w:val="2351713"/>
                <w:lock w:val="sdtLocked"/>
              </w:sdt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rFonts w:cs="Cambria" w:hint="eastAsia"/>
                        <w:sz w:val="18"/>
                        <w:szCs w:val="18"/>
                      </w:rPr>
                      <w:t>担保是否已经履行完毕</w:t>
                    </w:r>
                  </w:p>
                </w:tc>
              </w:sdtContent>
            </w:sdt>
          </w:tr>
          <w:sdt>
            <w:sdtPr>
              <w:rPr>
                <w:rFonts w:cs="Cambria"/>
                <w:sz w:val="18"/>
                <w:szCs w:val="18"/>
              </w:rPr>
              <w:alias w:val="本公司作为被担保方的关联担保情况明细"/>
              <w:tag w:val="_TUP_473afba5501d402bbcf25b151e18127b"/>
              <w:id w:val="2351715"/>
              <w:lock w:val="sdtLocked"/>
            </w:sdtPr>
            <w:sdtContent>
              <w:tr w:rsidR="0066237A" w:rsidRPr="0066237A" w:rsidTr="00936BBF">
                <w:trPr>
                  <w:trHeight w:val="284"/>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rPr>
                        <w:rFonts w:cs="Cambria"/>
                        <w:sz w:val="18"/>
                        <w:szCs w:val="18"/>
                      </w:rPr>
                    </w:pPr>
                    <w:r w:rsidRPr="0066237A">
                      <w:rPr>
                        <w:sz w:val="18"/>
                        <w:szCs w:val="18"/>
                      </w:rPr>
                      <w:t>福建省投资开发集团有限责任公司</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right"/>
                      <w:rPr>
                        <w:rFonts w:cs="Cambria"/>
                        <w:sz w:val="18"/>
                        <w:szCs w:val="18"/>
                      </w:rPr>
                    </w:pPr>
                    <w:r w:rsidRPr="0066237A">
                      <w:rPr>
                        <w:sz w:val="18"/>
                        <w:szCs w:val="18"/>
                      </w:rPr>
                      <w:t>89,000,000.00</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sz w:val="18"/>
                        <w:szCs w:val="18"/>
                      </w:rPr>
                      <w:t>2012年8月7日</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sz w:val="18"/>
                        <w:szCs w:val="18"/>
                      </w:rPr>
                      <w:t>2029年8月7日</w:t>
                    </w:r>
                  </w:p>
                </w:tc>
                <w:sdt>
                  <w:sdtPr>
                    <w:rPr>
                      <w:rFonts w:cs="Cambria"/>
                      <w:sz w:val="18"/>
                      <w:szCs w:val="18"/>
                    </w:rPr>
                    <w:alias w:val="本公司作为被担保方的关联担保情况明细-担保是否已经履行完毕"/>
                    <w:tag w:val="_GBC_11b6ef1abc32485687a498df5cd1fbcd"/>
                    <w:id w:val="2351714"/>
                    <w:lock w:val="sdtLocked"/>
                    <w:comboBox>
                      <w:listItem w:displayText="是" w:value="true"/>
                      <w:listItem w:displayText="否" w:value="false"/>
                    </w:comboBox>
                  </w:sdt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2351717"/>
              <w:lock w:val="sdtLocked"/>
            </w:sdtPr>
            <w:sdtContent>
              <w:tr w:rsidR="0066237A" w:rsidRPr="0066237A" w:rsidTr="00936BBF">
                <w:trPr>
                  <w:trHeight w:val="284"/>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rPr>
                        <w:rFonts w:cs="Cambria"/>
                        <w:sz w:val="18"/>
                        <w:szCs w:val="18"/>
                      </w:rPr>
                    </w:pPr>
                    <w:r w:rsidRPr="0066237A">
                      <w:rPr>
                        <w:sz w:val="18"/>
                        <w:szCs w:val="18"/>
                      </w:rPr>
                      <w:t>福建省投资开发集团有限责任公司</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right"/>
                      <w:rPr>
                        <w:rFonts w:cs="Cambria"/>
                        <w:sz w:val="18"/>
                        <w:szCs w:val="18"/>
                      </w:rPr>
                    </w:pPr>
                    <w:r w:rsidRPr="0066237A">
                      <w:rPr>
                        <w:sz w:val="18"/>
                        <w:szCs w:val="18"/>
                      </w:rPr>
                      <w:t>100,500,000.00</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sz w:val="18"/>
                        <w:szCs w:val="18"/>
                      </w:rPr>
                      <w:t>2012年3月19日</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sz w:val="18"/>
                        <w:szCs w:val="18"/>
                      </w:rPr>
                      <w:t>2029年3月18日</w:t>
                    </w:r>
                  </w:p>
                </w:tc>
                <w:sdt>
                  <w:sdtPr>
                    <w:rPr>
                      <w:rFonts w:cs="Cambria"/>
                      <w:sz w:val="18"/>
                      <w:szCs w:val="18"/>
                    </w:rPr>
                    <w:alias w:val="本公司作为被担保方的关联担保情况明细-担保是否已经履行完毕"/>
                    <w:tag w:val="_GBC_11b6ef1abc32485687a498df5cd1fbcd"/>
                    <w:id w:val="2351716"/>
                    <w:lock w:val="sdtLocked"/>
                    <w:comboBox>
                      <w:listItem w:displayText="是" w:value="true"/>
                      <w:listItem w:displayText="否" w:value="false"/>
                    </w:comboBox>
                  </w:sdt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2351719"/>
              <w:lock w:val="sdtLocked"/>
            </w:sdtPr>
            <w:sdtContent>
              <w:tr w:rsidR="0066237A" w:rsidRPr="0066237A" w:rsidTr="00936BBF">
                <w:trPr>
                  <w:trHeight w:val="284"/>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rPr>
                        <w:rFonts w:cs="Cambria"/>
                        <w:sz w:val="18"/>
                        <w:szCs w:val="18"/>
                      </w:rPr>
                    </w:pPr>
                    <w:r w:rsidRPr="0066237A">
                      <w:rPr>
                        <w:sz w:val="18"/>
                        <w:szCs w:val="18"/>
                      </w:rPr>
                      <w:t>福建省投资开发集团有限责任公司</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right"/>
                      <w:rPr>
                        <w:rFonts w:cs="Cambria"/>
                        <w:sz w:val="18"/>
                        <w:szCs w:val="18"/>
                      </w:rPr>
                    </w:pPr>
                    <w:r w:rsidRPr="0066237A">
                      <w:rPr>
                        <w:sz w:val="18"/>
                        <w:szCs w:val="18"/>
                      </w:rPr>
                      <w:t>1,140,000.00</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sz w:val="18"/>
                        <w:szCs w:val="18"/>
                      </w:rPr>
                      <w:t>2013年1月6日</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sz w:val="18"/>
                        <w:szCs w:val="18"/>
                      </w:rPr>
                      <w:t>2024年12月10日</w:t>
                    </w:r>
                  </w:p>
                </w:tc>
                <w:sdt>
                  <w:sdtPr>
                    <w:rPr>
                      <w:rFonts w:cs="Cambria"/>
                      <w:sz w:val="18"/>
                      <w:szCs w:val="18"/>
                    </w:rPr>
                    <w:alias w:val="本公司作为被担保方的关联担保情况明细-担保是否已经履行完毕"/>
                    <w:tag w:val="_GBC_11b6ef1abc32485687a498df5cd1fbcd"/>
                    <w:id w:val="2351718"/>
                    <w:lock w:val="sdtLocked"/>
                    <w:comboBox>
                      <w:listItem w:displayText="是" w:value="true"/>
                      <w:listItem w:displayText="否" w:value="false"/>
                    </w:comboBox>
                  </w:sdt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2351721"/>
              <w:lock w:val="sdtLocked"/>
            </w:sdtPr>
            <w:sdtContent>
              <w:tr w:rsidR="0066237A" w:rsidRPr="0066237A" w:rsidTr="00936BBF">
                <w:trPr>
                  <w:trHeight w:val="284"/>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rPr>
                        <w:rFonts w:cs="Cambria"/>
                        <w:sz w:val="18"/>
                        <w:szCs w:val="18"/>
                      </w:rPr>
                    </w:pPr>
                    <w:r w:rsidRPr="0066237A">
                      <w:rPr>
                        <w:sz w:val="18"/>
                        <w:szCs w:val="18"/>
                      </w:rPr>
                      <w:t>福建省投资开发集团有限责任公司</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right"/>
                      <w:rPr>
                        <w:rFonts w:cs="Cambria"/>
                        <w:sz w:val="18"/>
                        <w:szCs w:val="18"/>
                      </w:rPr>
                    </w:pPr>
                    <w:r w:rsidRPr="0066237A">
                      <w:rPr>
                        <w:sz w:val="18"/>
                        <w:szCs w:val="18"/>
                      </w:rPr>
                      <w:t>17,860,000.00</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sz w:val="18"/>
                        <w:szCs w:val="18"/>
                      </w:rPr>
                      <w:t>2013年1月6日</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sz w:val="18"/>
                        <w:szCs w:val="18"/>
                      </w:rPr>
                      <w:t>2024年12月10日</w:t>
                    </w:r>
                  </w:p>
                </w:tc>
                <w:sdt>
                  <w:sdtPr>
                    <w:rPr>
                      <w:rFonts w:cs="Cambria"/>
                      <w:sz w:val="18"/>
                      <w:szCs w:val="18"/>
                    </w:rPr>
                    <w:alias w:val="本公司作为被担保方的关联担保情况明细-担保是否已经履行完毕"/>
                    <w:tag w:val="_GBC_11b6ef1abc32485687a498df5cd1fbcd"/>
                    <w:id w:val="2351720"/>
                    <w:lock w:val="sdtLocked"/>
                    <w:comboBox>
                      <w:listItem w:displayText="是" w:value="true"/>
                      <w:listItem w:displayText="否" w:value="false"/>
                    </w:comboBox>
                  </w:sdt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2351723"/>
              <w:lock w:val="sdtLocked"/>
            </w:sdtPr>
            <w:sdtContent>
              <w:tr w:rsidR="0066237A" w:rsidRPr="0066237A" w:rsidTr="00936BBF">
                <w:trPr>
                  <w:trHeight w:val="284"/>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rPr>
                        <w:rFonts w:cs="Cambria"/>
                        <w:sz w:val="18"/>
                        <w:szCs w:val="18"/>
                      </w:rPr>
                    </w:pPr>
                    <w:r w:rsidRPr="0066237A">
                      <w:rPr>
                        <w:sz w:val="18"/>
                        <w:szCs w:val="18"/>
                      </w:rPr>
                      <w:t>福建省投资开发集团有限责任公司</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right"/>
                      <w:rPr>
                        <w:rFonts w:cs="Cambria"/>
                        <w:sz w:val="18"/>
                        <w:szCs w:val="18"/>
                      </w:rPr>
                    </w:pPr>
                    <w:r w:rsidRPr="0066237A">
                      <w:rPr>
                        <w:sz w:val="18"/>
                        <w:szCs w:val="18"/>
                      </w:rPr>
                      <w:t>18,800,000.00</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sz w:val="18"/>
                        <w:szCs w:val="18"/>
                      </w:rPr>
                      <w:t>2009年3月26日</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sz w:val="18"/>
                        <w:szCs w:val="18"/>
                      </w:rPr>
                      <w:t>2022年11月20日</w:t>
                    </w:r>
                  </w:p>
                </w:tc>
                <w:sdt>
                  <w:sdtPr>
                    <w:rPr>
                      <w:rFonts w:cs="Cambria"/>
                      <w:sz w:val="18"/>
                      <w:szCs w:val="18"/>
                    </w:rPr>
                    <w:alias w:val="本公司作为被担保方的关联担保情况明细-担保是否已经履行完毕"/>
                    <w:tag w:val="_GBC_11b6ef1abc32485687a498df5cd1fbcd"/>
                    <w:id w:val="2351722"/>
                    <w:lock w:val="sdtLocked"/>
                    <w:comboBox>
                      <w:listItem w:displayText="是" w:value="true"/>
                      <w:listItem w:displayText="否" w:value="false"/>
                    </w:comboBox>
                  </w:sdt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rFonts w:cs="Cambria"/>
                            <w:sz w:val="18"/>
                            <w:szCs w:val="18"/>
                          </w:rPr>
                          <w:t>否</w:t>
                        </w:r>
                      </w:p>
                    </w:tc>
                  </w:sdtContent>
                </w:sdt>
              </w:tr>
            </w:sdtContent>
          </w:sdt>
          <w:sdt>
            <w:sdtPr>
              <w:rPr>
                <w:rFonts w:cs="Cambria"/>
                <w:sz w:val="18"/>
                <w:szCs w:val="18"/>
              </w:rPr>
              <w:alias w:val="本公司作为被担保方的关联担保情况明细"/>
              <w:tag w:val="_TUP_473afba5501d402bbcf25b151e18127b"/>
              <w:id w:val="2351725"/>
              <w:lock w:val="sdtLocked"/>
            </w:sdtPr>
            <w:sdtContent>
              <w:tr w:rsidR="0066237A" w:rsidRPr="0066237A" w:rsidTr="00936BBF">
                <w:trPr>
                  <w:trHeight w:val="284"/>
                </w:trPr>
                <w:tc>
                  <w:tcPr>
                    <w:tcW w:w="1677"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rPr>
                        <w:rFonts w:cs="Cambria"/>
                        <w:sz w:val="18"/>
                        <w:szCs w:val="18"/>
                      </w:rPr>
                    </w:pPr>
                    <w:r w:rsidRPr="0066237A">
                      <w:rPr>
                        <w:sz w:val="18"/>
                        <w:szCs w:val="18"/>
                      </w:rPr>
                      <w:t>福建省投资开发集团有限责任公司</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right"/>
                      <w:rPr>
                        <w:rFonts w:cs="Cambria"/>
                        <w:sz w:val="18"/>
                        <w:szCs w:val="18"/>
                      </w:rPr>
                    </w:pPr>
                    <w:r w:rsidRPr="0066237A">
                      <w:rPr>
                        <w:sz w:val="18"/>
                        <w:szCs w:val="18"/>
                      </w:rPr>
                      <w:t>85,000,000.00</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sz w:val="18"/>
                        <w:szCs w:val="18"/>
                      </w:rPr>
                      <w:t>2013年8月27日</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sz w:val="18"/>
                        <w:szCs w:val="18"/>
                      </w:rPr>
                      <w:t>2027年5月28日</w:t>
                    </w:r>
                  </w:p>
                </w:tc>
                <w:sdt>
                  <w:sdtPr>
                    <w:rPr>
                      <w:rFonts w:cs="Cambria"/>
                      <w:sz w:val="18"/>
                      <w:szCs w:val="18"/>
                    </w:rPr>
                    <w:alias w:val="本公司作为被担保方的关联担保情况明细-担保是否已经履行完毕"/>
                    <w:tag w:val="_GBC_11b6ef1abc32485687a498df5cd1fbcd"/>
                    <w:id w:val="2351724"/>
                    <w:lock w:val="sdtLocked"/>
                    <w:comboBox>
                      <w:listItem w:displayText="是" w:value="true"/>
                      <w:listItem w:displayText="否" w:value="false"/>
                    </w:comboBox>
                  </w:sdtPr>
                  <w:sdtContent>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6237A" w:rsidRPr="0066237A" w:rsidRDefault="0066237A" w:rsidP="00936BBF">
                        <w:pPr>
                          <w:jc w:val="center"/>
                          <w:rPr>
                            <w:rFonts w:cs="Cambria"/>
                            <w:sz w:val="18"/>
                            <w:szCs w:val="18"/>
                          </w:rPr>
                        </w:pPr>
                        <w:r w:rsidRPr="0066237A">
                          <w:rPr>
                            <w:rFonts w:cs="Cambria"/>
                            <w:sz w:val="18"/>
                            <w:szCs w:val="18"/>
                          </w:rPr>
                          <w:t>否</w:t>
                        </w:r>
                      </w:p>
                    </w:tc>
                  </w:sdtContent>
                </w:sdt>
              </w:tr>
            </w:sdtContent>
          </w:sdt>
        </w:tbl>
        <w:p w:rsidR="0077603B" w:rsidRPr="0066237A" w:rsidRDefault="006460FB" w:rsidP="006460FB">
          <w:pPr>
            <w:ind w:firstLineChars="200" w:firstLine="420"/>
            <w:rPr>
              <w:rFonts w:asciiTheme="minorEastAsia" w:eastAsiaTheme="minorEastAsia" w:hAnsiTheme="minorEastAsia"/>
            </w:rPr>
          </w:pPr>
          <w:r w:rsidRPr="0066237A">
            <w:rPr>
              <w:rFonts w:asciiTheme="minorEastAsia" w:eastAsiaTheme="minorEastAsia" w:hAnsiTheme="minorEastAsia" w:hint="eastAsia"/>
            </w:rPr>
            <w:t>注：</w:t>
          </w:r>
          <w:r w:rsidR="0066237A" w:rsidRPr="0066237A">
            <w:rPr>
              <w:rFonts w:asciiTheme="minorEastAsia" w:eastAsiaTheme="minorEastAsia" w:hAnsiTheme="minorEastAsia" w:hint="eastAsia"/>
            </w:rPr>
            <w:t>上述担保事项为公司控股股东福建投资集团对公司子公司中闽（福清）风电有限公司和中闽（平潭）风电有限公司银行借款提供的担保</w:t>
          </w:r>
          <w:r w:rsidRPr="0066237A">
            <w:rPr>
              <w:rFonts w:asciiTheme="minorEastAsia" w:eastAsiaTheme="minorEastAsia" w:hAnsiTheme="minorEastAsia" w:hint="eastAsia"/>
            </w:rPr>
            <w:t>。</w:t>
          </w:r>
        </w:p>
        <w:p w:rsidR="006460FB" w:rsidRDefault="006460FB"/>
        <w:p w:rsidR="0022473E" w:rsidRDefault="007A283C">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855230633"/>
            <w:lock w:val="sdtContentLocked"/>
            <w:placeholder>
              <w:docPart w:val="GBC22222222222222222222222222222"/>
            </w:placeholder>
          </w:sdtPr>
          <w:sdtContent>
            <w:p w:rsidR="0022473E" w:rsidRDefault="002525B0" w:rsidP="00B833DE">
              <w:pPr>
                <w:rPr>
                  <w:rFonts w:ascii="Cambria" w:hAnsi="Cambria" w:cs="Cambria"/>
                </w:rPr>
              </w:pPr>
              <w:r>
                <w:rPr>
                  <w:rFonts w:cs="Cambria"/>
                </w:rPr>
                <w:fldChar w:fldCharType="begin"/>
              </w:r>
              <w:r w:rsidR="00B833DE">
                <w:rPr>
                  <w:rFonts w:cs="Cambria"/>
                </w:rPr>
                <w:instrText xml:space="preserve">MACROBUTTON  SnrToggleCheckbox □适用 </w:instrText>
              </w:r>
              <w:r>
                <w:rPr>
                  <w:rFonts w:cs="Cambria"/>
                </w:rPr>
                <w:fldChar w:fldCharType="end"/>
              </w:r>
              <w:r>
                <w:rPr>
                  <w:rFonts w:cs="Cambria"/>
                </w:rPr>
                <w:fldChar w:fldCharType="begin"/>
              </w:r>
              <w:r w:rsidR="00B833DE">
                <w:rPr>
                  <w:rFonts w:cs="Cambria"/>
                </w:rPr>
                <w:instrText xml:space="preserve"> MACROBUTTON  SnrToggleCheckbox √不适用 </w:instrText>
              </w:r>
              <w:r>
                <w:rPr>
                  <w:rFonts w:cs="Cambria"/>
                </w:rPr>
                <w:fldChar w:fldCharType="end"/>
              </w:r>
            </w:p>
          </w:sdtContent>
        </w:sdt>
        <w:p w:rsidR="0022473E" w:rsidRDefault="002525B0">
          <w:pPr>
            <w:rPr>
              <w:rFonts w:ascii="Cambria" w:hAnsi="Cambria" w:cs="Cambria"/>
              <w:sz w:val="20"/>
              <w:szCs w:val="20"/>
            </w:rPr>
          </w:pPr>
        </w:p>
      </w:sdtContent>
    </w:sdt>
    <w:sdt>
      <w:sdtPr>
        <w:rPr>
          <w:rFonts w:ascii="宋体" w:eastAsia="宋体" w:hAnsi="宋体" w:cs="宋体" w:hint="eastAsia"/>
          <w:b w:val="0"/>
          <w:bCs w:val="0"/>
          <w:kern w:val="0"/>
          <w:szCs w:val="24"/>
        </w:rPr>
        <w:alias w:val="模块:关联方资金拆借"/>
        <w:tag w:val="_SEC_e662f655e98144708ee022291e4d2c28"/>
        <w:id w:val="-1643121640"/>
        <w:lock w:val="sdtLocked"/>
        <w:placeholder>
          <w:docPart w:val="GBC22222222222222222222222222222"/>
        </w:placeholder>
      </w:sdtPr>
      <w:sdtEndPr>
        <w:rPr>
          <w:rFonts w:cstheme="minorBidi" w:hint="default"/>
          <w:szCs w:val="21"/>
        </w:rPr>
      </w:sdtEndPr>
      <w:sdtContent>
        <w:p w:rsidR="0022473E" w:rsidRDefault="007A283C">
          <w:pPr>
            <w:pStyle w:val="4"/>
            <w:numPr>
              <w:ilvl w:val="3"/>
              <w:numId w:val="170"/>
            </w:numPr>
            <w:ind w:left="424" w:hangingChars="202" w:hanging="424"/>
          </w:pPr>
          <w:r>
            <w:rPr>
              <w:rFonts w:hint="eastAsia"/>
            </w:rPr>
            <w:t>关联方资金拆借</w:t>
          </w:r>
        </w:p>
        <w:sdt>
          <w:sdtPr>
            <w:alias w:val="是否适用：关联方资金拆借[双击切换]"/>
            <w:tag w:val="_GBC_9b5630a86e1e452494249106e2600b15"/>
            <w:id w:val="-684129372"/>
            <w:lock w:val="sdtContentLocked"/>
            <w:placeholder>
              <w:docPart w:val="GBC22222222222222222222222222222"/>
            </w:placeholder>
          </w:sdtPr>
          <w:sdtContent>
            <w:p w:rsidR="00B833DE" w:rsidRDefault="002525B0" w:rsidP="00B833DE">
              <w:pPr>
                <w:rPr>
                  <w:rFonts w:cstheme="minorBidi"/>
                  <w:szCs w:val="21"/>
                </w:rPr>
              </w:pPr>
              <w:r>
                <w:fldChar w:fldCharType="begin"/>
              </w:r>
              <w:r w:rsidR="00B833DE">
                <w:instrText xml:space="preserve">MACROBUTTON  SnrToggleCheckbox □适用 </w:instrText>
              </w:r>
              <w:r>
                <w:fldChar w:fldCharType="end"/>
              </w:r>
              <w:r>
                <w:fldChar w:fldCharType="begin"/>
              </w:r>
              <w:r w:rsidR="00B833DE">
                <w:instrText xml:space="preserve"> MACROBUTTON  SnrToggleCheckbox √不适用 </w:instrText>
              </w:r>
              <w:r>
                <w:fldChar w:fldCharType="end"/>
              </w:r>
            </w:p>
          </w:sdtContent>
        </w:sdt>
      </w:sdtContent>
    </w:sdt>
    <w:p w:rsidR="0022473E" w:rsidRDefault="0022473E" w:rsidP="00B833DE">
      <w:pPr>
        <w:rPr>
          <w:szCs w:val="21"/>
        </w:rPr>
      </w:pPr>
    </w:p>
    <w:sdt>
      <w:sdtPr>
        <w:rPr>
          <w:rFonts w:ascii="宋体" w:eastAsia="宋体" w:hAnsi="宋体" w:cs="宋体" w:hint="eastAsia"/>
          <w:b w:val="0"/>
          <w:bCs w:val="0"/>
          <w:kern w:val="0"/>
          <w:szCs w:val="24"/>
        </w:rPr>
        <w:alias w:val="模块:关联方资产转让、债务重组情况"/>
        <w:tag w:val="_SEC_d9d6435f8ac54597b97d51dd0f61d03f"/>
        <w:id w:val="2106541084"/>
        <w:lock w:val="sdtLocked"/>
        <w:placeholder>
          <w:docPart w:val="GBC22222222222222222222222222222"/>
        </w:placeholder>
      </w:sdtPr>
      <w:sdtEndPr>
        <w:rPr>
          <w:rFonts w:hint="default"/>
        </w:rPr>
      </w:sdtEndPr>
      <w:sdtContent>
        <w:p w:rsidR="0022473E" w:rsidRDefault="007A283C">
          <w:pPr>
            <w:pStyle w:val="4"/>
            <w:numPr>
              <w:ilvl w:val="3"/>
              <w:numId w:val="170"/>
            </w:numPr>
            <w:ind w:left="424" w:hangingChars="202" w:hanging="424"/>
          </w:pPr>
          <w:r>
            <w:rPr>
              <w:rFonts w:hint="eastAsia"/>
            </w:rPr>
            <w:t>关联方资产转让、债务重组情况</w:t>
          </w:r>
        </w:p>
        <w:sdt>
          <w:sdtPr>
            <w:alias w:val="是否适用：关联方资产转让、债务重组情况[双击切换]"/>
            <w:tag w:val="_GBC_6f8fce72ce784c23aba8af28c51de336"/>
            <w:id w:val="-1433501930"/>
            <w:lock w:val="sdtContentLocked"/>
            <w:placeholder>
              <w:docPart w:val="GBC22222222222222222222222222222"/>
            </w:placeholder>
          </w:sdtPr>
          <w:sdtContent>
            <w:p w:rsidR="00B74A30" w:rsidRDefault="002525B0" w:rsidP="00B74A30">
              <w:r>
                <w:fldChar w:fldCharType="begin"/>
              </w:r>
              <w:r w:rsidR="00B74A30">
                <w:instrText xml:space="preserve">MACROBUTTON  SnrToggleCheckbox □适用 </w:instrText>
              </w:r>
              <w:r>
                <w:fldChar w:fldCharType="end"/>
              </w:r>
              <w:r>
                <w:fldChar w:fldCharType="begin"/>
              </w:r>
              <w:r w:rsidR="00B74A30">
                <w:instrText xml:space="preserve"> MACROBUTTON  SnrToggleCheckbox √不适用 </w:instrText>
              </w:r>
              <w:r>
                <w:fldChar w:fldCharType="end"/>
              </w:r>
            </w:p>
          </w:sdtContent>
        </w:sdt>
      </w:sdtContent>
    </w:sdt>
    <w:p w:rsidR="0022473E" w:rsidRDefault="0022473E" w:rsidP="00B74A30">
      <w:pPr>
        <w:rPr>
          <w:szCs w:val="21"/>
        </w:rPr>
      </w:pPr>
    </w:p>
    <w:sdt>
      <w:sdtPr>
        <w:rPr>
          <w:rFonts w:ascii="宋体" w:eastAsia="宋体" w:hAnsi="宋体" w:cs="宋体" w:hint="eastAsia"/>
          <w:b w:val="0"/>
          <w:bCs w:val="0"/>
          <w:kern w:val="0"/>
          <w:szCs w:val="24"/>
        </w:rPr>
        <w:alias w:val="模块:关键管理人员报酬"/>
        <w:tag w:val="_SEC_3b5cc9d011f04ea3b064e0de02da00f5"/>
        <w:id w:val="854622726"/>
        <w:lock w:val="sdtLocked"/>
        <w:placeholder>
          <w:docPart w:val="GBC22222222222222222222222222222"/>
        </w:placeholder>
      </w:sdtPr>
      <w:sdtEndPr>
        <w:rPr>
          <w:rFonts w:asciiTheme="minorEastAsia" w:eastAsiaTheme="minorEastAsia" w:hAnsiTheme="minorEastAsia" w:cs="Cambria"/>
          <w:sz w:val="18"/>
          <w:szCs w:val="18"/>
        </w:rPr>
      </w:sdtEndPr>
      <w:sdtContent>
        <w:p w:rsidR="0022473E" w:rsidRDefault="007A283C">
          <w:pPr>
            <w:pStyle w:val="4"/>
            <w:numPr>
              <w:ilvl w:val="3"/>
              <w:numId w:val="170"/>
            </w:numPr>
            <w:ind w:left="424" w:hangingChars="202" w:hanging="424"/>
          </w:pPr>
          <w:r>
            <w:rPr>
              <w:rFonts w:hint="eastAsia"/>
            </w:rPr>
            <w:t>关键管理人员报酬</w:t>
          </w:r>
        </w:p>
        <w:sdt>
          <w:sdtPr>
            <w:alias w:val="是否适用：关键管理人员报酬[双击切换]"/>
            <w:tag w:val="_GBC_4768ccd806f845f4b6f5f0ec038ec747"/>
            <w:id w:val="-1833674608"/>
            <w:lock w:val="sdtContentLocked"/>
            <w:placeholder>
              <w:docPart w:val="GBC22222222222222222222222222222"/>
            </w:placeholder>
          </w:sdtPr>
          <w:sdtContent>
            <w:p w:rsidR="0022473E" w:rsidRDefault="002525B0">
              <w:r>
                <w:fldChar w:fldCharType="begin"/>
              </w:r>
              <w:r w:rsidR="00DE5652">
                <w:instrText xml:space="preserve">MACROBUTTON  SnrToggleCheckbox √适用 </w:instrText>
              </w:r>
              <w:r>
                <w:fldChar w:fldCharType="end"/>
              </w:r>
              <w:r>
                <w:fldChar w:fldCharType="begin"/>
              </w:r>
              <w:r w:rsidR="00DE5652">
                <w:instrText xml:space="preserve"> MACROBUTTON  SnrToggleCheckbox □不适用 </w:instrText>
              </w:r>
              <w:r>
                <w:fldChar w:fldCharType="end"/>
              </w:r>
            </w:p>
          </w:sdtContent>
        </w:sdt>
        <w:p w:rsidR="0022473E" w:rsidRDefault="007A283C">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74"/>
            <w:gridCol w:w="3274"/>
            <w:gridCol w:w="2501"/>
          </w:tblGrid>
          <w:tr w:rsidR="0022473E" w:rsidRPr="00DE5652" w:rsidTr="00037F95">
            <w:trPr>
              <w:trHeight w:val="255"/>
            </w:trPr>
            <w:sdt>
              <w:sdtPr>
                <w:rPr>
                  <w:sz w:val="18"/>
                  <w:szCs w:val="18"/>
                </w:rPr>
                <w:tag w:val="_PLD_3d38745be5c64397b1dab92289838da1"/>
                <w:id w:val="6669496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22473E" w:rsidRPr="00DE5652" w:rsidRDefault="007A283C">
                    <w:pPr>
                      <w:jc w:val="center"/>
                      <w:rPr>
                        <w:rFonts w:cs="Cambria"/>
                        <w:sz w:val="18"/>
                        <w:szCs w:val="18"/>
                      </w:rPr>
                    </w:pPr>
                    <w:r w:rsidRPr="00DE5652">
                      <w:rPr>
                        <w:rFonts w:cs="Cambria" w:hint="eastAsia"/>
                        <w:sz w:val="18"/>
                        <w:szCs w:val="18"/>
                      </w:rPr>
                      <w:t>项目</w:t>
                    </w:r>
                  </w:p>
                </w:tc>
              </w:sdtContent>
            </w:sdt>
            <w:sdt>
              <w:sdtPr>
                <w:rPr>
                  <w:sz w:val="18"/>
                  <w:szCs w:val="18"/>
                </w:rPr>
                <w:tag w:val="_PLD_31133ff59dcf4a7b93a7991d1f435b05"/>
                <w:id w:val="166221412"/>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22473E" w:rsidRPr="00DE5652" w:rsidRDefault="007A283C">
                    <w:pPr>
                      <w:jc w:val="center"/>
                      <w:rPr>
                        <w:rFonts w:cs="Cambria"/>
                        <w:sz w:val="18"/>
                        <w:szCs w:val="18"/>
                      </w:rPr>
                    </w:pPr>
                    <w:r w:rsidRPr="00DE5652">
                      <w:rPr>
                        <w:rFonts w:cs="Cambria" w:hint="eastAsia"/>
                        <w:sz w:val="18"/>
                        <w:szCs w:val="18"/>
                      </w:rPr>
                      <w:t>本期发生额</w:t>
                    </w:r>
                  </w:p>
                </w:tc>
              </w:sdtContent>
            </w:sdt>
            <w:sdt>
              <w:sdtPr>
                <w:rPr>
                  <w:sz w:val="18"/>
                  <w:szCs w:val="18"/>
                </w:rPr>
                <w:tag w:val="_PLD_e08658a238f7419ca0d4ce3386ff565e"/>
                <w:id w:val="-1941677507"/>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22473E" w:rsidRPr="00DE5652" w:rsidRDefault="007A283C">
                    <w:pPr>
                      <w:jc w:val="center"/>
                      <w:rPr>
                        <w:rFonts w:cs="Cambria"/>
                        <w:sz w:val="18"/>
                        <w:szCs w:val="18"/>
                      </w:rPr>
                    </w:pPr>
                    <w:r w:rsidRPr="00DE5652">
                      <w:rPr>
                        <w:rFonts w:cs="Cambria" w:hint="eastAsia"/>
                        <w:sz w:val="18"/>
                        <w:szCs w:val="18"/>
                      </w:rPr>
                      <w:t>上期发生额</w:t>
                    </w:r>
                  </w:p>
                </w:tc>
              </w:sdtContent>
            </w:sdt>
          </w:tr>
          <w:tr w:rsidR="0022473E" w:rsidRPr="00B74A30" w:rsidTr="00037F95">
            <w:trPr>
              <w:trHeight w:val="255"/>
            </w:trPr>
            <w:sdt>
              <w:sdtPr>
                <w:rPr>
                  <w:rFonts w:asciiTheme="minorEastAsia" w:eastAsiaTheme="minorEastAsia" w:hAnsiTheme="minorEastAsia"/>
                  <w:sz w:val="18"/>
                  <w:szCs w:val="18"/>
                </w:rPr>
                <w:tag w:val="_PLD_351d1928c6ce40d2b5b46143c5f31f00"/>
                <w:id w:val="674701663"/>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22473E" w:rsidRPr="00B74A30" w:rsidRDefault="007A283C" w:rsidP="00DE5652">
                    <w:pPr>
                      <w:jc w:val="both"/>
                      <w:rPr>
                        <w:rFonts w:asciiTheme="minorEastAsia" w:eastAsiaTheme="minorEastAsia" w:hAnsiTheme="minorEastAsia" w:cs="Cambria"/>
                        <w:sz w:val="18"/>
                        <w:szCs w:val="18"/>
                      </w:rPr>
                    </w:pPr>
                    <w:r w:rsidRPr="00B74A30">
                      <w:rPr>
                        <w:rFonts w:asciiTheme="minorEastAsia" w:eastAsiaTheme="minorEastAsia" w:hAnsiTheme="minorEastAsia" w:cs="Cambria" w:hint="eastAsia"/>
                        <w:sz w:val="18"/>
                        <w:szCs w:val="18"/>
                      </w:rPr>
                      <w:t>关键管理人员报酬</w:t>
                    </w:r>
                  </w:p>
                </w:tc>
              </w:sdtContent>
            </w:sd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22473E" w:rsidRPr="00B74A30" w:rsidRDefault="00DE6B53" w:rsidP="00B74A30">
                <w:pPr>
                  <w:jc w:val="right"/>
                  <w:rPr>
                    <w:rFonts w:asciiTheme="minorEastAsia" w:eastAsiaTheme="minorEastAsia" w:hAnsiTheme="minorEastAsia" w:cs="Cambria"/>
                    <w:sz w:val="18"/>
                    <w:szCs w:val="18"/>
                  </w:rPr>
                </w:pPr>
                <w:r w:rsidRPr="00AF5FDE">
                  <w:rPr>
                    <w:rFonts w:asciiTheme="minorEastAsia" w:eastAsiaTheme="minorEastAsia" w:hAnsiTheme="minorEastAsia" w:hint="eastAsia"/>
                    <w:snapToGrid w:val="0"/>
                    <w:sz w:val="18"/>
                    <w:szCs w:val="18"/>
                  </w:rPr>
                  <w:t>401.5</w:t>
                </w:r>
                <w:r w:rsidRPr="00DE6B53">
                  <w:rPr>
                    <w:rFonts w:asciiTheme="minorEastAsia" w:eastAsiaTheme="minorEastAsia" w:hAnsiTheme="minorEastAsia" w:hint="eastAsia"/>
                    <w:snapToGrid w:val="0"/>
                    <w:sz w:val="18"/>
                    <w:szCs w:val="18"/>
                  </w:rPr>
                  <w:t>3</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22473E" w:rsidRPr="00B74A30" w:rsidRDefault="00FD4A21" w:rsidP="00DE5652">
                <w:pPr>
                  <w:jc w:val="right"/>
                  <w:rPr>
                    <w:rFonts w:asciiTheme="minorEastAsia" w:eastAsiaTheme="minorEastAsia" w:hAnsiTheme="minorEastAsia" w:cs="Cambria"/>
                    <w:sz w:val="18"/>
                    <w:szCs w:val="18"/>
                  </w:rPr>
                </w:pPr>
                <w:r w:rsidRPr="00B74A30">
                  <w:rPr>
                    <w:rFonts w:asciiTheme="minorEastAsia" w:eastAsiaTheme="minorEastAsia" w:hAnsiTheme="minorEastAsia" w:hint="eastAsia"/>
                    <w:snapToGrid w:val="0"/>
                    <w:sz w:val="18"/>
                    <w:szCs w:val="18"/>
                  </w:rPr>
                  <w:t>443.58</w:t>
                </w:r>
              </w:p>
            </w:tc>
          </w:tr>
        </w:tbl>
      </w:sdtContent>
    </w:sdt>
    <w:p w:rsidR="0022473E" w:rsidRDefault="0022473E">
      <w:pPr>
        <w:rPr>
          <w:szCs w:val="21"/>
        </w:rPr>
      </w:pPr>
    </w:p>
    <w:sdt>
      <w:sdtPr>
        <w:rPr>
          <w:rFonts w:ascii="宋体" w:eastAsia="宋体" w:hAnsi="宋体" w:cs="宋体" w:hint="eastAsia"/>
          <w:b w:val="0"/>
          <w:bCs w:val="0"/>
          <w:kern w:val="0"/>
          <w:szCs w:val="24"/>
        </w:rPr>
        <w:alias w:val="模块:其他关联交易"/>
        <w:tag w:val="_SEC_3ee0d5867a8b45ac909e0cf39151d6d4"/>
        <w:id w:val="-658149226"/>
        <w:lock w:val="sdtLocked"/>
        <w:placeholder>
          <w:docPart w:val="GBC22222222222222222222222222222"/>
        </w:placeholder>
      </w:sdtPr>
      <w:sdtEndPr>
        <w:rPr>
          <w:rFonts w:asciiTheme="minorHAnsi" w:hAnsiTheme="minorHAnsi" w:cstheme="minorBidi" w:hint="default"/>
          <w:szCs w:val="21"/>
        </w:rPr>
      </w:sdtEndPr>
      <w:sdtContent>
        <w:p w:rsidR="0022473E" w:rsidRDefault="007A283C">
          <w:pPr>
            <w:pStyle w:val="4"/>
            <w:numPr>
              <w:ilvl w:val="3"/>
              <w:numId w:val="170"/>
            </w:numPr>
            <w:ind w:left="424" w:hangingChars="202" w:hanging="424"/>
          </w:pPr>
          <w:r>
            <w:rPr>
              <w:rFonts w:hint="eastAsia"/>
            </w:rPr>
            <w:t>其他关联交易</w:t>
          </w:r>
        </w:p>
        <w:sdt>
          <w:sdtPr>
            <w:rPr>
              <w:rFonts w:hint="eastAsia"/>
              <w:szCs w:val="21"/>
            </w:rPr>
            <w:alias w:val="是否适用：其他关联交易[双击切换]"/>
            <w:tag w:val="_GBC_a1203a07d7684e08bdc2f1959f1cb9ae"/>
            <w:id w:val="133846746"/>
            <w:lock w:val="sdtContentLocked"/>
            <w:placeholder>
              <w:docPart w:val="GBC22222222222222222222222222222"/>
            </w:placeholder>
          </w:sdtPr>
          <w:sdtContent>
            <w:p w:rsidR="00976B07" w:rsidRDefault="002525B0" w:rsidP="00976B07">
              <w:r>
                <w:rPr>
                  <w:szCs w:val="21"/>
                </w:rPr>
                <w:fldChar w:fldCharType="begin"/>
              </w:r>
              <w:r w:rsidR="00976B07">
                <w:rPr>
                  <w:szCs w:val="21"/>
                </w:rPr>
                <w:instrText xml:space="preserve">MACROBUTTON  SnrToggleCheckbox □适用 </w:instrText>
              </w:r>
              <w:r>
                <w:rPr>
                  <w:szCs w:val="21"/>
                </w:rPr>
                <w:fldChar w:fldCharType="end"/>
              </w:r>
              <w:r>
                <w:rPr>
                  <w:szCs w:val="21"/>
                </w:rPr>
                <w:fldChar w:fldCharType="begin"/>
              </w:r>
              <w:r w:rsidR="00976B07">
                <w:rPr>
                  <w:szCs w:val="21"/>
                </w:rPr>
                <w:instrText xml:space="preserve"> MACROBUTTON  SnrToggleCheckbox √不适用 </w:instrText>
              </w:r>
              <w:r>
                <w:rPr>
                  <w:szCs w:val="21"/>
                </w:rPr>
                <w:fldChar w:fldCharType="end"/>
              </w:r>
            </w:p>
          </w:sdtContent>
        </w:sdt>
        <w:p w:rsidR="0022473E" w:rsidRDefault="002525B0">
          <w:pPr>
            <w:rPr>
              <w:szCs w:val="21"/>
            </w:rPr>
          </w:pPr>
        </w:p>
      </w:sdtContent>
    </w:sdt>
    <w:p w:rsidR="0022473E" w:rsidRDefault="007A283C">
      <w:pPr>
        <w:pStyle w:val="3"/>
        <w:numPr>
          <w:ilvl w:val="0"/>
          <w:numId w:val="64"/>
        </w:numPr>
        <w:rPr>
          <w:rFonts w:ascii="宋体" w:hAnsi="宋体" w:cs="Arial"/>
          <w:szCs w:val="21"/>
        </w:rPr>
      </w:pPr>
      <w:r>
        <w:rPr>
          <w:rFonts w:ascii="宋体" w:hAnsi="宋体" w:cs="Arial" w:hint="eastAsia"/>
          <w:szCs w:val="21"/>
        </w:rPr>
        <w:t>关联方应收应付款项</w:t>
      </w:r>
    </w:p>
    <w:sdt>
      <w:sdtPr>
        <w:rPr>
          <w:rFonts w:ascii="宋体" w:eastAsia="宋体" w:hAnsi="宋体" w:cs="Arial" w:hint="eastAsia"/>
          <w:b w:val="0"/>
          <w:bCs w:val="0"/>
          <w:kern w:val="0"/>
          <w:szCs w:val="21"/>
        </w:rPr>
        <w:alias w:val="模块:上市公司应收关联方款项"/>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22473E" w:rsidRDefault="007A283C">
          <w:pPr>
            <w:pStyle w:val="4"/>
            <w:numPr>
              <w:ilvl w:val="3"/>
              <w:numId w:val="171"/>
            </w:numPr>
            <w:ind w:left="424" w:hangingChars="202" w:hanging="424"/>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136065909"/>
            <w:lock w:val="sdtContentLocked"/>
            <w:placeholder>
              <w:docPart w:val="GBC22222222222222222222222222222"/>
            </w:placeholder>
          </w:sdtPr>
          <w:sdtContent>
            <w:p w:rsidR="0022473E" w:rsidRDefault="002525B0">
              <w:pPr>
                <w:rPr>
                  <w:szCs w:val="21"/>
                </w:rPr>
              </w:pPr>
              <w:r>
                <w:rPr>
                  <w:szCs w:val="21"/>
                </w:rPr>
                <w:fldChar w:fldCharType="begin"/>
              </w:r>
              <w:r w:rsidR="001D2A6F">
                <w:rPr>
                  <w:szCs w:val="21"/>
                </w:rPr>
                <w:instrText xml:space="preserve">MACROBUTTON  SnrToggleCheckbox √适用 </w:instrText>
              </w:r>
              <w:r>
                <w:rPr>
                  <w:szCs w:val="21"/>
                </w:rPr>
                <w:fldChar w:fldCharType="end"/>
              </w:r>
              <w:r>
                <w:rPr>
                  <w:szCs w:val="21"/>
                </w:rPr>
                <w:fldChar w:fldCharType="begin"/>
              </w:r>
              <w:r w:rsidR="001D2A6F">
                <w:rPr>
                  <w:szCs w:val="21"/>
                </w:rPr>
                <w:instrText xml:space="preserve"> MACROBUTTON  SnrToggleCheckbox □不适用 </w:instrText>
              </w:r>
              <w:r>
                <w:rPr>
                  <w:szCs w:val="21"/>
                </w:rPr>
                <w:fldChar w:fldCharType="end"/>
              </w:r>
            </w:p>
          </w:sdtContent>
        </w:sdt>
        <w:p w:rsidR="0022473E" w:rsidRDefault="007A283C">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33"/>
            <w:gridCol w:w="2128"/>
            <w:gridCol w:w="1567"/>
            <w:gridCol w:w="1278"/>
            <w:gridCol w:w="1556"/>
            <w:gridCol w:w="1287"/>
          </w:tblGrid>
          <w:tr w:rsidR="00976B07" w:rsidRPr="00976B07" w:rsidTr="00037F95">
            <w:trPr>
              <w:trHeight w:val="284"/>
            </w:trPr>
            <w:sdt>
              <w:sdtPr>
                <w:rPr>
                  <w:sz w:val="18"/>
                  <w:szCs w:val="18"/>
                </w:rPr>
                <w:tag w:val="_PLD_c0c6dc2d23f94f929199b42c584f57ca"/>
                <w:id w:val="2352547"/>
                <w:lock w:val="sdtLocked"/>
              </w:sdtPr>
              <w:sdtContent>
                <w:tc>
                  <w:tcPr>
                    <w:tcW w:w="681" w:type="pct"/>
                    <w:vMerge w:val="restart"/>
                    <w:tcBorders>
                      <w:top w:val="single" w:sz="4" w:space="0" w:color="auto"/>
                      <w:left w:val="single" w:sz="4" w:space="0" w:color="auto"/>
                      <w:right w:val="single" w:sz="4" w:space="0" w:color="auto"/>
                    </w:tcBorders>
                    <w:vAlign w:val="center"/>
                  </w:tcPr>
                  <w:p w:rsidR="00976B07" w:rsidRPr="00976B07" w:rsidRDefault="00976B07" w:rsidP="00936BBF">
                    <w:pPr>
                      <w:jc w:val="center"/>
                      <w:rPr>
                        <w:sz w:val="18"/>
                        <w:szCs w:val="18"/>
                      </w:rPr>
                    </w:pPr>
                    <w:r w:rsidRPr="00976B07">
                      <w:rPr>
                        <w:rFonts w:hint="eastAsia"/>
                        <w:sz w:val="18"/>
                        <w:szCs w:val="18"/>
                      </w:rPr>
                      <w:t>项目名称</w:t>
                    </w:r>
                  </w:p>
                </w:tc>
              </w:sdtContent>
            </w:sdt>
            <w:sdt>
              <w:sdtPr>
                <w:rPr>
                  <w:sz w:val="18"/>
                  <w:szCs w:val="18"/>
                </w:rPr>
                <w:tag w:val="_PLD_56aedf077d5c4d3b814d04d193f71af7"/>
                <w:id w:val="2352548"/>
                <w:lock w:val="sdtLocked"/>
              </w:sdtPr>
              <w:sdtContent>
                <w:tc>
                  <w:tcPr>
                    <w:tcW w:w="1176" w:type="pct"/>
                    <w:vMerge w:val="restart"/>
                    <w:tcBorders>
                      <w:top w:val="single" w:sz="4" w:space="0" w:color="auto"/>
                      <w:left w:val="single" w:sz="4" w:space="0" w:color="auto"/>
                      <w:right w:val="single" w:sz="4" w:space="0" w:color="auto"/>
                    </w:tcBorders>
                    <w:vAlign w:val="center"/>
                  </w:tcPr>
                  <w:p w:rsidR="00976B07" w:rsidRPr="00976B07" w:rsidRDefault="00976B07" w:rsidP="00936BBF">
                    <w:pPr>
                      <w:jc w:val="center"/>
                      <w:rPr>
                        <w:sz w:val="18"/>
                        <w:szCs w:val="18"/>
                      </w:rPr>
                    </w:pPr>
                    <w:r w:rsidRPr="00976B07">
                      <w:rPr>
                        <w:rFonts w:hint="eastAsia"/>
                        <w:sz w:val="18"/>
                        <w:szCs w:val="18"/>
                      </w:rPr>
                      <w:t>关联方</w:t>
                    </w:r>
                  </w:p>
                </w:tc>
              </w:sdtContent>
            </w:sdt>
            <w:sdt>
              <w:sdtPr>
                <w:rPr>
                  <w:sz w:val="18"/>
                  <w:szCs w:val="18"/>
                </w:rPr>
                <w:tag w:val="_PLD_e8867e7b52fb42f4b447e445a20beebc"/>
                <w:id w:val="2352549"/>
                <w:lock w:val="sdtLocked"/>
              </w:sdtPr>
              <w:sdtContent>
                <w:tc>
                  <w:tcPr>
                    <w:tcW w:w="1572" w:type="pct"/>
                    <w:gridSpan w:val="2"/>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jc w:val="center"/>
                      <w:rPr>
                        <w:sz w:val="18"/>
                        <w:szCs w:val="18"/>
                      </w:rPr>
                    </w:pPr>
                    <w:r w:rsidRPr="00976B07">
                      <w:rPr>
                        <w:rFonts w:hint="eastAsia"/>
                        <w:sz w:val="18"/>
                        <w:szCs w:val="18"/>
                      </w:rPr>
                      <w:t>期末余额</w:t>
                    </w:r>
                  </w:p>
                </w:tc>
              </w:sdtContent>
            </w:sdt>
            <w:sdt>
              <w:sdtPr>
                <w:rPr>
                  <w:sz w:val="18"/>
                  <w:szCs w:val="18"/>
                </w:rPr>
                <w:tag w:val="_PLD_6a4888e558004037a5faac678bea523c"/>
                <w:id w:val="2352550"/>
                <w:lock w:val="sdtLocked"/>
              </w:sdtPr>
              <w:sdtContent>
                <w:tc>
                  <w:tcPr>
                    <w:tcW w:w="1571" w:type="pct"/>
                    <w:gridSpan w:val="2"/>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jc w:val="center"/>
                      <w:rPr>
                        <w:sz w:val="18"/>
                        <w:szCs w:val="18"/>
                      </w:rPr>
                    </w:pPr>
                    <w:r w:rsidRPr="00976B07">
                      <w:rPr>
                        <w:rFonts w:hint="eastAsia"/>
                        <w:sz w:val="18"/>
                        <w:szCs w:val="18"/>
                      </w:rPr>
                      <w:t>期初余额</w:t>
                    </w:r>
                  </w:p>
                </w:tc>
              </w:sdtContent>
            </w:sdt>
          </w:tr>
          <w:tr w:rsidR="00976B07" w:rsidRPr="00976B07" w:rsidTr="00037F95">
            <w:trPr>
              <w:trHeight w:val="284"/>
            </w:trPr>
            <w:tc>
              <w:tcPr>
                <w:tcW w:w="681" w:type="pct"/>
                <w:vMerge/>
                <w:tcBorders>
                  <w:left w:val="single" w:sz="4" w:space="0" w:color="auto"/>
                  <w:bottom w:val="single" w:sz="4" w:space="0" w:color="auto"/>
                  <w:right w:val="single" w:sz="4" w:space="0" w:color="auto"/>
                </w:tcBorders>
                <w:vAlign w:val="center"/>
              </w:tcPr>
              <w:p w:rsidR="00976B07" w:rsidRPr="00976B07" w:rsidRDefault="00976B07" w:rsidP="00936BBF">
                <w:pPr>
                  <w:jc w:val="center"/>
                  <w:rPr>
                    <w:sz w:val="18"/>
                    <w:szCs w:val="18"/>
                  </w:rPr>
                </w:pPr>
              </w:p>
            </w:tc>
            <w:tc>
              <w:tcPr>
                <w:tcW w:w="1176" w:type="pct"/>
                <w:vMerge/>
                <w:tcBorders>
                  <w:left w:val="single" w:sz="4" w:space="0" w:color="auto"/>
                  <w:bottom w:val="single" w:sz="4" w:space="0" w:color="auto"/>
                  <w:right w:val="single" w:sz="4" w:space="0" w:color="auto"/>
                </w:tcBorders>
                <w:vAlign w:val="center"/>
              </w:tcPr>
              <w:p w:rsidR="00976B07" w:rsidRPr="00976B07" w:rsidRDefault="00976B07" w:rsidP="00936BBF">
                <w:pPr>
                  <w:jc w:val="center"/>
                  <w:rPr>
                    <w:sz w:val="18"/>
                    <w:szCs w:val="18"/>
                  </w:rPr>
                </w:pPr>
              </w:p>
            </w:tc>
            <w:sdt>
              <w:sdtPr>
                <w:rPr>
                  <w:sz w:val="18"/>
                  <w:szCs w:val="18"/>
                </w:rPr>
                <w:tag w:val="_PLD_0545f54235344f978e1e8356e1b05042"/>
                <w:id w:val="2352551"/>
                <w:lock w:val="sdtLocked"/>
              </w:sdtPr>
              <w:sdtContent>
                <w:tc>
                  <w:tcPr>
                    <w:tcW w:w="86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jc w:val="center"/>
                      <w:rPr>
                        <w:sz w:val="18"/>
                        <w:szCs w:val="18"/>
                      </w:rPr>
                    </w:pPr>
                    <w:r w:rsidRPr="00976B07">
                      <w:rPr>
                        <w:rFonts w:hint="eastAsia"/>
                        <w:sz w:val="18"/>
                        <w:szCs w:val="18"/>
                      </w:rPr>
                      <w:t>账面余额</w:t>
                    </w:r>
                  </w:p>
                </w:tc>
              </w:sdtContent>
            </w:sdt>
            <w:sdt>
              <w:sdtPr>
                <w:rPr>
                  <w:sz w:val="18"/>
                  <w:szCs w:val="18"/>
                </w:rPr>
                <w:tag w:val="_PLD_9e6982f3b5cd46e9b3be23eda364cd7a"/>
                <w:id w:val="2352552"/>
                <w:lock w:val="sdtLocked"/>
              </w:sdtPr>
              <w:sdtContent>
                <w:tc>
                  <w:tcPr>
                    <w:tcW w:w="70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jc w:val="center"/>
                      <w:rPr>
                        <w:sz w:val="18"/>
                        <w:szCs w:val="18"/>
                      </w:rPr>
                    </w:pPr>
                    <w:r w:rsidRPr="00976B07">
                      <w:rPr>
                        <w:rFonts w:hint="eastAsia"/>
                        <w:sz w:val="18"/>
                        <w:szCs w:val="18"/>
                      </w:rPr>
                      <w:t>坏账准备</w:t>
                    </w:r>
                  </w:p>
                </w:tc>
              </w:sdtContent>
            </w:sdt>
            <w:sdt>
              <w:sdtPr>
                <w:rPr>
                  <w:sz w:val="18"/>
                  <w:szCs w:val="18"/>
                </w:rPr>
                <w:tag w:val="_PLD_5c8e0a4ac99e4539bea932f77317d8de"/>
                <w:id w:val="2352553"/>
                <w:lock w:val="sdtLocked"/>
              </w:sdtPr>
              <w:sdtContent>
                <w:tc>
                  <w:tcPr>
                    <w:tcW w:w="860"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jc w:val="center"/>
                      <w:rPr>
                        <w:sz w:val="18"/>
                        <w:szCs w:val="18"/>
                      </w:rPr>
                    </w:pPr>
                    <w:r w:rsidRPr="00976B07">
                      <w:rPr>
                        <w:rFonts w:hint="eastAsia"/>
                        <w:sz w:val="18"/>
                        <w:szCs w:val="18"/>
                      </w:rPr>
                      <w:t>账面余额</w:t>
                    </w:r>
                  </w:p>
                </w:tc>
              </w:sdtContent>
            </w:sdt>
            <w:sdt>
              <w:sdtPr>
                <w:rPr>
                  <w:sz w:val="18"/>
                  <w:szCs w:val="18"/>
                </w:rPr>
                <w:tag w:val="_PLD_c5afa9908d794831a4bc715802a1061d"/>
                <w:id w:val="2352554"/>
                <w:lock w:val="sdtLocked"/>
              </w:sdtPr>
              <w:sdtContent>
                <w:tc>
                  <w:tcPr>
                    <w:tcW w:w="711"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jc w:val="center"/>
                      <w:rPr>
                        <w:sz w:val="18"/>
                        <w:szCs w:val="18"/>
                      </w:rPr>
                    </w:pPr>
                    <w:r w:rsidRPr="00976B07">
                      <w:rPr>
                        <w:rFonts w:hint="eastAsia"/>
                        <w:sz w:val="18"/>
                        <w:szCs w:val="18"/>
                      </w:rPr>
                      <w:t>坏账准备</w:t>
                    </w:r>
                  </w:p>
                </w:tc>
              </w:sdtContent>
            </w:sdt>
          </w:tr>
          <w:sdt>
            <w:sdtPr>
              <w:rPr>
                <w:rFonts w:hint="eastAsia"/>
                <w:sz w:val="18"/>
                <w:szCs w:val="18"/>
              </w:rPr>
              <w:alias w:val="上市公司应收关联方款项明细"/>
              <w:tag w:val="_TUP_d4126a8f8e414ce2b32aead159dba06a"/>
              <w:id w:val="2352555"/>
              <w:lock w:val="sdtLocked"/>
            </w:sdtPr>
            <w:sdtContent>
              <w:tr w:rsidR="00976B07" w:rsidRPr="00976B07" w:rsidTr="001968F9">
                <w:trPr>
                  <w:trHeight w:val="284"/>
                </w:trPr>
                <w:tc>
                  <w:tcPr>
                    <w:tcW w:w="681"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rPr>
                        <w:sz w:val="18"/>
                        <w:szCs w:val="18"/>
                      </w:rPr>
                    </w:pPr>
                    <w:r w:rsidRPr="00976B07">
                      <w:rPr>
                        <w:sz w:val="18"/>
                        <w:szCs w:val="18"/>
                      </w:rPr>
                      <w:t>预付账款</w:t>
                    </w:r>
                  </w:p>
                </w:tc>
                <w:tc>
                  <w:tcPr>
                    <w:tcW w:w="117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1968F9">
                    <w:pPr>
                      <w:autoSpaceDE w:val="0"/>
                      <w:autoSpaceDN w:val="0"/>
                      <w:adjustRightInd w:val="0"/>
                      <w:jc w:val="both"/>
                      <w:rPr>
                        <w:sz w:val="18"/>
                        <w:szCs w:val="18"/>
                      </w:rPr>
                    </w:pPr>
                    <w:r w:rsidRPr="00976B07">
                      <w:rPr>
                        <w:sz w:val="18"/>
                        <w:szCs w:val="18"/>
                      </w:rPr>
                      <w:t>海峡金桥财产保险股份有限公司</w:t>
                    </w:r>
                  </w:p>
                </w:tc>
                <w:tc>
                  <w:tcPr>
                    <w:tcW w:w="86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r w:rsidRPr="00976B07">
                      <w:rPr>
                        <w:sz w:val="18"/>
                        <w:szCs w:val="18"/>
                      </w:rPr>
                      <w:t>6,493,658.26</w:t>
                    </w:r>
                  </w:p>
                </w:tc>
                <w:tc>
                  <w:tcPr>
                    <w:tcW w:w="70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p>
                </w:tc>
                <w:tc>
                  <w:tcPr>
                    <w:tcW w:w="860"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r w:rsidRPr="00976B07">
                      <w:rPr>
                        <w:sz w:val="18"/>
                        <w:szCs w:val="18"/>
                      </w:rPr>
                      <w:t>1,297,822.06</w:t>
                    </w:r>
                  </w:p>
                </w:tc>
                <w:tc>
                  <w:tcPr>
                    <w:tcW w:w="711"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p>
                </w:tc>
              </w:tr>
            </w:sdtContent>
          </w:sdt>
          <w:sdt>
            <w:sdtPr>
              <w:rPr>
                <w:rFonts w:hint="eastAsia"/>
                <w:sz w:val="18"/>
                <w:szCs w:val="18"/>
              </w:rPr>
              <w:alias w:val="上市公司应收关联方款项明细"/>
              <w:tag w:val="_TUP_d4126a8f8e414ce2b32aead159dba06a"/>
              <w:id w:val="2352556"/>
              <w:lock w:val="sdtLocked"/>
            </w:sdtPr>
            <w:sdtContent>
              <w:tr w:rsidR="00976B07" w:rsidRPr="00976B07" w:rsidTr="001968F9">
                <w:trPr>
                  <w:trHeight w:val="284"/>
                </w:trPr>
                <w:tc>
                  <w:tcPr>
                    <w:tcW w:w="681"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rPr>
                        <w:sz w:val="18"/>
                        <w:szCs w:val="18"/>
                      </w:rPr>
                    </w:pPr>
                    <w:r w:rsidRPr="00976B07">
                      <w:rPr>
                        <w:sz w:val="18"/>
                        <w:szCs w:val="18"/>
                      </w:rPr>
                      <w:t>预付账款</w:t>
                    </w:r>
                  </w:p>
                </w:tc>
                <w:tc>
                  <w:tcPr>
                    <w:tcW w:w="117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1968F9">
                    <w:pPr>
                      <w:autoSpaceDE w:val="0"/>
                      <w:autoSpaceDN w:val="0"/>
                      <w:adjustRightInd w:val="0"/>
                      <w:jc w:val="both"/>
                      <w:rPr>
                        <w:sz w:val="18"/>
                        <w:szCs w:val="18"/>
                      </w:rPr>
                    </w:pPr>
                    <w:r w:rsidRPr="00976B07">
                      <w:rPr>
                        <w:sz w:val="18"/>
                        <w:szCs w:val="18"/>
                      </w:rPr>
                      <w:t>平潭综合实验区城市投资建设集团有限公司</w:t>
                    </w:r>
                  </w:p>
                </w:tc>
                <w:tc>
                  <w:tcPr>
                    <w:tcW w:w="86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r w:rsidRPr="00976B07">
                      <w:rPr>
                        <w:sz w:val="18"/>
                        <w:szCs w:val="18"/>
                      </w:rPr>
                      <w:t>89,101.52</w:t>
                    </w:r>
                  </w:p>
                </w:tc>
                <w:tc>
                  <w:tcPr>
                    <w:tcW w:w="70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p>
                </w:tc>
                <w:tc>
                  <w:tcPr>
                    <w:tcW w:w="860"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r w:rsidRPr="00976B07">
                      <w:rPr>
                        <w:sz w:val="18"/>
                        <w:szCs w:val="18"/>
                      </w:rPr>
                      <w:t>4,768.30</w:t>
                    </w:r>
                  </w:p>
                </w:tc>
                <w:tc>
                  <w:tcPr>
                    <w:tcW w:w="711"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p>
                </w:tc>
              </w:tr>
            </w:sdtContent>
          </w:sdt>
          <w:sdt>
            <w:sdtPr>
              <w:rPr>
                <w:rFonts w:hint="eastAsia"/>
                <w:sz w:val="18"/>
                <w:szCs w:val="18"/>
              </w:rPr>
              <w:alias w:val="上市公司应收关联方款项明细"/>
              <w:tag w:val="_TUP_d4126a8f8e414ce2b32aead159dba06a"/>
              <w:id w:val="2352557"/>
              <w:lock w:val="sdtLocked"/>
            </w:sdtPr>
            <w:sdtContent>
              <w:tr w:rsidR="00976B07" w:rsidRPr="00976B07" w:rsidTr="001968F9">
                <w:trPr>
                  <w:trHeight w:val="284"/>
                </w:trPr>
                <w:tc>
                  <w:tcPr>
                    <w:tcW w:w="681"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rPr>
                        <w:sz w:val="18"/>
                        <w:szCs w:val="18"/>
                      </w:rPr>
                    </w:pPr>
                    <w:r w:rsidRPr="00976B07">
                      <w:rPr>
                        <w:sz w:val="18"/>
                        <w:szCs w:val="18"/>
                      </w:rPr>
                      <w:t>其他应收款</w:t>
                    </w:r>
                  </w:p>
                </w:tc>
                <w:tc>
                  <w:tcPr>
                    <w:tcW w:w="117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1968F9">
                    <w:pPr>
                      <w:autoSpaceDE w:val="0"/>
                      <w:autoSpaceDN w:val="0"/>
                      <w:adjustRightInd w:val="0"/>
                      <w:jc w:val="both"/>
                      <w:rPr>
                        <w:sz w:val="18"/>
                        <w:szCs w:val="18"/>
                      </w:rPr>
                    </w:pPr>
                    <w:r w:rsidRPr="00976B07">
                      <w:rPr>
                        <w:sz w:val="18"/>
                        <w:szCs w:val="18"/>
                      </w:rPr>
                      <w:t>平潭综合实验区城市投资建设集团有限公司</w:t>
                    </w:r>
                  </w:p>
                </w:tc>
                <w:tc>
                  <w:tcPr>
                    <w:tcW w:w="86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r w:rsidRPr="00976B07">
                      <w:rPr>
                        <w:sz w:val="18"/>
                        <w:szCs w:val="18"/>
                      </w:rPr>
                      <w:t>49,905.18</w:t>
                    </w:r>
                  </w:p>
                </w:tc>
                <w:tc>
                  <w:tcPr>
                    <w:tcW w:w="70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r w:rsidRPr="00976B07">
                      <w:rPr>
                        <w:sz w:val="18"/>
                        <w:szCs w:val="18"/>
                      </w:rPr>
                      <w:t>6,485.81</w:t>
                    </w:r>
                  </w:p>
                </w:tc>
                <w:tc>
                  <w:tcPr>
                    <w:tcW w:w="860"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r w:rsidRPr="00976B07">
                      <w:rPr>
                        <w:sz w:val="18"/>
                        <w:szCs w:val="18"/>
                      </w:rPr>
                      <w:t>49,905.18</w:t>
                    </w:r>
                  </w:p>
                </w:tc>
                <w:tc>
                  <w:tcPr>
                    <w:tcW w:w="711"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r w:rsidRPr="00976B07">
                      <w:rPr>
                        <w:sz w:val="18"/>
                        <w:szCs w:val="18"/>
                      </w:rPr>
                      <w:t>4,423.39</w:t>
                    </w:r>
                  </w:p>
                </w:tc>
              </w:tr>
            </w:sdtContent>
          </w:sdt>
          <w:sdt>
            <w:sdtPr>
              <w:rPr>
                <w:rFonts w:hint="eastAsia"/>
                <w:sz w:val="18"/>
                <w:szCs w:val="18"/>
              </w:rPr>
              <w:alias w:val="上市公司应收关联方款项明细"/>
              <w:tag w:val="_TUP_d4126a8f8e414ce2b32aead159dba06a"/>
              <w:id w:val="2352558"/>
              <w:lock w:val="sdtLocked"/>
            </w:sdtPr>
            <w:sdtContent>
              <w:tr w:rsidR="00976B07" w:rsidRPr="00976B07" w:rsidTr="001968F9">
                <w:trPr>
                  <w:trHeight w:val="284"/>
                </w:trPr>
                <w:tc>
                  <w:tcPr>
                    <w:tcW w:w="681"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rPr>
                        <w:sz w:val="18"/>
                        <w:szCs w:val="18"/>
                      </w:rPr>
                    </w:pPr>
                    <w:r w:rsidRPr="00976B07">
                      <w:rPr>
                        <w:sz w:val="18"/>
                        <w:szCs w:val="18"/>
                      </w:rPr>
                      <w:t>其他应收款</w:t>
                    </w:r>
                  </w:p>
                </w:tc>
                <w:tc>
                  <w:tcPr>
                    <w:tcW w:w="117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1968F9">
                    <w:pPr>
                      <w:autoSpaceDE w:val="0"/>
                      <w:autoSpaceDN w:val="0"/>
                      <w:adjustRightInd w:val="0"/>
                      <w:jc w:val="both"/>
                      <w:rPr>
                        <w:sz w:val="18"/>
                        <w:szCs w:val="18"/>
                      </w:rPr>
                    </w:pPr>
                    <w:r w:rsidRPr="00976B07">
                      <w:rPr>
                        <w:sz w:val="18"/>
                        <w:szCs w:val="18"/>
                      </w:rPr>
                      <w:t>福建莆田闽投海上风电有限公司</w:t>
                    </w:r>
                  </w:p>
                </w:tc>
                <w:tc>
                  <w:tcPr>
                    <w:tcW w:w="86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r w:rsidRPr="00976B07">
                      <w:rPr>
                        <w:sz w:val="18"/>
                        <w:szCs w:val="18"/>
                      </w:rPr>
                      <w:t>4,557,776.51</w:t>
                    </w:r>
                  </w:p>
                </w:tc>
                <w:tc>
                  <w:tcPr>
                    <w:tcW w:w="70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p>
                </w:tc>
                <w:tc>
                  <w:tcPr>
                    <w:tcW w:w="860"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p>
                </w:tc>
                <w:tc>
                  <w:tcPr>
                    <w:tcW w:w="711"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p>
                </w:tc>
              </w:tr>
            </w:sdtContent>
          </w:sdt>
          <w:sdt>
            <w:sdtPr>
              <w:rPr>
                <w:rFonts w:hint="eastAsia"/>
                <w:sz w:val="18"/>
                <w:szCs w:val="18"/>
              </w:rPr>
              <w:alias w:val="上市公司应收关联方款项明细"/>
              <w:tag w:val="_TUP_d4126a8f8e414ce2b32aead159dba06a"/>
              <w:id w:val="2352559"/>
              <w:lock w:val="sdtLocked"/>
            </w:sdtPr>
            <w:sdtContent>
              <w:tr w:rsidR="00976B07" w:rsidRPr="00976B07" w:rsidTr="001968F9">
                <w:trPr>
                  <w:trHeight w:val="284"/>
                </w:trPr>
                <w:tc>
                  <w:tcPr>
                    <w:tcW w:w="681"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rPr>
                        <w:sz w:val="18"/>
                        <w:szCs w:val="18"/>
                      </w:rPr>
                    </w:pPr>
                    <w:r w:rsidRPr="00976B07">
                      <w:rPr>
                        <w:sz w:val="18"/>
                        <w:szCs w:val="18"/>
                      </w:rPr>
                      <w:t>其他应收款</w:t>
                    </w:r>
                  </w:p>
                </w:tc>
                <w:tc>
                  <w:tcPr>
                    <w:tcW w:w="117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1968F9">
                    <w:pPr>
                      <w:autoSpaceDE w:val="0"/>
                      <w:autoSpaceDN w:val="0"/>
                      <w:adjustRightInd w:val="0"/>
                      <w:jc w:val="both"/>
                      <w:rPr>
                        <w:sz w:val="18"/>
                        <w:szCs w:val="18"/>
                      </w:rPr>
                    </w:pPr>
                    <w:r w:rsidRPr="00976B07">
                      <w:rPr>
                        <w:sz w:val="18"/>
                        <w:szCs w:val="18"/>
                      </w:rPr>
                      <w:t>厦门国际银行股份有限公司莆田分行</w:t>
                    </w:r>
                  </w:p>
                </w:tc>
                <w:tc>
                  <w:tcPr>
                    <w:tcW w:w="86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p>
                </w:tc>
                <w:tc>
                  <w:tcPr>
                    <w:tcW w:w="706"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p>
                </w:tc>
                <w:tc>
                  <w:tcPr>
                    <w:tcW w:w="860"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r w:rsidRPr="00976B07">
                      <w:rPr>
                        <w:sz w:val="18"/>
                        <w:szCs w:val="18"/>
                      </w:rPr>
                      <w:t>1,856,250.00</w:t>
                    </w:r>
                  </w:p>
                </w:tc>
                <w:tc>
                  <w:tcPr>
                    <w:tcW w:w="711" w:type="pct"/>
                    <w:tcBorders>
                      <w:top w:val="single" w:sz="4" w:space="0" w:color="auto"/>
                      <w:left w:val="single" w:sz="4" w:space="0" w:color="auto"/>
                      <w:bottom w:val="single" w:sz="4" w:space="0" w:color="auto"/>
                      <w:right w:val="single" w:sz="4" w:space="0" w:color="auto"/>
                    </w:tcBorders>
                    <w:vAlign w:val="center"/>
                  </w:tcPr>
                  <w:p w:rsidR="00976B07" w:rsidRPr="00976B07" w:rsidRDefault="00976B07" w:rsidP="00936BBF">
                    <w:pPr>
                      <w:autoSpaceDE w:val="0"/>
                      <w:autoSpaceDN w:val="0"/>
                      <w:adjustRightInd w:val="0"/>
                      <w:jc w:val="right"/>
                      <w:rPr>
                        <w:sz w:val="18"/>
                        <w:szCs w:val="18"/>
                      </w:rPr>
                    </w:pPr>
                  </w:p>
                </w:tc>
              </w:tr>
            </w:sdtContent>
          </w:sdt>
        </w:tbl>
        <w:p w:rsidR="0022473E" w:rsidRDefault="002525B0">
          <w:pPr>
            <w:rPr>
              <w:rFonts w:ascii="仿宋_GB2312" w:eastAsia="仿宋_GB2312"/>
              <w:szCs w:val="21"/>
            </w:rPr>
          </w:pPr>
        </w:p>
      </w:sdtContent>
    </w:sdt>
    <w:sdt>
      <w:sdtPr>
        <w:rPr>
          <w:rFonts w:ascii="宋体" w:eastAsia="宋体" w:hAnsi="宋体" w:cs="宋体" w:hint="eastAsia"/>
          <w:b w:val="0"/>
          <w:bCs w:val="0"/>
          <w:kern w:val="0"/>
          <w:szCs w:val="24"/>
        </w:rPr>
        <w:alias w:val="模块:上市公司应付关联方款项"/>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22473E" w:rsidRDefault="007A283C">
          <w:pPr>
            <w:pStyle w:val="4"/>
            <w:numPr>
              <w:ilvl w:val="3"/>
              <w:numId w:val="171"/>
            </w:numPr>
            <w:ind w:left="424" w:hangingChars="202" w:hanging="424"/>
          </w:pPr>
          <w:r>
            <w:rPr>
              <w:rFonts w:hint="eastAsia"/>
            </w:rPr>
            <w:t>应付项目</w:t>
          </w:r>
        </w:p>
        <w:sdt>
          <w:sdtPr>
            <w:rPr>
              <w:rFonts w:hint="eastAsia"/>
              <w:szCs w:val="21"/>
            </w:rPr>
            <w:alias w:val="是否适用：应付项目[双击切换]"/>
            <w:tag w:val="_GBC_41bc31a1fefb4e25918c1ece7c27be62"/>
            <w:id w:val="38399650"/>
            <w:lock w:val="sdtContentLocked"/>
            <w:placeholder>
              <w:docPart w:val="GBC22222222222222222222222222222"/>
            </w:placeholder>
          </w:sdtPr>
          <w:sdtContent>
            <w:p w:rsidR="0022473E" w:rsidRDefault="002525B0">
              <w:pPr>
                <w:rPr>
                  <w:szCs w:val="21"/>
                </w:rPr>
              </w:pPr>
              <w:r>
                <w:rPr>
                  <w:szCs w:val="21"/>
                </w:rPr>
                <w:fldChar w:fldCharType="begin"/>
              </w:r>
              <w:r w:rsidR="00C609B2">
                <w:rPr>
                  <w:szCs w:val="21"/>
                </w:rPr>
                <w:instrText xml:space="preserve">MACROBUTTON  SnrToggleCheckbox √适用 </w:instrText>
              </w:r>
              <w:r>
                <w:rPr>
                  <w:szCs w:val="21"/>
                </w:rPr>
                <w:fldChar w:fldCharType="end"/>
              </w:r>
              <w:r>
                <w:rPr>
                  <w:szCs w:val="21"/>
                </w:rPr>
                <w:fldChar w:fldCharType="begin"/>
              </w:r>
              <w:r w:rsidR="00C609B2">
                <w:rPr>
                  <w:szCs w:val="21"/>
                </w:rPr>
                <w:instrText xml:space="preserve"> MACROBUTTON  SnrToggleCheckbox □不适用 </w:instrText>
              </w:r>
              <w:r>
                <w:rPr>
                  <w:szCs w:val="21"/>
                </w:rPr>
                <w:fldChar w:fldCharType="end"/>
              </w:r>
            </w:p>
          </w:sdtContent>
        </w:sdt>
        <w:p w:rsidR="0022473E" w:rsidRDefault="007A283C">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7"/>
            <w:gridCol w:w="3401"/>
            <w:gridCol w:w="1984"/>
            <w:gridCol w:w="2137"/>
          </w:tblGrid>
          <w:tr w:rsidR="003E5B22" w:rsidRPr="003E5B22" w:rsidTr="00936BBF">
            <w:trPr>
              <w:trHeight w:val="284"/>
            </w:trPr>
            <w:sdt>
              <w:sdtPr>
                <w:rPr>
                  <w:sz w:val="18"/>
                  <w:szCs w:val="18"/>
                </w:rPr>
                <w:tag w:val="_PLD_e606617d378f48ec942565c9488249ee"/>
                <w:id w:val="2352745"/>
                <w:lock w:val="sdtLocked"/>
              </w:sdtPr>
              <w:sdtContent>
                <w:tc>
                  <w:tcPr>
                    <w:tcW w:w="844" w:type="pct"/>
                    <w:tcBorders>
                      <w:top w:val="single" w:sz="4" w:space="0" w:color="auto"/>
                      <w:left w:val="single" w:sz="4" w:space="0" w:color="auto"/>
                      <w:right w:val="single" w:sz="4" w:space="0" w:color="auto"/>
                    </w:tcBorders>
                    <w:vAlign w:val="center"/>
                  </w:tcPr>
                  <w:p w:rsidR="003E5B22" w:rsidRPr="003E5B22" w:rsidRDefault="003E5B22" w:rsidP="00936BBF">
                    <w:pPr>
                      <w:jc w:val="center"/>
                      <w:rPr>
                        <w:sz w:val="18"/>
                        <w:szCs w:val="18"/>
                      </w:rPr>
                    </w:pPr>
                    <w:r w:rsidRPr="003E5B22">
                      <w:rPr>
                        <w:rFonts w:hint="eastAsia"/>
                        <w:sz w:val="18"/>
                        <w:szCs w:val="18"/>
                      </w:rPr>
                      <w:t>项目名称</w:t>
                    </w:r>
                  </w:p>
                </w:tc>
              </w:sdtContent>
            </w:sdt>
            <w:sdt>
              <w:sdtPr>
                <w:rPr>
                  <w:sz w:val="18"/>
                  <w:szCs w:val="18"/>
                </w:rPr>
                <w:tag w:val="_PLD_8c0f65fb9987497db9d8cb750665f14a"/>
                <w:id w:val="2352746"/>
                <w:lock w:val="sdtLocked"/>
              </w:sdtPr>
              <w:sdtContent>
                <w:tc>
                  <w:tcPr>
                    <w:tcW w:w="1879" w:type="pct"/>
                    <w:tcBorders>
                      <w:top w:val="single" w:sz="4" w:space="0" w:color="auto"/>
                      <w:left w:val="single" w:sz="4" w:space="0" w:color="auto"/>
                      <w:right w:val="single" w:sz="4" w:space="0" w:color="auto"/>
                    </w:tcBorders>
                    <w:vAlign w:val="center"/>
                  </w:tcPr>
                  <w:p w:rsidR="003E5B22" w:rsidRPr="003E5B22" w:rsidRDefault="003E5B22" w:rsidP="00936BBF">
                    <w:pPr>
                      <w:jc w:val="center"/>
                      <w:rPr>
                        <w:sz w:val="18"/>
                        <w:szCs w:val="18"/>
                      </w:rPr>
                    </w:pPr>
                    <w:r w:rsidRPr="003E5B22">
                      <w:rPr>
                        <w:rFonts w:hint="eastAsia"/>
                        <w:sz w:val="18"/>
                        <w:szCs w:val="18"/>
                      </w:rPr>
                      <w:t>关联方</w:t>
                    </w:r>
                  </w:p>
                </w:tc>
              </w:sdtContent>
            </w:sdt>
            <w:sdt>
              <w:sdtPr>
                <w:rPr>
                  <w:sz w:val="18"/>
                  <w:szCs w:val="18"/>
                </w:rPr>
                <w:tag w:val="_PLD_6abb3a201708442494b9fede0eddf518"/>
                <w:id w:val="2352747"/>
                <w:lock w:val="sdtLocked"/>
              </w:sdtPr>
              <w:sdtContent>
                <w:tc>
                  <w:tcPr>
                    <w:tcW w:w="1096"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jc w:val="center"/>
                      <w:rPr>
                        <w:sz w:val="18"/>
                        <w:szCs w:val="18"/>
                      </w:rPr>
                    </w:pPr>
                    <w:r w:rsidRPr="003E5B22">
                      <w:rPr>
                        <w:rFonts w:hint="eastAsia"/>
                        <w:sz w:val="18"/>
                        <w:szCs w:val="18"/>
                      </w:rPr>
                      <w:t>期末账面余额</w:t>
                    </w:r>
                  </w:p>
                </w:tc>
              </w:sdtContent>
            </w:sdt>
            <w:sdt>
              <w:sdtPr>
                <w:rPr>
                  <w:sz w:val="18"/>
                  <w:szCs w:val="18"/>
                </w:rPr>
                <w:tag w:val="_PLD_55efe2bab54445818fecaf16ed9366f9"/>
                <w:id w:val="2352748"/>
                <w:lock w:val="sdtLocked"/>
              </w:sdtPr>
              <w:sdtContent>
                <w:tc>
                  <w:tcPr>
                    <w:tcW w:w="1181"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jc w:val="center"/>
                      <w:rPr>
                        <w:sz w:val="18"/>
                        <w:szCs w:val="18"/>
                      </w:rPr>
                    </w:pPr>
                    <w:r w:rsidRPr="003E5B22">
                      <w:rPr>
                        <w:rFonts w:hint="eastAsia"/>
                        <w:sz w:val="18"/>
                        <w:szCs w:val="18"/>
                      </w:rPr>
                      <w:t>期初账面余额</w:t>
                    </w:r>
                  </w:p>
                </w:tc>
              </w:sdtContent>
            </w:sdt>
          </w:tr>
          <w:sdt>
            <w:sdtPr>
              <w:rPr>
                <w:rFonts w:hint="eastAsia"/>
                <w:sz w:val="18"/>
                <w:szCs w:val="18"/>
              </w:rPr>
              <w:alias w:val="上市公司应付关联方款项明细"/>
              <w:tag w:val="_TUP_f8595985c4a74e809f3ab4e90cbed7c1"/>
              <w:id w:val="2352749"/>
              <w:lock w:val="sdtLocked"/>
            </w:sdtPr>
            <w:sdtContent>
              <w:tr w:rsidR="003E5B22" w:rsidRPr="003E5B22" w:rsidTr="00936BBF">
                <w:trPr>
                  <w:trHeight w:val="284"/>
                </w:trPr>
                <w:tc>
                  <w:tcPr>
                    <w:tcW w:w="844"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rPr>
                        <w:sz w:val="18"/>
                        <w:szCs w:val="18"/>
                      </w:rPr>
                    </w:pPr>
                    <w:r w:rsidRPr="003E5B22">
                      <w:rPr>
                        <w:sz w:val="18"/>
                        <w:szCs w:val="18"/>
                      </w:rPr>
                      <w:t>其他应付款</w:t>
                    </w:r>
                  </w:p>
                </w:tc>
                <w:tc>
                  <w:tcPr>
                    <w:tcW w:w="1879"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rPr>
                        <w:sz w:val="18"/>
                        <w:szCs w:val="18"/>
                      </w:rPr>
                    </w:pPr>
                    <w:r w:rsidRPr="003E5B22">
                      <w:rPr>
                        <w:sz w:val="18"/>
                        <w:szCs w:val="18"/>
                      </w:rPr>
                      <w:t>福建省投资开发集团有限责任公司</w:t>
                    </w:r>
                  </w:p>
                </w:tc>
                <w:tc>
                  <w:tcPr>
                    <w:tcW w:w="1096"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jc w:val="right"/>
                      <w:rPr>
                        <w:sz w:val="18"/>
                        <w:szCs w:val="18"/>
                      </w:rPr>
                    </w:pPr>
                    <w:r w:rsidRPr="003E5B22">
                      <w:rPr>
                        <w:sz w:val="18"/>
                        <w:szCs w:val="18"/>
                      </w:rPr>
                      <w:t>174,087.55</w:t>
                    </w:r>
                  </w:p>
                </w:tc>
                <w:tc>
                  <w:tcPr>
                    <w:tcW w:w="1181"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jc w:val="right"/>
                      <w:rPr>
                        <w:sz w:val="18"/>
                        <w:szCs w:val="18"/>
                      </w:rPr>
                    </w:pPr>
                    <w:r w:rsidRPr="003E5B22">
                      <w:rPr>
                        <w:sz w:val="18"/>
                        <w:szCs w:val="18"/>
                      </w:rPr>
                      <w:t>6,539,563.68</w:t>
                    </w:r>
                  </w:p>
                </w:tc>
              </w:tr>
            </w:sdtContent>
          </w:sdt>
          <w:sdt>
            <w:sdtPr>
              <w:rPr>
                <w:rFonts w:hint="eastAsia"/>
                <w:sz w:val="18"/>
                <w:szCs w:val="18"/>
              </w:rPr>
              <w:alias w:val="上市公司应付关联方款项明细"/>
              <w:tag w:val="_TUP_f8595985c4a74e809f3ab4e90cbed7c1"/>
              <w:id w:val="2352750"/>
              <w:lock w:val="sdtLocked"/>
            </w:sdtPr>
            <w:sdtContent>
              <w:tr w:rsidR="003E5B22" w:rsidRPr="003E5B22" w:rsidTr="00936BBF">
                <w:trPr>
                  <w:trHeight w:val="284"/>
                </w:trPr>
                <w:tc>
                  <w:tcPr>
                    <w:tcW w:w="844"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rPr>
                        <w:sz w:val="18"/>
                        <w:szCs w:val="18"/>
                      </w:rPr>
                    </w:pPr>
                    <w:r w:rsidRPr="003E5B22">
                      <w:rPr>
                        <w:sz w:val="18"/>
                        <w:szCs w:val="18"/>
                      </w:rPr>
                      <w:t>应付账款</w:t>
                    </w:r>
                  </w:p>
                </w:tc>
                <w:tc>
                  <w:tcPr>
                    <w:tcW w:w="1879"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rPr>
                        <w:sz w:val="18"/>
                        <w:szCs w:val="18"/>
                      </w:rPr>
                    </w:pPr>
                    <w:r w:rsidRPr="003E5B22">
                      <w:rPr>
                        <w:sz w:val="18"/>
                        <w:szCs w:val="18"/>
                      </w:rPr>
                      <w:t>福建中闽建发物业有限公司</w:t>
                    </w:r>
                  </w:p>
                </w:tc>
                <w:tc>
                  <w:tcPr>
                    <w:tcW w:w="1096"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jc w:val="right"/>
                      <w:rPr>
                        <w:sz w:val="18"/>
                        <w:szCs w:val="18"/>
                      </w:rPr>
                    </w:pPr>
                  </w:p>
                </w:tc>
                <w:tc>
                  <w:tcPr>
                    <w:tcW w:w="1181"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jc w:val="right"/>
                      <w:rPr>
                        <w:sz w:val="18"/>
                        <w:szCs w:val="18"/>
                      </w:rPr>
                    </w:pPr>
                    <w:r w:rsidRPr="003E5B22">
                      <w:rPr>
                        <w:sz w:val="18"/>
                        <w:szCs w:val="18"/>
                      </w:rPr>
                      <w:t>26,157.16</w:t>
                    </w:r>
                  </w:p>
                </w:tc>
              </w:tr>
            </w:sdtContent>
          </w:sdt>
          <w:sdt>
            <w:sdtPr>
              <w:rPr>
                <w:rFonts w:hint="eastAsia"/>
                <w:sz w:val="18"/>
                <w:szCs w:val="18"/>
              </w:rPr>
              <w:alias w:val="上市公司应付关联方款项明细"/>
              <w:tag w:val="_TUP_f8595985c4a74e809f3ab4e90cbed7c1"/>
              <w:id w:val="2352751"/>
              <w:lock w:val="sdtLocked"/>
            </w:sdtPr>
            <w:sdtContent>
              <w:tr w:rsidR="003E5B22" w:rsidRPr="003E5B22" w:rsidTr="00936BBF">
                <w:trPr>
                  <w:trHeight w:val="284"/>
                </w:trPr>
                <w:tc>
                  <w:tcPr>
                    <w:tcW w:w="844"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rPr>
                        <w:sz w:val="18"/>
                        <w:szCs w:val="18"/>
                      </w:rPr>
                    </w:pPr>
                    <w:r w:rsidRPr="003E5B22">
                      <w:rPr>
                        <w:sz w:val="18"/>
                        <w:szCs w:val="18"/>
                      </w:rPr>
                      <w:t>应付账款</w:t>
                    </w:r>
                  </w:p>
                </w:tc>
                <w:tc>
                  <w:tcPr>
                    <w:tcW w:w="1879"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rPr>
                        <w:sz w:val="18"/>
                        <w:szCs w:val="18"/>
                      </w:rPr>
                    </w:pPr>
                    <w:r w:rsidRPr="003E5B22">
                      <w:rPr>
                        <w:sz w:val="18"/>
                        <w:szCs w:val="18"/>
                      </w:rPr>
                      <w:t>海峡金桥财产保险股份有限公司</w:t>
                    </w:r>
                  </w:p>
                </w:tc>
                <w:tc>
                  <w:tcPr>
                    <w:tcW w:w="1096"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jc w:val="right"/>
                      <w:rPr>
                        <w:sz w:val="18"/>
                        <w:szCs w:val="18"/>
                      </w:rPr>
                    </w:pPr>
                  </w:p>
                </w:tc>
                <w:tc>
                  <w:tcPr>
                    <w:tcW w:w="1181"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jc w:val="right"/>
                      <w:rPr>
                        <w:sz w:val="18"/>
                        <w:szCs w:val="18"/>
                      </w:rPr>
                    </w:pPr>
                    <w:r w:rsidRPr="003E5B22">
                      <w:rPr>
                        <w:sz w:val="18"/>
                        <w:szCs w:val="18"/>
                      </w:rPr>
                      <w:t>267,033.78</w:t>
                    </w:r>
                  </w:p>
                </w:tc>
              </w:tr>
            </w:sdtContent>
          </w:sdt>
          <w:sdt>
            <w:sdtPr>
              <w:rPr>
                <w:rFonts w:hint="eastAsia"/>
                <w:sz w:val="18"/>
                <w:szCs w:val="18"/>
              </w:rPr>
              <w:alias w:val="上市公司应付关联方款项明细"/>
              <w:tag w:val="_TUP_f8595985c4a74e809f3ab4e90cbed7c1"/>
              <w:id w:val="2352752"/>
              <w:lock w:val="sdtLocked"/>
            </w:sdtPr>
            <w:sdtContent>
              <w:tr w:rsidR="003E5B22" w:rsidRPr="003E5B22" w:rsidTr="00936BBF">
                <w:trPr>
                  <w:trHeight w:val="284"/>
                </w:trPr>
                <w:tc>
                  <w:tcPr>
                    <w:tcW w:w="844"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rPr>
                        <w:sz w:val="18"/>
                        <w:szCs w:val="18"/>
                      </w:rPr>
                    </w:pPr>
                    <w:r w:rsidRPr="003E5B22">
                      <w:rPr>
                        <w:sz w:val="18"/>
                        <w:szCs w:val="18"/>
                      </w:rPr>
                      <w:t>长期应付款</w:t>
                    </w:r>
                  </w:p>
                </w:tc>
                <w:tc>
                  <w:tcPr>
                    <w:tcW w:w="1879"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rPr>
                        <w:sz w:val="18"/>
                        <w:szCs w:val="18"/>
                      </w:rPr>
                    </w:pPr>
                    <w:r w:rsidRPr="003E5B22">
                      <w:rPr>
                        <w:sz w:val="18"/>
                        <w:szCs w:val="18"/>
                      </w:rPr>
                      <w:t>福建省投资开发集团有限责任公司</w:t>
                    </w:r>
                  </w:p>
                </w:tc>
                <w:tc>
                  <w:tcPr>
                    <w:tcW w:w="1096"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jc w:val="right"/>
                      <w:rPr>
                        <w:sz w:val="18"/>
                        <w:szCs w:val="18"/>
                      </w:rPr>
                    </w:pPr>
                    <w:r w:rsidRPr="003E5B22">
                      <w:rPr>
                        <w:sz w:val="18"/>
                        <w:szCs w:val="18"/>
                      </w:rPr>
                      <w:t>1,664,328,852.47</w:t>
                    </w:r>
                  </w:p>
                </w:tc>
                <w:tc>
                  <w:tcPr>
                    <w:tcW w:w="1181" w:type="pct"/>
                    <w:tcBorders>
                      <w:top w:val="single" w:sz="4" w:space="0" w:color="auto"/>
                      <w:left w:val="single" w:sz="4" w:space="0" w:color="auto"/>
                      <w:bottom w:val="single" w:sz="4" w:space="0" w:color="auto"/>
                      <w:right w:val="single" w:sz="4" w:space="0" w:color="auto"/>
                    </w:tcBorders>
                    <w:vAlign w:val="center"/>
                  </w:tcPr>
                  <w:p w:rsidR="003E5B22" w:rsidRPr="003E5B22" w:rsidRDefault="003E5B22" w:rsidP="00936BBF">
                    <w:pPr>
                      <w:autoSpaceDE w:val="0"/>
                      <w:autoSpaceDN w:val="0"/>
                      <w:adjustRightInd w:val="0"/>
                      <w:jc w:val="right"/>
                      <w:rPr>
                        <w:sz w:val="18"/>
                        <w:szCs w:val="18"/>
                      </w:rPr>
                    </w:pPr>
                    <w:r w:rsidRPr="003E5B22">
                      <w:rPr>
                        <w:sz w:val="18"/>
                        <w:szCs w:val="18"/>
                      </w:rPr>
                      <w:t>1,003,770,682.32</w:t>
                    </w:r>
                  </w:p>
                </w:tc>
              </w:tr>
            </w:sdtContent>
          </w:sdt>
        </w:tbl>
        <w:p w:rsidR="0022473E" w:rsidRDefault="002525B0">
          <w:pPr>
            <w:rPr>
              <w:rFonts w:ascii="仿宋_GB2312" w:eastAsia="仿宋_GB2312"/>
              <w:szCs w:val="21"/>
            </w:rPr>
          </w:pPr>
        </w:p>
      </w:sdtContent>
    </w:sdt>
    <w:sdt>
      <w:sdtPr>
        <w:rPr>
          <w:rFonts w:ascii="宋体" w:hAnsi="宋体" w:cs="宋体" w:hint="eastAsia"/>
          <w:b w:val="0"/>
          <w:bCs w:val="0"/>
          <w:kern w:val="0"/>
          <w:szCs w:val="24"/>
        </w:rPr>
        <w:alias w:val="模块:关联方承诺"/>
        <w:tag w:val="_SEC_af8d9e9e43fe4f6c94313043ab032c00"/>
        <w:id w:val="-941988016"/>
        <w:lock w:val="sdtLocked"/>
        <w:placeholder>
          <w:docPart w:val="GBC22222222222222222222222222222"/>
        </w:placeholder>
      </w:sdtPr>
      <w:sdtEndPr>
        <w:rPr>
          <w:rFonts w:ascii="Cambria" w:eastAsiaTheme="minorEastAsia" w:hAnsi="Cambria" w:cs="Cambria"/>
          <w:sz w:val="20"/>
          <w:szCs w:val="20"/>
        </w:rPr>
      </w:sdtEndPr>
      <w:sdtContent>
        <w:p w:rsidR="0022473E" w:rsidRDefault="007A283C">
          <w:pPr>
            <w:pStyle w:val="3"/>
            <w:numPr>
              <w:ilvl w:val="0"/>
              <w:numId w:val="64"/>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427188279"/>
            <w:lock w:val="sdtContentLocked"/>
            <w:placeholder>
              <w:docPart w:val="GBC22222222222222222222222222222"/>
            </w:placeholder>
          </w:sdtPr>
          <w:sdtContent>
            <w:p w:rsidR="0022473E" w:rsidRDefault="002525B0">
              <w:pPr>
                <w:rPr>
                  <w:szCs w:val="21"/>
                </w:rPr>
              </w:pPr>
              <w:r>
                <w:rPr>
                  <w:szCs w:val="21"/>
                </w:rPr>
                <w:fldChar w:fldCharType="begin"/>
              </w:r>
              <w:r w:rsidR="00E108B3">
                <w:rPr>
                  <w:szCs w:val="21"/>
                </w:rPr>
                <w:instrText xml:space="preserve">MACROBUTTON  SnrToggleCheckbox √适用 </w:instrText>
              </w:r>
              <w:r>
                <w:rPr>
                  <w:szCs w:val="21"/>
                </w:rPr>
                <w:fldChar w:fldCharType="end"/>
              </w:r>
              <w:r>
                <w:rPr>
                  <w:szCs w:val="21"/>
                </w:rPr>
                <w:fldChar w:fldCharType="begin"/>
              </w:r>
              <w:r w:rsidR="00E108B3">
                <w:rPr>
                  <w:szCs w:val="21"/>
                </w:rPr>
                <w:instrText xml:space="preserve"> MACROBUTTON  SnrToggleCheckbox □不适用 </w:instrText>
              </w:r>
              <w:r>
                <w:rPr>
                  <w:szCs w:val="21"/>
                </w:rPr>
                <w:fldChar w:fldCharType="end"/>
              </w:r>
            </w:p>
          </w:sdtContent>
        </w:sdt>
        <w:sdt>
          <w:sdtPr>
            <w:rPr>
              <w:szCs w:val="21"/>
            </w:rPr>
            <w:alias w:val="关联方相关承诺"/>
            <w:tag w:val="_GBC_df70b8e1996646148a5cf3439a4f4327"/>
            <w:id w:val="-1075350226"/>
            <w:lock w:val="sdtLocked"/>
            <w:placeholder>
              <w:docPart w:val="GBC22222222222222222222222222222"/>
            </w:placeholder>
          </w:sdtPr>
          <w:sdtContent>
            <w:p w:rsidR="00E108B3" w:rsidRDefault="00E108B3" w:rsidP="00E108B3">
              <w:pPr>
                <w:ind w:firstLineChars="200" w:firstLine="420"/>
                <w:rPr>
                  <w:rFonts w:ascii="Cambria" w:eastAsiaTheme="minorEastAsia" w:hAnsi="Cambria" w:cs="Cambria"/>
                  <w:sz w:val="20"/>
                  <w:szCs w:val="20"/>
                </w:rPr>
              </w:pPr>
              <w:r>
                <w:rPr>
                  <w:rFonts w:hint="eastAsia"/>
                  <w:szCs w:val="21"/>
                </w:rPr>
                <w:t>详见本报告“第五节重要事项”的“二、承诺事项履行情况”中“（一）公司实际控制人、股东、关联方、收购人以及公司等承诺相关方在报告期内或持续到报告期内的承诺事项”。</w:t>
              </w:r>
            </w:p>
          </w:sdtContent>
        </w:sdt>
      </w:sdtContent>
    </w:sdt>
    <w:p w:rsidR="0022473E" w:rsidRPr="00E108B3" w:rsidRDefault="0022473E" w:rsidP="00E108B3">
      <w:pPr>
        <w:ind w:firstLineChars="200" w:firstLine="400"/>
        <w:rPr>
          <w:rFonts w:ascii="Cambria" w:eastAsiaTheme="minorEastAsia" w:hAnsi="Cambria" w:cs="Cambria"/>
          <w:sz w:val="20"/>
          <w:szCs w:val="20"/>
        </w:rPr>
      </w:pPr>
    </w:p>
    <w:sdt>
      <w:sdtPr>
        <w:rPr>
          <w:rFonts w:ascii="宋体" w:hAnsi="宋体" w:cs="Arial" w:hint="eastAsia"/>
          <w:b w:val="0"/>
          <w:bCs w:val="0"/>
          <w:kern w:val="0"/>
          <w:szCs w:val="21"/>
        </w:rPr>
        <w:alias w:val="模块:关联方及关联情况的其他说明"/>
        <w:tag w:val="_SEC_a11f8a68634b4b4a8cc63a6200f2d79c"/>
        <w:id w:val="-1354260440"/>
        <w:lock w:val="sdtLocked"/>
        <w:placeholder>
          <w:docPart w:val="GBC22222222222222222222222222222"/>
        </w:placeholder>
      </w:sdtPr>
      <w:sdtEndPr>
        <w:rPr>
          <w:rFonts w:ascii="Cambria" w:eastAsiaTheme="minorEastAsia" w:hAnsi="Cambria" w:cs="Cambria"/>
          <w:sz w:val="20"/>
          <w:szCs w:val="20"/>
        </w:rPr>
      </w:sdtEndPr>
      <w:sdtContent>
        <w:p w:rsidR="0022473E" w:rsidRDefault="007A283C">
          <w:pPr>
            <w:pStyle w:val="3"/>
            <w:numPr>
              <w:ilvl w:val="0"/>
              <w:numId w:val="64"/>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013446145"/>
            <w:lock w:val="sdtContentLocked"/>
            <w:placeholder>
              <w:docPart w:val="GBC22222222222222222222222222222"/>
            </w:placeholder>
          </w:sdtPr>
          <w:sdtContent>
            <w:p w:rsidR="0022473E" w:rsidRDefault="002525B0" w:rsidP="00F77CBB">
              <w:pPr>
                <w:tabs>
                  <w:tab w:val="left" w:pos="1134"/>
                </w:tabs>
                <w:rPr>
                  <w:rFonts w:ascii="Cambria" w:hAnsi="Cambria" w:cs="Cambria"/>
                  <w:b/>
                  <w:sz w:val="20"/>
                  <w:szCs w:val="20"/>
                </w:rPr>
              </w:pPr>
              <w:r>
                <w:fldChar w:fldCharType="begin"/>
              </w:r>
              <w:r w:rsidR="00F77CBB">
                <w:instrText xml:space="preserve">MACROBUTTON  SnrToggleCheckbox □适用 </w:instrText>
              </w:r>
              <w:r>
                <w:fldChar w:fldCharType="end"/>
              </w:r>
              <w:r>
                <w:fldChar w:fldCharType="begin"/>
              </w:r>
              <w:r w:rsidR="00F77CBB">
                <w:instrText xml:space="preserve"> MACROBUTTON  SnrToggleCheckbox √不适用 </w:instrText>
              </w:r>
              <w:r>
                <w:fldChar w:fldCharType="end"/>
              </w:r>
            </w:p>
          </w:sdtContent>
        </w:sdt>
      </w:sdtContent>
    </w:sdt>
    <w:p w:rsidR="0022473E" w:rsidRDefault="0022473E">
      <w:pPr>
        <w:tabs>
          <w:tab w:val="left" w:pos="1134"/>
        </w:tabs>
        <w:rPr>
          <w:rFonts w:cs="Cambria"/>
          <w:szCs w:val="21"/>
        </w:rPr>
      </w:pPr>
    </w:p>
    <w:p w:rsidR="0022473E" w:rsidRDefault="007A283C">
      <w:pPr>
        <w:pStyle w:val="2"/>
        <w:numPr>
          <w:ilvl w:val="0"/>
          <w:numId w:val="45"/>
        </w:numPr>
      </w:pPr>
      <w:r>
        <w:rPr>
          <w:rFonts w:hint="eastAsia"/>
        </w:rPr>
        <w:t>股份支付</w:t>
      </w:r>
    </w:p>
    <w:sdt>
      <w:sdtPr>
        <w:rPr>
          <w:rFonts w:ascii="宋体" w:hAnsi="宋体" w:cs="宋体" w:hint="eastAsia"/>
          <w:b w:val="0"/>
          <w:bCs w:val="0"/>
          <w:kern w:val="0"/>
          <w:szCs w:val="24"/>
        </w:rPr>
        <w:alias w:val="模块:股份支付总体情况"/>
        <w:tag w:val="_GBC_07972b1f6b5c4904b730c6b344e432ee"/>
        <w:id w:val="-345637912"/>
        <w:lock w:val="sdtLocked"/>
        <w:placeholder>
          <w:docPart w:val="GBC22222222222222222222222222222"/>
        </w:placeholder>
      </w:sdtPr>
      <w:sdtEndPr>
        <w:rPr>
          <w:rFonts w:asciiTheme="minorHAnsi" w:eastAsiaTheme="minorEastAsia" w:hAnsiTheme="minorHAnsi" w:cstheme="minorBidi"/>
          <w:szCs w:val="21"/>
        </w:rPr>
      </w:sdtEndPr>
      <w:sdtContent>
        <w:p w:rsidR="0022473E" w:rsidRDefault="007A283C">
          <w:pPr>
            <w:pStyle w:val="3"/>
            <w:numPr>
              <w:ilvl w:val="0"/>
              <w:numId w:val="65"/>
            </w:numPr>
          </w:pPr>
          <w:r>
            <w:rPr>
              <w:rFonts w:hint="eastAsia"/>
            </w:rPr>
            <w:t>股份支付总体情况</w:t>
          </w:r>
        </w:p>
        <w:sdt>
          <w:sdtPr>
            <w:alias w:val="是否适用：股份支付总体情况[双击切换]"/>
            <w:tag w:val="_GBC_7d36569622d040fb870ad46d99420cd2"/>
            <w:id w:val="-43833004"/>
            <w:lock w:val="sdtContentLocked"/>
            <w:placeholder>
              <w:docPart w:val="GBC22222222222222222222222222222"/>
            </w:placeholder>
          </w:sdtPr>
          <w:sdtContent>
            <w:p w:rsidR="00F77CBB" w:rsidRDefault="002525B0" w:rsidP="00F77CBB">
              <w:r>
                <w:fldChar w:fldCharType="begin"/>
              </w:r>
              <w:r w:rsidR="00F77CBB">
                <w:instrText xml:space="preserve">MACROBUTTON  SnrToggleCheckbox □适用 </w:instrText>
              </w:r>
              <w:r>
                <w:fldChar w:fldCharType="end"/>
              </w:r>
              <w:r>
                <w:fldChar w:fldCharType="begin"/>
              </w:r>
              <w:r w:rsidR="00F77CBB">
                <w:instrText xml:space="preserve"> MACROBUTTON  SnrToggleCheckbox √不适用 </w:instrText>
              </w:r>
              <w:r>
                <w:fldChar w:fldCharType="end"/>
              </w:r>
            </w:p>
          </w:sdtContent>
        </w:sdt>
        <w:p w:rsidR="0022473E" w:rsidRDefault="002525B0">
          <w:pPr>
            <w:rPr>
              <w:szCs w:val="21"/>
            </w:rPr>
          </w:pPr>
        </w:p>
      </w:sdtContent>
    </w:sdt>
    <w:sdt>
      <w:sdtPr>
        <w:rPr>
          <w:rFonts w:ascii="宋体" w:hAnsi="宋体" w:cs="宋体" w:hint="eastAsia"/>
          <w:b w:val="0"/>
          <w:bCs w:val="0"/>
          <w:kern w:val="0"/>
          <w:szCs w:val="24"/>
        </w:rPr>
        <w:alias w:val="模块:以权益结算的股份支付情况"/>
        <w:tag w:val="_GBC_a6f090c303de426580c058a0a463c95f"/>
        <w:id w:val="1827313757"/>
        <w:lock w:val="sdtLocked"/>
        <w:placeholder>
          <w:docPart w:val="GBC22222222222222222222222222222"/>
        </w:placeholder>
      </w:sdtPr>
      <w:sdtEndPr>
        <w:rPr>
          <w:rFonts w:asciiTheme="minorHAnsi" w:eastAsiaTheme="minorEastAsia" w:hAnsiTheme="minorHAnsi" w:cstheme="minorBidi"/>
          <w:szCs w:val="21"/>
        </w:rPr>
      </w:sdtEndPr>
      <w:sdtContent>
        <w:p w:rsidR="0022473E" w:rsidRDefault="007A283C">
          <w:pPr>
            <w:pStyle w:val="3"/>
            <w:numPr>
              <w:ilvl w:val="0"/>
              <w:numId w:val="65"/>
            </w:numPr>
          </w:pPr>
          <w:r>
            <w:rPr>
              <w:rFonts w:hint="eastAsia"/>
            </w:rPr>
            <w:t>以权益结算的股份支付情况</w:t>
          </w:r>
        </w:p>
        <w:sdt>
          <w:sdtPr>
            <w:alias w:val="是否适用：以权益结算的股份支付情况[双击切换]"/>
            <w:tag w:val="_GBC_5d901e3b36be4331aac030c8e4b9b1a5"/>
            <w:id w:val="-293610917"/>
            <w:lock w:val="sdtContentLocked"/>
            <w:placeholder>
              <w:docPart w:val="GBC22222222222222222222222222222"/>
            </w:placeholder>
          </w:sdtPr>
          <w:sdtContent>
            <w:p w:rsidR="00F77CBB" w:rsidRDefault="002525B0" w:rsidP="00F77CBB">
              <w:r>
                <w:fldChar w:fldCharType="begin"/>
              </w:r>
              <w:r w:rsidR="00F77CBB">
                <w:instrText xml:space="preserve">MACROBUTTON  SnrToggleCheckbox □适用 </w:instrText>
              </w:r>
              <w:r>
                <w:fldChar w:fldCharType="end"/>
              </w:r>
              <w:r>
                <w:fldChar w:fldCharType="begin"/>
              </w:r>
              <w:r w:rsidR="00F77CBB">
                <w:instrText xml:space="preserve"> MACROBUTTON  SnrToggleCheckbox √不适用 </w:instrText>
              </w:r>
              <w:r>
                <w:fldChar w:fldCharType="end"/>
              </w:r>
            </w:p>
          </w:sdtContent>
        </w:sdt>
        <w:p w:rsidR="0022473E" w:rsidRDefault="002525B0">
          <w:pPr>
            <w:rPr>
              <w:szCs w:val="21"/>
            </w:rPr>
          </w:pPr>
        </w:p>
      </w:sdtContent>
    </w:sdt>
    <w:sdt>
      <w:sdtPr>
        <w:rPr>
          <w:rFonts w:ascii="宋体" w:hAnsi="宋体" w:cs="宋体" w:hint="eastAsia"/>
          <w:b w:val="0"/>
          <w:bCs w:val="0"/>
          <w:kern w:val="0"/>
          <w:szCs w:val="24"/>
        </w:rPr>
        <w:alias w:val="模块:以现金结算的股份支付情况"/>
        <w:tag w:val="_GBC_e8a0c7296300463994744e877be96129"/>
        <w:id w:val="1587337663"/>
        <w:lock w:val="sdtLocked"/>
        <w:placeholder>
          <w:docPart w:val="GBC22222222222222222222222222222"/>
        </w:placeholder>
      </w:sdtPr>
      <w:sdtEndPr>
        <w:rPr>
          <w:rFonts w:asciiTheme="minorHAnsi" w:eastAsiaTheme="minorEastAsia" w:hAnsiTheme="minorHAnsi" w:cstheme="minorBidi"/>
          <w:szCs w:val="21"/>
        </w:rPr>
      </w:sdtEndPr>
      <w:sdtContent>
        <w:p w:rsidR="0022473E" w:rsidRDefault="007A283C">
          <w:pPr>
            <w:pStyle w:val="3"/>
            <w:numPr>
              <w:ilvl w:val="0"/>
              <w:numId w:val="65"/>
            </w:numPr>
          </w:pPr>
          <w:r>
            <w:rPr>
              <w:rFonts w:hint="eastAsia"/>
            </w:rPr>
            <w:t>以现金结算的股份支付情况</w:t>
          </w:r>
        </w:p>
        <w:sdt>
          <w:sdtPr>
            <w:alias w:val="是否适用：以现金结算的股份支付情况[双击切换]"/>
            <w:tag w:val="_GBC_aa134f611909486bb3a2d6258058f88d"/>
            <w:id w:val="-1574734363"/>
            <w:lock w:val="sdtContentLocked"/>
            <w:placeholder>
              <w:docPart w:val="GBC22222222222222222222222222222"/>
            </w:placeholder>
          </w:sdtPr>
          <w:sdtContent>
            <w:p w:rsidR="00F77CBB" w:rsidRDefault="002525B0" w:rsidP="00F77CBB">
              <w:r>
                <w:fldChar w:fldCharType="begin"/>
              </w:r>
              <w:r w:rsidR="00F77CBB">
                <w:instrText xml:space="preserve">MACROBUTTON  SnrToggleCheckbox □适用 </w:instrText>
              </w:r>
              <w:r>
                <w:fldChar w:fldCharType="end"/>
              </w:r>
              <w:r>
                <w:fldChar w:fldCharType="begin"/>
              </w:r>
              <w:r w:rsidR="00F77CBB">
                <w:instrText xml:space="preserve"> MACROBUTTON  SnrToggleCheckbox √不适用 </w:instrText>
              </w:r>
              <w:r>
                <w:fldChar w:fldCharType="end"/>
              </w:r>
            </w:p>
          </w:sdtContent>
        </w:sdt>
        <w:p w:rsidR="0022473E" w:rsidRDefault="002525B0">
          <w:pPr>
            <w:rPr>
              <w:szCs w:val="21"/>
            </w:rPr>
          </w:pPr>
        </w:p>
      </w:sdtContent>
    </w:sdt>
    <w:sdt>
      <w:sdtPr>
        <w:rPr>
          <w:rFonts w:ascii="宋体" w:hAnsi="宋体" w:cs="宋体" w:hint="eastAsia"/>
          <w:b w:val="0"/>
          <w:bCs w:val="0"/>
          <w:kern w:val="0"/>
          <w:szCs w:val="24"/>
        </w:rPr>
        <w:alias w:val="模块:股份支付的修改、终止情况"/>
        <w:tag w:val="_GBC_ae153862caea4ff5a57470b6f594f167"/>
        <w:id w:val="-248354384"/>
        <w:lock w:val="sdtLocked"/>
        <w:placeholder>
          <w:docPart w:val="GBC22222222222222222222222222222"/>
        </w:placeholder>
      </w:sdtPr>
      <w:sdtEndPr>
        <w:rPr>
          <w:rFonts w:asciiTheme="minorHAnsi" w:eastAsiaTheme="minorEastAsia" w:hAnsiTheme="minorHAnsi" w:cstheme="minorBidi" w:hint="default"/>
          <w:szCs w:val="21"/>
        </w:rPr>
      </w:sdtEndPr>
      <w:sdtContent>
        <w:p w:rsidR="0022473E" w:rsidRDefault="007A283C">
          <w:pPr>
            <w:pStyle w:val="3"/>
            <w:numPr>
              <w:ilvl w:val="0"/>
              <w:numId w:val="65"/>
            </w:numPr>
          </w:pPr>
          <w:r>
            <w:rPr>
              <w:rFonts w:hint="eastAsia"/>
            </w:rPr>
            <w:t>股份支付的修改、终止情况</w:t>
          </w:r>
        </w:p>
        <w:sdt>
          <w:sdtPr>
            <w:rPr>
              <w:rFonts w:hint="eastAsia"/>
              <w:szCs w:val="21"/>
            </w:rPr>
            <w:alias w:val="是否适用：股份支付的修改、终止情况[双击切换]"/>
            <w:tag w:val="_GBC_6da986e9834d42b9bb7548673f325962"/>
            <w:id w:val="81496917"/>
            <w:lock w:val="sdtContentLocked"/>
            <w:placeholder>
              <w:docPart w:val="GBC22222222222222222222222222222"/>
            </w:placeholder>
          </w:sdtPr>
          <w:sdtContent>
            <w:p w:rsidR="0022473E" w:rsidRDefault="002525B0" w:rsidP="00F77CBB">
              <w:pPr>
                <w:rPr>
                  <w:rFonts w:asciiTheme="minorHAnsi" w:eastAsiaTheme="minorEastAsia" w:hAnsiTheme="minorHAnsi" w:cstheme="minorBidi"/>
                  <w:szCs w:val="21"/>
                </w:rPr>
              </w:pPr>
              <w:r>
                <w:rPr>
                  <w:szCs w:val="21"/>
                </w:rPr>
                <w:fldChar w:fldCharType="begin"/>
              </w:r>
              <w:r w:rsidR="00F77CBB">
                <w:rPr>
                  <w:szCs w:val="21"/>
                </w:rPr>
                <w:instrText xml:space="preserve">MACROBUTTON  SnrToggleCheckbox □适用 </w:instrText>
              </w:r>
              <w:r>
                <w:rPr>
                  <w:szCs w:val="21"/>
                </w:rPr>
                <w:fldChar w:fldCharType="end"/>
              </w:r>
              <w:r>
                <w:rPr>
                  <w:szCs w:val="21"/>
                </w:rPr>
                <w:fldChar w:fldCharType="begin"/>
              </w:r>
              <w:r w:rsidR="00F77CBB">
                <w:rPr>
                  <w:szCs w:val="21"/>
                </w:rPr>
                <w:instrText xml:space="preserve"> MACROBUTTON  SnrToggleCheckbox √不适用 </w:instrText>
              </w:r>
              <w:r>
                <w:rPr>
                  <w:szCs w:val="21"/>
                </w:rPr>
                <w:fldChar w:fldCharType="end"/>
              </w:r>
            </w:p>
          </w:sdtContent>
        </w:sdt>
      </w:sdtContent>
    </w:sdt>
    <w:p w:rsidR="0022473E" w:rsidRDefault="0022473E">
      <w:pPr>
        <w:ind w:firstLineChars="100" w:firstLine="210"/>
        <w:rPr>
          <w:szCs w:val="21"/>
        </w:rPr>
      </w:pPr>
    </w:p>
    <w:sdt>
      <w:sdtPr>
        <w:rPr>
          <w:rFonts w:ascii="宋体" w:hAnsi="宋体" w:cs="宋体"/>
          <w:b w:val="0"/>
          <w:bCs w:val="0"/>
          <w:kern w:val="0"/>
          <w:szCs w:val="21"/>
        </w:rPr>
        <w:alias w:val="模块:股份支付的其他情况说明"/>
        <w:tag w:val="_GBC_d9554f13d811474eab6fe8ab0c5c8811"/>
        <w:id w:val="231745841"/>
        <w:lock w:val="sdtLocked"/>
        <w:placeholder>
          <w:docPart w:val="GBC22222222222222222222222222222"/>
        </w:placeholder>
      </w:sdtPr>
      <w:sdtContent>
        <w:p w:rsidR="0022473E" w:rsidRDefault="007A283C">
          <w:pPr>
            <w:pStyle w:val="3"/>
            <w:numPr>
              <w:ilvl w:val="0"/>
              <w:numId w:val="65"/>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720546885"/>
            <w:lock w:val="sdtContentLocked"/>
            <w:placeholder>
              <w:docPart w:val="GBC22222222222222222222222222222"/>
            </w:placeholder>
          </w:sdtPr>
          <w:sdtContent>
            <w:p w:rsidR="0022473E" w:rsidRDefault="002525B0" w:rsidP="00F77CBB">
              <w:pPr>
                <w:rPr>
                  <w:szCs w:val="21"/>
                </w:rPr>
              </w:pPr>
              <w:r>
                <w:rPr>
                  <w:szCs w:val="21"/>
                </w:rPr>
                <w:fldChar w:fldCharType="begin"/>
              </w:r>
              <w:r w:rsidR="00F77CBB">
                <w:rPr>
                  <w:szCs w:val="21"/>
                </w:rPr>
                <w:instrText xml:space="preserve">MACROBUTTON  SnrToggleCheckbox □适用 </w:instrText>
              </w:r>
              <w:r>
                <w:rPr>
                  <w:szCs w:val="21"/>
                </w:rPr>
                <w:fldChar w:fldCharType="end"/>
              </w:r>
              <w:r>
                <w:rPr>
                  <w:szCs w:val="21"/>
                </w:rPr>
                <w:fldChar w:fldCharType="begin"/>
              </w:r>
              <w:r w:rsidR="00F77CBB">
                <w:rPr>
                  <w:szCs w:val="21"/>
                </w:rPr>
                <w:instrText xml:space="preserve"> MACROBUTTON  SnrToggleCheckbox √不适用 </w:instrText>
              </w:r>
              <w:r>
                <w:rPr>
                  <w:szCs w:val="21"/>
                </w:rPr>
                <w:fldChar w:fldCharType="end"/>
              </w:r>
            </w:p>
          </w:sdtContent>
        </w:sdt>
      </w:sdtContent>
    </w:sdt>
    <w:p w:rsidR="0022473E" w:rsidRDefault="0022473E">
      <w:pPr>
        <w:rPr>
          <w:szCs w:val="21"/>
        </w:rPr>
      </w:pPr>
    </w:p>
    <w:p w:rsidR="0022473E" w:rsidRDefault="007A283C">
      <w:pPr>
        <w:pStyle w:val="2"/>
        <w:numPr>
          <w:ilvl w:val="0"/>
          <w:numId w:val="45"/>
        </w:numPr>
      </w:pPr>
      <w:r>
        <w:rPr>
          <w:rFonts w:hint="eastAsia"/>
        </w:rPr>
        <w:t>承诺及或有事项</w:t>
      </w:r>
    </w:p>
    <w:p w:rsidR="0022473E" w:rsidRDefault="007A283C">
      <w:pPr>
        <w:pStyle w:val="3"/>
        <w:numPr>
          <w:ilvl w:val="0"/>
          <w:numId w:val="66"/>
        </w:numPr>
        <w:rPr>
          <w:rFonts w:ascii="宋体" w:hAnsi="宋体"/>
        </w:rPr>
      </w:pPr>
      <w:r>
        <w:rPr>
          <w:rFonts w:ascii="宋体" w:hAnsi="宋体" w:hint="eastAsia"/>
        </w:rPr>
        <w:t>重要承诺事项</w:t>
      </w:r>
    </w:p>
    <w:sdt>
      <w:sdtPr>
        <w:alias w:val="是否适用：重要承诺事项[双击切换]"/>
        <w:tag w:val="_GBC_568be9a6805040a8b9fbd5c5d07b45dd"/>
        <w:id w:val="-1716730342"/>
        <w:lock w:val="sdtContentLocked"/>
        <w:placeholder>
          <w:docPart w:val="GBC22222222222222222222222222222"/>
        </w:placeholder>
      </w:sdtPr>
      <w:sdtContent>
        <w:p w:rsidR="009A12F5" w:rsidRDefault="002525B0" w:rsidP="009A12F5">
          <w:r>
            <w:fldChar w:fldCharType="begin"/>
          </w:r>
          <w:r w:rsidR="009A12F5">
            <w:instrText xml:space="preserve">MACROBUTTON  SnrToggleCheckbox □适用 </w:instrText>
          </w:r>
          <w:r>
            <w:fldChar w:fldCharType="end"/>
          </w:r>
          <w:r>
            <w:fldChar w:fldCharType="begin"/>
          </w:r>
          <w:r w:rsidR="009A12F5">
            <w:instrText xml:space="preserve"> MACROBUTTON  SnrToggleCheckbox √不适用 </w:instrText>
          </w:r>
          <w:r>
            <w:fldChar w:fldCharType="end"/>
          </w:r>
        </w:p>
      </w:sdtContent>
    </w:sdt>
    <w:p w:rsidR="0022473E" w:rsidRDefault="0022473E"/>
    <w:p w:rsidR="0022473E" w:rsidRDefault="007A283C">
      <w:pPr>
        <w:pStyle w:val="3"/>
        <w:numPr>
          <w:ilvl w:val="0"/>
          <w:numId w:val="66"/>
        </w:numPr>
      </w:pPr>
      <w:r>
        <w:rPr>
          <w:rFonts w:hint="eastAsia"/>
        </w:rPr>
        <w:t>或有事项</w:t>
      </w:r>
    </w:p>
    <w:sdt>
      <w:sdtPr>
        <w:rPr>
          <w:rFonts w:ascii="宋体" w:eastAsia="宋体" w:hAnsi="宋体" w:cs="宋体" w:hint="eastAsia"/>
          <w:b w:val="0"/>
          <w:bCs w:val="0"/>
          <w:kern w:val="0"/>
          <w:szCs w:val="24"/>
        </w:rPr>
        <w:alias w:val="模块:资产负债表日存在的或有事项"/>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22473E" w:rsidRDefault="007A283C">
          <w:pPr>
            <w:pStyle w:val="4"/>
            <w:numPr>
              <w:ilvl w:val="3"/>
              <w:numId w:val="172"/>
            </w:numPr>
            <w:ind w:left="424" w:hangingChars="202" w:hanging="424"/>
          </w:pPr>
          <w:r>
            <w:rPr>
              <w:rFonts w:hint="eastAsia"/>
            </w:rPr>
            <w:t>资产负债表日存在的重要或有事项</w:t>
          </w:r>
        </w:p>
        <w:sdt>
          <w:sdtPr>
            <w:rPr>
              <w:rFonts w:hint="eastAsia"/>
            </w:rPr>
            <w:alias w:val="是否适用：资产负债表日存在的重要或有事项[双击切换]"/>
            <w:tag w:val="_GBC_d987504ad98e408986b4fc6f62089ffe"/>
            <w:id w:val="681702435"/>
            <w:lock w:val="sdtContentLocked"/>
            <w:placeholder>
              <w:docPart w:val="GBC22222222222222222222222222222"/>
            </w:placeholder>
          </w:sdtPr>
          <w:sdtContent>
            <w:p w:rsidR="0022473E" w:rsidRDefault="002525B0" w:rsidP="009A12F5">
              <w:r>
                <w:fldChar w:fldCharType="begin"/>
              </w:r>
              <w:r w:rsidR="009A12F5">
                <w:instrText xml:space="preserve">MACROBUTTON  SnrToggleCheckbox □适用 </w:instrText>
              </w:r>
              <w:r>
                <w:fldChar w:fldCharType="end"/>
              </w:r>
              <w:r>
                <w:fldChar w:fldCharType="begin"/>
              </w:r>
              <w:r w:rsidR="009A12F5">
                <w:instrText xml:space="preserve"> MACROBUTTON  SnrToggleCheckbox √不适用 </w:instrText>
              </w:r>
              <w:r>
                <w:fldChar w:fldCharType="end"/>
              </w:r>
            </w:p>
          </w:sdtContent>
        </w:sdt>
        <w:p w:rsidR="0022473E" w:rsidRDefault="002525B0"/>
      </w:sdtContent>
    </w:sdt>
    <w:sdt>
      <w:sdtPr>
        <w:rPr>
          <w:rFonts w:ascii="宋体" w:eastAsia="宋体" w:hAnsi="宋体" w:cs="宋体" w:hint="eastAsia"/>
          <w:b w:val="0"/>
          <w:bCs w:val="0"/>
          <w:kern w:val="0"/>
          <w:szCs w:val="24"/>
        </w:rPr>
        <w:alias w:val="模块:公司没有需要披露的或有事项，也应予以说明"/>
        <w:tag w:val="_SEC_07f5db79000646bfa85b73f1179896b8"/>
        <w:id w:val="-404305911"/>
        <w:lock w:val="sdtLocked"/>
        <w:placeholder>
          <w:docPart w:val="GBC22222222222222222222222222222"/>
        </w:placeholder>
      </w:sdtPr>
      <w:sdtEndPr>
        <w:rPr>
          <w:rFonts w:asciiTheme="minorHAnsi" w:hAnsiTheme="minorHAnsi" w:cstheme="minorBidi"/>
        </w:rPr>
      </w:sdtEndPr>
      <w:sdtContent>
        <w:p w:rsidR="0022473E" w:rsidRDefault="007A283C">
          <w:pPr>
            <w:pStyle w:val="4"/>
            <w:numPr>
              <w:ilvl w:val="3"/>
              <w:numId w:val="172"/>
            </w:numPr>
            <w:ind w:left="424" w:hangingChars="202" w:hanging="424"/>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086151028"/>
            <w:lock w:val="sdtContentLocked"/>
            <w:placeholder>
              <w:docPart w:val="GBC22222222222222222222222222222"/>
            </w:placeholder>
          </w:sdtPr>
          <w:sdtContent>
            <w:p w:rsidR="0022473E" w:rsidRDefault="002525B0" w:rsidP="009A12F5">
              <w:r>
                <w:fldChar w:fldCharType="begin"/>
              </w:r>
              <w:r w:rsidR="009A12F5">
                <w:instrText xml:space="preserve">MACROBUTTON  SnrToggleCheckbox □适用 </w:instrText>
              </w:r>
              <w:r>
                <w:fldChar w:fldCharType="end"/>
              </w:r>
              <w:r>
                <w:fldChar w:fldCharType="begin"/>
              </w:r>
              <w:r w:rsidR="009A12F5">
                <w:instrText xml:space="preserve"> MACROBUTTON  SnrToggleCheckbox √不适用 </w:instrText>
              </w:r>
              <w:r>
                <w:fldChar w:fldCharType="end"/>
              </w:r>
            </w:p>
          </w:sdtContent>
        </w:sdt>
        <w:p w:rsidR="0022473E" w:rsidRDefault="002525B0">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450355733"/>
        <w:lock w:val="sdtLocked"/>
        <w:placeholder>
          <w:docPart w:val="GBC22222222222222222222222222222"/>
        </w:placeholder>
      </w:sdtPr>
      <w:sdtContent>
        <w:p w:rsidR="0022473E" w:rsidRDefault="007A283C">
          <w:pPr>
            <w:pStyle w:val="3"/>
            <w:numPr>
              <w:ilvl w:val="0"/>
              <w:numId w:val="66"/>
            </w:numPr>
          </w:pPr>
          <w:r>
            <w:rPr>
              <w:rFonts w:hint="eastAsia"/>
            </w:rPr>
            <w:t>其他</w:t>
          </w:r>
        </w:p>
        <w:sdt>
          <w:sdtPr>
            <w:rPr>
              <w:rFonts w:hint="eastAsia"/>
            </w:rPr>
            <w:alias w:val="是否适用：承诺及或有事项的其他情况说明[双击切换]"/>
            <w:tag w:val="_GBC_cf5b3c02da904b4ea27843983d9a6248"/>
            <w:id w:val="-338699856"/>
            <w:lock w:val="sdtContentLocked"/>
            <w:placeholder>
              <w:docPart w:val="GBC22222222222222222222222222222"/>
            </w:placeholder>
          </w:sdtPr>
          <w:sdtContent>
            <w:p w:rsidR="0022473E" w:rsidRDefault="002525B0" w:rsidP="009A12F5">
              <w:r>
                <w:fldChar w:fldCharType="begin"/>
              </w:r>
              <w:r w:rsidR="009A12F5">
                <w:instrText xml:space="preserve">MACROBUTTON  SnrToggleCheckbox □适用 </w:instrText>
              </w:r>
              <w:r>
                <w:fldChar w:fldCharType="end"/>
              </w:r>
              <w:r>
                <w:fldChar w:fldCharType="begin"/>
              </w:r>
              <w:r w:rsidR="009A12F5">
                <w:instrText xml:space="preserve"> MACROBUTTON  SnrToggleCheckbox √不适用 </w:instrText>
              </w:r>
              <w:r>
                <w:fldChar w:fldCharType="end"/>
              </w:r>
            </w:p>
          </w:sdtContent>
        </w:sdt>
      </w:sdtContent>
    </w:sdt>
    <w:p w:rsidR="0022473E" w:rsidRDefault="0022473E">
      <w:pPr>
        <w:rPr>
          <w:szCs w:val="21"/>
        </w:rPr>
      </w:pPr>
    </w:p>
    <w:p w:rsidR="0022473E" w:rsidRDefault="007A283C">
      <w:pPr>
        <w:pStyle w:val="2"/>
        <w:numPr>
          <w:ilvl w:val="0"/>
          <w:numId w:val="45"/>
        </w:numPr>
      </w:pPr>
      <w:r>
        <w:rPr>
          <w:rFonts w:hint="eastAsia"/>
        </w:rPr>
        <w:t>资产负债表日后事项</w:t>
      </w:r>
    </w:p>
    <w:sdt>
      <w:sdtPr>
        <w:rPr>
          <w:rFonts w:ascii="宋体" w:hAnsi="宋体" w:cs="宋体" w:hint="eastAsia"/>
          <w:b w:val="0"/>
          <w:bCs w:val="0"/>
          <w:kern w:val="0"/>
          <w:szCs w:val="24"/>
        </w:rPr>
        <w:alias w:val="模块:重要的非调整事项"/>
        <w:tag w:val="_SEC_3654dcc239a241d4891042df05a6f256"/>
        <w:id w:val="1801567590"/>
        <w:lock w:val="sdtLocked"/>
        <w:placeholder>
          <w:docPart w:val="GBC22222222222222222222222222222"/>
        </w:placeholder>
      </w:sdtPr>
      <w:sdtEndPr>
        <w:rPr>
          <w:rFonts w:asciiTheme="minorHAnsi" w:eastAsiaTheme="minorEastAsia" w:hAnsiTheme="minorHAnsi" w:cstheme="minorBidi"/>
          <w:szCs w:val="22"/>
        </w:rPr>
      </w:sdtEndPr>
      <w:sdtContent>
        <w:p w:rsidR="0022473E" w:rsidRDefault="007A283C">
          <w:pPr>
            <w:pStyle w:val="3"/>
            <w:numPr>
              <w:ilvl w:val="0"/>
              <w:numId w:val="67"/>
            </w:numPr>
          </w:pPr>
          <w:r>
            <w:rPr>
              <w:rFonts w:hint="eastAsia"/>
            </w:rPr>
            <w:t>重要的非调整事项</w:t>
          </w:r>
        </w:p>
        <w:sdt>
          <w:sdtPr>
            <w:alias w:val="是否适用：重要的非调整事项[双击切换]"/>
            <w:tag w:val="_GBC_5d94a9ce52454687be716014c1894fef"/>
            <w:id w:val="603395345"/>
            <w:lock w:val="sdtContentLocked"/>
            <w:placeholder>
              <w:docPart w:val="GBC22222222222222222222222222222"/>
            </w:placeholder>
          </w:sdtPr>
          <w:sdtContent>
            <w:p w:rsidR="009A12F5" w:rsidRDefault="002525B0" w:rsidP="009A12F5">
              <w:pPr>
                <w:rPr>
                  <w:rFonts w:asciiTheme="minorHAnsi" w:eastAsiaTheme="minorEastAsia" w:hAnsiTheme="minorHAnsi" w:cstheme="minorBidi"/>
                  <w:szCs w:val="22"/>
                </w:rPr>
              </w:pPr>
              <w:r>
                <w:fldChar w:fldCharType="begin"/>
              </w:r>
              <w:r w:rsidR="009A12F5">
                <w:instrText xml:space="preserve">MACROBUTTON  SnrToggleCheckbox □适用 </w:instrText>
              </w:r>
              <w:r>
                <w:fldChar w:fldCharType="end"/>
              </w:r>
              <w:r>
                <w:fldChar w:fldCharType="begin"/>
              </w:r>
              <w:r w:rsidR="009A12F5">
                <w:instrText xml:space="preserve"> MACROBUTTON  SnrToggleCheckbox √不适用 </w:instrText>
              </w:r>
              <w:r>
                <w:fldChar w:fldCharType="end"/>
              </w:r>
            </w:p>
          </w:sdtContent>
        </w:sdt>
      </w:sdtContent>
    </w:sdt>
    <w:p w:rsidR="0022473E" w:rsidRDefault="0022473E" w:rsidP="009A12F5"/>
    <w:sdt>
      <w:sdtPr>
        <w:rPr>
          <w:rFonts w:ascii="宋体" w:hAnsi="宋体" w:cs="宋体" w:hint="eastAsia"/>
          <w:b w:val="0"/>
          <w:bCs w:val="0"/>
          <w:kern w:val="0"/>
          <w:szCs w:val="24"/>
        </w:rPr>
        <w:alias w:val="模块:资产负债表日后利润分配情况说明"/>
        <w:tag w:val="_SEC_a0182471338a435e9bfa33dc5b5d68ed"/>
        <w:id w:val="1136995784"/>
        <w:lock w:val="sdtLocked"/>
        <w:placeholder>
          <w:docPart w:val="GBC22222222222222222222222222222"/>
        </w:placeholder>
      </w:sdtPr>
      <w:sdtEndPr>
        <w:rPr>
          <w:szCs w:val="21"/>
        </w:rPr>
      </w:sdtEndPr>
      <w:sdtContent>
        <w:p w:rsidR="0022473E" w:rsidRDefault="007A283C">
          <w:pPr>
            <w:pStyle w:val="3"/>
            <w:numPr>
              <w:ilvl w:val="0"/>
              <w:numId w:val="67"/>
            </w:numPr>
          </w:pPr>
          <w:r>
            <w:rPr>
              <w:rFonts w:hint="eastAsia"/>
            </w:rPr>
            <w:t>利润分配情况</w:t>
          </w:r>
        </w:p>
        <w:sdt>
          <w:sdtPr>
            <w:alias w:val="是否适用：利润分配情况[双击切换]"/>
            <w:tag w:val="_GBC_9a91fb54a6c146e5b9ee1ecff3141237"/>
            <w:id w:val="-1708560670"/>
            <w:lock w:val="sdtContentLocked"/>
            <w:placeholder>
              <w:docPart w:val="GBC22222222222222222222222222222"/>
            </w:placeholder>
          </w:sdtPr>
          <w:sdtContent>
            <w:p w:rsidR="0022473E" w:rsidRDefault="002525B0">
              <w:r>
                <w:fldChar w:fldCharType="begin"/>
              </w:r>
              <w:r w:rsidR="009A12F5">
                <w:instrText xml:space="preserve">MACROBUTTON  SnrToggleCheckbox √适用 </w:instrText>
              </w:r>
              <w:r>
                <w:fldChar w:fldCharType="end"/>
              </w:r>
              <w:r>
                <w:fldChar w:fldCharType="begin"/>
              </w:r>
              <w:r w:rsidR="009A12F5">
                <w:instrText xml:space="preserve"> MACROBUTTON  SnrToggleCheckbox □不适用 </w:instrText>
              </w:r>
              <w:r>
                <w:fldChar w:fldCharType="end"/>
              </w:r>
            </w:p>
          </w:sdtContent>
        </w:sdt>
        <w:p w:rsidR="009A12F5" w:rsidRPr="00080B36" w:rsidRDefault="009A12F5" w:rsidP="009A12F5">
          <w:pPr>
            <w:ind w:firstLineChars="200" w:firstLine="420"/>
            <w:rPr>
              <w:rFonts w:asciiTheme="minorEastAsia" w:eastAsiaTheme="minorEastAsia" w:hAnsiTheme="minorEastAsia"/>
              <w:szCs w:val="21"/>
            </w:rPr>
          </w:pPr>
          <w:r w:rsidRPr="00080B36">
            <w:rPr>
              <w:rFonts w:asciiTheme="minorEastAsia" w:eastAsiaTheme="minorEastAsia" w:hAnsiTheme="minorEastAsia" w:hint="eastAsia"/>
            </w:rPr>
            <w:lastRenderedPageBreak/>
            <w:t>根据</w:t>
          </w:r>
          <w:r w:rsidRPr="00080B36">
            <w:rPr>
              <w:rFonts w:asciiTheme="minorEastAsia" w:eastAsiaTheme="minorEastAsia" w:hAnsiTheme="minorEastAsia"/>
            </w:rPr>
            <w:t>20</w:t>
          </w:r>
          <w:r w:rsidRPr="00080B36">
            <w:rPr>
              <w:rFonts w:asciiTheme="minorEastAsia" w:eastAsiaTheme="minorEastAsia" w:hAnsiTheme="minorEastAsia" w:hint="eastAsia"/>
            </w:rPr>
            <w:t>2</w:t>
          </w:r>
          <w:r>
            <w:rPr>
              <w:rFonts w:asciiTheme="minorEastAsia" w:eastAsiaTheme="minorEastAsia" w:hAnsiTheme="minorEastAsia" w:hint="eastAsia"/>
            </w:rPr>
            <w:t>1</w:t>
          </w:r>
          <w:r w:rsidRPr="00080B36">
            <w:rPr>
              <w:rFonts w:asciiTheme="minorEastAsia" w:eastAsiaTheme="minorEastAsia" w:hAnsiTheme="minorEastAsia"/>
            </w:rPr>
            <w:t>年</w:t>
          </w:r>
          <w:r w:rsidRPr="00080B36">
            <w:rPr>
              <w:rFonts w:asciiTheme="minorEastAsia" w:eastAsiaTheme="minorEastAsia" w:hAnsiTheme="minorEastAsia" w:hint="eastAsia"/>
            </w:rPr>
            <w:t>4</w:t>
          </w:r>
          <w:r w:rsidRPr="00080B36">
            <w:rPr>
              <w:rFonts w:asciiTheme="minorEastAsia" w:eastAsiaTheme="minorEastAsia" w:hAnsiTheme="minorEastAsia"/>
            </w:rPr>
            <w:t>月</w:t>
          </w:r>
          <w:r>
            <w:rPr>
              <w:rFonts w:asciiTheme="minorEastAsia" w:eastAsiaTheme="minorEastAsia" w:hAnsiTheme="minorEastAsia" w:hint="eastAsia"/>
            </w:rPr>
            <w:t>26</w:t>
          </w:r>
          <w:r w:rsidRPr="00080B36">
            <w:rPr>
              <w:rFonts w:asciiTheme="minorEastAsia" w:eastAsiaTheme="minorEastAsia" w:hAnsiTheme="minorEastAsia"/>
            </w:rPr>
            <w:t>日公司第</w:t>
          </w:r>
          <w:r w:rsidRPr="00080B36">
            <w:rPr>
              <w:rFonts w:asciiTheme="minorEastAsia" w:eastAsiaTheme="minorEastAsia" w:hAnsiTheme="minorEastAsia" w:hint="eastAsia"/>
            </w:rPr>
            <w:t>八</w:t>
          </w:r>
          <w:r w:rsidRPr="00080B36">
            <w:rPr>
              <w:rFonts w:asciiTheme="minorEastAsia" w:eastAsiaTheme="minorEastAsia" w:hAnsiTheme="minorEastAsia"/>
            </w:rPr>
            <w:t>届董事会第</w:t>
          </w:r>
          <w:r>
            <w:rPr>
              <w:rFonts w:asciiTheme="minorEastAsia" w:eastAsiaTheme="minorEastAsia" w:hAnsiTheme="minorEastAsia" w:hint="eastAsia"/>
            </w:rPr>
            <w:t>四</w:t>
          </w:r>
          <w:r w:rsidRPr="00880032">
            <w:rPr>
              <w:rFonts w:asciiTheme="minorEastAsia" w:eastAsiaTheme="minorEastAsia" w:hAnsiTheme="minorEastAsia"/>
            </w:rPr>
            <w:t>次会</w:t>
          </w:r>
          <w:r w:rsidRPr="00080B36">
            <w:rPr>
              <w:rFonts w:asciiTheme="minorEastAsia" w:eastAsiaTheme="minorEastAsia" w:hAnsiTheme="minorEastAsia"/>
            </w:rPr>
            <w:t>议决议，公司20</w:t>
          </w:r>
          <w:r>
            <w:rPr>
              <w:rFonts w:asciiTheme="minorEastAsia" w:eastAsiaTheme="minorEastAsia" w:hAnsiTheme="minorEastAsia" w:hint="eastAsia"/>
            </w:rPr>
            <w:t>20</w:t>
          </w:r>
          <w:r w:rsidRPr="00080B36">
            <w:rPr>
              <w:rFonts w:asciiTheme="minorEastAsia" w:eastAsiaTheme="minorEastAsia" w:hAnsiTheme="minorEastAsia"/>
            </w:rPr>
            <w:t>年度拟不进行利润分配，也不进行资本公积金转增股本。该事项尚需20</w:t>
          </w:r>
          <w:r>
            <w:rPr>
              <w:rFonts w:asciiTheme="minorEastAsia" w:eastAsiaTheme="minorEastAsia" w:hAnsiTheme="minorEastAsia" w:hint="eastAsia"/>
            </w:rPr>
            <w:t>20年</w:t>
          </w:r>
          <w:r w:rsidRPr="00080B36">
            <w:rPr>
              <w:rFonts w:asciiTheme="minorEastAsia" w:eastAsiaTheme="minorEastAsia" w:hAnsiTheme="minorEastAsia"/>
            </w:rPr>
            <w:t>年度股东大会审议批准。</w:t>
          </w:r>
        </w:p>
      </w:sdtContent>
    </w:sdt>
    <w:p w:rsidR="0022473E" w:rsidRDefault="0022473E">
      <w:pPr>
        <w:rPr>
          <w:szCs w:val="21"/>
        </w:rPr>
      </w:pPr>
    </w:p>
    <w:sdt>
      <w:sdtPr>
        <w:rPr>
          <w:rFonts w:ascii="宋体" w:hAnsi="宋体" w:cs="宋体"/>
          <w:b w:val="0"/>
          <w:bCs w:val="0"/>
          <w:kern w:val="0"/>
          <w:szCs w:val="21"/>
        </w:rPr>
        <w:alias w:val="模块:资产负债表日后事项-销售退回说明"/>
        <w:tag w:val="_SEC_6346fe8809f74901abff74c752033e25"/>
        <w:id w:val="1059441252"/>
        <w:lock w:val="sdtLocked"/>
        <w:placeholder>
          <w:docPart w:val="GBC22222222222222222222222222222"/>
        </w:placeholder>
      </w:sdtPr>
      <w:sdtContent>
        <w:p w:rsidR="0022473E" w:rsidRDefault="007A283C">
          <w:pPr>
            <w:pStyle w:val="3"/>
            <w:numPr>
              <w:ilvl w:val="0"/>
              <w:numId w:val="67"/>
            </w:numPr>
          </w:pPr>
          <w:r>
            <w:rPr>
              <w:rFonts w:hint="eastAsia"/>
              <w:szCs w:val="21"/>
            </w:rPr>
            <w:t>销售</w:t>
          </w:r>
          <w:r>
            <w:rPr>
              <w:rFonts w:hint="eastAsia"/>
            </w:rPr>
            <w:t>退回</w:t>
          </w:r>
        </w:p>
        <w:sdt>
          <w:sdtPr>
            <w:alias w:val="是否适用：销售退回[双击切换]"/>
            <w:tag w:val="_GBC_7fb2ecaa1ffb494486f4a8b2e94240d2"/>
            <w:id w:val="845444715"/>
            <w:lock w:val="sdtContentLocked"/>
            <w:placeholder>
              <w:docPart w:val="GBC22222222222222222222222222222"/>
            </w:placeholder>
          </w:sdtPr>
          <w:sdtContent>
            <w:p w:rsidR="0022473E" w:rsidRDefault="002525B0" w:rsidP="00AF3E7D">
              <w:pPr>
                <w:rPr>
                  <w:szCs w:val="21"/>
                </w:rPr>
              </w:pPr>
              <w:r>
                <w:fldChar w:fldCharType="begin"/>
              </w:r>
              <w:r w:rsidR="00AF3E7D">
                <w:instrText xml:space="preserve">MACROBUTTON  SnrToggleCheckbox □适用 </w:instrText>
              </w:r>
              <w:r>
                <w:fldChar w:fldCharType="end"/>
              </w:r>
              <w:r>
                <w:fldChar w:fldCharType="begin"/>
              </w:r>
              <w:r w:rsidR="00AF3E7D">
                <w:instrText xml:space="preserve"> MACROBUTTON  SnrToggleCheckbox √不适用 </w:instrText>
              </w:r>
              <w:r>
                <w:fldChar w:fldCharType="end"/>
              </w:r>
            </w:p>
          </w:sdtContent>
        </w:sdt>
      </w:sdtContent>
    </w:sdt>
    <w:p w:rsidR="0022473E" w:rsidRDefault="0022473E">
      <w:pPr>
        <w:rPr>
          <w:szCs w:val="21"/>
        </w:rPr>
      </w:pPr>
    </w:p>
    <w:sdt>
      <w:sdtPr>
        <w:rPr>
          <w:rFonts w:ascii="宋体" w:hAnsi="宋体" w:cs="宋体" w:hint="eastAsia"/>
          <w:b w:val="0"/>
          <w:bCs w:val="0"/>
          <w:kern w:val="0"/>
          <w:szCs w:val="24"/>
        </w:rPr>
        <w:alias w:val="模块:其他资产负债表日后事项说明"/>
        <w:tag w:val="_SEC_776c6ddc183543f7a3beb6d8a088d64e"/>
        <w:id w:val="999004685"/>
        <w:lock w:val="sdtLocked"/>
        <w:placeholder>
          <w:docPart w:val="GBC22222222222222222222222222222"/>
        </w:placeholder>
      </w:sdtPr>
      <w:sdtContent>
        <w:p w:rsidR="0022473E" w:rsidRDefault="007A283C">
          <w:pPr>
            <w:pStyle w:val="3"/>
            <w:numPr>
              <w:ilvl w:val="0"/>
              <w:numId w:val="67"/>
            </w:numPr>
          </w:pPr>
          <w:r>
            <w:rPr>
              <w:rFonts w:hint="eastAsia"/>
            </w:rPr>
            <w:t>其他资产负债表日后事项说明</w:t>
          </w:r>
        </w:p>
        <w:sdt>
          <w:sdtPr>
            <w:rPr>
              <w:rFonts w:hint="eastAsia"/>
            </w:rPr>
            <w:alias w:val="是否适用：其他资产负债表日后事项说明[双击切换]"/>
            <w:tag w:val="_GBC_4fc0f824aaea4ed096cae3b9f97ff314"/>
            <w:id w:val="964775057"/>
            <w:lock w:val="sdtContentLocked"/>
            <w:placeholder>
              <w:docPart w:val="GBC22222222222222222222222222222"/>
            </w:placeholder>
          </w:sdtPr>
          <w:sdtContent>
            <w:p w:rsidR="0022473E" w:rsidRDefault="002525B0" w:rsidP="00083C21">
              <w:r>
                <w:fldChar w:fldCharType="begin"/>
              </w:r>
              <w:r w:rsidR="00083C21">
                <w:instrText xml:space="preserve">MACROBUTTON  SnrToggleCheckbox □适用 </w:instrText>
              </w:r>
              <w:r>
                <w:fldChar w:fldCharType="end"/>
              </w:r>
              <w:r>
                <w:fldChar w:fldCharType="begin"/>
              </w:r>
              <w:r w:rsidR="00083C21">
                <w:instrText xml:space="preserve"> MACROBUTTON  SnrToggleCheckbox √不适用 </w:instrText>
              </w:r>
              <w:r>
                <w:fldChar w:fldCharType="end"/>
              </w:r>
            </w:p>
          </w:sdtContent>
        </w:sdt>
      </w:sdtContent>
    </w:sdt>
    <w:p w:rsidR="0022473E" w:rsidRDefault="0022473E">
      <w:pPr>
        <w:rPr>
          <w:szCs w:val="21"/>
        </w:rPr>
      </w:pPr>
    </w:p>
    <w:p w:rsidR="0022473E" w:rsidRDefault="007A283C">
      <w:pPr>
        <w:pStyle w:val="2"/>
        <w:numPr>
          <w:ilvl w:val="0"/>
          <w:numId w:val="45"/>
        </w:numPr>
      </w:pPr>
      <w:r>
        <w:rPr>
          <w:rFonts w:hint="eastAsia"/>
        </w:rPr>
        <w:t>其他重要事项</w:t>
      </w:r>
    </w:p>
    <w:p w:rsidR="0022473E" w:rsidRDefault="007A283C">
      <w:pPr>
        <w:pStyle w:val="3"/>
        <w:numPr>
          <w:ilvl w:val="0"/>
          <w:numId w:val="68"/>
        </w:numPr>
      </w:pPr>
      <w:r>
        <w:rPr>
          <w:rFonts w:hint="eastAsia"/>
        </w:rPr>
        <w:t>前期会计差错更正</w:t>
      </w:r>
    </w:p>
    <w:sdt>
      <w:sdtPr>
        <w:rPr>
          <w:rFonts w:ascii="宋体" w:eastAsia="宋体" w:hAnsi="宋体" w:cs="宋体" w:hint="eastAsia"/>
          <w:b w:val="0"/>
          <w:bCs w:val="0"/>
          <w:kern w:val="0"/>
          <w:szCs w:val="21"/>
        </w:rPr>
        <w:alias w:val="模块:会计差错更正(追溯重述)"/>
        <w:tag w:val="_SEC_4c087918288648c6a9deb057067a9fc5"/>
        <w:id w:val="2115553333"/>
        <w:lock w:val="sdtLocked"/>
        <w:placeholder>
          <w:docPart w:val="GBC22222222222222222222222222222"/>
        </w:placeholder>
      </w:sdtPr>
      <w:sdtContent>
        <w:p w:rsidR="0022473E" w:rsidRDefault="007A283C">
          <w:pPr>
            <w:pStyle w:val="4"/>
            <w:numPr>
              <w:ilvl w:val="3"/>
              <w:numId w:val="173"/>
            </w:numPr>
            <w:ind w:left="424" w:hangingChars="202" w:hanging="424"/>
          </w:pPr>
          <w:r>
            <w:rPr>
              <w:rFonts w:hint="eastAsia"/>
            </w:rPr>
            <w:t>追溯重述法</w:t>
          </w:r>
        </w:p>
        <w:sdt>
          <w:sdtPr>
            <w:rPr>
              <w:rFonts w:hint="eastAsia"/>
              <w:szCs w:val="21"/>
            </w:rPr>
            <w:alias w:val="是否适用：追溯重述法[双击切换]"/>
            <w:tag w:val="_GBC_19d462bfe01047cd87b083dddf885193"/>
            <w:id w:val="18058296"/>
            <w:lock w:val="sdtContentLocked"/>
            <w:placeholder>
              <w:docPart w:val="GBC22222222222222222222222222222"/>
            </w:placeholder>
          </w:sdtPr>
          <w:sdtContent>
            <w:p w:rsidR="0022473E" w:rsidRDefault="002525B0" w:rsidP="00AF3E7D">
              <w:pPr>
                <w:rPr>
                  <w:szCs w:val="21"/>
                </w:rPr>
              </w:pPr>
              <w:r>
                <w:rPr>
                  <w:szCs w:val="21"/>
                </w:rPr>
                <w:fldChar w:fldCharType="begin"/>
              </w:r>
              <w:r w:rsidR="00AF3E7D">
                <w:rPr>
                  <w:szCs w:val="21"/>
                </w:rPr>
                <w:instrText xml:space="preserve">MACROBUTTON  SnrToggleCheckbox □适用 </w:instrText>
              </w:r>
              <w:r>
                <w:rPr>
                  <w:szCs w:val="21"/>
                </w:rPr>
                <w:fldChar w:fldCharType="end"/>
              </w:r>
              <w:r>
                <w:rPr>
                  <w:szCs w:val="21"/>
                </w:rPr>
                <w:fldChar w:fldCharType="begin"/>
              </w:r>
              <w:r w:rsidR="00AF3E7D">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宋体" w:eastAsia="宋体" w:hAnsi="宋体" w:cs="宋体" w:hint="eastAsia"/>
          <w:b w:val="0"/>
          <w:bCs w:val="0"/>
          <w:kern w:val="0"/>
          <w:szCs w:val="24"/>
        </w:rPr>
        <w:alias w:val="模块:未来适用法本报告期是否发现采用未来适用法的前期会计差错：（..."/>
        <w:tag w:val="_SEC_77642b56d283484890d54c9ec194b354"/>
        <w:id w:val="1106769971"/>
        <w:lock w:val="sdtLocked"/>
        <w:placeholder>
          <w:docPart w:val="GBC22222222222222222222222222222"/>
        </w:placeholder>
      </w:sdtPr>
      <w:sdtEndPr>
        <w:rPr>
          <w:rFonts w:hint="default"/>
        </w:rPr>
      </w:sdtEndPr>
      <w:sdtContent>
        <w:p w:rsidR="0022473E" w:rsidRDefault="007A283C">
          <w:pPr>
            <w:pStyle w:val="4"/>
            <w:numPr>
              <w:ilvl w:val="3"/>
              <w:numId w:val="173"/>
            </w:numPr>
            <w:ind w:left="424" w:hangingChars="202" w:hanging="424"/>
          </w:pPr>
          <w:r>
            <w:rPr>
              <w:rFonts w:hint="eastAsia"/>
            </w:rPr>
            <w:t>未来适用法</w:t>
          </w:r>
        </w:p>
        <w:sdt>
          <w:sdtPr>
            <w:alias w:val="是否适用：未来适用法[双击切换]"/>
            <w:tag w:val="_GBC_6fd6421ddf524335aa8fac02bc322e70"/>
            <w:id w:val="-2026244243"/>
            <w:lock w:val="sdtContentLocked"/>
            <w:placeholder>
              <w:docPart w:val="GBC22222222222222222222222222222"/>
            </w:placeholder>
          </w:sdtPr>
          <w:sdtContent>
            <w:p w:rsidR="00AF3E7D" w:rsidRDefault="002525B0" w:rsidP="00AF3E7D">
              <w:r>
                <w:fldChar w:fldCharType="begin"/>
              </w:r>
              <w:r w:rsidR="00AF3E7D">
                <w:instrText xml:space="preserve">MACROBUTTON  SnrToggleCheckbox □适用 </w:instrText>
              </w:r>
              <w:r>
                <w:fldChar w:fldCharType="end"/>
              </w:r>
              <w:r>
                <w:fldChar w:fldCharType="begin"/>
              </w:r>
              <w:r w:rsidR="00AF3E7D">
                <w:instrText xml:space="preserve"> MACROBUTTON  SnrToggleCheckbox √不适用 </w:instrText>
              </w:r>
              <w:r>
                <w:fldChar w:fldCharType="end"/>
              </w:r>
            </w:p>
          </w:sdtContent>
        </w:sdt>
      </w:sdtContent>
    </w:sdt>
    <w:p w:rsidR="0022473E" w:rsidRDefault="0022473E" w:rsidP="00AF3E7D"/>
    <w:sdt>
      <w:sdtPr>
        <w:rPr>
          <w:rFonts w:ascii="宋体" w:hAnsi="宋体" w:cs="宋体" w:hint="eastAsia"/>
          <w:b w:val="0"/>
          <w:bCs w:val="0"/>
          <w:kern w:val="0"/>
          <w:szCs w:val="24"/>
        </w:rPr>
        <w:alias w:val="模块:债务重组"/>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22473E" w:rsidRDefault="007A283C">
          <w:pPr>
            <w:pStyle w:val="3"/>
            <w:numPr>
              <w:ilvl w:val="0"/>
              <w:numId w:val="68"/>
            </w:numPr>
          </w:pPr>
          <w:r>
            <w:rPr>
              <w:rFonts w:hint="eastAsia"/>
            </w:rPr>
            <w:t>债务重组</w:t>
          </w:r>
        </w:p>
        <w:sdt>
          <w:sdtPr>
            <w:alias w:val="是否适用：债务重组[双击切换]"/>
            <w:tag w:val="_GBC_1697accce6f645f7a5b19e8e900eb26c"/>
            <w:id w:val="836419151"/>
            <w:lock w:val="sdtContentLocked"/>
            <w:placeholder>
              <w:docPart w:val="GBC22222222222222222222222222222"/>
            </w:placeholder>
          </w:sdtPr>
          <w:sdtContent>
            <w:p w:rsidR="0022473E" w:rsidRDefault="002525B0" w:rsidP="00AF3E7D">
              <w:pPr>
                <w:rPr>
                  <w:szCs w:val="21"/>
                </w:rPr>
              </w:pPr>
              <w:r>
                <w:fldChar w:fldCharType="begin"/>
              </w:r>
              <w:r w:rsidR="00AF3E7D">
                <w:instrText xml:space="preserve">MACROBUTTON  SnrToggleCheckbox □适用 </w:instrText>
              </w:r>
              <w:r>
                <w:fldChar w:fldCharType="end"/>
              </w:r>
              <w:r>
                <w:fldChar w:fldCharType="begin"/>
              </w:r>
              <w:r w:rsidR="00AF3E7D">
                <w:instrText xml:space="preserve"> MACROBUTTON  SnrToggleCheckbox √不适用 </w:instrText>
              </w:r>
              <w:r>
                <w:fldChar w:fldCharType="end"/>
              </w:r>
            </w:p>
          </w:sdtContent>
        </w:sdt>
      </w:sdtContent>
    </w:sdt>
    <w:p w:rsidR="0022473E" w:rsidRDefault="0022473E">
      <w:pPr>
        <w:rPr>
          <w:szCs w:val="21"/>
        </w:rPr>
      </w:pPr>
    </w:p>
    <w:p w:rsidR="0022473E" w:rsidRDefault="007A283C">
      <w:pPr>
        <w:pStyle w:val="3"/>
        <w:numPr>
          <w:ilvl w:val="0"/>
          <w:numId w:val="68"/>
        </w:numPr>
      </w:pPr>
      <w:r>
        <w:rPr>
          <w:rFonts w:hint="eastAsia"/>
        </w:rPr>
        <w:t>资产置换</w:t>
      </w:r>
    </w:p>
    <w:sdt>
      <w:sdtPr>
        <w:rPr>
          <w:rFonts w:ascii="宋体" w:eastAsia="宋体" w:hAnsi="宋体" w:cs="宋体" w:hint="eastAsia"/>
          <w:b w:val="0"/>
          <w:bCs w:val="0"/>
          <w:kern w:val="0"/>
          <w:szCs w:val="24"/>
        </w:rPr>
        <w:alias w:val="模块:非货币性资产交换"/>
        <w:tag w:val="_SEC_a959a47edc2446e5acfd29b49364046c"/>
        <w:id w:val="1558503476"/>
        <w:lock w:val="sdtLocked"/>
        <w:placeholder>
          <w:docPart w:val="GBC22222222222222222222222222222"/>
        </w:placeholder>
      </w:sdtPr>
      <w:sdtEndPr>
        <w:rPr>
          <w:rFonts w:asciiTheme="minorHAnsi" w:hAnsiTheme="minorHAnsi" w:cstheme="minorBidi"/>
          <w:szCs w:val="21"/>
        </w:rPr>
      </w:sdtEndPr>
      <w:sdtContent>
        <w:p w:rsidR="0022473E" w:rsidRDefault="007A283C">
          <w:pPr>
            <w:pStyle w:val="4"/>
            <w:numPr>
              <w:ilvl w:val="3"/>
              <w:numId w:val="174"/>
            </w:numPr>
            <w:ind w:left="424" w:hangingChars="202" w:hanging="424"/>
          </w:pPr>
          <w:r>
            <w:rPr>
              <w:rFonts w:hint="eastAsia"/>
            </w:rPr>
            <w:t>非货币性资产交换</w:t>
          </w:r>
        </w:p>
        <w:sdt>
          <w:sdtPr>
            <w:rPr>
              <w:rFonts w:hint="eastAsia"/>
              <w:szCs w:val="21"/>
            </w:rPr>
            <w:alias w:val="是否适用：非货币性资产交换[双击切换]"/>
            <w:tag w:val="_GBC_480975ada702478dae8a1468d6e0c3cd"/>
            <w:id w:val="-1199621872"/>
            <w:lock w:val="sdtContentLocked"/>
            <w:placeholder>
              <w:docPart w:val="GBC22222222222222222222222222222"/>
            </w:placeholder>
          </w:sdtPr>
          <w:sdtContent>
            <w:p w:rsidR="0022473E" w:rsidRDefault="002525B0" w:rsidP="00AF3E7D">
              <w:pPr>
                <w:spacing w:line="360" w:lineRule="exact"/>
                <w:ind w:right="5"/>
                <w:rPr>
                  <w:szCs w:val="21"/>
                </w:rPr>
              </w:pPr>
              <w:r>
                <w:rPr>
                  <w:szCs w:val="21"/>
                </w:rPr>
                <w:fldChar w:fldCharType="begin"/>
              </w:r>
              <w:r w:rsidR="00AF3E7D">
                <w:rPr>
                  <w:szCs w:val="21"/>
                </w:rPr>
                <w:instrText xml:space="preserve">MACROBUTTON  SnrToggleCheckbox □适用 </w:instrText>
              </w:r>
              <w:r>
                <w:rPr>
                  <w:szCs w:val="21"/>
                </w:rPr>
                <w:fldChar w:fldCharType="end"/>
              </w:r>
              <w:r>
                <w:rPr>
                  <w:szCs w:val="21"/>
                </w:rPr>
                <w:fldChar w:fldCharType="begin"/>
              </w:r>
              <w:r w:rsidR="00AF3E7D">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宋体" w:eastAsia="宋体" w:hAnsi="宋体" w:cs="宋体" w:hint="eastAsia"/>
          <w:b w:val="0"/>
          <w:bCs w:val="0"/>
          <w:kern w:val="0"/>
          <w:szCs w:val="24"/>
        </w:rPr>
        <w:alias w:val="模块:其他资产置换资产说明"/>
        <w:tag w:val="_SEC_1d69b9d18d514fd19619562c4673a46d"/>
        <w:id w:val="-1545441316"/>
        <w:lock w:val="sdtLocked"/>
        <w:placeholder>
          <w:docPart w:val="GBC22222222222222222222222222222"/>
        </w:placeholder>
      </w:sdtPr>
      <w:sdtEndPr>
        <w:rPr>
          <w:rFonts w:asciiTheme="minorHAnsi" w:hAnsiTheme="minorHAnsi" w:cstheme="minorBidi"/>
        </w:rPr>
      </w:sdtEndPr>
      <w:sdtContent>
        <w:p w:rsidR="0022473E" w:rsidRDefault="007A283C">
          <w:pPr>
            <w:pStyle w:val="4"/>
            <w:numPr>
              <w:ilvl w:val="3"/>
              <w:numId w:val="174"/>
            </w:numPr>
            <w:ind w:left="424" w:hangingChars="202" w:hanging="424"/>
          </w:pPr>
          <w:r>
            <w:rPr>
              <w:rFonts w:hint="eastAsia"/>
            </w:rPr>
            <w:t>其他资产置换</w:t>
          </w:r>
        </w:p>
        <w:sdt>
          <w:sdtPr>
            <w:rPr>
              <w:rFonts w:hint="eastAsia"/>
              <w:szCs w:val="21"/>
            </w:rPr>
            <w:alias w:val="是否适用：其他资产置换[双击切换]"/>
            <w:tag w:val="_GBC_d4d75cf02549483681739e6eb10910ff"/>
            <w:id w:val="1263644826"/>
            <w:lock w:val="sdtContentLocked"/>
            <w:placeholder>
              <w:docPart w:val="GBC22222222222222222222222222222"/>
            </w:placeholder>
          </w:sdtPr>
          <w:sdtContent>
            <w:p w:rsidR="0022473E" w:rsidRDefault="002525B0" w:rsidP="00AF3E7D">
              <w:pPr>
                <w:rPr>
                  <w:szCs w:val="21"/>
                </w:rPr>
              </w:pPr>
              <w:r>
                <w:rPr>
                  <w:szCs w:val="21"/>
                </w:rPr>
                <w:fldChar w:fldCharType="begin"/>
              </w:r>
              <w:r w:rsidR="00AF3E7D">
                <w:rPr>
                  <w:szCs w:val="21"/>
                </w:rPr>
                <w:instrText xml:space="preserve">MACROBUTTON  SnrToggleCheckbox □适用 </w:instrText>
              </w:r>
              <w:r>
                <w:rPr>
                  <w:szCs w:val="21"/>
                </w:rPr>
                <w:fldChar w:fldCharType="end"/>
              </w:r>
              <w:r>
                <w:rPr>
                  <w:szCs w:val="21"/>
                </w:rPr>
                <w:fldChar w:fldCharType="begin"/>
              </w:r>
              <w:r w:rsidR="00AF3E7D">
                <w:rPr>
                  <w:szCs w:val="21"/>
                </w:rPr>
                <w:instrText xml:space="preserve"> MACROBUTTON  SnrToggleCheckbox √不适用 </w:instrText>
              </w:r>
              <w:r>
                <w:rPr>
                  <w:szCs w:val="21"/>
                </w:rPr>
                <w:fldChar w:fldCharType="end"/>
              </w:r>
            </w:p>
          </w:sdtContent>
        </w:sdt>
        <w:p w:rsidR="0022473E" w:rsidRDefault="002525B0"/>
      </w:sdtContent>
    </w:sdt>
    <w:sdt>
      <w:sdtPr>
        <w:rPr>
          <w:rFonts w:ascii="宋体" w:hAnsi="宋体" w:cs="宋体" w:hint="eastAsia"/>
          <w:b w:val="0"/>
          <w:bCs w:val="0"/>
          <w:kern w:val="0"/>
          <w:szCs w:val="24"/>
        </w:rPr>
        <w:alias w:val="模块:年金计划主要内容及重大变化"/>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22473E" w:rsidRDefault="007A283C">
          <w:pPr>
            <w:pStyle w:val="3"/>
            <w:numPr>
              <w:ilvl w:val="0"/>
              <w:numId w:val="68"/>
            </w:numPr>
          </w:pPr>
          <w:r>
            <w:rPr>
              <w:rFonts w:hint="eastAsia"/>
            </w:rPr>
            <w:t>年金计划</w:t>
          </w:r>
        </w:p>
        <w:sdt>
          <w:sdtPr>
            <w:alias w:val="是否适用：年金计划[双击切换]"/>
            <w:tag w:val="_GBC_7abcd6901bc848d8b58391e0ddd63034"/>
            <w:id w:val="1782444888"/>
            <w:lock w:val="sdtContentLocked"/>
            <w:placeholder>
              <w:docPart w:val="GBC22222222222222222222222222222"/>
            </w:placeholder>
          </w:sdtPr>
          <w:sdtContent>
            <w:p w:rsidR="0022473E" w:rsidRDefault="002525B0">
              <w:r>
                <w:fldChar w:fldCharType="begin"/>
              </w:r>
              <w:r w:rsidR="00AF3E7D">
                <w:instrText xml:space="preserve">MACROBUTTON  SnrToggleCheckbox √适用 </w:instrText>
              </w:r>
              <w:r>
                <w:fldChar w:fldCharType="end"/>
              </w:r>
              <w:r>
                <w:fldChar w:fldCharType="begin"/>
              </w:r>
              <w:r w:rsidR="00AF3E7D">
                <w:instrText xml:space="preserve"> MACROBUTTON  SnrToggleCheckbox □不适用 </w:instrText>
              </w:r>
              <w:r>
                <w:fldChar w:fldCharType="end"/>
              </w:r>
            </w:p>
          </w:sdtContent>
        </w:sdt>
        <w:p w:rsidR="0022473E" w:rsidRDefault="002525B0" w:rsidP="00AF3E7D">
          <w:pPr>
            <w:ind w:firstLineChars="200" w:firstLine="420"/>
            <w:rPr>
              <w:rFonts w:asciiTheme="minorHAnsi" w:eastAsiaTheme="minorEastAsia" w:hAnsiTheme="minorHAnsi" w:cstheme="minorBidi"/>
              <w:szCs w:val="21"/>
            </w:rPr>
          </w:pPr>
          <w:sdt>
            <w:sdtPr>
              <w:rPr>
                <w:rFonts w:hint="eastAsia"/>
                <w:szCs w:val="21"/>
              </w:rPr>
              <w:alias w:val="公司年金计划的说明"/>
              <w:tag w:val="_GBC_c6d896234c45444f94531f5e749f3198"/>
              <w:id w:val="1427617992"/>
              <w:lock w:val="sdtLocked"/>
              <w:placeholder>
                <w:docPart w:val="GBC22222222222222222222222222222"/>
              </w:placeholder>
            </w:sdtPr>
            <w:sdtContent>
              <w:r w:rsidR="00083C21" w:rsidRPr="00083C21">
                <w:rPr>
                  <w:rFonts w:asciiTheme="minorEastAsia" w:eastAsiaTheme="minorEastAsia" w:hAnsiTheme="minorEastAsia" w:hint="eastAsia"/>
                </w:rPr>
                <w:t>本公司依据国家企业年金制度的相关政策建立了企业年金计划（“年金计划”）。在职工提供服务的会计期间，根据企业年金实施方案计算的应缴存金额确认为负债，并计入当期损益或相关资产成本，</w:t>
              </w:r>
              <w:r w:rsidR="00083C21" w:rsidRPr="00083C21">
                <w:rPr>
                  <w:rFonts w:asciiTheme="minorEastAsia" w:eastAsiaTheme="minorEastAsia" w:hAnsiTheme="minorEastAsia"/>
                </w:rPr>
                <w:t>缴费款项汇至托管人开立的企业年金基金受托财产托管账户</w:t>
              </w:r>
              <w:r w:rsidR="00083C21" w:rsidRPr="00083C21">
                <w:rPr>
                  <w:rFonts w:asciiTheme="minorEastAsia" w:eastAsiaTheme="minorEastAsia" w:hAnsiTheme="minorEastAsia" w:hint="eastAsia"/>
                </w:rPr>
                <w:t>。</w:t>
              </w:r>
            </w:sdtContent>
          </w:sdt>
        </w:p>
      </w:sdtContent>
    </w:sdt>
    <w:p w:rsidR="0022473E" w:rsidRDefault="0022473E">
      <w:pPr>
        <w:rPr>
          <w:szCs w:val="21"/>
        </w:rPr>
      </w:pPr>
    </w:p>
    <w:sdt>
      <w:sdtPr>
        <w:rPr>
          <w:rFonts w:ascii="宋体" w:hAnsi="宋体" w:cs="宋体" w:hint="eastAsia"/>
          <w:b w:val="0"/>
          <w:bCs w:val="0"/>
          <w:kern w:val="0"/>
          <w:szCs w:val="21"/>
        </w:rPr>
        <w:alias w:val="模块:终止经营"/>
        <w:tag w:val="_SEC_83c382ff9499445b86fea4e0e1e5715d"/>
        <w:id w:val="878208643"/>
        <w:lock w:val="sdtLocked"/>
        <w:placeholder>
          <w:docPart w:val="GBC22222222222222222222222222222"/>
        </w:placeholder>
      </w:sdtPr>
      <w:sdtEndPr>
        <w:rPr>
          <w:rFonts w:cstheme="minorBidi"/>
          <w:kern w:val="2"/>
        </w:rPr>
      </w:sdtEndPr>
      <w:sdtContent>
        <w:p w:rsidR="0022473E" w:rsidRDefault="007A283C">
          <w:pPr>
            <w:pStyle w:val="3"/>
            <w:numPr>
              <w:ilvl w:val="0"/>
              <w:numId w:val="68"/>
            </w:numPr>
            <w:rPr>
              <w:rFonts w:ascii="宋体" w:hAnsi="宋体"/>
              <w:szCs w:val="21"/>
            </w:rPr>
          </w:pPr>
          <w:r>
            <w:rPr>
              <w:rFonts w:ascii="宋体" w:hAnsi="宋体" w:hint="eastAsia"/>
              <w:szCs w:val="21"/>
            </w:rPr>
            <w:t>终止经营</w:t>
          </w:r>
        </w:p>
        <w:p w:rsidR="00AF3E7D" w:rsidRDefault="002525B0" w:rsidP="00AF3E7D">
          <w:sdt>
            <w:sdtPr>
              <w:alias w:val="是否适用：终止经营[双击切换]"/>
              <w:tag w:val="_GBC_667e81a5639a48488e957a55e45c7763"/>
              <w:id w:val="801663190"/>
              <w:lock w:val="sdtContentLocked"/>
              <w:placeholder>
                <w:docPart w:val="GBC22222222222222222222222222222"/>
              </w:placeholder>
            </w:sdtPr>
            <w:sdtContent>
              <w:r>
                <w:fldChar w:fldCharType="begin"/>
              </w:r>
              <w:r w:rsidR="00AF3E7D">
                <w:instrText xml:space="preserve">MACROBUTTON  SnrToggleCheckbox □适用 </w:instrText>
              </w:r>
              <w:r>
                <w:fldChar w:fldCharType="end"/>
              </w:r>
              <w:r>
                <w:fldChar w:fldCharType="begin"/>
              </w:r>
              <w:r w:rsidR="00AF3E7D">
                <w:instrText xml:space="preserve"> MACROBUTTON  SnrToggleCheckbox √不适用 </w:instrText>
              </w:r>
              <w:r>
                <w:fldChar w:fldCharType="end"/>
              </w:r>
            </w:sdtContent>
          </w:sdt>
        </w:p>
        <w:p w:rsidR="0022473E" w:rsidRDefault="002525B0">
          <w:pPr>
            <w:rPr>
              <w:rFonts w:cstheme="minorBidi"/>
              <w:kern w:val="2"/>
              <w:szCs w:val="21"/>
            </w:rPr>
          </w:pPr>
        </w:p>
      </w:sdtContent>
    </w:sdt>
    <w:p w:rsidR="0022473E" w:rsidRDefault="007A283C">
      <w:pPr>
        <w:pStyle w:val="3"/>
        <w:numPr>
          <w:ilvl w:val="0"/>
          <w:numId w:val="68"/>
        </w:numPr>
        <w:rPr>
          <w:rFonts w:ascii="宋体" w:hAnsi="宋体"/>
          <w:szCs w:val="21"/>
        </w:rPr>
      </w:pPr>
      <w:r>
        <w:rPr>
          <w:rFonts w:ascii="宋体" w:hAnsi="宋体" w:hint="eastAsia"/>
          <w:szCs w:val="21"/>
        </w:rPr>
        <w:t>分部信息</w:t>
      </w:r>
    </w:p>
    <w:sdt>
      <w:sdtPr>
        <w:rPr>
          <w:rFonts w:ascii="宋体" w:eastAsia="宋体" w:hAnsi="宋体" w:cs="宋体" w:hint="eastAsia"/>
          <w:b w:val="0"/>
          <w:bCs w:val="0"/>
          <w:kern w:val="0"/>
          <w:szCs w:val="24"/>
        </w:rPr>
        <w:alias w:val="模块:分部信息报告分部的确定依据与会计政策"/>
        <w:tag w:val="_SEC_dfc3b46bd4f54afdb4c7d8f4cdf9baf2"/>
        <w:id w:val="-1284582263"/>
        <w:lock w:val="sdtLocked"/>
        <w:placeholder>
          <w:docPart w:val="GBC22222222222222222222222222222"/>
        </w:placeholder>
      </w:sdtPr>
      <w:sdtEndPr>
        <w:rPr>
          <w:rFonts w:hint="default"/>
          <w:szCs w:val="21"/>
        </w:rPr>
      </w:sdtEndPr>
      <w:sdtContent>
        <w:p w:rsidR="0022473E" w:rsidRDefault="007A283C">
          <w:pPr>
            <w:pStyle w:val="4"/>
            <w:numPr>
              <w:ilvl w:val="3"/>
              <w:numId w:val="175"/>
            </w:numPr>
            <w:ind w:left="424" w:hangingChars="202" w:hanging="424"/>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2049103090"/>
            <w:lock w:val="sdtContentLocked"/>
            <w:placeholder>
              <w:docPart w:val="GBC22222222222222222222222222222"/>
            </w:placeholder>
          </w:sdtPr>
          <w:sdtContent>
            <w:p w:rsidR="0022473E" w:rsidRDefault="002525B0" w:rsidP="00460CA3">
              <w:pPr>
                <w:rPr>
                  <w:szCs w:val="21"/>
                </w:rPr>
              </w:pPr>
              <w:r>
                <w:rPr>
                  <w:szCs w:val="21"/>
                </w:rPr>
                <w:fldChar w:fldCharType="begin"/>
              </w:r>
              <w:r w:rsidR="00460CA3">
                <w:rPr>
                  <w:szCs w:val="21"/>
                </w:rPr>
                <w:instrText xml:space="preserve">MACROBUTTON  SnrToggleCheckbox □适用 </w:instrText>
              </w:r>
              <w:r>
                <w:rPr>
                  <w:szCs w:val="21"/>
                </w:rPr>
                <w:fldChar w:fldCharType="end"/>
              </w:r>
              <w:r>
                <w:rPr>
                  <w:szCs w:val="21"/>
                </w:rPr>
                <w:fldChar w:fldCharType="begin"/>
              </w:r>
              <w:r w:rsidR="00460CA3">
                <w:rPr>
                  <w:szCs w:val="21"/>
                </w:rPr>
                <w:instrText xml:space="preserve"> MACROBUTTON  SnrToggleCheckbox √不适用 </w:instrText>
              </w:r>
              <w:r>
                <w:rPr>
                  <w:szCs w:val="21"/>
                </w:rPr>
                <w:fldChar w:fldCharType="end"/>
              </w:r>
            </w:p>
          </w:sdtContent>
        </w:sdt>
        <w:p w:rsidR="0022473E" w:rsidRDefault="002525B0">
          <w:pPr>
            <w:rPr>
              <w:szCs w:val="21"/>
            </w:rPr>
          </w:pPr>
        </w:p>
      </w:sdtContent>
    </w:sdt>
    <w:sdt>
      <w:sdtPr>
        <w:rPr>
          <w:rFonts w:ascii="宋体" w:eastAsia="宋体" w:hAnsi="宋体" w:cs="宋体" w:hint="eastAsia"/>
          <w:b w:val="0"/>
          <w:bCs w:val="0"/>
          <w:kern w:val="0"/>
          <w:szCs w:val="24"/>
        </w:rPr>
        <w:alias w:val="模块:报告分部的财务信息"/>
        <w:tag w:val="_SEC_c88228a13efc40bf8facbaa3643e4cb3"/>
        <w:id w:val="-872148566"/>
        <w:lock w:val="sdtLocked"/>
        <w:placeholder>
          <w:docPart w:val="GBC22222222222222222222222222222"/>
        </w:placeholder>
      </w:sdtPr>
      <w:sdtEndPr>
        <w:rPr>
          <w:rFonts w:ascii="Calibri" w:hAnsi="Calibri" w:cs="Times New Roman" w:hint="default"/>
          <w:kern w:val="2"/>
          <w:szCs w:val="21"/>
        </w:rPr>
      </w:sdtEndPr>
      <w:sdtContent>
        <w:p w:rsidR="0022473E" w:rsidRDefault="007A283C">
          <w:pPr>
            <w:pStyle w:val="4"/>
            <w:numPr>
              <w:ilvl w:val="3"/>
              <w:numId w:val="175"/>
            </w:numPr>
            <w:ind w:left="424" w:hangingChars="202" w:hanging="424"/>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515831801"/>
            <w:lock w:val="sdtContentLocked"/>
            <w:placeholder>
              <w:docPart w:val="GBC22222222222222222222222222222"/>
            </w:placeholder>
          </w:sdtPr>
          <w:sdtContent>
            <w:p w:rsidR="00460CA3" w:rsidRDefault="002525B0" w:rsidP="00460CA3">
              <w:pPr>
                <w:pStyle w:val="a9"/>
                <w:ind w:firstLineChars="0" w:firstLine="0"/>
                <w:jc w:val="left"/>
                <w:rPr>
                  <w:szCs w:val="21"/>
                </w:rPr>
              </w:pPr>
              <w:r>
                <w:rPr>
                  <w:rFonts w:ascii="宋体" w:hAnsi="宋体"/>
                  <w:szCs w:val="21"/>
                </w:rPr>
                <w:fldChar w:fldCharType="begin"/>
              </w:r>
              <w:r w:rsidR="00460CA3">
                <w:rPr>
                  <w:rFonts w:ascii="宋体" w:hAnsi="宋体"/>
                  <w:szCs w:val="21"/>
                </w:rPr>
                <w:instrText xml:space="preserve">MACROBUTTON  SnrToggleCheckbox □适用 </w:instrText>
              </w:r>
              <w:r>
                <w:rPr>
                  <w:rFonts w:ascii="宋体" w:hAnsi="宋体"/>
                  <w:szCs w:val="21"/>
                </w:rPr>
                <w:fldChar w:fldCharType="end"/>
              </w:r>
              <w:r>
                <w:rPr>
                  <w:rFonts w:ascii="宋体" w:hAnsi="宋体"/>
                  <w:szCs w:val="21"/>
                </w:rPr>
                <w:fldChar w:fldCharType="begin"/>
              </w:r>
              <w:r w:rsidR="00460CA3">
                <w:rPr>
                  <w:rFonts w:ascii="宋体" w:hAnsi="宋体"/>
                  <w:szCs w:val="21"/>
                </w:rPr>
                <w:instrText xml:space="preserve"> MACROBUTTON  SnrToggleCheckbox √不适用 </w:instrText>
              </w:r>
              <w:r>
                <w:rPr>
                  <w:rFonts w:ascii="宋体" w:hAnsi="宋体"/>
                  <w:szCs w:val="21"/>
                </w:rPr>
                <w:fldChar w:fldCharType="end"/>
              </w:r>
            </w:p>
          </w:sdtContent>
        </w:sdt>
      </w:sdtContent>
    </w:sdt>
    <w:p w:rsidR="0022473E" w:rsidRDefault="0022473E" w:rsidP="00460CA3">
      <w:pPr>
        <w:pStyle w:val="a9"/>
        <w:ind w:firstLineChars="0" w:firstLine="0"/>
        <w:jc w:val="left"/>
      </w:pPr>
    </w:p>
    <w:sdt>
      <w:sdtPr>
        <w:rPr>
          <w:rFonts w:ascii="宋体" w:eastAsia="宋体" w:hAnsi="宋体" w:cs="宋体" w:hint="eastAsia"/>
          <w:b w:val="0"/>
          <w:bCs w:val="0"/>
          <w:kern w:val="0"/>
          <w:szCs w:val="24"/>
        </w:rPr>
        <w:alias w:val="模块:公司无报告分部的，或者不能披露各报告分部的资产总额和负债总额的，应说明原因"/>
        <w:tag w:val="_SEC_3849a00c602340b897b4e927f6a3c0d9"/>
        <w:id w:val="-334921971"/>
        <w:lock w:val="sdtLocked"/>
        <w:placeholder>
          <w:docPart w:val="GBC22222222222222222222222222222"/>
        </w:placeholder>
      </w:sdtPr>
      <w:sdtEndPr>
        <w:rPr>
          <w:szCs w:val="21"/>
        </w:rPr>
      </w:sdtEndPr>
      <w:sdtContent>
        <w:p w:rsidR="0022473E" w:rsidRDefault="007A283C">
          <w:pPr>
            <w:pStyle w:val="4"/>
            <w:numPr>
              <w:ilvl w:val="3"/>
              <w:numId w:val="175"/>
            </w:numPr>
            <w:ind w:left="424" w:hangingChars="202" w:hanging="424"/>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296563002"/>
            <w:lock w:val="sdtContentLocked"/>
            <w:placeholder>
              <w:docPart w:val="GBC22222222222222222222222222222"/>
            </w:placeholder>
          </w:sdtPr>
          <w:sdtContent>
            <w:p w:rsidR="0022473E" w:rsidRDefault="002525B0" w:rsidP="00ED2AF2">
              <w:pPr>
                <w:jc w:val="both"/>
                <w:rPr>
                  <w:szCs w:val="21"/>
                </w:rPr>
              </w:pPr>
              <w:r>
                <w:rPr>
                  <w:szCs w:val="21"/>
                </w:rPr>
                <w:fldChar w:fldCharType="begin"/>
              </w:r>
              <w:r w:rsidR="00ED2AF2">
                <w:rPr>
                  <w:szCs w:val="21"/>
                </w:rPr>
                <w:instrText xml:space="preserve">MACROBUTTON  SnrToggleCheckbox □适用 </w:instrText>
              </w:r>
              <w:r>
                <w:rPr>
                  <w:szCs w:val="21"/>
                </w:rPr>
                <w:fldChar w:fldCharType="end"/>
              </w:r>
              <w:r>
                <w:rPr>
                  <w:szCs w:val="21"/>
                </w:rPr>
                <w:fldChar w:fldCharType="begin"/>
              </w:r>
              <w:r w:rsidR="00ED2AF2">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宋体" w:eastAsia="宋体" w:hAnsi="宋体" w:cs="宋体" w:hint="eastAsia"/>
          <w:b w:val="0"/>
          <w:bCs w:val="0"/>
          <w:kern w:val="0"/>
          <w:szCs w:val="24"/>
        </w:rPr>
        <w:alias w:val="模块:分部信息其他说明"/>
        <w:tag w:val="_SEC_83dbb92e05854ff09d00691d7141ac0b"/>
        <w:id w:val="804894450"/>
        <w:lock w:val="sdtLocked"/>
        <w:placeholder>
          <w:docPart w:val="GBC22222222222222222222222222222"/>
        </w:placeholder>
      </w:sdtPr>
      <w:sdtEndPr>
        <w:rPr>
          <w:szCs w:val="21"/>
        </w:rPr>
      </w:sdtEndPr>
      <w:sdtContent>
        <w:p w:rsidR="0022473E" w:rsidRDefault="007A283C">
          <w:pPr>
            <w:pStyle w:val="4"/>
            <w:numPr>
              <w:ilvl w:val="3"/>
              <w:numId w:val="175"/>
            </w:numPr>
            <w:ind w:left="424" w:hangingChars="202" w:hanging="424"/>
          </w:pPr>
          <w:r>
            <w:rPr>
              <w:rFonts w:hint="eastAsia"/>
            </w:rPr>
            <w:t>其他说明</w:t>
          </w:r>
        </w:p>
        <w:sdt>
          <w:sdtPr>
            <w:rPr>
              <w:rFonts w:hint="eastAsia"/>
              <w:szCs w:val="21"/>
            </w:rPr>
            <w:alias w:val="是否适用：分部信息的其他说明[双击切换]"/>
            <w:tag w:val="_GBC_a7173613038248df8d31b8ffe91e1e27"/>
            <w:id w:val="-1524543608"/>
            <w:lock w:val="sdtContentLocked"/>
            <w:placeholder>
              <w:docPart w:val="GBC22222222222222222222222222222"/>
            </w:placeholder>
          </w:sdtPr>
          <w:sdtContent>
            <w:p w:rsidR="0022473E" w:rsidRDefault="002525B0" w:rsidP="00460CA3">
              <w:pPr>
                <w:rPr>
                  <w:szCs w:val="21"/>
                </w:rPr>
              </w:pPr>
              <w:r>
                <w:rPr>
                  <w:szCs w:val="21"/>
                </w:rPr>
                <w:fldChar w:fldCharType="begin"/>
              </w:r>
              <w:r w:rsidR="00460CA3">
                <w:rPr>
                  <w:szCs w:val="21"/>
                </w:rPr>
                <w:instrText xml:space="preserve">MACROBUTTON  SnrToggleCheckbox □适用 </w:instrText>
              </w:r>
              <w:r>
                <w:rPr>
                  <w:szCs w:val="21"/>
                </w:rPr>
                <w:fldChar w:fldCharType="end"/>
              </w:r>
              <w:r>
                <w:rPr>
                  <w:szCs w:val="21"/>
                </w:rPr>
                <w:fldChar w:fldCharType="begin"/>
              </w:r>
              <w:r w:rsidR="00460CA3">
                <w:rPr>
                  <w:szCs w:val="21"/>
                </w:rPr>
                <w:instrText xml:space="preserve"> MACROBUTTON  SnrToggleCheckbox √不适用 </w:instrText>
              </w:r>
              <w:r>
                <w:rPr>
                  <w:szCs w:val="21"/>
                </w:rPr>
                <w:fldChar w:fldCharType="end"/>
              </w:r>
            </w:p>
          </w:sdtContent>
        </w:sdt>
        <w:p w:rsidR="0022473E" w:rsidRDefault="002525B0">
          <w:pPr>
            <w:rPr>
              <w:szCs w:val="21"/>
            </w:rPr>
          </w:pPr>
        </w:p>
      </w:sdtContent>
    </w:sdt>
    <w:sdt>
      <w:sdtPr>
        <w:rPr>
          <w:rFonts w:ascii="宋体" w:hAnsi="宋体" w:cs="宋体" w:hint="eastAsia"/>
          <w:b w:val="0"/>
          <w:bCs w:val="0"/>
          <w:kern w:val="0"/>
          <w:szCs w:val="21"/>
        </w:rPr>
        <w:alias w:val="模块:其他重要事项说明"/>
        <w:tag w:val="_SEC_ba4247a6c1994dc98e0b1c339dfe0f23"/>
        <w:id w:val="953210971"/>
        <w:lock w:val="sdtLocked"/>
        <w:placeholder>
          <w:docPart w:val="GBC22222222222222222222222222222"/>
        </w:placeholder>
      </w:sdtPr>
      <w:sdtEndPr>
        <w:rPr>
          <w:rFonts w:cstheme="minorBidi"/>
          <w:kern w:val="2"/>
        </w:rPr>
      </w:sdtEndPr>
      <w:sdtContent>
        <w:p w:rsidR="0022473E" w:rsidRDefault="007A283C">
          <w:pPr>
            <w:pStyle w:val="3"/>
            <w:numPr>
              <w:ilvl w:val="0"/>
              <w:numId w:val="68"/>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830372112"/>
            <w:lock w:val="sdtContentLocked"/>
            <w:placeholder>
              <w:docPart w:val="GBC22222222222222222222222222222"/>
            </w:placeholder>
          </w:sdtPr>
          <w:sdtContent>
            <w:p w:rsidR="0022473E" w:rsidRDefault="002525B0" w:rsidP="00ED2AF2">
              <w:pPr>
                <w:spacing w:line="360" w:lineRule="exact"/>
                <w:rPr>
                  <w:szCs w:val="21"/>
                </w:rPr>
              </w:pPr>
              <w:r>
                <w:rPr>
                  <w:szCs w:val="21"/>
                </w:rPr>
                <w:fldChar w:fldCharType="begin"/>
              </w:r>
              <w:r w:rsidR="00ED2AF2">
                <w:rPr>
                  <w:szCs w:val="21"/>
                </w:rPr>
                <w:instrText xml:space="preserve">MACROBUTTON  SnrToggleCheckbox □适用 </w:instrText>
              </w:r>
              <w:r>
                <w:rPr>
                  <w:szCs w:val="21"/>
                </w:rPr>
                <w:fldChar w:fldCharType="end"/>
              </w:r>
              <w:r>
                <w:rPr>
                  <w:szCs w:val="21"/>
                </w:rPr>
                <w:fldChar w:fldCharType="begin"/>
              </w:r>
              <w:r w:rsidR="00ED2AF2">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宋体" w:hAnsi="宋体" w:cs="宋体" w:hint="eastAsia"/>
          <w:b w:val="0"/>
          <w:bCs w:val="0"/>
          <w:kern w:val="0"/>
          <w:szCs w:val="21"/>
        </w:rPr>
        <w:alias w:val="模块:其他"/>
        <w:tag w:val="_SEC_626a705e9bde404ab67dae61d8e62116"/>
        <w:id w:val="-2004046150"/>
        <w:lock w:val="sdtLocked"/>
        <w:placeholder>
          <w:docPart w:val="GBC22222222222222222222222222222"/>
        </w:placeholder>
      </w:sdtPr>
      <w:sdtEndPr>
        <w:rPr>
          <w:rFonts w:hint="default"/>
        </w:rPr>
      </w:sdtEndPr>
      <w:sdtContent>
        <w:p w:rsidR="0022473E" w:rsidRDefault="007A283C">
          <w:pPr>
            <w:pStyle w:val="3"/>
            <w:numPr>
              <w:ilvl w:val="0"/>
              <w:numId w:val="68"/>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395127559"/>
            <w:lock w:val="sdtContentLocked"/>
            <w:placeholder>
              <w:docPart w:val="GBC22222222222222222222222222222"/>
            </w:placeholder>
          </w:sdtPr>
          <w:sdtContent>
            <w:p w:rsidR="00ED2AF2" w:rsidRDefault="002525B0" w:rsidP="00ED2AF2">
              <w:pPr>
                <w:rPr>
                  <w:szCs w:val="21"/>
                </w:rPr>
              </w:pPr>
              <w:r>
                <w:rPr>
                  <w:szCs w:val="21"/>
                </w:rPr>
                <w:fldChar w:fldCharType="begin"/>
              </w:r>
              <w:r w:rsidR="00ED2AF2">
                <w:rPr>
                  <w:szCs w:val="21"/>
                </w:rPr>
                <w:instrText xml:space="preserve">MACROBUTTON  SnrToggleCheckbox □适用 </w:instrText>
              </w:r>
              <w:r>
                <w:rPr>
                  <w:szCs w:val="21"/>
                </w:rPr>
                <w:fldChar w:fldCharType="end"/>
              </w:r>
              <w:r>
                <w:rPr>
                  <w:szCs w:val="21"/>
                </w:rPr>
                <w:fldChar w:fldCharType="begin"/>
              </w:r>
              <w:r w:rsidR="00ED2AF2">
                <w:rPr>
                  <w:szCs w:val="21"/>
                </w:rPr>
                <w:instrText xml:space="preserve"> MACROBUTTON  SnrToggleCheckbox √不适用 </w:instrText>
              </w:r>
              <w:r>
                <w:rPr>
                  <w:szCs w:val="21"/>
                </w:rPr>
                <w:fldChar w:fldCharType="end"/>
              </w:r>
            </w:p>
          </w:sdtContent>
        </w:sdt>
      </w:sdtContent>
    </w:sdt>
    <w:p w:rsidR="0022473E" w:rsidRDefault="0022473E" w:rsidP="00ED2AF2">
      <w:pPr>
        <w:rPr>
          <w:szCs w:val="21"/>
        </w:rPr>
      </w:pPr>
    </w:p>
    <w:p w:rsidR="0022473E" w:rsidRDefault="007A283C">
      <w:pPr>
        <w:pStyle w:val="2"/>
        <w:numPr>
          <w:ilvl w:val="0"/>
          <w:numId w:val="45"/>
        </w:numPr>
        <w:rPr>
          <w:rFonts w:ascii="宋体" w:hAnsi="宋体"/>
        </w:rPr>
      </w:pPr>
      <w:r>
        <w:rPr>
          <w:rFonts w:ascii="宋体" w:hAnsi="宋体" w:hint="eastAsia"/>
        </w:rPr>
        <w:t>母公司财务报表主要项目注释</w:t>
      </w:r>
    </w:p>
    <w:p w:rsidR="00ED2AF2" w:rsidRPr="00ED2AF2" w:rsidRDefault="00ED2AF2" w:rsidP="00ED2AF2">
      <w:pPr>
        <w:ind w:firstLineChars="200" w:firstLine="420"/>
      </w:pPr>
      <w:r w:rsidRPr="00ED2AF2">
        <w:t>下列所披露的财务报表数据，除特别注明之外，</w:t>
      </w:r>
      <w:r w:rsidRPr="00ED2AF2">
        <w:rPr>
          <w:rFonts w:hint="eastAsia"/>
        </w:rPr>
        <w:t>“</w:t>
      </w:r>
      <w:r w:rsidRPr="00ED2AF2">
        <w:t>期初</w:t>
      </w:r>
      <w:r w:rsidRPr="00ED2AF2">
        <w:rPr>
          <w:rFonts w:hint="eastAsia"/>
        </w:rPr>
        <w:t>”</w:t>
      </w:r>
      <w:r w:rsidRPr="00ED2AF2">
        <w:t>指20</w:t>
      </w:r>
      <w:r w:rsidRPr="00ED2AF2">
        <w:rPr>
          <w:rFonts w:hint="eastAsia"/>
        </w:rPr>
        <w:t>20</w:t>
      </w:r>
      <w:r w:rsidRPr="00ED2AF2">
        <w:t>年1月1日。</w:t>
      </w:r>
    </w:p>
    <w:p w:rsidR="00ED2AF2" w:rsidRPr="00ED2AF2" w:rsidRDefault="00ED2AF2" w:rsidP="00ED2AF2"/>
    <w:p w:rsidR="0022473E" w:rsidRDefault="007A283C">
      <w:pPr>
        <w:pStyle w:val="3"/>
        <w:numPr>
          <w:ilvl w:val="0"/>
          <w:numId w:val="69"/>
        </w:numPr>
      </w:pPr>
      <w:r>
        <w:rPr>
          <w:rFonts w:ascii="宋体" w:hAnsi="宋体" w:hint="eastAsia"/>
          <w:szCs w:val="21"/>
        </w:rPr>
        <w:t>应收账款</w:t>
      </w:r>
    </w:p>
    <w:bookmarkStart w:id="217" w:name="_Hlk533796665" w:displacedByCustomXml="next"/>
    <w:sdt>
      <w:sdtPr>
        <w:rPr>
          <w:rFonts w:ascii="宋体" w:eastAsia="宋体" w:hAnsi="宋体" w:cs="宋体" w:hint="eastAsia"/>
          <w:b w:val="0"/>
          <w:bCs w:val="0"/>
          <w:kern w:val="0"/>
          <w:szCs w:val="24"/>
        </w:rPr>
        <w:alias w:val="模块:按账龄披露"/>
        <w:tag w:val="_SEC_9c6dac1b3bd94073bae16a9f5e7fe960"/>
        <w:id w:val="-1257907969"/>
        <w:lock w:val="sdtLocked"/>
        <w:placeholder>
          <w:docPart w:val="GBC22222222222222222222222222222"/>
        </w:placeholder>
      </w:sdtPr>
      <w:sdtEndPr>
        <w:rPr>
          <w:rFonts w:hint="default"/>
        </w:rPr>
      </w:sdtEndPr>
      <w:sdtContent>
        <w:p w:rsidR="0022473E" w:rsidRDefault="007A283C">
          <w:pPr>
            <w:pStyle w:val="4"/>
            <w:numPr>
              <w:ilvl w:val="3"/>
              <w:numId w:val="176"/>
            </w:numPr>
            <w:ind w:left="424" w:hangingChars="202" w:hanging="424"/>
          </w:pPr>
          <w:r>
            <w:rPr>
              <w:rFonts w:hint="eastAsia"/>
            </w:rPr>
            <w:t>按账龄披露</w:t>
          </w:r>
        </w:p>
        <w:sdt>
          <w:sdtPr>
            <w:alias w:val="是否适用：母公司应收账款按账龄披露[双击切换]"/>
            <w:tag w:val="_GBC_dafcd7d733014c4a8aaa9a9a4b6c92f1"/>
            <w:id w:val="733588422"/>
            <w:lock w:val="sdtContentLocked"/>
            <w:placeholder>
              <w:docPart w:val="GBC22222222222222222222222222222"/>
            </w:placeholder>
          </w:sdtPr>
          <w:sdtContent>
            <w:p w:rsidR="0022473E" w:rsidRDefault="002525B0" w:rsidP="00460CA3">
              <w:r>
                <w:fldChar w:fldCharType="begin"/>
              </w:r>
              <w:r w:rsidR="00460CA3">
                <w:instrText xml:space="preserve"> MACROBUTTON  SnrToggleCheckbox □适用 </w:instrText>
              </w:r>
              <w:r>
                <w:fldChar w:fldCharType="end"/>
              </w:r>
              <w:r>
                <w:fldChar w:fldCharType="begin"/>
              </w:r>
              <w:r w:rsidR="00460CA3">
                <w:instrText xml:space="preserve"> MACROBUTTON  SnrToggleCheckbox √不适用 </w:instrText>
              </w:r>
              <w:r>
                <w:fldChar w:fldCharType="end"/>
              </w:r>
            </w:p>
          </w:sdtContent>
        </w:sdt>
        <w:p w:rsidR="0022473E" w:rsidRDefault="002525B0"/>
      </w:sdtContent>
    </w:sdt>
    <w:bookmarkEnd w:id="217" w:displacedByCustomXml="prev"/>
    <w:bookmarkStart w:id="218" w:name="_Hlk533796703" w:displacedByCustomXml="next"/>
    <w:sdt>
      <w:sdtPr>
        <w:rPr>
          <w:rFonts w:ascii="宋体" w:eastAsia="宋体" w:hAnsi="宋体" w:cs="宋体" w:hint="eastAsia"/>
          <w:b w:val="0"/>
          <w:bCs w:val="0"/>
          <w:kern w:val="0"/>
          <w:szCs w:val="24"/>
        </w:rPr>
        <w:alias w:val="模块:按坏账计提方法分类披露"/>
        <w:tag w:val="_SEC_131d28c67a9247ee8559c47dff9a25ad"/>
        <w:id w:val="-1737848653"/>
        <w:lock w:val="sdtLocked"/>
        <w:placeholder>
          <w:docPart w:val="GBC22222222222222222222222222222"/>
        </w:placeholder>
      </w:sdtPr>
      <w:sdtEndPr>
        <w:rPr>
          <w:rFonts w:hint="default"/>
        </w:rPr>
      </w:sdtEndPr>
      <w:sdtContent>
        <w:p w:rsidR="0022473E" w:rsidRDefault="007A283C">
          <w:pPr>
            <w:pStyle w:val="4"/>
            <w:numPr>
              <w:ilvl w:val="3"/>
              <w:numId w:val="176"/>
            </w:numPr>
            <w:ind w:left="424" w:hangingChars="202" w:hanging="424"/>
          </w:pPr>
          <w:r>
            <w:rPr>
              <w:rFonts w:hint="eastAsia"/>
            </w:rPr>
            <w:t>按坏账计提方法分类披露</w:t>
          </w:r>
        </w:p>
        <w:sdt>
          <w:sdtPr>
            <w:alias w:val="是否适用：母公司应收账款按坏账计提方法分类披露[双击切换]"/>
            <w:tag w:val="_GBC_7881b37ba62844928bb3a0f84fa1312c"/>
            <w:id w:val="-1162465994"/>
            <w:lock w:val="sdtContentLocked"/>
            <w:placeholder>
              <w:docPart w:val="GBC22222222222222222222222222222"/>
            </w:placeholder>
          </w:sdtPr>
          <w:sdtContent>
            <w:p w:rsidR="0022473E" w:rsidRDefault="002525B0" w:rsidP="00460CA3">
              <w:r>
                <w:fldChar w:fldCharType="begin"/>
              </w:r>
              <w:r w:rsidR="00460CA3">
                <w:instrText xml:space="preserve"> MACROBUTTON  SnrToggleCheckbox □适用 </w:instrText>
              </w:r>
              <w:r>
                <w:fldChar w:fldCharType="end"/>
              </w:r>
              <w:r>
                <w:fldChar w:fldCharType="begin"/>
              </w:r>
              <w:r w:rsidR="00460CA3">
                <w:instrText xml:space="preserve"> MACROBUTTON  SnrToggleCheckbox √不适用 </w:instrText>
              </w:r>
              <w:r>
                <w:fldChar w:fldCharType="end"/>
              </w:r>
            </w:p>
          </w:sdtContent>
        </w:sdt>
      </w:sdtContent>
    </w:sdt>
    <w:bookmarkEnd w:id="218" w:displacedByCustomXml="next"/>
    <w:sdt>
      <w:sdtPr>
        <w:rPr>
          <w:rFonts w:hint="eastAsia"/>
          <w:szCs w:val="21"/>
        </w:rPr>
        <w:alias w:val="模块:按单项计提坏账准备"/>
        <w:tag w:val="_SEC_8c8d26b6244849bea9eb936271eeb8f9"/>
        <w:id w:val="119196882"/>
        <w:lock w:val="sdtLocked"/>
        <w:placeholder>
          <w:docPart w:val="GBC22222222222222222222222222222"/>
        </w:placeholder>
      </w:sdtPr>
      <w:sdtEndPr>
        <w:rPr>
          <w:rFonts w:hint="default"/>
          <w:szCs w:val="24"/>
        </w:rPr>
      </w:sdtEndPr>
      <w:sdtContent>
        <w:bookmarkStart w:id="219" w:name="_Hlk533796752" w:displacedByCustomXml="prev"/>
        <w:p w:rsidR="00460CA3" w:rsidRDefault="00460CA3">
          <w:pPr>
            <w:rPr>
              <w:szCs w:val="21"/>
            </w:rPr>
          </w:pPr>
        </w:p>
        <w:p w:rsidR="0022473E" w:rsidRDefault="007A283C">
          <w:pPr>
            <w:rPr>
              <w:szCs w:val="21"/>
            </w:rPr>
          </w:pPr>
          <w:r>
            <w:rPr>
              <w:rFonts w:hint="eastAsia"/>
              <w:szCs w:val="21"/>
            </w:rPr>
            <w:t>按单项计提坏账准备：</w:t>
          </w:r>
        </w:p>
        <w:sdt>
          <w:sdtPr>
            <w:alias w:val="是否适用：母公司应收账款按单项计提坏账准备[双击切换]"/>
            <w:tag w:val="_GBC_1cd34dae0bf14ebba3d99534844e7d95"/>
            <w:id w:val="-1009361087"/>
            <w:lock w:val="sdtContentLocked"/>
            <w:placeholder>
              <w:docPart w:val="GBC22222222222222222222222222222"/>
            </w:placeholder>
          </w:sdtPr>
          <w:sdtContent>
            <w:p w:rsidR="00460CA3" w:rsidRDefault="002525B0" w:rsidP="00460CA3">
              <w:pPr>
                <w:rPr>
                  <w:szCs w:val="21"/>
                </w:rPr>
              </w:pPr>
              <w:r>
                <w:fldChar w:fldCharType="begin"/>
              </w:r>
              <w:r w:rsidR="00460CA3">
                <w:instrText xml:space="preserve"> MACROBUTTON  SnrToggleCheckbox □适用 </w:instrText>
              </w:r>
              <w:r>
                <w:fldChar w:fldCharType="end"/>
              </w:r>
              <w:r>
                <w:fldChar w:fldCharType="begin"/>
              </w:r>
              <w:r w:rsidR="00460CA3">
                <w:instrText xml:space="preserve"> MACROBUTTON  SnrToggleCheckbox √不适用 </w:instrText>
              </w:r>
              <w:r>
                <w:fldChar w:fldCharType="end"/>
              </w:r>
            </w:p>
          </w:sdtContent>
        </w:sdt>
        <w:p w:rsidR="0022473E" w:rsidRDefault="002525B0"/>
      </w:sdtContent>
    </w:sdt>
    <w:bookmarkEnd w:id="219" w:displacedByCustomXml="next"/>
    <w:sdt>
      <w:sdtPr>
        <w:rPr>
          <w:rFonts w:hint="eastAsia"/>
          <w:szCs w:val="21"/>
        </w:rPr>
        <w:tag w:val="_PLD_23aec57fe4b34ac2aa7d42cb52467101"/>
        <w:id w:val="40257877"/>
        <w:lock w:val="sdtLocked"/>
        <w:placeholder>
          <w:docPart w:val="GBC22222222222222222222222222222"/>
        </w:placeholder>
      </w:sdtPr>
      <w:sdtContent>
        <w:p w:rsidR="0022473E" w:rsidRDefault="007A283C">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062222538"/>
        <w:lock w:val="sdtContentLocked"/>
        <w:placeholder>
          <w:docPart w:val="GBC22222222222222222222222222222"/>
        </w:placeholder>
      </w:sdtPr>
      <w:sdtContent>
        <w:p w:rsidR="00460CA3" w:rsidRDefault="002525B0" w:rsidP="00460CA3">
          <w:r>
            <w:fldChar w:fldCharType="begin"/>
          </w:r>
          <w:r w:rsidR="00460CA3">
            <w:instrText xml:space="preserve"> MACROBUTTON  SnrToggleCheckbox □适用 </w:instrText>
          </w:r>
          <w:r>
            <w:fldChar w:fldCharType="end"/>
          </w:r>
          <w:r>
            <w:fldChar w:fldCharType="begin"/>
          </w:r>
          <w:r w:rsidR="00460CA3">
            <w:instrText xml:space="preserve"> MACROBUTTON  SnrToggleCheckbox √不适用 </w:instrText>
          </w:r>
          <w:r>
            <w:fldChar w:fldCharType="end"/>
          </w:r>
        </w:p>
      </w:sdtContent>
    </w:sdt>
    <w:bookmarkStart w:id="220" w:name="_Hlk533796778" w:displacedByCustomXml="prev"/>
    <w:p w:rsidR="0022473E" w:rsidRDefault="0022473E"/>
    <w:bookmarkEnd w:id="220" w:displacedByCustomXml="next"/>
    <w:bookmarkStart w:id="221" w:name="_Hlk534616017" w:displacedByCustomXml="next"/>
    <w:sdt>
      <w:sdtPr>
        <w:alias w:val="模块:如按照一般预计信用损失模型计提坏账，请参照其他应收款的披露方式披露"/>
        <w:tag w:val="_SEC_204080107f654b539d9fcb8781629182"/>
        <w:id w:val="466244138"/>
        <w:lock w:val="sdtLocked"/>
        <w:placeholder>
          <w:docPart w:val="GBC22222222222222222222222222222"/>
        </w:placeholder>
      </w:sdtPr>
      <w:sdtContent>
        <w:p w:rsidR="0022473E" w:rsidRDefault="007A283C">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1904898670"/>
            <w:lock w:val="sdtContentLocked"/>
            <w:placeholder>
              <w:docPart w:val="GBC22222222222222222222222222222"/>
            </w:placeholder>
          </w:sdtPr>
          <w:sdtContent>
            <w:p w:rsidR="0022473E" w:rsidRDefault="002525B0" w:rsidP="00460CA3">
              <w:r>
                <w:fldChar w:fldCharType="begin"/>
              </w:r>
              <w:r w:rsidR="00460CA3">
                <w:instrText xml:space="preserve"> MACROBUTTON  SnrToggleCheckbox □适用 </w:instrText>
              </w:r>
              <w:r>
                <w:fldChar w:fldCharType="end"/>
              </w:r>
              <w:r>
                <w:fldChar w:fldCharType="begin"/>
              </w:r>
              <w:r w:rsidR="00460CA3">
                <w:instrText xml:space="preserve"> MACROBUTTON  SnrToggleCheckbox √不适用 </w:instrText>
              </w:r>
              <w:r>
                <w:fldChar w:fldCharType="end"/>
              </w:r>
            </w:p>
          </w:sdtContent>
        </w:sdt>
        <w:p w:rsidR="0022473E" w:rsidRDefault="002525B0"/>
      </w:sdtContent>
    </w:sdt>
    <w:bookmarkEnd w:id="221" w:displacedByCustomXml="prev"/>
    <w:bookmarkStart w:id="222" w:name="_Hlk534890665" w:displacedByCustomXml="next"/>
    <w:sdt>
      <w:sdtPr>
        <w:rPr>
          <w:rFonts w:ascii="宋体" w:eastAsia="宋体" w:hAnsi="宋体" w:cs="宋体" w:hint="eastAsia"/>
          <w:b w:val="0"/>
          <w:bCs w:val="0"/>
          <w:kern w:val="0"/>
          <w:szCs w:val="22"/>
        </w:rPr>
        <w:alias w:val="模块:应收账款坏账准备的情况"/>
        <w:tag w:val="_SEC_d03baee572c2484a8896573f749f99a5"/>
        <w:id w:val="957686146"/>
        <w:lock w:val="sdtLocked"/>
        <w:placeholder>
          <w:docPart w:val="GBC22222222222222222222222222222"/>
        </w:placeholder>
      </w:sdtPr>
      <w:sdtEndPr>
        <w:rPr>
          <w:rFonts w:hint="default"/>
          <w:szCs w:val="21"/>
        </w:rPr>
      </w:sdtEndPr>
      <w:sdtContent>
        <w:p w:rsidR="0022473E" w:rsidRDefault="007A283C">
          <w:pPr>
            <w:pStyle w:val="4"/>
            <w:numPr>
              <w:ilvl w:val="3"/>
              <w:numId w:val="176"/>
            </w:numPr>
            <w:ind w:left="424" w:hangingChars="202" w:hanging="424"/>
          </w:pPr>
          <w:r>
            <w:rPr>
              <w:rFonts w:hint="eastAsia"/>
            </w:rPr>
            <w:t>坏账准备的情况</w:t>
          </w:r>
        </w:p>
        <w:sdt>
          <w:sdtPr>
            <w:alias w:val="是否适用：母公司应收账款坏账准备情况[双击切换]"/>
            <w:tag w:val="_GBC_c4b273c4d86b423ea0abe5794b3a9a07"/>
            <w:id w:val="-684820359"/>
            <w:lock w:val="sdtContentLocked"/>
            <w:placeholder>
              <w:docPart w:val="GBC22222222222222222222222222222"/>
            </w:placeholder>
          </w:sdtPr>
          <w:sdtContent>
            <w:p w:rsidR="0022473E" w:rsidRDefault="002525B0" w:rsidP="00460CA3">
              <w:r>
                <w:fldChar w:fldCharType="begin"/>
              </w:r>
              <w:r w:rsidR="00460CA3">
                <w:instrText xml:space="preserve"> MACROBUTTON  SnrToggleCheckbox □适用 </w:instrText>
              </w:r>
              <w:r>
                <w:fldChar w:fldCharType="end"/>
              </w:r>
              <w:r>
                <w:fldChar w:fldCharType="begin"/>
              </w:r>
              <w:r w:rsidR="00460CA3">
                <w:instrText xml:space="preserve"> MACROBUTTON  SnrToggleCheckbox √不适用 </w:instrText>
              </w:r>
              <w:r>
                <w:fldChar w:fldCharType="end"/>
              </w:r>
            </w:p>
          </w:sdtContent>
        </w:sdt>
      </w:sdtContent>
    </w:sdt>
    <w:bookmarkEnd w:id="222" w:displacedByCustomXml="prev"/>
    <w:sdt>
      <w:sdtPr>
        <w:rPr>
          <w:rFonts w:asciiTheme="minorHAnsi" w:hAnsiTheme="minorHAnsi"/>
          <w:b/>
          <w:bCs/>
          <w:szCs w:val="22"/>
        </w:rPr>
        <w:alias w:val="模块:本期转回或收回情况"/>
        <w:tag w:val="_GBC_4659654dc3bf4a4eba447daf2829f609"/>
        <w:id w:val="1429233994"/>
        <w:lock w:val="sdtLocked"/>
        <w:placeholder>
          <w:docPart w:val="GBC22222222222222222222222222222"/>
        </w:placeholder>
      </w:sdtPr>
      <w:sdtEndPr>
        <w:rPr>
          <w:rFonts w:ascii="Times New Roman" w:hAnsi="Times New Roman" w:cs="Times New Roman"/>
          <w:b w:val="0"/>
          <w:bCs w:val="0"/>
          <w:kern w:val="2"/>
          <w:szCs w:val="24"/>
        </w:rPr>
      </w:sdtEndPr>
      <w:sdtContent>
        <w:p w:rsidR="00460CA3" w:rsidRDefault="00460CA3">
          <w:pPr>
            <w:rPr>
              <w:rFonts w:asciiTheme="minorHAnsi" w:hAnsiTheme="minorHAnsi"/>
              <w:b/>
              <w:bCs/>
              <w:szCs w:val="22"/>
            </w:rPr>
          </w:pPr>
        </w:p>
        <w:p w:rsidR="0022473E" w:rsidRDefault="007A283C">
          <w:r>
            <w:rPr>
              <w:rFonts w:hint="eastAsia"/>
            </w:rPr>
            <w:t>其中本期坏账准备收回或转回金额重要的：</w:t>
          </w:r>
        </w:p>
        <w:sdt>
          <w:sdtPr>
            <w:alias w:val="是否适用：母公司其中本期坏账准备收回或转回金额重要的[双击切换]"/>
            <w:tag w:val="_GBC_5f9ff028d97f4757bc779516f257bedd"/>
            <w:id w:val="-1169172795"/>
            <w:lock w:val="sdtContentLocked"/>
            <w:placeholder>
              <w:docPart w:val="GBC22222222222222222222222222222"/>
            </w:placeholder>
          </w:sdtPr>
          <w:sdtContent>
            <w:p w:rsidR="00460CA3" w:rsidRDefault="002525B0" w:rsidP="00460CA3">
              <w:pPr>
                <w:rPr>
                  <w:szCs w:val="21"/>
                </w:rPr>
              </w:pPr>
              <w:r>
                <w:fldChar w:fldCharType="begin"/>
              </w:r>
              <w:r w:rsidR="00460CA3">
                <w:instrText xml:space="preserve">MACROBUTTON  SnrToggleCheckbox □适用 </w:instrText>
              </w:r>
              <w:r>
                <w:fldChar w:fldCharType="end"/>
              </w:r>
              <w:r>
                <w:fldChar w:fldCharType="begin"/>
              </w:r>
              <w:r w:rsidR="00460CA3">
                <w:instrText xml:space="preserve"> MACROBUTTON  SnrToggleCheckbox √不适用 </w:instrText>
              </w:r>
              <w:r>
                <w:fldChar w:fldCharType="end"/>
              </w:r>
            </w:p>
          </w:sdtContent>
        </w:sdt>
        <w:p w:rsidR="0022473E" w:rsidRDefault="002525B0">
          <w:pPr>
            <w:ind w:rightChars="-759" w:right="-1594"/>
          </w:pPr>
        </w:p>
      </w:sdtContent>
    </w:sdt>
    <w:sdt>
      <w:sdtPr>
        <w:rPr>
          <w:rFonts w:ascii="Times New Roman" w:eastAsia="宋体" w:hAnsi="Times New Roman" w:cs="宋体" w:hint="eastAsia"/>
          <w:b w:val="0"/>
          <w:bCs w:val="0"/>
          <w:kern w:val="0"/>
          <w:szCs w:val="24"/>
        </w:rPr>
        <w:alias w:val="模块:本报告期实际核销的应收账款情况"/>
        <w:tag w:val="_GBC_72fe1bcd09e2470f910107f1e159af49"/>
        <w:id w:val="75478544"/>
        <w:lock w:val="sdtLocked"/>
        <w:placeholder>
          <w:docPart w:val="GBC22222222222222222222222222222"/>
        </w:placeholder>
      </w:sdtPr>
      <w:sdtEndPr>
        <w:rPr>
          <w:rFonts w:ascii="宋体" w:hAnsi="宋体" w:hint="default"/>
        </w:rPr>
      </w:sdtEndPr>
      <w:sdtContent>
        <w:p w:rsidR="0022473E" w:rsidRDefault="007A283C">
          <w:pPr>
            <w:pStyle w:val="4"/>
            <w:numPr>
              <w:ilvl w:val="3"/>
              <w:numId w:val="176"/>
            </w:numPr>
            <w:ind w:left="424" w:hangingChars="202" w:hanging="424"/>
          </w:pPr>
          <w:r>
            <w:t>本期实际核销的应收</w:t>
          </w:r>
          <w:r>
            <w:rPr>
              <w:rFonts w:hint="eastAsia"/>
            </w:rPr>
            <w:t>账款</w:t>
          </w:r>
          <w:r>
            <w:t>情况</w:t>
          </w:r>
        </w:p>
        <w:sdt>
          <w:sdtPr>
            <w:alias w:val="是否适用：母公司本期实际核销的应收账款情况[双击切换]"/>
            <w:tag w:val="_GBC_a30d476ac6184bc98f9b334fa55067ac"/>
            <w:id w:val="-93092690"/>
            <w:lock w:val="sdtContentLocked"/>
            <w:placeholder>
              <w:docPart w:val="GBC22222222222222222222222222222"/>
            </w:placeholder>
          </w:sdtPr>
          <w:sdtContent>
            <w:p w:rsidR="0022473E" w:rsidRDefault="002525B0" w:rsidP="00460CA3">
              <w:pPr>
                <w:rPr>
                  <w:szCs w:val="21"/>
                </w:rPr>
              </w:pPr>
              <w:r>
                <w:fldChar w:fldCharType="begin"/>
              </w:r>
              <w:r w:rsidR="00460CA3">
                <w:instrText xml:space="preserve">MACROBUTTON  SnrToggleCheckbox □适用 </w:instrText>
              </w:r>
              <w:r>
                <w:fldChar w:fldCharType="end"/>
              </w:r>
              <w:r>
                <w:fldChar w:fldCharType="begin"/>
              </w:r>
              <w:r w:rsidR="00460CA3">
                <w:instrText xml:space="preserve"> MACROBUTTON  SnrToggleCheckbox √不适用 </w:instrText>
              </w:r>
              <w:r>
                <w:fldChar w:fldCharType="end"/>
              </w:r>
            </w:p>
          </w:sdtContent>
        </w:sdt>
        <w:p w:rsidR="00460CA3" w:rsidRDefault="00460CA3">
          <w:pPr>
            <w:rPr>
              <w:szCs w:val="21"/>
            </w:rPr>
          </w:pPr>
        </w:p>
        <w:p w:rsidR="0022473E" w:rsidRDefault="007A283C">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077362939"/>
            <w:lock w:val="sdtContentLocked"/>
            <w:placeholder>
              <w:docPart w:val="GBC22222222222222222222222222222"/>
            </w:placeholder>
          </w:sdtPr>
          <w:sdtContent>
            <w:p w:rsidR="00460CA3" w:rsidRDefault="002525B0" w:rsidP="00460CA3">
              <w:pPr>
                <w:rPr>
                  <w:szCs w:val="21"/>
                </w:rPr>
              </w:pPr>
              <w:r>
                <w:rPr>
                  <w:szCs w:val="21"/>
                </w:rPr>
                <w:fldChar w:fldCharType="begin"/>
              </w:r>
              <w:r w:rsidR="00460CA3">
                <w:rPr>
                  <w:szCs w:val="21"/>
                </w:rPr>
                <w:instrText xml:space="preserve">MACROBUTTON  SnrToggleCheckbox □适用 </w:instrText>
              </w:r>
              <w:r>
                <w:rPr>
                  <w:szCs w:val="21"/>
                </w:rPr>
                <w:fldChar w:fldCharType="end"/>
              </w:r>
              <w:r>
                <w:rPr>
                  <w:szCs w:val="21"/>
                </w:rPr>
                <w:fldChar w:fldCharType="begin"/>
              </w:r>
              <w:r w:rsidR="00460CA3">
                <w:rPr>
                  <w:szCs w:val="21"/>
                </w:rPr>
                <w:instrText xml:space="preserve"> MACROBUTTON  SnrToggleCheckbox √不适用 </w:instrText>
              </w:r>
              <w:r>
                <w:rPr>
                  <w:szCs w:val="21"/>
                </w:rPr>
                <w:fldChar w:fldCharType="end"/>
              </w:r>
            </w:p>
          </w:sdtContent>
        </w:sdt>
        <w:p w:rsidR="0022473E" w:rsidRDefault="002525B0"/>
      </w:sdtContent>
    </w:sdt>
    <w:sdt>
      <w:sdtPr>
        <w:rPr>
          <w:rFonts w:ascii="宋体" w:eastAsia="宋体" w:hAnsi="宋体" w:cs="宋体" w:hint="eastAsia"/>
          <w:b w:val="0"/>
          <w:bCs w:val="0"/>
          <w:kern w:val="0"/>
          <w:szCs w:val="24"/>
        </w:rPr>
        <w:alias w:val="模块:按欠款方归集的期末余额前五名的应收账款情况"/>
        <w:tag w:val="_GBC_60192a235b1d4a9bb5f69fafe3ab6f87"/>
        <w:id w:val="-1634701757"/>
        <w:lock w:val="sdtLocked"/>
        <w:placeholder>
          <w:docPart w:val="GBC22222222222222222222222222222"/>
        </w:placeholder>
      </w:sdtPr>
      <w:sdtEndPr>
        <w:rPr>
          <w:rFonts w:hint="default"/>
          <w:szCs w:val="21"/>
        </w:rPr>
      </w:sdtEndPr>
      <w:sdtContent>
        <w:p w:rsidR="0022473E" w:rsidRDefault="007A283C">
          <w:pPr>
            <w:pStyle w:val="4"/>
            <w:numPr>
              <w:ilvl w:val="3"/>
              <w:numId w:val="176"/>
            </w:numPr>
            <w:ind w:left="424" w:hangingChars="202" w:hanging="424"/>
          </w:pPr>
          <w:r>
            <w:rPr>
              <w:rFonts w:hint="eastAsia"/>
            </w:rPr>
            <w:t>按欠款方归集的期末余额前五名的应收账款情况</w:t>
          </w:r>
        </w:p>
        <w:sdt>
          <w:sdtPr>
            <w:rPr>
              <w:rFonts w:hint="eastAsia"/>
              <w:szCs w:val="21"/>
            </w:rPr>
            <w:alias w:val="是否适用：母公司按欠款方归集的期末余额前五名的应收账款情况[双击切换]"/>
            <w:tag w:val="_GBC_cbabb95d8e1348419e781d8896cafe32"/>
            <w:id w:val="1041936156"/>
            <w:lock w:val="sdtContentLocked"/>
            <w:placeholder>
              <w:docPart w:val="GBC22222222222222222222222222222"/>
            </w:placeholder>
          </w:sdtPr>
          <w:sdtContent>
            <w:p w:rsidR="0022473E" w:rsidRDefault="002525B0" w:rsidP="00460CA3">
              <w:pPr>
                <w:snapToGrid w:val="0"/>
                <w:spacing w:line="240" w:lineRule="atLeast"/>
                <w:rPr>
                  <w:szCs w:val="21"/>
                </w:rPr>
              </w:pPr>
              <w:r>
                <w:rPr>
                  <w:szCs w:val="21"/>
                </w:rPr>
                <w:fldChar w:fldCharType="begin"/>
              </w:r>
              <w:r w:rsidR="00460CA3">
                <w:rPr>
                  <w:szCs w:val="21"/>
                </w:rPr>
                <w:instrText xml:space="preserve">MACROBUTTON  SnrToggleCheckbox □适用 </w:instrText>
              </w:r>
              <w:r>
                <w:rPr>
                  <w:szCs w:val="21"/>
                </w:rPr>
                <w:fldChar w:fldCharType="end"/>
              </w:r>
              <w:r>
                <w:rPr>
                  <w:szCs w:val="21"/>
                </w:rPr>
                <w:fldChar w:fldCharType="begin"/>
              </w:r>
              <w:r w:rsidR="00460CA3">
                <w:rPr>
                  <w:szCs w:val="21"/>
                </w:rPr>
                <w:instrText xml:space="preserve"> MACROBUTTON  SnrToggleCheckbox √不适用 </w:instrText>
              </w:r>
              <w:r>
                <w:rPr>
                  <w:szCs w:val="21"/>
                </w:rPr>
                <w:fldChar w:fldCharType="end"/>
              </w:r>
            </w:p>
          </w:sdtContent>
        </w:sdt>
      </w:sdtContent>
    </w:sdt>
    <w:p w:rsidR="0022473E" w:rsidRDefault="0022473E">
      <w:pPr>
        <w:snapToGrid w:val="0"/>
        <w:spacing w:line="240" w:lineRule="atLeast"/>
        <w:rPr>
          <w:szCs w:val="21"/>
        </w:rPr>
      </w:pPr>
    </w:p>
    <w:sdt>
      <w:sdtPr>
        <w:rPr>
          <w:rFonts w:ascii="Times New Roman" w:eastAsia="宋体" w:hAnsi="Times New Roman" w:cs="宋体" w:hint="eastAsia"/>
          <w:b w:val="0"/>
          <w:bCs w:val="0"/>
          <w:kern w:val="0"/>
          <w:szCs w:val="24"/>
        </w:rPr>
        <w:alias w:val="模块:因金融资产转移而终止确认的应收账款"/>
        <w:tag w:val="_GBC_ab73666b561d47cbb383aa21715b406f"/>
        <w:id w:val="-1083751971"/>
        <w:lock w:val="sdtLocked"/>
        <w:placeholder>
          <w:docPart w:val="GBC22222222222222222222222222222"/>
        </w:placeholder>
      </w:sdtPr>
      <w:sdtContent>
        <w:p w:rsidR="0022473E" w:rsidRDefault="007A283C">
          <w:pPr>
            <w:pStyle w:val="4"/>
            <w:numPr>
              <w:ilvl w:val="3"/>
              <w:numId w:val="176"/>
            </w:numPr>
            <w:ind w:left="424" w:hangingChars="202" w:hanging="424"/>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721975099"/>
            <w:lock w:val="sdtContentLocked"/>
            <w:placeholder>
              <w:docPart w:val="GBC22222222222222222222222222222"/>
            </w:placeholder>
          </w:sdtPr>
          <w:sdtContent>
            <w:p w:rsidR="0022473E" w:rsidRDefault="002525B0" w:rsidP="00460CA3">
              <w:pPr>
                <w:snapToGrid w:val="0"/>
                <w:spacing w:line="240" w:lineRule="atLeast"/>
                <w:rPr>
                  <w:szCs w:val="21"/>
                </w:rPr>
              </w:pPr>
              <w:r>
                <w:rPr>
                  <w:szCs w:val="21"/>
                </w:rPr>
                <w:fldChar w:fldCharType="begin"/>
              </w:r>
              <w:r w:rsidR="00460CA3">
                <w:rPr>
                  <w:szCs w:val="21"/>
                </w:rPr>
                <w:instrText xml:space="preserve">MACROBUTTON  SnrToggleCheckbox □适用 </w:instrText>
              </w:r>
              <w:r>
                <w:rPr>
                  <w:szCs w:val="21"/>
                </w:rPr>
                <w:fldChar w:fldCharType="end"/>
              </w:r>
              <w:r>
                <w:rPr>
                  <w:szCs w:val="21"/>
                </w:rPr>
                <w:fldChar w:fldCharType="begin"/>
              </w:r>
              <w:r w:rsidR="00460CA3">
                <w:rPr>
                  <w:szCs w:val="21"/>
                </w:rPr>
                <w:instrText xml:space="preserve"> MACROBUTTON  SnrToggleCheckbox √不适用 </w:instrText>
              </w:r>
              <w:r>
                <w:rPr>
                  <w:szCs w:val="21"/>
                </w:rPr>
                <w:fldChar w:fldCharType="end"/>
              </w:r>
            </w:p>
          </w:sdtContent>
        </w:sdt>
        <w:p w:rsidR="0022473E" w:rsidRDefault="002525B0">
          <w:pPr>
            <w:snapToGrid w:val="0"/>
            <w:spacing w:line="240" w:lineRule="atLeast"/>
            <w:rPr>
              <w:rFonts w:ascii="Times New Roman" w:hAnsi="Times New Roman"/>
            </w:rPr>
          </w:pPr>
        </w:p>
      </w:sdtContent>
    </w:sdt>
    <w:sdt>
      <w:sdtPr>
        <w:rPr>
          <w:rFonts w:ascii="Times New Roman" w:eastAsia="宋体" w:hAnsi="Times New Roman" w:cs="宋体" w:hint="eastAsia"/>
          <w:b w:val="0"/>
          <w:bCs w:val="0"/>
          <w:kern w:val="0"/>
          <w:szCs w:val="24"/>
        </w:rPr>
        <w:alias w:val="模块:转移应收账款且继续涉入的，分项列示继续涉入形成的资产、负债的金额"/>
        <w:tag w:val="_GBC_0fefb2630375419f8e496c310f6ec9ee"/>
        <w:id w:val="-57864420"/>
        <w:lock w:val="sdtLocked"/>
        <w:placeholder>
          <w:docPart w:val="GBC22222222222222222222222222222"/>
        </w:placeholder>
      </w:sdtPr>
      <w:sdtContent>
        <w:p w:rsidR="0022473E" w:rsidRDefault="007A283C">
          <w:pPr>
            <w:pStyle w:val="4"/>
            <w:numPr>
              <w:ilvl w:val="3"/>
              <w:numId w:val="176"/>
            </w:numPr>
            <w:ind w:left="424" w:hangingChars="202" w:hanging="424"/>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1131287687"/>
            <w:lock w:val="sdtContentLocked"/>
            <w:placeholder>
              <w:docPart w:val="GBC22222222222222222222222222222"/>
            </w:placeholder>
          </w:sdtPr>
          <w:sdtContent>
            <w:p w:rsidR="0022473E" w:rsidRDefault="002525B0" w:rsidP="00460CA3">
              <w:pPr>
                <w:snapToGrid w:val="0"/>
                <w:spacing w:line="240" w:lineRule="atLeast"/>
                <w:rPr>
                  <w:rFonts w:ascii="Times New Roman" w:hAnsi="Times New Roman"/>
                </w:rPr>
              </w:pPr>
              <w:r>
                <w:fldChar w:fldCharType="begin"/>
              </w:r>
              <w:r w:rsidR="00460CA3">
                <w:instrText xml:space="preserve">MACROBUTTON  SnrToggleCheckbox □适用 </w:instrText>
              </w:r>
              <w:r>
                <w:fldChar w:fldCharType="end"/>
              </w:r>
              <w:r>
                <w:fldChar w:fldCharType="begin"/>
              </w:r>
              <w:r w:rsidR="00460CA3">
                <w:instrText xml:space="preserve"> MACROBUTTON  SnrToggleCheckbox √不适用 </w:instrText>
              </w:r>
              <w:r>
                <w:fldChar w:fldCharType="end"/>
              </w:r>
            </w:p>
          </w:sdtContent>
        </w:sdt>
      </w:sdtContent>
    </w:sdt>
    <w:p w:rsidR="0022473E" w:rsidRDefault="0022473E">
      <w:pPr>
        <w:snapToGrid w:val="0"/>
        <w:spacing w:line="240" w:lineRule="atLeast"/>
        <w:ind w:leftChars="-50" w:left="-105"/>
        <w:rPr>
          <w:rFonts w:ascii="Times New Roman" w:hAnsi="Times New Roman"/>
        </w:rPr>
      </w:pPr>
    </w:p>
    <w:sdt>
      <w:sdtPr>
        <w:rPr>
          <w:rFonts w:ascii="Times New Roman" w:hAnsi="Times New Roman" w:hint="eastAsia"/>
          <w:b/>
          <w:bCs/>
        </w:rPr>
        <w:alias w:val="模块:其他说明："/>
        <w:tag w:val="_GBC_eac4abdf299a4312a10e680c5fc79ef9"/>
        <w:id w:val="679471175"/>
        <w:lock w:val="sdtLocked"/>
        <w:placeholder>
          <w:docPart w:val="GBC22222222222222222222222222222"/>
        </w:placeholder>
      </w:sdtPr>
      <w:sdtEndPr>
        <w:rPr>
          <w:rFonts w:hint="default"/>
          <w:b w:val="0"/>
          <w:bCs w:val="0"/>
        </w:rPr>
      </w:sdtEndPr>
      <w:sdtContent>
        <w:p w:rsidR="0022473E" w:rsidRDefault="007A283C">
          <w:r>
            <w:rPr>
              <w:rFonts w:hint="eastAsia"/>
            </w:rPr>
            <w:t>其他</w:t>
          </w:r>
          <w:r>
            <w:t>说明：</w:t>
          </w:r>
        </w:p>
        <w:sdt>
          <w:sdtPr>
            <w:alias w:val="是否适用：母公司应收账款其他说明[双击切换]"/>
            <w:tag w:val="_GBC_4765684a53b9474f898fa6c2bd313427"/>
            <w:id w:val="1931937510"/>
            <w:lock w:val="sdtContentLocked"/>
            <w:placeholder>
              <w:docPart w:val="GBC22222222222222222222222222222"/>
            </w:placeholder>
          </w:sdtPr>
          <w:sdtContent>
            <w:p w:rsidR="0022473E" w:rsidRDefault="002525B0" w:rsidP="00460CA3">
              <w:r>
                <w:fldChar w:fldCharType="begin"/>
              </w:r>
              <w:r w:rsidR="00460CA3">
                <w:instrText xml:space="preserve">MACROBUTTON  SnrToggleCheckbox □适用 </w:instrText>
              </w:r>
              <w:r>
                <w:fldChar w:fldCharType="end"/>
              </w:r>
              <w:r>
                <w:fldChar w:fldCharType="begin"/>
              </w:r>
              <w:r w:rsidR="00460CA3">
                <w:instrText xml:space="preserve"> MACROBUTTON  SnrToggleCheckbox √不适用 </w:instrText>
              </w:r>
              <w:r>
                <w:fldChar w:fldCharType="end"/>
              </w:r>
            </w:p>
          </w:sdtContent>
        </w:sdt>
        <w:p w:rsidR="0022473E" w:rsidRDefault="002525B0">
          <w:pPr>
            <w:snapToGrid w:val="0"/>
            <w:spacing w:line="240" w:lineRule="atLeast"/>
          </w:pPr>
        </w:p>
      </w:sdtContent>
    </w:sdt>
    <w:p w:rsidR="0022473E" w:rsidRDefault="007A283C">
      <w:pPr>
        <w:pStyle w:val="3"/>
        <w:numPr>
          <w:ilvl w:val="0"/>
          <w:numId w:val="69"/>
        </w:numPr>
        <w:rPr>
          <w:rFonts w:ascii="宋体" w:hAnsi="宋体"/>
          <w:szCs w:val="21"/>
        </w:rPr>
      </w:pPr>
      <w:r>
        <w:rPr>
          <w:rFonts w:ascii="宋体" w:hAnsi="宋体" w:hint="eastAsia"/>
          <w:szCs w:val="21"/>
        </w:rPr>
        <w:t>其他应收款</w:t>
      </w:r>
    </w:p>
    <w:bookmarkStart w:id="223" w:name="_Hlk533796954" w:displacedByCustomXml="next"/>
    <w:sdt>
      <w:sdtPr>
        <w:rPr>
          <w:rFonts w:ascii="宋体" w:eastAsia="宋体" w:hAnsi="宋体" w:cs="宋体" w:hint="eastAsia"/>
          <w:b w:val="0"/>
          <w:bCs w:val="0"/>
          <w:kern w:val="0"/>
          <w:szCs w:val="24"/>
        </w:rPr>
        <w:alias w:val="模块:其他应收款分类列示"/>
        <w:tag w:val="_SEC_74a857229cce4d58b9294f2d79542480"/>
        <w:id w:val="-533724523"/>
        <w:lock w:val="sdtLocked"/>
        <w:placeholder>
          <w:docPart w:val="GBC22222222222222222222222222222"/>
        </w:placeholder>
      </w:sdtPr>
      <w:sdtContent>
        <w:p w:rsidR="0022473E" w:rsidRDefault="007A283C">
          <w:pPr>
            <w:pStyle w:val="4"/>
          </w:pPr>
          <w:r>
            <w:rPr>
              <w:rFonts w:hint="eastAsia"/>
            </w:rPr>
            <w:t>项目列示</w:t>
          </w:r>
        </w:p>
        <w:sdt>
          <w:sdtPr>
            <w:alias w:val="是否适用：母公司其他应收款分类列示[双击切换]"/>
            <w:tag w:val="_GBC_eca97260629e4985b01404cfe0f9630b"/>
            <w:id w:val="-324975760"/>
            <w:lock w:val="sdtContentLocked"/>
            <w:placeholder>
              <w:docPart w:val="GBC22222222222222222222222222222"/>
            </w:placeholder>
          </w:sdtPr>
          <w:sdtContent>
            <w:p w:rsidR="0022473E" w:rsidRDefault="002525B0">
              <w:r>
                <w:fldChar w:fldCharType="begin"/>
              </w:r>
              <w:r w:rsidR="00460CA3">
                <w:instrText xml:space="preserve"> MACROBUTTON  SnrToggleCheckbox √适用 </w:instrText>
              </w:r>
              <w:r>
                <w:fldChar w:fldCharType="end"/>
              </w:r>
              <w:r>
                <w:fldChar w:fldCharType="begin"/>
              </w:r>
              <w:r w:rsidR="00460CA3">
                <w:instrText xml:space="preserve"> MACROBUTTON  SnrToggleCheckbox □不适用 </w:instrText>
              </w:r>
              <w:r>
                <w:fldChar w:fldCharType="end"/>
              </w:r>
            </w:p>
          </w:sdtContent>
        </w:sdt>
        <w:p w:rsidR="00460CA3" w:rsidRDefault="007A283C">
          <w:pPr>
            <w:jc w:val="right"/>
            <w:rPr>
              <w:szCs w:val="21"/>
            </w:rPr>
          </w:pPr>
          <w:r>
            <w:rPr>
              <w:rFonts w:hint="eastAsia"/>
              <w:szCs w:val="21"/>
            </w:rPr>
            <w:t>单位：</w:t>
          </w:r>
          <w:sdt>
            <w:sdtPr>
              <w:rPr>
                <w:rFonts w:hint="eastAsia"/>
                <w:szCs w:val="21"/>
              </w:rPr>
              <w:alias w:val="单位：母公司其他应收款分类列示"/>
              <w:tag w:val="_GBC_3e648241a63447daac5dd00971efb146"/>
              <w:id w:val="14281612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819147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3"/>
            <w:gridCol w:w="2935"/>
            <w:gridCol w:w="2921"/>
          </w:tblGrid>
          <w:tr w:rsidR="005A4B82" w:rsidRPr="005A4B82" w:rsidTr="00DE6B53">
            <w:trPr>
              <w:cantSplit/>
              <w:trHeight w:hRule="exact" w:val="255"/>
            </w:trPr>
            <w:sdt>
              <w:sdtPr>
                <w:rPr>
                  <w:sz w:val="18"/>
                  <w:szCs w:val="18"/>
                </w:rPr>
                <w:tag w:val="_PLD_b479f5d2152744d795c782ce31071693"/>
                <w:id w:val="2352867"/>
                <w:lock w:val="sdtLocked"/>
              </w:sdtPr>
              <w:sdtContent>
                <w:tc>
                  <w:tcPr>
                    <w:tcW w:w="1764" w:type="pct"/>
                    <w:vAlign w:val="center"/>
                  </w:tcPr>
                  <w:p w:rsidR="005A4B82" w:rsidRPr="005A4B82" w:rsidRDefault="005A4B82" w:rsidP="00936BBF">
                    <w:pPr>
                      <w:jc w:val="center"/>
                      <w:rPr>
                        <w:sz w:val="18"/>
                        <w:szCs w:val="18"/>
                      </w:rPr>
                    </w:pPr>
                    <w:r w:rsidRPr="005A4B82">
                      <w:rPr>
                        <w:rFonts w:hint="eastAsia"/>
                        <w:sz w:val="18"/>
                        <w:szCs w:val="18"/>
                      </w:rPr>
                      <w:t>项目</w:t>
                    </w:r>
                  </w:p>
                </w:tc>
              </w:sdtContent>
            </w:sdt>
            <w:sdt>
              <w:sdtPr>
                <w:rPr>
                  <w:sz w:val="18"/>
                  <w:szCs w:val="18"/>
                </w:rPr>
                <w:tag w:val="_PLD_35a9734d9ab442afab77b957de461f60"/>
                <w:id w:val="2352868"/>
                <w:lock w:val="sdtLocked"/>
              </w:sdtPr>
              <w:sdtContent>
                <w:tc>
                  <w:tcPr>
                    <w:tcW w:w="1622" w:type="pct"/>
                    <w:vAlign w:val="center"/>
                  </w:tcPr>
                  <w:p w:rsidR="005A4B82" w:rsidRPr="005A4B82" w:rsidRDefault="005A4B82" w:rsidP="00936BBF">
                    <w:pPr>
                      <w:jc w:val="center"/>
                      <w:rPr>
                        <w:sz w:val="18"/>
                        <w:szCs w:val="18"/>
                      </w:rPr>
                    </w:pPr>
                    <w:r w:rsidRPr="005A4B82">
                      <w:rPr>
                        <w:rFonts w:hint="eastAsia"/>
                        <w:sz w:val="18"/>
                        <w:szCs w:val="18"/>
                      </w:rPr>
                      <w:t>期末余额</w:t>
                    </w:r>
                  </w:p>
                </w:tc>
              </w:sdtContent>
            </w:sdt>
            <w:sdt>
              <w:sdtPr>
                <w:rPr>
                  <w:sz w:val="18"/>
                  <w:szCs w:val="18"/>
                </w:rPr>
                <w:tag w:val="_PLD_b7c7812d7c504706a7e2b4952bc5c120"/>
                <w:id w:val="2352869"/>
                <w:lock w:val="sdtLocked"/>
              </w:sdtPr>
              <w:sdtContent>
                <w:tc>
                  <w:tcPr>
                    <w:tcW w:w="1614" w:type="pct"/>
                    <w:vAlign w:val="center"/>
                  </w:tcPr>
                  <w:p w:rsidR="005A4B82" w:rsidRPr="005A4B82" w:rsidRDefault="005A4B82" w:rsidP="00936BBF">
                    <w:pPr>
                      <w:jc w:val="center"/>
                      <w:rPr>
                        <w:sz w:val="18"/>
                        <w:szCs w:val="18"/>
                      </w:rPr>
                    </w:pPr>
                    <w:r w:rsidRPr="005A4B82">
                      <w:rPr>
                        <w:rFonts w:hint="eastAsia"/>
                        <w:sz w:val="18"/>
                        <w:szCs w:val="18"/>
                      </w:rPr>
                      <w:t>期初余额</w:t>
                    </w:r>
                  </w:p>
                </w:tc>
              </w:sdtContent>
            </w:sdt>
          </w:tr>
          <w:tr w:rsidR="005A4B82" w:rsidRPr="005A4B82" w:rsidTr="00DE6B53">
            <w:trPr>
              <w:cantSplit/>
              <w:trHeight w:hRule="exact" w:val="255"/>
            </w:trPr>
            <w:sdt>
              <w:sdtPr>
                <w:rPr>
                  <w:sz w:val="18"/>
                  <w:szCs w:val="18"/>
                </w:rPr>
                <w:tag w:val="_PLD_2a2907d83de84461a0358f08f3ff2448"/>
                <w:id w:val="2352870"/>
                <w:lock w:val="sdtLocked"/>
              </w:sdtPr>
              <w:sdtContent>
                <w:tc>
                  <w:tcPr>
                    <w:tcW w:w="1764" w:type="pct"/>
                    <w:vAlign w:val="center"/>
                  </w:tcPr>
                  <w:p w:rsidR="005A4B82" w:rsidRPr="005A4B82" w:rsidRDefault="005A4B82" w:rsidP="00936BBF">
                    <w:pPr>
                      <w:ind w:right="5"/>
                      <w:rPr>
                        <w:sz w:val="18"/>
                        <w:szCs w:val="18"/>
                      </w:rPr>
                    </w:pPr>
                    <w:r w:rsidRPr="005A4B82">
                      <w:rPr>
                        <w:rFonts w:hint="eastAsia"/>
                        <w:sz w:val="18"/>
                        <w:szCs w:val="18"/>
                      </w:rPr>
                      <w:t>其他应收款</w:t>
                    </w:r>
                  </w:p>
                </w:tc>
              </w:sdtContent>
            </w:sdt>
            <w:tc>
              <w:tcPr>
                <w:tcW w:w="1622" w:type="pct"/>
                <w:vAlign w:val="center"/>
              </w:tcPr>
              <w:p w:rsidR="005A4B82" w:rsidRPr="005A4B82" w:rsidRDefault="005A4B82" w:rsidP="005A4B82">
                <w:pPr>
                  <w:ind w:right="5"/>
                  <w:jc w:val="right"/>
                  <w:rPr>
                    <w:sz w:val="18"/>
                    <w:szCs w:val="18"/>
                  </w:rPr>
                </w:pPr>
                <w:r w:rsidRPr="005A4B82">
                  <w:rPr>
                    <w:sz w:val="18"/>
                    <w:szCs w:val="18"/>
                  </w:rPr>
                  <w:t>508,645,868.06</w:t>
                </w:r>
              </w:p>
            </w:tc>
            <w:tc>
              <w:tcPr>
                <w:tcW w:w="1614" w:type="pct"/>
                <w:vAlign w:val="center"/>
              </w:tcPr>
              <w:p w:rsidR="005A4B82" w:rsidRPr="005A4B82" w:rsidRDefault="005A4B82" w:rsidP="00936BBF">
                <w:pPr>
                  <w:ind w:right="5"/>
                  <w:jc w:val="right"/>
                  <w:rPr>
                    <w:sz w:val="18"/>
                    <w:szCs w:val="18"/>
                  </w:rPr>
                </w:pPr>
                <w:r w:rsidRPr="005A4B82">
                  <w:rPr>
                    <w:sz w:val="18"/>
                    <w:szCs w:val="18"/>
                  </w:rPr>
                  <w:t>216,000,000.00</w:t>
                </w:r>
              </w:p>
            </w:tc>
          </w:tr>
          <w:tr w:rsidR="005A4B82" w:rsidRPr="005A4B82" w:rsidTr="00DE6B53">
            <w:trPr>
              <w:cantSplit/>
              <w:trHeight w:hRule="exact" w:val="255"/>
            </w:trPr>
            <w:sdt>
              <w:sdtPr>
                <w:rPr>
                  <w:sz w:val="18"/>
                  <w:szCs w:val="18"/>
                </w:rPr>
                <w:tag w:val="_PLD_cfd0d36043fb47cda6f36f696576dc28"/>
                <w:id w:val="2352871"/>
                <w:lock w:val="sdtLocked"/>
              </w:sdtPr>
              <w:sdtContent>
                <w:tc>
                  <w:tcPr>
                    <w:tcW w:w="1764" w:type="pct"/>
                    <w:vAlign w:val="center"/>
                  </w:tcPr>
                  <w:p w:rsidR="005A4B82" w:rsidRPr="005A4B82" w:rsidRDefault="005A4B82" w:rsidP="00936BBF">
                    <w:pPr>
                      <w:autoSpaceDE w:val="0"/>
                      <w:autoSpaceDN w:val="0"/>
                      <w:adjustRightInd w:val="0"/>
                      <w:jc w:val="center"/>
                      <w:rPr>
                        <w:sz w:val="18"/>
                        <w:szCs w:val="18"/>
                      </w:rPr>
                    </w:pPr>
                    <w:r w:rsidRPr="005A4B82">
                      <w:rPr>
                        <w:rFonts w:hint="eastAsia"/>
                        <w:sz w:val="18"/>
                        <w:szCs w:val="18"/>
                      </w:rPr>
                      <w:t>合计</w:t>
                    </w:r>
                  </w:p>
                </w:tc>
              </w:sdtContent>
            </w:sdt>
            <w:tc>
              <w:tcPr>
                <w:tcW w:w="1622" w:type="pct"/>
                <w:vAlign w:val="center"/>
              </w:tcPr>
              <w:p w:rsidR="005A4B82" w:rsidRPr="005A4B82" w:rsidRDefault="005A4B82" w:rsidP="005A4B82">
                <w:pPr>
                  <w:jc w:val="right"/>
                  <w:rPr>
                    <w:sz w:val="18"/>
                    <w:szCs w:val="18"/>
                  </w:rPr>
                </w:pPr>
                <w:r w:rsidRPr="005A4B82">
                  <w:rPr>
                    <w:sz w:val="18"/>
                    <w:szCs w:val="18"/>
                  </w:rPr>
                  <w:t>508,645,868.06</w:t>
                </w:r>
              </w:p>
            </w:tc>
            <w:tc>
              <w:tcPr>
                <w:tcW w:w="1614" w:type="pct"/>
                <w:vAlign w:val="center"/>
              </w:tcPr>
              <w:p w:rsidR="005A4B82" w:rsidRPr="005A4B82" w:rsidRDefault="005A4B82" w:rsidP="00936BBF">
                <w:pPr>
                  <w:jc w:val="right"/>
                  <w:rPr>
                    <w:sz w:val="18"/>
                    <w:szCs w:val="18"/>
                  </w:rPr>
                </w:pPr>
                <w:r w:rsidRPr="005A4B82">
                  <w:rPr>
                    <w:sz w:val="18"/>
                    <w:szCs w:val="18"/>
                  </w:rPr>
                  <w:t>216,000,000.00</w:t>
                </w:r>
              </w:p>
            </w:tc>
          </w:tr>
        </w:tbl>
        <w:p w:rsidR="0022473E" w:rsidRDefault="002525B0"/>
      </w:sdtContent>
    </w:sdt>
    <w:bookmarkEnd w:id="223" w:displacedByCustomXml="prev"/>
    <w:bookmarkStart w:id="224" w:name="_Hlk533797002" w:displacedByCustomXml="next"/>
    <w:sdt>
      <w:sdtPr>
        <w:rPr>
          <w:rFonts w:hint="eastAsia"/>
          <w:szCs w:val="21"/>
        </w:rPr>
        <w:alias w:val="模块:其他应收款分类列示其他说明"/>
        <w:tag w:val="_SEC_1a3871c3656a46aa979e92498f91509a"/>
        <w:id w:val="-950781467"/>
        <w:lock w:val="sdtLocked"/>
        <w:placeholder>
          <w:docPart w:val="GBC22222222222222222222222222222"/>
        </w:placeholder>
      </w:sdtPr>
      <w:sdtEndPr>
        <w:rPr>
          <w:rFonts w:hint="default"/>
        </w:rPr>
      </w:sdtEndPr>
      <w:sdtContent>
        <w:p w:rsidR="0022473E" w:rsidRDefault="007A283C">
          <w:pPr>
            <w:rPr>
              <w:szCs w:val="21"/>
            </w:rPr>
          </w:pPr>
          <w:r>
            <w:rPr>
              <w:rFonts w:hint="eastAsia"/>
              <w:szCs w:val="21"/>
            </w:rPr>
            <w:t>其他说明：</w:t>
          </w:r>
        </w:p>
        <w:sdt>
          <w:sdtPr>
            <w:rPr>
              <w:szCs w:val="21"/>
            </w:rPr>
            <w:alias w:val="是否适用：母公司其他应收款分类列示其他说明[双击切换]"/>
            <w:tag w:val="_GBC_17d0b67d20cb486dbc08e07c11e1224a"/>
            <w:id w:val="1220785770"/>
            <w:lock w:val="sdtContentLocked"/>
            <w:placeholder>
              <w:docPart w:val="GBC22222222222222222222222222222"/>
            </w:placeholder>
          </w:sdtPr>
          <w:sdtContent>
            <w:p w:rsidR="0022473E" w:rsidRDefault="002525B0" w:rsidP="00701018">
              <w:pPr>
                <w:rPr>
                  <w:szCs w:val="21"/>
                </w:rPr>
              </w:pPr>
              <w:r>
                <w:rPr>
                  <w:szCs w:val="21"/>
                </w:rPr>
                <w:fldChar w:fldCharType="begin"/>
              </w:r>
              <w:r w:rsidR="00701018">
                <w:rPr>
                  <w:szCs w:val="21"/>
                </w:rPr>
                <w:instrText xml:space="preserve"> MACROBUTTON  SnrToggleCheckbox □适用 </w:instrText>
              </w:r>
              <w:r>
                <w:rPr>
                  <w:szCs w:val="21"/>
                </w:rPr>
                <w:fldChar w:fldCharType="end"/>
              </w:r>
              <w:r>
                <w:rPr>
                  <w:szCs w:val="21"/>
                </w:rPr>
                <w:fldChar w:fldCharType="begin"/>
              </w:r>
              <w:r w:rsidR="00701018">
                <w:rPr>
                  <w:szCs w:val="21"/>
                </w:rPr>
                <w:instrText xml:space="preserve"> MACROBUTTON  SnrToggleCheckbox √不适用 </w:instrText>
              </w:r>
              <w:r>
                <w:rPr>
                  <w:szCs w:val="21"/>
                </w:rPr>
                <w:fldChar w:fldCharType="end"/>
              </w:r>
            </w:p>
          </w:sdtContent>
        </w:sdt>
      </w:sdtContent>
    </w:sdt>
    <w:bookmarkEnd w:id="224"/>
    <w:p w:rsidR="0022473E" w:rsidRDefault="0022473E"/>
    <w:p w:rsidR="0022473E" w:rsidRDefault="007A283C">
      <w:pPr>
        <w:pStyle w:val="4"/>
        <w:ind w:left="360" w:hanging="360"/>
      </w:pPr>
      <w:r>
        <w:rPr>
          <w:rFonts w:hint="eastAsia"/>
        </w:rPr>
        <w:t>应收利息</w:t>
      </w:r>
    </w:p>
    <w:bookmarkStart w:id="225" w:name="_Hlk533797042" w:displacedByCustomXml="next"/>
    <w:sdt>
      <w:sdtPr>
        <w:rPr>
          <w:rFonts w:asciiTheme="minorHAnsi" w:eastAsia="宋体" w:hAnsiTheme="minorHAnsi" w:cs="宋体" w:hint="eastAsia"/>
          <w:b w:val="0"/>
          <w:bCs w:val="0"/>
          <w:kern w:val="0"/>
          <w:szCs w:val="22"/>
        </w:rPr>
        <w:alias w:val="模块:应收利息"/>
        <w:tag w:val="_SEC_e39fae55cd97406480ebaf5b6cc99a7a"/>
        <w:id w:val="1501544772"/>
        <w:lock w:val="sdtLocked"/>
        <w:placeholder>
          <w:docPart w:val="GBC22222222222222222222222222222"/>
        </w:placeholder>
      </w:sdtPr>
      <w:sdtEndPr>
        <w:rPr>
          <w:rFonts w:ascii="Times New Roman" w:hAnsi="Times New Roman" w:cs="Times New Roman"/>
          <w:kern w:val="2"/>
          <w:szCs w:val="24"/>
        </w:rPr>
      </w:sdtEndPr>
      <w:sdtContent>
        <w:p w:rsidR="0022473E" w:rsidRDefault="007A283C">
          <w:pPr>
            <w:pStyle w:val="4"/>
            <w:numPr>
              <w:ilvl w:val="3"/>
              <w:numId w:val="196"/>
            </w:numPr>
            <w:ind w:left="426" w:hanging="426"/>
          </w:pPr>
          <w:r>
            <w:rPr>
              <w:rFonts w:hint="eastAsia"/>
            </w:rPr>
            <w:t>应收利息分类</w:t>
          </w:r>
        </w:p>
        <w:sdt>
          <w:sdtPr>
            <w:alias w:val="是否适用：母公司应收利息分类[双击切换]"/>
            <w:tag w:val="_GBC_5e0cba78d09b4764ada25ce89de1c4fd"/>
            <w:id w:val="-1243791716"/>
            <w:lock w:val="sdtContentLocked"/>
            <w:placeholder>
              <w:docPart w:val="GBC22222222222222222222222222222"/>
            </w:placeholder>
          </w:sdtPr>
          <w:sdtContent>
            <w:p w:rsidR="00701018" w:rsidRDefault="002525B0" w:rsidP="00701018">
              <w:pPr>
                <w:rPr>
                  <w:rFonts w:ascii="Times New Roman" w:hAnsi="Times New Roman" w:cs="Times New Roman"/>
                  <w:kern w:val="2"/>
                </w:rPr>
              </w:pPr>
              <w:r>
                <w:fldChar w:fldCharType="begin"/>
              </w:r>
              <w:r w:rsidR="00701018">
                <w:instrText xml:space="preserve"> MACROBUTTON  SnrToggleCheckbox □适用 </w:instrText>
              </w:r>
              <w:r>
                <w:fldChar w:fldCharType="end"/>
              </w:r>
              <w:r>
                <w:fldChar w:fldCharType="begin"/>
              </w:r>
              <w:r w:rsidR="00701018">
                <w:instrText xml:space="preserve"> MACROBUTTON  SnrToggleCheckbox √不适用 </w:instrText>
              </w:r>
              <w:r>
                <w:fldChar w:fldCharType="end"/>
              </w:r>
            </w:p>
          </w:sdtContent>
        </w:sdt>
      </w:sdtContent>
    </w:sdt>
    <w:p w:rsidR="0022473E" w:rsidRDefault="0022473E" w:rsidP="00701018">
      <w:pPr>
        <w:rPr>
          <w:szCs w:val="21"/>
        </w:rPr>
      </w:pPr>
    </w:p>
    <w:bookmarkEnd w:id="225" w:displacedByCustomXml="next"/>
    <w:bookmarkStart w:id="226" w:name="_Hlk533797114" w:displacedByCustomXml="next"/>
    <w:sdt>
      <w:sdtPr>
        <w:rPr>
          <w:rFonts w:ascii="宋体" w:eastAsia="宋体" w:hAnsi="宋体" w:cs="宋体" w:hint="eastAsia"/>
          <w:b w:val="0"/>
          <w:bCs w:val="0"/>
          <w:kern w:val="0"/>
          <w:szCs w:val="24"/>
        </w:rPr>
        <w:alias w:val="模块:逾期利息"/>
        <w:tag w:val="_SEC_0eba643091a6470aada89466b37489ac"/>
        <w:id w:val="2076012361"/>
        <w:lock w:val="sdtLocked"/>
        <w:placeholder>
          <w:docPart w:val="GBC22222222222222222222222222222"/>
        </w:placeholder>
      </w:sdtPr>
      <w:sdtEndPr>
        <w:rPr>
          <w:rFonts w:hint="default"/>
        </w:rPr>
      </w:sdtEndPr>
      <w:sdtContent>
        <w:p w:rsidR="0022473E" w:rsidRDefault="007A283C">
          <w:pPr>
            <w:pStyle w:val="4"/>
            <w:numPr>
              <w:ilvl w:val="3"/>
              <w:numId w:val="196"/>
            </w:numPr>
            <w:ind w:left="426" w:hanging="426"/>
          </w:pPr>
          <w:r>
            <w:rPr>
              <w:rFonts w:hint="eastAsia"/>
            </w:rPr>
            <w:t>重要逾期利息</w:t>
          </w:r>
        </w:p>
        <w:sdt>
          <w:sdtPr>
            <w:alias w:val="是否适用：母公司重要逾期利息[双击切换]"/>
            <w:tag w:val="_GBC_2d954f5af6a64a34941652eeb166dce8"/>
            <w:id w:val="-1107804201"/>
            <w:lock w:val="sdtContentLocked"/>
            <w:placeholder>
              <w:docPart w:val="GBC22222222222222222222222222222"/>
            </w:placeholder>
          </w:sdtPr>
          <w:sdtContent>
            <w:p w:rsidR="0022473E" w:rsidRDefault="002525B0" w:rsidP="00701018">
              <w:pPr>
                <w:rPr>
                  <w:szCs w:val="21"/>
                </w:rPr>
              </w:pPr>
              <w:r>
                <w:fldChar w:fldCharType="begin"/>
              </w:r>
              <w:r w:rsidR="00701018">
                <w:instrText xml:space="preserve"> MACROBUTTON  SnrToggleCheckbox □适用 </w:instrText>
              </w:r>
              <w:r>
                <w:fldChar w:fldCharType="end"/>
              </w:r>
              <w:r>
                <w:fldChar w:fldCharType="begin"/>
              </w:r>
              <w:r w:rsidR="00701018">
                <w:instrText xml:space="preserve"> MACROBUTTON  SnrToggleCheckbox √不适用 </w:instrText>
              </w:r>
              <w:r>
                <w:fldChar w:fldCharType="end"/>
              </w:r>
            </w:p>
          </w:sdtContent>
        </w:sdt>
      </w:sdtContent>
    </w:sdt>
    <w:bookmarkEnd w:id="226"/>
    <w:p w:rsidR="0022473E" w:rsidRDefault="0022473E"/>
    <w:bookmarkStart w:id="227" w:name="_Hlk533868784" w:displacedByCustomXml="next"/>
    <w:sdt>
      <w:sdtPr>
        <w:rPr>
          <w:rFonts w:ascii="宋体" w:eastAsia="宋体" w:hAnsi="宋体" w:cs="宋体" w:hint="eastAsia"/>
          <w:b w:val="0"/>
          <w:bCs w:val="0"/>
          <w:kern w:val="0"/>
          <w:szCs w:val="24"/>
        </w:rPr>
        <w:alias w:val="模块:坏账准备的期初期末调节表"/>
        <w:tag w:val="_SEC_db389788aeeb4531b9fed1397a2cd7fe"/>
        <w:id w:val="-1068108986"/>
        <w:lock w:val="sdtLocked"/>
        <w:placeholder>
          <w:docPart w:val="GBC22222222222222222222222222222"/>
        </w:placeholder>
      </w:sdtPr>
      <w:sdtEndPr>
        <w:rPr>
          <w:rFonts w:hint="default"/>
        </w:rPr>
      </w:sdtEndPr>
      <w:sdtContent>
        <w:p w:rsidR="0022473E" w:rsidRDefault="007A283C">
          <w:pPr>
            <w:pStyle w:val="4"/>
            <w:numPr>
              <w:ilvl w:val="3"/>
              <w:numId w:val="196"/>
            </w:numPr>
            <w:ind w:left="426" w:hanging="426"/>
          </w:pPr>
          <w:r>
            <w:rPr>
              <w:rFonts w:ascii="宋体" w:eastAsia="宋体" w:hAnsi="宋体" w:cs="宋体" w:hint="eastAsia"/>
              <w:bCs w:val="0"/>
              <w:kern w:val="0"/>
              <w:szCs w:val="24"/>
            </w:rPr>
            <w:t>坏账准备计提情况</w:t>
          </w:r>
        </w:p>
        <w:sdt>
          <w:sdtPr>
            <w:rPr>
              <w:szCs w:val="21"/>
            </w:rPr>
            <w:alias w:val="是否适用：母公司应收利息坏账准备调节表[双击切换]"/>
            <w:tag w:val="_GBC_f31c9323c5434941917fd7e42ea1fd1b"/>
            <w:id w:val="-1515997636"/>
            <w:lock w:val="sdtContentLocked"/>
            <w:placeholder>
              <w:docPart w:val="GBC22222222222222222222222222222"/>
            </w:placeholder>
          </w:sdtPr>
          <w:sdtContent>
            <w:p w:rsidR="00701018" w:rsidRDefault="002525B0" w:rsidP="00701018">
              <w:r>
                <w:rPr>
                  <w:szCs w:val="21"/>
                </w:rPr>
                <w:fldChar w:fldCharType="begin"/>
              </w:r>
              <w:r w:rsidR="00701018">
                <w:rPr>
                  <w:szCs w:val="21"/>
                </w:rPr>
                <w:instrText xml:space="preserve"> MACROBUTTON  SnrToggleCheckbox □适用 </w:instrText>
              </w:r>
              <w:r>
                <w:rPr>
                  <w:szCs w:val="21"/>
                </w:rPr>
                <w:fldChar w:fldCharType="end"/>
              </w:r>
              <w:r>
                <w:rPr>
                  <w:szCs w:val="21"/>
                </w:rPr>
                <w:fldChar w:fldCharType="begin"/>
              </w:r>
              <w:r w:rsidR="00701018">
                <w:rPr>
                  <w:szCs w:val="21"/>
                </w:rPr>
                <w:instrText xml:space="preserve"> MACROBUTTON  SnrToggleCheckbox √不适用 </w:instrText>
              </w:r>
              <w:r>
                <w:rPr>
                  <w:szCs w:val="21"/>
                </w:rPr>
                <w:fldChar w:fldCharType="end"/>
              </w:r>
            </w:p>
          </w:sdtContent>
        </w:sdt>
        <w:p w:rsidR="0022473E" w:rsidRDefault="002525B0"/>
      </w:sdtContent>
    </w:sdt>
    <w:bookmarkEnd w:id="227" w:displacedByCustomXml="prev"/>
    <w:bookmarkStart w:id="228" w:name="_Hlk533797211" w:displacedByCustomXml="next"/>
    <w:sdt>
      <w:sdtPr>
        <w:rPr>
          <w:rFonts w:hint="eastAsia"/>
          <w:b/>
          <w:bCs/>
        </w:rPr>
        <w:alias w:val="模块:应收利息的说明"/>
        <w:tag w:val="_SEC_420c39c62dbc49c58e111f47e5cba702"/>
        <w:id w:val="589812166"/>
        <w:lock w:val="sdtLocked"/>
        <w:placeholder>
          <w:docPart w:val="GBC22222222222222222222222222222"/>
        </w:placeholder>
      </w:sdtPr>
      <w:sdtEndPr>
        <w:rPr>
          <w:rFonts w:hint="default"/>
          <w:b w:val="0"/>
          <w:bCs w:val="0"/>
          <w:szCs w:val="21"/>
        </w:rPr>
      </w:sdtEndPr>
      <w:sdtContent>
        <w:p w:rsidR="0022473E" w:rsidRDefault="007A283C">
          <w:r>
            <w:rPr>
              <w:rFonts w:hint="eastAsia"/>
            </w:rPr>
            <w:t>其他说明：</w:t>
          </w:r>
        </w:p>
        <w:sdt>
          <w:sdtPr>
            <w:rPr>
              <w:szCs w:val="21"/>
            </w:rPr>
            <w:alias w:val="是否适用：母公司应收利息其他说明[双击切换]"/>
            <w:tag w:val="_GBC_422a110cf0624865b634bb6f2d1a28bd"/>
            <w:id w:val="-1380776493"/>
            <w:lock w:val="sdtContentLocked"/>
            <w:placeholder>
              <w:docPart w:val="GBC22222222222222222222222222222"/>
            </w:placeholder>
          </w:sdtPr>
          <w:sdtContent>
            <w:p w:rsidR="0022473E" w:rsidRDefault="002525B0" w:rsidP="00701018">
              <w:pPr>
                <w:rPr>
                  <w:szCs w:val="21"/>
                </w:rPr>
              </w:pPr>
              <w:r>
                <w:rPr>
                  <w:szCs w:val="21"/>
                </w:rPr>
                <w:fldChar w:fldCharType="begin"/>
              </w:r>
              <w:r w:rsidR="00701018">
                <w:rPr>
                  <w:szCs w:val="21"/>
                </w:rPr>
                <w:instrText xml:space="preserve"> MACROBUTTON  SnrToggleCheckbox □适用 </w:instrText>
              </w:r>
              <w:r>
                <w:rPr>
                  <w:szCs w:val="21"/>
                </w:rPr>
                <w:fldChar w:fldCharType="end"/>
              </w:r>
              <w:r>
                <w:rPr>
                  <w:szCs w:val="21"/>
                </w:rPr>
                <w:fldChar w:fldCharType="begin"/>
              </w:r>
              <w:r w:rsidR="00701018">
                <w:rPr>
                  <w:szCs w:val="21"/>
                </w:rPr>
                <w:instrText xml:space="preserve"> MACROBUTTON  SnrToggleCheckbox √不适用 </w:instrText>
              </w:r>
              <w:r>
                <w:rPr>
                  <w:szCs w:val="21"/>
                </w:rPr>
                <w:fldChar w:fldCharType="end"/>
              </w:r>
            </w:p>
          </w:sdtContent>
        </w:sdt>
      </w:sdtContent>
    </w:sdt>
    <w:bookmarkEnd w:id="228"/>
    <w:p w:rsidR="0022473E" w:rsidRDefault="0022473E"/>
    <w:p w:rsidR="0022473E" w:rsidRDefault="007A283C">
      <w:pPr>
        <w:pStyle w:val="4"/>
        <w:ind w:left="360" w:hanging="360"/>
      </w:pPr>
      <w:r>
        <w:rPr>
          <w:rFonts w:hint="eastAsia"/>
        </w:rPr>
        <w:t>应收股利</w:t>
      </w:r>
    </w:p>
    <w:bookmarkStart w:id="229" w:name="_Hlk533797257" w:displacedByCustomXml="next"/>
    <w:sdt>
      <w:sdtPr>
        <w:rPr>
          <w:rFonts w:asciiTheme="minorHAnsi" w:eastAsia="宋体" w:hAnsiTheme="minorHAnsi" w:cstheme="minorBidi" w:hint="eastAsia"/>
          <w:b w:val="0"/>
          <w:bCs w:val="0"/>
          <w:kern w:val="0"/>
          <w:szCs w:val="22"/>
        </w:rPr>
        <w:alias w:val="模块:应收股利"/>
        <w:tag w:val="_SEC_97c2573729ab4e7fad4323aaa9228ada"/>
        <w:id w:val="-2122823761"/>
        <w:lock w:val="sdtLocked"/>
        <w:placeholder>
          <w:docPart w:val="GBC22222222222222222222222222222"/>
        </w:placeholder>
      </w:sdtPr>
      <w:sdtEndPr>
        <w:rPr>
          <w:rFonts w:ascii="Times New Roman" w:hAnsi="Times New Roman" w:cs="Times New Roman"/>
          <w:szCs w:val="24"/>
        </w:rPr>
      </w:sdtEndPr>
      <w:sdtContent>
        <w:p w:rsidR="0022473E" w:rsidRDefault="007A283C">
          <w:pPr>
            <w:pStyle w:val="4"/>
            <w:numPr>
              <w:ilvl w:val="3"/>
              <w:numId w:val="195"/>
            </w:numPr>
            <w:ind w:left="426" w:hanging="426"/>
          </w:pPr>
          <w:r>
            <w:rPr>
              <w:rFonts w:hint="eastAsia"/>
            </w:rPr>
            <w:t>应收股利</w:t>
          </w:r>
        </w:p>
        <w:sdt>
          <w:sdtPr>
            <w:alias w:val="是否适用：母公司应收股利[双击切换]"/>
            <w:tag w:val="_GBC_a52dcf5153694fbe9527781c61a5006e"/>
            <w:id w:val="-1917862333"/>
            <w:lock w:val="sdtContentLocked"/>
            <w:placeholder>
              <w:docPart w:val="GBC22222222222222222222222222222"/>
            </w:placeholder>
          </w:sdtPr>
          <w:sdtContent>
            <w:p w:rsidR="00701018" w:rsidRDefault="002525B0" w:rsidP="00701018">
              <w:pPr>
                <w:rPr>
                  <w:rFonts w:ascii="Times New Roman" w:hAnsi="Times New Roman" w:cs="Times New Roman"/>
                </w:rPr>
              </w:pPr>
              <w:r>
                <w:fldChar w:fldCharType="begin"/>
              </w:r>
              <w:r w:rsidR="00701018">
                <w:instrText xml:space="preserve"> MACROBUTTON  SnrToggleCheckbox □适用 </w:instrText>
              </w:r>
              <w:r>
                <w:fldChar w:fldCharType="end"/>
              </w:r>
              <w:r>
                <w:fldChar w:fldCharType="begin"/>
              </w:r>
              <w:r w:rsidR="00701018">
                <w:instrText xml:space="preserve"> MACROBUTTON  SnrToggleCheckbox √不适用 </w:instrText>
              </w:r>
              <w:r>
                <w:fldChar w:fldCharType="end"/>
              </w:r>
            </w:p>
          </w:sdtContent>
        </w:sdt>
      </w:sdtContent>
    </w:sdt>
    <w:p w:rsidR="0022473E" w:rsidRDefault="0022473E" w:rsidP="00701018">
      <w:pPr>
        <w:rPr>
          <w:szCs w:val="21"/>
        </w:rPr>
      </w:pPr>
    </w:p>
    <w:bookmarkEnd w:id="229" w:displacedByCustomXml="next"/>
    <w:bookmarkStart w:id="230" w:name="_Hlk533797316" w:displacedByCustomXml="next"/>
    <w:sdt>
      <w:sdtPr>
        <w:rPr>
          <w:rFonts w:asciiTheme="minorHAnsi" w:eastAsia="宋体" w:hAnsiTheme="minorHAnsi" w:cstheme="minorBidi" w:hint="eastAsia"/>
          <w:b w:val="0"/>
          <w:bCs w:val="0"/>
          <w:kern w:val="0"/>
          <w:szCs w:val="22"/>
        </w:rPr>
        <w:alias w:val="模块:重要的账龄超过1年的应收股利"/>
        <w:tag w:val="_SEC_dd6d08748fed41928b221e9407607582"/>
        <w:id w:val="158208063"/>
        <w:lock w:val="sdtLocked"/>
        <w:placeholder>
          <w:docPart w:val="GBC22222222222222222222222222222"/>
        </w:placeholder>
      </w:sdtPr>
      <w:sdtEndPr>
        <w:rPr>
          <w:rFonts w:ascii="宋体" w:hAnsi="宋体" w:cs="宋体" w:hint="default"/>
          <w:szCs w:val="21"/>
        </w:rPr>
      </w:sdtEndPr>
      <w:sdtContent>
        <w:p w:rsidR="0022473E" w:rsidRDefault="007A283C">
          <w:pPr>
            <w:pStyle w:val="4"/>
            <w:numPr>
              <w:ilvl w:val="3"/>
              <w:numId w:val="195"/>
            </w:numPr>
            <w:ind w:left="426" w:hanging="426"/>
          </w:pPr>
          <w:r>
            <w:rPr>
              <w:rFonts w:hint="eastAsia"/>
            </w:rPr>
            <w:t>重要的账龄超过1年的应收股利</w:t>
          </w:r>
        </w:p>
        <w:sdt>
          <w:sdtPr>
            <w:rPr>
              <w:szCs w:val="21"/>
            </w:rPr>
            <w:alias w:val="是否适用：母公司重要的账龄超过1年的应收股利[双击切换]"/>
            <w:tag w:val="_GBC_70eb463d08894908bb104ae0b258e76e"/>
            <w:id w:val="1536166363"/>
            <w:lock w:val="sdtContentLocked"/>
            <w:placeholder>
              <w:docPart w:val="GBC22222222222222222222222222222"/>
            </w:placeholder>
          </w:sdtPr>
          <w:sdtContent>
            <w:p w:rsidR="0022473E" w:rsidRDefault="002525B0" w:rsidP="00701018">
              <w:pPr>
                <w:rPr>
                  <w:szCs w:val="21"/>
                </w:rPr>
              </w:pPr>
              <w:r>
                <w:rPr>
                  <w:szCs w:val="21"/>
                </w:rPr>
                <w:fldChar w:fldCharType="begin"/>
              </w:r>
              <w:r w:rsidR="00701018">
                <w:rPr>
                  <w:szCs w:val="21"/>
                </w:rPr>
                <w:instrText xml:space="preserve"> MACROBUTTON  SnrToggleCheckbox □适用 </w:instrText>
              </w:r>
              <w:r>
                <w:rPr>
                  <w:szCs w:val="21"/>
                </w:rPr>
                <w:fldChar w:fldCharType="end"/>
              </w:r>
              <w:r>
                <w:rPr>
                  <w:szCs w:val="21"/>
                </w:rPr>
                <w:fldChar w:fldCharType="begin"/>
              </w:r>
              <w:r w:rsidR="00701018">
                <w:rPr>
                  <w:szCs w:val="21"/>
                </w:rPr>
                <w:instrText xml:space="preserve"> MACROBUTTON  SnrToggleCheckbox √不适用 </w:instrText>
              </w:r>
              <w:r>
                <w:rPr>
                  <w:szCs w:val="21"/>
                </w:rPr>
                <w:fldChar w:fldCharType="end"/>
              </w:r>
            </w:p>
          </w:sdtContent>
        </w:sdt>
      </w:sdtContent>
    </w:sdt>
    <w:bookmarkEnd w:id="230"/>
    <w:p w:rsidR="0022473E" w:rsidRDefault="0022473E"/>
    <w:bookmarkStart w:id="231" w:name="_Hlk533868874" w:displacedByCustomXml="next"/>
    <w:sdt>
      <w:sdtPr>
        <w:rPr>
          <w:rFonts w:ascii="宋体" w:eastAsia="宋体" w:hAnsi="宋体" w:cs="宋体" w:hint="eastAsia"/>
          <w:b w:val="0"/>
          <w:bCs w:val="0"/>
          <w:kern w:val="0"/>
          <w:szCs w:val="24"/>
        </w:rPr>
        <w:alias w:val="模块:坏账准备的期初期末调节表"/>
        <w:tag w:val="_SEC_1be97d9195ef4b7391f2b818d70c754f"/>
        <w:id w:val="-1335145496"/>
        <w:lock w:val="sdtLocked"/>
        <w:placeholder>
          <w:docPart w:val="GBC22222222222222222222222222222"/>
        </w:placeholder>
      </w:sdtPr>
      <w:sdtEndPr>
        <w:rPr>
          <w:rFonts w:hint="default"/>
        </w:rPr>
      </w:sdtEndPr>
      <w:sdtContent>
        <w:p w:rsidR="0022473E" w:rsidRDefault="007A283C">
          <w:pPr>
            <w:pStyle w:val="4"/>
            <w:numPr>
              <w:ilvl w:val="3"/>
              <w:numId w:val="195"/>
            </w:numPr>
            <w:ind w:left="426" w:hanging="426"/>
          </w:pPr>
          <w:r>
            <w:rPr>
              <w:rFonts w:ascii="宋体" w:eastAsia="宋体" w:hAnsi="宋体" w:cs="宋体" w:hint="eastAsia"/>
              <w:bCs w:val="0"/>
              <w:kern w:val="0"/>
              <w:szCs w:val="24"/>
            </w:rPr>
            <w:t>坏账准备计提情况</w:t>
          </w:r>
        </w:p>
        <w:sdt>
          <w:sdtPr>
            <w:alias w:val="是否适用：母公司应收股利坏账准备调节表[双击切换]"/>
            <w:tag w:val="_GBC_5cbd8c1c52fa42d19db26aadad6a74b8"/>
            <w:id w:val="-88006743"/>
            <w:lock w:val="sdtContentLocked"/>
            <w:placeholder>
              <w:docPart w:val="GBC22222222222222222222222222222"/>
            </w:placeholder>
          </w:sdtPr>
          <w:sdtContent>
            <w:p w:rsidR="00701018" w:rsidRDefault="002525B0" w:rsidP="00701018">
              <w:r>
                <w:fldChar w:fldCharType="begin"/>
              </w:r>
              <w:r w:rsidR="00701018">
                <w:instrText xml:space="preserve"> MACROBUTTON  SnrToggleCheckbox □适用 </w:instrText>
              </w:r>
              <w:r>
                <w:fldChar w:fldCharType="end"/>
              </w:r>
              <w:r>
                <w:fldChar w:fldCharType="begin"/>
              </w:r>
              <w:r w:rsidR="00701018">
                <w:instrText xml:space="preserve"> MACROBUTTON  SnrToggleCheckbox √不适用 </w:instrText>
              </w:r>
              <w:r>
                <w:fldChar w:fldCharType="end"/>
              </w:r>
            </w:p>
          </w:sdtContent>
        </w:sdt>
        <w:p w:rsidR="0022473E" w:rsidRDefault="002525B0"/>
      </w:sdtContent>
    </w:sdt>
    <w:bookmarkEnd w:id="231" w:displacedByCustomXml="prev"/>
    <w:bookmarkStart w:id="232" w:name="_Hlk533797406" w:displacedByCustomXml="next"/>
    <w:sdt>
      <w:sdtPr>
        <w:rPr>
          <w:rFonts w:hint="eastAsia"/>
          <w:szCs w:val="21"/>
        </w:rPr>
        <w:alias w:val="模块:应收股利的说明"/>
        <w:tag w:val="_SEC_4b48a7a88233455db21eb1078781bdde"/>
        <w:id w:val="-837998841"/>
        <w:lock w:val="sdtLocked"/>
        <w:placeholder>
          <w:docPart w:val="GBC22222222222222222222222222222"/>
        </w:placeholder>
      </w:sdtPr>
      <w:sdtEndPr>
        <w:rPr>
          <w:rFonts w:hint="default"/>
        </w:rPr>
      </w:sdtEndPr>
      <w:sdtContent>
        <w:p w:rsidR="0022473E" w:rsidRDefault="007A283C">
          <w:pPr>
            <w:rPr>
              <w:szCs w:val="21"/>
            </w:rPr>
          </w:pPr>
          <w:r>
            <w:rPr>
              <w:rFonts w:hint="eastAsia"/>
              <w:szCs w:val="21"/>
            </w:rPr>
            <w:t>其他说明：</w:t>
          </w:r>
        </w:p>
        <w:sdt>
          <w:sdtPr>
            <w:rPr>
              <w:szCs w:val="21"/>
            </w:rPr>
            <w:alias w:val="是否适用：母公司应收股利其他说明[双击切换]"/>
            <w:tag w:val="_GBC_75450c3c0332439986937f5dec59f65c"/>
            <w:id w:val="1695351074"/>
            <w:lock w:val="sdtContentLocked"/>
            <w:placeholder>
              <w:docPart w:val="GBC22222222222222222222222222222"/>
            </w:placeholder>
          </w:sdtPr>
          <w:sdtContent>
            <w:p w:rsidR="0022473E" w:rsidRDefault="002525B0" w:rsidP="00701018">
              <w:pPr>
                <w:rPr>
                  <w:szCs w:val="21"/>
                </w:rPr>
              </w:pPr>
              <w:r>
                <w:rPr>
                  <w:szCs w:val="21"/>
                </w:rPr>
                <w:fldChar w:fldCharType="begin"/>
              </w:r>
              <w:r w:rsidR="00701018">
                <w:rPr>
                  <w:szCs w:val="21"/>
                </w:rPr>
                <w:instrText xml:space="preserve"> MACROBUTTON  SnrToggleCheckbox □适用 </w:instrText>
              </w:r>
              <w:r>
                <w:rPr>
                  <w:szCs w:val="21"/>
                </w:rPr>
                <w:fldChar w:fldCharType="end"/>
              </w:r>
              <w:r>
                <w:rPr>
                  <w:szCs w:val="21"/>
                </w:rPr>
                <w:fldChar w:fldCharType="begin"/>
              </w:r>
              <w:r w:rsidR="00701018">
                <w:rPr>
                  <w:szCs w:val="21"/>
                </w:rPr>
                <w:instrText xml:space="preserve"> MACROBUTTON  SnrToggleCheckbox √不适用 </w:instrText>
              </w:r>
              <w:r>
                <w:rPr>
                  <w:szCs w:val="21"/>
                </w:rPr>
                <w:fldChar w:fldCharType="end"/>
              </w:r>
            </w:p>
          </w:sdtContent>
        </w:sdt>
      </w:sdtContent>
    </w:sdt>
    <w:bookmarkEnd w:id="232"/>
    <w:p w:rsidR="0022473E" w:rsidRDefault="0022473E"/>
    <w:p w:rsidR="0022473E" w:rsidRDefault="007A283C">
      <w:pPr>
        <w:pStyle w:val="4"/>
        <w:ind w:left="360" w:hanging="360"/>
      </w:pPr>
      <w:r>
        <w:rPr>
          <w:rFonts w:hint="eastAsia"/>
        </w:rPr>
        <w:lastRenderedPageBreak/>
        <w:t>其他应收款</w:t>
      </w:r>
    </w:p>
    <w:bookmarkStart w:id="233" w:name="_Hlk533797447" w:displacedByCustomXml="next"/>
    <w:sdt>
      <w:sdtPr>
        <w:rPr>
          <w:rFonts w:ascii="宋体" w:eastAsia="宋体" w:hAnsi="宋体" w:cs="宋体" w:hint="eastAsia"/>
          <w:b w:val="0"/>
          <w:bCs w:val="0"/>
          <w:kern w:val="0"/>
          <w:szCs w:val="24"/>
        </w:rPr>
        <w:alias w:val="模块:按账龄披露"/>
        <w:tag w:val="_SEC_9f001837707a4e748573115d0229b591"/>
        <w:id w:val="412051668"/>
        <w:lock w:val="sdtLocked"/>
        <w:placeholder>
          <w:docPart w:val="GBC22222222222222222222222222222"/>
        </w:placeholder>
      </w:sdtPr>
      <w:sdtContent>
        <w:p w:rsidR="0022473E" w:rsidRDefault="007A283C">
          <w:pPr>
            <w:pStyle w:val="4"/>
            <w:numPr>
              <w:ilvl w:val="0"/>
              <w:numId w:val="70"/>
            </w:numPr>
          </w:pPr>
          <w:r>
            <w:rPr>
              <w:rFonts w:hint="eastAsia"/>
            </w:rPr>
            <w:t>按账龄披露</w:t>
          </w:r>
        </w:p>
        <w:sdt>
          <w:sdtPr>
            <w:rPr>
              <w:szCs w:val="21"/>
            </w:rPr>
            <w:alias w:val="是否适用：母公司其他应收款按账龄披露[双击切换]"/>
            <w:tag w:val="_GBC_5c11b96990fa439da812b87b47ed4c80"/>
            <w:id w:val="218402979"/>
            <w:lock w:val="sdtContentLocked"/>
            <w:placeholder>
              <w:docPart w:val="GBC22222222222222222222222222222"/>
            </w:placeholder>
          </w:sdtPr>
          <w:sdtContent>
            <w:p w:rsidR="0022473E" w:rsidRDefault="002525B0">
              <w:pPr>
                <w:rPr>
                  <w:szCs w:val="21"/>
                </w:rPr>
              </w:pPr>
              <w:r>
                <w:rPr>
                  <w:szCs w:val="21"/>
                </w:rPr>
                <w:fldChar w:fldCharType="begin"/>
              </w:r>
              <w:r w:rsidR="00701018">
                <w:rPr>
                  <w:szCs w:val="21"/>
                </w:rPr>
                <w:instrText xml:space="preserve"> MACROBUTTON  SnrToggleCheckbox √适用 </w:instrText>
              </w:r>
              <w:r>
                <w:rPr>
                  <w:szCs w:val="21"/>
                </w:rPr>
                <w:fldChar w:fldCharType="end"/>
              </w:r>
              <w:r>
                <w:rPr>
                  <w:szCs w:val="21"/>
                </w:rPr>
                <w:fldChar w:fldCharType="begin"/>
              </w:r>
              <w:r w:rsidR="00701018">
                <w:rPr>
                  <w:szCs w:val="21"/>
                </w:rPr>
                <w:instrText xml:space="preserve"> MACROBUTTON  SnrToggleCheckbox □不适用 </w:instrText>
              </w:r>
              <w:r>
                <w:rPr>
                  <w:szCs w:val="21"/>
                </w:rPr>
                <w:fldChar w:fldCharType="end"/>
              </w:r>
            </w:p>
          </w:sdtContent>
        </w:sdt>
        <w:p w:rsidR="0022473E" w:rsidRDefault="007A283C">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8302526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95305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8"/>
            <w:gridCol w:w="4481"/>
          </w:tblGrid>
          <w:tr w:rsidR="0089620A" w:rsidRPr="0089620A" w:rsidTr="007D2534">
            <w:trPr>
              <w:cantSplit/>
              <w:trHeight w:hRule="exact" w:val="255"/>
            </w:trPr>
            <w:sdt>
              <w:sdtPr>
                <w:rPr>
                  <w:rFonts w:asciiTheme="minorEastAsia" w:eastAsiaTheme="minorEastAsia" w:hAnsiTheme="minorEastAsia"/>
                  <w:sz w:val="18"/>
                  <w:szCs w:val="18"/>
                </w:rPr>
                <w:tag w:val="_PLD_fb6e0031222146c590a7f36a89af5d89"/>
                <w:id w:val="2352959"/>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89620A" w:rsidRPr="0089620A" w:rsidRDefault="0089620A" w:rsidP="00936BBF">
                    <w:pPr>
                      <w:jc w:val="center"/>
                      <w:rPr>
                        <w:rFonts w:asciiTheme="minorEastAsia" w:eastAsiaTheme="minorEastAsia" w:hAnsiTheme="minorEastAsia"/>
                        <w:sz w:val="18"/>
                        <w:szCs w:val="18"/>
                      </w:rPr>
                    </w:pPr>
                    <w:r w:rsidRPr="0089620A">
                      <w:rPr>
                        <w:rFonts w:asciiTheme="minorEastAsia" w:eastAsiaTheme="minorEastAsia" w:hAnsiTheme="minorEastAsia" w:hint="eastAsia"/>
                        <w:sz w:val="18"/>
                        <w:szCs w:val="18"/>
                      </w:rPr>
                      <w:t>账龄</w:t>
                    </w:r>
                  </w:p>
                </w:tc>
              </w:sdtContent>
            </w:sdt>
            <w:sdt>
              <w:sdtPr>
                <w:rPr>
                  <w:rFonts w:asciiTheme="minorEastAsia" w:eastAsiaTheme="minorEastAsia" w:hAnsiTheme="minorEastAsia"/>
                  <w:sz w:val="18"/>
                  <w:szCs w:val="18"/>
                </w:rPr>
                <w:tag w:val="_PLD_b7a8f0ef2fc44826974051ac32f6569e"/>
                <w:id w:val="2352960"/>
                <w:lock w:val="sdtLocked"/>
              </w:sdtPr>
              <w:sdtContent>
                <w:tc>
                  <w:tcPr>
                    <w:tcW w:w="2476" w:type="pct"/>
                    <w:tcBorders>
                      <w:top w:val="single" w:sz="4" w:space="0" w:color="auto"/>
                      <w:left w:val="single" w:sz="4" w:space="0" w:color="auto"/>
                      <w:bottom w:val="single" w:sz="4" w:space="0" w:color="auto"/>
                      <w:right w:val="single" w:sz="4" w:space="0" w:color="auto"/>
                    </w:tcBorders>
                    <w:vAlign w:val="center"/>
                  </w:tcPr>
                  <w:p w:rsidR="0089620A" w:rsidRPr="0089620A" w:rsidRDefault="0089620A" w:rsidP="00936BBF">
                    <w:pPr>
                      <w:jc w:val="center"/>
                      <w:rPr>
                        <w:rFonts w:asciiTheme="minorEastAsia" w:eastAsiaTheme="minorEastAsia" w:hAnsiTheme="minorEastAsia"/>
                        <w:sz w:val="18"/>
                        <w:szCs w:val="18"/>
                      </w:rPr>
                    </w:pPr>
                    <w:r w:rsidRPr="0089620A">
                      <w:rPr>
                        <w:rFonts w:asciiTheme="minorEastAsia" w:eastAsiaTheme="minorEastAsia" w:hAnsiTheme="minorEastAsia" w:hint="eastAsia"/>
                        <w:sz w:val="18"/>
                        <w:szCs w:val="18"/>
                      </w:rPr>
                      <w:t>期末账面余额</w:t>
                    </w:r>
                  </w:p>
                </w:tc>
              </w:sdtContent>
            </w:sdt>
          </w:tr>
          <w:tr w:rsidR="0089620A" w:rsidRPr="0089620A" w:rsidTr="007D2534">
            <w:trPr>
              <w:cantSplit/>
              <w:trHeight w:hRule="exact" w:val="255"/>
            </w:trPr>
            <w:sdt>
              <w:sdtPr>
                <w:rPr>
                  <w:rFonts w:asciiTheme="minorEastAsia" w:eastAsiaTheme="minorEastAsia" w:hAnsiTheme="minorEastAsia"/>
                  <w:sz w:val="18"/>
                  <w:szCs w:val="18"/>
                </w:rPr>
                <w:tag w:val="_PLD_aa09828675c94452a03d450effabdb09"/>
                <w:id w:val="2352961"/>
                <w:lock w:val="sdtLocked"/>
              </w:sdtPr>
              <w:sdtContent>
                <w:tc>
                  <w:tcPr>
                    <w:tcW w:w="5000" w:type="pct"/>
                    <w:gridSpan w:val="2"/>
                    <w:tcBorders>
                      <w:top w:val="single" w:sz="4" w:space="0" w:color="auto"/>
                      <w:left w:val="single" w:sz="4" w:space="0" w:color="auto"/>
                      <w:bottom w:val="single" w:sz="4" w:space="0" w:color="auto"/>
                      <w:right w:val="single" w:sz="4" w:space="0" w:color="auto"/>
                    </w:tcBorders>
                    <w:vAlign w:val="center"/>
                  </w:tcPr>
                  <w:p w:rsidR="0089620A" w:rsidRPr="0089620A" w:rsidRDefault="0089620A" w:rsidP="00B1365C">
                    <w:pPr>
                      <w:jc w:val="both"/>
                      <w:rPr>
                        <w:rFonts w:asciiTheme="minorEastAsia" w:eastAsiaTheme="minorEastAsia" w:hAnsiTheme="minorEastAsia"/>
                        <w:color w:val="FF0000"/>
                        <w:sz w:val="18"/>
                        <w:szCs w:val="18"/>
                      </w:rPr>
                    </w:pPr>
                    <w:r w:rsidRPr="0089620A">
                      <w:rPr>
                        <w:rFonts w:asciiTheme="minorEastAsia" w:eastAsiaTheme="minorEastAsia" w:hAnsiTheme="minorEastAsia" w:hint="eastAsia"/>
                        <w:sz w:val="18"/>
                        <w:szCs w:val="18"/>
                      </w:rPr>
                      <w:t>1年以内</w:t>
                    </w:r>
                  </w:p>
                </w:tc>
              </w:sdtContent>
            </w:sdt>
          </w:tr>
          <w:tr w:rsidR="0089620A" w:rsidRPr="0089620A" w:rsidTr="007D2534">
            <w:trPr>
              <w:cantSplit/>
              <w:trHeight w:hRule="exact" w:val="255"/>
            </w:trPr>
            <w:sdt>
              <w:sdtPr>
                <w:rPr>
                  <w:rFonts w:asciiTheme="minorEastAsia" w:eastAsiaTheme="minorEastAsia" w:hAnsiTheme="minorEastAsia"/>
                  <w:sz w:val="18"/>
                  <w:szCs w:val="18"/>
                </w:rPr>
                <w:tag w:val="_PLD_b4e83e918d2f4cbf873eb1b02624a672"/>
                <w:id w:val="2352962"/>
                <w:lock w:val="sdtLocked"/>
              </w:sdtPr>
              <w:sdtContent>
                <w:tc>
                  <w:tcPr>
                    <w:tcW w:w="5000" w:type="pct"/>
                    <w:gridSpan w:val="2"/>
                    <w:tcBorders>
                      <w:top w:val="single" w:sz="4" w:space="0" w:color="auto"/>
                      <w:left w:val="single" w:sz="4" w:space="0" w:color="auto"/>
                      <w:bottom w:val="single" w:sz="4" w:space="0" w:color="auto"/>
                      <w:right w:val="single" w:sz="4" w:space="0" w:color="auto"/>
                    </w:tcBorders>
                    <w:vAlign w:val="center"/>
                  </w:tcPr>
                  <w:p w:rsidR="0089620A" w:rsidRPr="0089620A" w:rsidRDefault="0089620A" w:rsidP="00B1365C">
                    <w:pPr>
                      <w:jc w:val="both"/>
                      <w:rPr>
                        <w:rFonts w:asciiTheme="minorEastAsia" w:eastAsiaTheme="minorEastAsia" w:hAnsiTheme="minorEastAsia"/>
                        <w:sz w:val="18"/>
                        <w:szCs w:val="18"/>
                      </w:rPr>
                    </w:pPr>
                    <w:r w:rsidRPr="0089620A">
                      <w:rPr>
                        <w:rFonts w:asciiTheme="minorEastAsia" w:eastAsiaTheme="minorEastAsia" w:hAnsiTheme="minorEastAsia" w:hint="eastAsia"/>
                        <w:sz w:val="18"/>
                        <w:szCs w:val="18"/>
                      </w:rPr>
                      <w:t>其中：1年以内分项</w:t>
                    </w:r>
                  </w:p>
                </w:tc>
              </w:sdtContent>
            </w:sdt>
          </w:tr>
          <w:sdt>
            <w:sdtPr>
              <w:rPr>
                <w:rFonts w:asciiTheme="minorEastAsia" w:eastAsiaTheme="minorEastAsia" w:hAnsiTheme="minorEastAsia" w:hint="eastAsia"/>
                <w:sz w:val="18"/>
                <w:szCs w:val="18"/>
              </w:rPr>
              <w:alias w:val="一年以内其他应收款金额明细"/>
              <w:tag w:val="_TUP_203a5c6f6bd849ce89daa93732cb6683"/>
              <w:id w:val="2352963"/>
              <w:lock w:val="sdtLocked"/>
            </w:sdtPr>
            <w:sdtContent>
              <w:tr w:rsidR="0089620A" w:rsidRPr="0089620A" w:rsidTr="007D2534">
                <w:trPr>
                  <w:cantSplit/>
                  <w:trHeight w:hRule="exact" w:val="255"/>
                </w:trPr>
                <w:tc>
                  <w:tcPr>
                    <w:tcW w:w="2524" w:type="pct"/>
                    <w:tcBorders>
                      <w:top w:val="single" w:sz="4" w:space="0" w:color="auto"/>
                      <w:left w:val="single" w:sz="4" w:space="0" w:color="auto"/>
                      <w:bottom w:val="single" w:sz="4" w:space="0" w:color="auto"/>
                      <w:right w:val="single" w:sz="4" w:space="0" w:color="auto"/>
                    </w:tcBorders>
                    <w:vAlign w:val="center"/>
                  </w:tcPr>
                  <w:p w:rsidR="0089620A" w:rsidRPr="0089620A" w:rsidRDefault="0089620A" w:rsidP="00B1365C">
                    <w:pPr>
                      <w:jc w:val="both"/>
                      <w:rPr>
                        <w:rFonts w:asciiTheme="minorEastAsia" w:eastAsiaTheme="minorEastAsia" w:hAnsiTheme="minorEastAsia"/>
                        <w:sz w:val="18"/>
                        <w:szCs w:val="18"/>
                      </w:rPr>
                    </w:pPr>
                    <w:r w:rsidRPr="0089620A">
                      <w:rPr>
                        <w:rFonts w:asciiTheme="minorEastAsia" w:eastAsiaTheme="minorEastAsia" w:hAnsiTheme="minorEastAsia" w:hint="eastAsia"/>
                        <w:sz w:val="18"/>
                        <w:szCs w:val="18"/>
                      </w:rPr>
                      <w:t>1年以内</w:t>
                    </w:r>
                  </w:p>
                </w:tc>
                <w:tc>
                  <w:tcPr>
                    <w:tcW w:w="2476" w:type="pct"/>
                    <w:tcBorders>
                      <w:top w:val="single" w:sz="4" w:space="0" w:color="auto"/>
                      <w:left w:val="single" w:sz="4" w:space="0" w:color="auto"/>
                      <w:bottom w:val="single" w:sz="4" w:space="0" w:color="auto"/>
                      <w:right w:val="single" w:sz="4" w:space="0" w:color="auto"/>
                    </w:tcBorders>
                    <w:vAlign w:val="center"/>
                  </w:tcPr>
                  <w:p w:rsidR="0089620A" w:rsidRPr="0089620A" w:rsidRDefault="0089620A" w:rsidP="00B1365C">
                    <w:pPr>
                      <w:jc w:val="right"/>
                      <w:rPr>
                        <w:rFonts w:asciiTheme="minorEastAsia" w:eastAsiaTheme="minorEastAsia" w:hAnsiTheme="minorEastAsia"/>
                        <w:sz w:val="18"/>
                        <w:szCs w:val="18"/>
                      </w:rPr>
                    </w:pPr>
                    <w:r w:rsidRPr="0089620A">
                      <w:rPr>
                        <w:rFonts w:asciiTheme="minorEastAsia" w:eastAsiaTheme="minorEastAsia" w:hAnsiTheme="minorEastAsia"/>
                        <w:snapToGrid w:val="0"/>
                        <w:sz w:val="18"/>
                        <w:szCs w:val="18"/>
                      </w:rPr>
                      <w:t>508,645,868.06</w:t>
                    </w:r>
                  </w:p>
                </w:tc>
              </w:tr>
            </w:sdtContent>
          </w:sdt>
          <w:tr w:rsidR="0089620A" w:rsidRPr="0089620A" w:rsidTr="007D2534">
            <w:trPr>
              <w:cantSplit/>
              <w:trHeight w:hRule="exact" w:val="255"/>
            </w:trPr>
            <w:sdt>
              <w:sdtPr>
                <w:rPr>
                  <w:rFonts w:asciiTheme="minorEastAsia" w:eastAsiaTheme="minorEastAsia" w:hAnsiTheme="minorEastAsia"/>
                  <w:sz w:val="18"/>
                  <w:szCs w:val="18"/>
                </w:rPr>
                <w:tag w:val="_PLD_2bd42e1725dc4d958c3d78b2ac54993c"/>
                <w:id w:val="2352964"/>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89620A" w:rsidRPr="0089620A" w:rsidRDefault="0089620A" w:rsidP="00B1365C">
                    <w:pPr>
                      <w:jc w:val="both"/>
                      <w:rPr>
                        <w:rFonts w:asciiTheme="minorEastAsia" w:eastAsiaTheme="minorEastAsia" w:hAnsiTheme="minorEastAsia"/>
                        <w:sz w:val="18"/>
                        <w:szCs w:val="18"/>
                      </w:rPr>
                    </w:pPr>
                    <w:r w:rsidRPr="0089620A">
                      <w:rPr>
                        <w:rFonts w:asciiTheme="minorEastAsia" w:eastAsiaTheme="minorEastAsia" w:hAnsiTheme="minorEastAsia" w:hint="eastAsia"/>
                        <w:sz w:val="18"/>
                        <w:szCs w:val="18"/>
                      </w:rPr>
                      <w:t>1年以内小计</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89620A" w:rsidRPr="0089620A" w:rsidRDefault="0089620A" w:rsidP="00B1365C">
                <w:pPr>
                  <w:jc w:val="right"/>
                  <w:rPr>
                    <w:rFonts w:asciiTheme="minorEastAsia" w:eastAsiaTheme="minorEastAsia" w:hAnsiTheme="minorEastAsia"/>
                    <w:sz w:val="18"/>
                    <w:szCs w:val="18"/>
                  </w:rPr>
                </w:pPr>
                <w:r w:rsidRPr="0089620A">
                  <w:rPr>
                    <w:rFonts w:asciiTheme="minorEastAsia" w:eastAsiaTheme="minorEastAsia" w:hAnsiTheme="minorEastAsia"/>
                    <w:snapToGrid w:val="0"/>
                    <w:sz w:val="18"/>
                    <w:szCs w:val="18"/>
                  </w:rPr>
                  <w:t>508,645,868.06</w:t>
                </w:r>
              </w:p>
            </w:tc>
          </w:tr>
          <w:tr w:rsidR="0089620A" w:rsidRPr="0089620A" w:rsidTr="007D2534">
            <w:trPr>
              <w:cantSplit/>
              <w:trHeight w:hRule="exact" w:val="255"/>
            </w:trPr>
            <w:sdt>
              <w:sdtPr>
                <w:rPr>
                  <w:rFonts w:asciiTheme="minorEastAsia" w:eastAsiaTheme="minorEastAsia" w:hAnsiTheme="minorEastAsia"/>
                  <w:sz w:val="18"/>
                  <w:szCs w:val="18"/>
                </w:rPr>
                <w:tag w:val="_PLD_fd195ee4a8be4228aad7b7bd4a201d76"/>
                <w:id w:val="2352973"/>
                <w:lock w:val="sdtLocked"/>
              </w:sdtPr>
              <w:sdtContent>
                <w:tc>
                  <w:tcPr>
                    <w:tcW w:w="2524" w:type="pct"/>
                    <w:tcBorders>
                      <w:top w:val="single" w:sz="4" w:space="0" w:color="auto"/>
                      <w:left w:val="single" w:sz="4" w:space="0" w:color="auto"/>
                      <w:bottom w:val="single" w:sz="4" w:space="0" w:color="auto"/>
                      <w:right w:val="single" w:sz="4" w:space="0" w:color="auto"/>
                    </w:tcBorders>
                    <w:vAlign w:val="center"/>
                  </w:tcPr>
                  <w:p w:rsidR="0089620A" w:rsidRPr="0089620A" w:rsidRDefault="0089620A" w:rsidP="00936BBF">
                    <w:pPr>
                      <w:jc w:val="center"/>
                      <w:rPr>
                        <w:rFonts w:asciiTheme="minorEastAsia" w:eastAsiaTheme="minorEastAsia" w:hAnsiTheme="minorEastAsia"/>
                        <w:sz w:val="18"/>
                        <w:szCs w:val="18"/>
                      </w:rPr>
                    </w:pPr>
                    <w:r w:rsidRPr="0089620A">
                      <w:rPr>
                        <w:rFonts w:asciiTheme="minorEastAsia" w:eastAsiaTheme="minorEastAsia" w:hAnsiTheme="minorEastAsia" w:hint="eastAsia"/>
                        <w:sz w:val="18"/>
                        <w:szCs w:val="18"/>
                      </w:rPr>
                      <w:t>合计</w:t>
                    </w:r>
                  </w:p>
                </w:tc>
              </w:sdtContent>
            </w:sdt>
            <w:tc>
              <w:tcPr>
                <w:tcW w:w="2476" w:type="pct"/>
                <w:tcBorders>
                  <w:top w:val="single" w:sz="4" w:space="0" w:color="auto"/>
                  <w:left w:val="single" w:sz="4" w:space="0" w:color="auto"/>
                  <w:bottom w:val="single" w:sz="4" w:space="0" w:color="auto"/>
                  <w:right w:val="single" w:sz="4" w:space="0" w:color="auto"/>
                </w:tcBorders>
                <w:vAlign w:val="center"/>
              </w:tcPr>
              <w:p w:rsidR="0089620A" w:rsidRPr="0089620A" w:rsidRDefault="0089620A" w:rsidP="00B1365C">
                <w:pPr>
                  <w:jc w:val="right"/>
                  <w:rPr>
                    <w:rFonts w:asciiTheme="minorEastAsia" w:eastAsiaTheme="minorEastAsia" w:hAnsiTheme="minorEastAsia"/>
                    <w:sz w:val="18"/>
                    <w:szCs w:val="18"/>
                  </w:rPr>
                </w:pPr>
                <w:r w:rsidRPr="0089620A">
                  <w:rPr>
                    <w:rFonts w:asciiTheme="minorEastAsia" w:eastAsiaTheme="minorEastAsia" w:hAnsiTheme="minorEastAsia"/>
                    <w:snapToGrid w:val="0"/>
                    <w:sz w:val="18"/>
                    <w:szCs w:val="18"/>
                  </w:rPr>
                  <w:t>508,645,868.06</w:t>
                </w:r>
              </w:p>
            </w:tc>
          </w:tr>
        </w:tbl>
        <w:p w:rsidR="0022473E" w:rsidRDefault="002525B0"/>
      </w:sdtContent>
    </w:sdt>
    <w:sdt>
      <w:sdtPr>
        <w:rPr>
          <w:rFonts w:ascii="宋体" w:eastAsia="宋体" w:hAnsi="宋体" w:cs="宋体" w:hint="eastAsia"/>
          <w:b w:val="0"/>
          <w:bCs w:val="0"/>
          <w:kern w:val="0"/>
          <w:szCs w:val="24"/>
        </w:rPr>
        <w:alias w:val="模块:按款项性质分类情况"/>
        <w:tag w:val="_SEC_71c0adb787a04266be2102ec385a07d9"/>
        <w:id w:val="799797853"/>
        <w:lock w:val="sdtLocked"/>
        <w:placeholder>
          <w:docPart w:val="GBC22222222222222222222222222222"/>
        </w:placeholder>
      </w:sdtPr>
      <w:sdtContent>
        <w:p w:rsidR="0022473E" w:rsidRDefault="007A283C">
          <w:pPr>
            <w:pStyle w:val="4"/>
            <w:numPr>
              <w:ilvl w:val="0"/>
              <w:numId w:val="70"/>
            </w:numPr>
          </w:pPr>
          <w:r>
            <w:rPr>
              <w:rFonts w:hint="eastAsia"/>
            </w:rPr>
            <w:t>按款项性质分类情况</w:t>
          </w:r>
        </w:p>
        <w:p w:rsidR="0022473E" w:rsidRDefault="002525B0">
          <w:sdt>
            <w:sdtPr>
              <w:alias w:val="是否适用：母公司其他应收款按款项性质分类情况[双击切换]"/>
              <w:tag w:val="_GBC_a5e5418d19394a1c8f8093184d9b360a"/>
              <w:id w:val="-465122121"/>
              <w:lock w:val="sdtContentLocked"/>
              <w:placeholder>
                <w:docPart w:val="GBC22222222222222222222222222222"/>
              </w:placeholder>
            </w:sdtPr>
            <w:sdtContent>
              <w:r>
                <w:fldChar w:fldCharType="begin"/>
              </w:r>
              <w:r w:rsidR="00AA7431">
                <w:instrText xml:space="preserve">MACROBUTTON  SnrToggleCheckbox √适用 </w:instrText>
              </w:r>
              <w:r>
                <w:fldChar w:fldCharType="end"/>
              </w:r>
              <w:r>
                <w:fldChar w:fldCharType="begin"/>
              </w:r>
              <w:r w:rsidR="00AA7431">
                <w:instrText xml:space="preserve"> MACROBUTTON  SnrToggleCheckbox □不适用 </w:instrText>
              </w:r>
              <w:r>
                <w:fldChar w:fldCharType="end"/>
              </w:r>
            </w:sdtContent>
          </w:sdt>
        </w:p>
        <w:p w:rsidR="0022473E" w:rsidRDefault="007A283C">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5000" w:type="pct"/>
            <w:tblLayout w:type="fixed"/>
            <w:tblLook w:val="0000"/>
          </w:tblPr>
          <w:tblGrid>
            <w:gridCol w:w="3076"/>
            <w:gridCol w:w="2981"/>
            <w:gridCol w:w="2992"/>
          </w:tblGrid>
          <w:tr w:rsidR="003D6251" w:rsidRPr="003D6251" w:rsidTr="00936BBF">
            <w:trPr>
              <w:trHeight w:val="284"/>
            </w:trPr>
            <w:sdt>
              <w:sdtPr>
                <w:rPr>
                  <w:rFonts w:asciiTheme="minorEastAsia" w:eastAsiaTheme="minorEastAsia" w:hAnsiTheme="minorEastAsia"/>
                  <w:sz w:val="18"/>
                  <w:szCs w:val="18"/>
                </w:rPr>
                <w:tag w:val="_PLD_fa2a2127303b4deebb2bcaea193eb6d9"/>
                <w:id w:val="2353060"/>
                <w:lock w:val="sdtLocked"/>
              </w:sdtPr>
              <w:sdtContent>
                <w:tc>
                  <w:tcPr>
                    <w:tcW w:w="1700" w:type="pct"/>
                    <w:vAlign w:val="center"/>
                  </w:tcPr>
                  <w:p w:rsidR="003D6251" w:rsidRPr="003D6251" w:rsidRDefault="003D6251" w:rsidP="00936BBF">
                    <w:pPr>
                      <w:jc w:val="center"/>
                      <w:rPr>
                        <w:rFonts w:asciiTheme="minorEastAsia" w:eastAsiaTheme="minorEastAsia" w:hAnsiTheme="minorEastAsia"/>
                        <w:sz w:val="18"/>
                        <w:szCs w:val="18"/>
                      </w:rPr>
                    </w:pPr>
                    <w:r w:rsidRPr="003D6251">
                      <w:rPr>
                        <w:rFonts w:asciiTheme="minorEastAsia" w:eastAsiaTheme="minorEastAsia" w:hAnsiTheme="minorEastAsia" w:hint="eastAsia"/>
                        <w:sz w:val="18"/>
                        <w:szCs w:val="18"/>
                      </w:rPr>
                      <w:t>款项性质</w:t>
                    </w:r>
                  </w:p>
                </w:tc>
              </w:sdtContent>
            </w:sdt>
            <w:sdt>
              <w:sdtPr>
                <w:rPr>
                  <w:rFonts w:asciiTheme="minorEastAsia" w:eastAsiaTheme="minorEastAsia" w:hAnsiTheme="minorEastAsia"/>
                  <w:sz w:val="18"/>
                  <w:szCs w:val="18"/>
                </w:rPr>
                <w:tag w:val="_PLD_aa55d719329144e5a0eafd36222d0851"/>
                <w:id w:val="2353061"/>
                <w:lock w:val="sdtLocked"/>
              </w:sdtPr>
              <w:sdtContent>
                <w:tc>
                  <w:tcPr>
                    <w:tcW w:w="1647" w:type="pct"/>
                    <w:vAlign w:val="center"/>
                  </w:tcPr>
                  <w:p w:rsidR="003D6251" w:rsidRPr="003D6251" w:rsidRDefault="003D6251" w:rsidP="00936BBF">
                    <w:pPr>
                      <w:jc w:val="center"/>
                      <w:rPr>
                        <w:rFonts w:asciiTheme="minorEastAsia" w:eastAsiaTheme="minorEastAsia" w:hAnsiTheme="minorEastAsia"/>
                        <w:sz w:val="18"/>
                        <w:szCs w:val="18"/>
                      </w:rPr>
                    </w:pPr>
                    <w:r w:rsidRPr="003D6251">
                      <w:rPr>
                        <w:rFonts w:asciiTheme="minorEastAsia" w:eastAsiaTheme="minorEastAsia" w:hAnsiTheme="minorEastAsia" w:hint="eastAsia"/>
                        <w:sz w:val="18"/>
                        <w:szCs w:val="18"/>
                      </w:rPr>
                      <w:t>期末账面余额</w:t>
                    </w:r>
                  </w:p>
                </w:tc>
              </w:sdtContent>
            </w:sdt>
            <w:sdt>
              <w:sdtPr>
                <w:rPr>
                  <w:rFonts w:asciiTheme="minorEastAsia" w:eastAsiaTheme="minorEastAsia" w:hAnsiTheme="minorEastAsia"/>
                  <w:sz w:val="18"/>
                  <w:szCs w:val="18"/>
                </w:rPr>
                <w:tag w:val="_PLD_146282129b6a4b52a6963dad9647679a"/>
                <w:id w:val="2353062"/>
                <w:lock w:val="sdtLocked"/>
              </w:sdtPr>
              <w:sdtContent>
                <w:tc>
                  <w:tcPr>
                    <w:tcW w:w="1653" w:type="pct"/>
                    <w:vAlign w:val="center"/>
                  </w:tcPr>
                  <w:p w:rsidR="003D6251" w:rsidRPr="003D6251" w:rsidRDefault="003D6251" w:rsidP="00936BBF">
                    <w:pPr>
                      <w:jc w:val="center"/>
                      <w:rPr>
                        <w:rFonts w:asciiTheme="minorEastAsia" w:eastAsiaTheme="minorEastAsia" w:hAnsiTheme="minorEastAsia"/>
                        <w:sz w:val="18"/>
                        <w:szCs w:val="18"/>
                      </w:rPr>
                    </w:pPr>
                    <w:r w:rsidRPr="003D6251">
                      <w:rPr>
                        <w:rFonts w:asciiTheme="minorEastAsia" w:eastAsiaTheme="minorEastAsia" w:hAnsiTheme="minorEastAsia" w:hint="eastAsia"/>
                        <w:sz w:val="18"/>
                        <w:szCs w:val="18"/>
                      </w:rPr>
                      <w:t>期初账面余额</w:t>
                    </w:r>
                  </w:p>
                </w:tc>
              </w:sdtContent>
            </w:sdt>
          </w:tr>
          <w:sdt>
            <w:sdtPr>
              <w:rPr>
                <w:rFonts w:asciiTheme="minorEastAsia" w:eastAsiaTheme="minorEastAsia" w:hAnsiTheme="minorEastAsia" w:cstheme="minorBidi" w:hint="eastAsia"/>
                <w:kern w:val="2"/>
                <w:sz w:val="18"/>
                <w:szCs w:val="18"/>
              </w:rPr>
              <w:alias w:val="其他应收款按款项性质分类情况明细"/>
              <w:tag w:val="_TUP_48f6c039e4a84e3fbd2e75f4cdeeeb67"/>
              <w:id w:val="2353063"/>
              <w:lock w:val="sdtLocked"/>
            </w:sdtPr>
            <w:sdtContent>
              <w:tr w:rsidR="003D6251" w:rsidRPr="003D6251" w:rsidTr="003D6251">
                <w:trPr>
                  <w:trHeight w:val="284"/>
                </w:trPr>
                <w:tc>
                  <w:tcPr>
                    <w:tcW w:w="1700" w:type="pct"/>
                    <w:vAlign w:val="center"/>
                  </w:tcPr>
                  <w:p w:rsidR="003D6251" w:rsidRPr="003D6251" w:rsidRDefault="003D6251" w:rsidP="00936BBF">
                    <w:pPr>
                      <w:rPr>
                        <w:rFonts w:asciiTheme="minorEastAsia" w:eastAsiaTheme="minorEastAsia" w:hAnsiTheme="minorEastAsia"/>
                        <w:sz w:val="18"/>
                        <w:szCs w:val="18"/>
                        <w:highlight w:val="yellow"/>
                      </w:rPr>
                    </w:pPr>
                    <w:r w:rsidRPr="003D6251">
                      <w:rPr>
                        <w:rFonts w:asciiTheme="minorEastAsia" w:eastAsiaTheme="minorEastAsia" w:hAnsiTheme="minorEastAsia" w:hint="eastAsia"/>
                        <w:sz w:val="18"/>
                        <w:szCs w:val="18"/>
                      </w:rPr>
                      <w:t>关联方往来款</w:t>
                    </w:r>
                  </w:p>
                </w:tc>
                <w:tc>
                  <w:tcPr>
                    <w:tcW w:w="1647" w:type="pct"/>
                    <w:vAlign w:val="center"/>
                  </w:tcPr>
                  <w:p w:rsidR="003D6251" w:rsidRPr="003D6251" w:rsidRDefault="003D6251" w:rsidP="003D6251">
                    <w:pPr>
                      <w:jc w:val="right"/>
                      <w:rPr>
                        <w:rFonts w:asciiTheme="minorEastAsia" w:eastAsiaTheme="minorEastAsia" w:hAnsiTheme="minorEastAsia"/>
                        <w:sz w:val="18"/>
                        <w:szCs w:val="18"/>
                      </w:rPr>
                    </w:pPr>
                    <w:r w:rsidRPr="003D6251">
                      <w:rPr>
                        <w:rFonts w:asciiTheme="minorEastAsia" w:eastAsiaTheme="minorEastAsia" w:hAnsiTheme="minorEastAsia"/>
                        <w:snapToGrid w:val="0"/>
                        <w:sz w:val="18"/>
                        <w:szCs w:val="18"/>
                      </w:rPr>
                      <w:t>508,645,868.06</w:t>
                    </w:r>
                  </w:p>
                </w:tc>
                <w:tc>
                  <w:tcPr>
                    <w:tcW w:w="1653" w:type="pct"/>
                    <w:vAlign w:val="center"/>
                  </w:tcPr>
                  <w:p w:rsidR="003D6251" w:rsidRPr="003D6251" w:rsidRDefault="003D6251" w:rsidP="00936BBF">
                    <w:pPr>
                      <w:jc w:val="right"/>
                      <w:rPr>
                        <w:rFonts w:asciiTheme="minorEastAsia" w:eastAsiaTheme="minorEastAsia" w:hAnsiTheme="minorEastAsia"/>
                        <w:sz w:val="18"/>
                        <w:szCs w:val="18"/>
                      </w:rPr>
                    </w:pPr>
                    <w:r w:rsidRPr="003D6251">
                      <w:rPr>
                        <w:rFonts w:asciiTheme="minorEastAsia" w:eastAsiaTheme="minorEastAsia" w:hAnsiTheme="minorEastAsia"/>
                        <w:sz w:val="18"/>
                        <w:szCs w:val="18"/>
                      </w:rPr>
                      <w:t>216,000,000.00</w:t>
                    </w:r>
                  </w:p>
                </w:tc>
              </w:tr>
            </w:sdtContent>
          </w:sdt>
          <w:tr w:rsidR="003D6251" w:rsidRPr="003D6251" w:rsidTr="003D6251">
            <w:trPr>
              <w:trHeight w:val="284"/>
            </w:trPr>
            <w:sdt>
              <w:sdtPr>
                <w:rPr>
                  <w:rFonts w:asciiTheme="minorEastAsia" w:eastAsiaTheme="minorEastAsia" w:hAnsiTheme="minorEastAsia"/>
                  <w:sz w:val="18"/>
                  <w:szCs w:val="18"/>
                </w:rPr>
                <w:tag w:val="_PLD_1f66553994c94872937c5863bb704857"/>
                <w:id w:val="2353064"/>
                <w:lock w:val="sdtLocked"/>
              </w:sdtPr>
              <w:sdtContent>
                <w:tc>
                  <w:tcPr>
                    <w:tcW w:w="1700" w:type="pct"/>
                    <w:vAlign w:val="center"/>
                  </w:tcPr>
                  <w:p w:rsidR="003D6251" w:rsidRPr="003D6251" w:rsidRDefault="003D6251" w:rsidP="00936BBF">
                    <w:pPr>
                      <w:jc w:val="center"/>
                      <w:rPr>
                        <w:rFonts w:asciiTheme="minorEastAsia" w:eastAsiaTheme="minorEastAsia" w:hAnsiTheme="minorEastAsia"/>
                        <w:sz w:val="18"/>
                        <w:szCs w:val="18"/>
                      </w:rPr>
                    </w:pPr>
                    <w:r w:rsidRPr="003D6251">
                      <w:rPr>
                        <w:rFonts w:asciiTheme="minorEastAsia" w:eastAsiaTheme="minorEastAsia" w:hAnsiTheme="minorEastAsia"/>
                        <w:sz w:val="18"/>
                        <w:szCs w:val="18"/>
                      </w:rPr>
                      <w:t>合计</w:t>
                    </w:r>
                  </w:p>
                </w:tc>
              </w:sdtContent>
            </w:sdt>
            <w:tc>
              <w:tcPr>
                <w:tcW w:w="1647" w:type="pct"/>
                <w:vAlign w:val="center"/>
              </w:tcPr>
              <w:p w:rsidR="003D6251" w:rsidRPr="003D6251" w:rsidRDefault="003D6251" w:rsidP="003D6251">
                <w:pPr>
                  <w:jc w:val="right"/>
                  <w:rPr>
                    <w:rFonts w:asciiTheme="minorEastAsia" w:eastAsiaTheme="minorEastAsia" w:hAnsiTheme="minorEastAsia"/>
                    <w:sz w:val="18"/>
                    <w:szCs w:val="18"/>
                  </w:rPr>
                </w:pPr>
                <w:r w:rsidRPr="003D6251">
                  <w:rPr>
                    <w:rFonts w:asciiTheme="minorEastAsia" w:eastAsiaTheme="minorEastAsia" w:hAnsiTheme="minorEastAsia"/>
                    <w:snapToGrid w:val="0"/>
                    <w:sz w:val="18"/>
                    <w:szCs w:val="18"/>
                  </w:rPr>
                  <w:t>508,645,868.06</w:t>
                </w:r>
              </w:p>
            </w:tc>
            <w:tc>
              <w:tcPr>
                <w:tcW w:w="1653" w:type="pct"/>
                <w:vAlign w:val="center"/>
              </w:tcPr>
              <w:p w:rsidR="003D6251" w:rsidRPr="003D6251" w:rsidRDefault="003D6251" w:rsidP="00936BBF">
                <w:pPr>
                  <w:jc w:val="right"/>
                  <w:rPr>
                    <w:rFonts w:asciiTheme="minorEastAsia" w:eastAsiaTheme="minorEastAsia" w:hAnsiTheme="minorEastAsia"/>
                    <w:sz w:val="18"/>
                    <w:szCs w:val="18"/>
                  </w:rPr>
                </w:pPr>
                <w:r w:rsidRPr="003D6251">
                  <w:rPr>
                    <w:rFonts w:asciiTheme="minorEastAsia" w:eastAsiaTheme="minorEastAsia" w:hAnsiTheme="minorEastAsia"/>
                    <w:sz w:val="18"/>
                    <w:szCs w:val="18"/>
                  </w:rPr>
                  <w:t>216,000,000.00</w:t>
                </w:r>
              </w:p>
            </w:tc>
          </w:tr>
        </w:tbl>
        <w:p w:rsidR="0022473E" w:rsidRDefault="002525B0"/>
      </w:sdtContent>
    </w:sdt>
    <w:bookmarkEnd w:id="233" w:displacedByCustomXml="next"/>
    <w:bookmarkStart w:id="234" w:name="_Hlk533870927" w:displacedByCustomXml="next"/>
    <w:sdt>
      <w:sdtPr>
        <w:rPr>
          <w:rFonts w:ascii="宋体" w:eastAsia="宋体" w:hAnsi="宋体" w:cs="宋体" w:hint="eastAsia"/>
          <w:b w:val="0"/>
          <w:bCs w:val="0"/>
          <w:kern w:val="0"/>
          <w:szCs w:val="24"/>
        </w:rPr>
        <w:alias w:val="模块:坏账准备的期初期末调节表"/>
        <w:tag w:val="_SEC_fa119e5c9017431b9876ee9427039406"/>
        <w:id w:val="2022658368"/>
        <w:lock w:val="sdtLocked"/>
        <w:placeholder>
          <w:docPart w:val="GBC22222222222222222222222222222"/>
        </w:placeholder>
      </w:sdtPr>
      <w:sdtEndPr>
        <w:rPr>
          <w:rFonts w:hint="default"/>
        </w:rPr>
      </w:sdtEndPr>
      <w:sdtContent>
        <w:p w:rsidR="0022473E" w:rsidRDefault="007A283C">
          <w:pPr>
            <w:pStyle w:val="4"/>
            <w:numPr>
              <w:ilvl w:val="0"/>
              <w:numId w:val="70"/>
            </w:numPr>
          </w:pPr>
          <w:r>
            <w:rPr>
              <w:rFonts w:ascii="宋体" w:eastAsia="宋体" w:hAnsi="宋体" w:cs="宋体" w:hint="eastAsia"/>
              <w:bCs w:val="0"/>
              <w:kern w:val="0"/>
              <w:szCs w:val="24"/>
            </w:rPr>
            <w:t>坏账准备计提情况</w:t>
          </w:r>
        </w:p>
        <w:sdt>
          <w:sdtPr>
            <w:alias w:val="是否适用：母公司其他应收款坏账准备调节表[双击切换]"/>
            <w:tag w:val="_GBC_34d55fda2adc4508bb77a03583cd3d2d"/>
            <w:id w:val="-1665860601"/>
            <w:lock w:val="sdtContentLocked"/>
            <w:placeholder>
              <w:docPart w:val="GBC22222222222222222222222222222"/>
            </w:placeholder>
          </w:sdtPr>
          <w:sdtContent>
            <w:p w:rsidR="00AA7431" w:rsidRDefault="002525B0" w:rsidP="00AA7431">
              <w:r>
                <w:fldChar w:fldCharType="begin"/>
              </w:r>
              <w:r w:rsidR="00AA7431">
                <w:instrText xml:space="preserve"> MACROBUTTON  SnrToggleCheckbox □适用 </w:instrText>
              </w:r>
              <w:r>
                <w:fldChar w:fldCharType="end"/>
              </w:r>
              <w:r>
                <w:fldChar w:fldCharType="begin"/>
              </w:r>
              <w:r w:rsidR="00AA7431">
                <w:instrText xml:space="preserve"> MACROBUTTON  SnrToggleCheckbox √不适用 </w:instrText>
              </w:r>
              <w:r>
                <w:fldChar w:fldCharType="end"/>
              </w:r>
            </w:p>
          </w:sdtContent>
        </w:sdt>
        <w:p w:rsidR="0022473E" w:rsidRDefault="002525B0"/>
      </w:sdtContent>
    </w:sdt>
    <w:bookmarkEnd w:id="234" w:displacedByCustomXml="prev"/>
    <w:bookmarkStart w:id="235" w:name="_Hlk534806894" w:displacedByCustomXml="next"/>
    <w:sdt>
      <w:sdtPr>
        <w:alias w:val="模块:本期坏账准备计提金额以及评估金融工具的信用风险是否显著增加的采用依据"/>
        <w:tag w:val="_SEC_fbab0742fc2c44e3ad68d85a2a28dba0"/>
        <w:id w:val="1857921457"/>
        <w:lock w:val="sdtLocked"/>
        <w:placeholder>
          <w:docPart w:val="GBC22222222222222222222222222222"/>
        </w:placeholder>
      </w:sdtPr>
      <w:sdtContent>
        <w:p w:rsidR="0022473E" w:rsidRDefault="007A283C">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854960538"/>
            <w:lock w:val="sdtContentLocked"/>
            <w:placeholder>
              <w:docPart w:val="GBC22222222222222222222222222222"/>
            </w:placeholder>
          </w:sdtPr>
          <w:sdtContent>
            <w:p w:rsidR="0022473E" w:rsidRDefault="002525B0" w:rsidP="00AA7431">
              <w:r>
                <w:fldChar w:fldCharType="begin"/>
              </w:r>
              <w:r w:rsidR="00AA7431">
                <w:instrText xml:space="preserve"> MACROBUTTON  SnrToggleCheckbox □适用 </w:instrText>
              </w:r>
              <w:r>
                <w:fldChar w:fldCharType="end"/>
              </w:r>
              <w:r>
                <w:fldChar w:fldCharType="begin"/>
              </w:r>
              <w:r w:rsidR="00AA7431">
                <w:instrText xml:space="preserve"> MACROBUTTON  SnrToggleCheckbox √不适用 </w:instrText>
              </w:r>
              <w:r>
                <w:fldChar w:fldCharType="end"/>
              </w:r>
            </w:p>
          </w:sdtContent>
        </w:sdt>
        <w:p w:rsidR="0022473E" w:rsidRDefault="002525B0"/>
      </w:sdtContent>
    </w:sdt>
    <w:bookmarkEnd w:id="235" w:displacedByCustomXml="prev"/>
    <w:bookmarkStart w:id="236" w:name="_Hlk533797618" w:displacedByCustomXml="next"/>
    <w:sdt>
      <w:sdtPr>
        <w:rPr>
          <w:rFonts w:ascii="宋体" w:eastAsia="宋体" w:hAnsi="宋体" w:cs="宋体" w:hint="eastAsia"/>
          <w:b w:val="0"/>
          <w:bCs w:val="0"/>
          <w:kern w:val="0"/>
          <w:szCs w:val="24"/>
        </w:rPr>
        <w:alias w:val="模块:坏账准备的情况"/>
        <w:tag w:val="_SEC_f423d6eb34fc4ed68280e4e283cb023a"/>
        <w:id w:val="-1688602162"/>
        <w:lock w:val="sdtLocked"/>
        <w:placeholder>
          <w:docPart w:val="GBC22222222222222222222222222222"/>
        </w:placeholder>
      </w:sdtPr>
      <w:sdtEndPr>
        <w:rPr>
          <w:rFonts w:hint="default"/>
          <w:szCs w:val="21"/>
        </w:rPr>
      </w:sdtEndPr>
      <w:sdtContent>
        <w:p w:rsidR="0022473E" w:rsidRDefault="007A283C">
          <w:pPr>
            <w:pStyle w:val="4"/>
            <w:numPr>
              <w:ilvl w:val="0"/>
              <w:numId w:val="70"/>
            </w:numPr>
          </w:pPr>
          <w:r>
            <w:rPr>
              <w:rFonts w:hint="eastAsia"/>
            </w:rPr>
            <w:t>坏账准备的情况</w:t>
          </w:r>
        </w:p>
        <w:sdt>
          <w:sdtPr>
            <w:alias w:val="是否适用：母公司其他应收款坏账准备情况[双击切换]"/>
            <w:tag w:val="_GBC_fe964b2b8e824335995eaad4df852022"/>
            <w:id w:val="-1267530833"/>
            <w:lock w:val="sdtContentLocked"/>
            <w:placeholder>
              <w:docPart w:val="GBC22222222222222222222222222222"/>
            </w:placeholder>
          </w:sdtPr>
          <w:sdtContent>
            <w:p w:rsidR="00034221" w:rsidRDefault="002525B0" w:rsidP="00034221">
              <w:pPr>
                <w:rPr>
                  <w:szCs w:val="21"/>
                </w:rPr>
              </w:pPr>
              <w:r>
                <w:fldChar w:fldCharType="begin"/>
              </w:r>
              <w:r w:rsidR="00034221">
                <w:instrText xml:space="preserve"> MACROBUTTON  SnrToggleCheckbox □适用 </w:instrText>
              </w:r>
              <w:r>
                <w:fldChar w:fldCharType="end"/>
              </w:r>
              <w:r>
                <w:fldChar w:fldCharType="begin"/>
              </w:r>
              <w:r w:rsidR="00034221">
                <w:instrText xml:space="preserve"> MACROBUTTON  SnrToggleCheckbox √不适用 </w:instrText>
              </w:r>
              <w:r>
                <w:fldChar w:fldCharType="end"/>
              </w:r>
            </w:p>
          </w:sdtContent>
        </w:sdt>
      </w:sdtContent>
      <w:bookmarkEnd w:id="236" w:displacedByCustomXml="next"/>
    </w:sdt>
    <w:p w:rsidR="0022473E" w:rsidRDefault="0022473E" w:rsidP="00034221">
      <w:pPr>
        <w:rPr>
          <w:szCs w:val="21"/>
        </w:rPr>
      </w:pPr>
    </w:p>
    <w:sdt>
      <w:sdtPr>
        <w:rPr>
          <w:rFonts w:asciiTheme="minorHAnsi" w:eastAsia="宋体" w:hAnsiTheme="minorHAnsi" w:cs="宋体" w:hint="eastAsia"/>
          <w:b w:val="0"/>
          <w:bCs w:val="0"/>
          <w:kern w:val="0"/>
          <w:szCs w:val="22"/>
        </w:rPr>
        <w:alias w:val="模块:本报告期实际核销的其他应收款情况"/>
        <w:tag w:val="_SEC_95497f8a3ba04097840502fb3e809791"/>
        <w:id w:val="740842068"/>
        <w:lock w:val="sdtLocked"/>
        <w:placeholder>
          <w:docPart w:val="GBC22222222222222222222222222222"/>
        </w:placeholder>
      </w:sdtPr>
      <w:sdtEndPr>
        <w:rPr>
          <w:rFonts w:ascii="Times New Roman" w:hAnsi="Times New Roman" w:cs="Times New Roman"/>
          <w:kern w:val="2"/>
          <w:szCs w:val="24"/>
        </w:rPr>
      </w:sdtEndPr>
      <w:sdtContent>
        <w:p w:rsidR="0022473E" w:rsidRDefault="007A283C">
          <w:pPr>
            <w:pStyle w:val="4"/>
            <w:numPr>
              <w:ilvl w:val="0"/>
              <w:numId w:val="70"/>
            </w:numPr>
          </w:pPr>
          <w:r>
            <w:rPr>
              <w:rFonts w:hint="eastAsia"/>
            </w:rPr>
            <w:t>本期实际核销的其他应收款情况</w:t>
          </w:r>
        </w:p>
        <w:sdt>
          <w:sdtPr>
            <w:alias w:val="是否适用：母公司本期实际核销的其他应收款情况[双击切换]"/>
            <w:tag w:val="_GBC_1513ed448adb4dda8e855e090428591f"/>
            <w:id w:val="-440074624"/>
            <w:lock w:val="sdtContentLocked"/>
            <w:placeholder>
              <w:docPart w:val="GBC22222222222222222222222222222"/>
            </w:placeholder>
          </w:sdtPr>
          <w:sdtContent>
            <w:p w:rsidR="00034221" w:rsidRDefault="002525B0" w:rsidP="00034221">
              <w:pPr>
                <w:rPr>
                  <w:szCs w:val="21"/>
                </w:rPr>
              </w:pPr>
              <w:r>
                <w:fldChar w:fldCharType="begin"/>
              </w:r>
              <w:r w:rsidR="00034221">
                <w:instrText xml:space="preserve">MACROBUTTON  SnrToggleCheckbox □适用 </w:instrText>
              </w:r>
              <w:r>
                <w:fldChar w:fldCharType="end"/>
              </w:r>
              <w:r>
                <w:fldChar w:fldCharType="begin"/>
              </w:r>
              <w:r w:rsidR="00034221">
                <w:instrText xml:space="preserve"> MACROBUTTON  SnrToggleCheckbox √不适用 </w:instrText>
              </w:r>
              <w:r>
                <w:fldChar w:fldCharType="end"/>
              </w:r>
            </w:p>
          </w:sdtContent>
        </w:sdt>
        <w:p w:rsidR="0022473E" w:rsidRDefault="002525B0"/>
      </w:sdtContent>
    </w:sdt>
    <w:sdt>
      <w:sdtPr>
        <w:rPr>
          <w:rFonts w:ascii="宋体" w:eastAsia="宋体" w:hAnsi="宋体" w:cs="宋体" w:hint="eastAsia"/>
          <w:b w:val="0"/>
          <w:bCs w:val="0"/>
          <w:kern w:val="0"/>
          <w:szCs w:val="24"/>
        </w:rPr>
        <w:alias w:val="模块:按欠款方归集的期末余额前五名的其他应收款情况"/>
        <w:tag w:val="_SEC_6f759e5be9a9426cadf575a65a7d3434"/>
        <w:id w:val="-1871603012"/>
        <w:lock w:val="sdtLocked"/>
        <w:placeholder>
          <w:docPart w:val="GBC22222222222222222222222222222"/>
        </w:placeholder>
      </w:sdtPr>
      <w:sdtContent>
        <w:p w:rsidR="0022473E" w:rsidRDefault="007A283C">
          <w:pPr>
            <w:pStyle w:val="4"/>
            <w:numPr>
              <w:ilvl w:val="0"/>
              <w:numId w:val="70"/>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1506857089"/>
            <w:lock w:val="sdtContentLocked"/>
            <w:placeholder>
              <w:docPart w:val="GBC22222222222222222222222222222"/>
            </w:placeholder>
          </w:sdtPr>
          <w:sdtContent>
            <w:p w:rsidR="0022473E" w:rsidRDefault="002525B0">
              <w:r>
                <w:fldChar w:fldCharType="begin"/>
              </w:r>
              <w:r w:rsidR="00034221">
                <w:instrText xml:space="preserve">MACROBUTTON  SnrToggleCheckbox √适用 </w:instrText>
              </w:r>
              <w:r>
                <w:fldChar w:fldCharType="end"/>
              </w:r>
              <w:r>
                <w:fldChar w:fldCharType="begin"/>
              </w:r>
              <w:r w:rsidR="00034221">
                <w:instrText xml:space="preserve"> MACROBUTTON  SnrToggleCheckbox □不适用 </w:instrText>
              </w:r>
              <w:r>
                <w:fldChar w:fldCharType="end"/>
              </w:r>
            </w:p>
          </w:sdtContent>
        </w:sdt>
        <w:p w:rsidR="00034221" w:rsidRDefault="007A283C">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9"/>
            <w:gridCol w:w="1419"/>
            <w:gridCol w:w="1558"/>
            <w:gridCol w:w="1133"/>
            <w:gridCol w:w="2127"/>
            <w:gridCol w:w="1003"/>
          </w:tblGrid>
          <w:tr w:rsidR="00694E91" w:rsidRPr="00694E91" w:rsidTr="00B1365C">
            <w:trPr>
              <w:cantSplit/>
              <w:trHeight w:val="284"/>
            </w:trPr>
            <w:sdt>
              <w:sdtPr>
                <w:rPr>
                  <w:rFonts w:asciiTheme="minorEastAsia" w:eastAsiaTheme="minorEastAsia" w:hAnsiTheme="minorEastAsia"/>
                  <w:sz w:val="18"/>
                  <w:szCs w:val="18"/>
                </w:rPr>
                <w:tag w:val="_PLD_5d9d48950c334f3ebe69358594de6f5a"/>
                <w:id w:val="2353158"/>
                <w:lock w:val="sdtLocked"/>
              </w:sdtPr>
              <w:sdtContent>
                <w:tc>
                  <w:tcPr>
                    <w:tcW w:w="1000" w:type="pct"/>
                    <w:vAlign w:val="center"/>
                  </w:tcPr>
                  <w:p w:rsidR="00694E91" w:rsidRPr="00694E91" w:rsidRDefault="00694E91" w:rsidP="00694E91">
                    <w:pPr>
                      <w:spacing w:line="240" w:lineRule="exact"/>
                      <w:ind w:right="105"/>
                      <w:jc w:val="center"/>
                      <w:rPr>
                        <w:rFonts w:asciiTheme="minorEastAsia" w:eastAsiaTheme="minorEastAsia" w:hAnsiTheme="minorEastAsia"/>
                        <w:sz w:val="18"/>
                        <w:szCs w:val="18"/>
                      </w:rPr>
                    </w:pPr>
                    <w:r w:rsidRPr="00694E91">
                      <w:rPr>
                        <w:rFonts w:asciiTheme="minorEastAsia" w:eastAsiaTheme="minorEastAsia" w:hAnsiTheme="minorEastAsia" w:hint="eastAsia"/>
                        <w:sz w:val="18"/>
                        <w:szCs w:val="18"/>
                      </w:rPr>
                      <w:t>单位名称</w:t>
                    </w:r>
                  </w:p>
                </w:tc>
              </w:sdtContent>
            </w:sdt>
            <w:sdt>
              <w:sdtPr>
                <w:rPr>
                  <w:rFonts w:asciiTheme="minorEastAsia" w:eastAsiaTheme="minorEastAsia" w:hAnsiTheme="minorEastAsia"/>
                  <w:sz w:val="18"/>
                  <w:szCs w:val="18"/>
                </w:rPr>
                <w:tag w:val="_PLD_df4099a15e4547eca8a8712932025d41"/>
                <w:id w:val="2353159"/>
                <w:lock w:val="sdtLocked"/>
              </w:sdtPr>
              <w:sdtContent>
                <w:tc>
                  <w:tcPr>
                    <w:tcW w:w="784" w:type="pct"/>
                    <w:vAlign w:val="center"/>
                  </w:tcPr>
                  <w:p w:rsidR="00694E91" w:rsidRPr="00694E91" w:rsidRDefault="00694E91" w:rsidP="00694E91">
                    <w:pPr>
                      <w:spacing w:line="240" w:lineRule="exact"/>
                      <w:ind w:right="73"/>
                      <w:jc w:val="center"/>
                      <w:rPr>
                        <w:rFonts w:asciiTheme="minorEastAsia" w:eastAsiaTheme="minorEastAsia" w:hAnsiTheme="minorEastAsia"/>
                        <w:sz w:val="18"/>
                        <w:szCs w:val="18"/>
                      </w:rPr>
                    </w:pPr>
                    <w:r w:rsidRPr="00694E91">
                      <w:rPr>
                        <w:rFonts w:asciiTheme="minorEastAsia" w:eastAsiaTheme="minorEastAsia" w:hAnsiTheme="minorEastAsia" w:hint="eastAsia"/>
                        <w:sz w:val="18"/>
                        <w:szCs w:val="18"/>
                      </w:rPr>
                      <w:t>款项的性质</w:t>
                    </w:r>
                  </w:p>
                </w:tc>
              </w:sdtContent>
            </w:sdt>
            <w:sdt>
              <w:sdtPr>
                <w:rPr>
                  <w:rFonts w:asciiTheme="minorEastAsia" w:eastAsiaTheme="minorEastAsia" w:hAnsiTheme="minorEastAsia"/>
                  <w:sz w:val="18"/>
                  <w:szCs w:val="18"/>
                </w:rPr>
                <w:tag w:val="_PLD_bddd90579b9f4693b33fb01a34a3cc74"/>
                <w:id w:val="2353160"/>
                <w:lock w:val="sdtLocked"/>
              </w:sdtPr>
              <w:sdtContent>
                <w:tc>
                  <w:tcPr>
                    <w:tcW w:w="861" w:type="pct"/>
                    <w:vAlign w:val="center"/>
                  </w:tcPr>
                  <w:p w:rsidR="00694E91" w:rsidRPr="00694E91" w:rsidRDefault="00694E91" w:rsidP="00694E91">
                    <w:pPr>
                      <w:spacing w:line="240" w:lineRule="exact"/>
                      <w:ind w:right="73"/>
                      <w:jc w:val="center"/>
                      <w:rPr>
                        <w:rFonts w:asciiTheme="minorEastAsia" w:eastAsiaTheme="minorEastAsia" w:hAnsiTheme="minorEastAsia"/>
                        <w:sz w:val="18"/>
                        <w:szCs w:val="18"/>
                      </w:rPr>
                    </w:pPr>
                    <w:r w:rsidRPr="00694E91">
                      <w:rPr>
                        <w:rFonts w:asciiTheme="minorEastAsia" w:eastAsiaTheme="minorEastAsia" w:hAnsiTheme="minorEastAsia" w:hint="eastAsia"/>
                        <w:sz w:val="18"/>
                        <w:szCs w:val="18"/>
                      </w:rPr>
                      <w:t>期末余额</w:t>
                    </w:r>
                  </w:p>
                </w:tc>
              </w:sdtContent>
            </w:sdt>
            <w:sdt>
              <w:sdtPr>
                <w:rPr>
                  <w:rFonts w:asciiTheme="minorEastAsia" w:eastAsiaTheme="minorEastAsia" w:hAnsiTheme="minorEastAsia"/>
                  <w:sz w:val="18"/>
                  <w:szCs w:val="18"/>
                </w:rPr>
                <w:tag w:val="_PLD_ebce2f2b8a5b44c0a8efa1f8472d726f"/>
                <w:id w:val="2353161"/>
                <w:lock w:val="sdtLocked"/>
              </w:sdtPr>
              <w:sdtContent>
                <w:tc>
                  <w:tcPr>
                    <w:tcW w:w="626" w:type="pct"/>
                    <w:vAlign w:val="center"/>
                  </w:tcPr>
                  <w:p w:rsidR="00694E91" w:rsidRPr="00694E91" w:rsidRDefault="00694E91" w:rsidP="00694E91">
                    <w:pPr>
                      <w:spacing w:line="240" w:lineRule="exact"/>
                      <w:ind w:right="73"/>
                      <w:jc w:val="center"/>
                      <w:rPr>
                        <w:rFonts w:asciiTheme="minorEastAsia" w:eastAsiaTheme="minorEastAsia" w:hAnsiTheme="minorEastAsia"/>
                        <w:sz w:val="18"/>
                        <w:szCs w:val="18"/>
                      </w:rPr>
                    </w:pPr>
                    <w:r w:rsidRPr="00694E91">
                      <w:rPr>
                        <w:rFonts w:asciiTheme="minorEastAsia" w:eastAsiaTheme="minorEastAsia" w:hAnsiTheme="minorEastAsia" w:hint="eastAsia"/>
                        <w:sz w:val="18"/>
                        <w:szCs w:val="18"/>
                      </w:rPr>
                      <w:t>账龄</w:t>
                    </w:r>
                  </w:p>
                </w:tc>
              </w:sdtContent>
            </w:sdt>
            <w:sdt>
              <w:sdtPr>
                <w:rPr>
                  <w:rFonts w:asciiTheme="minorEastAsia" w:eastAsiaTheme="minorEastAsia" w:hAnsiTheme="minorEastAsia"/>
                  <w:sz w:val="18"/>
                  <w:szCs w:val="18"/>
                </w:rPr>
                <w:tag w:val="_PLD_4ee275521dbe4dc2baaaf49d9294de38"/>
                <w:id w:val="2353162"/>
                <w:lock w:val="sdtLocked"/>
              </w:sdtPr>
              <w:sdtContent>
                <w:tc>
                  <w:tcPr>
                    <w:tcW w:w="1175" w:type="pct"/>
                    <w:vAlign w:val="center"/>
                  </w:tcPr>
                  <w:p w:rsidR="00694E91" w:rsidRPr="00694E91" w:rsidRDefault="00694E91" w:rsidP="00694E91">
                    <w:pPr>
                      <w:spacing w:line="240" w:lineRule="exact"/>
                      <w:jc w:val="center"/>
                      <w:rPr>
                        <w:rFonts w:asciiTheme="minorEastAsia" w:eastAsiaTheme="minorEastAsia" w:hAnsiTheme="minorEastAsia"/>
                        <w:sz w:val="18"/>
                        <w:szCs w:val="18"/>
                      </w:rPr>
                    </w:pPr>
                    <w:r w:rsidRPr="00694E91">
                      <w:rPr>
                        <w:rFonts w:asciiTheme="minorEastAsia" w:eastAsiaTheme="minorEastAsia" w:hAnsiTheme="minorEastAsia" w:hint="eastAsia"/>
                        <w:sz w:val="18"/>
                        <w:szCs w:val="18"/>
                      </w:rPr>
                      <w:t>占其他应收款期末余额合计数的比例(</w:t>
                    </w:r>
                    <w:r w:rsidRPr="00694E91">
                      <w:rPr>
                        <w:rFonts w:asciiTheme="minorEastAsia" w:eastAsiaTheme="minorEastAsia" w:hAnsiTheme="minorEastAsia"/>
                        <w:sz w:val="18"/>
                        <w:szCs w:val="18"/>
                      </w:rPr>
                      <w:t>%)</w:t>
                    </w:r>
                  </w:p>
                </w:tc>
              </w:sdtContent>
            </w:sdt>
            <w:sdt>
              <w:sdtPr>
                <w:rPr>
                  <w:rFonts w:asciiTheme="minorEastAsia" w:eastAsiaTheme="minorEastAsia" w:hAnsiTheme="minorEastAsia"/>
                  <w:sz w:val="18"/>
                  <w:szCs w:val="18"/>
                </w:rPr>
                <w:tag w:val="_PLD_f63b55aec3964290829b6afe171881b8"/>
                <w:id w:val="2353163"/>
                <w:lock w:val="sdtLocked"/>
              </w:sdtPr>
              <w:sdtContent>
                <w:tc>
                  <w:tcPr>
                    <w:tcW w:w="554" w:type="pct"/>
                    <w:vAlign w:val="center"/>
                  </w:tcPr>
                  <w:p w:rsidR="00694E91" w:rsidRPr="00694E91" w:rsidRDefault="00694E91" w:rsidP="00694E91">
                    <w:pPr>
                      <w:spacing w:line="240" w:lineRule="exact"/>
                      <w:jc w:val="center"/>
                      <w:rPr>
                        <w:rFonts w:asciiTheme="minorEastAsia" w:eastAsiaTheme="minorEastAsia" w:hAnsiTheme="minorEastAsia"/>
                        <w:sz w:val="18"/>
                        <w:szCs w:val="18"/>
                      </w:rPr>
                    </w:pPr>
                    <w:r w:rsidRPr="00694E91">
                      <w:rPr>
                        <w:rFonts w:asciiTheme="minorEastAsia" w:eastAsiaTheme="minorEastAsia" w:hAnsiTheme="minorEastAsia" w:hint="eastAsia"/>
                        <w:sz w:val="18"/>
                        <w:szCs w:val="18"/>
                      </w:rPr>
                      <w:t>坏账准备</w:t>
                    </w:r>
                  </w:p>
                  <w:p w:rsidR="00694E91" w:rsidRPr="00694E91" w:rsidRDefault="00694E91" w:rsidP="00694E91">
                    <w:pPr>
                      <w:spacing w:line="240" w:lineRule="exact"/>
                      <w:jc w:val="center"/>
                      <w:rPr>
                        <w:rFonts w:asciiTheme="minorEastAsia" w:eastAsiaTheme="minorEastAsia" w:hAnsiTheme="minorEastAsia"/>
                        <w:sz w:val="18"/>
                        <w:szCs w:val="18"/>
                      </w:rPr>
                    </w:pPr>
                    <w:r w:rsidRPr="00694E91">
                      <w:rPr>
                        <w:rFonts w:asciiTheme="minorEastAsia" w:eastAsiaTheme="minorEastAsia" w:hAnsiTheme="minorEastAsia" w:hint="eastAsia"/>
                        <w:sz w:val="18"/>
                        <w:szCs w:val="18"/>
                      </w:rPr>
                      <w:t>期末余额</w:t>
                    </w:r>
                  </w:p>
                </w:tc>
              </w:sdtContent>
            </w:sdt>
          </w:tr>
          <w:sdt>
            <w:sdtPr>
              <w:rPr>
                <w:rFonts w:asciiTheme="minorEastAsia" w:eastAsiaTheme="minorEastAsia" w:hAnsiTheme="minorEastAsia" w:hint="eastAsia"/>
                <w:sz w:val="18"/>
                <w:szCs w:val="18"/>
              </w:rPr>
              <w:alias w:val="其他应收款欠款户"/>
              <w:tag w:val="_TUP_0146960361f9400f96cf10884e0c6b7e"/>
              <w:id w:val="2353164"/>
              <w:lock w:val="sdtLocked"/>
            </w:sdtPr>
            <w:sdtContent>
              <w:tr w:rsidR="00694E91" w:rsidRPr="00694E91" w:rsidTr="00B1365C">
                <w:trPr>
                  <w:cantSplit/>
                  <w:trHeight w:val="284"/>
                </w:trPr>
                <w:tc>
                  <w:tcPr>
                    <w:tcW w:w="1000" w:type="pct"/>
                  </w:tcPr>
                  <w:p w:rsidR="00694E91" w:rsidRPr="00694E91" w:rsidRDefault="00694E91" w:rsidP="00694E91">
                    <w:pPr>
                      <w:spacing w:line="240" w:lineRule="exact"/>
                      <w:ind w:right="105"/>
                      <w:rPr>
                        <w:rFonts w:asciiTheme="minorEastAsia" w:eastAsiaTheme="minorEastAsia" w:hAnsiTheme="minorEastAsia"/>
                        <w:sz w:val="18"/>
                        <w:szCs w:val="18"/>
                      </w:rPr>
                    </w:pPr>
                    <w:r w:rsidRPr="00694E91">
                      <w:rPr>
                        <w:rFonts w:asciiTheme="minorEastAsia" w:eastAsiaTheme="minorEastAsia" w:hAnsiTheme="minorEastAsia"/>
                        <w:sz w:val="18"/>
                        <w:szCs w:val="18"/>
                      </w:rPr>
                      <w:t>福建中闽能源投资有限责任公司</w:t>
                    </w:r>
                  </w:p>
                </w:tc>
                <w:tc>
                  <w:tcPr>
                    <w:tcW w:w="784" w:type="pct"/>
                    <w:vAlign w:val="center"/>
                  </w:tcPr>
                  <w:p w:rsidR="00694E91" w:rsidRPr="00694E91" w:rsidRDefault="00694E91" w:rsidP="00694E91">
                    <w:pPr>
                      <w:spacing w:line="240" w:lineRule="exact"/>
                      <w:ind w:right="73"/>
                      <w:jc w:val="center"/>
                      <w:rPr>
                        <w:rFonts w:asciiTheme="minorEastAsia" w:eastAsiaTheme="minorEastAsia" w:hAnsiTheme="minorEastAsia"/>
                        <w:sz w:val="18"/>
                        <w:szCs w:val="18"/>
                      </w:rPr>
                    </w:pPr>
                    <w:r w:rsidRPr="00694E91">
                      <w:rPr>
                        <w:rFonts w:asciiTheme="minorEastAsia" w:eastAsiaTheme="minorEastAsia" w:hAnsiTheme="minorEastAsia"/>
                        <w:sz w:val="18"/>
                        <w:szCs w:val="18"/>
                      </w:rPr>
                      <w:t>往来款</w:t>
                    </w:r>
                  </w:p>
                </w:tc>
                <w:tc>
                  <w:tcPr>
                    <w:tcW w:w="861" w:type="pct"/>
                    <w:vAlign w:val="center"/>
                  </w:tcPr>
                  <w:p w:rsidR="00694E91" w:rsidRPr="00694E91" w:rsidRDefault="00694E91" w:rsidP="00694E91">
                    <w:pPr>
                      <w:spacing w:line="240" w:lineRule="exact"/>
                      <w:ind w:right="73"/>
                      <w:jc w:val="right"/>
                      <w:rPr>
                        <w:rFonts w:asciiTheme="minorEastAsia" w:eastAsiaTheme="minorEastAsia" w:hAnsiTheme="minorEastAsia"/>
                        <w:sz w:val="18"/>
                        <w:szCs w:val="18"/>
                      </w:rPr>
                    </w:pPr>
                    <w:r w:rsidRPr="00694E91">
                      <w:rPr>
                        <w:rFonts w:asciiTheme="minorEastAsia" w:eastAsiaTheme="minorEastAsia" w:hAnsiTheme="minorEastAsia"/>
                        <w:sz w:val="18"/>
                        <w:szCs w:val="18"/>
                      </w:rPr>
                      <w:t>358,000,000.00</w:t>
                    </w:r>
                  </w:p>
                </w:tc>
                <w:tc>
                  <w:tcPr>
                    <w:tcW w:w="626" w:type="pct"/>
                    <w:vAlign w:val="center"/>
                  </w:tcPr>
                  <w:p w:rsidR="00694E91" w:rsidRPr="00694E91" w:rsidRDefault="00694E91" w:rsidP="00694E91">
                    <w:pPr>
                      <w:spacing w:line="240" w:lineRule="exact"/>
                      <w:ind w:right="73"/>
                      <w:jc w:val="center"/>
                      <w:rPr>
                        <w:rFonts w:asciiTheme="minorEastAsia" w:eastAsiaTheme="minorEastAsia" w:hAnsiTheme="minorEastAsia"/>
                        <w:sz w:val="18"/>
                        <w:szCs w:val="18"/>
                      </w:rPr>
                    </w:pPr>
                    <w:r w:rsidRPr="00694E91">
                      <w:rPr>
                        <w:rFonts w:asciiTheme="minorEastAsia" w:eastAsiaTheme="minorEastAsia" w:hAnsiTheme="minorEastAsia"/>
                        <w:sz w:val="18"/>
                        <w:szCs w:val="18"/>
                      </w:rPr>
                      <w:t>1年以内</w:t>
                    </w:r>
                  </w:p>
                </w:tc>
                <w:tc>
                  <w:tcPr>
                    <w:tcW w:w="1175" w:type="pct"/>
                    <w:vAlign w:val="center"/>
                  </w:tcPr>
                  <w:p w:rsidR="00694E91" w:rsidRPr="00694E91" w:rsidRDefault="00694E91" w:rsidP="00694E91">
                    <w:pPr>
                      <w:spacing w:line="240" w:lineRule="exact"/>
                      <w:jc w:val="right"/>
                      <w:rPr>
                        <w:rFonts w:asciiTheme="minorEastAsia" w:eastAsiaTheme="minorEastAsia" w:hAnsiTheme="minorEastAsia"/>
                        <w:sz w:val="18"/>
                        <w:szCs w:val="18"/>
                      </w:rPr>
                    </w:pPr>
                    <w:r w:rsidRPr="00694E91">
                      <w:rPr>
                        <w:rFonts w:asciiTheme="minorEastAsia" w:eastAsiaTheme="minorEastAsia" w:hAnsiTheme="minorEastAsia"/>
                        <w:sz w:val="18"/>
                        <w:szCs w:val="18"/>
                      </w:rPr>
                      <w:t>70.38</w:t>
                    </w:r>
                  </w:p>
                </w:tc>
                <w:tc>
                  <w:tcPr>
                    <w:tcW w:w="554" w:type="pct"/>
                  </w:tcPr>
                  <w:p w:rsidR="00694E91" w:rsidRPr="00694E91" w:rsidRDefault="00694E91" w:rsidP="00694E91">
                    <w:pPr>
                      <w:spacing w:line="240" w:lineRule="exact"/>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sz w:val="18"/>
                <w:szCs w:val="18"/>
              </w:rPr>
              <w:alias w:val="其他应收款欠款户"/>
              <w:tag w:val="_TUP_0146960361f9400f96cf10884e0c6b7e"/>
              <w:id w:val="2353165"/>
              <w:lock w:val="sdtLocked"/>
            </w:sdtPr>
            <w:sdtContent>
              <w:tr w:rsidR="00694E91" w:rsidRPr="00694E91" w:rsidTr="00B1365C">
                <w:trPr>
                  <w:cantSplit/>
                  <w:trHeight w:val="284"/>
                </w:trPr>
                <w:tc>
                  <w:tcPr>
                    <w:tcW w:w="1000" w:type="pct"/>
                  </w:tcPr>
                  <w:p w:rsidR="00694E91" w:rsidRPr="00694E91" w:rsidRDefault="00694E91" w:rsidP="00694E91">
                    <w:pPr>
                      <w:spacing w:line="240" w:lineRule="exact"/>
                      <w:ind w:right="105"/>
                      <w:rPr>
                        <w:rFonts w:asciiTheme="minorEastAsia" w:eastAsiaTheme="minorEastAsia" w:hAnsiTheme="minorEastAsia"/>
                        <w:sz w:val="18"/>
                        <w:szCs w:val="18"/>
                      </w:rPr>
                    </w:pPr>
                    <w:r w:rsidRPr="00694E91">
                      <w:rPr>
                        <w:rFonts w:asciiTheme="minorEastAsia" w:eastAsiaTheme="minorEastAsia" w:hAnsiTheme="minorEastAsia"/>
                        <w:sz w:val="18"/>
                        <w:szCs w:val="18"/>
                      </w:rPr>
                      <w:t>中闽（富锦）生物质热电有限公司</w:t>
                    </w:r>
                  </w:p>
                </w:tc>
                <w:tc>
                  <w:tcPr>
                    <w:tcW w:w="784" w:type="pct"/>
                    <w:vAlign w:val="center"/>
                  </w:tcPr>
                  <w:p w:rsidR="00694E91" w:rsidRPr="00694E91" w:rsidRDefault="00694E91" w:rsidP="00694E91">
                    <w:pPr>
                      <w:spacing w:line="240" w:lineRule="exact"/>
                      <w:ind w:right="73"/>
                      <w:jc w:val="center"/>
                      <w:rPr>
                        <w:rFonts w:asciiTheme="minorEastAsia" w:eastAsiaTheme="minorEastAsia" w:hAnsiTheme="minorEastAsia"/>
                        <w:sz w:val="18"/>
                        <w:szCs w:val="18"/>
                      </w:rPr>
                    </w:pPr>
                    <w:r w:rsidRPr="00694E91">
                      <w:rPr>
                        <w:rFonts w:asciiTheme="minorEastAsia" w:eastAsiaTheme="minorEastAsia" w:hAnsiTheme="minorEastAsia"/>
                        <w:sz w:val="18"/>
                        <w:szCs w:val="18"/>
                      </w:rPr>
                      <w:t>往来款</w:t>
                    </w:r>
                  </w:p>
                </w:tc>
                <w:tc>
                  <w:tcPr>
                    <w:tcW w:w="861" w:type="pct"/>
                    <w:vAlign w:val="center"/>
                  </w:tcPr>
                  <w:p w:rsidR="00694E91" w:rsidRPr="00694E91" w:rsidRDefault="00694E91" w:rsidP="00694E91">
                    <w:pPr>
                      <w:spacing w:line="240" w:lineRule="exact"/>
                      <w:ind w:right="73"/>
                      <w:jc w:val="right"/>
                      <w:rPr>
                        <w:rFonts w:asciiTheme="minorEastAsia" w:eastAsiaTheme="minorEastAsia" w:hAnsiTheme="minorEastAsia"/>
                        <w:sz w:val="18"/>
                        <w:szCs w:val="18"/>
                      </w:rPr>
                    </w:pPr>
                    <w:r w:rsidRPr="00694E91">
                      <w:rPr>
                        <w:rFonts w:asciiTheme="minorEastAsia" w:eastAsiaTheme="minorEastAsia" w:hAnsiTheme="minorEastAsia"/>
                        <w:sz w:val="18"/>
                        <w:szCs w:val="18"/>
                      </w:rPr>
                      <w:t>150,000,000.00</w:t>
                    </w:r>
                  </w:p>
                </w:tc>
                <w:tc>
                  <w:tcPr>
                    <w:tcW w:w="626" w:type="pct"/>
                    <w:vAlign w:val="center"/>
                  </w:tcPr>
                  <w:p w:rsidR="00694E91" w:rsidRPr="00694E91" w:rsidRDefault="00694E91" w:rsidP="00694E91">
                    <w:pPr>
                      <w:spacing w:line="240" w:lineRule="exact"/>
                      <w:ind w:right="73"/>
                      <w:jc w:val="center"/>
                      <w:rPr>
                        <w:rFonts w:asciiTheme="minorEastAsia" w:eastAsiaTheme="minorEastAsia" w:hAnsiTheme="minorEastAsia"/>
                        <w:sz w:val="18"/>
                        <w:szCs w:val="18"/>
                      </w:rPr>
                    </w:pPr>
                    <w:r w:rsidRPr="00694E91">
                      <w:rPr>
                        <w:rFonts w:asciiTheme="minorEastAsia" w:eastAsiaTheme="minorEastAsia" w:hAnsiTheme="minorEastAsia"/>
                        <w:sz w:val="18"/>
                        <w:szCs w:val="18"/>
                      </w:rPr>
                      <w:t>1年以内</w:t>
                    </w:r>
                  </w:p>
                </w:tc>
                <w:tc>
                  <w:tcPr>
                    <w:tcW w:w="1175" w:type="pct"/>
                    <w:vAlign w:val="center"/>
                  </w:tcPr>
                  <w:p w:rsidR="00694E91" w:rsidRPr="00694E91" w:rsidRDefault="00694E91" w:rsidP="00694E91">
                    <w:pPr>
                      <w:spacing w:line="240" w:lineRule="exact"/>
                      <w:jc w:val="right"/>
                      <w:rPr>
                        <w:rFonts w:asciiTheme="minorEastAsia" w:eastAsiaTheme="minorEastAsia" w:hAnsiTheme="minorEastAsia"/>
                        <w:sz w:val="18"/>
                        <w:szCs w:val="18"/>
                      </w:rPr>
                    </w:pPr>
                    <w:r w:rsidRPr="00694E91">
                      <w:rPr>
                        <w:rFonts w:asciiTheme="minorEastAsia" w:eastAsiaTheme="minorEastAsia" w:hAnsiTheme="minorEastAsia"/>
                        <w:sz w:val="18"/>
                        <w:szCs w:val="18"/>
                      </w:rPr>
                      <w:t>29.49</w:t>
                    </w:r>
                  </w:p>
                </w:tc>
                <w:tc>
                  <w:tcPr>
                    <w:tcW w:w="554" w:type="pct"/>
                  </w:tcPr>
                  <w:p w:rsidR="00694E91" w:rsidRPr="00694E91" w:rsidRDefault="00694E91" w:rsidP="00694E91">
                    <w:pPr>
                      <w:spacing w:line="240" w:lineRule="exact"/>
                      <w:jc w:val="right"/>
                      <w:rPr>
                        <w:rFonts w:asciiTheme="minorEastAsia" w:eastAsiaTheme="minorEastAsia" w:hAnsiTheme="minorEastAsia"/>
                        <w:sz w:val="18"/>
                        <w:szCs w:val="18"/>
                      </w:rPr>
                    </w:pPr>
                  </w:p>
                </w:tc>
              </w:tr>
            </w:sdtContent>
          </w:sdt>
          <w:sdt>
            <w:sdtPr>
              <w:rPr>
                <w:rFonts w:asciiTheme="minorEastAsia" w:eastAsiaTheme="minorEastAsia" w:hAnsiTheme="minorEastAsia" w:hint="eastAsia"/>
                <w:sz w:val="18"/>
                <w:szCs w:val="18"/>
              </w:rPr>
              <w:alias w:val="其他应收款欠款户"/>
              <w:tag w:val="_TUP_0146960361f9400f96cf10884e0c6b7e"/>
              <w:id w:val="2353166"/>
              <w:lock w:val="sdtLocked"/>
            </w:sdtPr>
            <w:sdtContent>
              <w:tr w:rsidR="00694E91" w:rsidRPr="00694E91" w:rsidTr="00B1365C">
                <w:trPr>
                  <w:cantSplit/>
                  <w:trHeight w:val="284"/>
                </w:trPr>
                <w:tc>
                  <w:tcPr>
                    <w:tcW w:w="1000" w:type="pct"/>
                  </w:tcPr>
                  <w:p w:rsidR="00694E91" w:rsidRPr="00694E91" w:rsidRDefault="00694E91" w:rsidP="00694E91">
                    <w:pPr>
                      <w:spacing w:line="240" w:lineRule="exact"/>
                      <w:ind w:right="105"/>
                      <w:rPr>
                        <w:rFonts w:asciiTheme="minorEastAsia" w:eastAsiaTheme="minorEastAsia" w:hAnsiTheme="minorEastAsia"/>
                        <w:sz w:val="18"/>
                        <w:szCs w:val="18"/>
                      </w:rPr>
                    </w:pPr>
                    <w:r w:rsidRPr="00694E91">
                      <w:rPr>
                        <w:rFonts w:asciiTheme="minorEastAsia" w:eastAsiaTheme="minorEastAsia" w:hAnsiTheme="minorEastAsia"/>
                        <w:sz w:val="18"/>
                        <w:szCs w:val="18"/>
                      </w:rPr>
                      <w:t>福建中闽海上风电有限公司</w:t>
                    </w:r>
                  </w:p>
                </w:tc>
                <w:tc>
                  <w:tcPr>
                    <w:tcW w:w="784" w:type="pct"/>
                    <w:vAlign w:val="center"/>
                  </w:tcPr>
                  <w:p w:rsidR="00694E91" w:rsidRPr="00694E91" w:rsidRDefault="00694E91" w:rsidP="00694E91">
                    <w:pPr>
                      <w:spacing w:line="240" w:lineRule="exact"/>
                      <w:ind w:right="73"/>
                      <w:jc w:val="center"/>
                      <w:rPr>
                        <w:rFonts w:asciiTheme="minorEastAsia" w:eastAsiaTheme="minorEastAsia" w:hAnsiTheme="minorEastAsia"/>
                        <w:sz w:val="18"/>
                        <w:szCs w:val="18"/>
                      </w:rPr>
                    </w:pPr>
                    <w:r w:rsidRPr="00694E91">
                      <w:rPr>
                        <w:rFonts w:asciiTheme="minorEastAsia" w:eastAsiaTheme="minorEastAsia" w:hAnsiTheme="minorEastAsia"/>
                        <w:sz w:val="18"/>
                        <w:szCs w:val="18"/>
                      </w:rPr>
                      <w:t>往来款</w:t>
                    </w:r>
                  </w:p>
                </w:tc>
                <w:tc>
                  <w:tcPr>
                    <w:tcW w:w="861" w:type="pct"/>
                    <w:vAlign w:val="center"/>
                  </w:tcPr>
                  <w:p w:rsidR="00694E91" w:rsidRPr="00694E91" w:rsidRDefault="00694E91" w:rsidP="00694E91">
                    <w:pPr>
                      <w:spacing w:line="240" w:lineRule="exact"/>
                      <w:ind w:right="73"/>
                      <w:jc w:val="right"/>
                      <w:rPr>
                        <w:rFonts w:asciiTheme="minorEastAsia" w:eastAsiaTheme="minorEastAsia" w:hAnsiTheme="minorEastAsia"/>
                        <w:sz w:val="18"/>
                        <w:szCs w:val="18"/>
                      </w:rPr>
                    </w:pPr>
                    <w:r w:rsidRPr="00694E91">
                      <w:rPr>
                        <w:rFonts w:asciiTheme="minorEastAsia" w:eastAsiaTheme="minorEastAsia" w:hAnsiTheme="minorEastAsia"/>
                        <w:sz w:val="18"/>
                        <w:szCs w:val="18"/>
                      </w:rPr>
                      <w:t>645,868.06</w:t>
                    </w:r>
                  </w:p>
                </w:tc>
                <w:tc>
                  <w:tcPr>
                    <w:tcW w:w="626" w:type="pct"/>
                    <w:vAlign w:val="center"/>
                  </w:tcPr>
                  <w:p w:rsidR="00694E91" w:rsidRPr="00694E91" w:rsidRDefault="00694E91" w:rsidP="00694E91">
                    <w:pPr>
                      <w:spacing w:line="240" w:lineRule="exact"/>
                      <w:ind w:right="73"/>
                      <w:jc w:val="center"/>
                      <w:rPr>
                        <w:rFonts w:asciiTheme="minorEastAsia" w:eastAsiaTheme="minorEastAsia" w:hAnsiTheme="minorEastAsia"/>
                        <w:sz w:val="18"/>
                        <w:szCs w:val="18"/>
                      </w:rPr>
                    </w:pPr>
                    <w:r w:rsidRPr="00694E91">
                      <w:rPr>
                        <w:rFonts w:asciiTheme="minorEastAsia" w:eastAsiaTheme="minorEastAsia" w:hAnsiTheme="minorEastAsia"/>
                        <w:sz w:val="18"/>
                        <w:szCs w:val="18"/>
                      </w:rPr>
                      <w:t>1年以内</w:t>
                    </w:r>
                  </w:p>
                </w:tc>
                <w:tc>
                  <w:tcPr>
                    <w:tcW w:w="1175" w:type="pct"/>
                    <w:vAlign w:val="center"/>
                  </w:tcPr>
                  <w:p w:rsidR="00694E91" w:rsidRPr="00694E91" w:rsidRDefault="00694E91" w:rsidP="00694E91">
                    <w:pPr>
                      <w:spacing w:line="240" w:lineRule="exact"/>
                      <w:jc w:val="right"/>
                      <w:rPr>
                        <w:rFonts w:asciiTheme="minorEastAsia" w:eastAsiaTheme="minorEastAsia" w:hAnsiTheme="minorEastAsia"/>
                        <w:sz w:val="18"/>
                        <w:szCs w:val="18"/>
                      </w:rPr>
                    </w:pPr>
                    <w:r w:rsidRPr="00694E91">
                      <w:rPr>
                        <w:rFonts w:asciiTheme="minorEastAsia" w:eastAsiaTheme="minorEastAsia" w:hAnsiTheme="minorEastAsia"/>
                        <w:sz w:val="18"/>
                        <w:szCs w:val="18"/>
                      </w:rPr>
                      <w:t>0.13</w:t>
                    </w:r>
                  </w:p>
                </w:tc>
                <w:tc>
                  <w:tcPr>
                    <w:tcW w:w="554" w:type="pct"/>
                  </w:tcPr>
                  <w:p w:rsidR="00694E91" w:rsidRPr="00694E91" w:rsidRDefault="00694E91" w:rsidP="00694E91">
                    <w:pPr>
                      <w:spacing w:line="240" w:lineRule="exact"/>
                      <w:jc w:val="right"/>
                      <w:rPr>
                        <w:rFonts w:asciiTheme="minorEastAsia" w:eastAsiaTheme="minorEastAsia" w:hAnsiTheme="minorEastAsia"/>
                        <w:sz w:val="18"/>
                        <w:szCs w:val="18"/>
                      </w:rPr>
                    </w:pPr>
                  </w:p>
                </w:tc>
              </w:tr>
            </w:sdtContent>
          </w:sdt>
          <w:tr w:rsidR="00694E91" w:rsidRPr="00694E91" w:rsidTr="00B1365C">
            <w:trPr>
              <w:cantSplit/>
              <w:trHeight w:val="284"/>
            </w:trPr>
            <w:sdt>
              <w:sdtPr>
                <w:rPr>
                  <w:rFonts w:asciiTheme="minorEastAsia" w:eastAsiaTheme="minorEastAsia" w:hAnsiTheme="minorEastAsia"/>
                  <w:sz w:val="18"/>
                  <w:szCs w:val="18"/>
                </w:rPr>
                <w:tag w:val="_PLD_a7f472d740c84362a157258c79bd0672"/>
                <w:id w:val="2353167"/>
                <w:lock w:val="sdtLocked"/>
              </w:sdtPr>
              <w:sdtContent>
                <w:tc>
                  <w:tcPr>
                    <w:tcW w:w="1000" w:type="pct"/>
                    <w:vAlign w:val="center"/>
                  </w:tcPr>
                  <w:p w:rsidR="00694E91" w:rsidRPr="00694E91" w:rsidRDefault="00694E91" w:rsidP="00B1365C">
                    <w:pPr>
                      <w:ind w:right="105"/>
                      <w:jc w:val="center"/>
                      <w:rPr>
                        <w:rFonts w:asciiTheme="minorEastAsia" w:eastAsiaTheme="minorEastAsia" w:hAnsiTheme="minorEastAsia"/>
                        <w:sz w:val="18"/>
                        <w:szCs w:val="18"/>
                      </w:rPr>
                    </w:pPr>
                    <w:r w:rsidRPr="00694E91">
                      <w:rPr>
                        <w:rFonts w:asciiTheme="minorEastAsia" w:eastAsiaTheme="minorEastAsia" w:hAnsiTheme="minorEastAsia" w:hint="eastAsia"/>
                        <w:sz w:val="18"/>
                        <w:szCs w:val="18"/>
                      </w:rPr>
                      <w:t>合计</w:t>
                    </w:r>
                  </w:p>
                </w:tc>
              </w:sdtContent>
            </w:sdt>
            <w:tc>
              <w:tcPr>
                <w:tcW w:w="784" w:type="pct"/>
                <w:vAlign w:val="center"/>
              </w:tcPr>
              <w:p w:rsidR="00694E91" w:rsidRPr="00694E91" w:rsidRDefault="00694E91" w:rsidP="00B1365C">
                <w:pPr>
                  <w:ind w:right="73"/>
                  <w:jc w:val="center"/>
                  <w:rPr>
                    <w:rFonts w:asciiTheme="minorEastAsia" w:eastAsiaTheme="minorEastAsia" w:hAnsiTheme="minorEastAsia"/>
                    <w:sz w:val="18"/>
                    <w:szCs w:val="18"/>
                  </w:rPr>
                </w:pPr>
                <w:r w:rsidRPr="00694E91">
                  <w:rPr>
                    <w:rFonts w:asciiTheme="minorEastAsia" w:eastAsiaTheme="minorEastAsia" w:hAnsiTheme="minorEastAsia"/>
                    <w:sz w:val="18"/>
                    <w:szCs w:val="18"/>
                  </w:rPr>
                  <w:t>/</w:t>
                </w:r>
              </w:p>
            </w:tc>
            <w:tc>
              <w:tcPr>
                <w:tcW w:w="861" w:type="pct"/>
                <w:vAlign w:val="center"/>
              </w:tcPr>
              <w:p w:rsidR="00694E91" w:rsidRPr="00694E91" w:rsidRDefault="00694E91" w:rsidP="00694E91">
                <w:pPr>
                  <w:ind w:right="73"/>
                  <w:jc w:val="right"/>
                  <w:rPr>
                    <w:rFonts w:asciiTheme="minorEastAsia" w:eastAsiaTheme="minorEastAsia" w:hAnsiTheme="minorEastAsia"/>
                    <w:sz w:val="18"/>
                    <w:szCs w:val="18"/>
                  </w:rPr>
                </w:pPr>
                <w:r w:rsidRPr="00694E91">
                  <w:rPr>
                    <w:rFonts w:asciiTheme="minorEastAsia" w:eastAsiaTheme="minorEastAsia" w:hAnsiTheme="minorEastAsia"/>
                    <w:snapToGrid w:val="0"/>
                    <w:sz w:val="18"/>
                    <w:szCs w:val="18"/>
                  </w:rPr>
                  <w:t>508,645,868.06</w:t>
                </w:r>
              </w:p>
            </w:tc>
            <w:tc>
              <w:tcPr>
                <w:tcW w:w="626" w:type="pct"/>
                <w:vAlign w:val="center"/>
              </w:tcPr>
              <w:p w:rsidR="00694E91" w:rsidRPr="00694E91" w:rsidRDefault="00694E91" w:rsidP="00B1365C">
                <w:pPr>
                  <w:ind w:right="73"/>
                  <w:jc w:val="center"/>
                  <w:rPr>
                    <w:rFonts w:asciiTheme="minorEastAsia" w:eastAsiaTheme="minorEastAsia" w:hAnsiTheme="minorEastAsia"/>
                    <w:sz w:val="18"/>
                    <w:szCs w:val="18"/>
                  </w:rPr>
                </w:pPr>
                <w:r w:rsidRPr="00694E91">
                  <w:rPr>
                    <w:rFonts w:asciiTheme="minorEastAsia" w:eastAsiaTheme="minorEastAsia" w:hAnsiTheme="minorEastAsia"/>
                    <w:sz w:val="18"/>
                    <w:szCs w:val="18"/>
                  </w:rPr>
                  <w:t>/</w:t>
                </w:r>
              </w:p>
            </w:tc>
            <w:tc>
              <w:tcPr>
                <w:tcW w:w="1175" w:type="pct"/>
                <w:vAlign w:val="center"/>
              </w:tcPr>
              <w:p w:rsidR="00694E91" w:rsidRPr="00694E91" w:rsidRDefault="00694E91" w:rsidP="00694E91">
                <w:pPr>
                  <w:jc w:val="right"/>
                  <w:rPr>
                    <w:rFonts w:asciiTheme="minorEastAsia" w:eastAsiaTheme="minorEastAsia" w:hAnsiTheme="minorEastAsia"/>
                    <w:sz w:val="18"/>
                    <w:szCs w:val="18"/>
                  </w:rPr>
                </w:pPr>
                <w:r w:rsidRPr="00694E91">
                  <w:rPr>
                    <w:rFonts w:asciiTheme="minorEastAsia" w:eastAsiaTheme="minorEastAsia" w:hAnsiTheme="minorEastAsia" w:hint="eastAsia"/>
                    <w:sz w:val="18"/>
                    <w:szCs w:val="18"/>
                  </w:rPr>
                  <w:t>100.00</w:t>
                </w:r>
              </w:p>
            </w:tc>
            <w:tc>
              <w:tcPr>
                <w:tcW w:w="554" w:type="pct"/>
              </w:tcPr>
              <w:p w:rsidR="00694E91" w:rsidRPr="00694E91" w:rsidRDefault="00694E91" w:rsidP="00936BBF">
                <w:pPr>
                  <w:rPr>
                    <w:rFonts w:asciiTheme="minorEastAsia" w:eastAsiaTheme="minorEastAsia" w:hAnsiTheme="minorEastAsia"/>
                    <w:sz w:val="18"/>
                    <w:szCs w:val="18"/>
                  </w:rPr>
                </w:pPr>
              </w:p>
            </w:tc>
          </w:tr>
        </w:tbl>
        <w:p w:rsidR="0022473E" w:rsidRPr="00034221" w:rsidRDefault="002525B0" w:rsidP="00034221"/>
      </w:sdtContent>
    </w:sdt>
    <w:sdt>
      <w:sdtPr>
        <w:rPr>
          <w:rFonts w:ascii="Times New Roman" w:eastAsia="宋体" w:hAnsi="Times New Roman" w:cs="宋体" w:hint="eastAsia"/>
          <w:b w:val="0"/>
          <w:bCs w:val="0"/>
          <w:kern w:val="0"/>
          <w:szCs w:val="24"/>
        </w:rPr>
        <w:alias w:val="模块:按应收金额确认的政府补助"/>
        <w:tag w:val="_SEC_c503ea1b9c7e4198b86f2abbf23b2ab9"/>
        <w:id w:val="-1804534439"/>
        <w:lock w:val="sdtLocked"/>
        <w:placeholder>
          <w:docPart w:val="GBC22222222222222222222222222222"/>
        </w:placeholder>
      </w:sdtPr>
      <w:sdtContent>
        <w:p w:rsidR="0022473E" w:rsidRDefault="007A283C">
          <w:pPr>
            <w:pStyle w:val="4"/>
            <w:numPr>
              <w:ilvl w:val="0"/>
              <w:numId w:val="70"/>
            </w:numPr>
          </w:pPr>
          <w:r>
            <w:rPr>
              <w:rFonts w:hint="eastAsia"/>
            </w:rPr>
            <w:t>涉及政府补助的应收款项</w:t>
          </w:r>
        </w:p>
        <w:sdt>
          <w:sdtPr>
            <w:alias w:val="是否适用：母公司涉及政府补助的应收款项[双击切换]"/>
            <w:tag w:val="_GBC_5e2cfb8b8db54872b314bf1b01b59f87"/>
            <w:id w:val="-2023465871"/>
            <w:lock w:val="sdtContentLocked"/>
            <w:placeholder>
              <w:docPart w:val="GBC22222222222222222222222222222"/>
            </w:placeholder>
          </w:sdtPr>
          <w:sdtContent>
            <w:p w:rsidR="00034221" w:rsidRDefault="002525B0" w:rsidP="00034221">
              <w:r>
                <w:fldChar w:fldCharType="begin"/>
              </w:r>
              <w:r w:rsidR="00034221">
                <w:instrText xml:space="preserve">MACROBUTTON  SnrToggleCheckbox □适用 </w:instrText>
              </w:r>
              <w:r>
                <w:fldChar w:fldCharType="end"/>
              </w:r>
              <w:r>
                <w:fldChar w:fldCharType="begin"/>
              </w:r>
              <w:r w:rsidR="00034221">
                <w:instrText xml:space="preserve"> MACROBUTTON  SnrToggleCheckbox √不适用 </w:instrText>
              </w:r>
              <w:r>
                <w:fldChar w:fldCharType="end"/>
              </w:r>
            </w:p>
          </w:sdtContent>
        </w:sdt>
        <w:p w:rsidR="0022473E" w:rsidRDefault="002525B0">
          <w:pPr>
            <w:snapToGrid w:val="0"/>
            <w:spacing w:line="240" w:lineRule="atLeast"/>
          </w:pPr>
        </w:p>
      </w:sdtContent>
    </w:sdt>
    <w:sdt>
      <w:sdtPr>
        <w:rPr>
          <w:rFonts w:ascii="Times New Roman" w:eastAsia="宋体" w:hAnsi="Times New Roman" w:cs="宋体"/>
          <w:b w:val="0"/>
          <w:bCs w:val="0"/>
          <w:kern w:val="0"/>
          <w:szCs w:val="24"/>
        </w:rPr>
        <w:alias w:val="模块:因金融资产转移而终止确认的其他应收款"/>
        <w:tag w:val="_SEC_7f211e4933374e0fb33af86ebc3ae729"/>
        <w:id w:val="42721351"/>
        <w:lock w:val="sdtLocked"/>
        <w:placeholder>
          <w:docPart w:val="GBC22222222222222222222222222222"/>
        </w:placeholder>
      </w:sdtPr>
      <w:sdtContent>
        <w:p w:rsidR="0022473E" w:rsidRDefault="007A283C">
          <w:pPr>
            <w:pStyle w:val="4"/>
            <w:numPr>
              <w:ilvl w:val="0"/>
              <w:numId w:val="70"/>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540435604"/>
            <w:lock w:val="sdtContentLocked"/>
            <w:placeholder>
              <w:docPart w:val="GBC22222222222222222222222222222"/>
            </w:placeholder>
          </w:sdtPr>
          <w:sdtContent>
            <w:p w:rsidR="0022473E" w:rsidRDefault="002525B0" w:rsidP="00034221">
              <w:pPr>
                <w:ind w:right="57"/>
                <w:rPr>
                  <w:szCs w:val="21"/>
                </w:rPr>
              </w:pPr>
              <w:r>
                <w:rPr>
                  <w:szCs w:val="21"/>
                </w:rPr>
                <w:fldChar w:fldCharType="begin"/>
              </w:r>
              <w:r w:rsidR="00034221">
                <w:rPr>
                  <w:szCs w:val="21"/>
                </w:rPr>
                <w:instrText xml:space="preserve">MACROBUTTON  SnrToggleCheckbox □适用 </w:instrText>
              </w:r>
              <w:r>
                <w:rPr>
                  <w:szCs w:val="21"/>
                </w:rPr>
                <w:fldChar w:fldCharType="end"/>
              </w:r>
              <w:r>
                <w:rPr>
                  <w:szCs w:val="21"/>
                </w:rPr>
                <w:fldChar w:fldCharType="begin"/>
              </w:r>
              <w:r w:rsidR="00034221">
                <w:rPr>
                  <w:szCs w:val="21"/>
                </w:rPr>
                <w:instrText xml:space="preserve"> MACROBUTTON  SnrToggleCheckbox √不适用 </w:instrText>
              </w:r>
              <w:r>
                <w:rPr>
                  <w:szCs w:val="21"/>
                </w:rPr>
                <w:fldChar w:fldCharType="end"/>
              </w:r>
            </w:p>
          </w:sdtContent>
        </w:sdt>
        <w:p w:rsidR="0022473E" w:rsidRDefault="002525B0">
          <w:pPr>
            <w:ind w:right="57"/>
            <w:rPr>
              <w:szCs w:val="21"/>
            </w:rPr>
          </w:pPr>
        </w:p>
      </w:sdtContent>
    </w:sdt>
    <w:sdt>
      <w:sdtPr>
        <w:rPr>
          <w:rFonts w:ascii="Times New Roman" w:eastAsia="宋体" w:hAnsi="Times New Roman" w:cs="宋体" w:hint="eastAsia"/>
          <w:b w:val="0"/>
          <w:bCs w:val="0"/>
          <w:kern w:val="0"/>
          <w:szCs w:val="24"/>
        </w:rPr>
        <w:alias w:val="模块:转移其他应收款且继续涉入的，分项列示继续涉入形成的资产、负债..."/>
        <w:tag w:val="_SEC_f556994e476e4a6caca86b06f3c7242b"/>
        <w:id w:val="-874302267"/>
        <w:lock w:val="sdtLocked"/>
        <w:placeholder>
          <w:docPart w:val="GBC22222222222222222222222222222"/>
        </w:placeholder>
      </w:sdtPr>
      <w:sdtContent>
        <w:p w:rsidR="0022473E" w:rsidRDefault="007A283C">
          <w:pPr>
            <w:pStyle w:val="4"/>
            <w:numPr>
              <w:ilvl w:val="0"/>
              <w:numId w:val="70"/>
            </w:numPr>
          </w:pPr>
          <w:r>
            <w:rPr>
              <w:rFonts w:hint="eastAsia"/>
            </w:rPr>
            <w:t>转移其他应收款且继续涉入形成的资产、负债金额</w:t>
          </w:r>
        </w:p>
        <w:sdt>
          <w:sdtPr>
            <w:rPr>
              <w:rFonts w:hint="eastAsia"/>
              <w:szCs w:val="21"/>
            </w:rPr>
            <w:alias w:val="是否适用：母公司转移其他应收款且继续涉入形成的资产、负债金额[双击切换]"/>
            <w:tag w:val="_GBC_224565c49ed14f80bdfc18b78aff3ed8"/>
            <w:id w:val="1362252469"/>
            <w:lock w:val="sdtContentLocked"/>
            <w:placeholder>
              <w:docPart w:val="GBC22222222222222222222222222222"/>
            </w:placeholder>
          </w:sdtPr>
          <w:sdtContent>
            <w:p w:rsidR="0022473E" w:rsidRDefault="002525B0" w:rsidP="00034221">
              <w:pPr>
                <w:rPr>
                  <w:szCs w:val="21"/>
                </w:rPr>
              </w:pPr>
              <w:r>
                <w:rPr>
                  <w:szCs w:val="21"/>
                </w:rPr>
                <w:fldChar w:fldCharType="begin"/>
              </w:r>
              <w:r w:rsidR="00034221">
                <w:rPr>
                  <w:szCs w:val="21"/>
                </w:rPr>
                <w:instrText xml:space="preserve">MACROBUTTON  SnrToggleCheckbox □适用 </w:instrText>
              </w:r>
              <w:r>
                <w:rPr>
                  <w:szCs w:val="21"/>
                </w:rPr>
                <w:fldChar w:fldCharType="end"/>
              </w:r>
              <w:r>
                <w:rPr>
                  <w:szCs w:val="21"/>
                </w:rPr>
                <w:fldChar w:fldCharType="begin"/>
              </w:r>
              <w:r w:rsidR="00034221">
                <w:rPr>
                  <w:szCs w:val="21"/>
                </w:rPr>
                <w:instrText xml:space="preserve"> MACROBUTTON  SnrToggleCheckbox √不适用 </w:instrText>
              </w:r>
              <w:r>
                <w:rPr>
                  <w:szCs w:val="21"/>
                </w:rPr>
                <w:fldChar w:fldCharType="end"/>
              </w:r>
            </w:p>
          </w:sdtContent>
        </w:sdt>
        <w:p w:rsidR="0022473E" w:rsidRDefault="002525B0">
          <w:pPr>
            <w:rPr>
              <w:szCs w:val="21"/>
            </w:rPr>
          </w:pPr>
        </w:p>
      </w:sdtContent>
    </w:sdt>
    <w:sdt>
      <w:sdtPr>
        <w:rPr>
          <w:rFonts w:ascii="Times New Roman" w:hAnsi="Times New Roman" w:hint="eastAsia"/>
          <w:b/>
          <w:bCs/>
        </w:rPr>
        <w:alias w:val="模块:其他应收款其他说明"/>
        <w:tag w:val="_SEC_57c4dfafa9d0491a91f70b4527c847b3"/>
        <w:id w:val="-307624454"/>
        <w:lock w:val="sdtLocked"/>
        <w:placeholder>
          <w:docPart w:val="GBC22222222222222222222222222222"/>
        </w:placeholder>
      </w:sdtPr>
      <w:sdtEndPr>
        <w:rPr>
          <w:b w:val="0"/>
          <w:bCs w:val="0"/>
        </w:rPr>
      </w:sdtEndPr>
      <w:sdtContent>
        <w:p w:rsidR="0022473E" w:rsidRDefault="007A283C">
          <w:r>
            <w:rPr>
              <w:rFonts w:hint="eastAsia"/>
            </w:rPr>
            <w:t>其他</w:t>
          </w:r>
          <w:r>
            <w:t>说明：</w:t>
          </w:r>
        </w:p>
        <w:sdt>
          <w:sdtPr>
            <w:rPr>
              <w:rFonts w:hint="eastAsia"/>
              <w:szCs w:val="21"/>
            </w:rPr>
            <w:alias w:val="是否适用：母公司其他应收款的其他说明[双击切换]"/>
            <w:tag w:val="_GBC_479bc9ed241548c695a3905f38eb23fd"/>
            <w:id w:val="-621997207"/>
            <w:lock w:val="sdtContentLocked"/>
            <w:placeholder>
              <w:docPart w:val="GBC22222222222222222222222222222"/>
            </w:placeholder>
          </w:sdtPr>
          <w:sdtContent>
            <w:p w:rsidR="0022473E" w:rsidRDefault="002525B0" w:rsidP="00034221">
              <w:pPr>
                <w:rPr>
                  <w:szCs w:val="21"/>
                </w:rPr>
              </w:pPr>
              <w:r>
                <w:rPr>
                  <w:szCs w:val="21"/>
                </w:rPr>
                <w:fldChar w:fldCharType="begin"/>
              </w:r>
              <w:r w:rsidR="00034221">
                <w:rPr>
                  <w:szCs w:val="21"/>
                </w:rPr>
                <w:instrText xml:space="preserve">MACROBUTTON  SnrToggleCheckbox □适用 </w:instrText>
              </w:r>
              <w:r>
                <w:rPr>
                  <w:szCs w:val="21"/>
                </w:rPr>
                <w:fldChar w:fldCharType="end"/>
              </w:r>
              <w:r>
                <w:rPr>
                  <w:szCs w:val="21"/>
                </w:rPr>
                <w:fldChar w:fldCharType="begin"/>
              </w:r>
              <w:r w:rsidR="00034221">
                <w:rPr>
                  <w:szCs w:val="21"/>
                </w:rPr>
                <w:instrText xml:space="preserve"> MACROBUTTON  SnrToggleCheckbox √不适用 </w:instrText>
              </w:r>
              <w:r>
                <w:rPr>
                  <w:szCs w:val="21"/>
                </w:rPr>
                <w:fldChar w:fldCharType="end"/>
              </w:r>
            </w:p>
          </w:sdtContent>
        </w:sdt>
        <w:p w:rsidR="0022473E" w:rsidRDefault="002525B0">
          <w:pPr>
            <w:rPr>
              <w:szCs w:val="21"/>
            </w:rPr>
          </w:pPr>
        </w:p>
      </w:sdtContent>
    </w:sdt>
    <w:p w:rsidR="0022473E" w:rsidRDefault="007A283C">
      <w:pPr>
        <w:pStyle w:val="3"/>
        <w:numPr>
          <w:ilvl w:val="0"/>
          <w:numId w:val="69"/>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173720596"/>
        <w:lock w:val="sdtContentLocked"/>
        <w:placeholder>
          <w:docPart w:val="GBC22222222222222222222222222222"/>
        </w:placeholder>
      </w:sdtPr>
      <w:sdtContent>
        <w:p w:rsidR="0022473E" w:rsidRDefault="002525B0">
          <w:r>
            <w:fldChar w:fldCharType="begin"/>
          </w:r>
          <w:r w:rsidR="00034221">
            <w:instrText xml:space="preserve">MACROBUTTON  SnrToggleCheckbox √适用 </w:instrText>
          </w:r>
          <w:r>
            <w:fldChar w:fldCharType="end"/>
          </w:r>
          <w:r>
            <w:fldChar w:fldCharType="begin"/>
          </w:r>
          <w:r w:rsidR="00034221">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1189808005"/>
        <w:lock w:val="sdtLocked"/>
        <w:placeholder>
          <w:docPart w:val="GBC22222222222222222222222222222"/>
        </w:placeholder>
      </w:sdtPr>
      <w:sdtEndPr>
        <w:rPr>
          <w:b w:val="0"/>
          <w:bCs w:val="0"/>
        </w:rPr>
      </w:sdtEndPr>
      <w:sdtContent>
        <w:p w:rsidR="0022473E" w:rsidRDefault="007A283C">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3"/>
            <w:gridCol w:w="1656"/>
            <w:gridCol w:w="551"/>
            <w:gridCol w:w="1656"/>
            <w:gridCol w:w="1656"/>
            <w:gridCol w:w="631"/>
            <w:gridCol w:w="1656"/>
          </w:tblGrid>
          <w:tr w:rsidR="00B1365C" w:rsidRPr="00B1365C" w:rsidTr="00F521E8">
            <w:trPr>
              <w:cantSplit/>
              <w:trHeight w:val="284"/>
            </w:trPr>
            <w:sdt>
              <w:sdtPr>
                <w:rPr>
                  <w:sz w:val="18"/>
                  <w:szCs w:val="18"/>
                </w:rPr>
                <w:tag w:val="_PLD_0747ffd7336145fcb6d5e622fab54966"/>
                <w:id w:val="1581324"/>
                <w:lock w:val="sdtLocked"/>
              </w:sdtPr>
              <w:sdtContent>
                <w:tc>
                  <w:tcPr>
                    <w:tcW w:w="698" w:type="pct"/>
                    <w:vMerge w:val="restart"/>
                    <w:shd w:val="clear" w:color="auto" w:fill="auto"/>
                    <w:vAlign w:val="center"/>
                  </w:tcPr>
                  <w:p w:rsidR="00B1365C" w:rsidRPr="00B1365C" w:rsidRDefault="00B1365C" w:rsidP="00F521E8">
                    <w:pPr>
                      <w:jc w:val="center"/>
                      <w:rPr>
                        <w:sz w:val="18"/>
                        <w:szCs w:val="18"/>
                      </w:rPr>
                    </w:pPr>
                    <w:r w:rsidRPr="00B1365C">
                      <w:rPr>
                        <w:rFonts w:hint="eastAsia"/>
                        <w:sz w:val="18"/>
                        <w:szCs w:val="18"/>
                      </w:rPr>
                      <w:t>项目</w:t>
                    </w:r>
                  </w:p>
                </w:tc>
              </w:sdtContent>
            </w:sdt>
            <w:sdt>
              <w:sdtPr>
                <w:rPr>
                  <w:sz w:val="18"/>
                  <w:szCs w:val="18"/>
                </w:rPr>
                <w:tag w:val="_PLD_0b9f6f6d89c44029bf1de3ed5f6a4aa0"/>
                <w:id w:val="1581325"/>
                <w:lock w:val="sdtLocked"/>
              </w:sdtPr>
              <w:sdtContent>
                <w:tc>
                  <w:tcPr>
                    <w:tcW w:w="2129" w:type="pct"/>
                    <w:gridSpan w:val="3"/>
                    <w:shd w:val="clear" w:color="auto" w:fill="auto"/>
                    <w:vAlign w:val="center"/>
                  </w:tcPr>
                  <w:p w:rsidR="00B1365C" w:rsidRPr="00B1365C" w:rsidRDefault="00B1365C" w:rsidP="00F521E8">
                    <w:pPr>
                      <w:jc w:val="center"/>
                      <w:rPr>
                        <w:sz w:val="18"/>
                        <w:szCs w:val="18"/>
                      </w:rPr>
                    </w:pPr>
                    <w:r w:rsidRPr="00B1365C">
                      <w:rPr>
                        <w:rFonts w:hint="eastAsia"/>
                        <w:sz w:val="18"/>
                        <w:szCs w:val="18"/>
                      </w:rPr>
                      <w:t>期末余额</w:t>
                    </w:r>
                  </w:p>
                </w:tc>
              </w:sdtContent>
            </w:sdt>
            <w:sdt>
              <w:sdtPr>
                <w:rPr>
                  <w:sz w:val="18"/>
                  <w:szCs w:val="18"/>
                </w:rPr>
                <w:tag w:val="_PLD_d1ebeae29ff34029a10a8e0c447a171b"/>
                <w:id w:val="1581326"/>
                <w:lock w:val="sdtLocked"/>
              </w:sdtPr>
              <w:sdtContent>
                <w:tc>
                  <w:tcPr>
                    <w:tcW w:w="2172" w:type="pct"/>
                    <w:gridSpan w:val="3"/>
                    <w:shd w:val="clear" w:color="auto" w:fill="auto"/>
                    <w:vAlign w:val="center"/>
                  </w:tcPr>
                  <w:p w:rsidR="00B1365C" w:rsidRPr="00B1365C" w:rsidRDefault="00B1365C" w:rsidP="00F521E8">
                    <w:pPr>
                      <w:jc w:val="center"/>
                      <w:rPr>
                        <w:sz w:val="18"/>
                        <w:szCs w:val="18"/>
                      </w:rPr>
                    </w:pPr>
                    <w:r w:rsidRPr="00B1365C">
                      <w:rPr>
                        <w:rFonts w:hint="eastAsia"/>
                        <w:sz w:val="18"/>
                        <w:szCs w:val="18"/>
                      </w:rPr>
                      <w:t>期初余额</w:t>
                    </w:r>
                  </w:p>
                </w:tc>
              </w:sdtContent>
            </w:sdt>
          </w:tr>
          <w:tr w:rsidR="00B1365C" w:rsidRPr="00B1365C" w:rsidTr="00F521E8">
            <w:trPr>
              <w:cantSplit/>
              <w:trHeight w:val="284"/>
            </w:trPr>
            <w:tc>
              <w:tcPr>
                <w:tcW w:w="698" w:type="pct"/>
                <w:vMerge/>
                <w:shd w:val="clear" w:color="auto" w:fill="auto"/>
                <w:vAlign w:val="center"/>
              </w:tcPr>
              <w:p w:rsidR="00B1365C" w:rsidRPr="00B1365C" w:rsidRDefault="00B1365C" w:rsidP="00F521E8">
                <w:pPr>
                  <w:jc w:val="center"/>
                  <w:rPr>
                    <w:sz w:val="18"/>
                    <w:szCs w:val="18"/>
                  </w:rPr>
                </w:pPr>
              </w:p>
            </w:tc>
            <w:sdt>
              <w:sdtPr>
                <w:rPr>
                  <w:sz w:val="18"/>
                  <w:szCs w:val="18"/>
                </w:rPr>
                <w:tag w:val="_PLD_dd00c7deeb1e4ede9c3e40d64760a230"/>
                <w:id w:val="1581327"/>
                <w:lock w:val="sdtLocked"/>
              </w:sdtPr>
              <w:sdtContent>
                <w:tc>
                  <w:tcPr>
                    <w:tcW w:w="907" w:type="pct"/>
                    <w:shd w:val="clear" w:color="auto" w:fill="auto"/>
                    <w:vAlign w:val="center"/>
                  </w:tcPr>
                  <w:p w:rsidR="00B1365C" w:rsidRPr="00B1365C" w:rsidRDefault="00B1365C" w:rsidP="00F521E8">
                    <w:pPr>
                      <w:jc w:val="center"/>
                      <w:rPr>
                        <w:sz w:val="18"/>
                        <w:szCs w:val="18"/>
                      </w:rPr>
                    </w:pPr>
                    <w:r w:rsidRPr="00B1365C">
                      <w:rPr>
                        <w:rFonts w:hint="eastAsia"/>
                        <w:sz w:val="18"/>
                        <w:szCs w:val="18"/>
                      </w:rPr>
                      <w:t>账面余额</w:t>
                    </w:r>
                  </w:p>
                </w:tc>
              </w:sdtContent>
            </w:sdt>
            <w:sdt>
              <w:sdtPr>
                <w:rPr>
                  <w:sz w:val="18"/>
                  <w:szCs w:val="18"/>
                </w:rPr>
                <w:tag w:val="_PLD_dc4e6ed6511949b7a546924cafae2546"/>
                <w:id w:val="1581328"/>
                <w:lock w:val="sdtLocked"/>
              </w:sdtPr>
              <w:sdtContent>
                <w:tc>
                  <w:tcPr>
                    <w:tcW w:w="315" w:type="pct"/>
                    <w:shd w:val="clear" w:color="auto" w:fill="auto"/>
                    <w:vAlign w:val="center"/>
                  </w:tcPr>
                  <w:p w:rsidR="00B1365C" w:rsidRPr="00B1365C" w:rsidRDefault="00B1365C" w:rsidP="00F521E8">
                    <w:pPr>
                      <w:ind w:rightChars="-16" w:right="-34"/>
                      <w:jc w:val="center"/>
                      <w:rPr>
                        <w:sz w:val="18"/>
                        <w:szCs w:val="18"/>
                      </w:rPr>
                    </w:pPr>
                    <w:r w:rsidRPr="00B1365C">
                      <w:rPr>
                        <w:rFonts w:hint="eastAsia"/>
                        <w:sz w:val="18"/>
                        <w:szCs w:val="18"/>
                      </w:rPr>
                      <w:t>减值准备</w:t>
                    </w:r>
                  </w:p>
                </w:tc>
              </w:sdtContent>
            </w:sdt>
            <w:sdt>
              <w:sdtPr>
                <w:rPr>
                  <w:sz w:val="18"/>
                  <w:szCs w:val="18"/>
                </w:rPr>
                <w:tag w:val="_PLD_1d7bbdc4e6144c95a3fcb7369904bea6"/>
                <w:id w:val="1581329"/>
                <w:lock w:val="sdtLocked"/>
              </w:sdtPr>
              <w:sdtContent>
                <w:tc>
                  <w:tcPr>
                    <w:tcW w:w="907" w:type="pct"/>
                    <w:shd w:val="clear" w:color="auto" w:fill="auto"/>
                    <w:vAlign w:val="center"/>
                  </w:tcPr>
                  <w:p w:rsidR="00B1365C" w:rsidRPr="00B1365C" w:rsidRDefault="00B1365C" w:rsidP="00F521E8">
                    <w:pPr>
                      <w:jc w:val="center"/>
                      <w:rPr>
                        <w:sz w:val="18"/>
                        <w:szCs w:val="18"/>
                      </w:rPr>
                    </w:pPr>
                    <w:r w:rsidRPr="00B1365C">
                      <w:rPr>
                        <w:rFonts w:hint="eastAsia"/>
                        <w:sz w:val="18"/>
                        <w:szCs w:val="18"/>
                      </w:rPr>
                      <w:t>账面价值</w:t>
                    </w:r>
                  </w:p>
                </w:tc>
              </w:sdtContent>
            </w:sdt>
            <w:sdt>
              <w:sdtPr>
                <w:rPr>
                  <w:sz w:val="18"/>
                  <w:szCs w:val="18"/>
                </w:rPr>
                <w:tag w:val="_PLD_bd8a9c944702423e9ff20ddba1c4b3aa"/>
                <w:id w:val="1581330"/>
                <w:lock w:val="sdtLocked"/>
              </w:sdtPr>
              <w:sdtContent>
                <w:tc>
                  <w:tcPr>
                    <w:tcW w:w="907" w:type="pct"/>
                    <w:shd w:val="clear" w:color="auto" w:fill="auto"/>
                    <w:vAlign w:val="center"/>
                  </w:tcPr>
                  <w:p w:rsidR="00B1365C" w:rsidRPr="00B1365C" w:rsidRDefault="00B1365C" w:rsidP="00F521E8">
                    <w:pPr>
                      <w:jc w:val="center"/>
                      <w:rPr>
                        <w:sz w:val="18"/>
                        <w:szCs w:val="18"/>
                      </w:rPr>
                    </w:pPr>
                    <w:r w:rsidRPr="00B1365C">
                      <w:rPr>
                        <w:rFonts w:hint="eastAsia"/>
                        <w:sz w:val="18"/>
                        <w:szCs w:val="18"/>
                      </w:rPr>
                      <w:t>账面余额</w:t>
                    </w:r>
                  </w:p>
                </w:tc>
              </w:sdtContent>
            </w:sdt>
            <w:sdt>
              <w:sdtPr>
                <w:rPr>
                  <w:sz w:val="18"/>
                  <w:szCs w:val="18"/>
                </w:rPr>
                <w:tag w:val="_PLD_708c7153bc9a48c792e109da0ba5f2f8"/>
                <w:id w:val="1581331"/>
                <w:lock w:val="sdtLocked"/>
              </w:sdtPr>
              <w:sdtContent>
                <w:tc>
                  <w:tcPr>
                    <w:tcW w:w="359" w:type="pct"/>
                    <w:shd w:val="clear" w:color="auto" w:fill="auto"/>
                    <w:vAlign w:val="center"/>
                  </w:tcPr>
                  <w:p w:rsidR="00B1365C" w:rsidRPr="00B1365C" w:rsidRDefault="00B1365C" w:rsidP="00F521E8">
                    <w:pPr>
                      <w:jc w:val="center"/>
                      <w:rPr>
                        <w:sz w:val="18"/>
                        <w:szCs w:val="18"/>
                      </w:rPr>
                    </w:pPr>
                    <w:r w:rsidRPr="00B1365C">
                      <w:rPr>
                        <w:rFonts w:hint="eastAsia"/>
                        <w:sz w:val="18"/>
                        <w:szCs w:val="18"/>
                      </w:rPr>
                      <w:t>减值准备</w:t>
                    </w:r>
                  </w:p>
                </w:tc>
              </w:sdtContent>
            </w:sdt>
            <w:sdt>
              <w:sdtPr>
                <w:rPr>
                  <w:sz w:val="18"/>
                  <w:szCs w:val="18"/>
                </w:rPr>
                <w:tag w:val="_PLD_1516e7000a9747a28074e3f321fa96a7"/>
                <w:id w:val="1581332"/>
                <w:lock w:val="sdtLocked"/>
              </w:sdtPr>
              <w:sdtContent>
                <w:tc>
                  <w:tcPr>
                    <w:tcW w:w="906" w:type="pct"/>
                    <w:shd w:val="clear" w:color="auto" w:fill="auto"/>
                    <w:vAlign w:val="center"/>
                  </w:tcPr>
                  <w:p w:rsidR="00B1365C" w:rsidRPr="00B1365C" w:rsidRDefault="00B1365C" w:rsidP="00F521E8">
                    <w:pPr>
                      <w:jc w:val="center"/>
                      <w:rPr>
                        <w:sz w:val="18"/>
                        <w:szCs w:val="18"/>
                      </w:rPr>
                    </w:pPr>
                    <w:r w:rsidRPr="00B1365C">
                      <w:rPr>
                        <w:rFonts w:hint="eastAsia"/>
                        <w:sz w:val="18"/>
                        <w:szCs w:val="18"/>
                      </w:rPr>
                      <w:t>账面价值</w:t>
                    </w:r>
                  </w:p>
                </w:tc>
              </w:sdtContent>
            </w:sdt>
          </w:tr>
          <w:tr w:rsidR="00B1365C" w:rsidRPr="00B1365C" w:rsidTr="00F521E8">
            <w:trPr>
              <w:cantSplit/>
              <w:trHeight w:val="284"/>
            </w:trPr>
            <w:sdt>
              <w:sdtPr>
                <w:rPr>
                  <w:sz w:val="18"/>
                  <w:szCs w:val="18"/>
                </w:rPr>
                <w:tag w:val="_PLD_4ebe1ee9ac3f4ad385baa94779730fbb"/>
                <w:id w:val="1581333"/>
                <w:lock w:val="sdtLocked"/>
              </w:sdtPr>
              <w:sdtContent>
                <w:tc>
                  <w:tcPr>
                    <w:tcW w:w="698" w:type="pct"/>
                    <w:shd w:val="clear" w:color="auto" w:fill="auto"/>
                  </w:tcPr>
                  <w:p w:rsidR="00B1365C" w:rsidRPr="00B1365C" w:rsidRDefault="00B1365C" w:rsidP="00F521E8">
                    <w:pPr>
                      <w:ind w:rightChars="-34" w:right="-71"/>
                      <w:rPr>
                        <w:sz w:val="18"/>
                        <w:szCs w:val="18"/>
                      </w:rPr>
                    </w:pPr>
                    <w:r w:rsidRPr="00B1365C">
                      <w:rPr>
                        <w:rFonts w:hint="eastAsia"/>
                        <w:sz w:val="18"/>
                        <w:szCs w:val="18"/>
                      </w:rPr>
                      <w:t>对子公司投资</w:t>
                    </w:r>
                  </w:p>
                </w:tc>
              </w:sdtContent>
            </w:sdt>
            <w:tc>
              <w:tcPr>
                <w:tcW w:w="907" w:type="pct"/>
                <w:shd w:val="clear" w:color="auto" w:fill="auto"/>
                <w:vAlign w:val="center"/>
              </w:tcPr>
              <w:p w:rsidR="00B1365C" w:rsidRPr="00B1365C" w:rsidRDefault="00B1365C" w:rsidP="00F521E8">
                <w:pPr>
                  <w:jc w:val="right"/>
                  <w:rPr>
                    <w:sz w:val="18"/>
                    <w:szCs w:val="18"/>
                  </w:rPr>
                </w:pPr>
                <w:r w:rsidRPr="00B1365C">
                  <w:rPr>
                    <w:sz w:val="18"/>
                    <w:szCs w:val="18"/>
                  </w:rPr>
                  <w:t>3,098,656,197.13</w:t>
                </w:r>
              </w:p>
            </w:tc>
            <w:tc>
              <w:tcPr>
                <w:tcW w:w="315" w:type="pct"/>
                <w:shd w:val="clear" w:color="auto" w:fill="auto"/>
                <w:vAlign w:val="center"/>
              </w:tcPr>
              <w:p w:rsidR="00B1365C" w:rsidRPr="00B1365C" w:rsidRDefault="00B1365C" w:rsidP="00F521E8">
                <w:pPr>
                  <w:jc w:val="right"/>
                  <w:rPr>
                    <w:sz w:val="18"/>
                    <w:szCs w:val="18"/>
                  </w:rPr>
                </w:pPr>
              </w:p>
            </w:tc>
            <w:tc>
              <w:tcPr>
                <w:tcW w:w="907" w:type="pct"/>
                <w:shd w:val="clear" w:color="auto" w:fill="auto"/>
                <w:vAlign w:val="center"/>
              </w:tcPr>
              <w:p w:rsidR="00B1365C" w:rsidRPr="00B1365C" w:rsidRDefault="00B1365C" w:rsidP="00F521E8">
                <w:pPr>
                  <w:jc w:val="right"/>
                  <w:rPr>
                    <w:sz w:val="18"/>
                    <w:szCs w:val="18"/>
                  </w:rPr>
                </w:pPr>
                <w:r w:rsidRPr="00B1365C">
                  <w:rPr>
                    <w:sz w:val="18"/>
                    <w:szCs w:val="18"/>
                  </w:rPr>
                  <w:t>3,098,656,197.13</w:t>
                </w:r>
              </w:p>
            </w:tc>
            <w:tc>
              <w:tcPr>
                <w:tcW w:w="907" w:type="pct"/>
                <w:shd w:val="clear" w:color="auto" w:fill="auto"/>
                <w:vAlign w:val="center"/>
              </w:tcPr>
              <w:p w:rsidR="00B1365C" w:rsidRPr="00B1365C" w:rsidRDefault="00B1365C" w:rsidP="00F521E8">
                <w:pPr>
                  <w:jc w:val="right"/>
                  <w:rPr>
                    <w:sz w:val="18"/>
                    <w:szCs w:val="18"/>
                  </w:rPr>
                </w:pPr>
                <w:r w:rsidRPr="00B1365C">
                  <w:rPr>
                    <w:sz w:val="18"/>
                    <w:szCs w:val="18"/>
                  </w:rPr>
                  <w:t>1,781,903,736.32</w:t>
                </w:r>
              </w:p>
            </w:tc>
            <w:tc>
              <w:tcPr>
                <w:tcW w:w="359" w:type="pct"/>
                <w:shd w:val="clear" w:color="auto" w:fill="auto"/>
                <w:vAlign w:val="center"/>
              </w:tcPr>
              <w:p w:rsidR="00B1365C" w:rsidRPr="00B1365C" w:rsidRDefault="00B1365C" w:rsidP="00F521E8">
                <w:pPr>
                  <w:jc w:val="right"/>
                  <w:rPr>
                    <w:sz w:val="18"/>
                    <w:szCs w:val="18"/>
                  </w:rPr>
                </w:pPr>
              </w:p>
            </w:tc>
            <w:tc>
              <w:tcPr>
                <w:tcW w:w="906" w:type="pct"/>
                <w:shd w:val="clear" w:color="auto" w:fill="auto"/>
                <w:vAlign w:val="center"/>
              </w:tcPr>
              <w:p w:rsidR="00B1365C" w:rsidRPr="00B1365C" w:rsidRDefault="00B1365C" w:rsidP="00F521E8">
                <w:pPr>
                  <w:jc w:val="right"/>
                  <w:rPr>
                    <w:sz w:val="18"/>
                    <w:szCs w:val="18"/>
                  </w:rPr>
                </w:pPr>
                <w:r w:rsidRPr="00B1365C">
                  <w:rPr>
                    <w:sz w:val="18"/>
                    <w:szCs w:val="18"/>
                  </w:rPr>
                  <w:t>1,781,903,736.32</w:t>
                </w:r>
              </w:p>
            </w:tc>
          </w:tr>
          <w:tr w:rsidR="00B1365C" w:rsidRPr="00B1365C" w:rsidTr="00F521E8">
            <w:trPr>
              <w:cantSplit/>
              <w:trHeight w:val="284"/>
            </w:trPr>
            <w:sdt>
              <w:sdtPr>
                <w:rPr>
                  <w:sz w:val="18"/>
                  <w:szCs w:val="18"/>
                </w:rPr>
                <w:tag w:val="_PLD_9263aaad34014fc5b2f7cd8ae963698b"/>
                <w:id w:val="1581334"/>
                <w:lock w:val="sdtLocked"/>
              </w:sdtPr>
              <w:sdtContent>
                <w:tc>
                  <w:tcPr>
                    <w:tcW w:w="698" w:type="pct"/>
                    <w:shd w:val="clear" w:color="auto" w:fill="auto"/>
                  </w:tcPr>
                  <w:p w:rsidR="00B1365C" w:rsidRPr="00B1365C" w:rsidRDefault="00B1365C" w:rsidP="00F521E8">
                    <w:pPr>
                      <w:rPr>
                        <w:sz w:val="18"/>
                        <w:szCs w:val="18"/>
                      </w:rPr>
                    </w:pPr>
                    <w:r w:rsidRPr="00B1365C">
                      <w:rPr>
                        <w:rFonts w:hint="eastAsia"/>
                        <w:sz w:val="18"/>
                        <w:szCs w:val="18"/>
                      </w:rPr>
                      <w:t>对联营、合营企业投资</w:t>
                    </w:r>
                  </w:p>
                </w:tc>
              </w:sdtContent>
            </w:sdt>
            <w:tc>
              <w:tcPr>
                <w:tcW w:w="907" w:type="pct"/>
                <w:shd w:val="clear" w:color="auto" w:fill="auto"/>
                <w:vAlign w:val="center"/>
              </w:tcPr>
              <w:p w:rsidR="00B1365C" w:rsidRPr="00B1365C" w:rsidRDefault="00B1365C" w:rsidP="00F521E8">
                <w:pPr>
                  <w:jc w:val="right"/>
                  <w:rPr>
                    <w:sz w:val="18"/>
                    <w:szCs w:val="18"/>
                  </w:rPr>
                </w:pPr>
                <w:r w:rsidRPr="00B1365C">
                  <w:rPr>
                    <w:sz w:val="18"/>
                    <w:szCs w:val="18"/>
                  </w:rPr>
                  <w:t>56,073,934.01</w:t>
                </w:r>
              </w:p>
            </w:tc>
            <w:tc>
              <w:tcPr>
                <w:tcW w:w="315" w:type="pct"/>
                <w:shd w:val="clear" w:color="auto" w:fill="auto"/>
                <w:vAlign w:val="center"/>
              </w:tcPr>
              <w:p w:rsidR="00B1365C" w:rsidRPr="00B1365C" w:rsidRDefault="00B1365C" w:rsidP="00F521E8">
                <w:pPr>
                  <w:jc w:val="right"/>
                  <w:rPr>
                    <w:sz w:val="18"/>
                    <w:szCs w:val="18"/>
                  </w:rPr>
                </w:pPr>
              </w:p>
            </w:tc>
            <w:tc>
              <w:tcPr>
                <w:tcW w:w="907" w:type="pct"/>
                <w:shd w:val="clear" w:color="auto" w:fill="auto"/>
                <w:vAlign w:val="center"/>
              </w:tcPr>
              <w:p w:rsidR="00B1365C" w:rsidRPr="00B1365C" w:rsidRDefault="00B1365C" w:rsidP="00F521E8">
                <w:pPr>
                  <w:jc w:val="right"/>
                  <w:rPr>
                    <w:sz w:val="18"/>
                    <w:szCs w:val="18"/>
                  </w:rPr>
                </w:pPr>
                <w:r w:rsidRPr="00B1365C">
                  <w:rPr>
                    <w:sz w:val="18"/>
                    <w:szCs w:val="18"/>
                  </w:rPr>
                  <w:t>56,073,934.01</w:t>
                </w:r>
              </w:p>
            </w:tc>
            <w:tc>
              <w:tcPr>
                <w:tcW w:w="907" w:type="pct"/>
                <w:shd w:val="clear" w:color="auto" w:fill="auto"/>
                <w:vAlign w:val="center"/>
              </w:tcPr>
              <w:p w:rsidR="00B1365C" w:rsidRPr="00B1365C" w:rsidRDefault="00B1365C" w:rsidP="00F521E8">
                <w:pPr>
                  <w:jc w:val="right"/>
                  <w:rPr>
                    <w:sz w:val="18"/>
                    <w:szCs w:val="18"/>
                  </w:rPr>
                </w:pPr>
                <w:r w:rsidRPr="00B1365C">
                  <w:rPr>
                    <w:sz w:val="18"/>
                    <w:szCs w:val="18"/>
                  </w:rPr>
                  <w:t>59,007,725.23</w:t>
                </w:r>
              </w:p>
            </w:tc>
            <w:tc>
              <w:tcPr>
                <w:tcW w:w="359" w:type="pct"/>
                <w:shd w:val="clear" w:color="auto" w:fill="auto"/>
                <w:vAlign w:val="center"/>
              </w:tcPr>
              <w:p w:rsidR="00B1365C" w:rsidRPr="00B1365C" w:rsidRDefault="00B1365C" w:rsidP="00F521E8">
                <w:pPr>
                  <w:jc w:val="right"/>
                  <w:rPr>
                    <w:sz w:val="18"/>
                    <w:szCs w:val="18"/>
                  </w:rPr>
                </w:pPr>
              </w:p>
            </w:tc>
            <w:tc>
              <w:tcPr>
                <w:tcW w:w="906" w:type="pct"/>
                <w:shd w:val="clear" w:color="auto" w:fill="auto"/>
                <w:vAlign w:val="center"/>
              </w:tcPr>
              <w:p w:rsidR="00B1365C" w:rsidRPr="00B1365C" w:rsidRDefault="00B1365C" w:rsidP="00F521E8">
                <w:pPr>
                  <w:jc w:val="right"/>
                  <w:rPr>
                    <w:sz w:val="18"/>
                    <w:szCs w:val="18"/>
                  </w:rPr>
                </w:pPr>
                <w:r w:rsidRPr="00B1365C">
                  <w:rPr>
                    <w:sz w:val="18"/>
                    <w:szCs w:val="18"/>
                  </w:rPr>
                  <w:t>59,007,725.23</w:t>
                </w:r>
              </w:p>
            </w:tc>
          </w:tr>
          <w:tr w:rsidR="00B1365C" w:rsidRPr="00B1365C" w:rsidTr="00F521E8">
            <w:trPr>
              <w:cantSplit/>
              <w:trHeight w:val="284"/>
            </w:trPr>
            <w:sdt>
              <w:sdtPr>
                <w:rPr>
                  <w:sz w:val="18"/>
                  <w:szCs w:val="18"/>
                </w:rPr>
                <w:tag w:val="_PLD_5ced5d3fd2d845df89e0e68805ac19fe"/>
                <w:id w:val="1581335"/>
                <w:lock w:val="sdtLocked"/>
              </w:sdtPr>
              <w:sdtContent>
                <w:tc>
                  <w:tcPr>
                    <w:tcW w:w="698" w:type="pct"/>
                    <w:shd w:val="clear" w:color="auto" w:fill="auto"/>
                    <w:vAlign w:val="center"/>
                  </w:tcPr>
                  <w:p w:rsidR="00B1365C" w:rsidRPr="00B1365C" w:rsidRDefault="00B1365C" w:rsidP="00F521E8">
                    <w:pPr>
                      <w:jc w:val="center"/>
                      <w:rPr>
                        <w:sz w:val="18"/>
                        <w:szCs w:val="18"/>
                      </w:rPr>
                    </w:pPr>
                    <w:r w:rsidRPr="00B1365C">
                      <w:rPr>
                        <w:rFonts w:hint="eastAsia"/>
                        <w:sz w:val="18"/>
                        <w:szCs w:val="18"/>
                      </w:rPr>
                      <w:t>合计</w:t>
                    </w:r>
                  </w:p>
                </w:tc>
              </w:sdtContent>
            </w:sdt>
            <w:tc>
              <w:tcPr>
                <w:tcW w:w="907" w:type="pct"/>
                <w:shd w:val="clear" w:color="auto" w:fill="auto"/>
                <w:vAlign w:val="center"/>
              </w:tcPr>
              <w:p w:rsidR="00B1365C" w:rsidRPr="00B1365C" w:rsidRDefault="00B1365C" w:rsidP="00F521E8">
                <w:pPr>
                  <w:jc w:val="right"/>
                  <w:rPr>
                    <w:sz w:val="18"/>
                    <w:szCs w:val="18"/>
                  </w:rPr>
                </w:pPr>
                <w:r w:rsidRPr="00B1365C">
                  <w:rPr>
                    <w:sz w:val="18"/>
                    <w:szCs w:val="18"/>
                  </w:rPr>
                  <w:t>3,154,730,131.14</w:t>
                </w:r>
              </w:p>
            </w:tc>
            <w:tc>
              <w:tcPr>
                <w:tcW w:w="315" w:type="pct"/>
                <w:shd w:val="clear" w:color="auto" w:fill="auto"/>
                <w:vAlign w:val="center"/>
              </w:tcPr>
              <w:p w:rsidR="00B1365C" w:rsidRPr="00B1365C" w:rsidRDefault="00B1365C" w:rsidP="00F521E8">
                <w:pPr>
                  <w:jc w:val="right"/>
                  <w:rPr>
                    <w:sz w:val="18"/>
                    <w:szCs w:val="18"/>
                  </w:rPr>
                </w:pPr>
              </w:p>
            </w:tc>
            <w:tc>
              <w:tcPr>
                <w:tcW w:w="907" w:type="pct"/>
                <w:shd w:val="clear" w:color="auto" w:fill="auto"/>
                <w:vAlign w:val="center"/>
              </w:tcPr>
              <w:p w:rsidR="00B1365C" w:rsidRPr="00B1365C" w:rsidRDefault="002525B0" w:rsidP="00F521E8">
                <w:pPr>
                  <w:jc w:val="right"/>
                  <w:rPr>
                    <w:sz w:val="18"/>
                    <w:szCs w:val="18"/>
                  </w:rPr>
                </w:pPr>
                <w:r>
                  <w:rPr>
                    <w:sz w:val="18"/>
                    <w:szCs w:val="18"/>
                  </w:rPr>
                  <w:fldChar w:fldCharType="begin"/>
                </w:r>
                <w:r w:rsidR="00F521E8">
                  <w:rPr>
                    <w:sz w:val="18"/>
                    <w:szCs w:val="18"/>
                  </w:rPr>
                  <w:instrText xml:space="preserve"> =SUM(ABOVE) </w:instrText>
                </w:r>
                <w:r>
                  <w:rPr>
                    <w:sz w:val="18"/>
                    <w:szCs w:val="18"/>
                  </w:rPr>
                  <w:fldChar w:fldCharType="separate"/>
                </w:r>
                <w:r w:rsidR="00F521E8">
                  <w:rPr>
                    <w:noProof/>
                    <w:sz w:val="18"/>
                    <w:szCs w:val="18"/>
                  </w:rPr>
                  <w:t>3,154,730,131.14</w:t>
                </w:r>
                <w:r>
                  <w:rPr>
                    <w:sz w:val="18"/>
                    <w:szCs w:val="18"/>
                  </w:rPr>
                  <w:fldChar w:fldCharType="end"/>
                </w:r>
              </w:p>
            </w:tc>
            <w:tc>
              <w:tcPr>
                <w:tcW w:w="907" w:type="pct"/>
                <w:shd w:val="clear" w:color="auto" w:fill="auto"/>
                <w:vAlign w:val="center"/>
              </w:tcPr>
              <w:p w:rsidR="00B1365C" w:rsidRPr="00B1365C" w:rsidRDefault="00B1365C" w:rsidP="00F521E8">
                <w:pPr>
                  <w:jc w:val="right"/>
                  <w:rPr>
                    <w:sz w:val="18"/>
                    <w:szCs w:val="18"/>
                  </w:rPr>
                </w:pPr>
                <w:r w:rsidRPr="00B1365C">
                  <w:rPr>
                    <w:sz w:val="18"/>
                    <w:szCs w:val="18"/>
                  </w:rPr>
                  <w:t>1,840,911,461.55</w:t>
                </w:r>
              </w:p>
            </w:tc>
            <w:tc>
              <w:tcPr>
                <w:tcW w:w="359" w:type="pct"/>
                <w:shd w:val="clear" w:color="auto" w:fill="auto"/>
                <w:vAlign w:val="center"/>
              </w:tcPr>
              <w:p w:rsidR="00B1365C" w:rsidRPr="00B1365C" w:rsidRDefault="00B1365C" w:rsidP="00F521E8">
                <w:pPr>
                  <w:jc w:val="right"/>
                  <w:rPr>
                    <w:sz w:val="18"/>
                    <w:szCs w:val="18"/>
                  </w:rPr>
                </w:pPr>
              </w:p>
            </w:tc>
            <w:tc>
              <w:tcPr>
                <w:tcW w:w="906" w:type="pct"/>
                <w:shd w:val="clear" w:color="auto" w:fill="auto"/>
                <w:vAlign w:val="center"/>
              </w:tcPr>
              <w:p w:rsidR="00B1365C" w:rsidRPr="00B1365C" w:rsidRDefault="00B1365C" w:rsidP="00F521E8">
                <w:pPr>
                  <w:jc w:val="right"/>
                  <w:rPr>
                    <w:sz w:val="18"/>
                    <w:szCs w:val="18"/>
                  </w:rPr>
                </w:pPr>
                <w:r w:rsidRPr="00B1365C">
                  <w:rPr>
                    <w:sz w:val="18"/>
                    <w:szCs w:val="18"/>
                  </w:rPr>
                  <w:t>1,840,911,461.55</w:t>
                </w:r>
              </w:p>
            </w:tc>
          </w:tr>
        </w:tbl>
        <w:p w:rsidR="008B383B" w:rsidRDefault="002525B0"/>
      </w:sdtContent>
    </w:sdt>
    <w:sdt>
      <w:sdtPr>
        <w:rPr>
          <w:rFonts w:ascii="宋体" w:eastAsia="宋体" w:hAnsi="宋体" w:cs="宋体" w:hint="eastAsia"/>
          <w:b w:val="0"/>
          <w:bCs w:val="0"/>
          <w:kern w:val="0"/>
          <w:szCs w:val="24"/>
        </w:rPr>
        <w:alias w:val="模块:对子公司投资"/>
        <w:tag w:val="_SEC_f8a5b8b7954e47eb81f4b0c9ee167266"/>
        <w:id w:val="-1750733603"/>
        <w:lock w:val="sdtLocked"/>
        <w:placeholder>
          <w:docPart w:val="GBC22222222222222222222222222222"/>
        </w:placeholder>
      </w:sdtPr>
      <w:sdtEndPr>
        <w:rPr>
          <w:szCs w:val="21"/>
        </w:rPr>
      </w:sdtEndPr>
      <w:sdtContent>
        <w:p w:rsidR="0022473E" w:rsidRDefault="007A283C">
          <w:pPr>
            <w:pStyle w:val="4"/>
            <w:numPr>
              <w:ilvl w:val="0"/>
              <w:numId w:val="177"/>
            </w:numPr>
          </w:pPr>
          <w:r>
            <w:rPr>
              <w:rFonts w:hint="eastAsia"/>
            </w:rPr>
            <w:t>对子公司投资</w:t>
          </w:r>
        </w:p>
        <w:sdt>
          <w:sdtPr>
            <w:alias w:val="是否适用：母公司对子公司投资[双击切换]"/>
            <w:tag w:val="_GBC_db6ca6099b0a42bca0cbba7ead69557f"/>
            <w:id w:val="958080113"/>
            <w:lock w:val="sdtContentLocked"/>
            <w:placeholder>
              <w:docPart w:val="GBC22222222222222222222222222222"/>
            </w:placeholder>
          </w:sdtPr>
          <w:sdtContent>
            <w:p w:rsidR="0022473E" w:rsidRDefault="002525B0">
              <w:r>
                <w:fldChar w:fldCharType="begin"/>
              </w:r>
              <w:r w:rsidR="008B383B">
                <w:instrText xml:space="preserve">MACROBUTTON  SnrToggleCheckbox √适用 </w:instrText>
              </w:r>
              <w:r>
                <w:fldChar w:fldCharType="end"/>
              </w:r>
              <w:r>
                <w:fldChar w:fldCharType="begin"/>
              </w:r>
              <w:r w:rsidR="008B383B">
                <w:instrText xml:space="preserve"> MACROBUTTON  SnrToggleCheckbox □不适用 </w:instrText>
              </w:r>
              <w:r>
                <w:fldChar w:fldCharType="end"/>
              </w:r>
            </w:p>
          </w:sdtContent>
        </w:sdt>
        <w:p w:rsidR="0022473E" w:rsidRDefault="007A283C">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3"/>
            <w:gridCol w:w="1701"/>
            <w:gridCol w:w="1701"/>
            <w:gridCol w:w="994"/>
            <w:gridCol w:w="1710"/>
          </w:tblGrid>
          <w:tr w:rsidR="00FC450D" w:rsidRPr="00DD082C" w:rsidTr="00FC450D">
            <w:trPr>
              <w:trHeight w:val="284"/>
            </w:trPr>
            <w:sdt>
              <w:sdtPr>
                <w:rPr>
                  <w:sz w:val="18"/>
                  <w:szCs w:val="18"/>
                </w:rPr>
                <w:tag w:val="_PLD_43f5c326f4e64acb83b7062be90601f4"/>
                <w:id w:val="2354167"/>
                <w:lock w:val="sdtLocked"/>
              </w:sdtPr>
              <w:sdtContent>
                <w:tc>
                  <w:tcPr>
                    <w:tcW w:w="1626" w:type="pct"/>
                    <w:tcBorders>
                      <w:top w:val="single" w:sz="4" w:space="0" w:color="auto"/>
                      <w:left w:val="single" w:sz="4" w:space="0" w:color="auto"/>
                      <w:bottom w:val="single" w:sz="4" w:space="0" w:color="auto"/>
                      <w:right w:val="single" w:sz="4" w:space="0" w:color="auto"/>
                    </w:tcBorders>
                    <w:shd w:val="clear" w:color="auto" w:fill="auto"/>
                    <w:vAlign w:val="center"/>
                  </w:tcPr>
                  <w:p w:rsidR="00FC450D" w:rsidRPr="00DD082C" w:rsidRDefault="00FC450D" w:rsidP="000C30ED">
                    <w:pPr>
                      <w:spacing w:line="220" w:lineRule="exact"/>
                      <w:jc w:val="center"/>
                      <w:rPr>
                        <w:sz w:val="18"/>
                        <w:szCs w:val="18"/>
                      </w:rPr>
                    </w:pPr>
                    <w:r w:rsidRPr="00DD082C">
                      <w:rPr>
                        <w:rFonts w:hint="eastAsia"/>
                        <w:sz w:val="18"/>
                        <w:szCs w:val="18"/>
                      </w:rPr>
                      <w:t>被投资单位</w:t>
                    </w:r>
                  </w:p>
                </w:tc>
              </w:sdtContent>
            </w:sdt>
            <w:sdt>
              <w:sdtPr>
                <w:rPr>
                  <w:sz w:val="18"/>
                  <w:szCs w:val="18"/>
                </w:rPr>
                <w:tag w:val="_PLD_bfc01ff1dea540d68a163c0b4f2658e7"/>
                <w:id w:val="2354168"/>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FC450D" w:rsidRPr="00DD082C" w:rsidRDefault="00FC450D" w:rsidP="000C30ED">
                    <w:pPr>
                      <w:spacing w:line="220" w:lineRule="exact"/>
                      <w:jc w:val="center"/>
                      <w:rPr>
                        <w:sz w:val="18"/>
                        <w:szCs w:val="18"/>
                      </w:rPr>
                    </w:pPr>
                    <w:r w:rsidRPr="00DD082C">
                      <w:rPr>
                        <w:rFonts w:hint="eastAsia"/>
                        <w:sz w:val="18"/>
                        <w:szCs w:val="18"/>
                      </w:rPr>
                      <w:t>期初余额</w:t>
                    </w:r>
                  </w:p>
                </w:tc>
              </w:sdtContent>
            </w:sdt>
            <w:sdt>
              <w:sdtPr>
                <w:rPr>
                  <w:sz w:val="18"/>
                  <w:szCs w:val="18"/>
                </w:rPr>
                <w:tag w:val="_PLD_2868730cdc514c8c888f9e5fbbf1861b"/>
                <w:id w:val="2354169"/>
                <w:lock w:val="sdtLocked"/>
              </w:sdtPr>
              <w:sdtContent>
                <w:tc>
                  <w:tcPr>
                    <w:tcW w:w="940" w:type="pct"/>
                    <w:tcBorders>
                      <w:top w:val="single" w:sz="4" w:space="0" w:color="auto"/>
                      <w:left w:val="single" w:sz="4" w:space="0" w:color="auto"/>
                      <w:bottom w:val="single" w:sz="4" w:space="0" w:color="auto"/>
                      <w:right w:val="single" w:sz="4" w:space="0" w:color="auto"/>
                    </w:tcBorders>
                    <w:shd w:val="clear" w:color="auto" w:fill="auto"/>
                    <w:vAlign w:val="center"/>
                  </w:tcPr>
                  <w:p w:rsidR="00FC450D" w:rsidRPr="00DD082C" w:rsidRDefault="00FC450D" w:rsidP="000C30ED">
                    <w:pPr>
                      <w:spacing w:line="220" w:lineRule="exact"/>
                      <w:jc w:val="center"/>
                      <w:rPr>
                        <w:sz w:val="18"/>
                        <w:szCs w:val="18"/>
                      </w:rPr>
                    </w:pPr>
                    <w:r w:rsidRPr="00DD082C">
                      <w:rPr>
                        <w:rFonts w:hint="eastAsia"/>
                        <w:sz w:val="18"/>
                        <w:szCs w:val="18"/>
                      </w:rPr>
                      <w:t>本期增加</w:t>
                    </w:r>
                  </w:p>
                </w:tc>
              </w:sdtContent>
            </w:sdt>
            <w:sdt>
              <w:sdtPr>
                <w:rPr>
                  <w:sz w:val="18"/>
                  <w:szCs w:val="18"/>
                </w:rPr>
                <w:tag w:val="_PLD_53aab3e541434694890e1daaef86892e"/>
                <w:id w:val="2354170"/>
                <w:lock w:val="sdtLocked"/>
              </w:sdtPr>
              <w:sdtContent>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rsidR="00FC450D" w:rsidRPr="00DD082C" w:rsidRDefault="00FC450D" w:rsidP="000C30ED">
                    <w:pPr>
                      <w:spacing w:line="220" w:lineRule="exact"/>
                      <w:jc w:val="center"/>
                      <w:rPr>
                        <w:sz w:val="18"/>
                        <w:szCs w:val="18"/>
                      </w:rPr>
                    </w:pPr>
                    <w:r w:rsidRPr="00DD082C">
                      <w:rPr>
                        <w:rFonts w:hint="eastAsia"/>
                        <w:sz w:val="18"/>
                        <w:szCs w:val="18"/>
                      </w:rPr>
                      <w:t>本期减少</w:t>
                    </w:r>
                  </w:p>
                </w:tc>
              </w:sdtContent>
            </w:sdt>
            <w:sdt>
              <w:sdtPr>
                <w:rPr>
                  <w:sz w:val="18"/>
                  <w:szCs w:val="18"/>
                </w:rPr>
                <w:tag w:val="_PLD_eeaa6cf867964b44953ca6fa9f1417b3"/>
                <w:id w:val="2354171"/>
                <w:lock w:val="sdtLocked"/>
              </w:sdtPr>
              <w:sdtContent>
                <w:tc>
                  <w:tcPr>
                    <w:tcW w:w="945" w:type="pct"/>
                    <w:tcBorders>
                      <w:top w:val="single" w:sz="4" w:space="0" w:color="auto"/>
                      <w:left w:val="single" w:sz="4" w:space="0" w:color="auto"/>
                      <w:bottom w:val="single" w:sz="4" w:space="0" w:color="auto"/>
                      <w:right w:val="single" w:sz="4" w:space="0" w:color="auto"/>
                    </w:tcBorders>
                    <w:shd w:val="clear" w:color="auto" w:fill="auto"/>
                    <w:vAlign w:val="center"/>
                  </w:tcPr>
                  <w:p w:rsidR="00FC450D" w:rsidRPr="00DD082C" w:rsidRDefault="00FC450D" w:rsidP="000C30ED">
                    <w:pPr>
                      <w:spacing w:line="220" w:lineRule="exact"/>
                      <w:jc w:val="center"/>
                      <w:rPr>
                        <w:sz w:val="18"/>
                        <w:szCs w:val="18"/>
                      </w:rPr>
                    </w:pPr>
                    <w:r w:rsidRPr="00DD082C">
                      <w:rPr>
                        <w:rFonts w:hint="eastAsia"/>
                        <w:sz w:val="18"/>
                        <w:szCs w:val="18"/>
                      </w:rPr>
                      <w:t>期末余额</w:t>
                    </w:r>
                  </w:p>
                </w:tc>
              </w:sdtContent>
            </w:sdt>
          </w:tr>
          <w:sdt>
            <w:sdtPr>
              <w:rPr>
                <w:sz w:val="18"/>
                <w:szCs w:val="18"/>
              </w:rPr>
              <w:alias w:val="长期股权投资明细"/>
              <w:tag w:val="_TUP_ffd53d91c32d4e5ea37a6c2ca799f0e2"/>
              <w:id w:val="2354174"/>
              <w:lock w:val="sdtLocked"/>
            </w:sdtPr>
            <w:sdtContent>
              <w:tr w:rsidR="00FC450D" w:rsidRPr="00DD082C" w:rsidTr="00FC450D">
                <w:trPr>
                  <w:trHeight w:val="284"/>
                </w:trPr>
                <w:tc>
                  <w:tcPr>
                    <w:tcW w:w="1626"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rPr>
                        <w:sz w:val="18"/>
                        <w:szCs w:val="18"/>
                      </w:rPr>
                    </w:pPr>
                    <w:r w:rsidRPr="00DD082C">
                      <w:rPr>
                        <w:sz w:val="18"/>
                        <w:szCs w:val="18"/>
                      </w:rPr>
                      <w:t>福建中闽能源投资有限责任公司</w:t>
                    </w:r>
                  </w:p>
                </w:tc>
                <w:tc>
                  <w:tcPr>
                    <w:tcW w:w="940"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r w:rsidRPr="00DD082C">
                      <w:rPr>
                        <w:sz w:val="18"/>
                        <w:szCs w:val="18"/>
                      </w:rPr>
                      <w:t>1,374,836,636.32</w:t>
                    </w:r>
                  </w:p>
                </w:tc>
                <w:tc>
                  <w:tcPr>
                    <w:tcW w:w="940"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p>
                </w:tc>
                <w:tc>
                  <w:tcPr>
                    <w:tcW w:w="549"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p>
                </w:tc>
                <w:tc>
                  <w:tcPr>
                    <w:tcW w:w="945"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r w:rsidRPr="00DD082C">
                      <w:rPr>
                        <w:sz w:val="18"/>
                        <w:szCs w:val="18"/>
                      </w:rPr>
                      <w:t>1,374,836,636.32</w:t>
                    </w:r>
                  </w:p>
                </w:tc>
              </w:tr>
            </w:sdtContent>
          </w:sdt>
          <w:sdt>
            <w:sdtPr>
              <w:rPr>
                <w:sz w:val="18"/>
                <w:szCs w:val="18"/>
              </w:rPr>
              <w:alias w:val="长期股权投资明细"/>
              <w:tag w:val="_TUP_ffd53d91c32d4e5ea37a6c2ca799f0e2"/>
              <w:id w:val="2354175"/>
              <w:lock w:val="sdtLocked"/>
            </w:sdtPr>
            <w:sdtContent>
              <w:tr w:rsidR="00FC450D" w:rsidRPr="00DD082C" w:rsidTr="00FC450D">
                <w:trPr>
                  <w:trHeight w:val="284"/>
                </w:trPr>
                <w:tc>
                  <w:tcPr>
                    <w:tcW w:w="1626"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rPr>
                        <w:sz w:val="18"/>
                        <w:szCs w:val="18"/>
                      </w:rPr>
                    </w:pPr>
                    <w:r w:rsidRPr="00DD082C">
                      <w:rPr>
                        <w:sz w:val="18"/>
                        <w:szCs w:val="18"/>
                      </w:rPr>
                      <w:t>黑龙江富龙风力发电有限责任公司</w:t>
                    </w:r>
                  </w:p>
                </w:tc>
                <w:tc>
                  <w:tcPr>
                    <w:tcW w:w="940"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r w:rsidRPr="00DD082C">
                      <w:rPr>
                        <w:sz w:val="18"/>
                        <w:szCs w:val="18"/>
                      </w:rPr>
                      <w:t>228,975,200.00</w:t>
                    </w:r>
                  </w:p>
                </w:tc>
                <w:tc>
                  <w:tcPr>
                    <w:tcW w:w="940"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p>
                </w:tc>
                <w:tc>
                  <w:tcPr>
                    <w:tcW w:w="549"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p>
                </w:tc>
                <w:tc>
                  <w:tcPr>
                    <w:tcW w:w="945"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r w:rsidRPr="00DD082C">
                      <w:rPr>
                        <w:sz w:val="18"/>
                        <w:szCs w:val="18"/>
                      </w:rPr>
                      <w:t>228,975,200.00</w:t>
                    </w:r>
                  </w:p>
                </w:tc>
              </w:tr>
            </w:sdtContent>
          </w:sdt>
          <w:sdt>
            <w:sdtPr>
              <w:rPr>
                <w:sz w:val="18"/>
                <w:szCs w:val="18"/>
              </w:rPr>
              <w:alias w:val="长期股权投资明细"/>
              <w:tag w:val="_TUP_ffd53d91c32d4e5ea37a6c2ca799f0e2"/>
              <w:id w:val="2354176"/>
              <w:lock w:val="sdtLocked"/>
            </w:sdtPr>
            <w:sdtContent>
              <w:tr w:rsidR="00FC450D" w:rsidRPr="00DD082C" w:rsidTr="00FC450D">
                <w:trPr>
                  <w:trHeight w:val="284"/>
                </w:trPr>
                <w:tc>
                  <w:tcPr>
                    <w:tcW w:w="1626"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rPr>
                        <w:sz w:val="18"/>
                        <w:szCs w:val="18"/>
                      </w:rPr>
                    </w:pPr>
                    <w:r w:rsidRPr="00DD082C">
                      <w:rPr>
                        <w:sz w:val="18"/>
                        <w:szCs w:val="18"/>
                      </w:rPr>
                      <w:t>黑龙江富龙风能科技开发有限责任公司</w:t>
                    </w:r>
                  </w:p>
                </w:tc>
                <w:tc>
                  <w:tcPr>
                    <w:tcW w:w="940"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r w:rsidRPr="00DD082C">
                      <w:rPr>
                        <w:sz w:val="18"/>
                        <w:szCs w:val="18"/>
                      </w:rPr>
                      <w:t>158,091,900.00</w:t>
                    </w:r>
                  </w:p>
                </w:tc>
                <w:tc>
                  <w:tcPr>
                    <w:tcW w:w="940"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p>
                </w:tc>
                <w:tc>
                  <w:tcPr>
                    <w:tcW w:w="549"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p>
                </w:tc>
                <w:tc>
                  <w:tcPr>
                    <w:tcW w:w="945"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r w:rsidRPr="00DD082C">
                      <w:rPr>
                        <w:sz w:val="18"/>
                        <w:szCs w:val="18"/>
                      </w:rPr>
                      <w:t>158,091,900.00</w:t>
                    </w:r>
                  </w:p>
                </w:tc>
              </w:tr>
            </w:sdtContent>
          </w:sdt>
          <w:sdt>
            <w:sdtPr>
              <w:rPr>
                <w:sz w:val="18"/>
                <w:szCs w:val="18"/>
              </w:rPr>
              <w:alias w:val="长期股权投资明细"/>
              <w:tag w:val="_TUP_ffd53d91c32d4e5ea37a6c2ca799f0e2"/>
              <w:id w:val="2354177"/>
              <w:lock w:val="sdtLocked"/>
            </w:sdtPr>
            <w:sdtContent>
              <w:tr w:rsidR="00FC450D" w:rsidRPr="00DD082C" w:rsidTr="00FC450D">
                <w:trPr>
                  <w:trHeight w:val="284"/>
                </w:trPr>
                <w:tc>
                  <w:tcPr>
                    <w:tcW w:w="1626"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rPr>
                        <w:sz w:val="18"/>
                        <w:szCs w:val="18"/>
                      </w:rPr>
                    </w:pPr>
                    <w:r w:rsidRPr="00DD082C">
                      <w:rPr>
                        <w:sz w:val="18"/>
                        <w:szCs w:val="18"/>
                      </w:rPr>
                      <w:t>中闽（富锦）生物质热电有限公司</w:t>
                    </w:r>
                  </w:p>
                </w:tc>
                <w:tc>
                  <w:tcPr>
                    <w:tcW w:w="940"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r w:rsidRPr="00DD082C">
                      <w:rPr>
                        <w:sz w:val="18"/>
                        <w:szCs w:val="18"/>
                      </w:rPr>
                      <w:t>20,000,000.00</w:t>
                    </w:r>
                  </w:p>
                </w:tc>
                <w:tc>
                  <w:tcPr>
                    <w:tcW w:w="940"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r w:rsidRPr="00DD082C">
                      <w:rPr>
                        <w:sz w:val="18"/>
                        <w:szCs w:val="18"/>
                      </w:rPr>
                      <w:t>40,000,000.00</w:t>
                    </w:r>
                  </w:p>
                </w:tc>
                <w:tc>
                  <w:tcPr>
                    <w:tcW w:w="549"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p>
                </w:tc>
                <w:tc>
                  <w:tcPr>
                    <w:tcW w:w="945"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r w:rsidRPr="00DD082C">
                      <w:rPr>
                        <w:sz w:val="18"/>
                        <w:szCs w:val="18"/>
                      </w:rPr>
                      <w:t>60,000,000.00</w:t>
                    </w:r>
                  </w:p>
                </w:tc>
              </w:tr>
            </w:sdtContent>
          </w:sdt>
          <w:sdt>
            <w:sdtPr>
              <w:rPr>
                <w:sz w:val="18"/>
                <w:szCs w:val="18"/>
              </w:rPr>
              <w:alias w:val="长期股权投资明细"/>
              <w:tag w:val="_TUP_ffd53d91c32d4e5ea37a6c2ca799f0e2"/>
              <w:id w:val="2354178"/>
              <w:lock w:val="sdtLocked"/>
            </w:sdtPr>
            <w:sdtContent>
              <w:tr w:rsidR="00FC450D" w:rsidRPr="00DD082C" w:rsidTr="00FC450D">
                <w:trPr>
                  <w:trHeight w:val="284"/>
                </w:trPr>
                <w:tc>
                  <w:tcPr>
                    <w:tcW w:w="1626"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rPr>
                        <w:sz w:val="18"/>
                        <w:szCs w:val="18"/>
                      </w:rPr>
                    </w:pPr>
                    <w:r w:rsidRPr="00DD082C">
                      <w:rPr>
                        <w:sz w:val="18"/>
                        <w:szCs w:val="18"/>
                      </w:rPr>
                      <w:t>福建中闽海上风电有限公司</w:t>
                    </w:r>
                  </w:p>
                </w:tc>
                <w:tc>
                  <w:tcPr>
                    <w:tcW w:w="940"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p>
                </w:tc>
                <w:tc>
                  <w:tcPr>
                    <w:tcW w:w="940"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r w:rsidRPr="00DD082C">
                      <w:rPr>
                        <w:sz w:val="18"/>
                        <w:szCs w:val="18"/>
                      </w:rPr>
                      <w:t>1,276,752,460.81</w:t>
                    </w:r>
                  </w:p>
                </w:tc>
                <w:tc>
                  <w:tcPr>
                    <w:tcW w:w="549"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p>
                </w:tc>
                <w:tc>
                  <w:tcPr>
                    <w:tcW w:w="945"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20" w:lineRule="exact"/>
                      <w:jc w:val="right"/>
                      <w:rPr>
                        <w:sz w:val="18"/>
                        <w:szCs w:val="18"/>
                      </w:rPr>
                    </w:pPr>
                    <w:r w:rsidRPr="00DD082C">
                      <w:rPr>
                        <w:sz w:val="18"/>
                        <w:szCs w:val="18"/>
                      </w:rPr>
                      <w:t>1,276,752,460.81</w:t>
                    </w:r>
                  </w:p>
                </w:tc>
              </w:tr>
            </w:sdtContent>
          </w:sdt>
          <w:tr w:rsidR="00FC450D" w:rsidRPr="00DD082C" w:rsidTr="00FC450D">
            <w:trPr>
              <w:trHeight w:val="284"/>
            </w:trPr>
            <w:sdt>
              <w:sdtPr>
                <w:rPr>
                  <w:sz w:val="18"/>
                  <w:szCs w:val="18"/>
                </w:rPr>
                <w:tag w:val="_PLD_6d78abc7997f45e2969ef24257800aca"/>
                <w:id w:val="2354179"/>
                <w:lock w:val="sdtLocked"/>
              </w:sdtPr>
              <w:sdtContent>
                <w:tc>
                  <w:tcPr>
                    <w:tcW w:w="1626"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jc w:val="center"/>
                      <w:rPr>
                        <w:sz w:val="18"/>
                        <w:szCs w:val="18"/>
                      </w:rPr>
                    </w:pPr>
                    <w:r w:rsidRPr="00DD082C">
                      <w:rPr>
                        <w:rFonts w:hint="eastAsia"/>
                        <w:sz w:val="18"/>
                        <w:szCs w:val="18"/>
                      </w:rPr>
                      <w:t>合计</w:t>
                    </w:r>
                  </w:p>
                </w:tc>
              </w:sdtContent>
            </w:sdt>
            <w:tc>
              <w:tcPr>
                <w:tcW w:w="940"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spacing w:line="260" w:lineRule="exact"/>
                  <w:jc w:val="right"/>
                  <w:rPr>
                    <w:sz w:val="18"/>
                    <w:szCs w:val="18"/>
                  </w:rPr>
                </w:pPr>
                <w:r w:rsidRPr="00DD082C">
                  <w:rPr>
                    <w:sz w:val="18"/>
                    <w:szCs w:val="18"/>
                  </w:rPr>
                  <w:t>1,781,903,736.32</w:t>
                </w:r>
              </w:p>
            </w:tc>
            <w:tc>
              <w:tcPr>
                <w:tcW w:w="940"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jc w:val="right"/>
                  <w:rPr>
                    <w:sz w:val="18"/>
                    <w:szCs w:val="18"/>
                  </w:rPr>
                </w:pPr>
                <w:r w:rsidRPr="00DD082C">
                  <w:rPr>
                    <w:sz w:val="18"/>
                    <w:szCs w:val="18"/>
                  </w:rPr>
                  <w:t>1,316,752,460.81</w:t>
                </w:r>
              </w:p>
            </w:tc>
            <w:tc>
              <w:tcPr>
                <w:tcW w:w="549"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jc w:val="right"/>
                  <w:rPr>
                    <w:sz w:val="18"/>
                    <w:szCs w:val="18"/>
                  </w:rPr>
                </w:pPr>
              </w:p>
            </w:tc>
            <w:tc>
              <w:tcPr>
                <w:tcW w:w="945" w:type="pct"/>
                <w:tcBorders>
                  <w:top w:val="single" w:sz="4" w:space="0" w:color="auto"/>
                  <w:left w:val="single" w:sz="4" w:space="0" w:color="auto"/>
                  <w:bottom w:val="single" w:sz="4" w:space="0" w:color="auto"/>
                  <w:right w:val="single" w:sz="4" w:space="0" w:color="auto"/>
                </w:tcBorders>
                <w:vAlign w:val="center"/>
              </w:tcPr>
              <w:p w:rsidR="00FC450D" w:rsidRPr="00DD082C" w:rsidRDefault="00FC450D" w:rsidP="000C30ED">
                <w:pPr>
                  <w:jc w:val="right"/>
                  <w:rPr>
                    <w:sz w:val="18"/>
                    <w:szCs w:val="18"/>
                  </w:rPr>
                </w:pPr>
                <w:r w:rsidRPr="00DD082C">
                  <w:rPr>
                    <w:sz w:val="18"/>
                    <w:szCs w:val="18"/>
                  </w:rPr>
                  <w:t>3,098,656,197.13</w:t>
                </w:r>
              </w:p>
            </w:tc>
          </w:tr>
        </w:tbl>
        <w:p w:rsidR="00AF699A" w:rsidRDefault="00AF699A" w:rsidP="00AF699A">
          <w:pPr>
            <w:ind w:firstLineChars="200" w:firstLine="420"/>
            <w:rPr>
              <w:szCs w:val="21"/>
            </w:rPr>
          </w:pPr>
          <w:r w:rsidRPr="00707125">
            <w:rPr>
              <w:rFonts w:asciiTheme="minorEastAsia" w:eastAsiaTheme="minorEastAsia" w:hAnsiTheme="minorEastAsia" w:hint="eastAsia"/>
              <w:szCs w:val="21"/>
            </w:rPr>
            <w:t>注：本报告期，公司完成向</w:t>
          </w:r>
          <w:r w:rsidR="004709E7">
            <w:rPr>
              <w:rFonts w:asciiTheme="minorEastAsia" w:eastAsiaTheme="minorEastAsia" w:hAnsiTheme="minorEastAsia" w:hint="eastAsia"/>
              <w:szCs w:val="21"/>
            </w:rPr>
            <w:t>福建</w:t>
          </w:r>
          <w:r w:rsidRPr="00707125">
            <w:rPr>
              <w:rFonts w:asciiTheme="minorEastAsia" w:eastAsiaTheme="minorEastAsia" w:hAnsiTheme="minorEastAsia" w:hint="eastAsia"/>
              <w:szCs w:val="21"/>
            </w:rPr>
            <w:t>投资集团发行股份和可转换公司债券购买资产（</w:t>
          </w:r>
          <w:r w:rsidRPr="00707125">
            <w:rPr>
              <w:rFonts w:asciiTheme="minorEastAsia" w:eastAsiaTheme="minorEastAsia" w:hAnsiTheme="minorEastAsia"/>
              <w:szCs w:val="21"/>
            </w:rPr>
            <w:t>中闽海电</w:t>
          </w:r>
          <w:r w:rsidRPr="00707125">
            <w:rPr>
              <w:rFonts w:asciiTheme="minorEastAsia" w:eastAsiaTheme="minorEastAsia" w:hAnsiTheme="minorEastAsia" w:hint="eastAsia"/>
              <w:szCs w:val="21"/>
            </w:rPr>
            <w:t>100%股权），</w:t>
          </w:r>
          <w:r w:rsidRPr="00707125">
            <w:rPr>
              <w:rFonts w:asciiTheme="minorEastAsia" w:eastAsiaTheme="minorEastAsia" w:hAnsiTheme="minorEastAsia"/>
              <w:szCs w:val="21"/>
            </w:rPr>
            <w:t>中闽海电成为本公司全资子公司。</w:t>
          </w:r>
        </w:p>
      </w:sdtContent>
    </w:sdt>
    <w:p w:rsidR="0022473E" w:rsidRPr="00AF699A" w:rsidRDefault="0022473E" w:rsidP="00AF699A">
      <w:pPr>
        <w:ind w:firstLineChars="200" w:firstLine="420"/>
      </w:pPr>
    </w:p>
    <w:sdt>
      <w:sdtPr>
        <w:rPr>
          <w:rFonts w:ascii="宋体" w:eastAsia="宋体" w:hAnsi="宋体" w:cs="宋体" w:hint="eastAsia"/>
          <w:b w:val="0"/>
          <w:bCs w:val="0"/>
          <w:kern w:val="0"/>
          <w:szCs w:val="24"/>
        </w:rPr>
        <w:alias w:val="模块:对联营、合营企业投资"/>
        <w:tag w:val="_SEC_4a653049f75d481585b4f9d9da6a8d0e"/>
        <w:id w:val="1918905847"/>
        <w:lock w:val="sdtLocked"/>
        <w:placeholder>
          <w:docPart w:val="GBC22222222222222222222222222222"/>
        </w:placeholder>
      </w:sdtPr>
      <w:sdtEndPr>
        <w:rPr>
          <w:szCs w:val="21"/>
        </w:rPr>
      </w:sdtEndPr>
      <w:sdtContent>
        <w:p w:rsidR="0022473E" w:rsidRDefault="007A283C">
          <w:pPr>
            <w:pStyle w:val="4"/>
            <w:numPr>
              <w:ilvl w:val="0"/>
              <w:numId w:val="177"/>
            </w:numPr>
          </w:pPr>
          <w:r>
            <w:rPr>
              <w:rFonts w:hint="eastAsia"/>
            </w:rPr>
            <w:t>对联营、合营企业投资</w:t>
          </w:r>
        </w:p>
        <w:sdt>
          <w:sdtPr>
            <w:alias w:val="是否适用：母公司对联营、合营企业投资[双击切换]"/>
            <w:tag w:val="_GBC_2e4760cb979247e69579530b3868e897"/>
            <w:id w:val="-2080443941"/>
            <w:lock w:val="sdtContentLocked"/>
            <w:placeholder>
              <w:docPart w:val="GBC22222222222222222222222222222"/>
            </w:placeholder>
          </w:sdtPr>
          <w:sdtContent>
            <w:p w:rsidR="0022473E" w:rsidRDefault="002525B0" w:rsidP="002040A8">
              <w:pPr>
                <w:rPr>
                  <w:szCs w:val="21"/>
                </w:rPr>
              </w:pPr>
              <w:r>
                <w:fldChar w:fldCharType="begin"/>
              </w:r>
              <w:r w:rsidR="002040A8">
                <w:instrText xml:space="preserve">MACROBUTTON  SnrToggleCheckbox □适用 </w:instrText>
              </w:r>
              <w:r>
                <w:fldChar w:fldCharType="end"/>
              </w:r>
              <w:r>
                <w:fldChar w:fldCharType="begin"/>
              </w:r>
              <w:r w:rsidR="002040A8">
                <w:instrText xml:space="preserve"> MACROBUTTON  SnrToggleCheckbox √不适用 </w:instrText>
              </w:r>
              <w:r>
                <w:fldChar w:fldCharType="end"/>
              </w:r>
            </w:p>
          </w:sdtContent>
        </w:sdt>
      </w:sdtContent>
    </w:sdt>
    <w:p w:rsidR="0022473E" w:rsidRDefault="0022473E">
      <w:pPr>
        <w:rPr>
          <w:szCs w:val="21"/>
        </w:rPr>
      </w:pPr>
    </w:p>
    <w:sdt>
      <w:sdtPr>
        <w:rPr>
          <w:rFonts w:ascii="宋体" w:hAnsi="宋体" w:cs="宋体" w:hint="eastAsia"/>
          <w:b w:val="0"/>
          <w:bCs w:val="0"/>
          <w:kern w:val="0"/>
          <w:szCs w:val="24"/>
        </w:rPr>
        <w:alias w:val="模块:营业收入"/>
        <w:tag w:val="_SEC_167f1b451fcb4d4d88898ec4d506ea2d"/>
        <w:id w:val="2128430583"/>
        <w:lock w:val="sdtLocked"/>
        <w:placeholder>
          <w:docPart w:val="GBC22222222222222222222222222222"/>
        </w:placeholder>
      </w:sdtPr>
      <w:sdtContent>
        <w:p w:rsidR="0022473E" w:rsidRDefault="007A283C">
          <w:pPr>
            <w:pStyle w:val="3"/>
            <w:numPr>
              <w:ilvl w:val="0"/>
              <w:numId w:val="69"/>
            </w:numPr>
          </w:pPr>
          <w:r>
            <w:rPr>
              <w:rFonts w:hint="eastAsia"/>
            </w:rPr>
            <w:t>营业收入和营业成本</w:t>
          </w:r>
        </w:p>
        <w:p w:rsidR="0022473E" w:rsidRDefault="007A283C">
          <w:pPr>
            <w:pStyle w:val="4"/>
            <w:numPr>
              <w:ilvl w:val="0"/>
              <w:numId w:val="197"/>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292553111"/>
            <w:lock w:val="sdtContentLocked"/>
            <w:placeholder>
              <w:docPart w:val="GBC22222222222222222222222222222"/>
            </w:placeholder>
          </w:sdtPr>
          <w:sdtContent>
            <w:p w:rsidR="0022473E" w:rsidRDefault="002525B0">
              <w:pPr>
                <w:pStyle w:val="a9"/>
                <w:ind w:firstLineChars="0" w:firstLine="0"/>
                <w:jc w:val="left"/>
                <w:rPr>
                  <w:rFonts w:ascii="宋体" w:hAnsi="宋体"/>
                  <w:bCs/>
                  <w:szCs w:val="21"/>
                </w:rPr>
              </w:pPr>
              <w:r>
                <w:rPr>
                  <w:rFonts w:ascii="宋体" w:hAnsi="宋体"/>
                  <w:bCs/>
                  <w:szCs w:val="21"/>
                </w:rPr>
                <w:fldChar w:fldCharType="begin"/>
              </w:r>
              <w:r w:rsidR="00E87A18">
                <w:rPr>
                  <w:rFonts w:ascii="宋体" w:hAnsi="宋体"/>
                  <w:bCs/>
                  <w:szCs w:val="21"/>
                </w:rPr>
                <w:instrText xml:space="preserve">MACROBUTTON  SnrToggleCheckbox √适用 </w:instrText>
              </w:r>
              <w:r>
                <w:rPr>
                  <w:rFonts w:ascii="宋体" w:hAnsi="宋体"/>
                  <w:bCs/>
                  <w:szCs w:val="21"/>
                </w:rPr>
                <w:fldChar w:fldCharType="end"/>
              </w:r>
              <w:r>
                <w:rPr>
                  <w:rFonts w:ascii="宋体" w:hAnsi="宋体"/>
                  <w:bCs/>
                  <w:szCs w:val="21"/>
                </w:rPr>
                <w:fldChar w:fldCharType="begin"/>
              </w:r>
              <w:r w:rsidR="00E87A18">
                <w:rPr>
                  <w:rFonts w:ascii="宋体" w:hAnsi="宋体"/>
                  <w:bCs/>
                  <w:szCs w:val="21"/>
                </w:rPr>
                <w:instrText xml:space="preserve"> MACROBUTTON  SnrToggleCheckbox □不适用 </w:instrText>
              </w:r>
              <w:r>
                <w:rPr>
                  <w:rFonts w:ascii="宋体" w:hAnsi="宋体"/>
                  <w:bCs/>
                  <w:szCs w:val="21"/>
                </w:rPr>
                <w:fldChar w:fldCharType="end"/>
              </w:r>
            </w:p>
          </w:sdtContent>
        </w:sdt>
        <w:p w:rsidR="00E87A18" w:rsidRDefault="007A283C">
          <w:pPr>
            <w:pStyle w:val="a9"/>
            <w:ind w:firstLineChars="0" w:firstLine="0"/>
            <w:jc w:val="right"/>
            <w:rPr>
              <w:rFonts w:ascii="宋体" w:hAnsi="宋体"/>
              <w:bCs/>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1"/>
            <w:gridCol w:w="1665"/>
            <w:gridCol w:w="1665"/>
            <w:gridCol w:w="1515"/>
            <w:gridCol w:w="1363"/>
          </w:tblGrid>
          <w:tr w:rsidR="00E87A18" w:rsidRPr="00E87A18" w:rsidTr="00E87A18">
            <w:trPr>
              <w:trHeight w:val="284"/>
            </w:trPr>
            <w:sdt>
              <w:sdtPr>
                <w:rPr>
                  <w:sz w:val="18"/>
                  <w:szCs w:val="18"/>
                </w:rPr>
                <w:tag w:val="_PLD_03d52d676cf8435a8f7a530f92cd7617"/>
                <w:id w:val="2354554"/>
                <w:lock w:val="sdtLocked"/>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rsidR="00E87A18" w:rsidRPr="00E87A18" w:rsidRDefault="00E87A18" w:rsidP="00936BBF">
                    <w:pPr>
                      <w:jc w:val="center"/>
                      <w:rPr>
                        <w:sz w:val="18"/>
                        <w:szCs w:val="18"/>
                      </w:rPr>
                    </w:pPr>
                    <w:r w:rsidRPr="00E87A18">
                      <w:rPr>
                        <w:rFonts w:hint="eastAsia"/>
                        <w:sz w:val="18"/>
                        <w:szCs w:val="18"/>
                      </w:rPr>
                      <w:t>项目</w:t>
                    </w:r>
                  </w:p>
                </w:tc>
              </w:sdtContent>
            </w:sdt>
            <w:sdt>
              <w:sdtPr>
                <w:rPr>
                  <w:sz w:val="18"/>
                  <w:szCs w:val="18"/>
                </w:rPr>
                <w:tag w:val="_PLD_32b5faadfe0b45d19044be5526af3c2d"/>
                <w:id w:val="2354555"/>
                <w:lock w:val="sdtLocked"/>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936BBF">
                    <w:pPr>
                      <w:jc w:val="center"/>
                      <w:rPr>
                        <w:sz w:val="18"/>
                        <w:szCs w:val="18"/>
                      </w:rPr>
                    </w:pPr>
                    <w:r w:rsidRPr="00E87A18">
                      <w:rPr>
                        <w:rFonts w:hint="eastAsia"/>
                        <w:sz w:val="18"/>
                        <w:szCs w:val="18"/>
                      </w:rPr>
                      <w:t>本期发生额</w:t>
                    </w:r>
                  </w:p>
                </w:tc>
              </w:sdtContent>
            </w:sdt>
            <w:sdt>
              <w:sdtPr>
                <w:rPr>
                  <w:sz w:val="18"/>
                  <w:szCs w:val="18"/>
                </w:rPr>
                <w:tag w:val="_PLD_5e3b95dc7e564cbabd77bf88c8a43781"/>
                <w:id w:val="2354556"/>
                <w:lock w:val="sdtLocked"/>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936BBF">
                    <w:pPr>
                      <w:jc w:val="center"/>
                      <w:rPr>
                        <w:sz w:val="18"/>
                        <w:szCs w:val="18"/>
                      </w:rPr>
                    </w:pPr>
                    <w:r w:rsidRPr="00E87A18">
                      <w:rPr>
                        <w:rFonts w:hint="eastAsia"/>
                        <w:sz w:val="18"/>
                        <w:szCs w:val="18"/>
                      </w:rPr>
                      <w:t>上期发生额</w:t>
                    </w:r>
                  </w:p>
                </w:tc>
              </w:sdtContent>
            </w:sdt>
          </w:tr>
          <w:tr w:rsidR="00E87A18" w:rsidRPr="00E87A18" w:rsidTr="00E87A18">
            <w:trPr>
              <w:trHeight w:val="284"/>
            </w:trPr>
            <w:tc>
              <w:tcPr>
                <w:tcW w:w="1570" w:type="pct"/>
                <w:vMerge/>
                <w:tcBorders>
                  <w:left w:val="single" w:sz="4" w:space="0" w:color="auto"/>
                  <w:bottom w:val="single" w:sz="4" w:space="0" w:color="auto"/>
                  <w:right w:val="single" w:sz="4" w:space="0" w:color="auto"/>
                </w:tcBorders>
                <w:shd w:val="clear" w:color="auto" w:fill="auto"/>
                <w:vAlign w:val="center"/>
              </w:tcPr>
              <w:p w:rsidR="00E87A18" w:rsidRPr="00E87A18" w:rsidRDefault="00E87A18" w:rsidP="00936BBF">
                <w:pPr>
                  <w:jc w:val="center"/>
                  <w:rPr>
                    <w:sz w:val="18"/>
                    <w:szCs w:val="18"/>
                  </w:rPr>
                </w:pPr>
              </w:p>
            </w:tc>
            <w:sdt>
              <w:sdtPr>
                <w:rPr>
                  <w:sz w:val="18"/>
                  <w:szCs w:val="18"/>
                </w:rPr>
                <w:tag w:val="_PLD_35d68e9def174e9fb111f9c26dc6e586"/>
                <w:id w:val="235455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936BBF">
                    <w:pPr>
                      <w:jc w:val="center"/>
                      <w:rPr>
                        <w:sz w:val="18"/>
                        <w:szCs w:val="18"/>
                      </w:rPr>
                    </w:pPr>
                    <w:r w:rsidRPr="00E87A18">
                      <w:rPr>
                        <w:rFonts w:hint="eastAsia"/>
                        <w:sz w:val="18"/>
                        <w:szCs w:val="18"/>
                      </w:rPr>
                      <w:t>收入</w:t>
                    </w:r>
                  </w:p>
                </w:tc>
              </w:sdtContent>
            </w:sdt>
            <w:sdt>
              <w:sdtPr>
                <w:rPr>
                  <w:sz w:val="18"/>
                  <w:szCs w:val="18"/>
                </w:rPr>
                <w:tag w:val="_PLD_bca4c40811a6455bb6f684093a6c0c7d"/>
                <w:id w:val="235455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936BBF">
                    <w:pPr>
                      <w:jc w:val="center"/>
                      <w:rPr>
                        <w:sz w:val="18"/>
                        <w:szCs w:val="18"/>
                      </w:rPr>
                    </w:pPr>
                    <w:r w:rsidRPr="00E87A18">
                      <w:rPr>
                        <w:rFonts w:hint="eastAsia"/>
                        <w:sz w:val="18"/>
                        <w:szCs w:val="18"/>
                      </w:rPr>
                      <w:t>成本</w:t>
                    </w:r>
                  </w:p>
                </w:tc>
              </w:sdtContent>
            </w:sdt>
            <w:sdt>
              <w:sdtPr>
                <w:rPr>
                  <w:sz w:val="18"/>
                  <w:szCs w:val="18"/>
                </w:rPr>
                <w:tag w:val="_PLD_913bf231029842ff9aedaf2297b238c1"/>
                <w:id w:val="2354559"/>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936BBF">
                    <w:pPr>
                      <w:jc w:val="center"/>
                      <w:rPr>
                        <w:sz w:val="18"/>
                        <w:szCs w:val="18"/>
                      </w:rPr>
                    </w:pPr>
                    <w:r w:rsidRPr="00E87A18">
                      <w:rPr>
                        <w:rFonts w:hint="eastAsia"/>
                        <w:sz w:val="18"/>
                        <w:szCs w:val="18"/>
                      </w:rPr>
                      <w:t>收入</w:t>
                    </w:r>
                  </w:p>
                </w:tc>
              </w:sdtContent>
            </w:sdt>
            <w:sdt>
              <w:sdtPr>
                <w:rPr>
                  <w:sz w:val="18"/>
                  <w:szCs w:val="18"/>
                </w:rPr>
                <w:tag w:val="_PLD_f626f406150145439510a3b7f1a71e39"/>
                <w:id w:val="235456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936BBF">
                    <w:pPr>
                      <w:jc w:val="center"/>
                      <w:rPr>
                        <w:sz w:val="18"/>
                        <w:szCs w:val="18"/>
                      </w:rPr>
                    </w:pPr>
                    <w:r w:rsidRPr="00E87A18">
                      <w:rPr>
                        <w:rFonts w:hint="eastAsia"/>
                        <w:sz w:val="18"/>
                        <w:szCs w:val="18"/>
                      </w:rPr>
                      <w:t>成本</w:t>
                    </w:r>
                  </w:p>
                </w:tc>
              </w:sdtContent>
            </w:sdt>
          </w:tr>
          <w:tr w:rsidR="00E87A18" w:rsidRPr="00E87A18" w:rsidTr="00E87A18">
            <w:trPr>
              <w:trHeight w:val="284"/>
            </w:trPr>
            <w:sdt>
              <w:sdtPr>
                <w:rPr>
                  <w:sz w:val="18"/>
                  <w:szCs w:val="18"/>
                </w:rPr>
                <w:tag w:val="_PLD_6bfc9b53230c4537ab9d4895c4ac21b6"/>
                <w:id w:val="2354561"/>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E87A18">
                    <w:pPr>
                      <w:jc w:val="both"/>
                      <w:rPr>
                        <w:sz w:val="18"/>
                        <w:szCs w:val="18"/>
                      </w:rPr>
                    </w:pPr>
                    <w:r w:rsidRPr="00E87A18">
                      <w:rPr>
                        <w:rFonts w:hint="eastAsia"/>
                        <w:sz w:val="18"/>
                        <w:szCs w:val="18"/>
                      </w:rPr>
                      <w:t>其他业务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E87A18">
                <w:pPr>
                  <w:jc w:val="right"/>
                  <w:rPr>
                    <w:sz w:val="18"/>
                    <w:szCs w:val="18"/>
                  </w:rPr>
                </w:pPr>
                <w:r w:rsidRPr="00E87A18">
                  <w:rPr>
                    <w:sz w:val="18"/>
                    <w:szCs w:val="18"/>
                  </w:rPr>
                  <w:t>941,660.11</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E87A18">
                <w:pPr>
                  <w:jc w:val="right"/>
                  <w:rPr>
                    <w:sz w:val="18"/>
                    <w:szCs w:val="18"/>
                  </w:rPr>
                </w:pP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E87A18">
                <w:pPr>
                  <w:jc w:val="right"/>
                  <w:rPr>
                    <w:sz w:val="18"/>
                    <w:szCs w:val="18"/>
                  </w:rPr>
                </w:pPr>
                <w:r w:rsidRPr="00E87A18">
                  <w:rPr>
                    <w:sz w:val="18"/>
                    <w:szCs w:val="18"/>
                  </w:rPr>
                  <w:t>5,660,377.34</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E87A18" w:rsidRPr="00E87A18" w:rsidRDefault="00E87A18" w:rsidP="00936BBF">
                <w:pPr>
                  <w:jc w:val="right"/>
                  <w:rPr>
                    <w:sz w:val="18"/>
                    <w:szCs w:val="18"/>
                  </w:rPr>
                </w:pPr>
              </w:p>
            </w:tc>
          </w:tr>
          <w:tr w:rsidR="00E87A18" w:rsidRPr="00E87A18" w:rsidTr="00E87A18">
            <w:trPr>
              <w:trHeight w:val="284"/>
            </w:trPr>
            <w:sdt>
              <w:sdtPr>
                <w:rPr>
                  <w:sz w:val="18"/>
                  <w:szCs w:val="18"/>
                </w:rPr>
                <w:tag w:val="_PLD_d72589b11fca4f8e9290f2128cc382b9"/>
                <w:id w:val="2354562"/>
                <w:lock w:val="sdtLocked"/>
              </w:sdtPr>
              <w:sdtContent>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936BBF">
                    <w:pPr>
                      <w:jc w:val="center"/>
                      <w:rPr>
                        <w:sz w:val="18"/>
                        <w:szCs w:val="18"/>
                      </w:rPr>
                    </w:pPr>
                    <w:r w:rsidRPr="00E87A18">
                      <w:rPr>
                        <w:rFonts w:hint="eastAsia"/>
                        <w:sz w:val="18"/>
                        <w:szCs w:val="18"/>
                      </w:rPr>
                      <w:t>合计</w:t>
                    </w:r>
                  </w:p>
                </w:tc>
              </w:sdtContent>
            </w:sd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E87A18">
                <w:pPr>
                  <w:jc w:val="right"/>
                  <w:rPr>
                    <w:sz w:val="18"/>
                    <w:szCs w:val="18"/>
                  </w:rPr>
                </w:pPr>
                <w:r w:rsidRPr="00E87A18">
                  <w:rPr>
                    <w:sz w:val="18"/>
                    <w:szCs w:val="18"/>
                  </w:rPr>
                  <w:t>941,660.11</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E87A18">
                <w:pPr>
                  <w:jc w:val="right"/>
                  <w:rPr>
                    <w:sz w:val="18"/>
                    <w:szCs w:val="18"/>
                  </w:rPr>
                </w:pP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E87A18" w:rsidRPr="00E87A18" w:rsidRDefault="00E87A18" w:rsidP="00E87A18">
                <w:pPr>
                  <w:jc w:val="right"/>
                  <w:rPr>
                    <w:sz w:val="18"/>
                    <w:szCs w:val="18"/>
                  </w:rPr>
                </w:pPr>
                <w:r w:rsidRPr="00E87A18">
                  <w:rPr>
                    <w:sz w:val="18"/>
                    <w:szCs w:val="18"/>
                  </w:rPr>
                  <w:t>5,660,377.34</w:t>
                </w:r>
              </w:p>
            </w:tc>
            <w:tc>
              <w:tcPr>
                <w:tcW w:w="753" w:type="pct"/>
                <w:tcBorders>
                  <w:top w:val="single" w:sz="4" w:space="0" w:color="auto"/>
                  <w:left w:val="single" w:sz="4" w:space="0" w:color="auto"/>
                  <w:bottom w:val="single" w:sz="4" w:space="0" w:color="auto"/>
                  <w:right w:val="single" w:sz="4" w:space="0" w:color="auto"/>
                </w:tcBorders>
                <w:shd w:val="clear" w:color="auto" w:fill="auto"/>
              </w:tcPr>
              <w:p w:rsidR="00E87A18" w:rsidRPr="00E87A18" w:rsidRDefault="00E87A18" w:rsidP="00936BBF">
                <w:pPr>
                  <w:rPr>
                    <w:sz w:val="18"/>
                    <w:szCs w:val="18"/>
                  </w:rPr>
                </w:pPr>
              </w:p>
            </w:tc>
          </w:tr>
        </w:tbl>
        <w:p w:rsidR="0022473E" w:rsidRPr="00E87A18" w:rsidRDefault="002525B0" w:rsidP="00E87A18"/>
      </w:sdtContent>
    </w:sdt>
    <w:bookmarkStart w:id="237" w:name="_Hlk533798810" w:displacedByCustomXml="next"/>
    <w:sdt>
      <w:sdtPr>
        <w:rPr>
          <w:rFonts w:ascii="宋体" w:eastAsia="宋体" w:hAnsi="宋体" w:cs="宋体" w:hint="eastAsia"/>
          <w:b w:val="0"/>
          <w:bCs w:val="0"/>
          <w:kern w:val="0"/>
          <w:szCs w:val="24"/>
        </w:rPr>
        <w:alias w:val="模块:合同产生的收入的情况"/>
        <w:tag w:val="_SEC_a0a33d96e9f9469a9966c7cb475fdfc4"/>
        <w:id w:val="730654175"/>
        <w:lock w:val="sdtLocked"/>
        <w:placeholder>
          <w:docPart w:val="GBC22222222222222222222222222222"/>
        </w:placeholder>
      </w:sdtPr>
      <w:sdtEndPr>
        <w:rPr>
          <w:rFonts w:hint="default"/>
        </w:rPr>
      </w:sdtEndPr>
      <w:sdtContent>
        <w:p w:rsidR="0022473E" w:rsidRDefault="007A283C">
          <w:pPr>
            <w:pStyle w:val="4"/>
            <w:numPr>
              <w:ilvl w:val="0"/>
              <w:numId w:val="197"/>
            </w:numPr>
          </w:pPr>
          <w:r>
            <w:rPr>
              <w:rFonts w:hint="eastAsia"/>
            </w:rPr>
            <w:t>合同产生的收入的情况</w:t>
          </w:r>
        </w:p>
        <w:sdt>
          <w:sdtPr>
            <w:rPr>
              <w:rFonts w:ascii="宋体" w:hAnsi="宋体"/>
              <w:szCs w:val="21"/>
            </w:rPr>
            <w:alias w:val="是否适用：母公司合同产生的收入[双击切换]"/>
            <w:tag w:val="_GBC_f459dad39f414a73aa2c0673b99e3d8b"/>
            <w:id w:val="-736157569"/>
            <w:lock w:val="sdtContentLocked"/>
            <w:placeholder>
              <w:docPart w:val="GBC22222222222222222222222222222"/>
            </w:placeholder>
          </w:sdtPr>
          <w:sdtContent>
            <w:p w:rsidR="00A03A7A" w:rsidRDefault="002525B0" w:rsidP="00A03A7A">
              <w:pPr>
                <w:pStyle w:val="a9"/>
                <w:ind w:firstLineChars="0" w:firstLine="0"/>
                <w:jc w:val="left"/>
              </w:pPr>
              <w:r>
                <w:rPr>
                  <w:rFonts w:ascii="宋体" w:hAnsi="宋体"/>
                  <w:szCs w:val="21"/>
                </w:rPr>
                <w:fldChar w:fldCharType="begin"/>
              </w:r>
              <w:r w:rsidR="00A03A7A">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A03A7A">
                <w:rPr>
                  <w:rFonts w:ascii="宋体" w:hAnsi="宋体"/>
                  <w:szCs w:val="21"/>
                </w:rPr>
                <w:instrText xml:space="preserve"> MACROBUTTON  SnrToggleCheckbox √不适用 </w:instrText>
              </w:r>
              <w:r>
                <w:rPr>
                  <w:rFonts w:ascii="宋体" w:hAnsi="宋体"/>
                  <w:szCs w:val="21"/>
                </w:rPr>
                <w:fldChar w:fldCharType="end"/>
              </w:r>
            </w:p>
          </w:sdtContent>
        </w:sdt>
        <w:p w:rsidR="0022473E" w:rsidRDefault="002525B0"/>
      </w:sdtContent>
    </w:sdt>
    <w:bookmarkEnd w:id="237" w:displacedByCustomXml="next"/>
    <w:bookmarkStart w:id="238" w:name="_Hlk533798917" w:displacedByCustomXml="next"/>
    <w:sdt>
      <w:sdtPr>
        <w:rPr>
          <w:rFonts w:ascii="宋体" w:eastAsia="宋体" w:hAnsi="宋体" w:cs="宋体" w:hint="eastAsia"/>
          <w:b w:val="0"/>
          <w:bCs w:val="0"/>
          <w:kern w:val="0"/>
          <w:szCs w:val="24"/>
        </w:rPr>
        <w:alias w:val="模块:履约义务的说明"/>
        <w:tag w:val="_SEC_52d2e3e0b9aa4fa7a4925852d3c67b9d"/>
        <w:id w:val="248624096"/>
        <w:lock w:val="sdtLocked"/>
        <w:placeholder>
          <w:docPart w:val="GBC22222222222222222222222222222"/>
        </w:placeholder>
      </w:sdtPr>
      <w:sdtEndPr>
        <w:rPr>
          <w:rFonts w:hint="default"/>
        </w:rPr>
      </w:sdtEndPr>
      <w:sdtContent>
        <w:p w:rsidR="0022473E" w:rsidRDefault="007A283C">
          <w:pPr>
            <w:pStyle w:val="4"/>
            <w:numPr>
              <w:ilvl w:val="0"/>
              <w:numId w:val="197"/>
            </w:numPr>
          </w:pPr>
          <w:r>
            <w:rPr>
              <w:rFonts w:hint="eastAsia"/>
            </w:rPr>
            <w:t>履约义务的说明</w:t>
          </w:r>
        </w:p>
        <w:sdt>
          <w:sdtPr>
            <w:alias w:val="是否适用：母公司履约义务的说明[双击切换]"/>
            <w:tag w:val="_GBC_2fc3f5c164844c5a8203f2c7e77870c1"/>
            <w:id w:val="1445498976"/>
            <w:lock w:val="sdtContentLocked"/>
            <w:placeholder>
              <w:docPart w:val="GBC22222222222222222222222222222"/>
            </w:placeholder>
          </w:sdtPr>
          <w:sdtContent>
            <w:p w:rsidR="0022473E" w:rsidRDefault="002525B0" w:rsidP="00A03A7A">
              <w:r>
                <w:fldChar w:fldCharType="begin"/>
              </w:r>
              <w:r w:rsidR="00A03A7A">
                <w:instrText xml:space="preserve"> MACROBUTTON  SnrToggleCheckbox □适用 </w:instrText>
              </w:r>
              <w:r>
                <w:fldChar w:fldCharType="end"/>
              </w:r>
              <w:r>
                <w:fldChar w:fldCharType="begin"/>
              </w:r>
              <w:r w:rsidR="00A03A7A">
                <w:instrText xml:space="preserve"> MACROBUTTON  SnrToggleCheckbox √不适用 </w:instrText>
              </w:r>
              <w:r>
                <w:fldChar w:fldCharType="end"/>
              </w:r>
            </w:p>
          </w:sdtContent>
        </w:sdt>
        <w:p w:rsidR="0022473E" w:rsidRDefault="002525B0"/>
      </w:sdtContent>
    </w:sdt>
    <w:bookmarkEnd w:id="238" w:displacedByCustomXml="next"/>
    <w:bookmarkStart w:id="239" w:name="_Hlk533798958" w:displacedByCustomXml="next"/>
    <w:sdt>
      <w:sdtPr>
        <w:rPr>
          <w:rFonts w:ascii="宋体" w:eastAsia="宋体" w:hAnsi="宋体" w:cs="宋体" w:hint="eastAsia"/>
          <w:b w:val="0"/>
          <w:bCs w:val="0"/>
          <w:kern w:val="0"/>
          <w:szCs w:val="24"/>
        </w:rPr>
        <w:alias w:val="模块:分摊至剩余履约义务的说明"/>
        <w:tag w:val="_SEC_b803be9d61b44303b6da1e3330ef906c"/>
        <w:id w:val="-1545204613"/>
        <w:lock w:val="sdtLocked"/>
        <w:placeholder>
          <w:docPart w:val="GBC22222222222222222222222222222"/>
        </w:placeholder>
      </w:sdtPr>
      <w:sdtEndPr>
        <w:rPr>
          <w:rFonts w:ascii="Arial" w:hAnsi="Arial"/>
          <w:szCs w:val="21"/>
        </w:rPr>
      </w:sdtEndPr>
      <w:sdtContent>
        <w:p w:rsidR="0022473E" w:rsidRDefault="007A283C">
          <w:pPr>
            <w:pStyle w:val="4"/>
            <w:numPr>
              <w:ilvl w:val="0"/>
              <w:numId w:val="197"/>
            </w:numPr>
          </w:pPr>
          <w:r>
            <w:rPr>
              <w:rFonts w:hint="eastAsia"/>
            </w:rPr>
            <w:t>分摊至剩余履约义务的说明</w:t>
          </w:r>
        </w:p>
        <w:sdt>
          <w:sdtPr>
            <w:alias w:val="是否适用：母公司分摊至剩余履约义务的说明[双击切换]"/>
            <w:tag w:val="_GBC_7f0a9adae5ea4624a849a396f1ce90b1"/>
            <w:id w:val="-1540422217"/>
            <w:lock w:val="sdtContentLocked"/>
            <w:placeholder>
              <w:docPart w:val="GBC22222222222222222222222222222"/>
            </w:placeholder>
          </w:sdtPr>
          <w:sdtContent>
            <w:p w:rsidR="00A03A7A" w:rsidRDefault="002525B0" w:rsidP="00A03A7A">
              <w:pPr>
                <w:rPr>
                  <w:szCs w:val="21"/>
                </w:rPr>
              </w:pPr>
              <w:r>
                <w:fldChar w:fldCharType="begin"/>
              </w:r>
              <w:r w:rsidR="00A03A7A">
                <w:instrText xml:space="preserve"> MACROBUTTON  SnrToggleCheckbox □适用 </w:instrText>
              </w:r>
              <w:r>
                <w:fldChar w:fldCharType="end"/>
              </w:r>
              <w:r>
                <w:fldChar w:fldCharType="begin"/>
              </w:r>
              <w:r w:rsidR="00A03A7A">
                <w:instrText xml:space="preserve"> MACROBUTTON  SnrToggleCheckbox √不适用 </w:instrText>
              </w:r>
              <w:r>
                <w:fldChar w:fldCharType="end"/>
              </w:r>
            </w:p>
          </w:sdtContent>
        </w:sdt>
        <w:p w:rsidR="0022473E" w:rsidRDefault="002525B0">
          <w:pPr>
            <w:rPr>
              <w:rFonts w:ascii="Arial" w:hAnsi="Arial"/>
              <w:szCs w:val="21"/>
            </w:rPr>
          </w:pPr>
        </w:p>
      </w:sdtContent>
    </w:sdt>
    <w:bookmarkEnd w:id="239" w:displacedByCustomXml="prev"/>
    <w:bookmarkStart w:id="240" w:name="_Hlk24031063" w:displacedByCustomXml="next"/>
    <w:sdt>
      <w:sdtPr>
        <w:rPr>
          <w:rFonts w:ascii="宋体" w:hAnsi="宋体" w:cs="宋体"/>
          <w:b w:val="0"/>
          <w:bCs w:val="0"/>
          <w:kern w:val="0"/>
          <w:szCs w:val="21"/>
        </w:rPr>
        <w:alias w:val="模块:"/>
        <w:tag w:val="_SEC_0ba2a4db50ed47afbd78e67c0a069c58"/>
        <w:id w:val="920366851"/>
        <w:lock w:val="sdtLocked"/>
        <w:placeholder>
          <w:docPart w:val="GBC22222222222222222222222222222"/>
        </w:placeholder>
      </w:sdtPr>
      <w:sdtContent>
        <w:bookmarkStart w:id="241" w:name="OLE_LINK6" w:displacedByCustomXml="prev"/>
        <w:bookmarkStart w:id="242" w:name="_Hlk10548739" w:displacedByCustomXml="prev"/>
        <w:p w:rsidR="0022473E" w:rsidRDefault="007A283C">
          <w:pPr>
            <w:pStyle w:val="3"/>
            <w:numPr>
              <w:ilvl w:val="0"/>
              <w:numId w:val="69"/>
            </w:numPr>
            <w:rPr>
              <w:rFonts w:ascii="宋体" w:hAnsi="宋体"/>
              <w:szCs w:val="21"/>
            </w:rPr>
          </w:pPr>
          <w:r>
            <w:rPr>
              <w:rFonts w:ascii="宋体" w:hAnsi="宋体" w:hint="eastAsia"/>
              <w:szCs w:val="21"/>
            </w:rPr>
            <w:t>投资收益</w:t>
          </w:r>
          <w:bookmarkEnd w:id="241"/>
        </w:p>
        <w:sdt>
          <w:sdtPr>
            <w:alias w:val="是否适用：母公司投资收益[双击切换]"/>
            <w:tag w:val="_GBC_c2bb46ec06e343088b38ac6340f45fb2"/>
            <w:id w:val="-2082749639"/>
            <w:lock w:val="sdtContentLocked"/>
            <w:placeholder>
              <w:docPart w:val="GBC22222222222222222222222222222"/>
            </w:placeholder>
          </w:sdtPr>
          <w:sdtContent>
            <w:p w:rsidR="0022473E" w:rsidRDefault="002525B0">
              <w:r>
                <w:fldChar w:fldCharType="begin"/>
              </w:r>
              <w:r w:rsidR="002B127A">
                <w:instrText xml:space="preserve"> MACROBUTTON  SnrToggleCheckbox √适用 </w:instrText>
              </w:r>
              <w:r>
                <w:fldChar w:fldCharType="end"/>
              </w:r>
              <w:r>
                <w:fldChar w:fldCharType="begin"/>
              </w:r>
              <w:r w:rsidR="002B127A">
                <w:instrText xml:space="preserve"> MACROBUTTON  SnrToggleCheckbox □不适用 </w:instrText>
              </w:r>
              <w:r>
                <w:fldChar w:fldCharType="end"/>
              </w:r>
            </w:p>
          </w:sdtContent>
        </w:sdt>
        <w:p w:rsidR="0022473E" w:rsidRDefault="007A283C">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91092890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12789517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2552"/>
            <w:gridCol w:w="2420"/>
          </w:tblGrid>
          <w:tr w:rsidR="000774EC" w:rsidRPr="000774EC" w:rsidTr="007D2534">
            <w:trPr>
              <w:trHeight w:val="255"/>
            </w:trPr>
            <w:bookmarkEnd w:id="242" w:displacedByCustomXml="next"/>
            <w:bookmarkStart w:id="243" w:name="_Hlk10720480" w:displacedByCustomXml="next"/>
            <w:sdt>
              <w:sdtPr>
                <w:rPr>
                  <w:sz w:val="18"/>
                  <w:szCs w:val="18"/>
                </w:rPr>
                <w:tag w:val="_PLD_507ed5c985ab48c59a18c2d57dd68c9c"/>
                <w:id w:val="2354855"/>
                <w:lock w:val="sdtLocked"/>
              </w:sdtPr>
              <w:sdtContent>
                <w:tc>
                  <w:tcPr>
                    <w:tcW w:w="2253" w:type="pct"/>
                    <w:vAlign w:val="center"/>
                  </w:tcPr>
                  <w:p w:rsidR="000774EC" w:rsidRPr="000774EC" w:rsidRDefault="000774EC" w:rsidP="00936BBF">
                    <w:pPr>
                      <w:ind w:left="420" w:hanging="420"/>
                      <w:jc w:val="center"/>
                      <w:rPr>
                        <w:sz w:val="18"/>
                        <w:szCs w:val="18"/>
                      </w:rPr>
                    </w:pPr>
                    <w:r w:rsidRPr="000774EC">
                      <w:rPr>
                        <w:rFonts w:hint="eastAsia"/>
                        <w:sz w:val="18"/>
                        <w:szCs w:val="18"/>
                      </w:rPr>
                      <w:t>项目</w:t>
                    </w:r>
                  </w:p>
                </w:tc>
              </w:sdtContent>
            </w:sdt>
            <w:sdt>
              <w:sdtPr>
                <w:rPr>
                  <w:sz w:val="18"/>
                  <w:szCs w:val="18"/>
                </w:rPr>
                <w:tag w:val="_PLD_47187d04b5814de2ac4d8e7ab7f3dcf5"/>
                <w:id w:val="2354856"/>
                <w:lock w:val="sdtLocked"/>
              </w:sdtPr>
              <w:sdtContent>
                <w:tc>
                  <w:tcPr>
                    <w:tcW w:w="1410" w:type="pct"/>
                    <w:vAlign w:val="center"/>
                  </w:tcPr>
                  <w:p w:rsidR="000774EC" w:rsidRPr="000774EC" w:rsidRDefault="000774EC" w:rsidP="00936BBF">
                    <w:pPr>
                      <w:jc w:val="center"/>
                      <w:rPr>
                        <w:sz w:val="18"/>
                        <w:szCs w:val="18"/>
                      </w:rPr>
                    </w:pPr>
                    <w:r w:rsidRPr="000774EC">
                      <w:rPr>
                        <w:rFonts w:hint="eastAsia"/>
                        <w:sz w:val="18"/>
                        <w:szCs w:val="18"/>
                      </w:rPr>
                      <w:t>本期发生额</w:t>
                    </w:r>
                  </w:p>
                </w:tc>
              </w:sdtContent>
            </w:sdt>
            <w:sdt>
              <w:sdtPr>
                <w:rPr>
                  <w:sz w:val="18"/>
                  <w:szCs w:val="18"/>
                </w:rPr>
                <w:tag w:val="_PLD_9b38c11702ff453c93beb78507ab4be2"/>
                <w:id w:val="2354857"/>
                <w:lock w:val="sdtLocked"/>
              </w:sdtPr>
              <w:sdtContent>
                <w:tc>
                  <w:tcPr>
                    <w:tcW w:w="1337" w:type="pct"/>
                    <w:vAlign w:val="center"/>
                  </w:tcPr>
                  <w:p w:rsidR="000774EC" w:rsidRPr="000774EC" w:rsidRDefault="000774EC" w:rsidP="00936BBF">
                    <w:pPr>
                      <w:jc w:val="center"/>
                      <w:rPr>
                        <w:sz w:val="18"/>
                        <w:szCs w:val="18"/>
                      </w:rPr>
                    </w:pPr>
                    <w:r w:rsidRPr="000774EC">
                      <w:rPr>
                        <w:rFonts w:hint="eastAsia"/>
                        <w:sz w:val="18"/>
                        <w:szCs w:val="18"/>
                      </w:rPr>
                      <w:t>上期发生额</w:t>
                    </w:r>
                  </w:p>
                </w:tc>
              </w:sdtContent>
            </w:sdt>
          </w:tr>
          <w:tr w:rsidR="000774EC" w:rsidRPr="000774EC" w:rsidTr="007D2534">
            <w:trPr>
              <w:trHeight w:val="255"/>
            </w:trPr>
            <w:tc>
              <w:tcPr>
                <w:tcW w:w="2253" w:type="pct"/>
                <w:vAlign w:val="center"/>
              </w:tcPr>
              <w:sdt>
                <w:sdtPr>
                  <w:rPr>
                    <w:sz w:val="18"/>
                    <w:szCs w:val="18"/>
                  </w:rPr>
                  <w:tag w:val="_PLD_8cd2c80808be48458043e409ca328206"/>
                  <w:id w:val="2354858"/>
                  <w:lock w:val="sdtLocked"/>
                </w:sdtPr>
                <w:sdtContent>
                  <w:p w:rsidR="000774EC" w:rsidRPr="000774EC" w:rsidRDefault="000774EC" w:rsidP="00936BBF">
                    <w:pPr>
                      <w:rPr>
                        <w:sz w:val="18"/>
                        <w:szCs w:val="18"/>
                      </w:rPr>
                    </w:pPr>
                    <w:r w:rsidRPr="000774EC">
                      <w:rPr>
                        <w:sz w:val="18"/>
                        <w:szCs w:val="18"/>
                      </w:rPr>
                      <w:t>成本法核算的长期股权投资收益</w:t>
                    </w:r>
                  </w:p>
                </w:sdtContent>
              </w:sdt>
            </w:tc>
            <w:tc>
              <w:tcPr>
                <w:tcW w:w="1410" w:type="pct"/>
                <w:vAlign w:val="center"/>
              </w:tcPr>
              <w:p w:rsidR="000774EC" w:rsidRPr="000774EC" w:rsidRDefault="000774EC" w:rsidP="00936BBF">
                <w:pPr>
                  <w:jc w:val="right"/>
                  <w:rPr>
                    <w:sz w:val="18"/>
                    <w:szCs w:val="18"/>
                  </w:rPr>
                </w:pPr>
                <w:r w:rsidRPr="000774EC">
                  <w:rPr>
                    <w:sz w:val="18"/>
                    <w:szCs w:val="18"/>
                  </w:rPr>
                  <w:t>123,042,891.42</w:t>
                </w:r>
              </w:p>
            </w:tc>
            <w:tc>
              <w:tcPr>
                <w:tcW w:w="1337" w:type="pct"/>
                <w:vAlign w:val="center"/>
              </w:tcPr>
              <w:p w:rsidR="000774EC" w:rsidRPr="000774EC" w:rsidRDefault="000774EC" w:rsidP="00936BBF">
                <w:pPr>
                  <w:jc w:val="right"/>
                  <w:rPr>
                    <w:sz w:val="18"/>
                    <w:szCs w:val="18"/>
                  </w:rPr>
                </w:pPr>
                <w:r w:rsidRPr="000774EC">
                  <w:rPr>
                    <w:sz w:val="18"/>
                    <w:szCs w:val="18"/>
                  </w:rPr>
                  <w:t>168,400,000.00</w:t>
                </w:r>
              </w:p>
            </w:tc>
          </w:tr>
          <w:tr w:rsidR="000774EC" w:rsidRPr="000774EC" w:rsidTr="007D2534">
            <w:trPr>
              <w:trHeight w:val="255"/>
            </w:trPr>
            <w:sdt>
              <w:sdtPr>
                <w:rPr>
                  <w:sz w:val="18"/>
                  <w:szCs w:val="18"/>
                </w:rPr>
                <w:tag w:val="_PLD_a78aae1ee78b444e907d11c241833812"/>
                <w:id w:val="2354859"/>
                <w:lock w:val="sdtLocked"/>
              </w:sdtPr>
              <w:sdtContent>
                <w:tc>
                  <w:tcPr>
                    <w:tcW w:w="2253" w:type="pct"/>
                    <w:vAlign w:val="center"/>
                  </w:tcPr>
                  <w:p w:rsidR="000774EC" w:rsidRPr="000774EC" w:rsidRDefault="000774EC" w:rsidP="00936BBF">
                    <w:pPr>
                      <w:rPr>
                        <w:sz w:val="18"/>
                        <w:szCs w:val="18"/>
                      </w:rPr>
                    </w:pPr>
                    <w:r w:rsidRPr="000774EC">
                      <w:rPr>
                        <w:rFonts w:hint="eastAsia"/>
                        <w:sz w:val="18"/>
                        <w:szCs w:val="18"/>
                      </w:rPr>
                      <w:t>权益法核算的长期股权投资收益</w:t>
                    </w:r>
                  </w:p>
                </w:tc>
              </w:sdtContent>
            </w:sdt>
            <w:tc>
              <w:tcPr>
                <w:tcW w:w="1410" w:type="pct"/>
                <w:vAlign w:val="center"/>
              </w:tcPr>
              <w:p w:rsidR="000774EC" w:rsidRPr="000774EC" w:rsidRDefault="000774EC" w:rsidP="00936BBF">
                <w:pPr>
                  <w:jc w:val="right"/>
                  <w:rPr>
                    <w:sz w:val="18"/>
                    <w:szCs w:val="18"/>
                  </w:rPr>
                </w:pPr>
                <w:r w:rsidRPr="000774EC">
                  <w:rPr>
                    <w:sz w:val="18"/>
                    <w:szCs w:val="18"/>
                  </w:rPr>
                  <w:t>-2,933,791.22</w:t>
                </w:r>
              </w:p>
            </w:tc>
            <w:tc>
              <w:tcPr>
                <w:tcW w:w="1337" w:type="pct"/>
                <w:vAlign w:val="center"/>
              </w:tcPr>
              <w:p w:rsidR="000774EC" w:rsidRPr="000774EC" w:rsidRDefault="000774EC" w:rsidP="00936BBF">
                <w:pPr>
                  <w:jc w:val="right"/>
                  <w:rPr>
                    <w:sz w:val="18"/>
                    <w:szCs w:val="18"/>
                  </w:rPr>
                </w:pPr>
                <w:r w:rsidRPr="000774EC">
                  <w:rPr>
                    <w:sz w:val="18"/>
                    <w:szCs w:val="18"/>
                  </w:rPr>
                  <w:t>-992,274.77</w:t>
                </w:r>
              </w:p>
            </w:tc>
          </w:tr>
          <w:tr w:rsidR="000774EC" w:rsidRPr="000774EC" w:rsidTr="007D2534">
            <w:trPr>
              <w:trHeight w:val="255"/>
            </w:trPr>
            <w:sdt>
              <w:sdtPr>
                <w:rPr>
                  <w:sz w:val="18"/>
                  <w:szCs w:val="18"/>
                </w:rPr>
                <w:tag w:val="_PLD_2ac3541301b34caa9c5158401e6bfd0d"/>
                <w:id w:val="2354860"/>
                <w:lock w:val="sdtLocked"/>
              </w:sdtPr>
              <w:sdtContent>
                <w:tc>
                  <w:tcPr>
                    <w:tcW w:w="2253" w:type="pct"/>
                    <w:vAlign w:val="center"/>
                  </w:tcPr>
                  <w:p w:rsidR="000774EC" w:rsidRPr="000774EC" w:rsidRDefault="000774EC" w:rsidP="00936BBF">
                    <w:pPr>
                      <w:rPr>
                        <w:sz w:val="18"/>
                        <w:szCs w:val="18"/>
                      </w:rPr>
                    </w:pPr>
                    <w:r w:rsidRPr="000774EC">
                      <w:rPr>
                        <w:rFonts w:hint="eastAsia"/>
                        <w:sz w:val="18"/>
                        <w:szCs w:val="18"/>
                      </w:rPr>
                      <w:t>处置长期股权投资产生的投资收益</w:t>
                    </w:r>
                  </w:p>
                </w:tc>
              </w:sdtContent>
            </w:sdt>
            <w:tc>
              <w:tcPr>
                <w:tcW w:w="1410" w:type="pct"/>
                <w:vAlign w:val="center"/>
              </w:tcPr>
              <w:p w:rsidR="000774EC" w:rsidRPr="000774EC" w:rsidRDefault="000774EC" w:rsidP="00936BBF">
                <w:pPr>
                  <w:jc w:val="right"/>
                  <w:rPr>
                    <w:sz w:val="18"/>
                    <w:szCs w:val="18"/>
                  </w:rPr>
                </w:pPr>
              </w:p>
            </w:tc>
            <w:tc>
              <w:tcPr>
                <w:tcW w:w="1337" w:type="pct"/>
                <w:vAlign w:val="center"/>
              </w:tcPr>
              <w:p w:rsidR="000774EC" w:rsidRPr="000774EC" w:rsidRDefault="000774EC" w:rsidP="00936BBF">
                <w:pPr>
                  <w:jc w:val="right"/>
                  <w:rPr>
                    <w:sz w:val="18"/>
                    <w:szCs w:val="18"/>
                  </w:rPr>
                </w:pPr>
                <w:r w:rsidRPr="000774EC">
                  <w:rPr>
                    <w:sz w:val="18"/>
                    <w:szCs w:val="18"/>
                  </w:rPr>
                  <w:t>-1,002,649.12</w:t>
                </w:r>
              </w:p>
            </w:tc>
          </w:tr>
          <w:tr w:rsidR="000774EC" w:rsidRPr="000774EC" w:rsidTr="007D2534">
            <w:trPr>
              <w:trHeight w:val="255"/>
            </w:trPr>
            <w:sdt>
              <w:sdtPr>
                <w:rPr>
                  <w:sz w:val="18"/>
                  <w:szCs w:val="18"/>
                </w:rPr>
                <w:tag w:val="_PLD_e7e132d296704c1e97e8e07a1418d74b"/>
                <w:id w:val="2354861"/>
                <w:lock w:val="sdtLocked"/>
              </w:sdtPr>
              <w:sdtContent>
                <w:tc>
                  <w:tcPr>
                    <w:tcW w:w="2253" w:type="pct"/>
                    <w:vAlign w:val="center"/>
                  </w:tcPr>
                  <w:p w:rsidR="000774EC" w:rsidRPr="000774EC" w:rsidRDefault="000774EC" w:rsidP="00936BBF">
                    <w:pPr>
                      <w:jc w:val="center"/>
                      <w:rPr>
                        <w:sz w:val="18"/>
                        <w:szCs w:val="18"/>
                      </w:rPr>
                    </w:pPr>
                    <w:r w:rsidRPr="000774EC">
                      <w:rPr>
                        <w:rFonts w:hint="eastAsia"/>
                        <w:sz w:val="18"/>
                        <w:szCs w:val="18"/>
                      </w:rPr>
                      <w:t>合计</w:t>
                    </w:r>
                  </w:p>
                </w:tc>
              </w:sdtContent>
            </w:sdt>
            <w:tc>
              <w:tcPr>
                <w:tcW w:w="1410" w:type="pct"/>
                <w:vAlign w:val="center"/>
              </w:tcPr>
              <w:p w:rsidR="000774EC" w:rsidRPr="000774EC" w:rsidRDefault="000774EC" w:rsidP="00936BBF">
                <w:pPr>
                  <w:jc w:val="right"/>
                  <w:rPr>
                    <w:sz w:val="18"/>
                    <w:szCs w:val="18"/>
                  </w:rPr>
                </w:pPr>
                <w:r w:rsidRPr="000774EC">
                  <w:rPr>
                    <w:sz w:val="18"/>
                    <w:szCs w:val="18"/>
                  </w:rPr>
                  <w:t>120,109,100.20</w:t>
                </w:r>
              </w:p>
            </w:tc>
            <w:tc>
              <w:tcPr>
                <w:tcW w:w="1337" w:type="pct"/>
                <w:vAlign w:val="center"/>
              </w:tcPr>
              <w:p w:rsidR="000774EC" w:rsidRPr="000774EC" w:rsidRDefault="000774EC" w:rsidP="00936BBF">
                <w:pPr>
                  <w:jc w:val="right"/>
                  <w:rPr>
                    <w:sz w:val="18"/>
                    <w:szCs w:val="18"/>
                  </w:rPr>
                </w:pPr>
                <w:r w:rsidRPr="000774EC">
                  <w:rPr>
                    <w:sz w:val="18"/>
                    <w:szCs w:val="18"/>
                  </w:rPr>
                  <w:t>166,405,076.11</w:t>
                </w:r>
              </w:p>
            </w:tc>
          </w:tr>
        </w:tbl>
        <w:p w:rsidR="000774EC" w:rsidRDefault="002525B0"/>
      </w:sdtContent>
    </w:sdt>
    <w:bookmarkEnd w:id="243" w:displacedByCustomXml="next"/>
    <w:bookmarkEnd w:id="240" w:displacedByCustomXml="next"/>
    <w:sdt>
      <w:sdtPr>
        <w:rPr>
          <w:rFonts w:ascii="宋体" w:hAnsi="宋体" w:cs="宋体" w:hint="eastAsia"/>
          <w:b w:val="0"/>
          <w:bCs w:val="0"/>
          <w:kern w:val="0"/>
          <w:szCs w:val="21"/>
        </w:rPr>
        <w:alias w:val="模块:母公司会计报表附注的其他说明事项"/>
        <w:tag w:val="_SEC_f254d1d0764b4d7ab6b701d7ac057625"/>
        <w:id w:val="1709455980"/>
        <w:lock w:val="sdtLocked"/>
        <w:placeholder>
          <w:docPart w:val="GBC22222222222222222222222222222"/>
        </w:placeholder>
      </w:sdtPr>
      <w:sdtContent>
        <w:p w:rsidR="0022473E" w:rsidRDefault="007A283C">
          <w:pPr>
            <w:pStyle w:val="3"/>
            <w:numPr>
              <w:ilvl w:val="0"/>
              <w:numId w:val="69"/>
            </w:numPr>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78024495"/>
            <w:lock w:val="sdtContentLocked"/>
            <w:placeholder>
              <w:docPart w:val="GBC22222222222222222222222222222"/>
            </w:placeholder>
          </w:sdtPr>
          <w:sdtContent>
            <w:p w:rsidR="0022473E" w:rsidRDefault="002525B0" w:rsidP="00EB6225">
              <w:pPr>
                <w:rPr>
                  <w:szCs w:val="21"/>
                </w:rPr>
              </w:pPr>
              <w:r>
                <w:rPr>
                  <w:szCs w:val="21"/>
                </w:rPr>
                <w:fldChar w:fldCharType="begin"/>
              </w:r>
              <w:r w:rsidR="00EB6225">
                <w:rPr>
                  <w:szCs w:val="21"/>
                </w:rPr>
                <w:instrText xml:space="preserve">MACROBUTTON  SnrToggleCheckbox □适用 </w:instrText>
              </w:r>
              <w:r>
                <w:rPr>
                  <w:szCs w:val="21"/>
                </w:rPr>
                <w:fldChar w:fldCharType="end"/>
              </w:r>
              <w:r>
                <w:rPr>
                  <w:szCs w:val="21"/>
                </w:rPr>
                <w:fldChar w:fldCharType="begin"/>
              </w:r>
              <w:r w:rsidR="00EB6225">
                <w:rPr>
                  <w:szCs w:val="21"/>
                </w:rPr>
                <w:instrText xml:space="preserve"> MACROBUTTON  SnrToggleCheckbox √不适用 </w:instrText>
              </w:r>
              <w:r>
                <w:rPr>
                  <w:szCs w:val="21"/>
                </w:rPr>
                <w:fldChar w:fldCharType="end"/>
              </w:r>
            </w:p>
          </w:sdtContent>
        </w:sdt>
      </w:sdtContent>
    </w:sdt>
    <w:p w:rsidR="0022473E" w:rsidRDefault="0022473E">
      <w:pPr>
        <w:ind w:rightChars="-759" w:right="-1594"/>
        <w:rPr>
          <w:szCs w:val="21"/>
        </w:rPr>
      </w:pPr>
    </w:p>
    <w:p w:rsidR="0022473E" w:rsidRDefault="007A283C">
      <w:pPr>
        <w:pStyle w:val="2"/>
        <w:numPr>
          <w:ilvl w:val="0"/>
          <w:numId w:val="45"/>
        </w:numPr>
        <w:rPr>
          <w:rFonts w:ascii="宋体" w:hAnsi="宋体"/>
        </w:rPr>
      </w:pPr>
      <w:r>
        <w:rPr>
          <w:rFonts w:ascii="宋体" w:hAnsi="宋体" w:hint="eastAsia"/>
        </w:rPr>
        <w:t>补充资料</w:t>
      </w:r>
    </w:p>
    <w:sdt>
      <w:sdtPr>
        <w:rPr>
          <w:rFonts w:ascii="宋体" w:hAnsi="宋体" w:cs="宋体" w:hint="eastAsia"/>
          <w:b w:val="0"/>
          <w:bCs w:val="0"/>
          <w:kern w:val="0"/>
          <w:szCs w:val="21"/>
        </w:rPr>
        <w:alias w:val="模块:当期非经常性损益明细"/>
        <w:tag w:val="_GBC_08eb8d7076584daebd23121ab43f25e0"/>
        <w:id w:val="-1983295544"/>
        <w:lock w:val="sdtLocked"/>
        <w:placeholder>
          <w:docPart w:val="GBC22222222222222222222222222222"/>
        </w:placeholder>
      </w:sdtPr>
      <w:sdtEndPr>
        <w:rPr>
          <w:szCs w:val="24"/>
        </w:rPr>
      </w:sdtEndPr>
      <w:sdtContent>
        <w:p w:rsidR="00455AA3" w:rsidRDefault="00455AA3">
          <w:pPr>
            <w:pStyle w:val="3"/>
            <w:numPr>
              <w:ilvl w:val="0"/>
              <w:numId w:val="6"/>
            </w:numPr>
            <w:rPr>
              <w:rFonts w:ascii="宋体" w:hAnsi="宋体"/>
              <w:szCs w:val="21"/>
            </w:rPr>
          </w:pPr>
          <w:r>
            <w:rPr>
              <w:rFonts w:ascii="宋体" w:hAnsi="宋体" w:hint="eastAsia"/>
              <w:szCs w:val="21"/>
            </w:rPr>
            <w:t>当期非经常性损益明细表</w:t>
          </w:r>
        </w:p>
        <w:sdt>
          <w:sdtPr>
            <w:rPr>
              <w:rFonts w:hint="eastAsia"/>
              <w:szCs w:val="21"/>
            </w:rPr>
            <w:alias w:val="是否适用：当期非经常性损益明细表[双击切换]"/>
            <w:tag w:val="_GBC_53fa4135e87442d59ce21ca91ff749e7"/>
            <w:id w:val="-946460688"/>
            <w:lock w:val="sdtContentLocked"/>
          </w:sdtPr>
          <w:sdtContent>
            <w:p w:rsidR="00455AA3" w:rsidRDefault="002525B0">
              <w:pPr>
                <w:rPr>
                  <w:szCs w:val="21"/>
                </w:rPr>
              </w:pPr>
              <w:r>
                <w:rPr>
                  <w:rFonts w:hint="eastAsia"/>
                  <w:szCs w:val="21"/>
                </w:rPr>
                <w:fldChar w:fldCharType="begin"/>
              </w:r>
              <w:r w:rsidR="00455AA3">
                <w:rPr>
                  <w:rFonts w:hint="eastAsia"/>
                  <w:szCs w:val="21"/>
                </w:rPr>
                <w:instrText xml:space="preserve">MACROBUTTON SnrToggleCheckbox √适用  </w:instrText>
              </w:r>
              <w:r>
                <w:rPr>
                  <w:rFonts w:hint="eastAsia"/>
                  <w:szCs w:val="21"/>
                </w:rPr>
                <w:fldChar w:fldCharType="end"/>
              </w:r>
              <w:r>
                <w:rPr>
                  <w:rFonts w:hint="eastAsia"/>
                  <w:szCs w:val="21"/>
                </w:rPr>
                <w:fldChar w:fldCharType="begin"/>
              </w:r>
              <w:r w:rsidR="00455AA3">
                <w:rPr>
                  <w:rFonts w:hint="eastAsia"/>
                  <w:szCs w:val="21"/>
                </w:rPr>
                <w:instrText xml:space="preserve">MACROBUTTON  SnrToggleCheckbox □不适用 </w:instrText>
              </w:r>
              <w:r>
                <w:rPr>
                  <w:rFonts w:hint="eastAsia"/>
                  <w:szCs w:val="21"/>
                </w:rPr>
                <w:fldChar w:fldCharType="end"/>
              </w:r>
            </w:p>
          </w:sdtContent>
        </w:sdt>
        <w:p w:rsidR="00455AA3" w:rsidRDefault="00455AA3">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dataBinding w:prefixMappings="xmlns:clcid-ci-ar='clcid-ci-ar'" w:xpath="/*/clcid-ci-ar:DanWeiKouChuFeiJingChangXingSunYiXiangMuHeJinE[not(@periodRef)]"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8F552F">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8F552F">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7"/>
            <w:gridCol w:w="1558"/>
            <w:gridCol w:w="2704"/>
          </w:tblGrid>
          <w:tr w:rsidR="00AF5FDE" w:rsidTr="007D2534">
            <w:trPr>
              <w:trHeight w:val="284"/>
            </w:trPr>
            <w:sdt>
              <w:sdtPr>
                <w:rPr>
                  <w:sz w:val="18"/>
                  <w:szCs w:val="18"/>
                </w:rPr>
                <w:tag w:val="_PLD_21836bed4dfd441e8a48a625518a8f5f"/>
                <w:id w:val="1983615"/>
                <w:lock w:val="sdtLocked"/>
              </w:sdtPr>
              <w:sdtContent>
                <w:tc>
                  <w:tcPr>
                    <w:tcW w:w="2644" w:type="pct"/>
                    <w:shd w:val="clear" w:color="auto" w:fill="auto"/>
                    <w:vAlign w:val="center"/>
                  </w:tcPr>
                  <w:p w:rsidR="00AF5FDE" w:rsidRPr="00455AA3" w:rsidRDefault="00AF5FDE" w:rsidP="00111F9F">
                    <w:pPr>
                      <w:jc w:val="center"/>
                      <w:rPr>
                        <w:sz w:val="18"/>
                        <w:szCs w:val="18"/>
                      </w:rPr>
                    </w:pPr>
                    <w:r w:rsidRPr="00455AA3">
                      <w:rPr>
                        <w:rFonts w:hint="eastAsia"/>
                        <w:sz w:val="18"/>
                        <w:szCs w:val="18"/>
                      </w:rPr>
                      <w:t>项目</w:t>
                    </w:r>
                  </w:p>
                </w:tc>
              </w:sdtContent>
            </w:sdt>
            <w:sdt>
              <w:sdtPr>
                <w:rPr>
                  <w:sz w:val="18"/>
                  <w:szCs w:val="18"/>
                </w:rPr>
                <w:tag w:val="_PLD_52741206370c4e1799f79141c7f871df"/>
                <w:id w:val="1983616"/>
                <w:lock w:val="sdtLocked"/>
              </w:sdtPr>
              <w:sdtContent>
                <w:tc>
                  <w:tcPr>
                    <w:tcW w:w="861" w:type="pct"/>
                    <w:shd w:val="clear" w:color="auto" w:fill="auto"/>
                    <w:vAlign w:val="center"/>
                  </w:tcPr>
                  <w:p w:rsidR="00AF5FDE" w:rsidRPr="00455AA3" w:rsidRDefault="00AF5FDE" w:rsidP="00111F9F">
                    <w:pPr>
                      <w:jc w:val="center"/>
                      <w:rPr>
                        <w:sz w:val="18"/>
                        <w:szCs w:val="18"/>
                      </w:rPr>
                    </w:pPr>
                    <w:r w:rsidRPr="00455AA3">
                      <w:rPr>
                        <w:rFonts w:hint="eastAsia"/>
                        <w:sz w:val="18"/>
                        <w:szCs w:val="18"/>
                      </w:rPr>
                      <w:t>金额</w:t>
                    </w:r>
                  </w:p>
                </w:tc>
              </w:sdtContent>
            </w:sdt>
            <w:sdt>
              <w:sdtPr>
                <w:rPr>
                  <w:sz w:val="18"/>
                  <w:szCs w:val="18"/>
                </w:rPr>
                <w:tag w:val="_PLD_ac90403c6a634936b93313c407ed4e35"/>
                <w:id w:val="1983617"/>
                <w:lock w:val="sdtLocked"/>
              </w:sdtPr>
              <w:sdtContent>
                <w:tc>
                  <w:tcPr>
                    <w:tcW w:w="1494" w:type="pct"/>
                    <w:vAlign w:val="center"/>
                  </w:tcPr>
                  <w:p w:rsidR="00AF5FDE" w:rsidRPr="00455AA3" w:rsidRDefault="00AF5FDE" w:rsidP="00111F9F">
                    <w:pPr>
                      <w:jc w:val="center"/>
                      <w:rPr>
                        <w:sz w:val="18"/>
                        <w:szCs w:val="18"/>
                      </w:rPr>
                    </w:pPr>
                    <w:r w:rsidRPr="00455AA3">
                      <w:rPr>
                        <w:rFonts w:hint="eastAsia"/>
                        <w:sz w:val="18"/>
                        <w:szCs w:val="18"/>
                      </w:rPr>
                      <w:t>说明</w:t>
                    </w:r>
                  </w:p>
                </w:tc>
              </w:sdtContent>
            </w:sdt>
          </w:tr>
          <w:tr w:rsidR="00AF5FDE" w:rsidTr="007D2534">
            <w:trPr>
              <w:trHeight w:val="284"/>
            </w:trPr>
            <w:sdt>
              <w:sdtPr>
                <w:rPr>
                  <w:sz w:val="18"/>
                  <w:szCs w:val="18"/>
                </w:rPr>
                <w:tag w:val="_PLD_26d005fae80c40c5b439c091e256805a"/>
                <w:id w:val="1983618"/>
                <w:lock w:val="sdtLocked"/>
              </w:sdtPr>
              <w:sdtContent>
                <w:tc>
                  <w:tcPr>
                    <w:tcW w:w="2644" w:type="pct"/>
                    <w:shd w:val="clear" w:color="auto" w:fill="auto"/>
                    <w:vAlign w:val="center"/>
                  </w:tcPr>
                  <w:p w:rsidR="00AF5FDE" w:rsidRPr="00455AA3" w:rsidRDefault="00AF5FDE" w:rsidP="00111F9F">
                    <w:pPr>
                      <w:rPr>
                        <w:sz w:val="18"/>
                        <w:szCs w:val="18"/>
                      </w:rPr>
                    </w:pPr>
                    <w:r w:rsidRPr="00455AA3">
                      <w:rPr>
                        <w:rFonts w:hint="eastAsia"/>
                        <w:sz w:val="18"/>
                        <w:szCs w:val="18"/>
                      </w:rPr>
                      <w:t>非流动资产处置损益</w:t>
                    </w:r>
                  </w:p>
                </w:tc>
              </w:sdtContent>
            </w:sdt>
            <w:sdt>
              <w:sdtPr>
                <w:rPr>
                  <w:rFonts w:hint="eastAsia"/>
                  <w:sz w:val="18"/>
                  <w:szCs w:val="18"/>
                </w:rPr>
                <w:alias w:val="非流动性资产处置损益，包括已计提资产减值准备的冲销部分（非经常性损益项目）"/>
                <w:tag w:val="_GBC_f045781906b04458b3ad625ee4515c61"/>
                <w:id w:val="1983619"/>
                <w:lock w:val="sdtLocked"/>
                <w:dataBinding w:prefixMappings="xmlns:clcid-pte='clcid-pte'" w:xpath="/*/clcid-pte:FeiLiuDongXingZiChanChuZhiSunYiBaoKuoYiJiTiZiChanJianZhiZhunBeiDeChongXiaoBuFenFeiJingChangXingSunYiXiangMu[not(@periodRef)]" w:storeItemID="{89EBAB94-44A0-46A2-B712-30D997D04A6D}"/>
                <w:text/>
              </w:sdtPr>
              <w:sdtContent>
                <w:tc>
                  <w:tcPr>
                    <w:tcW w:w="861" w:type="pct"/>
                    <w:shd w:val="clear" w:color="auto" w:fill="auto"/>
                    <w:vAlign w:val="center"/>
                  </w:tcPr>
                  <w:p w:rsidR="00AF5FDE" w:rsidRPr="00455AA3" w:rsidRDefault="00AF5FDE" w:rsidP="00111F9F">
                    <w:pPr>
                      <w:jc w:val="right"/>
                      <w:rPr>
                        <w:sz w:val="18"/>
                        <w:szCs w:val="18"/>
                      </w:rPr>
                    </w:pPr>
                    <w:r w:rsidRPr="00455AA3">
                      <w:rPr>
                        <w:rFonts w:hint="eastAsia"/>
                        <w:sz w:val="18"/>
                        <w:szCs w:val="18"/>
                      </w:rPr>
                      <w:t>-6,430,541.22</w:t>
                    </w:r>
                  </w:p>
                </w:tc>
              </w:sdtContent>
            </w:sdt>
            <w:sdt>
              <w:sdtPr>
                <w:rPr>
                  <w:sz w:val="18"/>
                  <w:szCs w:val="18"/>
                </w:rPr>
                <w:alias w:val="非流动性资产处置损益，包括已计提资产减值准备的冲销部分的说明（非经常性损益项目）"/>
                <w:tag w:val="_GBC_dbf112280e8b447b803745e3222ebaab"/>
                <w:id w:val="1983620"/>
                <w:lock w:val="sdtLocked"/>
                <w:showingPlcHdr/>
                <w:dataBinding w:prefixMappings="xmlns:clcid-pte='clcid-pte'" w:xpath="/*/clcid-pte:FeiLiuDongXingZiChanChuZhiSunYiBaoKuoYiJiTiZiChanJianZhiZhunBeiDeChongXiaoBuFenFeiJingChangXingSunYiXiangMuShuoMing[not(@periodRef)]" w:storeItemID="{89EBAB94-44A0-46A2-B712-30D997D04A6D}"/>
                <w:text/>
              </w:sdtPr>
              <w:sdtContent>
                <w:tc>
                  <w:tcPr>
                    <w:tcW w:w="1494" w:type="pct"/>
                  </w:tcPr>
                  <w:p w:rsidR="00AF5FDE" w:rsidRPr="00455AA3" w:rsidRDefault="00AF5FDE" w:rsidP="00111F9F">
                    <w:pPr>
                      <w:rPr>
                        <w:b/>
                        <w:sz w:val="18"/>
                        <w:szCs w:val="18"/>
                      </w:rPr>
                    </w:pPr>
                    <w:r w:rsidRPr="00455AA3">
                      <w:rPr>
                        <w:rFonts w:hint="eastAsia"/>
                        <w:color w:val="0000FF"/>
                        <w:sz w:val="18"/>
                        <w:szCs w:val="18"/>
                      </w:rPr>
                      <w:t xml:space="preserve">　</w:t>
                    </w:r>
                  </w:p>
                </w:tc>
              </w:sdtContent>
            </w:sdt>
          </w:tr>
          <w:tr w:rsidR="00AF5FDE" w:rsidRPr="00AF5FDE" w:rsidTr="007D2534">
            <w:trPr>
              <w:trHeight w:val="284"/>
            </w:trPr>
            <w:sdt>
              <w:sdtPr>
                <w:rPr>
                  <w:rFonts w:asciiTheme="minorEastAsia" w:eastAsiaTheme="minorEastAsia" w:hAnsiTheme="minorEastAsia"/>
                  <w:sz w:val="18"/>
                  <w:szCs w:val="18"/>
                </w:rPr>
                <w:tag w:val="_PLD_4971661f1d5e4d61b7fad7606c1c1bb7"/>
                <w:id w:val="1983621"/>
                <w:lock w:val="sdtLocked"/>
              </w:sdtPr>
              <w:sdtContent>
                <w:tc>
                  <w:tcPr>
                    <w:tcW w:w="2644" w:type="pct"/>
                    <w:shd w:val="clear" w:color="auto" w:fill="auto"/>
                    <w:vAlign w:val="center"/>
                  </w:tcPr>
                  <w:p w:rsidR="00AF5FDE" w:rsidRPr="00AF5FDE" w:rsidRDefault="00AF5FDE" w:rsidP="00111F9F">
                    <w:pPr>
                      <w:rPr>
                        <w:rFonts w:asciiTheme="minorEastAsia" w:eastAsiaTheme="minorEastAsia" w:hAnsiTheme="minorEastAsia"/>
                        <w:sz w:val="18"/>
                        <w:szCs w:val="18"/>
                      </w:rPr>
                    </w:pPr>
                    <w:r w:rsidRPr="00AF5FDE">
                      <w:rPr>
                        <w:rFonts w:asciiTheme="minorEastAsia" w:eastAsiaTheme="minorEastAsia" w:hAnsiTheme="minorEastAsia" w:hint="eastAsia"/>
                        <w:sz w:val="18"/>
                        <w:szCs w:val="18"/>
                      </w:rPr>
                      <w:t>计入当期损益的政府补助（与企业业务密切相关，按照国家统一标准定额或定量享受的政府补助除外）</w:t>
                    </w:r>
                  </w:p>
                </w:tc>
              </w:sdtContent>
            </w:sdt>
            <w:sdt>
              <w:sdtPr>
                <w:rPr>
                  <w:rFonts w:asciiTheme="minorEastAsia" w:eastAsiaTheme="minorEastAsia" w:hAnsiTheme="minorEastAsia" w:hint="eastAsia"/>
                  <w:sz w:val="18"/>
                  <w:szCs w:val="18"/>
                </w:rPr>
                <w:alias w:val="计入当期损益的政府补助，但与公司正常经营业务密切相关，符合国家政策规定、按照一定标准定额或定量持续享受的政府补助除外（非经常性损"/>
                <w:tag w:val="_GBC_87d17071bbe748b28c703f8eaec85e23"/>
                <w:id w:val="1983622"/>
                <w:lock w:val="sdtLocked"/>
                <w:dataBinding w:prefixMappings="xmlns:clcid-pte='clcid-pte'" w:xpath="/*/clcid-pte:FeiJingChangXingSunYiZhongGeZhongXingShiDeZhengFuBuTie[not(@periodRef)]" w:storeItemID="{89EBAB94-44A0-46A2-B712-30D997D04A6D}"/>
                <w:text/>
              </w:sdtPr>
              <w:sdtContent>
                <w:tc>
                  <w:tcPr>
                    <w:tcW w:w="861" w:type="pct"/>
                    <w:shd w:val="clear" w:color="auto" w:fill="auto"/>
                    <w:vAlign w:val="center"/>
                  </w:tcPr>
                  <w:p w:rsidR="00AF5FDE" w:rsidRPr="00AF5FDE" w:rsidRDefault="00AF5FDE" w:rsidP="00111F9F">
                    <w:pPr>
                      <w:jc w:val="right"/>
                      <w:rPr>
                        <w:rFonts w:asciiTheme="minorEastAsia" w:eastAsiaTheme="minorEastAsia" w:hAnsiTheme="minorEastAsia"/>
                        <w:sz w:val="18"/>
                        <w:szCs w:val="18"/>
                      </w:rPr>
                    </w:pPr>
                    <w:r w:rsidRPr="00AF5FDE">
                      <w:rPr>
                        <w:rFonts w:asciiTheme="minorEastAsia" w:eastAsiaTheme="minorEastAsia" w:hAnsiTheme="minorEastAsia" w:hint="eastAsia"/>
                        <w:sz w:val="18"/>
                        <w:szCs w:val="18"/>
                      </w:rPr>
                      <w:t>289,418.01</w:t>
                    </w:r>
                  </w:p>
                </w:tc>
              </w:sdtContent>
            </w:sdt>
            <w:sdt>
              <w:sdtPr>
                <w:rPr>
                  <w:rFonts w:asciiTheme="minorEastAsia" w:eastAsiaTheme="minorEastAsia" w:hAnsiTheme="minorEastAsia"/>
                  <w:sz w:val="18"/>
                  <w:szCs w:val="18"/>
                </w:rPr>
                <w:alias w:val="计入当期损益的政府补助，但与公司正常经营业务密切相关，符合国家政策规定、按照一定标准定额或定量持续享受的政府补助除外的说明（非经"/>
                <w:tag w:val="_GBC_4513591570d449de9208898ef81e191f"/>
                <w:id w:val="1983623"/>
                <w:lock w:val="sdtLocked"/>
                <w:showingPlcHdr/>
                <w:dataBinding w:prefixMappings="xmlns:clcid-pte='clcid-pte'" w:xpath="/*/clcid-pte:FeiJingChangXingSunYiZhongGeZhongXingShiDeZhengFuBuTieShuoMing[not(@periodRef)]" w:storeItemID="{89EBAB94-44A0-46A2-B712-30D997D04A6D}"/>
                <w:text/>
              </w:sdtPr>
              <w:sdtContent>
                <w:tc>
                  <w:tcPr>
                    <w:tcW w:w="1494" w:type="pct"/>
                  </w:tcPr>
                  <w:p w:rsidR="00AF5FDE" w:rsidRPr="00AF5FDE" w:rsidRDefault="00AF5FDE" w:rsidP="00111F9F">
                    <w:pPr>
                      <w:rPr>
                        <w:rFonts w:asciiTheme="minorEastAsia" w:eastAsiaTheme="minorEastAsia" w:hAnsiTheme="minorEastAsia"/>
                        <w:sz w:val="18"/>
                        <w:szCs w:val="18"/>
                      </w:rPr>
                    </w:pPr>
                    <w:r w:rsidRPr="00AF5FDE">
                      <w:rPr>
                        <w:rFonts w:asciiTheme="minorEastAsia" w:eastAsiaTheme="minorEastAsia" w:hAnsiTheme="minorEastAsia" w:hint="eastAsia"/>
                        <w:color w:val="0000FF"/>
                        <w:sz w:val="18"/>
                        <w:szCs w:val="18"/>
                      </w:rPr>
                      <w:t xml:space="preserve">　</w:t>
                    </w:r>
                  </w:p>
                </w:tc>
              </w:sdtContent>
            </w:sdt>
          </w:tr>
          <w:tr w:rsidR="00AF5FDE" w:rsidRPr="00AF5FDE" w:rsidTr="007D2534">
            <w:trPr>
              <w:trHeight w:val="284"/>
            </w:trPr>
            <w:sdt>
              <w:sdtPr>
                <w:rPr>
                  <w:rFonts w:asciiTheme="minorEastAsia" w:eastAsiaTheme="minorEastAsia" w:hAnsiTheme="minorEastAsia"/>
                  <w:sz w:val="18"/>
                  <w:szCs w:val="18"/>
                </w:rPr>
                <w:tag w:val="_PLD_f7d35e9773ec4a5bbdcaaab7ce867607"/>
                <w:id w:val="1983624"/>
                <w:lock w:val="sdtLocked"/>
              </w:sdtPr>
              <w:sdtContent>
                <w:tc>
                  <w:tcPr>
                    <w:tcW w:w="2644" w:type="pct"/>
                    <w:shd w:val="clear" w:color="auto" w:fill="auto"/>
                    <w:vAlign w:val="center"/>
                  </w:tcPr>
                  <w:p w:rsidR="00AF5FDE" w:rsidRPr="00AF5FDE" w:rsidRDefault="00AF5FDE" w:rsidP="00111F9F">
                    <w:pPr>
                      <w:rPr>
                        <w:rFonts w:asciiTheme="minorEastAsia" w:eastAsiaTheme="minorEastAsia" w:hAnsiTheme="minorEastAsia"/>
                        <w:sz w:val="18"/>
                        <w:szCs w:val="18"/>
                      </w:rPr>
                    </w:pPr>
                    <w:r w:rsidRPr="00AF5FDE">
                      <w:rPr>
                        <w:rFonts w:asciiTheme="minorEastAsia" w:eastAsiaTheme="minorEastAsia" w:hAnsiTheme="minorEastAsia" w:hint="eastAsia"/>
                        <w:sz w:val="18"/>
                        <w:szCs w:val="18"/>
                      </w:rPr>
                      <w:t>同一控制下企业合并产生的子公司期初至合并日的当期净损益</w:t>
                    </w:r>
                  </w:p>
                </w:tc>
              </w:sdtContent>
            </w:sdt>
            <w:sdt>
              <w:sdtPr>
                <w:rPr>
                  <w:rFonts w:asciiTheme="minorEastAsia" w:eastAsiaTheme="minorEastAsia" w:hAnsiTheme="minorEastAsia" w:hint="eastAsia"/>
                  <w:sz w:val="18"/>
                  <w:szCs w:val="18"/>
                </w:rPr>
                <w:alias w:val="同一控制下企业合并产生的子公司期初至合并日的当期净损益（非经常性损益项目）"/>
                <w:tag w:val="_GBC_41b40e6e0f3848d69f00e71731aaf0e1"/>
                <w:id w:val="1983625"/>
                <w:lock w:val="sdtLocked"/>
                <w:dataBinding w:prefixMappings="xmlns:clcid-pte='clcid-pte'" w:xpath="/*/clcid-pte:TongYiKongZhiXiaQiYeHeBingChanShengDeZiGongSiQiChuZhiHeBingRiDeDangQiJingSunYi[not(@periodRef)]" w:storeItemID="{89EBAB94-44A0-46A2-B712-30D997D04A6D}"/>
                <w:text/>
              </w:sdtPr>
              <w:sdtContent>
                <w:tc>
                  <w:tcPr>
                    <w:tcW w:w="861" w:type="pct"/>
                    <w:shd w:val="clear" w:color="auto" w:fill="auto"/>
                    <w:vAlign w:val="center"/>
                  </w:tcPr>
                  <w:p w:rsidR="00AF5FDE" w:rsidRPr="00AF5FDE" w:rsidRDefault="00AF5FDE" w:rsidP="00111F9F">
                    <w:pPr>
                      <w:jc w:val="right"/>
                      <w:rPr>
                        <w:rFonts w:asciiTheme="minorEastAsia" w:eastAsiaTheme="minorEastAsia" w:hAnsiTheme="minorEastAsia"/>
                        <w:sz w:val="18"/>
                        <w:szCs w:val="18"/>
                      </w:rPr>
                    </w:pPr>
                    <w:r w:rsidRPr="00AF5FDE">
                      <w:rPr>
                        <w:rFonts w:asciiTheme="minorEastAsia" w:eastAsiaTheme="minorEastAsia" w:hAnsiTheme="minorEastAsia" w:hint="eastAsia"/>
                        <w:sz w:val="18"/>
                        <w:szCs w:val="18"/>
                      </w:rPr>
                      <w:t>19,150,470.13</w:t>
                    </w:r>
                  </w:p>
                </w:tc>
              </w:sdtContent>
            </w:sdt>
            <w:sdt>
              <w:sdtPr>
                <w:rPr>
                  <w:rFonts w:asciiTheme="minorEastAsia" w:eastAsiaTheme="minorEastAsia" w:hAnsiTheme="minorEastAsia"/>
                  <w:sz w:val="18"/>
                  <w:szCs w:val="18"/>
                </w:rPr>
                <w:alias w:val="同一控制下企业合并产生的子公司期初至合并日的当期净损益的说明（非经常性损益项目）"/>
                <w:tag w:val="_GBC_b89a03114e86456eb0c9e31e114ed87a"/>
                <w:id w:val="1983626"/>
                <w:lock w:val="sdtLocked"/>
                <w:dataBinding w:prefixMappings="xmlns:clcid-pte='clcid-pte'" w:xpath="/*/clcid-pte:TongYiKongZhiXiaQiYeHeBingChanShengDeZiGongSiQiChuZhiHeBingRiDeDangQiJingSunYiShuoMing[not(@periodRef)]" w:storeItemID="{89EBAB94-44A0-46A2-B712-30D997D04A6D}"/>
                <w:text/>
              </w:sdtPr>
              <w:sdtContent>
                <w:tc>
                  <w:tcPr>
                    <w:tcW w:w="1494" w:type="pct"/>
                    <w:vAlign w:val="center"/>
                  </w:tcPr>
                  <w:p w:rsidR="00AF5FDE" w:rsidRPr="00AF5FDE" w:rsidRDefault="00DC6297" w:rsidP="00111F9F">
                    <w:pPr>
                      <w:rPr>
                        <w:rFonts w:asciiTheme="minorEastAsia" w:eastAsiaTheme="minorEastAsia" w:hAnsiTheme="minorEastAsia"/>
                        <w:sz w:val="18"/>
                        <w:szCs w:val="18"/>
                      </w:rPr>
                    </w:pPr>
                    <w:r>
                      <w:rPr>
                        <w:rFonts w:asciiTheme="minorEastAsia" w:eastAsiaTheme="minorEastAsia" w:hAnsiTheme="minorEastAsia" w:hint="eastAsia"/>
                        <w:sz w:val="18"/>
                        <w:szCs w:val="18"/>
                      </w:rPr>
                      <w:t>重组并购前中闽海电净利润</w:t>
                    </w:r>
                  </w:p>
                </w:tc>
              </w:sdtContent>
            </w:sdt>
          </w:tr>
          <w:tr w:rsidR="00AF5FDE" w:rsidRPr="00AF5FDE" w:rsidTr="007D2534">
            <w:trPr>
              <w:trHeight w:val="284"/>
            </w:trPr>
            <w:tc>
              <w:tcPr>
                <w:tcW w:w="2644" w:type="pct"/>
                <w:shd w:val="clear" w:color="auto" w:fill="auto"/>
                <w:vAlign w:val="center"/>
              </w:tcPr>
              <w:sdt>
                <w:sdtPr>
                  <w:rPr>
                    <w:rFonts w:asciiTheme="minorEastAsia" w:eastAsiaTheme="minorEastAsia" w:hAnsiTheme="minorEastAsia" w:hint="eastAsia"/>
                    <w:sz w:val="18"/>
                    <w:szCs w:val="18"/>
                  </w:rPr>
                  <w:tag w:val="_PLD_a11363d103554f4a9712ef6c15497670"/>
                  <w:id w:val="1983627"/>
                  <w:lock w:val="sdtLocked"/>
                </w:sdtPr>
                <w:sdtContent>
                  <w:p w:rsidR="00AF5FDE" w:rsidRPr="00AF5FDE" w:rsidRDefault="00AF5FDE" w:rsidP="00111F9F">
                    <w:pPr>
                      <w:rPr>
                        <w:rFonts w:asciiTheme="minorEastAsia" w:eastAsiaTheme="minorEastAsia" w:hAnsiTheme="minorEastAsia"/>
                        <w:sz w:val="18"/>
                        <w:szCs w:val="18"/>
                      </w:rPr>
                    </w:pPr>
                    <w:r w:rsidRPr="00AF5FDE">
                      <w:rPr>
                        <w:rFonts w:asciiTheme="minorEastAsia" w:eastAsiaTheme="minorEastAsia" w:hAnsiTheme="minorEastAsia" w:hint="eastAsia"/>
                        <w:sz w:val="18"/>
                        <w:szCs w:val="18"/>
                      </w:rPr>
                      <w:t>单独进行减值测试的应收款项、合同资产减值准备转回</w:t>
                    </w:r>
                  </w:p>
                </w:sdtContent>
              </w:sdt>
            </w:tc>
            <w:sdt>
              <w:sdtPr>
                <w:rPr>
                  <w:rFonts w:asciiTheme="minorEastAsia" w:eastAsiaTheme="minorEastAsia" w:hAnsiTheme="minorEastAsia" w:hint="eastAsia"/>
                  <w:snapToGrid w:val="0"/>
                  <w:sz w:val="18"/>
                  <w:szCs w:val="18"/>
                </w:rPr>
                <w:alias w:val="单独进行减值测试的应收款项、合同资产减值准备转回（非经常性损益项目） "/>
                <w:tag w:val="_GBC_d6e61e27dc844df9a58fb06a8bd759ba"/>
                <w:id w:val="1983628"/>
                <w:lock w:val="sdtLocked"/>
                <w:dataBinding w:prefixMappings="xmlns:clcid-pte='clcid-pte'" w:xpath="/*/clcid-pte:DanDuJinXingJianZhiCeShiDeYingShouKuanXiangHeTongZiChanJianZhiZhunBeiZhuanHuiFeiJingChangXingSunYiXiangMu[not(@periodRef)]" w:storeItemID="{89EBAB94-44A0-46A2-B712-30D997D04A6D}"/>
                <w:text/>
              </w:sdtPr>
              <w:sdtContent>
                <w:tc>
                  <w:tcPr>
                    <w:tcW w:w="861" w:type="pct"/>
                    <w:shd w:val="clear" w:color="auto" w:fill="auto"/>
                    <w:vAlign w:val="center"/>
                  </w:tcPr>
                  <w:p w:rsidR="00AF5FDE" w:rsidRPr="00AF5FDE" w:rsidRDefault="00AF5FDE" w:rsidP="00111F9F">
                    <w:pPr>
                      <w:jc w:val="right"/>
                      <w:rPr>
                        <w:rFonts w:asciiTheme="minorEastAsia" w:eastAsiaTheme="minorEastAsia" w:hAnsiTheme="minorEastAsia"/>
                        <w:sz w:val="18"/>
                        <w:szCs w:val="18"/>
                      </w:rPr>
                    </w:pPr>
                    <w:r w:rsidRPr="00AF5FDE">
                      <w:rPr>
                        <w:rFonts w:asciiTheme="minorEastAsia" w:eastAsiaTheme="minorEastAsia" w:hAnsiTheme="minorEastAsia"/>
                        <w:snapToGrid w:val="0"/>
                        <w:sz w:val="18"/>
                        <w:szCs w:val="18"/>
                      </w:rPr>
                      <w:t>3,719,050.78</w:t>
                    </w:r>
                  </w:p>
                </w:tc>
              </w:sdtContent>
            </w:sdt>
            <w:sdt>
              <w:sdtPr>
                <w:rPr>
                  <w:rFonts w:asciiTheme="minorEastAsia" w:eastAsiaTheme="minorEastAsia" w:hAnsiTheme="minorEastAsia"/>
                  <w:sz w:val="18"/>
                  <w:szCs w:val="18"/>
                </w:rPr>
                <w:alias w:val="单独进行减值测试的应收款项、合同资产减值准备转回的说明（非经常性损益项目）"/>
                <w:tag w:val="_GBC_3cdfac21f2ce4278a0df448d9c6bb54b"/>
                <w:id w:val="1983629"/>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Content>
                <w:tc>
                  <w:tcPr>
                    <w:tcW w:w="1494" w:type="pct"/>
                  </w:tcPr>
                  <w:p w:rsidR="00AF5FDE" w:rsidRPr="00AF5FDE" w:rsidRDefault="00AF5FDE" w:rsidP="00111F9F">
                    <w:pPr>
                      <w:rPr>
                        <w:rFonts w:asciiTheme="minorEastAsia" w:eastAsiaTheme="minorEastAsia" w:hAnsiTheme="minorEastAsia"/>
                        <w:sz w:val="18"/>
                        <w:szCs w:val="18"/>
                      </w:rPr>
                    </w:pPr>
                    <w:r w:rsidRPr="00AF5FDE">
                      <w:rPr>
                        <w:rStyle w:val="af5"/>
                        <w:rFonts w:asciiTheme="minorEastAsia" w:eastAsiaTheme="minorEastAsia" w:hAnsiTheme="minorEastAsia" w:hint="eastAsia"/>
                        <w:sz w:val="18"/>
                        <w:szCs w:val="18"/>
                      </w:rPr>
                      <w:t xml:space="preserve">　</w:t>
                    </w:r>
                  </w:p>
                </w:tc>
              </w:sdtContent>
            </w:sdt>
          </w:tr>
          <w:tr w:rsidR="00AF5FDE" w:rsidRPr="00AF5FDE" w:rsidTr="007D2534">
            <w:trPr>
              <w:trHeight w:val="284"/>
            </w:trPr>
            <w:sdt>
              <w:sdtPr>
                <w:rPr>
                  <w:rFonts w:asciiTheme="minorEastAsia" w:eastAsiaTheme="minorEastAsia" w:hAnsiTheme="minorEastAsia"/>
                  <w:sz w:val="18"/>
                  <w:szCs w:val="18"/>
                </w:rPr>
                <w:tag w:val="_PLD_c4def2df1c1c46b4a323a839a0727abf"/>
                <w:id w:val="1983630"/>
                <w:lock w:val="sdtLocked"/>
              </w:sdtPr>
              <w:sdtContent>
                <w:tc>
                  <w:tcPr>
                    <w:tcW w:w="2644" w:type="pct"/>
                    <w:shd w:val="clear" w:color="auto" w:fill="auto"/>
                    <w:vAlign w:val="center"/>
                  </w:tcPr>
                  <w:p w:rsidR="00AF5FDE" w:rsidRPr="00AF5FDE" w:rsidRDefault="00AF5FDE" w:rsidP="00111F9F">
                    <w:pPr>
                      <w:rPr>
                        <w:rFonts w:asciiTheme="minorEastAsia" w:eastAsiaTheme="minorEastAsia" w:hAnsiTheme="minorEastAsia"/>
                        <w:sz w:val="18"/>
                        <w:szCs w:val="18"/>
                      </w:rPr>
                    </w:pPr>
                    <w:r w:rsidRPr="00AF5FDE">
                      <w:rPr>
                        <w:rFonts w:asciiTheme="minorEastAsia" w:eastAsiaTheme="minorEastAsia" w:hAnsiTheme="minorEastAsia" w:hint="eastAsia"/>
                        <w:sz w:val="18"/>
                        <w:szCs w:val="18"/>
                      </w:rPr>
                      <w:t>受托经营取得的托管费收入</w:t>
                    </w:r>
                  </w:p>
                </w:tc>
              </w:sdtContent>
            </w:sdt>
            <w:sdt>
              <w:sdtPr>
                <w:rPr>
                  <w:rFonts w:asciiTheme="minorEastAsia" w:eastAsiaTheme="minorEastAsia" w:hAnsiTheme="minorEastAsia" w:hint="eastAsia"/>
                  <w:sz w:val="18"/>
                  <w:szCs w:val="18"/>
                </w:rPr>
                <w:alias w:val="受托经营取得的托管费收入（非经常性损益项目）"/>
                <w:tag w:val="_GBC_663696f2cd0a4fd2bdca4465abf7993f"/>
                <w:id w:val="1983631"/>
                <w:lock w:val="sdtLocked"/>
                <w:dataBinding w:prefixMappings="xmlns:clcid-pte='clcid-pte'" w:xpath="/*/clcid-pte:ShouTuoJingYingQuDeDeTuoGuanFeiShouRu[not(@periodRef)]" w:storeItemID="{89EBAB94-44A0-46A2-B712-30D997D04A6D}"/>
                <w:text/>
              </w:sdtPr>
              <w:sdtContent>
                <w:tc>
                  <w:tcPr>
                    <w:tcW w:w="861" w:type="pct"/>
                    <w:shd w:val="clear" w:color="auto" w:fill="auto"/>
                    <w:vAlign w:val="center"/>
                  </w:tcPr>
                  <w:p w:rsidR="00AF5FDE" w:rsidRPr="00AF5FDE" w:rsidRDefault="00AF5FDE" w:rsidP="00111F9F">
                    <w:pPr>
                      <w:jc w:val="right"/>
                      <w:rPr>
                        <w:rFonts w:asciiTheme="minorEastAsia" w:eastAsiaTheme="minorEastAsia" w:hAnsiTheme="minorEastAsia"/>
                        <w:sz w:val="18"/>
                        <w:szCs w:val="18"/>
                      </w:rPr>
                    </w:pPr>
                    <w:r w:rsidRPr="00AF5FDE">
                      <w:rPr>
                        <w:rFonts w:asciiTheme="minorEastAsia" w:eastAsiaTheme="minorEastAsia" w:hAnsiTheme="minorEastAsia" w:hint="eastAsia"/>
                        <w:sz w:val="18"/>
                        <w:szCs w:val="18"/>
                      </w:rPr>
                      <w:t>4,299,789.16</w:t>
                    </w:r>
                  </w:p>
                </w:tc>
              </w:sdtContent>
            </w:sdt>
            <w:sdt>
              <w:sdtPr>
                <w:rPr>
                  <w:rFonts w:asciiTheme="minorEastAsia" w:eastAsiaTheme="minorEastAsia" w:hAnsiTheme="minorEastAsia"/>
                  <w:sz w:val="18"/>
                  <w:szCs w:val="18"/>
                </w:rPr>
                <w:alias w:val="受托经营取得的托管费收入的说明（非经常性损益项目）"/>
                <w:tag w:val="_GBC_55cffaeec7534a328908ea82413d2702"/>
                <w:id w:val="1983632"/>
                <w:lock w:val="sdtLocked"/>
                <w:dataBinding w:prefixMappings="xmlns:clcid-pte='clcid-pte'" w:xpath="/*/clcid-pte:ShouTuoJingYingQuDeDeTuoGuanFeiShouRuShuoMing[not(@periodRef)]" w:storeItemID="{89EBAB94-44A0-46A2-B712-30D997D04A6D}"/>
                <w:text/>
              </w:sdtPr>
              <w:sdtContent>
                <w:tc>
                  <w:tcPr>
                    <w:tcW w:w="1494" w:type="pct"/>
                  </w:tcPr>
                  <w:p w:rsidR="00AF5FDE" w:rsidRPr="00AF5FDE" w:rsidRDefault="00AF5FDE" w:rsidP="00111F9F">
                    <w:pPr>
                      <w:rPr>
                        <w:rFonts w:asciiTheme="minorEastAsia" w:eastAsiaTheme="minorEastAsia" w:hAnsiTheme="minorEastAsia"/>
                        <w:sz w:val="18"/>
                        <w:szCs w:val="18"/>
                      </w:rPr>
                    </w:pPr>
                    <w:r w:rsidRPr="00AF5FDE">
                      <w:rPr>
                        <w:rFonts w:asciiTheme="minorEastAsia" w:eastAsiaTheme="minorEastAsia" w:hAnsiTheme="minorEastAsia" w:hint="eastAsia"/>
                        <w:sz w:val="18"/>
                        <w:szCs w:val="18"/>
                      </w:rPr>
                      <w:t>福建莆田闽投海上风电有限公司委托给中闽海电经营和管理</w:t>
                    </w:r>
                  </w:p>
                </w:tc>
              </w:sdtContent>
            </w:sdt>
          </w:tr>
          <w:tr w:rsidR="00AF5FDE" w:rsidRPr="0062271E" w:rsidTr="007D2534">
            <w:trPr>
              <w:trHeight w:val="284"/>
            </w:trPr>
            <w:sdt>
              <w:sdtPr>
                <w:rPr>
                  <w:rFonts w:asciiTheme="minorEastAsia" w:eastAsiaTheme="minorEastAsia" w:hAnsiTheme="minorEastAsia"/>
                  <w:sz w:val="18"/>
                  <w:szCs w:val="18"/>
                </w:rPr>
                <w:tag w:val="_PLD_62562e8b8e8748b7bc3bcbcc53f02716"/>
                <w:id w:val="1983633"/>
                <w:lock w:val="sdtLocked"/>
              </w:sdtPr>
              <w:sdtContent>
                <w:tc>
                  <w:tcPr>
                    <w:tcW w:w="2644" w:type="pct"/>
                    <w:shd w:val="clear" w:color="auto" w:fill="auto"/>
                    <w:vAlign w:val="center"/>
                  </w:tcPr>
                  <w:p w:rsidR="00AF5FDE" w:rsidRPr="0062271E" w:rsidRDefault="00AF5FDE" w:rsidP="00111F9F">
                    <w:pPr>
                      <w:rPr>
                        <w:rFonts w:asciiTheme="minorEastAsia" w:eastAsiaTheme="minorEastAsia" w:hAnsiTheme="minorEastAsia"/>
                        <w:sz w:val="18"/>
                        <w:szCs w:val="18"/>
                      </w:rPr>
                    </w:pPr>
                    <w:r w:rsidRPr="0062271E">
                      <w:rPr>
                        <w:rFonts w:asciiTheme="minorEastAsia" w:eastAsiaTheme="minorEastAsia" w:hAnsiTheme="minorEastAsia" w:hint="eastAsia"/>
                        <w:sz w:val="18"/>
                        <w:szCs w:val="18"/>
                      </w:rPr>
                      <w:t>除上述各项之外的其他营业外收入和支出</w:t>
                    </w:r>
                  </w:p>
                </w:tc>
              </w:sdtContent>
            </w:sdt>
            <w:sdt>
              <w:sdtPr>
                <w:rPr>
                  <w:rFonts w:asciiTheme="minorEastAsia" w:eastAsiaTheme="minorEastAsia" w:hAnsiTheme="minorEastAsia" w:hint="eastAsia"/>
                  <w:snapToGrid w:val="0"/>
                  <w:sz w:val="16"/>
                </w:rPr>
                <w:alias w:val="除上述各项之外的其他营业外收入和支出（非经常性损益项目）"/>
                <w:tag w:val="_GBC_6402a2f652bb4c68acec62c34d96d8ab"/>
                <w:id w:val="1983634"/>
                <w:lock w:val="sdtLocked"/>
                <w:dataBinding w:prefixMappings="xmlns:clcid-pte='clcid-pte'" w:xpath="/*/clcid-pte:ChuShangShuGeXiangZhiWaiDeQiTaYingYeWaiShouZhiJingE[not(@periodRef)]" w:storeItemID="{89EBAB94-44A0-46A2-B712-30D997D04A6D}"/>
                <w:text/>
              </w:sdtPr>
              <w:sdtContent>
                <w:tc>
                  <w:tcPr>
                    <w:tcW w:w="861" w:type="pct"/>
                    <w:shd w:val="clear" w:color="auto" w:fill="auto"/>
                    <w:vAlign w:val="center"/>
                  </w:tcPr>
                  <w:p w:rsidR="00AF5FDE" w:rsidRPr="0062271E" w:rsidRDefault="0062271E" w:rsidP="00111F9F">
                    <w:pPr>
                      <w:jc w:val="right"/>
                      <w:rPr>
                        <w:rFonts w:asciiTheme="minorEastAsia" w:eastAsiaTheme="minorEastAsia" w:hAnsiTheme="minorEastAsia"/>
                        <w:sz w:val="18"/>
                        <w:szCs w:val="18"/>
                      </w:rPr>
                    </w:pPr>
                    <w:r w:rsidRPr="0062271E">
                      <w:rPr>
                        <w:rFonts w:asciiTheme="minorEastAsia" w:eastAsiaTheme="minorEastAsia" w:hAnsiTheme="minorEastAsia"/>
                        <w:snapToGrid w:val="0"/>
                        <w:sz w:val="16"/>
                      </w:rPr>
                      <w:t>-1,741,010.33</w:t>
                    </w:r>
                  </w:p>
                </w:tc>
              </w:sdtContent>
            </w:sdt>
            <w:sdt>
              <w:sdtPr>
                <w:rPr>
                  <w:rFonts w:asciiTheme="minorEastAsia" w:eastAsiaTheme="minorEastAsia" w:hAnsiTheme="minorEastAsia"/>
                  <w:sz w:val="18"/>
                  <w:szCs w:val="18"/>
                </w:rPr>
                <w:alias w:val="除上述各项之外的其他营业外收入和支出的说明（非经常性损益项目）"/>
                <w:tag w:val="_GBC_c4fc3e35307e455db3b9161cb811a087"/>
                <w:id w:val="1983635"/>
                <w:lock w:val="sdtLocked"/>
                <w:showingPlcHdr/>
                <w:dataBinding w:prefixMappings="xmlns:clcid-pte='clcid-pte'" w:xpath="/*/clcid-pte:ChuShangShuGeXiangZhiWaiDeQiTaYingYeWaiShouZhiJingEShuoMing[not(@periodRef)]" w:storeItemID="{89EBAB94-44A0-46A2-B712-30D997D04A6D}"/>
                <w:text/>
              </w:sdtPr>
              <w:sdtContent>
                <w:tc>
                  <w:tcPr>
                    <w:tcW w:w="1494" w:type="pct"/>
                  </w:tcPr>
                  <w:p w:rsidR="00AF5FDE" w:rsidRPr="0062271E" w:rsidRDefault="00AF5FDE" w:rsidP="00111F9F">
                    <w:pPr>
                      <w:rPr>
                        <w:rFonts w:asciiTheme="minorEastAsia" w:eastAsiaTheme="minorEastAsia" w:hAnsiTheme="minorEastAsia"/>
                        <w:sz w:val="18"/>
                        <w:szCs w:val="18"/>
                      </w:rPr>
                    </w:pPr>
                    <w:r w:rsidRPr="0062271E">
                      <w:rPr>
                        <w:rFonts w:asciiTheme="minorEastAsia" w:eastAsiaTheme="minorEastAsia" w:hAnsiTheme="minorEastAsia" w:hint="eastAsia"/>
                        <w:color w:val="0000FF"/>
                        <w:sz w:val="18"/>
                        <w:szCs w:val="18"/>
                      </w:rPr>
                      <w:t xml:space="preserve">　</w:t>
                    </w:r>
                  </w:p>
                </w:tc>
              </w:sdtContent>
            </w:sdt>
          </w:tr>
          <w:tr w:rsidR="00AF5FDE" w:rsidRPr="00AF5FDE" w:rsidTr="007D2534">
            <w:trPr>
              <w:trHeight w:val="284"/>
            </w:trPr>
            <w:sdt>
              <w:sdtPr>
                <w:rPr>
                  <w:rFonts w:asciiTheme="minorEastAsia" w:eastAsiaTheme="minorEastAsia" w:hAnsiTheme="minorEastAsia"/>
                  <w:sz w:val="18"/>
                  <w:szCs w:val="18"/>
                </w:rPr>
                <w:tag w:val="_PLD_74e101e61b874b57a1570c979109fa20"/>
                <w:id w:val="1983636"/>
                <w:lock w:val="sdtLocked"/>
              </w:sdtPr>
              <w:sdtContent>
                <w:tc>
                  <w:tcPr>
                    <w:tcW w:w="2644" w:type="pct"/>
                    <w:shd w:val="clear" w:color="auto" w:fill="auto"/>
                    <w:vAlign w:val="center"/>
                  </w:tcPr>
                  <w:p w:rsidR="00AF5FDE" w:rsidRPr="00AF5FDE" w:rsidRDefault="00AF5FDE" w:rsidP="00111F9F">
                    <w:pPr>
                      <w:rPr>
                        <w:rFonts w:asciiTheme="minorEastAsia" w:eastAsiaTheme="minorEastAsia" w:hAnsiTheme="minorEastAsia"/>
                        <w:sz w:val="18"/>
                        <w:szCs w:val="18"/>
                      </w:rPr>
                    </w:pPr>
                    <w:r w:rsidRPr="00AF5FDE">
                      <w:rPr>
                        <w:rFonts w:asciiTheme="minorEastAsia" w:eastAsiaTheme="minorEastAsia" w:hAnsiTheme="minorEastAsia" w:hint="eastAsia"/>
                        <w:sz w:val="18"/>
                        <w:szCs w:val="18"/>
                      </w:rPr>
                      <w:t>所得税影响额</w:t>
                    </w:r>
                  </w:p>
                </w:tc>
              </w:sdtContent>
            </w:sdt>
            <w:sdt>
              <w:sdtPr>
                <w:rPr>
                  <w:rFonts w:asciiTheme="minorEastAsia" w:eastAsiaTheme="minorEastAsia" w:hAnsiTheme="minorEastAsia" w:hint="eastAsia"/>
                  <w:sz w:val="18"/>
                  <w:szCs w:val="18"/>
                </w:rPr>
                <w:alias w:val="非经常性损益_对所得税的影响"/>
                <w:tag w:val="_GBC_7c06520ea03942669b02b787ffcbb214"/>
                <w:id w:val="1983637"/>
                <w:lock w:val="sdtLocked"/>
                <w:dataBinding w:prefixMappings="xmlns:clcid-pte='clcid-pte'" w:xpath="/*/clcid-pte:FeiJingChangXingSunYiDeKouChuXiangMuDuiSuoDeShuiDeYingXiang[not(@periodRef)]" w:storeItemID="{89EBAB94-44A0-46A2-B712-30D997D04A6D}"/>
                <w:text/>
              </w:sdtPr>
              <w:sdtContent>
                <w:tc>
                  <w:tcPr>
                    <w:tcW w:w="861" w:type="pct"/>
                    <w:shd w:val="clear" w:color="auto" w:fill="auto"/>
                    <w:vAlign w:val="center"/>
                  </w:tcPr>
                  <w:p w:rsidR="00AF5FDE" w:rsidRPr="00AF5FDE" w:rsidRDefault="00AF5FDE" w:rsidP="00111F9F">
                    <w:pPr>
                      <w:jc w:val="right"/>
                      <w:rPr>
                        <w:rFonts w:asciiTheme="minorEastAsia" w:eastAsiaTheme="minorEastAsia" w:hAnsiTheme="minorEastAsia"/>
                        <w:sz w:val="18"/>
                        <w:szCs w:val="18"/>
                      </w:rPr>
                    </w:pPr>
                    <w:r w:rsidRPr="00AF5FDE">
                      <w:rPr>
                        <w:rFonts w:asciiTheme="minorEastAsia" w:eastAsiaTheme="minorEastAsia" w:hAnsiTheme="minorEastAsia" w:hint="eastAsia"/>
                        <w:sz w:val="18"/>
                        <w:szCs w:val="18"/>
                      </w:rPr>
                      <w:t>-6,095.32</w:t>
                    </w:r>
                  </w:p>
                </w:tc>
              </w:sdtContent>
            </w:sdt>
            <w:sdt>
              <w:sdtPr>
                <w:rPr>
                  <w:rFonts w:asciiTheme="minorEastAsia" w:eastAsiaTheme="minorEastAsia" w:hAnsiTheme="minorEastAsia"/>
                  <w:sz w:val="18"/>
                  <w:szCs w:val="18"/>
                </w:rPr>
                <w:alias w:val="所得税影响额的说明（非经常性损益项目）"/>
                <w:tag w:val="_GBC_7ed1b962000f41dc8da48b033f074791"/>
                <w:id w:val="1983638"/>
                <w:lock w:val="sdtLocked"/>
                <w:dataBinding w:prefixMappings="xmlns:clcid-pte='clcid-pte'" w:xpath="/*/clcid-pte:FeiJingChangXingSunYiDeKouChuXiangMuDuiSuoDeShuiDeYingXiangShuoMing[not(@periodRef)]" w:storeItemID="{89EBAB94-44A0-46A2-B712-30D997D04A6D}"/>
                <w:text/>
              </w:sdtPr>
              <w:sdtContent>
                <w:tc>
                  <w:tcPr>
                    <w:tcW w:w="1494" w:type="pct"/>
                  </w:tcPr>
                  <w:p w:rsidR="00AF5FDE" w:rsidRPr="00AF5FDE" w:rsidRDefault="00AF5FDE" w:rsidP="00111F9F">
                    <w:pPr>
                      <w:rPr>
                        <w:rFonts w:asciiTheme="minorEastAsia" w:eastAsiaTheme="minorEastAsia" w:hAnsiTheme="minorEastAsia"/>
                        <w:sz w:val="18"/>
                        <w:szCs w:val="18"/>
                      </w:rPr>
                    </w:pPr>
                    <w:r w:rsidRPr="00AF5FDE">
                      <w:rPr>
                        <w:rFonts w:asciiTheme="minorEastAsia" w:eastAsiaTheme="minorEastAsia" w:hAnsiTheme="minorEastAsia" w:hint="eastAsia"/>
                        <w:sz w:val="18"/>
                        <w:szCs w:val="18"/>
                      </w:rPr>
                      <w:t xml:space="preserve">　</w:t>
                    </w:r>
                  </w:p>
                </w:tc>
              </w:sdtContent>
            </w:sdt>
          </w:tr>
          <w:tr w:rsidR="00AF5FDE" w:rsidTr="007D2534">
            <w:trPr>
              <w:trHeight w:val="284"/>
            </w:trPr>
            <w:sdt>
              <w:sdtPr>
                <w:rPr>
                  <w:sz w:val="18"/>
                  <w:szCs w:val="18"/>
                </w:rPr>
                <w:tag w:val="_PLD_7ef8314272f64724b14118b0bf880aae"/>
                <w:id w:val="1983639"/>
                <w:lock w:val="sdtLocked"/>
              </w:sdtPr>
              <w:sdtContent>
                <w:tc>
                  <w:tcPr>
                    <w:tcW w:w="2644" w:type="pct"/>
                    <w:shd w:val="clear" w:color="auto" w:fill="auto"/>
                    <w:vAlign w:val="center"/>
                  </w:tcPr>
                  <w:p w:rsidR="00AF5FDE" w:rsidRPr="00455AA3" w:rsidRDefault="00AF5FDE" w:rsidP="00111F9F">
                    <w:pPr>
                      <w:rPr>
                        <w:sz w:val="18"/>
                        <w:szCs w:val="18"/>
                      </w:rPr>
                    </w:pPr>
                    <w:r w:rsidRPr="00455AA3">
                      <w:rPr>
                        <w:rFonts w:hint="eastAsia"/>
                        <w:sz w:val="18"/>
                        <w:szCs w:val="18"/>
                      </w:rPr>
                      <w:t>少数股东权益影响额</w:t>
                    </w:r>
                  </w:p>
                </w:tc>
              </w:sdtContent>
            </w:sdt>
            <w:sdt>
              <w:sdtPr>
                <w:rPr>
                  <w:rFonts w:hint="eastAsia"/>
                  <w:sz w:val="18"/>
                  <w:szCs w:val="18"/>
                </w:rPr>
                <w:alias w:val="少数股东权益影响额（非经常性损益项目）"/>
                <w:tag w:val="_GBC_285f00e961c943a8a9d140a4d52403f1"/>
                <w:id w:val="1983640"/>
                <w:lock w:val="sdtLocked"/>
                <w:dataBinding w:prefixMappings="xmlns:clcid-pte='clcid-pte'" w:xpath="/*/clcid-pte:FeiJingChangXingSunYiXiangMuZhongShaoShuGuDongQuanYiYingXiangE[not(@periodRef)]" w:storeItemID="{89EBAB94-44A0-46A2-B712-30D997D04A6D}"/>
                <w:text/>
              </w:sdtPr>
              <w:sdtContent>
                <w:tc>
                  <w:tcPr>
                    <w:tcW w:w="861" w:type="pct"/>
                    <w:shd w:val="clear" w:color="auto" w:fill="auto"/>
                    <w:vAlign w:val="center"/>
                  </w:tcPr>
                  <w:p w:rsidR="00AF5FDE" w:rsidRPr="00455AA3" w:rsidRDefault="00AF5FDE" w:rsidP="00111F9F">
                    <w:pPr>
                      <w:jc w:val="right"/>
                      <w:rPr>
                        <w:sz w:val="18"/>
                        <w:szCs w:val="18"/>
                      </w:rPr>
                    </w:pPr>
                    <w:r w:rsidRPr="00455AA3">
                      <w:rPr>
                        <w:rFonts w:hint="eastAsia"/>
                        <w:sz w:val="18"/>
                        <w:szCs w:val="18"/>
                      </w:rPr>
                      <w:t>333,795.27</w:t>
                    </w:r>
                  </w:p>
                </w:tc>
              </w:sdtContent>
            </w:sdt>
            <w:sdt>
              <w:sdtPr>
                <w:rPr>
                  <w:sz w:val="18"/>
                  <w:szCs w:val="18"/>
                </w:rPr>
                <w:alias w:val="少数股东权益影响额的说明（非经常性损益项目）"/>
                <w:tag w:val="_GBC_c9a288fb29d348cbb8d20de9f399a549"/>
                <w:id w:val="1983641"/>
                <w:lock w:val="sdtLocked"/>
                <w:showingPlcHdr/>
                <w:dataBinding w:prefixMappings="xmlns:clcid-pte='clcid-pte'" w:xpath="/*/clcid-pte:FeiJingChangXingSunYiXiangMuZhongShaoShuGuDongQuanYiYingXiangEShuoMing[not(@periodRef)]" w:storeItemID="{89EBAB94-44A0-46A2-B712-30D997D04A6D}"/>
                <w:text/>
              </w:sdtPr>
              <w:sdtContent>
                <w:tc>
                  <w:tcPr>
                    <w:tcW w:w="1494" w:type="pct"/>
                  </w:tcPr>
                  <w:p w:rsidR="00AF5FDE" w:rsidRPr="00455AA3" w:rsidRDefault="00AF5FDE" w:rsidP="00111F9F">
                    <w:pPr>
                      <w:rPr>
                        <w:sz w:val="18"/>
                        <w:szCs w:val="18"/>
                      </w:rPr>
                    </w:pPr>
                    <w:r w:rsidRPr="00455AA3">
                      <w:rPr>
                        <w:rFonts w:hint="eastAsia"/>
                        <w:color w:val="0000FF"/>
                        <w:sz w:val="18"/>
                        <w:szCs w:val="18"/>
                      </w:rPr>
                      <w:t xml:space="preserve">　</w:t>
                    </w:r>
                  </w:p>
                </w:tc>
              </w:sdtContent>
            </w:sdt>
          </w:tr>
          <w:tr w:rsidR="00AF5FDE" w:rsidTr="007D2534">
            <w:trPr>
              <w:trHeight w:val="284"/>
            </w:trPr>
            <w:sdt>
              <w:sdtPr>
                <w:rPr>
                  <w:sz w:val="18"/>
                  <w:szCs w:val="18"/>
                </w:rPr>
                <w:tag w:val="_PLD_e8b8fcf7dc3d486cbd794deec60f6f28"/>
                <w:id w:val="1983642"/>
                <w:lock w:val="sdtLocked"/>
              </w:sdtPr>
              <w:sdtContent>
                <w:tc>
                  <w:tcPr>
                    <w:tcW w:w="2644" w:type="pct"/>
                    <w:shd w:val="clear" w:color="auto" w:fill="auto"/>
                    <w:vAlign w:val="center"/>
                  </w:tcPr>
                  <w:p w:rsidR="00AF5FDE" w:rsidRPr="00455AA3" w:rsidRDefault="00AF5FDE" w:rsidP="00111F9F">
                    <w:pPr>
                      <w:jc w:val="center"/>
                      <w:rPr>
                        <w:sz w:val="18"/>
                        <w:szCs w:val="18"/>
                      </w:rPr>
                    </w:pPr>
                    <w:r w:rsidRPr="00455AA3">
                      <w:rPr>
                        <w:rFonts w:hint="eastAsia"/>
                        <w:sz w:val="18"/>
                        <w:szCs w:val="18"/>
                      </w:rPr>
                      <w:t>合计</w:t>
                    </w:r>
                  </w:p>
                </w:tc>
              </w:sdtContent>
            </w:sdt>
            <w:sdt>
              <w:sdtPr>
                <w:rPr>
                  <w:rFonts w:hint="eastAsia"/>
                  <w:sz w:val="18"/>
                  <w:szCs w:val="18"/>
                </w:rPr>
                <w:alias w:val="扣除的非经常性损益合计"/>
                <w:tag w:val="_GBC_dbd56aa5278f45e1a3a0a62cc2b32d3d"/>
                <w:id w:val="1983643"/>
                <w:lock w:val="sdtLocked"/>
                <w:dataBinding w:prefixMappings="xmlns:clcid-pte='clcid-pte'" w:xpath="/*/clcid-pte:KouChuDeFeiJingChangXingSunYiHeJi[not(@periodRef)]" w:storeItemID="{89EBAB94-44A0-46A2-B712-30D997D04A6D}"/>
                <w:text/>
              </w:sdtPr>
              <w:sdtContent>
                <w:tc>
                  <w:tcPr>
                    <w:tcW w:w="861" w:type="pct"/>
                    <w:shd w:val="clear" w:color="auto" w:fill="auto"/>
                    <w:vAlign w:val="center"/>
                  </w:tcPr>
                  <w:p w:rsidR="00AF5FDE" w:rsidRPr="00455AA3" w:rsidRDefault="00AF5FDE" w:rsidP="00111F9F">
                    <w:pPr>
                      <w:jc w:val="right"/>
                      <w:rPr>
                        <w:sz w:val="18"/>
                        <w:szCs w:val="18"/>
                      </w:rPr>
                    </w:pPr>
                    <w:r w:rsidRPr="00455AA3">
                      <w:rPr>
                        <w:rFonts w:hint="eastAsia"/>
                        <w:sz w:val="18"/>
                        <w:szCs w:val="18"/>
                      </w:rPr>
                      <w:t>19,614,876.48</w:t>
                    </w:r>
                  </w:p>
                </w:tc>
              </w:sdtContent>
            </w:sdt>
            <w:sdt>
              <w:sdtPr>
                <w:rPr>
                  <w:rFonts w:hint="eastAsia"/>
                  <w:sz w:val="18"/>
                  <w:szCs w:val="18"/>
                </w:rPr>
                <w:alias w:val="扣除的非经常性损益合计说明"/>
                <w:tag w:val="_GBC_fd47d890fc7a493192e451b6575f5e8a"/>
                <w:id w:val="1983644"/>
                <w:lock w:val="sdtLocked"/>
                <w:dataBinding w:prefixMappings="xmlns:clcid-pte='clcid-pte'" w:xpath="/*/clcid-pte:KouChuDeFeiJingChangXingSunYiHeJiShuoMing[not(@periodRef)]" w:storeItemID="{89EBAB94-44A0-46A2-B712-30D997D04A6D}"/>
                <w:text/>
              </w:sdtPr>
              <w:sdtContent>
                <w:tc>
                  <w:tcPr>
                    <w:tcW w:w="1494" w:type="pct"/>
                  </w:tcPr>
                  <w:p w:rsidR="00AF5FDE" w:rsidRPr="00455AA3" w:rsidRDefault="00AF5FDE" w:rsidP="00111F9F">
                    <w:pPr>
                      <w:rPr>
                        <w:sz w:val="18"/>
                        <w:szCs w:val="18"/>
                      </w:rPr>
                    </w:pPr>
                    <w:r w:rsidRPr="00455AA3">
                      <w:rPr>
                        <w:rFonts w:hint="eastAsia"/>
                        <w:sz w:val="18"/>
                        <w:szCs w:val="18"/>
                      </w:rPr>
                      <w:t xml:space="preserve">　</w:t>
                    </w:r>
                  </w:p>
                </w:tc>
              </w:sdtContent>
            </w:sdt>
          </w:tr>
        </w:tbl>
        <w:p w:rsidR="0022473E" w:rsidRDefault="002525B0"/>
      </w:sdtContent>
    </w:sdt>
    <w:sdt>
      <w:sdtPr>
        <w:rPr>
          <w:rFonts w:hint="eastAsia"/>
          <w:szCs w:val="21"/>
        </w:rPr>
        <w:alias w:val="模块:对公司根据《公开发行证券的公司信息披露解释性公告第1号——非..."/>
        <w:tag w:val="_GBC_7944e47348cd4cd186b958ba1902ea3f"/>
        <w:id w:val="-1094470273"/>
        <w:lock w:val="sdtLocked"/>
        <w:placeholder>
          <w:docPart w:val="GBC22222222222222222222222222222"/>
        </w:placeholder>
      </w:sdtPr>
      <w:sdtEndPr>
        <w:rPr>
          <w:rFonts w:hint="default"/>
        </w:rPr>
      </w:sdtEndPr>
      <w:sdtContent>
        <w:p w:rsidR="0022473E" w:rsidRDefault="007A283C">
          <w:pPr>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34018459"/>
            <w:lock w:val="sdtContentLocked"/>
            <w:placeholder>
              <w:docPart w:val="GBC22222222222222222222222222222"/>
            </w:placeholder>
          </w:sdtPr>
          <w:sdtContent>
            <w:p w:rsidR="0022473E" w:rsidRDefault="002525B0" w:rsidP="00814220">
              <w:pPr>
                <w:rPr>
                  <w:szCs w:val="21"/>
                </w:rPr>
              </w:pPr>
              <w:r>
                <w:rPr>
                  <w:szCs w:val="21"/>
                </w:rPr>
                <w:fldChar w:fldCharType="begin"/>
              </w:r>
              <w:r w:rsidR="00814220">
                <w:rPr>
                  <w:szCs w:val="21"/>
                </w:rPr>
                <w:instrText xml:space="preserve">MACROBUTTON  SnrToggleCheckbox □适用 </w:instrText>
              </w:r>
              <w:r>
                <w:rPr>
                  <w:szCs w:val="21"/>
                </w:rPr>
                <w:fldChar w:fldCharType="end"/>
              </w:r>
              <w:r>
                <w:rPr>
                  <w:szCs w:val="21"/>
                </w:rPr>
                <w:fldChar w:fldCharType="begin"/>
              </w:r>
              <w:r w:rsidR="00814220">
                <w:rPr>
                  <w:szCs w:val="21"/>
                </w:rPr>
                <w:instrText xml:space="preserve"> MACROBUTTON  SnrToggleCheckbox √不适用 </w:instrText>
              </w:r>
              <w:r>
                <w:rPr>
                  <w:szCs w:val="21"/>
                </w:rPr>
                <w:fldChar w:fldCharType="end"/>
              </w:r>
            </w:p>
          </w:sdtContent>
        </w:sdt>
      </w:sdtContent>
    </w:sdt>
    <w:p w:rsidR="0022473E" w:rsidRDefault="0022473E">
      <w:pPr>
        <w:rPr>
          <w:szCs w:val="21"/>
        </w:rPr>
      </w:pPr>
    </w:p>
    <w:sdt>
      <w:sdtPr>
        <w:rPr>
          <w:rFonts w:ascii="宋体" w:hAnsi="宋体" w:cs="宋体" w:hint="eastAsia"/>
          <w:b w:val="0"/>
          <w:bCs w:val="0"/>
          <w:kern w:val="0"/>
          <w:szCs w:val="21"/>
        </w:rPr>
        <w:alias w:val="模块:净资产收益率及每股收益"/>
        <w:tag w:val="_GBC_146d888914ac4591bea1ff0ea9e89617"/>
        <w:id w:val="-1868905101"/>
        <w:lock w:val="sdtLocked"/>
        <w:placeholder>
          <w:docPart w:val="GBC22222222222222222222222222222"/>
        </w:placeholder>
      </w:sdtPr>
      <w:sdtContent>
        <w:p w:rsidR="0022473E" w:rsidRDefault="007A283C">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208404159"/>
            <w:lock w:val="sdtContentLocked"/>
            <w:placeholder>
              <w:docPart w:val="GBC22222222222222222222222222222"/>
            </w:placeholder>
          </w:sdtPr>
          <w:sdtContent>
            <w:p w:rsidR="0022473E" w:rsidRDefault="002525B0">
              <w:r>
                <w:fldChar w:fldCharType="begin"/>
              </w:r>
              <w:r w:rsidR="00814220">
                <w:instrText xml:space="preserve">MACROBUTTON  SnrToggleCheckbox √适用 </w:instrText>
              </w:r>
              <w:r>
                <w:fldChar w:fldCharType="end"/>
              </w:r>
              <w:r>
                <w:fldChar w:fldCharType="begin"/>
              </w:r>
              <w:r w:rsidR="00814220">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tblBorders>
            <w:tblLook w:val="0000"/>
          </w:tblPr>
          <w:tblGrid>
            <w:gridCol w:w="2915"/>
            <w:gridCol w:w="2297"/>
            <w:gridCol w:w="1984"/>
            <w:gridCol w:w="1853"/>
          </w:tblGrid>
          <w:tr w:rsidR="00415267" w:rsidRPr="00474504" w:rsidTr="00245C5C">
            <w:trPr>
              <w:trHeight w:val="284"/>
            </w:trPr>
            <w:sdt>
              <w:sdtPr>
                <w:rPr>
                  <w:sz w:val="18"/>
                  <w:szCs w:val="18"/>
                </w:rPr>
                <w:tag w:val="_PLD_85d9a7abc9cd45768b2b5f99afa4a4ef"/>
                <w:id w:val="1083264"/>
                <w:lock w:val="sdtLocked"/>
              </w:sdtPr>
              <w:sdtContent>
                <w:tc>
                  <w:tcPr>
                    <w:tcW w:w="1611" w:type="pct"/>
                    <w:vMerge w:val="restart"/>
                    <w:tcBorders>
                      <w:top w:val="single" w:sz="4" w:space="0" w:color="auto"/>
                      <w:left w:val="single" w:sz="4" w:space="0" w:color="auto"/>
                      <w:bottom w:val="single" w:sz="4" w:space="0" w:color="auto"/>
                      <w:right w:val="single" w:sz="4" w:space="0" w:color="auto"/>
                    </w:tcBorders>
                    <w:vAlign w:val="center"/>
                  </w:tcPr>
                  <w:p w:rsidR="00415267" w:rsidRPr="00474504" w:rsidRDefault="00415267" w:rsidP="00245C5C">
                    <w:pPr>
                      <w:spacing w:line="220" w:lineRule="exact"/>
                      <w:jc w:val="center"/>
                      <w:rPr>
                        <w:sz w:val="18"/>
                        <w:szCs w:val="18"/>
                      </w:rPr>
                    </w:pPr>
                    <w:r w:rsidRPr="00474504">
                      <w:rPr>
                        <w:sz w:val="18"/>
                        <w:szCs w:val="18"/>
                      </w:rPr>
                      <w:t>报告期利润</w:t>
                    </w:r>
                  </w:p>
                </w:tc>
              </w:sdtContent>
            </w:sdt>
            <w:sdt>
              <w:sdtPr>
                <w:rPr>
                  <w:sz w:val="18"/>
                  <w:szCs w:val="18"/>
                </w:rPr>
                <w:tag w:val="_PLD_7f5ad103cbb04f7d904001b07266bf41"/>
                <w:id w:val="1083265"/>
                <w:lock w:val="sdtLocked"/>
              </w:sdtPr>
              <w:sdtContent>
                <w:tc>
                  <w:tcPr>
                    <w:tcW w:w="1269" w:type="pct"/>
                    <w:vMerge w:val="restart"/>
                    <w:tcBorders>
                      <w:top w:val="single" w:sz="4" w:space="0" w:color="auto"/>
                      <w:left w:val="single" w:sz="4" w:space="0" w:color="auto"/>
                      <w:right w:val="single" w:sz="4" w:space="0" w:color="auto"/>
                    </w:tcBorders>
                    <w:vAlign w:val="center"/>
                  </w:tcPr>
                  <w:p w:rsidR="00415267" w:rsidRPr="00474504" w:rsidRDefault="00415267" w:rsidP="00245C5C">
                    <w:pPr>
                      <w:spacing w:line="220" w:lineRule="exact"/>
                      <w:jc w:val="center"/>
                      <w:rPr>
                        <w:sz w:val="18"/>
                        <w:szCs w:val="18"/>
                      </w:rPr>
                    </w:pPr>
                    <w:r w:rsidRPr="00474504">
                      <w:rPr>
                        <w:sz w:val="18"/>
                        <w:szCs w:val="18"/>
                      </w:rPr>
                      <w:t>加权平均净资产收益率（%）</w:t>
                    </w:r>
                  </w:p>
                </w:tc>
              </w:sdtContent>
            </w:sdt>
            <w:sdt>
              <w:sdtPr>
                <w:rPr>
                  <w:sz w:val="18"/>
                  <w:szCs w:val="18"/>
                </w:rPr>
                <w:tag w:val="_PLD_adaa515ff68f455d8bcd75e516da3040"/>
                <w:id w:val="1083266"/>
                <w:lock w:val="sdtLocked"/>
              </w:sdtPr>
              <w:sdtContent>
                <w:tc>
                  <w:tcPr>
                    <w:tcW w:w="2120" w:type="pct"/>
                    <w:gridSpan w:val="2"/>
                    <w:tcBorders>
                      <w:top w:val="single" w:sz="4" w:space="0" w:color="auto"/>
                      <w:left w:val="single" w:sz="4" w:space="0" w:color="auto"/>
                      <w:bottom w:val="single" w:sz="4" w:space="0" w:color="auto"/>
                      <w:right w:val="single" w:sz="4" w:space="0" w:color="auto"/>
                    </w:tcBorders>
                    <w:vAlign w:val="center"/>
                  </w:tcPr>
                  <w:p w:rsidR="00415267" w:rsidRPr="00474504" w:rsidRDefault="00415267" w:rsidP="00245C5C">
                    <w:pPr>
                      <w:spacing w:line="220" w:lineRule="exact"/>
                      <w:jc w:val="center"/>
                      <w:rPr>
                        <w:sz w:val="18"/>
                        <w:szCs w:val="18"/>
                      </w:rPr>
                    </w:pPr>
                    <w:r w:rsidRPr="00474504">
                      <w:rPr>
                        <w:sz w:val="18"/>
                        <w:szCs w:val="18"/>
                      </w:rPr>
                      <w:t>每股收益</w:t>
                    </w:r>
                  </w:p>
                </w:tc>
              </w:sdtContent>
            </w:sdt>
          </w:tr>
          <w:tr w:rsidR="00415267" w:rsidRPr="00474504" w:rsidTr="00245C5C">
            <w:trPr>
              <w:trHeight w:val="284"/>
            </w:trPr>
            <w:tc>
              <w:tcPr>
                <w:tcW w:w="1611" w:type="pct"/>
                <w:vMerge/>
                <w:tcBorders>
                  <w:top w:val="single" w:sz="4" w:space="0" w:color="auto"/>
                  <w:left w:val="single" w:sz="4" w:space="0" w:color="auto"/>
                  <w:bottom w:val="single" w:sz="4" w:space="0" w:color="auto"/>
                  <w:right w:val="single" w:sz="4" w:space="0" w:color="auto"/>
                </w:tcBorders>
                <w:vAlign w:val="center"/>
              </w:tcPr>
              <w:p w:rsidR="00415267" w:rsidRPr="00474504" w:rsidRDefault="00415267" w:rsidP="00245C5C">
                <w:pPr>
                  <w:jc w:val="center"/>
                  <w:rPr>
                    <w:sz w:val="18"/>
                    <w:szCs w:val="18"/>
                  </w:rPr>
                </w:pPr>
              </w:p>
            </w:tc>
            <w:tc>
              <w:tcPr>
                <w:tcW w:w="1269" w:type="pct"/>
                <w:vMerge/>
                <w:tcBorders>
                  <w:left w:val="single" w:sz="4" w:space="0" w:color="auto"/>
                  <w:bottom w:val="single" w:sz="4" w:space="0" w:color="auto"/>
                  <w:right w:val="single" w:sz="4" w:space="0" w:color="auto"/>
                </w:tcBorders>
                <w:vAlign w:val="center"/>
              </w:tcPr>
              <w:p w:rsidR="00415267" w:rsidRPr="00474504" w:rsidRDefault="00415267" w:rsidP="00245C5C">
                <w:pPr>
                  <w:jc w:val="center"/>
                  <w:rPr>
                    <w:sz w:val="18"/>
                    <w:szCs w:val="18"/>
                  </w:rPr>
                </w:pPr>
              </w:p>
            </w:tc>
            <w:sdt>
              <w:sdtPr>
                <w:rPr>
                  <w:sz w:val="18"/>
                  <w:szCs w:val="18"/>
                </w:rPr>
                <w:tag w:val="_PLD_503a9e353572491fb64751c75881b5ac"/>
                <w:id w:val="1083267"/>
                <w:lock w:val="sdtLocked"/>
              </w:sdtPr>
              <w:sdtContent>
                <w:tc>
                  <w:tcPr>
                    <w:tcW w:w="1096" w:type="pct"/>
                    <w:tcBorders>
                      <w:top w:val="single" w:sz="4" w:space="0" w:color="auto"/>
                      <w:left w:val="single" w:sz="4" w:space="0" w:color="auto"/>
                      <w:bottom w:val="single" w:sz="4" w:space="0" w:color="auto"/>
                      <w:right w:val="single" w:sz="4" w:space="0" w:color="auto"/>
                    </w:tcBorders>
                    <w:vAlign w:val="center"/>
                  </w:tcPr>
                  <w:p w:rsidR="00415267" w:rsidRPr="00474504" w:rsidRDefault="00415267" w:rsidP="00245C5C">
                    <w:pPr>
                      <w:jc w:val="center"/>
                      <w:rPr>
                        <w:sz w:val="18"/>
                        <w:szCs w:val="18"/>
                      </w:rPr>
                    </w:pPr>
                    <w:r w:rsidRPr="00474504">
                      <w:rPr>
                        <w:sz w:val="18"/>
                        <w:szCs w:val="18"/>
                      </w:rPr>
                      <w:t>基本每股收益</w:t>
                    </w:r>
                  </w:p>
                </w:tc>
              </w:sdtContent>
            </w:sdt>
            <w:sdt>
              <w:sdtPr>
                <w:rPr>
                  <w:sz w:val="18"/>
                  <w:szCs w:val="18"/>
                </w:rPr>
                <w:tag w:val="_PLD_b57959d0e3714f2590eb4529892e5c18"/>
                <w:id w:val="1083268"/>
                <w:lock w:val="sdtLocked"/>
              </w:sdtPr>
              <w:sdtContent>
                <w:tc>
                  <w:tcPr>
                    <w:tcW w:w="1024" w:type="pct"/>
                    <w:tcBorders>
                      <w:top w:val="single" w:sz="4" w:space="0" w:color="auto"/>
                      <w:left w:val="single" w:sz="4" w:space="0" w:color="auto"/>
                      <w:bottom w:val="single" w:sz="4" w:space="0" w:color="auto"/>
                      <w:right w:val="single" w:sz="4" w:space="0" w:color="auto"/>
                    </w:tcBorders>
                    <w:vAlign w:val="center"/>
                  </w:tcPr>
                  <w:p w:rsidR="00415267" w:rsidRPr="00474504" w:rsidRDefault="00415267" w:rsidP="00245C5C">
                    <w:pPr>
                      <w:jc w:val="center"/>
                      <w:rPr>
                        <w:sz w:val="18"/>
                        <w:szCs w:val="18"/>
                      </w:rPr>
                    </w:pPr>
                    <w:r w:rsidRPr="00474504">
                      <w:rPr>
                        <w:sz w:val="18"/>
                        <w:szCs w:val="18"/>
                      </w:rPr>
                      <w:t>稀释每股收益</w:t>
                    </w:r>
                  </w:p>
                </w:tc>
              </w:sdtContent>
            </w:sdt>
          </w:tr>
          <w:tr w:rsidR="00415267" w:rsidRPr="00474504" w:rsidTr="00245C5C">
            <w:trPr>
              <w:trHeight w:val="284"/>
            </w:trPr>
            <w:sdt>
              <w:sdtPr>
                <w:rPr>
                  <w:sz w:val="18"/>
                  <w:szCs w:val="18"/>
                </w:rPr>
                <w:tag w:val="_PLD_c5b1926e38d64ba1ae7baa00924da8f8"/>
                <w:id w:val="1083269"/>
                <w:lock w:val="sdtLocked"/>
              </w:sdtPr>
              <w:sdtContent>
                <w:tc>
                  <w:tcPr>
                    <w:tcW w:w="1611" w:type="pct"/>
                    <w:tcBorders>
                      <w:top w:val="single" w:sz="4" w:space="0" w:color="auto"/>
                      <w:left w:val="single" w:sz="4" w:space="0" w:color="auto"/>
                      <w:bottom w:val="single" w:sz="4" w:space="0" w:color="auto"/>
                      <w:right w:val="single" w:sz="4" w:space="0" w:color="auto"/>
                    </w:tcBorders>
                    <w:vAlign w:val="center"/>
                  </w:tcPr>
                  <w:p w:rsidR="00415267" w:rsidRPr="00474504" w:rsidRDefault="00415267" w:rsidP="00245C5C">
                    <w:pPr>
                      <w:rPr>
                        <w:sz w:val="18"/>
                        <w:szCs w:val="18"/>
                      </w:rPr>
                    </w:pPr>
                    <w:r w:rsidRPr="00474504">
                      <w:rPr>
                        <w:sz w:val="18"/>
                        <w:szCs w:val="18"/>
                      </w:rPr>
                      <w:t>归属于公司普通股股东的净利润</w:t>
                    </w:r>
                  </w:p>
                </w:tc>
              </w:sdtContent>
            </w:sdt>
            <w:tc>
              <w:tcPr>
                <w:tcW w:w="1269" w:type="pct"/>
                <w:tcBorders>
                  <w:top w:val="single" w:sz="4" w:space="0" w:color="auto"/>
                  <w:left w:val="single" w:sz="4" w:space="0" w:color="auto"/>
                  <w:bottom w:val="single" w:sz="4" w:space="0" w:color="auto"/>
                  <w:right w:val="single" w:sz="4" w:space="0" w:color="auto"/>
                </w:tcBorders>
                <w:vAlign w:val="center"/>
              </w:tcPr>
              <w:p w:rsidR="00415267" w:rsidRPr="00474504" w:rsidRDefault="00415267" w:rsidP="00245C5C">
                <w:pPr>
                  <w:jc w:val="right"/>
                  <w:rPr>
                    <w:sz w:val="18"/>
                    <w:szCs w:val="18"/>
                  </w:rPr>
                </w:pPr>
                <w:r w:rsidRPr="00474504">
                  <w:rPr>
                    <w:sz w:val="18"/>
                    <w:szCs w:val="18"/>
                  </w:rPr>
                  <w:t>14.4689</w:t>
                </w:r>
              </w:p>
            </w:tc>
            <w:tc>
              <w:tcPr>
                <w:tcW w:w="1096" w:type="pct"/>
                <w:tcBorders>
                  <w:top w:val="single" w:sz="4" w:space="0" w:color="auto"/>
                  <w:left w:val="single" w:sz="4" w:space="0" w:color="auto"/>
                  <w:bottom w:val="single" w:sz="4" w:space="0" w:color="auto"/>
                  <w:right w:val="single" w:sz="4" w:space="0" w:color="auto"/>
                </w:tcBorders>
                <w:vAlign w:val="center"/>
              </w:tcPr>
              <w:p w:rsidR="00415267" w:rsidRPr="00474504" w:rsidRDefault="00415267" w:rsidP="00245C5C">
                <w:pPr>
                  <w:jc w:val="right"/>
                  <w:rPr>
                    <w:sz w:val="18"/>
                    <w:szCs w:val="18"/>
                  </w:rPr>
                </w:pPr>
                <w:r w:rsidRPr="00474504">
                  <w:rPr>
                    <w:sz w:val="18"/>
                    <w:szCs w:val="18"/>
                  </w:rPr>
                  <w:t>0.2876</w:t>
                </w:r>
              </w:p>
            </w:tc>
            <w:tc>
              <w:tcPr>
                <w:tcW w:w="1024" w:type="pct"/>
                <w:tcBorders>
                  <w:top w:val="single" w:sz="4" w:space="0" w:color="auto"/>
                  <w:left w:val="single" w:sz="4" w:space="0" w:color="auto"/>
                  <w:bottom w:val="single" w:sz="4" w:space="0" w:color="auto"/>
                  <w:right w:val="single" w:sz="4" w:space="0" w:color="auto"/>
                </w:tcBorders>
                <w:vAlign w:val="center"/>
              </w:tcPr>
              <w:p w:rsidR="00415267" w:rsidRPr="00474504" w:rsidRDefault="00415267" w:rsidP="00245C5C">
                <w:pPr>
                  <w:jc w:val="right"/>
                  <w:rPr>
                    <w:sz w:val="18"/>
                    <w:szCs w:val="18"/>
                  </w:rPr>
                </w:pPr>
                <w:r w:rsidRPr="00474504">
                  <w:rPr>
                    <w:sz w:val="18"/>
                    <w:szCs w:val="18"/>
                  </w:rPr>
                  <w:t>0.266</w:t>
                </w:r>
                <w:r>
                  <w:rPr>
                    <w:rFonts w:hint="eastAsia"/>
                    <w:sz w:val="18"/>
                    <w:szCs w:val="18"/>
                  </w:rPr>
                  <w:t>9</w:t>
                </w:r>
              </w:p>
            </w:tc>
          </w:tr>
          <w:tr w:rsidR="00415267" w:rsidRPr="00474504" w:rsidTr="00245C5C">
            <w:trPr>
              <w:trHeight w:val="360"/>
            </w:trPr>
            <w:sdt>
              <w:sdtPr>
                <w:rPr>
                  <w:sz w:val="18"/>
                  <w:szCs w:val="18"/>
                </w:rPr>
                <w:tag w:val="_PLD_9faa0a246122481782395074d86cca8e"/>
                <w:id w:val="1083270"/>
                <w:lock w:val="sdtLocked"/>
              </w:sdtPr>
              <w:sdtContent>
                <w:tc>
                  <w:tcPr>
                    <w:tcW w:w="1611" w:type="pct"/>
                    <w:tcBorders>
                      <w:top w:val="single" w:sz="4" w:space="0" w:color="auto"/>
                      <w:left w:val="single" w:sz="4" w:space="0" w:color="auto"/>
                      <w:bottom w:val="single" w:sz="4" w:space="0" w:color="auto"/>
                      <w:right w:val="single" w:sz="4" w:space="0" w:color="auto"/>
                    </w:tcBorders>
                  </w:tcPr>
                  <w:p w:rsidR="00415267" w:rsidRPr="00474504" w:rsidRDefault="00415267" w:rsidP="00245C5C">
                    <w:pPr>
                      <w:rPr>
                        <w:sz w:val="18"/>
                        <w:szCs w:val="18"/>
                      </w:rPr>
                    </w:pPr>
                    <w:r w:rsidRPr="00474504">
                      <w:rPr>
                        <w:sz w:val="18"/>
                        <w:szCs w:val="18"/>
                      </w:rPr>
                      <w:t>扣除非经常性损益后归属于公司普通股股东的净利润</w:t>
                    </w:r>
                  </w:p>
                </w:tc>
              </w:sdtContent>
            </w:sdt>
            <w:tc>
              <w:tcPr>
                <w:tcW w:w="1269" w:type="pct"/>
                <w:tcBorders>
                  <w:top w:val="single" w:sz="4" w:space="0" w:color="auto"/>
                  <w:left w:val="single" w:sz="4" w:space="0" w:color="auto"/>
                  <w:bottom w:val="single" w:sz="4" w:space="0" w:color="auto"/>
                  <w:right w:val="single" w:sz="4" w:space="0" w:color="auto"/>
                </w:tcBorders>
                <w:vAlign w:val="center"/>
              </w:tcPr>
              <w:p w:rsidR="00415267" w:rsidRPr="00474504" w:rsidRDefault="00415267" w:rsidP="00245C5C">
                <w:pPr>
                  <w:jc w:val="right"/>
                  <w:rPr>
                    <w:sz w:val="18"/>
                    <w:szCs w:val="18"/>
                  </w:rPr>
                </w:pPr>
                <w:r w:rsidRPr="00474504">
                  <w:rPr>
                    <w:sz w:val="18"/>
                    <w:szCs w:val="18"/>
                  </w:rPr>
                  <w:t>14.7791</w:t>
                </w:r>
              </w:p>
            </w:tc>
            <w:tc>
              <w:tcPr>
                <w:tcW w:w="1096" w:type="pct"/>
                <w:tcBorders>
                  <w:top w:val="single" w:sz="4" w:space="0" w:color="auto"/>
                  <w:left w:val="single" w:sz="4" w:space="0" w:color="auto"/>
                  <w:bottom w:val="single" w:sz="4" w:space="0" w:color="auto"/>
                  <w:right w:val="single" w:sz="4" w:space="0" w:color="auto"/>
                </w:tcBorders>
                <w:vAlign w:val="center"/>
              </w:tcPr>
              <w:p w:rsidR="00415267" w:rsidRPr="00474504" w:rsidRDefault="00415267" w:rsidP="00245C5C">
                <w:pPr>
                  <w:jc w:val="right"/>
                  <w:rPr>
                    <w:sz w:val="18"/>
                    <w:szCs w:val="18"/>
                  </w:rPr>
                </w:pPr>
                <w:r w:rsidRPr="00474504">
                  <w:rPr>
                    <w:sz w:val="18"/>
                    <w:szCs w:val="18"/>
                  </w:rPr>
                  <w:t>0.296</w:t>
                </w:r>
                <w:r>
                  <w:rPr>
                    <w:rFonts w:hint="eastAsia"/>
                    <w:sz w:val="18"/>
                    <w:szCs w:val="18"/>
                  </w:rPr>
                  <w:t>2</w:t>
                </w:r>
              </w:p>
            </w:tc>
            <w:tc>
              <w:tcPr>
                <w:tcW w:w="1024" w:type="pct"/>
                <w:tcBorders>
                  <w:top w:val="single" w:sz="4" w:space="0" w:color="auto"/>
                  <w:left w:val="single" w:sz="4" w:space="0" w:color="auto"/>
                  <w:bottom w:val="single" w:sz="4" w:space="0" w:color="auto"/>
                  <w:right w:val="single" w:sz="4" w:space="0" w:color="auto"/>
                </w:tcBorders>
                <w:vAlign w:val="center"/>
              </w:tcPr>
              <w:p w:rsidR="00415267" w:rsidRPr="00474504" w:rsidRDefault="00415267" w:rsidP="00245C5C">
                <w:pPr>
                  <w:jc w:val="right"/>
                  <w:rPr>
                    <w:sz w:val="18"/>
                    <w:szCs w:val="18"/>
                  </w:rPr>
                </w:pPr>
                <w:r w:rsidRPr="00474504">
                  <w:rPr>
                    <w:sz w:val="18"/>
                    <w:szCs w:val="18"/>
                  </w:rPr>
                  <w:t>0.289</w:t>
                </w:r>
                <w:r>
                  <w:rPr>
                    <w:rFonts w:hint="eastAsia"/>
                    <w:sz w:val="18"/>
                    <w:szCs w:val="18"/>
                  </w:rPr>
                  <w:t>2</w:t>
                </w:r>
              </w:p>
            </w:tc>
          </w:tr>
        </w:tbl>
        <w:p w:rsidR="0022473E" w:rsidRDefault="002525B0">
          <w:pPr>
            <w:rPr>
              <w:szCs w:val="21"/>
            </w:rPr>
          </w:pPr>
        </w:p>
      </w:sdtContent>
    </w:sdt>
    <w:p w:rsidR="0022473E" w:rsidRDefault="007A283C">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308216000"/>
        <w:lock w:val="sdtContentLocked"/>
        <w:placeholder>
          <w:docPart w:val="GBC22222222222222222222222222222"/>
        </w:placeholder>
      </w:sdtPr>
      <w:sdtContent>
        <w:p w:rsidR="00814220" w:rsidRDefault="002525B0" w:rsidP="00814220">
          <w:pPr>
            <w:rPr>
              <w:rFonts w:cstheme="minorBidi"/>
              <w:kern w:val="2"/>
              <w:szCs w:val="21"/>
            </w:rPr>
          </w:pPr>
          <w:r>
            <w:fldChar w:fldCharType="begin"/>
          </w:r>
          <w:r w:rsidR="00814220">
            <w:instrText xml:space="preserve">MACROBUTTON  SnrToggleCheckbox □适用 </w:instrText>
          </w:r>
          <w:r>
            <w:fldChar w:fldCharType="end"/>
          </w:r>
          <w:r>
            <w:fldChar w:fldCharType="begin"/>
          </w:r>
          <w:r w:rsidR="00814220">
            <w:instrText xml:space="preserve"> MACROBUTTON  SnrToggleCheckbox √不适用 </w:instrText>
          </w:r>
          <w:r>
            <w:fldChar w:fldCharType="end"/>
          </w:r>
        </w:p>
      </w:sdtContent>
    </w:sdt>
    <w:p w:rsidR="0022473E" w:rsidRDefault="0022473E">
      <w:pPr>
        <w:rPr>
          <w:rFonts w:cstheme="minorBidi"/>
          <w:kern w:val="2"/>
          <w:szCs w:val="21"/>
        </w:rPr>
      </w:pPr>
    </w:p>
    <w:sdt>
      <w:sdtPr>
        <w:rPr>
          <w:rFonts w:ascii="宋体" w:hAnsi="宋体" w:cs="宋体"/>
          <w:b w:val="0"/>
          <w:bCs w:val="0"/>
          <w:kern w:val="0"/>
          <w:szCs w:val="21"/>
        </w:rPr>
        <w:alias w:val="模块:补充资料其他说明事项"/>
        <w:tag w:val="_GBC_a60672e5f86e422cbb864ef991c9106b"/>
        <w:id w:val="-996795210"/>
        <w:lock w:val="sdtLocked"/>
        <w:placeholder>
          <w:docPart w:val="GBC22222222222222222222222222222"/>
        </w:placeholder>
      </w:sdtPr>
      <w:sdtContent>
        <w:p w:rsidR="0022473E" w:rsidRDefault="007A283C">
          <w:pPr>
            <w:pStyle w:val="3"/>
            <w:numPr>
              <w:ilvl w:val="0"/>
              <w:numId w:val="6"/>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025749702"/>
            <w:lock w:val="sdtContentLocked"/>
            <w:placeholder>
              <w:docPart w:val="GBC22222222222222222222222222222"/>
            </w:placeholder>
          </w:sdtPr>
          <w:sdtContent>
            <w:p w:rsidR="0022473E" w:rsidRDefault="002525B0" w:rsidP="00814220">
              <w:pPr>
                <w:rPr>
                  <w:szCs w:val="21"/>
                </w:rPr>
              </w:pPr>
              <w:r>
                <w:rPr>
                  <w:szCs w:val="21"/>
                </w:rPr>
                <w:fldChar w:fldCharType="begin"/>
              </w:r>
              <w:r w:rsidR="00814220">
                <w:rPr>
                  <w:szCs w:val="21"/>
                </w:rPr>
                <w:instrText xml:space="preserve">MACROBUTTON  SnrToggleCheckbox □适用 </w:instrText>
              </w:r>
              <w:r>
                <w:rPr>
                  <w:szCs w:val="21"/>
                </w:rPr>
                <w:fldChar w:fldCharType="end"/>
              </w:r>
              <w:r>
                <w:rPr>
                  <w:szCs w:val="21"/>
                </w:rPr>
                <w:fldChar w:fldCharType="begin"/>
              </w:r>
              <w:r w:rsidR="00814220">
                <w:rPr>
                  <w:szCs w:val="21"/>
                </w:rPr>
                <w:instrText xml:space="preserve"> MACROBUTTON  SnrToggleCheckbox √不适用 </w:instrText>
              </w:r>
              <w:r>
                <w:rPr>
                  <w:szCs w:val="21"/>
                </w:rPr>
                <w:fldChar w:fldCharType="end"/>
              </w:r>
            </w:p>
          </w:sdtContent>
        </w:sdt>
      </w:sdtContent>
    </w:sdt>
    <w:p w:rsidR="0022473E" w:rsidRDefault="0022473E">
      <w:pPr>
        <w:rPr>
          <w:szCs w:val="21"/>
        </w:rPr>
      </w:pPr>
    </w:p>
    <w:p w:rsidR="0022473E" w:rsidRDefault="0022473E">
      <w:pPr>
        <w:rPr>
          <w:szCs w:val="21"/>
        </w:rPr>
      </w:pPr>
    </w:p>
    <w:p w:rsidR="0022473E" w:rsidRDefault="007A283C">
      <w:pPr>
        <w:pStyle w:val="10"/>
        <w:numPr>
          <w:ilvl w:val="0"/>
          <w:numId w:val="3"/>
        </w:numPr>
        <w:rPr>
          <w:rFonts w:ascii="宋体" w:eastAsia="宋体" w:hAnsi="宋体"/>
          <w:bCs w:val="0"/>
          <w:szCs w:val="28"/>
        </w:rPr>
      </w:pPr>
      <w:bookmarkStart w:id="244" w:name="_Toc407111365"/>
      <w:bookmarkStart w:id="245" w:name="_Toc28098034"/>
      <w:r>
        <w:rPr>
          <w:rFonts w:ascii="宋体" w:eastAsia="宋体" w:hAnsi="宋体"/>
          <w:bCs w:val="0"/>
        </w:rPr>
        <w:t>备查</w:t>
      </w:r>
      <w:r>
        <w:rPr>
          <w:rFonts w:ascii="宋体" w:eastAsia="宋体" w:hAnsi="宋体"/>
          <w:bCs w:val="0"/>
          <w:szCs w:val="28"/>
        </w:rPr>
        <w:t>文件目录</w:t>
      </w:r>
      <w:bookmarkEnd w:id="244"/>
      <w:bookmarkEnd w:id="245"/>
    </w:p>
    <w:sdt>
      <w:sdtPr>
        <w:rPr>
          <w:b/>
          <w:bCs/>
          <w:sz w:val="24"/>
        </w:rPr>
        <w:alias w:val="模块:备查文件目录"/>
        <w:tag w:val="_GBC_963a7d90a6f14cd592de64155ea294f1"/>
        <w:id w:val="9528651"/>
        <w:lock w:val="sdtLocked"/>
        <w:placeholder>
          <w:docPart w:val="GBC22222222222222222222222222222"/>
        </w:placeholder>
      </w:sdtPr>
      <w:sdtEndPr>
        <w:rPr>
          <w:b w:val="0"/>
          <w:bCs w:val="0"/>
          <w:sz w:val="21"/>
        </w:rPr>
      </w:sdtEndPr>
      <w:sdtContent>
        <w:p w:rsidR="0022473E" w:rsidRDefault="0022473E">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731"/>
            <w:gridCol w:w="7162"/>
          </w:tblGrid>
          <w:sdt>
            <w:sdtPr>
              <w:rPr>
                <w:sz w:val="18"/>
                <w:szCs w:val="18"/>
              </w:rPr>
              <w:alias w:val="备查文件情况"/>
              <w:tag w:val="_GBC_a1af99b129a74e47a865dd7d29f8fd1f"/>
              <w:id w:val="2421500"/>
              <w:lock w:val="sdtLocked"/>
            </w:sdtPr>
            <w:sdtContent>
              <w:tr w:rsidR="00710789" w:rsidRPr="00710789" w:rsidTr="00912B2D">
                <w:trPr>
                  <w:cantSplit/>
                  <w:trHeight w:val="340"/>
                </w:trPr>
                <w:sdt>
                  <w:sdtPr>
                    <w:rPr>
                      <w:sz w:val="18"/>
                      <w:szCs w:val="18"/>
                    </w:rPr>
                    <w:tag w:val="_PLD_2e6c9fd0dd554ae6809ae6f09827acf7"/>
                    <w:id w:val="2421499"/>
                    <w:lock w:val="sdtLocked"/>
                  </w:sdtPr>
                  <w:sdtContent>
                    <w:tc>
                      <w:tcPr>
                        <w:tcW w:w="973" w:type="pct"/>
                        <w:tcBorders>
                          <w:top w:val="single" w:sz="4" w:space="0" w:color="auto"/>
                          <w:left w:val="single" w:sz="4" w:space="0" w:color="auto"/>
                          <w:bottom w:val="single" w:sz="4" w:space="0" w:color="auto"/>
                          <w:right w:val="single" w:sz="4" w:space="0" w:color="auto"/>
                        </w:tcBorders>
                        <w:vAlign w:val="center"/>
                      </w:tcPr>
                      <w:p w:rsidR="00710789" w:rsidRPr="00710789" w:rsidRDefault="00710789" w:rsidP="00265A46">
                        <w:pPr>
                          <w:autoSpaceDE w:val="0"/>
                          <w:autoSpaceDN w:val="0"/>
                          <w:adjustRightInd w:val="0"/>
                          <w:jc w:val="center"/>
                          <w:rPr>
                            <w:sz w:val="18"/>
                            <w:szCs w:val="18"/>
                          </w:rPr>
                        </w:pPr>
                        <w:r w:rsidRPr="00710789">
                          <w:rPr>
                            <w:sz w:val="18"/>
                            <w:szCs w:val="18"/>
                          </w:rPr>
                          <w:t>备查文件目录</w:t>
                        </w:r>
                      </w:p>
                    </w:tc>
                  </w:sdtContent>
                </w:sdt>
                <w:tc>
                  <w:tcPr>
                    <w:tcW w:w="4027" w:type="pct"/>
                    <w:tcBorders>
                      <w:top w:val="single" w:sz="4" w:space="0" w:color="auto"/>
                      <w:left w:val="single" w:sz="4" w:space="0" w:color="auto"/>
                      <w:bottom w:val="single" w:sz="4" w:space="0" w:color="auto"/>
                      <w:right w:val="single" w:sz="4" w:space="0" w:color="auto"/>
                    </w:tcBorders>
                    <w:vAlign w:val="center"/>
                  </w:tcPr>
                  <w:p w:rsidR="00710789" w:rsidRPr="00710789" w:rsidRDefault="00710789" w:rsidP="00710789">
                    <w:pPr>
                      <w:autoSpaceDE w:val="0"/>
                      <w:autoSpaceDN w:val="0"/>
                      <w:adjustRightInd w:val="0"/>
                      <w:jc w:val="both"/>
                      <w:rPr>
                        <w:sz w:val="18"/>
                        <w:szCs w:val="18"/>
                      </w:rPr>
                    </w:pPr>
                    <w:r w:rsidRPr="00710789">
                      <w:rPr>
                        <w:sz w:val="18"/>
                        <w:szCs w:val="18"/>
                      </w:rPr>
                      <w:t>载有法定代表人签字和公司盖章的年度报告全文和摘要</w:t>
                    </w:r>
                  </w:p>
                </w:tc>
              </w:tr>
            </w:sdtContent>
          </w:sdt>
          <w:sdt>
            <w:sdtPr>
              <w:rPr>
                <w:sz w:val="18"/>
                <w:szCs w:val="18"/>
              </w:rPr>
              <w:alias w:val="备查文件情况"/>
              <w:tag w:val="_GBC_a1af99b129a74e47a865dd7d29f8fd1f"/>
              <w:id w:val="2421502"/>
              <w:lock w:val="sdtLocked"/>
            </w:sdtPr>
            <w:sdtContent>
              <w:tr w:rsidR="00710789" w:rsidRPr="00710789" w:rsidTr="00912B2D">
                <w:trPr>
                  <w:cantSplit/>
                  <w:trHeight w:val="340"/>
                </w:trPr>
                <w:sdt>
                  <w:sdtPr>
                    <w:rPr>
                      <w:sz w:val="18"/>
                      <w:szCs w:val="18"/>
                    </w:rPr>
                    <w:tag w:val="_PLD_2e6c9fd0dd554ae6809ae6f09827acf7"/>
                    <w:id w:val="2421501"/>
                    <w:lock w:val="sdtLocked"/>
                  </w:sdtPr>
                  <w:sdtContent>
                    <w:tc>
                      <w:tcPr>
                        <w:tcW w:w="973" w:type="pct"/>
                        <w:tcBorders>
                          <w:top w:val="single" w:sz="4" w:space="0" w:color="auto"/>
                          <w:left w:val="single" w:sz="4" w:space="0" w:color="auto"/>
                          <w:bottom w:val="single" w:sz="4" w:space="0" w:color="auto"/>
                          <w:right w:val="single" w:sz="4" w:space="0" w:color="auto"/>
                        </w:tcBorders>
                        <w:vAlign w:val="center"/>
                      </w:tcPr>
                      <w:p w:rsidR="00710789" w:rsidRPr="00710789" w:rsidRDefault="00710789" w:rsidP="00265A46">
                        <w:pPr>
                          <w:autoSpaceDE w:val="0"/>
                          <w:autoSpaceDN w:val="0"/>
                          <w:adjustRightInd w:val="0"/>
                          <w:jc w:val="center"/>
                          <w:rPr>
                            <w:sz w:val="18"/>
                            <w:szCs w:val="18"/>
                          </w:rPr>
                        </w:pPr>
                        <w:r w:rsidRPr="00710789">
                          <w:rPr>
                            <w:sz w:val="18"/>
                            <w:szCs w:val="18"/>
                          </w:rPr>
                          <w:t>备查文件目录</w:t>
                        </w:r>
                      </w:p>
                    </w:tc>
                  </w:sdtContent>
                </w:sdt>
                <w:tc>
                  <w:tcPr>
                    <w:tcW w:w="4027" w:type="pct"/>
                    <w:tcBorders>
                      <w:top w:val="single" w:sz="4" w:space="0" w:color="auto"/>
                      <w:left w:val="single" w:sz="4" w:space="0" w:color="auto"/>
                      <w:bottom w:val="single" w:sz="4" w:space="0" w:color="auto"/>
                      <w:right w:val="single" w:sz="4" w:space="0" w:color="auto"/>
                    </w:tcBorders>
                    <w:vAlign w:val="center"/>
                  </w:tcPr>
                  <w:p w:rsidR="00710789" w:rsidRPr="00710789" w:rsidRDefault="00710789" w:rsidP="00710789">
                    <w:pPr>
                      <w:autoSpaceDE w:val="0"/>
                      <w:autoSpaceDN w:val="0"/>
                      <w:adjustRightInd w:val="0"/>
                      <w:jc w:val="both"/>
                      <w:rPr>
                        <w:sz w:val="18"/>
                        <w:szCs w:val="18"/>
                      </w:rPr>
                    </w:pPr>
                    <w:r w:rsidRPr="00710789">
                      <w:rPr>
                        <w:sz w:val="18"/>
                        <w:szCs w:val="18"/>
                      </w:rPr>
                      <w:t>载有法定代表人、主管会计工作负责人、会计机构负责人签名并盖章的财务报表</w:t>
                    </w:r>
                  </w:p>
                </w:tc>
              </w:tr>
            </w:sdtContent>
          </w:sdt>
          <w:sdt>
            <w:sdtPr>
              <w:rPr>
                <w:sz w:val="18"/>
                <w:szCs w:val="18"/>
              </w:rPr>
              <w:alias w:val="备查文件情况"/>
              <w:tag w:val="_GBC_a1af99b129a74e47a865dd7d29f8fd1f"/>
              <w:id w:val="2421504"/>
              <w:lock w:val="sdtLocked"/>
            </w:sdtPr>
            <w:sdtContent>
              <w:tr w:rsidR="00710789" w:rsidRPr="00710789" w:rsidTr="00912B2D">
                <w:trPr>
                  <w:cantSplit/>
                  <w:trHeight w:val="340"/>
                </w:trPr>
                <w:sdt>
                  <w:sdtPr>
                    <w:rPr>
                      <w:sz w:val="18"/>
                      <w:szCs w:val="18"/>
                    </w:rPr>
                    <w:tag w:val="_PLD_2e6c9fd0dd554ae6809ae6f09827acf7"/>
                    <w:id w:val="2421503"/>
                    <w:lock w:val="sdtLocked"/>
                  </w:sdtPr>
                  <w:sdtContent>
                    <w:tc>
                      <w:tcPr>
                        <w:tcW w:w="973" w:type="pct"/>
                        <w:tcBorders>
                          <w:top w:val="single" w:sz="4" w:space="0" w:color="auto"/>
                          <w:left w:val="single" w:sz="4" w:space="0" w:color="auto"/>
                          <w:bottom w:val="single" w:sz="4" w:space="0" w:color="auto"/>
                          <w:right w:val="single" w:sz="4" w:space="0" w:color="auto"/>
                        </w:tcBorders>
                        <w:vAlign w:val="center"/>
                      </w:tcPr>
                      <w:p w:rsidR="00710789" w:rsidRPr="00710789" w:rsidRDefault="00710789" w:rsidP="00265A46">
                        <w:pPr>
                          <w:autoSpaceDE w:val="0"/>
                          <w:autoSpaceDN w:val="0"/>
                          <w:adjustRightInd w:val="0"/>
                          <w:jc w:val="center"/>
                          <w:rPr>
                            <w:sz w:val="18"/>
                            <w:szCs w:val="18"/>
                          </w:rPr>
                        </w:pPr>
                        <w:r w:rsidRPr="00710789">
                          <w:rPr>
                            <w:sz w:val="18"/>
                            <w:szCs w:val="18"/>
                          </w:rPr>
                          <w:t>备查文件目录</w:t>
                        </w:r>
                      </w:p>
                    </w:tc>
                  </w:sdtContent>
                </w:sdt>
                <w:tc>
                  <w:tcPr>
                    <w:tcW w:w="4027" w:type="pct"/>
                    <w:tcBorders>
                      <w:top w:val="single" w:sz="4" w:space="0" w:color="auto"/>
                      <w:left w:val="single" w:sz="4" w:space="0" w:color="auto"/>
                      <w:bottom w:val="single" w:sz="4" w:space="0" w:color="auto"/>
                      <w:right w:val="single" w:sz="4" w:space="0" w:color="auto"/>
                    </w:tcBorders>
                    <w:vAlign w:val="center"/>
                  </w:tcPr>
                  <w:p w:rsidR="00710789" w:rsidRPr="00710789" w:rsidRDefault="00710789" w:rsidP="00710789">
                    <w:pPr>
                      <w:autoSpaceDE w:val="0"/>
                      <w:autoSpaceDN w:val="0"/>
                      <w:adjustRightInd w:val="0"/>
                      <w:jc w:val="both"/>
                      <w:rPr>
                        <w:sz w:val="18"/>
                        <w:szCs w:val="18"/>
                      </w:rPr>
                    </w:pPr>
                    <w:r w:rsidRPr="00710789">
                      <w:rPr>
                        <w:sz w:val="18"/>
                        <w:szCs w:val="18"/>
                      </w:rPr>
                      <w:t>载有会计师事务所盖章、注册会计师签名并盖章的审计报告</w:t>
                    </w:r>
                  </w:p>
                </w:tc>
              </w:tr>
            </w:sdtContent>
          </w:sdt>
          <w:sdt>
            <w:sdtPr>
              <w:rPr>
                <w:sz w:val="18"/>
                <w:szCs w:val="18"/>
              </w:rPr>
              <w:alias w:val="备查文件情况"/>
              <w:tag w:val="_GBC_a1af99b129a74e47a865dd7d29f8fd1f"/>
              <w:id w:val="2421506"/>
              <w:lock w:val="sdtLocked"/>
            </w:sdtPr>
            <w:sdtContent>
              <w:tr w:rsidR="00710789" w:rsidRPr="00710789" w:rsidTr="00912B2D">
                <w:trPr>
                  <w:cantSplit/>
                  <w:trHeight w:val="340"/>
                </w:trPr>
                <w:sdt>
                  <w:sdtPr>
                    <w:rPr>
                      <w:sz w:val="18"/>
                      <w:szCs w:val="18"/>
                    </w:rPr>
                    <w:tag w:val="_PLD_2e6c9fd0dd554ae6809ae6f09827acf7"/>
                    <w:id w:val="2421505"/>
                    <w:lock w:val="sdtLocked"/>
                  </w:sdtPr>
                  <w:sdtContent>
                    <w:tc>
                      <w:tcPr>
                        <w:tcW w:w="973" w:type="pct"/>
                        <w:tcBorders>
                          <w:top w:val="single" w:sz="4" w:space="0" w:color="auto"/>
                          <w:left w:val="single" w:sz="4" w:space="0" w:color="auto"/>
                          <w:bottom w:val="single" w:sz="4" w:space="0" w:color="auto"/>
                          <w:right w:val="single" w:sz="4" w:space="0" w:color="auto"/>
                        </w:tcBorders>
                        <w:vAlign w:val="center"/>
                      </w:tcPr>
                      <w:p w:rsidR="00710789" w:rsidRPr="00710789" w:rsidRDefault="00710789" w:rsidP="00265A46">
                        <w:pPr>
                          <w:autoSpaceDE w:val="0"/>
                          <w:autoSpaceDN w:val="0"/>
                          <w:adjustRightInd w:val="0"/>
                          <w:jc w:val="center"/>
                          <w:rPr>
                            <w:sz w:val="18"/>
                            <w:szCs w:val="18"/>
                          </w:rPr>
                        </w:pPr>
                        <w:r w:rsidRPr="00710789">
                          <w:rPr>
                            <w:sz w:val="18"/>
                            <w:szCs w:val="18"/>
                          </w:rPr>
                          <w:t>备查文件目录</w:t>
                        </w:r>
                      </w:p>
                    </w:tc>
                  </w:sdtContent>
                </w:sdt>
                <w:tc>
                  <w:tcPr>
                    <w:tcW w:w="4027" w:type="pct"/>
                    <w:tcBorders>
                      <w:top w:val="single" w:sz="4" w:space="0" w:color="auto"/>
                      <w:left w:val="single" w:sz="4" w:space="0" w:color="auto"/>
                      <w:bottom w:val="single" w:sz="4" w:space="0" w:color="auto"/>
                      <w:right w:val="single" w:sz="4" w:space="0" w:color="auto"/>
                    </w:tcBorders>
                    <w:vAlign w:val="center"/>
                  </w:tcPr>
                  <w:p w:rsidR="00710789" w:rsidRPr="00710789" w:rsidRDefault="00710789" w:rsidP="00710789">
                    <w:pPr>
                      <w:autoSpaceDE w:val="0"/>
                      <w:autoSpaceDN w:val="0"/>
                      <w:adjustRightInd w:val="0"/>
                      <w:jc w:val="both"/>
                      <w:rPr>
                        <w:sz w:val="18"/>
                        <w:szCs w:val="18"/>
                      </w:rPr>
                    </w:pPr>
                    <w:r w:rsidRPr="00710789">
                      <w:rPr>
                        <w:sz w:val="18"/>
                        <w:szCs w:val="18"/>
                      </w:rPr>
                      <w:t>公司董事、监事及高级管理人员对年度报告的书面确认意见</w:t>
                    </w:r>
                  </w:p>
                </w:tc>
              </w:tr>
            </w:sdtContent>
          </w:sdt>
        </w:tbl>
        <w:p w:rsidR="00710789" w:rsidRDefault="00710789"/>
        <w:p w:rsidR="00912B2D" w:rsidRDefault="00912B2D"/>
        <w:p w:rsidR="00912B2D" w:rsidRDefault="00912B2D"/>
        <w:p w:rsidR="00912B2D" w:rsidRDefault="00912B2D"/>
        <w:p w:rsidR="00B20B7E" w:rsidRPr="00B20B7E" w:rsidRDefault="00B20B7E"/>
        <w:p w:rsidR="0022473E" w:rsidRDefault="007A283C" w:rsidP="00D04093">
          <w:pPr>
            <w:wordWrap w:val="0"/>
            <w:spacing w:line="360" w:lineRule="exact"/>
            <w:ind w:right="425" w:firstLineChars="2950" w:firstLine="6195"/>
            <w:rPr>
              <w:u w:val="single"/>
            </w:rPr>
          </w:pPr>
          <w:r>
            <w:t>董事长：</w:t>
          </w:r>
          <w:sdt>
            <w:sdtPr>
              <w:alias w:val="报告发布人"/>
              <w:tag w:val="_GBC_c7ba2bb638cf41b594c93928cb88221a"/>
              <w:id w:val="24350177"/>
              <w:lock w:val="sdtLocked"/>
              <w:placeholder>
                <w:docPart w:val="GBC22222222222222222222222222222"/>
              </w:placeholder>
            </w:sdtPr>
            <w:sdtContent>
              <w:r w:rsidR="00710789">
                <w:rPr>
                  <w:rFonts w:hint="eastAsia"/>
                </w:rPr>
                <w:t>张骏</w:t>
              </w:r>
            </w:sdtContent>
          </w:sdt>
        </w:p>
        <w:p w:rsidR="0022473E" w:rsidRDefault="007A283C">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placeholder>
                <w:docPart w:val="GBC22222222222222222222222222222"/>
              </w:placeholder>
              <w:date w:fullDate="2021-04-28T00:00:00Z">
                <w:dateFormat w:val="yyyy'年'M'月'd'日'"/>
                <w:lid w:val="zh-CN"/>
                <w:storeMappedDataAs w:val="dateTime"/>
                <w:calendar w:val="gregorian"/>
              </w:date>
            </w:sdtPr>
            <w:sdtContent>
              <w:r w:rsidR="00710789">
                <w:rPr>
                  <w:rFonts w:hint="eastAsia"/>
                </w:rPr>
                <w:t>2021年4月28日</w:t>
              </w:r>
            </w:sdtContent>
          </w:sdt>
        </w:p>
      </w:sdtContent>
    </w:sdt>
    <w:p w:rsidR="0022473E" w:rsidRDefault="0022473E">
      <w:pPr>
        <w:spacing w:line="360" w:lineRule="exact"/>
        <w:ind w:right="5"/>
        <w:rPr>
          <w:u w:val="single"/>
        </w:rPr>
      </w:pPr>
    </w:p>
    <w:p w:rsidR="0022473E" w:rsidRDefault="0022473E">
      <w:pPr>
        <w:spacing w:line="360" w:lineRule="exact"/>
        <w:ind w:right="5"/>
      </w:pPr>
    </w:p>
    <w:p w:rsidR="00912B2D" w:rsidRDefault="00912B2D">
      <w:pPr>
        <w:spacing w:line="360" w:lineRule="exact"/>
        <w:ind w:right="5"/>
      </w:pPr>
    </w:p>
    <w:p w:rsidR="00912B2D" w:rsidRDefault="00912B2D">
      <w:pPr>
        <w:spacing w:line="360" w:lineRule="exact"/>
        <w:ind w:right="5"/>
      </w:pPr>
    </w:p>
    <w:p w:rsidR="00912B2D" w:rsidRDefault="00912B2D">
      <w:pPr>
        <w:spacing w:line="360" w:lineRule="exact"/>
        <w:ind w:right="5"/>
      </w:pPr>
    </w:p>
    <w:p w:rsidR="00912B2D" w:rsidRDefault="00912B2D">
      <w:pPr>
        <w:spacing w:line="360" w:lineRule="exact"/>
        <w:ind w:right="5"/>
      </w:pPr>
    </w:p>
    <w:sdt>
      <w:sdtPr>
        <w:rPr>
          <w:sz w:val="24"/>
        </w:rPr>
        <w:alias w:val="模块:修订信息 "/>
        <w:tag w:val="_GBC_e51b54728b2e4e53b95b0611d0df9b06"/>
        <w:id w:val="24350188"/>
        <w:lock w:val="sdtLocked"/>
        <w:placeholder>
          <w:docPart w:val="GBC22222222222222222222222222222"/>
        </w:placeholder>
      </w:sdtPr>
      <w:sdtEndPr>
        <w:rPr>
          <w:sz w:val="21"/>
        </w:rPr>
      </w:sdtEndPr>
      <w:sdtContent>
        <w:p w:rsidR="0022473E" w:rsidRDefault="007A283C">
          <w:pPr>
            <w:spacing w:line="360" w:lineRule="exact"/>
            <w:ind w:right="5"/>
            <w:rPr>
              <w:b/>
              <w:sz w:val="24"/>
            </w:rPr>
          </w:pPr>
          <w:r>
            <w:rPr>
              <w:b/>
              <w:sz w:val="24"/>
            </w:rPr>
            <w:t>修订信息</w:t>
          </w:r>
        </w:p>
        <w:sdt>
          <w:sdtPr>
            <w:alias w:val="是否适用：修订信息表[双击切换]"/>
            <w:tag w:val="_GBC_888e757d42a24d3a87b71f50b0589b0a"/>
            <w:id w:val="-1454859791"/>
            <w:lock w:val="sdtContentLocked"/>
            <w:placeholder>
              <w:docPart w:val="GBC22222222222222222222222222222"/>
            </w:placeholder>
          </w:sdtPr>
          <w:sdtContent>
            <w:p w:rsidR="0022473E" w:rsidRDefault="002525B0" w:rsidP="003C3746">
              <w:r>
                <w:fldChar w:fldCharType="begin"/>
              </w:r>
              <w:r w:rsidR="003C3746">
                <w:instrText xml:space="preserve">MACROBUTTON  SnrToggleCheckbox □适用 </w:instrText>
              </w:r>
              <w:r>
                <w:fldChar w:fldCharType="end"/>
              </w:r>
              <w:r>
                <w:fldChar w:fldCharType="begin"/>
              </w:r>
              <w:r w:rsidR="003C3746">
                <w:instrText xml:space="preserve"> MACROBUTTON  SnrToggleCheckbox √不适用 </w:instrText>
              </w:r>
              <w:r>
                <w:fldChar w:fldCharType="end"/>
              </w:r>
            </w:p>
          </w:sdtContent>
        </w:sdt>
      </w:sdtContent>
    </w:sdt>
    <w:sectPr w:rsidR="0022473E" w:rsidSect="007C6651">
      <w:pgSz w:w="11906" w:h="16838"/>
      <w:pgMar w:top="1525" w:right="1276" w:bottom="1440" w:left="1797" w:header="856"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5479" w:rsidRDefault="00865479" w:rsidP="00365E23">
      <w:r>
        <w:separator/>
      </w:r>
    </w:p>
  </w:endnote>
  <w:endnote w:type="continuationSeparator" w:id="1">
    <w:p w:rsidR="00865479" w:rsidRDefault="00865479" w:rsidP="00365E2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A85A41" w:rsidRDefault="002525B0" w:rsidP="004860B6">
            <w:pPr>
              <w:pStyle w:val="ac"/>
              <w:jc w:val="center"/>
            </w:pPr>
            <w:r>
              <w:rPr>
                <w:b/>
                <w:bCs/>
                <w:sz w:val="24"/>
                <w:szCs w:val="24"/>
              </w:rPr>
              <w:fldChar w:fldCharType="begin"/>
            </w:r>
            <w:r w:rsidR="00A85A41">
              <w:rPr>
                <w:b/>
                <w:bCs/>
              </w:rPr>
              <w:instrText>PAGE</w:instrText>
            </w:r>
            <w:r>
              <w:rPr>
                <w:b/>
                <w:bCs/>
                <w:sz w:val="24"/>
                <w:szCs w:val="24"/>
              </w:rPr>
              <w:fldChar w:fldCharType="separate"/>
            </w:r>
            <w:r w:rsidR="00FD2BD4">
              <w:rPr>
                <w:b/>
                <w:bCs/>
                <w:noProof/>
              </w:rPr>
              <w:t>16</w:t>
            </w:r>
            <w:r>
              <w:rPr>
                <w:b/>
                <w:bCs/>
                <w:sz w:val="24"/>
                <w:szCs w:val="24"/>
              </w:rPr>
              <w:fldChar w:fldCharType="end"/>
            </w:r>
            <w:r w:rsidR="00A85A41">
              <w:rPr>
                <w:lang w:val="zh-CN"/>
              </w:rPr>
              <w:t xml:space="preserve"> / </w:t>
            </w:r>
            <w:r>
              <w:rPr>
                <w:b/>
                <w:bCs/>
                <w:sz w:val="24"/>
                <w:szCs w:val="24"/>
              </w:rPr>
              <w:fldChar w:fldCharType="begin"/>
            </w:r>
            <w:r w:rsidR="00A85A41">
              <w:rPr>
                <w:b/>
                <w:bCs/>
              </w:rPr>
              <w:instrText>NUMPAGES</w:instrText>
            </w:r>
            <w:r>
              <w:rPr>
                <w:b/>
                <w:bCs/>
                <w:sz w:val="24"/>
                <w:szCs w:val="24"/>
              </w:rPr>
              <w:fldChar w:fldCharType="separate"/>
            </w:r>
            <w:r w:rsidR="00FD2BD4">
              <w:rPr>
                <w:b/>
                <w:bCs/>
                <w:noProof/>
              </w:rPr>
              <w:t>170</w:t>
            </w:r>
            <w:r>
              <w:rPr>
                <w:b/>
                <w:bCs/>
                <w:sz w:val="24"/>
                <w:szCs w:val="24"/>
              </w:rPr>
              <w:fldChar w:fldCharType="end"/>
            </w:r>
          </w:p>
        </w:sdtContent>
      </w:sdt>
    </w:sdtContent>
  </w:sdt>
  <w:p w:rsidR="00A85A41" w:rsidRDefault="00A85A4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5479" w:rsidRDefault="00865479" w:rsidP="00365E23">
      <w:r>
        <w:separator/>
      </w:r>
    </w:p>
  </w:footnote>
  <w:footnote w:type="continuationSeparator" w:id="1">
    <w:p w:rsidR="00865479" w:rsidRDefault="00865479" w:rsidP="00365E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5A41" w:rsidRPr="009B70CF" w:rsidRDefault="00A85A41" w:rsidP="004B4ABF">
    <w:pPr>
      <w:pStyle w:val="ab"/>
      <w:tabs>
        <w:tab w:val="clear" w:pos="8306"/>
        <w:tab w:val="left" w:pos="8364"/>
        <w:tab w:val="left" w:pos="8505"/>
      </w:tabs>
      <w:ind w:rightChars="10" w:right="21"/>
      <w:rPr>
        <w:b/>
      </w:rPr>
    </w:pPr>
    <w:r>
      <w:rPr>
        <w:rFonts w:hint="eastAsia"/>
      </w:rPr>
      <w:t>2020</w:t>
    </w:r>
    <w:r>
      <w:rPr>
        <w:rFonts w:hint="eastAsia"/>
      </w:rPr>
      <w:t>年年度报告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880EF5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2108B9B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E0B6E"/>
    <w:multiLevelType w:val="hybridMultilevel"/>
    <w:tmpl w:val="599C4BB0"/>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CB004812"/>
    <w:lvl w:ilvl="0" w:tplc="1472CAFC">
      <w:start w:val="1"/>
      <w:numFmt w:val="chineseCountingThousand"/>
      <w:suff w:val="nothing"/>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3A0A2C"/>
    <w:multiLevelType w:val="hybridMultilevel"/>
    <w:tmpl w:val="191EEA0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37142F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04322D58"/>
    <w:multiLevelType w:val="multilevel"/>
    <w:tmpl w:val="9FA2748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4560F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053336E3"/>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06FB7103"/>
    <w:multiLevelType w:val="hybridMultilevel"/>
    <w:tmpl w:val="880EF5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76A22C6"/>
    <w:multiLevelType w:val="hybridMultilevel"/>
    <w:tmpl w:val="08F645E0"/>
    <w:lvl w:ilvl="0" w:tplc="022CC51A">
      <w:start w:val="1"/>
      <w:numFmt w:val="decimal"/>
      <w:lvlText w:val="(%1)."/>
      <w:lvlJc w:val="left"/>
      <w:pPr>
        <w:ind w:left="2831"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
    <w:nsid w:val="080D0CFB"/>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93C6900"/>
    <w:multiLevelType w:val="multilevel"/>
    <w:tmpl w:val="1C2AE2B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0BEB59A8"/>
    <w:multiLevelType w:val="hybridMultilevel"/>
    <w:tmpl w:val="C0A8658C"/>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0C000243"/>
    <w:multiLevelType w:val="multilevel"/>
    <w:tmpl w:val="49D4CE0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0C3D1FCE"/>
    <w:multiLevelType w:val="multilevel"/>
    <w:tmpl w:val="EB64FF9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nsid w:val="0CAE1B45"/>
    <w:multiLevelType w:val="multilevel"/>
    <w:tmpl w:val="23B437E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nsid w:val="0EFF791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0F17126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0FB258A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5">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nsid w:val="11732E84"/>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nsid w:val="12811C56"/>
    <w:multiLevelType w:val="hybridMultilevel"/>
    <w:tmpl w:val="87E497CA"/>
    <w:lvl w:ilvl="0" w:tplc="3DFE98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12D079A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133D46C3"/>
    <w:multiLevelType w:val="multilevel"/>
    <w:tmpl w:val="A580AE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4">
    <w:nsid w:val="16265715"/>
    <w:multiLevelType w:val="multilevel"/>
    <w:tmpl w:val="614E82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6">
    <w:nsid w:val="18982D2E"/>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1A9614F1"/>
    <w:multiLevelType w:val="multilevel"/>
    <w:tmpl w:val="83049C62"/>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1B0970AA"/>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1">
    <w:nsid w:val="1BCF0D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1C261D32"/>
    <w:multiLevelType w:val="hybridMultilevel"/>
    <w:tmpl w:val="62FAB072"/>
    <w:lvl w:ilvl="0" w:tplc="EAB0F0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nsid w:val="1D11584D"/>
    <w:multiLevelType w:val="multilevel"/>
    <w:tmpl w:val="BDBE914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7">
    <w:nsid w:val="1F6D425C"/>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1F9677B9"/>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9">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1">
    <w:nsid w:val="20701C91"/>
    <w:multiLevelType w:val="hybridMultilevel"/>
    <w:tmpl w:val="1E6461B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nsid w:val="214D2D7F"/>
    <w:multiLevelType w:val="multilevel"/>
    <w:tmpl w:val="05B2B8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4">
    <w:nsid w:val="217F3B1B"/>
    <w:multiLevelType w:val="multilevel"/>
    <w:tmpl w:val="5718AA3A"/>
    <w:lvl w:ilvl="0">
      <w:start w:val="1"/>
      <w:numFmt w:val="decimal"/>
      <w:lvlText w:val="(%1)."/>
      <w:lvlJc w:val="left"/>
      <w:pPr>
        <w:ind w:left="1842"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nsid w:val="21A7388C"/>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7">
    <w:nsid w:val="23175190"/>
    <w:multiLevelType w:val="hybridMultilevel"/>
    <w:tmpl w:val="8C9EFDC8"/>
    <w:lvl w:ilvl="0" w:tplc="4CFCF1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nsid w:val="23647B95"/>
    <w:multiLevelType w:val="multilevel"/>
    <w:tmpl w:val="E5E071B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247F5093"/>
    <w:multiLevelType w:val="multilevel"/>
    <w:tmpl w:val="5CC8BC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2">
    <w:nsid w:val="2634589C"/>
    <w:multiLevelType w:val="hybridMultilevel"/>
    <w:tmpl w:val="0AEA0C80"/>
    <w:lvl w:ilvl="0" w:tplc="07E078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273131BF"/>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4">
    <w:nsid w:val="27911E5A"/>
    <w:multiLevelType w:val="hybridMultilevel"/>
    <w:tmpl w:val="45B8263E"/>
    <w:lvl w:ilvl="0" w:tplc="78444E8E">
      <w:start w:val="1"/>
      <w:numFmt w:val="decimal"/>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298A3B39"/>
    <w:multiLevelType w:val="multilevel"/>
    <w:tmpl w:val="882094B2"/>
    <w:lvl w:ilvl="0">
      <w:start w:val="1"/>
      <w:numFmt w:val="decimal"/>
      <w:lvlText w:val="1.%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2AB9492A"/>
    <w:multiLevelType w:val="multilevel"/>
    <w:tmpl w:val="D98C52EC"/>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7">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2AD55D9F"/>
    <w:multiLevelType w:val="hybridMultilevel"/>
    <w:tmpl w:val="6B003B92"/>
    <w:lvl w:ilvl="0" w:tplc="124C37F6">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
    <w:nsid w:val="2AF651E5"/>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2B145786"/>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nsid w:val="2CE17747"/>
    <w:multiLevelType w:val="multilevel"/>
    <w:tmpl w:val="1EF63124"/>
    <w:lvl w:ilvl="0">
      <w:start w:val="1"/>
      <w:numFmt w:val="decimal"/>
      <w:suff w:val="nothing"/>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4">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nsid w:val="2EE12A98"/>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6">
    <w:nsid w:val="2F300F94"/>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411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7">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8">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80">
    <w:nsid w:val="315E1453"/>
    <w:multiLevelType w:val="hybridMultilevel"/>
    <w:tmpl w:val="977606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2">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nsid w:val="32A659BC"/>
    <w:multiLevelType w:val="multilevel"/>
    <w:tmpl w:val="9EBC009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nsid w:val="335B6447"/>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7">
    <w:nsid w:val="352B69DD"/>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352D39A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363A0B54"/>
    <w:multiLevelType w:val="hybridMultilevel"/>
    <w:tmpl w:val="2A50BF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3927566D"/>
    <w:multiLevelType w:val="hybridMultilevel"/>
    <w:tmpl w:val="0178C04C"/>
    <w:lvl w:ilvl="0" w:tplc="AC304088">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3D2B6D0A"/>
    <w:multiLevelType w:val="hybridMultilevel"/>
    <w:tmpl w:val="D2DCFF5A"/>
    <w:lvl w:ilvl="0" w:tplc="AD68DAAA">
      <w:start w:val="1"/>
      <w:numFmt w:val="chineseCountingThousand"/>
      <w:lvlText w:val="(%1)"/>
      <w:lvlJc w:val="left"/>
      <w:pPr>
        <w:ind w:left="420" w:hanging="420"/>
      </w:pPr>
      <w:rPr>
        <w:rFonts w:ascii="宋体" w:eastAsia="宋体" w:hAnsi="宋体"/>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3">
    <w:nsid w:val="3D411AC0"/>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3DC039A2"/>
    <w:multiLevelType w:val="multilevel"/>
    <w:tmpl w:val="DE20038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nsid w:val="3FAB46A5"/>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9">
    <w:nsid w:val="401A73B0"/>
    <w:multiLevelType w:val="multilevel"/>
    <w:tmpl w:val="3E8AA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0">
    <w:nsid w:val="40820517"/>
    <w:multiLevelType w:val="multilevel"/>
    <w:tmpl w:val="5B48377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4097348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2">
    <w:nsid w:val="42F33200"/>
    <w:multiLevelType w:val="hybridMultilevel"/>
    <w:tmpl w:val="7DBC2726"/>
    <w:lvl w:ilvl="0" w:tplc="57D88D64">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44360F32"/>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nsid w:val="448C6887"/>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6">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45796619"/>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9">
    <w:nsid w:val="460F68C8"/>
    <w:multiLevelType w:val="multilevel"/>
    <w:tmpl w:val="1EE24758"/>
    <w:lvl w:ilvl="0">
      <w:start w:val="1"/>
      <w:numFmt w:val="chineseCountingThousand"/>
      <w:suff w:val="nothing"/>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0">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nsid w:val="464473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2">
    <w:nsid w:val="46E20981"/>
    <w:multiLevelType w:val="multilevel"/>
    <w:tmpl w:val="AE86E8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3">
    <w:nsid w:val="47B412BD"/>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4">
    <w:nsid w:val="48DA2492"/>
    <w:multiLevelType w:val="multilevel"/>
    <w:tmpl w:val="1AC077E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49C71EB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6">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nsid w:val="4ACD5C44"/>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0">
    <w:nsid w:val="4C5633A4"/>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1">
    <w:nsid w:val="4D7E3146"/>
    <w:multiLevelType w:val="multilevel"/>
    <w:tmpl w:val="CE24EC7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nsid w:val="4DEC2536"/>
    <w:multiLevelType w:val="multilevel"/>
    <w:tmpl w:val="3806991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3">
    <w:nsid w:val="4E166567"/>
    <w:multiLevelType w:val="multilevel"/>
    <w:tmpl w:val="D3C86042"/>
    <w:lvl w:ilvl="0">
      <w:start w:val="1"/>
      <w:numFmt w:val="decimal"/>
      <w:lvlText w:val="2.%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6">
    <w:nsid w:val="4FF23454"/>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nsid w:val="50AC1563"/>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50F33864"/>
    <w:multiLevelType w:val="hybridMultilevel"/>
    <w:tmpl w:val="F5C6654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AC1AD5AC">
      <w:start w:val="1"/>
      <w:numFmt w:val="chineseCountingThousand"/>
      <w:lvlText w:val="(%4)"/>
      <w:lvlJc w:val="left"/>
      <w:pPr>
        <w:ind w:left="1680" w:hanging="42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0">
    <w:nsid w:val="51265863"/>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520C604D"/>
    <w:multiLevelType w:val="hybridMultilevel"/>
    <w:tmpl w:val="73CAA810"/>
    <w:lvl w:ilvl="0" w:tplc="F47AA048">
      <w:start w:val="1"/>
      <w:numFmt w:val="decimal"/>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2">
    <w:nsid w:val="531A49E7"/>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3">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nsid w:val="54B577AB"/>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6">
    <w:nsid w:val="5598016C"/>
    <w:multiLevelType w:val="hybridMultilevel"/>
    <w:tmpl w:val="538804F4"/>
    <w:lvl w:ilvl="0" w:tplc="AEEE93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8">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0">
    <w:nsid w:val="59D208EC"/>
    <w:multiLevelType w:val="multilevel"/>
    <w:tmpl w:val="588C8B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2">
    <w:nsid w:val="5BDC5A30"/>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3">
    <w:nsid w:val="5C673432"/>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4">
    <w:nsid w:val="5C7B1660"/>
    <w:multiLevelType w:val="hybridMultilevel"/>
    <w:tmpl w:val="779C1420"/>
    <w:lvl w:ilvl="0" w:tplc="629EDA4C">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nsid w:val="5CA85E2E"/>
    <w:multiLevelType w:val="multilevel"/>
    <w:tmpl w:val="63B466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6">
    <w:nsid w:val="5CDC3143"/>
    <w:multiLevelType w:val="hybridMultilevel"/>
    <w:tmpl w:val="56102944"/>
    <w:lvl w:ilvl="0" w:tplc="BE8449EC">
      <w:start w:val="1"/>
      <w:numFmt w:val="decimal"/>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nsid w:val="5D107713"/>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8">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9">
    <w:nsid w:val="5D460AED"/>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0">
    <w:nsid w:val="5DB24638"/>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1">
    <w:nsid w:val="5E233944"/>
    <w:multiLevelType w:val="multilevel"/>
    <w:tmpl w:val="F210E1F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2">
    <w:nsid w:val="5F755A71"/>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53">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4">
    <w:nsid w:val="5FD64E01"/>
    <w:multiLevelType w:val="multilevel"/>
    <w:tmpl w:val="AA201AB8"/>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5">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6">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7">
    <w:nsid w:val="60D22A8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8">
    <w:nsid w:val="60EB4FD5"/>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9">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0">
    <w:nsid w:val="615843CB"/>
    <w:multiLevelType w:val="multilevel"/>
    <w:tmpl w:val="C7489B7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1">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2">
    <w:nsid w:val="63E342E2"/>
    <w:multiLevelType w:val="multilevel"/>
    <w:tmpl w:val="95EE432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3">
    <w:nsid w:val="64846F0A"/>
    <w:multiLevelType w:val="multilevel"/>
    <w:tmpl w:val="FFC255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4">
    <w:nsid w:val="649E600F"/>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65">
    <w:nsid w:val="6560605C"/>
    <w:multiLevelType w:val="multilevel"/>
    <w:tmpl w:val="C47EAB40"/>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6">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7">
    <w:nsid w:val="662F54DC"/>
    <w:multiLevelType w:val="multilevel"/>
    <w:tmpl w:val="5A5E595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8">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9">
    <w:nsid w:val="672E1A48"/>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0">
    <w:nsid w:val="67D11347"/>
    <w:multiLevelType w:val="hybridMultilevel"/>
    <w:tmpl w:val="3B98ABAE"/>
    <w:lvl w:ilvl="0" w:tplc="40EC2B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1">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2">
    <w:nsid w:val="69535DE9"/>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3">
    <w:nsid w:val="6B96254F"/>
    <w:multiLevelType w:val="multilevel"/>
    <w:tmpl w:val="7A16278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4">
    <w:nsid w:val="6C2F21A8"/>
    <w:multiLevelType w:val="hybridMultilevel"/>
    <w:tmpl w:val="82242D56"/>
    <w:lvl w:ilvl="0" w:tplc="BE400EBE">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5">
    <w:nsid w:val="6C5C4B24"/>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6">
    <w:nsid w:val="6D291548"/>
    <w:multiLevelType w:val="multilevel"/>
    <w:tmpl w:val="AA8A1EF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7">
    <w:nsid w:val="6E97785F"/>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9">
    <w:nsid w:val="701D5786"/>
    <w:multiLevelType w:val="multilevel"/>
    <w:tmpl w:val="1DCED5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0">
    <w:nsid w:val="70607031"/>
    <w:multiLevelType w:val="multilevel"/>
    <w:tmpl w:val="CA92C78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1">
    <w:nsid w:val="70A4034A"/>
    <w:multiLevelType w:val="multilevel"/>
    <w:tmpl w:val="F09AD746"/>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2">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3">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4">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5">
    <w:nsid w:val="72B02349"/>
    <w:multiLevelType w:val="multilevel"/>
    <w:tmpl w:val="EA4E738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6">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87">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8">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9">
    <w:nsid w:val="75482B44"/>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0">
    <w:nsid w:val="761C7169"/>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1">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2">
    <w:nsid w:val="76DD5C82"/>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3">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4">
    <w:nsid w:val="77194021"/>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5">
    <w:nsid w:val="780E7DE9"/>
    <w:multiLevelType w:val="hybridMultilevel"/>
    <w:tmpl w:val="4ECA2E3E"/>
    <w:lvl w:ilvl="0" w:tplc="7AFA40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6">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7">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8">
    <w:nsid w:val="788D7B85"/>
    <w:multiLevelType w:val="hybridMultilevel"/>
    <w:tmpl w:val="C0A8658C"/>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9">
    <w:nsid w:val="7A1266A0"/>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0">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1">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2">
    <w:nsid w:val="7BF53A3C"/>
    <w:multiLevelType w:val="hybridMultilevel"/>
    <w:tmpl w:val="0F245892"/>
    <w:lvl w:ilvl="0" w:tplc="EE305DD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3">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4">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5">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6">
    <w:nsid w:val="7D1B5BA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7">
    <w:nsid w:val="7DDF1B1D"/>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08">
    <w:nsid w:val="7E240716"/>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9">
    <w:nsid w:val="7E7E7E18"/>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0">
    <w:nsid w:val="7FCC199E"/>
    <w:multiLevelType w:val="multilevel"/>
    <w:tmpl w:val="813412C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67"/>
  </w:num>
  <w:num w:numId="2">
    <w:abstractNumId w:val="50"/>
  </w:num>
  <w:num w:numId="3">
    <w:abstractNumId w:val="45"/>
  </w:num>
  <w:num w:numId="4">
    <w:abstractNumId w:val="59"/>
  </w:num>
  <w:num w:numId="5">
    <w:abstractNumId w:val="161"/>
  </w:num>
  <w:num w:numId="6">
    <w:abstractNumId w:val="72"/>
  </w:num>
  <w:num w:numId="7">
    <w:abstractNumId w:val="90"/>
  </w:num>
  <w:num w:numId="8">
    <w:abstractNumId w:val="130"/>
  </w:num>
  <w:num w:numId="9">
    <w:abstractNumId w:val="92"/>
  </w:num>
  <w:num w:numId="10">
    <w:abstractNumId w:val="79"/>
  </w:num>
  <w:num w:numId="11">
    <w:abstractNumId w:val="66"/>
  </w:num>
  <w:num w:numId="12">
    <w:abstractNumId w:val="108"/>
  </w:num>
  <w:num w:numId="13">
    <w:abstractNumId w:val="182"/>
  </w:num>
  <w:num w:numId="14">
    <w:abstractNumId w:val="143"/>
  </w:num>
  <w:num w:numId="15">
    <w:abstractNumId w:val="33"/>
  </w:num>
  <w:num w:numId="16">
    <w:abstractNumId w:val="56"/>
  </w:num>
  <w:num w:numId="17">
    <w:abstractNumId w:val="49"/>
  </w:num>
  <w:num w:numId="18">
    <w:abstractNumId w:val="74"/>
  </w:num>
  <w:num w:numId="19">
    <w:abstractNumId w:val="124"/>
  </w:num>
  <w:num w:numId="20">
    <w:abstractNumId w:val="184"/>
  </w:num>
  <w:num w:numId="21">
    <w:abstractNumId w:val="191"/>
  </w:num>
  <w:num w:numId="22">
    <w:abstractNumId w:val="26"/>
  </w:num>
  <w:num w:numId="23">
    <w:abstractNumId w:val="7"/>
  </w:num>
  <w:num w:numId="24">
    <w:abstractNumId w:val="171"/>
  </w:num>
  <w:num w:numId="25">
    <w:abstractNumId w:val="201"/>
  </w:num>
  <w:num w:numId="26">
    <w:abstractNumId w:val="133"/>
  </w:num>
  <w:num w:numId="27">
    <w:abstractNumId w:val="94"/>
  </w:num>
  <w:num w:numId="28">
    <w:abstractNumId w:val="117"/>
  </w:num>
  <w:num w:numId="29">
    <w:abstractNumId w:val="116"/>
  </w:num>
  <w:num w:numId="30">
    <w:abstractNumId w:val="1"/>
  </w:num>
  <w:num w:numId="31">
    <w:abstractNumId w:val="135"/>
  </w:num>
  <w:num w:numId="32">
    <w:abstractNumId w:val="125"/>
  </w:num>
  <w:num w:numId="33">
    <w:abstractNumId w:val="196"/>
  </w:num>
  <w:num w:numId="34">
    <w:abstractNumId w:val="168"/>
  </w:num>
  <w:num w:numId="35">
    <w:abstractNumId w:val="128"/>
  </w:num>
  <w:num w:numId="36">
    <w:abstractNumId w:val="4"/>
  </w:num>
  <w:num w:numId="37">
    <w:abstractNumId w:val="55"/>
  </w:num>
  <w:num w:numId="38">
    <w:abstractNumId w:val="187"/>
  </w:num>
  <w:num w:numId="39">
    <w:abstractNumId w:val="46"/>
  </w:num>
  <w:num w:numId="40">
    <w:abstractNumId w:val="106"/>
  </w:num>
  <w:num w:numId="41">
    <w:abstractNumId w:val="159"/>
  </w:num>
  <w:num w:numId="42">
    <w:abstractNumId w:val="43"/>
  </w:num>
  <w:num w:numId="43">
    <w:abstractNumId w:val="141"/>
  </w:num>
  <w:num w:numId="44">
    <w:abstractNumId w:val="110"/>
  </w:num>
  <w:num w:numId="45">
    <w:abstractNumId w:val="193"/>
  </w:num>
  <w:num w:numId="46">
    <w:abstractNumId w:val="96"/>
  </w:num>
  <w:num w:numId="47">
    <w:abstractNumId w:val="2"/>
  </w:num>
  <w:num w:numId="48">
    <w:abstractNumId w:val="78"/>
  </w:num>
  <w:num w:numId="49">
    <w:abstractNumId w:val="52"/>
  </w:num>
  <w:num w:numId="50">
    <w:abstractNumId w:val="178"/>
  </w:num>
  <w:num w:numId="51">
    <w:abstractNumId w:val="179"/>
  </w:num>
  <w:num w:numId="52">
    <w:abstractNumId w:val="81"/>
  </w:num>
  <w:num w:numId="53">
    <w:abstractNumId w:val="35"/>
  </w:num>
  <w:num w:numId="54">
    <w:abstractNumId w:val="14"/>
  </w:num>
  <w:num w:numId="55">
    <w:abstractNumId w:val="197"/>
  </w:num>
  <w:num w:numId="56">
    <w:abstractNumId w:val="69"/>
  </w:num>
  <w:num w:numId="57">
    <w:abstractNumId w:val="203"/>
  </w:num>
  <w:num w:numId="58">
    <w:abstractNumId w:val="155"/>
  </w:num>
  <w:num w:numId="59">
    <w:abstractNumId w:val="119"/>
  </w:num>
  <w:num w:numId="60">
    <w:abstractNumId w:val="129"/>
  </w:num>
  <w:num w:numId="61">
    <w:abstractNumId w:val="186"/>
  </w:num>
  <w:num w:numId="62">
    <w:abstractNumId w:val="11"/>
  </w:num>
  <w:num w:numId="63">
    <w:abstractNumId w:val="86"/>
  </w:num>
  <w:num w:numId="64">
    <w:abstractNumId w:val="21"/>
  </w:num>
  <w:num w:numId="65">
    <w:abstractNumId w:val="97"/>
  </w:num>
  <w:num w:numId="66">
    <w:abstractNumId w:val="138"/>
  </w:num>
  <w:num w:numId="67">
    <w:abstractNumId w:val="70"/>
  </w:num>
  <w:num w:numId="68">
    <w:abstractNumId w:val="139"/>
  </w:num>
  <w:num w:numId="69">
    <w:abstractNumId w:val="0"/>
  </w:num>
  <w:num w:numId="70">
    <w:abstractNumId w:val="204"/>
  </w:num>
  <w:num w:numId="71">
    <w:abstractNumId w:val="205"/>
  </w:num>
  <w:num w:numId="72">
    <w:abstractNumId w:val="37"/>
  </w:num>
  <w:num w:numId="73">
    <w:abstractNumId w:val="83"/>
  </w:num>
  <w:num w:numId="74">
    <w:abstractNumId w:val="144"/>
  </w:num>
  <w:num w:numId="75">
    <w:abstractNumId w:val="102"/>
  </w:num>
  <w:num w:numId="76">
    <w:abstractNumId w:val="25"/>
  </w:num>
  <w:num w:numId="77">
    <w:abstractNumId w:val="82"/>
  </w:num>
  <w:num w:numId="78">
    <w:abstractNumId w:val="109"/>
  </w:num>
  <w:num w:numId="79">
    <w:abstractNumId w:val="61"/>
  </w:num>
  <w:num w:numId="80">
    <w:abstractNumId w:val="153"/>
  </w:num>
  <w:num w:numId="81">
    <w:abstractNumId w:val="103"/>
  </w:num>
  <w:num w:numId="82">
    <w:abstractNumId w:val="95"/>
  </w:num>
  <w:num w:numId="83">
    <w:abstractNumId w:val="183"/>
  </w:num>
  <w:num w:numId="84">
    <w:abstractNumId w:val="73"/>
  </w:num>
  <w:num w:numId="85">
    <w:abstractNumId w:val="29"/>
  </w:num>
  <w:num w:numId="86">
    <w:abstractNumId w:val="188"/>
  </w:num>
  <w:num w:numId="87">
    <w:abstractNumId w:val="166"/>
  </w:num>
  <w:num w:numId="88">
    <w:abstractNumId w:val="156"/>
  </w:num>
  <w:num w:numId="89">
    <w:abstractNumId w:val="27"/>
  </w:num>
  <w:num w:numId="90">
    <w:abstractNumId w:val="77"/>
  </w:num>
  <w:num w:numId="91">
    <w:abstractNumId w:val="137"/>
  </w:num>
  <w:num w:numId="92">
    <w:abstractNumId w:val="200"/>
  </w:num>
  <w:num w:numId="93">
    <w:abstractNumId w:val="148"/>
  </w:num>
  <w:num w:numId="94">
    <w:abstractNumId w:val="38"/>
  </w:num>
  <w:num w:numId="95">
    <w:abstractNumId w:val="93"/>
  </w:num>
  <w:num w:numId="96">
    <w:abstractNumId w:val="54"/>
  </w:num>
  <w:num w:numId="97">
    <w:abstractNumId w:val="180"/>
  </w:num>
  <w:num w:numId="98">
    <w:abstractNumId w:val="151"/>
  </w:num>
  <w:num w:numId="99">
    <w:abstractNumId w:val="84"/>
  </w:num>
  <w:num w:numId="100">
    <w:abstractNumId w:val="162"/>
  </w:num>
  <w:num w:numId="101">
    <w:abstractNumId w:val="114"/>
  </w:num>
  <w:num w:numId="102">
    <w:abstractNumId w:val="122"/>
  </w:num>
  <w:num w:numId="103">
    <w:abstractNumId w:val="32"/>
  </w:num>
  <w:num w:numId="104">
    <w:abstractNumId w:val="39"/>
  </w:num>
  <w:num w:numId="105">
    <w:abstractNumId w:val="60"/>
  </w:num>
  <w:num w:numId="106">
    <w:abstractNumId w:val="160"/>
  </w:num>
  <w:num w:numId="107">
    <w:abstractNumId w:val="176"/>
  </w:num>
  <w:num w:numId="108">
    <w:abstractNumId w:val="18"/>
  </w:num>
  <w:num w:numId="109">
    <w:abstractNumId w:val="8"/>
  </w:num>
  <w:num w:numId="110">
    <w:abstractNumId w:val="154"/>
  </w:num>
  <w:num w:numId="111">
    <w:abstractNumId w:val="16"/>
  </w:num>
  <w:num w:numId="112">
    <w:abstractNumId w:val="34"/>
  </w:num>
  <w:num w:numId="113">
    <w:abstractNumId w:val="20"/>
  </w:num>
  <w:num w:numId="114">
    <w:abstractNumId w:val="167"/>
  </w:num>
  <w:num w:numId="115">
    <w:abstractNumId w:val="165"/>
  </w:num>
  <w:num w:numId="116">
    <w:abstractNumId w:val="53"/>
  </w:num>
  <w:num w:numId="117">
    <w:abstractNumId w:val="121"/>
  </w:num>
  <w:num w:numId="118">
    <w:abstractNumId w:val="100"/>
  </w:num>
  <w:num w:numId="119">
    <w:abstractNumId w:val="163"/>
  </w:num>
  <w:num w:numId="120">
    <w:abstractNumId w:val="65"/>
  </w:num>
  <w:num w:numId="121">
    <w:abstractNumId w:val="123"/>
  </w:num>
  <w:num w:numId="122">
    <w:abstractNumId w:val="185"/>
  </w:num>
  <w:num w:numId="123">
    <w:abstractNumId w:val="58"/>
  </w:num>
  <w:num w:numId="124">
    <w:abstractNumId w:val="19"/>
  </w:num>
  <w:num w:numId="125">
    <w:abstractNumId w:val="44"/>
  </w:num>
  <w:num w:numId="126">
    <w:abstractNumId w:val="181"/>
  </w:num>
  <w:num w:numId="127">
    <w:abstractNumId w:val="85"/>
  </w:num>
  <w:num w:numId="128">
    <w:abstractNumId w:val="173"/>
  </w:num>
  <w:num w:numId="129">
    <w:abstractNumId w:val="149"/>
  </w:num>
  <w:num w:numId="130">
    <w:abstractNumId w:val="131"/>
  </w:num>
  <w:num w:numId="131">
    <w:abstractNumId w:val="41"/>
  </w:num>
  <w:num w:numId="132">
    <w:abstractNumId w:val="71"/>
  </w:num>
  <w:num w:numId="133">
    <w:abstractNumId w:val="145"/>
  </w:num>
  <w:num w:numId="134">
    <w:abstractNumId w:val="23"/>
  </w:num>
  <w:num w:numId="135">
    <w:abstractNumId w:val="175"/>
  </w:num>
  <w:num w:numId="136">
    <w:abstractNumId w:val="157"/>
  </w:num>
  <w:num w:numId="137">
    <w:abstractNumId w:val="111"/>
  </w:num>
  <w:num w:numId="138">
    <w:abstractNumId w:val="75"/>
  </w:num>
  <w:num w:numId="139">
    <w:abstractNumId w:val="112"/>
  </w:num>
  <w:num w:numId="140">
    <w:abstractNumId w:val="28"/>
  </w:num>
  <w:num w:numId="141">
    <w:abstractNumId w:val="99"/>
  </w:num>
  <w:num w:numId="142">
    <w:abstractNumId w:val="194"/>
  </w:num>
  <w:num w:numId="143">
    <w:abstractNumId w:val="209"/>
  </w:num>
  <w:num w:numId="144">
    <w:abstractNumId w:val="210"/>
  </w:num>
  <w:num w:numId="145">
    <w:abstractNumId w:val="63"/>
  </w:num>
  <w:num w:numId="146">
    <w:abstractNumId w:val="24"/>
  </w:num>
  <w:num w:numId="147">
    <w:abstractNumId w:val="113"/>
  </w:num>
  <w:num w:numId="148">
    <w:abstractNumId w:val="120"/>
  </w:num>
  <w:num w:numId="149">
    <w:abstractNumId w:val="22"/>
  </w:num>
  <w:num w:numId="150">
    <w:abstractNumId w:val="10"/>
  </w:num>
  <w:num w:numId="151">
    <w:abstractNumId w:val="142"/>
  </w:num>
  <w:num w:numId="152">
    <w:abstractNumId w:val="115"/>
  </w:num>
  <w:num w:numId="153">
    <w:abstractNumId w:val="104"/>
  </w:num>
  <w:num w:numId="154">
    <w:abstractNumId w:val="47"/>
  </w:num>
  <w:num w:numId="155">
    <w:abstractNumId w:val="118"/>
  </w:num>
  <w:num w:numId="156">
    <w:abstractNumId w:val="206"/>
  </w:num>
  <w:num w:numId="157">
    <w:abstractNumId w:val="147"/>
  </w:num>
  <w:num w:numId="158">
    <w:abstractNumId w:val="207"/>
  </w:num>
  <w:num w:numId="159">
    <w:abstractNumId w:val="190"/>
  </w:num>
  <w:num w:numId="160">
    <w:abstractNumId w:val="87"/>
  </w:num>
  <w:num w:numId="161">
    <w:abstractNumId w:val="177"/>
  </w:num>
  <w:num w:numId="162">
    <w:abstractNumId w:val="126"/>
  </w:num>
  <w:num w:numId="163">
    <w:abstractNumId w:val="6"/>
  </w:num>
  <w:num w:numId="164">
    <w:abstractNumId w:val="13"/>
  </w:num>
  <w:num w:numId="165">
    <w:abstractNumId w:val="15"/>
  </w:num>
  <w:num w:numId="166">
    <w:abstractNumId w:val="192"/>
  </w:num>
  <w:num w:numId="167">
    <w:abstractNumId w:val="208"/>
  </w:num>
  <w:num w:numId="168">
    <w:abstractNumId w:val="31"/>
  </w:num>
  <w:num w:numId="169">
    <w:abstractNumId w:val="169"/>
  </w:num>
  <w:num w:numId="170">
    <w:abstractNumId w:val="101"/>
  </w:num>
  <w:num w:numId="171">
    <w:abstractNumId w:val="132"/>
  </w:num>
  <w:num w:numId="172">
    <w:abstractNumId w:val="150"/>
  </w:num>
  <w:num w:numId="173">
    <w:abstractNumId w:val="152"/>
  </w:num>
  <w:num w:numId="174">
    <w:abstractNumId w:val="40"/>
  </w:num>
  <w:num w:numId="175">
    <w:abstractNumId w:val="98"/>
  </w:num>
  <w:num w:numId="176">
    <w:abstractNumId w:val="199"/>
  </w:num>
  <w:num w:numId="177">
    <w:abstractNumId w:val="172"/>
  </w:num>
  <w:num w:numId="178">
    <w:abstractNumId w:val="127"/>
  </w:num>
  <w:num w:numId="179">
    <w:abstractNumId w:val="140"/>
  </w:num>
  <w:num w:numId="180">
    <w:abstractNumId w:val="30"/>
  </w:num>
  <w:num w:numId="181">
    <w:abstractNumId w:val="134"/>
  </w:num>
  <w:num w:numId="182">
    <w:abstractNumId w:val="158"/>
  </w:num>
  <w:num w:numId="183">
    <w:abstractNumId w:val="107"/>
  </w:num>
  <w:num w:numId="184">
    <w:abstractNumId w:val="9"/>
  </w:num>
  <w:num w:numId="185">
    <w:abstractNumId w:val="36"/>
  </w:num>
  <w:num w:numId="186">
    <w:abstractNumId w:val="48"/>
  </w:num>
  <w:num w:numId="187">
    <w:abstractNumId w:val="88"/>
  </w:num>
  <w:num w:numId="188">
    <w:abstractNumId w:val="174"/>
  </w:num>
  <w:num w:numId="189">
    <w:abstractNumId w:val="170"/>
  </w:num>
  <w:num w:numId="190">
    <w:abstractNumId w:val="136"/>
  </w:num>
  <w:num w:numId="191">
    <w:abstractNumId w:val="57"/>
  </w:num>
  <w:num w:numId="192">
    <w:abstractNumId w:val="42"/>
  </w:num>
  <w:num w:numId="193">
    <w:abstractNumId w:val="62"/>
  </w:num>
  <w:num w:numId="194">
    <w:abstractNumId w:val="195"/>
  </w:num>
  <w:num w:numId="195">
    <w:abstractNumId w:val="164"/>
  </w:num>
  <w:num w:numId="196">
    <w:abstractNumId w:val="105"/>
  </w:num>
  <w:num w:numId="197">
    <w:abstractNumId w:val="189"/>
  </w:num>
  <w:num w:numId="198">
    <w:abstractNumId w:val="76"/>
  </w:num>
  <w:num w:numId="199">
    <w:abstractNumId w:val="51"/>
  </w:num>
  <w:num w:numId="200">
    <w:abstractNumId w:val="198"/>
  </w:num>
  <w:num w:numId="201">
    <w:abstractNumId w:val="80"/>
  </w:num>
  <w:num w:numId="202">
    <w:abstractNumId w:val="5"/>
  </w:num>
  <w:num w:numId="203">
    <w:abstractNumId w:val="3"/>
  </w:num>
  <w:num w:numId="204">
    <w:abstractNumId w:val="17"/>
  </w:num>
  <w:num w:numId="205">
    <w:abstractNumId w:val="89"/>
  </w:num>
  <w:num w:numId="206">
    <w:abstractNumId w:val="202"/>
  </w:num>
  <w:num w:numId="207">
    <w:abstractNumId w:val="12"/>
  </w:num>
  <w:num w:numId="208">
    <w:abstractNumId w:val="146"/>
  </w:num>
  <w:num w:numId="209">
    <w:abstractNumId w:val="68"/>
  </w:num>
  <w:num w:numId="210">
    <w:abstractNumId w:val="91"/>
  </w:num>
  <w:num w:numId="211">
    <w:abstractNumId w:val="64"/>
  </w:num>
  <w:numIdMacAtCleanup w:val="2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805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Disclosure_Version" w:val="true"/>
  </w:docVars>
  <w:rsids>
    <w:rsidRoot w:val="00DD256F"/>
    <w:rsid w:val="000005A6"/>
    <w:rsid w:val="0000079C"/>
    <w:rsid w:val="00000ADC"/>
    <w:rsid w:val="00000E3C"/>
    <w:rsid w:val="0000102D"/>
    <w:rsid w:val="0000145F"/>
    <w:rsid w:val="00001469"/>
    <w:rsid w:val="000014FF"/>
    <w:rsid w:val="000018A3"/>
    <w:rsid w:val="000018FD"/>
    <w:rsid w:val="00001B33"/>
    <w:rsid w:val="00001E8C"/>
    <w:rsid w:val="0000230E"/>
    <w:rsid w:val="0000255A"/>
    <w:rsid w:val="000028BC"/>
    <w:rsid w:val="00002973"/>
    <w:rsid w:val="00002D77"/>
    <w:rsid w:val="000033A6"/>
    <w:rsid w:val="00003442"/>
    <w:rsid w:val="0000372D"/>
    <w:rsid w:val="000039BF"/>
    <w:rsid w:val="00003C39"/>
    <w:rsid w:val="000048B5"/>
    <w:rsid w:val="00004A92"/>
    <w:rsid w:val="00004ADF"/>
    <w:rsid w:val="00004D9D"/>
    <w:rsid w:val="00004DB4"/>
    <w:rsid w:val="00004E58"/>
    <w:rsid w:val="00005071"/>
    <w:rsid w:val="0000568D"/>
    <w:rsid w:val="000061CF"/>
    <w:rsid w:val="000064FC"/>
    <w:rsid w:val="00007207"/>
    <w:rsid w:val="000072B9"/>
    <w:rsid w:val="00007A83"/>
    <w:rsid w:val="00007BBD"/>
    <w:rsid w:val="00010147"/>
    <w:rsid w:val="0001033D"/>
    <w:rsid w:val="0001046B"/>
    <w:rsid w:val="000109C4"/>
    <w:rsid w:val="00010A47"/>
    <w:rsid w:val="00010B10"/>
    <w:rsid w:val="00010B7F"/>
    <w:rsid w:val="00010DB6"/>
    <w:rsid w:val="00010E18"/>
    <w:rsid w:val="00011A25"/>
    <w:rsid w:val="000121BF"/>
    <w:rsid w:val="000122EE"/>
    <w:rsid w:val="00012AFC"/>
    <w:rsid w:val="00012FB9"/>
    <w:rsid w:val="00013070"/>
    <w:rsid w:val="000130AF"/>
    <w:rsid w:val="000136FC"/>
    <w:rsid w:val="000139E7"/>
    <w:rsid w:val="00013AF8"/>
    <w:rsid w:val="00013F10"/>
    <w:rsid w:val="00013FF0"/>
    <w:rsid w:val="0001405F"/>
    <w:rsid w:val="000140AF"/>
    <w:rsid w:val="00014263"/>
    <w:rsid w:val="00014691"/>
    <w:rsid w:val="00014850"/>
    <w:rsid w:val="0001497A"/>
    <w:rsid w:val="00014DF5"/>
    <w:rsid w:val="000155A0"/>
    <w:rsid w:val="000157AA"/>
    <w:rsid w:val="000158A1"/>
    <w:rsid w:val="00015DD2"/>
    <w:rsid w:val="00015DF7"/>
    <w:rsid w:val="00016321"/>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700"/>
    <w:rsid w:val="00021782"/>
    <w:rsid w:val="000217BF"/>
    <w:rsid w:val="00021A0E"/>
    <w:rsid w:val="00022465"/>
    <w:rsid w:val="000224B7"/>
    <w:rsid w:val="000225C5"/>
    <w:rsid w:val="000225F0"/>
    <w:rsid w:val="00022805"/>
    <w:rsid w:val="0002292A"/>
    <w:rsid w:val="00022A86"/>
    <w:rsid w:val="00022EDA"/>
    <w:rsid w:val="0002301E"/>
    <w:rsid w:val="0002309F"/>
    <w:rsid w:val="000231BD"/>
    <w:rsid w:val="000231DC"/>
    <w:rsid w:val="00023BEB"/>
    <w:rsid w:val="00023C73"/>
    <w:rsid w:val="00024562"/>
    <w:rsid w:val="0002476D"/>
    <w:rsid w:val="00024820"/>
    <w:rsid w:val="00024BEF"/>
    <w:rsid w:val="00025255"/>
    <w:rsid w:val="00025A7B"/>
    <w:rsid w:val="00025DD8"/>
    <w:rsid w:val="00025E29"/>
    <w:rsid w:val="00025EAF"/>
    <w:rsid w:val="0002612F"/>
    <w:rsid w:val="000264F8"/>
    <w:rsid w:val="00026A17"/>
    <w:rsid w:val="00027208"/>
    <w:rsid w:val="00027348"/>
    <w:rsid w:val="000275C9"/>
    <w:rsid w:val="000279AA"/>
    <w:rsid w:val="0003068A"/>
    <w:rsid w:val="00030958"/>
    <w:rsid w:val="00030D13"/>
    <w:rsid w:val="00031635"/>
    <w:rsid w:val="00031700"/>
    <w:rsid w:val="000317A1"/>
    <w:rsid w:val="000317CB"/>
    <w:rsid w:val="000317E9"/>
    <w:rsid w:val="0003186E"/>
    <w:rsid w:val="00031B72"/>
    <w:rsid w:val="0003201F"/>
    <w:rsid w:val="000320B0"/>
    <w:rsid w:val="0003243D"/>
    <w:rsid w:val="00032450"/>
    <w:rsid w:val="0003260A"/>
    <w:rsid w:val="000326A4"/>
    <w:rsid w:val="00032BA9"/>
    <w:rsid w:val="00033956"/>
    <w:rsid w:val="00033EBB"/>
    <w:rsid w:val="0003408C"/>
    <w:rsid w:val="00034221"/>
    <w:rsid w:val="000343F2"/>
    <w:rsid w:val="0003468B"/>
    <w:rsid w:val="000348E9"/>
    <w:rsid w:val="00034C0D"/>
    <w:rsid w:val="00034FC0"/>
    <w:rsid w:val="00035352"/>
    <w:rsid w:val="00035464"/>
    <w:rsid w:val="00035EB9"/>
    <w:rsid w:val="0003626E"/>
    <w:rsid w:val="00036357"/>
    <w:rsid w:val="00036813"/>
    <w:rsid w:val="000369A7"/>
    <w:rsid w:val="000369DC"/>
    <w:rsid w:val="00036C1D"/>
    <w:rsid w:val="00036CE0"/>
    <w:rsid w:val="0003717B"/>
    <w:rsid w:val="000379B9"/>
    <w:rsid w:val="00037DB8"/>
    <w:rsid w:val="00037F95"/>
    <w:rsid w:val="00040021"/>
    <w:rsid w:val="000407A5"/>
    <w:rsid w:val="000408DA"/>
    <w:rsid w:val="000411AF"/>
    <w:rsid w:val="0004146D"/>
    <w:rsid w:val="00041525"/>
    <w:rsid w:val="00041800"/>
    <w:rsid w:val="00041AC3"/>
    <w:rsid w:val="00042574"/>
    <w:rsid w:val="0004259D"/>
    <w:rsid w:val="000429ED"/>
    <w:rsid w:val="00042B54"/>
    <w:rsid w:val="00042F85"/>
    <w:rsid w:val="0004311C"/>
    <w:rsid w:val="00043335"/>
    <w:rsid w:val="000436FE"/>
    <w:rsid w:val="000438A3"/>
    <w:rsid w:val="00043C00"/>
    <w:rsid w:val="00043E96"/>
    <w:rsid w:val="00043EED"/>
    <w:rsid w:val="00043EEE"/>
    <w:rsid w:val="000444AA"/>
    <w:rsid w:val="000444F4"/>
    <w:rsid w:val="00044579"/>
    <w:rsid w:val="000446C9"/>
    <w:rsid w:val="00044D1E"/>
    <w:rsid w:val="00044DDC"/>
    <w:rsid w:val="00044E3B"/>
    <w:rsid w:val="00044FE0"/>
    <w:rsid w:val="000451ED"/>
    <w:rsid w:val="00045D1C"/>
    <w:rsid w:val="00045DCB"/>
    <w:rsid w:val="00045F39"/>
    <w:rsid w:val="0004659D"/>
    <w:rsid w:val="000466E6"/>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C12"/>
    <w:rsid w:val="00050CF1"/>
    <w:rsid w:val="000510E3"/>
    <w:rsid w:val="0005154F"/>
    <w:rsid w:val="000515B0"/>
    <w:rsid w:val="000517E2"/>
    <w:rsid w:val="00051BE5"/>
    <w:rsid w:val="00052276"/>
    <w:rsid w:val="00052B89"/>
    <w:rsid w:val="00052D38"/>
    <w:rsid w:val="00052E62"/>
    <w:rsid w:val="000539E4"/>
    <w:rsid w:val="00053E2E"/>
    <w:rsid w:val="00053F3F"/>
    <w:rsid w:val="00054612"/>
    <w:rsid w:val="00054860"/>
    <w:rsid w:val="0005486C"/>
    <w:rsid w:val="00054D34"/>
    <w:rsid w:val="00055089"/>
    <w:rsid w:val="00055307"/>
    <w:rsid w:val="00055534"/>
    <w:rsid w:val="00055816"/>
    <w:rsid w:val="00055C3F"/>
    <w:rsid w:val="000561D7"/>
    <w:rsid w:val="000562C7"/>
    <w:rsid w:val="000563AD"/>
    <w:rsid w:val="000569CC"/>
    <w:rsid w:val="00056AA5"/>
    <w:rsid w:val="00057032"/>
    <w:rsid w:val="000572C1"/>
    <w:rsid w:val="000578C2"/>
    <w:rsid w:val="00057AD2"/>
    <w:rsid w:val="0006013C"/>
    <w:rsid w:val="00060342"/>
    <w:rsid w:val="000604A6"/>
    <w:rsid w:val="0006066E"/>
    <w:rsid w:val="00060C85"/>
    <w:rsid w:val="00060E45"/>
    <w:rsid w:val="00061B4A"/>
    <w:rsid w:val="00061B54"/>
    <w:rsid w:val="00061DCB"/>
    <w:rsid w:val="00062017"/>
    <w:rsid w:val="0006271B"/>
    <w:rsid w:val="00062874"/>
    <w:rsid w:val="0006295C"/>
    <w:rsid w:val="00062AA3"/>
    <w:rsid w:val="00062D8E"/>
    <w:rsid w:val="0006325D"/>
    <w:rsid w:val="00063342"/>
    <w:rsid w:val="0006340B"/>
    <w:rsid w:val="000636DE"/>
    <w:rsid w:val="00063893"/>
    <w:rsid w:val="000638E9"/>
    <w:rsid w:val="000639D3"/>
    <w:rsid w:val="00063A04"/>
    <w:rsid w:val="00063BD0"/>
    <w:rsid w:val="00063EE6"/>
    <w:rsid w:val="0006463F"/>
    <w:rsid w:val="00064ADF"/>
    <w:rsid w:val="0006528F"/>
    <w:rsid w:val="00065914"/>
    <w:rsid w:val="00065A81"/>
    <w:rsid w:val="00065B7B"/>
    <w:rsid w:val="00065D51"/>
    <w:rsid w:val="000665B9"/>
    <w:rsid w:val="00066688"/>
    <w:rsid w:val="00066B5B"/>
    <w:rsid w:val="00066C7F"/>
    <w:rsid w:val="00066F8C"/>
    <w:rsid w:val="0006720A"/>
    <w:rsid w:val="0006751E"/>
    <w:rsid w:val="00067AEB"/>
    <w:rsid w:val="00067BBB"/>
    <w:rsid w:val="00067BC0"/>
    <w:rsid w:val="000700F7"/>
    <w:rsid w:val="00070247"/>
    <w:rsid w:val="000704EE"/>
    <w:rsid w:val="00070D92"/>
    <w:rsid w:val="00070E4B"/>
    <w:rsid w:val="00070E8D"/>
    <w:rsid w:val="00070EE1"/>
    <w:rsid w:val="00071243"/>
    <w:rsid w:val="0007147E"/>
    <w:rsid w:val="000715AC"/>
    <w:rsid w:val="00072075"/>
    <w:rsid w:val="00072361"/>
    <w:rsid w:val="0007246C"/>
    <w:rsid w:val="000725CF"/>
    <w:rsid w:val="000727DE"/>
    <w:rsid w:val="000729B8"/>
    <w:rsid w:val="00072D7F"/>
    <w:rsid w:val="0007305C"/>
    <w:rsid w:val="000730ED"/>
    <w:rsid w:val="000732D5"/>
    <w:rsid w:val="000735AF"/>
    <w:rsid w:val="00073BC2"/>
    <w:rsid w:val="000745DB"/>
    <w:rsid w:val="000749FD"/>
    <w:rsid w:val="00074C4E"/>
    <w:rsid w:val="00074C6E"/>
    <w:rsid w:val="00075175"/>
    <w:rsid w:val="000751AF"/>
    <w:rsid w:val="00075BE7"/>
    <w:rsid w:val="00075C45"/>
    <w:rsid w:val="00075E3A"/>
    <w:rsid w:val="00075E54"/>
    <w:rsid w:val="00075F13"/>
    <w:rsid w:val="00075F70"/>
    <w:rsid w:val="00076117"/>
    <w:rsid w:val="000764FD"/>
    <w:rsid w:val="00076669"/>
    <w:rsid w:val="00076703"/>
    <w:rsid w:val="0007679D"/>
    <w:rsid w:val="00076ECB"/>
    <w:rsid w:val="00077397"/>
    <w:rsid w:val="000774EC"/>
    <w:rsid w:val="000778E2"/>
    <w:rsid w:val="00077CD3"/>
    <w:rsid w:val="00077EF6"/>
    <w:rsid w:val="000803A8"/>
    <w:rsid w:val="00080509"/>
    <w:rsid w:val="000808F7"/>
    <w:rsid w:val="0008095D"/>
    <w:rsid w:val="000809EA"/>
    <w:rsid w:val="00080A0F"/>
    <w:rsid w:val="00080E49"/>
    <w:rsid w:val="0008140D"/>
    <w:rsid w:val="000816EB"/>
    <w:rsid w:val="00081B15"/>
    <w:rsid w:val="00081D4A"/>
    <w:rsid w:val="0008231D"/>
    <w:rsid w:val="00082700"/>
    <w:rsid w:val="00082898"/>
    <w:rsid w:val="00082A1A"/>
    <w:rsid w:val="000830E6"/>
    <w:rsid w:val="0008328D"/>
    <w:rsid w:val="0008332B"/>
    <w:rsid w:val="000837F0"/>
    <w:rsid w:val="000839C3"/>
    <w:rsid w:val="00083C0A"/>
    <w:rsid w:val="00083C1E"/>
    <w:rsid w:val="00083C21"/>
    <w:rsid w:val="00084008"/>
    <w:rsid w:val="000841ED"/>
    <w:rsid w:val="00084531"/>
    <w:rsid w:val="00084634"/>
    <w:rsid w:val="00084A03"/>
    <w:rsid w:val="00084E9F"/>
    <w:rsid w:val="0008591C"/>
    <w:rsid w:val="00085C6B"/>
    <w:rsid w:val="00085E9B"/>
    <w:rsid w:val="000862AC"/>
    <w:rsid w:val="000866A2"/>
    <w:rsid w:val="000868AD"/>
    <w:rsid w:val="00086AC5"/>
    <w:rsid w:val="000872AC"/>
    <w:rsid w:val="000877EF"/>
    <w:rsid w:val="000878F1"/>
    <w:rsid w:val="00087B6F"/>
    <w:rsid w:val="00087FC9"/>
    <w:rsid w:val="0009036A"/>
    <w:rsid w:val="00090454"/>
    <w:rsid w:val="00090ADC"/>
    <w:rsid w:val="00090C35"/>
    <w:rsid w:val="00090D7E"/>
    <w:rsid w:val="00090EE0"/>
    <w:rsid w:val="0009141B"/>
    <w:rsid w:val="000914B8"/>
    <w:rsid w:val="00091702"/>
    <w:rsid w:val="00091724"/>
    <w:rsid w:val="00091743"/>
    <w:rsid w:val="000918CD"/>
    <w:rsid w:val="00091930"/>
    <w:rsid w:val="0009216A"/>
    <w:rsid w:val="0009268B"/>
    <w:rsid w:val="000926CB"/>
    <w:rsid w:val="000927B1"/>
    <w:rsid w:val="00092823"/>
    <w:rsid w:val="00092C1E"/>
    <w:rsid w:val="00092F5A"/>
    <w:rsid w:val="00092FCE"/>
    <w:rsid w:val="000930A1"/>
    <w:rsid w:val="0009325E"/>
    <w:rsid w:val="000932D6"/>
    <w:rsid w:val="000934F7"/>
    <w:rsid w:val="000938DF"/>
    <w:rsid w:val="00094040"/>
    <w:rsid w:val="0009458E"/>
    <w:rsid w:val="000945BD"/>
    <w:rsid w:val="0009482E"/>
    <w:rsid w:val="0009494E"/>
    <w:rsid w:val="00094A37"/>
    <w:rsid w:val="00094A55"/>
    <w:rsid w:val="00094FB5"/>
    <w:rsid w:val="00095136"/>
    <w:rsid w:val="000951D6"/>
    <w:rsid w:val="00095382"/>
    <w:rsid w:val="00095388"/>
    <w:rsid w:val="000955B9"/>
    <w:rsid w:val="00095CD6"/>
    <w:rsid w:val="000960F5"/>
    <w:rsid w:val="00096746"/>
    <w:rsid w:val="00096880"/>
    <w:rsid w:val="00096CCF"/>
    <w:rsid w:val="00096E12"/>
    <w:rsid w:val="00097097"/>
    <w:rsid w:val="000974B2"/>
    <w:rsid w:val="000975B1"/>
    <w:rsid w:val="00097610"/>
    <w:rsid w:val="000976C1"/>
    <w:rsid w:val="00097B67"/>
    <w:rsid w:val="00097C26"/>
    <w:rsid w:val="00097C70"/>
    <w:rsid w:val="00097C9D"/>
    <w:rsid w:val="00097E3C"/>
    <w:rsid w:val="000A044E"/>
    <w:rsid w:val="000A04A2"/>
    <w:rsid w:val="000A0989"/>
    <w:rsid w:val="000A1026"/>
    <w:rsid w:val="000A1547"/>
    <w:rsid w:val="000A1589"/>
    <w:rsid w:val="000A199C"/>
    <w:rsid w:val="000A1CBE"/>
    <w:rsid w:val="000A1DCF"/>
    <w:rsid w:val="000A3024"/>
    <w:rsid w:val="000A3645"/>
    <w:rsid w:val="000A36BE"/>
    <w:rsid w:val="000A3939"/>
    <w:rsid w:val="000A3F6D"/>
    <w:rsid w:val="000A427A"/>
    <w:rsid w:val="000A4309"/>
    <w:rsid w:val="000A4326"/>
    <w:rsid w:val="000A4AE5"/>
    <w:rsid w:val="000A4C9E"/>
    <w:rsid w:val="000A5126"/>
    <w:rsid w:val="000A5188"/>
    <w:rsid w:val="000A51F7"/>
    <w:rsid w:val="000A5A58"/>
    <w:rsid w:val="000A5BBE"/>
    <w:rsid w:val="000A5BC1"/>
    <w:rsid w:val="000A5EB6"/>
    <w:rsid w:val="000A6410"/>
    <w:rsid w:val="000A67B6"/>
    <w:rsid w:val="000A6A70"/>
    <w:rsid w:val="000A6D3A"/>
    <w:rsid w:val="000A6E47"/>
    <w:rsid w:val="000A6F48"/>
    <w:rsid w:val="000A700E"/>
    <w:rsid w:val="000A7216"/>
    <w:rsid w:val="000A74D2"/>
    <w:rsid w:val="000A750C"/>
    <w:rsid w:val="000A78D8"/>
    <w:rsid w:val="000A79CF"/>
    <w:rsid w:val="000B024A"/>
    <w:rsid w:val="000B0362"/>
    <w:rsid w:val="000B06FC"/>
    <w:rsid w:val="000B072D"/>
    <w:rsid w:val="000B0ACA"/>
    <w:rsid w:val="000B0EE6"/>
    <w:rsid w:val="000B1683"/>
    <w:rsid w:val="000B19AD"/>
    <w:rsid w:val="000B1CD7"/>
    <w:rsid w:val="000B1DB7"/>
    <w:rsid w:val="000B2333"/>
    <w:rsid w:val="000B23C8"/>
    <w:rsid w:val="000B28AE"/>
    <w:rsid w:val="000B28F3"/>
    <w:rsid w:val="000B31CA"/>
    <w:rsid w:val="000B31E0"/>
    <w:rsid w:val="000B3351"/>
    <w:rsid w:val="000B3557"/>
    <w:rsid w:val="000B40B2"/>
    <w:rsid w:val="000B48F7"/>
    <w:rsid w:val="000B4A82"/>
    <w:rsid w:val="000B4BDA"/>
    <w:rsid w:val="000B4FF4"/>
    <w:rsid w:val="000B5098"/>
    <w:rsid w:val="000B5126"/>
    <w:rsid w:val="000B5590"/>
    <w:rsid w:val="000B568F"/>
    <w:rsid w:val="000B5992"/>
    <w:rsid w:val="000B5B47"/>
    <w:rsid w:val="000B5D5E"/>
    <w:rsid w:val="000B63D8"/>
    <w:rsid w:val="000B695E"/>
    <w:rsid w:val="000B6AEA"/>
    <w:rsid w:val="000B6B2E"/>
    <w:rsid w:val="000B6B78"/>
    <w:rsid w:val="000B6BC7"/>
    <w:rsid w:val="000B6C66"/>
    <w:rsid w:val="000B717E"/>
    <w:rsid w:val="000B77EF"/>
    <w:rsid w:val="000C0519"/>
    <w:rsid w:val="000C0596"/>
    <w:rsid w:val="000C0671"/>
    <w:rsid w:val="000C08D1"/>
    <w:rsid w:val="000C0D45"/>
    <w:rsid w:val="000C0D7B"/>
    <w:rsid w:val="000C1CEC"/>
    <w:rsid w:val="000C1E2D"/>
    <w:rsid w:val="000C2197"/>
    <w:rsid w:val="000C2337"/>
    <w:rsid w:val="000C25F5"/>
    <w:rsid w:val="000C26F5"/>
    <w:rsid w:val="000C28F2"/>
    <w:rsid w:val="000C2A49"/>
    <w:rsid w:val="000C2C2E"/>
    <w:rsid w:val="000C2C7F"/>
    <w:rsid w:val="000C30ED"/>
    <w:rsid w:val="000C3232"/>
    <w:rsid w:val="000C34C1"/>
    <w:rsid w:val="000C37A8"/>
    <w:rsid w:val="000C3957"/>
    <w:rsid w:val="000C3A06"/>
    <w:rsid w:val="000C3D52"/>
    <w:rsid w:val="000C40B3"/>
    <w:rsid w:val="000C4768"/>
    <w:rsid w:val="000C4B1F"/>
    <w:rsid w:val="000C4C03"/>
    <w:rsid w:val="000C5029"/>
    <w:rsid w:val="000C51AC"/>
    <w:rsid w:val="000C52A2"/>
    <w:rsid w:val="000C554F"/>
    <w:rsid w:val="000C5A4D"/>
    <w:rsid w:val="000C5B58"/>
    <w:rsid w:val="000C5B78"/>
    <w:rsid w:val="000C60FC"/>
    <w:rsid w:val="000C63C4"/>
    <w:rsid w:val="000C6560"/>
    <w:rsid w:val="000C6584"/>
    <w:rsid w:val="000C698C"/>
    <w:rsid w:val="000C6A05"/>
    <w:rsid w:val="000C6B26"/>
    <w:rsid w:val="000C6DAE"/>
    <w:rsid w:val="000C7371"/>
    <w:rsid w:val="000C73B9"/>
    <w:rsid w:val="000C74D4"/>
    <w:rsid w:val="000C7889"/>
    <w:rsid w:val="000C7C71"/>
    <w:rsid w:val="000C7D9C"/>
    <w:rsid w:val="000C7DF8"/>
    <w:rsid w:val="000D0271"/>
    <w:rsid w:val="000D057C"/>
    <w:rsid w:val="000D072A"/>
    <w:rsid w:val="000D0BE9"/>
    <w:rsid w:val="000D0D14"/>
    <w:rsid w:val="000D0E18"/>
    <w:rsid w:val="000D0E23"/>
    <w:rsid w:val="000D1028"/>
    <w:rsid w:val="000D136D"/>
    <w:rsid w:val="000D14E3"/>
    <w:rsid w:val="000D15CB"/>
    <w:rsid w:val="000D1629"/>
    <w:rsid w:val="000D1895"/>
    <w:rsid w:val="000D1BE4"/>
    <w:rsid w:val="000D22AC"/>
    <w:rsid w:val="000D26CD"/>
    <w:rsid w:val="000D28CF"/>
    <w:rsid w:val="000D2B20"/>
    <w:rsid w:val="000D2C5E"/>
    <w:rsid w:val="000D2D1C"/>
    <w:rsid w:val="000D2F52"/>
    <w:rsid w:val="000D2FA5"/>
    <w:rsid w:val="000D333A"/>
    <w:rsid w:val="000D3B03"/>
    <w:rsid w:val="000D3B07"/>
    <w:rsid w:val="000D3BE8"/>
    <w:rsid w:val="000D3DED"/>
    <w:rsid w:val="000D426A"/>
    <w:rsid w:val="000D4559"/>
    <w:rsid w:val="000D482D"/>
    <w:rsid w:val="000D49EB"/>
    <w:rsid w:val="000D4D41"/>
    <w:rsid w:val="000D4E12"/>
    <w:rsid w:val="000D50A0"/>
    <w:rsid w:val="000D5454"/>
    <w:rsid w:val="000D5A34"/>
    <w:rsid w:val="000D5C69"/>
    <w:rsid w:val="000D5D3B"/>
    <w:rsid w:val="000D5D86"/>
    <w:rsid w:val="000D5DC0"/>
    <w:rsid w:val="000D61FD"/>
    <w:rsid w:val="000D642E"/>
    <w:rsid w:val="000D6A9B"/>
    <w:rsid w:val="000D6BCB"/>
    <w:rsid w:val="000D6D8F"/>
    <w:rsid w:val="000D7213"/>
    <w:rsid w:val="000D7307"/>
    <w:rsid w:val="000D73A9"/>
    <w:rsid w:val="000D7617"/>
    <w:rsid w:val="000D77D1"/>
    <w:rsid w:val="000D7ABF"/>
    <w:rsid w:val="000D7B5F"/>
    <w:rsid w:val="000D7CF9"/>
    <w:rsid w:val="000E0052"/>
    <w:rsid w:val="000E01A1"/>
    <w:rsid w:val="000E0814"/>
    <w:rsid w:val="000E0C83"/>
    <w:rsid w:val="000E0F10"/>
    <w:rsid w:val="000E1521"/>
    <w:rsid w:val="000E15A7"/>
    <w:rsid w:val="000E165C"/>
    <w:rsid w:val="000E17B3"/>
    <w:rsid w:val="000E17C3"/>
    <w:rsid w:val="000E18FC"/>
    <w:rsid w:val="000E1B4F"/>
    <w:rsid w:val="000E1BE0"/>
    <w:rsid w:val="000E1D18"/>
    <w:rsid w:val="000E1E69"/>
    <w:rsid w:val="000E2265"/>
    <w:rsid w:val="000E22E0"/>
    <w:rsid w:val="000E2820"/>
    <w:rsid w:val="000E2BE4"/>
    <w:rsid w:val="000E320A"/>
    <w:rsid w:val="000E34CD"/>
    <w:rsid w:val="000E35F2"/>
    <w:rsid w:val="000E3BB8"/>
    <w:rsid w:val="000E3D2D"/>
    <w:rsid w:val="000E3F6D"/>
    <w:rsid w:val="000E41A3"/>
    <w:rsid w:val="000E4352"/>
    <w:rsid w:val="000E45C0"/>
    <w:rsid w:val="000E49E6"/>
    <w:rsid w:val="000E4F17"/>
    <w:rsid w:val="000E5115"/>
    <w:rsid w:val="000E518E"/>
    <w:rsid w:val="000E51C0"/>
    <w:rsid w:val="000E567C"/>
    <w:rsid w:val="000E56D0"/>
    <w:rsid w:val="000E5B46"/>
    <w:rsid w:val="000E5C8B"/>
    <w:rsid w:val="000E63DB"/>
    <w:rsid w:val="000E6763"/>
    <w:rsid w:val="000E6B32"/>
    <w:rsid w:val="000E6C67"/>
    <w:rsid w:val="000E6CD7"/>
    <w:rsid w:val="000E6F8A"/>
    <w:rsid w:val="000E70DA"/>
    <w:rsid w:val="000E7291"/>
    <w:rsid w:val="000E77FA"/>
    <w:rsid w:val="000E7A93"/>
    <w:rsid w:val="000E7DC4"/>
    <w:rsid w:val="000E7F24"/>
    <w:rsid w:val="000E7FCD"/>
    <w:rsid w:val="000F030C"/>
    <w:rsid w:val="000F0456"/>
    <w:rsid w:val="000F04EC"/>
    <w:rsid w:val="000F0542"/>
    <w:rsid w:val="000F087F"/>
    <w:rsid w:val="000F0CF0"/>
    <w:rsid w:val="000F1117"/>
    <w:rsid w:val="000F192B"/>
    <w:rsid w:val="000F1A17"/>
    <w:rsid w:val="000F2055"/>
    <w:rsid w:val="000F2990"/>
    <w:rsid w:val="000F2A73"/>
    <w:rsid w:val="000F2EC9"/>
    <w:rsid w:val="000F3016"/>
    <w:rsid w:val="000F3044"/>
    <w:rsid w:val="000F3234"/>
    <w:rsid w:val="000F3D3A"/>
    <w:rsid w:val="000F3E5C"/>
    <w:rsid w:val="000F4214"/>
    <w:rsid w:val="000F42F3"/>
    <w:rsid w:val="000F438A"/>
    <w:rsid w:val="000F460F"/>
    <w:rsid w:val="000F49E8"/>
    <w:rsid w:val="000F4C78"/>
    <w:rsid w:val="000F509F"/>
    <w:rsid w:val="000F52DA"/>
    <w:rsid w:val="000F538D"/>
    <w:rsid w:val="000F59FB"/>
    <w:rsid w:val="000F5D23"/>
    <w:rsid w:val="000F5E14"/>
    <w:rsid w:val="000F6058"/>
    <w:rsid w:val="000F68A0"/>
    <w:rsid w:val="000F6B1C"/>
    <w:rsid w:val="000F6E38"/>
    <w:rsid w:val="000F6E4A"/>
    <w:rsid w:val="000F6EE3"/>
    <w:rsid w:val="000F7633"/>
    <w:rsid w:val="000F78CA"/>
    <w:rsid w:val="000F7CB8"/>
    <w:rsid w:val="000F7D3C"/>
    <w:rsid w:val="00100112"/>
    <w:rsid w:val="0010063A"/>
    <w:rsid w:val="001007FD"/>
    <w:rsid w:val="0010083C"/>
    <w:rsid w:val="00100F27"/>
    <w:rsid w:val="0010120F"/>
    <w:rsid w:val="00101376"/>
    <w:rsid w:val="0010143B"/>
    <w:rsid w:val="00101B38"/>
    <w:rsid w:val="001022D3"/>
    <w:rsid w:val="0010234E"/>
    <w:rsid w:val="001026CF"/>
    <w:rsid w:val="0010288F"/>
    <w:rsid w:val="00103232"/>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BF0"/>
    <w:rsid w:val="00104DD4"/>
    <w:rsid w:val="00105558"/>
    <w:rsid w:val="001057CF"/>
    <w:rsid w:val="001058A9"/>
    <w:rsid w:val="00105921"/>
    <w:rsid w:val="001059DB"/>
    <w:rsid w:val="00105B4D"/>
    <w:rsid w:val="00105F72"/>
    <w:rsid w:val="001060C7"/>
    <w:rsid w:val="001061C5"/>
    <w:rsid w:val="001062F9"/>
    <w:rsid w:val="00106820"/>
    <w:rsid w:val="001068B7"/>
    <w:rsid w:val="00106ABD"/>
    <w:rsid w:val="00106B06"/>
    <w:rsid w:val="00106C27"/>
    <w:rsid w:val="00106F25"/>
    <w:rsid w:val="00107599"/>
    <w:rsid w:val="00107A8E"/>
    <w:rsid w:val="0011023E"/>
    <w:rsid w:val="00110627"/>
    <w:rsid w:val="0011068F"/>
    <w:rsid w:val="00110717"/>
    <w:rsid w:val="00110C81"/>
    <w:rsid w:val="00110D00"/>
    <w:rsid w:val="00110DBF"/>
    <w:rsid w:val="00110FBE"/>
    <w:rsid w:val="001116D4"/>
    <w:rsid w:val="00111BAC"/>
    <w:rsid w:val="00111D4E"/>
    <w:rsid w:val="00111E23"/>
    <w:rsid w:val="00111F9F"/>
    <w:rsid w:val="00111FA8"/>
    <w:rsid w:val="00112245"/>
    <w:rsid w:val="0011232C"/>
    <w:rsid w:val="001126AB"/>
    <w:rsid w:val="001127CC"/>
    <w:rsid w:val="0011287C"/>
    <w:rsid w:val="00112F8F"/>
    <w:rsid w:val="001133FC"/>
    <w:rsid w:val="001134A1"/>
    <w:rsid w:val="00113552"/>
    <w:rsid w:val="00113582"/>
    <w:rsid w:val="001137A6"/>
    <w:rsid w:val="001139E6"/>
    <w:rsid w:val="00114189"/>
    <w:rsid w:val="001146AD"/>
    <w:rsid w:val="00114B0A"/>
    <w:rsid w:val="00114F3A"/>
    <w:rsid w:val="001155B4"/>
    <w:rsid w:val="00115730"/>
    <w:rsid w:val="0011587B"/>
    <w:rsid w:val="001158B9"/>
    <w:rsid w:val="00116051"/>
    <w:rsid w:val="001160DA"/>
    <w:rsid w:val="001161CD"/>
    <w:rsid w:val="00116482"/>
    <w:rsid w:val="0011652E"/>
    <w:rsid w:val="001165AE"/>
    <w:rsid w:val="001165D8"/>
    <w:rsid w:val="00116714"/>
    <w:rsid w:val="001167C6"/>
    <w:rsid w:val="001167C8"/>
    <w:rsid w:val="001169CC"/>
    <w:rsid w:val="00116AAC"/>
    <w:rsid w:val="00116B75"/>
    <w:rsid w:val="00116D81"/>
    <w:rsid w:val="001173A8"/>
    <w:rsid w:val="00117404"/>
    <w:rsid w:val="00117A0C"/>
    <w:rsid w:val="0012016D"/>
    <w:rsid w:val="001203D4"/>
    <w:rsid w:val="0012063F"/>
    <w:rsid w:val="0012081A"/>
    <w:rsid w:val="00120A6A"/>
    <w:rsid w:val="00120A86"/>
    <w:rsid w:val="00120AB1"/>
    <w:rsid w:val="0012158F"/>
    <w:rsid w:val="00121CFD"/>
    <w:rsid w:val="00121D25"/>
    <w:rsid w:val="00122BA4"/>
    <w:rsid w:val="001230A0"/>
    <w:rsid w:val="001230F3"/>
    <w:rsid w:val="001234DF"/>
    <w:rsid w:val="001235D7"/>
    <w:rsid w:val="00123F0A"/>
    <w:rsid w:val="00124505"/>
    <w:rsid w:val="00124699"/>
    <w:rsid w:val="00124A3D"/>
    <w:rsid w:val="00124B2C"/>
    <w:rsid w:val="00125135"/>
    <w:rsid w:val="001252F2"/>
    <w:rsid w:val="00125470"/>
    <w:rsid w:val="00125491"/>
    <w:rsid w:val="00125A67"/>
    <w:rsid w:val="00125EEF"/>
    <w:rsid w:val="0012608D"/>
    <w:rsid w:val="001260BC"/>
    <w:rsid w:val="00126125"/>
    <w:rsid w:val="00126CBD"/>
    <w:rsid w:val="00126E90"/>
    <w:rsid w:val="00127157"/>
    <w:rsid w:val="001271AE"/>
    <w:rsid w:val="001271FB"/>
    <w:rsid w:val="001272F9"/>
    <w:rsid w:val="001273FD"/>
    <w:rsid w:val="00127E76"/>
    <w:rsid w:val="001303F8"/>
    <w:rsid w:val="001304AD"/>
    <w:rsid w:val="00130697"/>
    <w:rsid w:val="00130D6C"/>
    <w:rsid w:val="00130DE5"/>
    <w:rsid w:val="0013119E"/>
    <w:rsid w:val="001316FC"/>
    <w:rsid w:val="00131E94"/>
    <w:rsid w:val="00131FEF"/>
    <w:rsid w:val="0013204C"/>
    <w:rsid w:val="0013206D"/>
    <w:rsid w:val="0013237B"/>
    <w:rsid w:val="00132615"/>
    <w:rsid w:val="00132A09"/>
    <w:rsid w:val="00132A1B"/>
    <w:rsid w:val="00132BB9"/>
    <w:rsid w:val="0013309F"/>
    <w:rsid w:val="00133139"/>
    <w:rsid w:val="001332D2"/>
    <w:rsid w:val="0013379B"/>
    <w:rsid w:val="00133BDB"/>
    <w:rsid w:val="00133E33"/>
    <w:rsid w:val="001346BE"/>
    <w:rsid w:val="00134BA4"/>
    <w:rsid w:val="00134E3C"/>
    <w:rsid w:val="00135556"/>
    <w:rsid w:val="0013555C"/>
    <w:rsid w:val="0013565E"/>
    <w:rsid w:val="001356CB"/>
    <w:rsid w:val="00135774"/>
    <w:rsid w:val="001357E8"/>
    <w:rsid w:val="00135870"/>
    <w:rsid w:val="00135A39"/>
    <w:rsid w:val="00135FBD"/>
    <w:rsid w:val="0013624A"/>
    <w:rsid w:val="00136673"/>
    <w:rsid w:val="00136A9A"/>
    <w:rsid w:val="00136B9D"/>
    <w:rsid w:val="00136BB8"/>
    <w:rsid w:val="00136E1F"/>
    <w:rsid w:val="0013727E"/>
    <w:rsid w:val="001372F3"/>
    <w:rsid w:val="001374C9"/>
    <w:rsid w:val="00137777"/>
    <w:rsid w:val="00137861"/>
    <w:rsid w:val="00137C75"/>
    <w:rsid w:val="001406FF"/>
    <w:rsid w:val="0014081B"/>
    <w:rsid w:val="00140BD7"/>
    <w:rsid w:val="00140D9B"/>
    <w:rsid w:val="00140E08"/>
    <w:rsid w:val="00141331"/>
    <w:rsid w:val="0014141E"/>
    <w:rsid w:val="00141BE3"/>
    <w:rsid w:val="00141BE5"/>
    <w:rsid w:val="00141DD8"/>
    <w:rsid w:val="00141E8A"/>
    <w:rsid w:val="00142014"/>
    <w:rsid w:val="001420C3"/>
    <w:rsid w:val="001421A7"/>
    <w:rsid w:val="0014231A"/>
    <w:rsid w:val="001423FD"/>
    <w:rsid w:val="001426C5"/>
    <w:rsid w:val="00142C4B"/>
    <w:rsid w:val="00142E7D"/>
    <w:rsid w:val="00142E8B"/>
    <w:rsid w:val="00142FD0"/>
    <w:rsid w:val="00143309"/>
    <w:rsid w:val="0014344C"/>
    <w:rsid w:val="00143975"/>
    <w:rsid w:val="00143D08"/>
    <w:rsid w:val="00143F15"/>
    <w:rsid w:val="00143F1C"/>
    <w:rsid w:val="00143F50"/>
    <w:rsid w:val="00143F60"/>
    <w:rsid w:val="00143FDE"/>
    <w:rsid w:val="001440A4"/>
    <w:rsid w:val="001444F7"/>
    <w:rsid w:val="00144592"/>
    <w:rsid w:val="001445D9"/>
    <w:rsid w:val="0014483D"/>
    <w:rsid w:val="00144B78"/>
    <w:rsid w:val="00144BF1"/>
    <w:rsid w:val="00144F9C"/>
    <w:rsid w:val="0014520A"/>
    <w:rsid w:val="00145561"/>
    <w:rsid w:val="0014558A"/>
    <w:rsid w:val="001455E9"/>
    <w:rsid w:val="0014596A"/>
    <w:rsid w:val="00145CC9"/>
    <w:rsid w:val="00145CD4"/>
    <w:rsid w:val="001464BB"/>
    <w:rsid w:val="00146D46"/>
    <w:rsid w:val="00146FA2"/>
    <w:rsid w:val="00147584"/>
    <w:rsid w:val="00147900"/>
    <w:rsid w:val="00147BFC"/>
    <w:rsid w:val="00147C96"/>
    <w:rsid w:val="00147DB1"/>
    <w:rsid w:val="00147DCD"/>
    <w:rsid w:val="00147E48"/>
    <w:rsid w:val="001500FE"/>
    <w:rsid w:val="001504B1"/>
    <w:rsid w:val="00150856"/>
    <w:rsid w:val="001508C9"/>
    <w:rsid w:val="00150BA2"/>
    <w:rsid w:val="00150E78"/>
    <w:rsid w:val="00150EF0"/>
    <w:rsid w:val="001511B5"/>
    <w:rsid w:val="0015156E"/>
    <w:rsid w:val="0015159B"/>
    <w:rsid w:val="001516EE"/>
    <w:rsid w:val="00151AC8"/>
    <w:rsid w:val="00151B6C"/>
    <w:rsid w:val="00151BA1"/>
    <w:rsid w:val="00151EEF"/>
    <w:rsid w:val="0015257A"/>
    <w:rsid w:val="00152A69"/>
    <w:rsid w:val="00152E71"/>
    <w:rsid w:val="00152FE0"/>
    <w:rsid w:val="001536D8"/>
    <w:rsid w:val="00153F4B"/>
    <w:rsid w:val="00154011"/>
    <w:rsid w:val="001541EB"/>
    <w:rsid w:val="001543D4"/>
    <w:rsid w:val="0015445C"/>
    <w:rsid w:val="0015450F"/>
    <w:rsid w:val="00154B6D"/>
    <w:rsid w:val="00154E72"/>
    <w:rsid w:val="00154E9A"/>
    <w:rsid w:val="0015523D"/>
    <w:rsid w:val="00155FB6"/>
    <w:rsid w:val="00156664"/>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4D4"/>
    <w:rsid w:val="00161A39"/>
    <w:rsid w:val="00161B38"/>
    <w:rsid w:val="00161BBB"/>
    <w:rsid w:val="00161CAF"/>
    <w:rsid w:val="0016204C"/>
    <w:rsid w:val="001622B1"/>
    <w:rsid w:val="00162573"/>
    <w:rsid w:val="00162669"/>
    <w:rsid w:val="001626DD"/>
    <w:rsid w:val="0016283C"/>
    <w:rsid w:val="001629B7"/>
    <w:rsid w:val="00162AF4"/>
    <w:rsid w:val="00162C8A"/>
    <w:rsid w:val="0016329B"/>
    <w:rsid w:val="00163357"/>
    <w:rsid w:val="0016353C"/>
    <w:rsid w:val="0016390B"/>
    <w:rsid w:val="0016402E"/>
    <w:rsid w:val="00164113"/>
    <w:rsid w:val="0016426E"/>
    <w:rsid w:val="00165EAD"/>
    <w:rsid w:val="00165FED"/>
    <w:rsid w:val="0016620E"/>
    <w:rsid w:val="001662C0"/>
    <w:rsid w:val="001664D3"/>
    <w:rsid w:val="00166753"/>
    <w:rsid w:val="001667A9"/>
    <w:rsid w:val="00166A4D"/>
    <w:rsid w:val="00166E16"/>
    <w:rsid w:val="00167185"/>
    <w:rsid w:val="0016766F"/>
    <w:rsid w:val="00167739"/>
    <w:rsid w:val="001677D2"/>
    <w:rsid w:val="00167B7A"/>
    <w:rsid w:val="00170327"/>
    <w:rsid w:val="00170450"/>
    <w:rsid w:val="00170650"/>
    <w:rsid w:val="0017134C"/>
    <w:rsid w:val="001714D2"/>
    <w:rsid w:val="001715BD"/>
    <w:rsid w:val="00171B16"/>
    <w:rsid w:val="001721E1"/>
    <w:rsid w:val="00172229"/>
    <w:rsid w:val="001729CE"/>
    <w:rsid w:val="00172B99"/>
    <w:rsid w:val="00172E95"/>
    <w:rsid w:val="00173329"/>
    <w:rsid w:val="00173821"/>
    <w:rsid w:val="001746DE"/>
    <w:rsid w:val="00174BD5"/>
    <w:rsid w:val="00174E30"/>
    <w:rsid w:val="00175145"/>
    <w:rsid w:val="0017520D"/>
    <w:rsid w:val="00175447"/>
    <w:rsid w:val="001754A4"/>
    <w:rsid w:val="00175D8D"/>
    <w:rsid w:val="00176294"/>
    <w:rsid w:val="00176395"/>
    <w:rsid w:val="00176470"/>
    <w:rsid w:val="001767C6"/>
    <w:rsid w:val="00176886"/>
    <w:rsid w:val="0017692B"/>
    <w:rsid w:val="00176E6E"/>
    <w:rsid w:val="00176E78"/>
    <w:rsid w:val="00176F56"/>
    <w:rsid w:val="0017711F"/>
    <w:rsid w:val="001779EE"/>
    <w:rsid w:val="00177D11"/>
    <w:rsid w:val="0018015B"/>
    <w:rsid w:val="00180C95"/>
    <w:rsid w:val="00180E29"/>
    <w:rsid w:val="0018108B"/>
    <w:rsid w:val="001810B9"/>
    <w:rsid w:val="001811A0"/>
    <w:rsid w:val="001815B8"/>
    <w:rsid w:val="001815FB"/>
    <w:rsid w:val="001816A6"/>
    <w:rsid w:val="00181DBE"/>
    <w:rsid w:val="0018228D"/>
    <w:rsid w:val="00182367"/>
    <w:rsid w:val="001826DB"/>
    <w:rsid w:val="0018280C"/>
    <w:rsid w:val="00182BAC"/>
    <w:rsid w:val="00182E37"/>
    <w:rsid w:val="0018313C"/>
    <w:rsid w:val="00183957"/>
    <w:rsid w:val="00183BDB"/>
    <w:rsid w:val="0018413C"/>
    <w:rsid w:val="001844E5"/>
    <w:rsid w:val="00184530"/>
    <w:rsid w:val="001847E6"/>
    <w:rsid w:val="001849F6"/>
    <w:rsid w:val="00184F09"/>
    <w:rsid w:val="00184FED"/>
    <w:rsid w:val="0018505C"/>
    <w:rsid w:val="00185085"/>
    <w:rsid w:val="001851BD"/>
    <w:rsid w:val="0018547D"/>
    <w:rsid w:val="0018565E"/>
    <w:rsid w:val="00185AF8"/>
    <w:rsid w:val="00185CE4"/>
    <w:rsid w:val="00185D0E"/>
    <w:rsid w:val="00186113"/>
    <w:rsid w:val="00186249"/>
    <w:rsid w:val="0018696A"/>
    <w:rsid w:val="00186A2D"/>
    <w:rsid w:val="00186C23"/>
    <w:rsid w:val="00186F1C"/>
    <w:rsid w:val="00186FCC"/>
    <w:rsid w:val="00187858"/>
    <w:rsid w:val="001878D9"/>
    <w:rsid w:val="00187AC1"/>
    <w:rsid w:val="00187B32"/>
    <w:rsid w:val="00187B4D"/>
    <w:rsid w:val="00187F67"/>
    <w:rsid w:val="0019008D"/>
    <w:rsid w:val="0019022B"/>
    <w:rsid w:val="0019037D"/>
    <w:rsid w:val="0019044D"/>
    <w:rsid w:val="0019126B"/>
    <w:rsid w:val="00191483"/>
    <w:rsid w:val="0019155A"/>
    <w:rsid w:val="00191C4F"/>
    <w:rsid w:val="00191F3A"/>
    <w:rsid w:val="001921F0"/>
    <w:rsid w:val="00192350"/>
    <w:rsid w:val="001924F6"/>
    <w:rsid w:val="00192896"/>
    <w:rsid w:val="00192CCC"/>
    <w:rsid w:val="00193278"/>
    <w:rsid w:val="00193417"/>
    <w:rsid w:val="00193479"/>
    <w:rsid w:val="0019387D"/>
    <w:rsid w:val="0019388E"/>
    <w:rsid w:val="00193C5E"/>
    <w:rsid w:val="00193EA6"/>
    <w:rsid w:val="0019433F"/>
    <w:rsid w:val="00194836"/>
    <w:rsid w:val="00194C72"/>
    <w:rsid w:val="00194CA1"/>
    <w:rsid w:val="00194F95"/>
    <w:rsid w:val="00195201"/>
    <w:rsid w:val="0019530E"/>
    <w:rsid w:val="00195857"/>
    <w:rsid w:val="00195A1C"/>
    <w:rsid w:val="00195DE7"/>
    <w:rsid w:val="00195DFE"/>
    <w:rsid w:val="00195EF9"/>
    <w:rsid w:val="00196123"/>
    <w:rsid w:val="001963C9"/>
    <w:rsid w:val="00196771"/>
    <w:rsid w:val="001968F9"/>
    <w:rsid w:val="00196E4C"/>
    <w:rsid w:val="00196F3D"/>
    <w:rsid w:val="0019711B"/>
    <w:rsid w:val="001972EA"/>
    <w:rsid w:val="00197401"/>
    <w:rsid w:val="001976BC"/>
    <w:rsid w:val="0019788A"/>
    <w:rsid w:val="0019799A"/>
    <w:rsid w:val="00197C0F"/>
    <w:rsid w:val="00197F36"/>
    <w:rsid w:val="00197F8E"/>
    <w:rsid w:val="001A009E"/>
    <w:rsid w:val="001A02FE"/>
    <w:rsid w:val="001A0769"/>
    <w:rsid w:val="001A0BFC"/>
    <w:rsid w:val="001A0F7A"/>
    <w:rsid w:val="001A105E"/>
    <w:rsid w:val="001A116E"/>
    <w:rsid w:val="001A13CA"/>
    <w:rsid w:val="001A198A"/>
    <w:rsid w:val="001A1A11"/>
    <w:rsid w:val="001A2056"/>
    <w:rsid w:val="001A2326"/>
    <w:rsid w:val="001A25C7"/>
    <w:rsid w:val="001A26F2"/>
    <w:rsid w:val="001A27A6"/>
    <w:rsid w:val="001A2A9D"/>
    <w:rsid w:val="001A2AD1"/>
    <w:rsid w:val="001A3215"/>
    <w:rsid w:val="001A3375"/>
    <w:rsid w:val="001A35C2"/>
    <w:rsid w:val="001A3637"/>
    <w:rsid w:val="001A37C6"/>
    <w:rsid w:val="001A3B7D"/>
    <w:rsid w:val="001A3C77"/>
    <w:rsid w:val="001A409E"/>
    <w:rsid w:val="001A4780"/>
    <w:rsid w:val="001A48CD"/>
    <w:rsid w:val="001A4ACD"/>
    <w:rsid w:val="001A4B57"/>
    <w:rsid w:val="001A50FB"/>
    <w:rsid w:val="001A5C8D"/>
    <w:rsid w:val="001A6136"/>
    <w:rsid w:val="001A6342"/>
    <w:rsid w:val="001A652B"/>
    <w:rsid w:val="001A657D"/>
    <w:rsid w:val="001A713F"/>
    <w:rsid w:val="001A71CB"/>
    <w:rsid w:val="001A7384"/>
    <w:rsid w:val="001A7786"/>
    <w:rsid w:val="001A788E"/>
    <w:rsid w:val="001A796C"/>
    <w:rsid w:val="001A7B13"/>
    <w:rsid w:val="001A7F1C"/>
    <w:rsid w:val="001B0143"/>
    <w:rsid w:val="001B03DD"/>
    <w:rsid w:val="001B0472"/>
    <w:rsid w:val="001B0541"/>
    <w:rsid w:val="001B0873"/>
    <w:rsid w:val="001B0B8E"/>
    <w:rsid w:val="001B0E91"/>
    <w:rsid w:val="001B102B"/>
    <w:rsid w:val="001B1100"/>
    <w:rsid w:val="001B11CD"/>
    <w:rsid w:val="001B1B4D"/>
    <w:rsid w:val="001B1BE8"/>
    <w:rsid w:val="001B1D8E"/>
    <w:rsid w:val="001B1F4A"/>
    <w:rsid w:val="001B20B4"/>
    <w:rsid w:val="001B21B7"/>
    <w:rsid w:val="001B25DC"/>
    <w:rsid w:val="001B2678"/>
    <w:rsid w:val="001B2A56"/>
    <w:rsid w:val="001B3AA6"/>
    <w:rsid w:val="001B40F8"/>
    <w:rsid w:val="001B4A7E"/>
    <w:rsid w:val="001B4C87"/>
    <w:rsid w:val="001B4D41"/>
    <w:rsid w:val="001B55DF"/>
    <w:rsid w:val="001B5903"/>
    <w:rsid w:val="001B5EAC"/>
    <w:rsid w:val="001B616C"/>
    <w:rsid w:val="001B627A"/>
    <w:rsid w:val="001B6C5E"/>
    <w:rsid w:val="001B75AB"/>
    <w:rsid w:val="001B75FB"/>
    <w:rsid w:val="001B76F4"/>
    <w:rsid w:val="001B77C3"/>
    <w:rsid w:val="001B7E08"/>
    <w:rsid w:val="001C00B3"/>
    <w:rsid w:val="001C0611"/>
    <w:rsid w:val="001C0AEC"/>
    <w:rsid w:val="001C1091"/>
    <w:rsid w:val="001C114E"/>
    <w:rsid w:val="001C1192"/>
    <w:rsid w:val="001C18F7"/>
    <w:rsid w:val="001C1B16"/>
    <w:rsid w:val="001C1E10"/>
    <w:rsid w:val="001C1E86"/>
    <w:rsid w:val="001C1FEF"/>
    <w:rsid w:val="001C2900"/>
    <w:rsid w:val="001C2C05"/>
    <w:rsid w:val="001C36D2"/>
    <w:rsid w:val="001C3A5E"/>
    <w:rsid w:val="001C3C8B"/>
    <w:rsid w:val="001C3F9F"/>
    <w:rsid w:val="001C40C5"/>
    <w:rsid w:val="001C4117"/>
    <w:rsid w:val="001C41F9"/>
    <w:rsid w:val="001C43AD"/>
    <w:rsid w:val="001C4555"/>
    <w:rsid w:val="001C46D0"/>
    <w:rsid w:val="001C499B"/>
    <w:rsid w:val="001C4AC0"/>
    <w:rsid w:val="001C4AE8"/>
    <w:rsid w:val="001C4B0F"/>
    <w:rsid w:val="001C4B98"/>
    <w:rsid w:val="001C4E94"/>
    <w:rsid w:val="001C5048"/>
    <w:rsid w:val="001C5199"/>
    <w:rsid w:val="001C51E6"/>
    <w:rsid w:val="001C5504"/>
    <w:rsid w:val="001C561F"/>
    <w:rsid w:val="001C567D"/>
    <w:rsid w:val="001C57B1"/>
    <w:rsid w:val="001C5970"/>
    <w:rsid w:val="001C62B5"/>
    <w:rsid w:val="001C62F4"/>
    <w:rsid w:val="001C685A"/>
    <w:rsid w:val="001C6985"/>
    <w:rsid w:val="001C6E80"/>
    <w:rsid w:val="001C6ECA"/>
    <w:rsid w:val="001C7153"/>
    <w:rsid w:val="001C72BD"/>
    <w:rsid w:val="001C7405"/>
    <w:rsid w:val="001C77D6"/>
    <w:rsid w:val="001C78B4"/>
    <w:rsid w:val="001C7A9D"/>
    <w:rsid w:val="001C7BD4"/>
    <w:rsid w:val="001C7CA1"/>
    <w:rsid w:val="001D09D0"/>
    <w:rsid w:val="001D0AF2"/>
    <w:rsid w:val="001D14A8"/>
    <w:rsid w:val="001D14AC"/>
    <w:rsid w:val="001D169E"/>
    <w:rsid w:val="001D16C0"/>
    <w:rsid w:val="001D19A9"/>
    <w:rsid w:val="001D1A87"/>
    <w:rsid w:val="001D1AF1"/>
    <w:rsid w:val="001D2208"/>
    <w:rsid w:val="001D25CB"/>
    <w:rsid w:val="001D285A"/>
    <w:rsid w:val="001D2A6F"/>
    <w:rsid w:val="001D2ABC"/>
    <w:rsid w:val="001D2C3C"/>
    <w:rsid w:val="001D2CD5"/>
    <w:rsid w:val="001D2FB6"/>
    <w:rsid w:val="001D3540"/>
    <w:rsid w:val="001D358D"/>
    <w:rsid w:val="001D371D"/>
    <w:rsid w:val="001D38C2"/>
    <w:rsid w:val="001D39FD"/>
    <w:rsid w:val="001D46DF"/>
    <w:rsid w:val="001D48A4"/>
    <w:rsid w:val="001D48C9"/>
    <w:rsid w:val="001D4E6E"/>
    <w:rsid w:val="001D5589"/>
    <w:rsid w:val="001D56AA"/>
    <w:rsid w:val="001D599D"/>
    <w:rsid w:val="001D5DD4"/>
    <w:rsid w:val="001D61BD"/>
    <w:rsid w:val="001D70BF"/>
    <w:rsid w:val="001D7BCD"/>
    <w:rsid w:val="001D7BE3"/>
    <w:rsid w:val="001D7F7E"/>
    <w:rsid w:val="001E00D9"/>
    <w:rsid w:val="001E04DE"/>
    <w:rsid w:val="001E05B5"/>
    <w:rsid w:val="001E0A72"/>
    <w:rsid w:val="001E0A77"/>
    <w:rsid w:val="001E0AE6"/>
    <w:rsid w:val="001E0E65"/>
    <w:rsid w:val="001E0F47"/>
    <w:rsid w:val="001E13C5"/>
    <w:rsid w:val="001E17C4"/>
    <w:rsid w:val="001E18AC"/>
    <w:rsid w:val="001E1926"/>
    <w:rsid w:val="001E1ADF"/>
    <w:rsid w:val="001E20AF"/>
    <w:rsid w:val="001E2180"/>
    <w:rsid w:val="001E233C"/>
    <w:rsid w:val="001E27EC"/>
    <w:rsid w:val="001E2DC3"/>
    <w:rsid w:val="001E2E26"/>
    <w:rsid w:val="001E2E8E"/>
    <w:rsid w:val="001E2EF4"/>
    <w:rsid w:val="001E34F4"/>
    <w:rsid w:val="001E35BF"/>
    <w:rsid w:val="001E35D2"/>
    <w:rsid w:val="001E37CF"/>
    <w:rsid w:val="001E39C5"/>
    <w:rsid w:val="001E426B"/>
    <w:rsid w:val="001E4B1D"/>
    <w:rsid w:val="001E5479"/>
    <w:rsid w:val="001E55CD"/>
    <w:rsid w:val="001E5737"/>
    <w:rsid w:val="001E589F"/>
    <w:rsid w:val="001E5BBC"/>
    <w:rsid w:val="001E5F29"/>
    <w:rsid w:val="001E6435"/>
    <w:rsid w:val="001E6802"/>
    <w:rsid w:val="001E691E"/>
    <w:rsid w:val="001E6B0E"/>
    <w:rsid w:val="001E6D5D"/>
    <w:rsid w:val="001E740B"/>
    <w:rsid w:val="001E7445"/>
    <w:rsid w:val="001E75E4"/>
    <w:rsid w:val="001E7E60"/>
    <w:rsid w:val="001F0158"/>
    <w:rsid w:val="001F018E"/>
    <w:rsid w:val="001F019F"/>
    <w:rsid w:val="001F051D"/>
    <w:rsid w:val="001F07B9"/>
    <w:rsid w:val="001F0904"/>
    <w:rsid w:val="001F0B04"/>
    <w:rsid w:val="001F0C13"/>
    <w:rsid w:val="001F126D"/>
    <w:rsid w:val="001F157A"/>
    <w:rsid w:val="001F166E"/>
    <w:rsid w:val="001F1868"/>
    <w:rsid w:val="001F1A82"/>
    <w:rsid w:val="001F1B25"/>
    <w:rsid w:val="001F2078"/>
    <w:rsid w:val="001F2257"/>
    <w:rsid w:val="001F2624"/>
    <w:rsid w:val="001F2A1C"/>
    <w:rsid w:val="001F2A57"/>
    <w:rsid w:val="001F2C3E"/>
    <w:rsid w:val="001F2DCA"/>
    <w:rsid w:val="001F2E4D"/>
    <w:rsid w:val="001F30EE"/>
    <w:rsid w:val="001F3221"/>
    <w:rsid w:val="001F33A0"/>
    <w:rsid w:val="001F3573"/>
    <w:rsid w:val="001F3AE4"/>
    <w:rsid w:val="001F3BC3"/>
    <w:rsid w:val="001F3C0E"/>
    <w:rsid w:val="001F3C4B"/>
    <w:rsid w:val="001F3E2C"/>
    <w:rsid w:val="001F41C2"/>
    <w:rsid w:val="001F4427"/>
    <w:rsid w:val="001F4483"/>
    <w:rsid w:val="001F485F"/>
    <w:rsid w:val="001F4B16"/>
    <w:rsid w:val="001F4C39"/>
    <w:rsid w:val="001F5D4D"/>
    <w:rsid w:val="001F62EA"/>
    <w:rsid w:val="001F65A3"/>
    <w:rsid w:val="001F6856"/>
    <w:rsid w:val="001F7258"/>
    <w:rsid w:val="001F73D9"/>
    <w:rsid w:val="001F7478"/>
    <w:rsid w:val="001F7EDD"/>
    <w:rsid w:val="001F7FCA"/>
    <w:rsid w:val="00200044"/>
    <w:rsid w:val="00200212"/>
    <w:rsid w:val="0020040A"/>
    <w:rsid w:val="002008BE"/>
    <w:rsid w:val="00200DE4"/>
    <w:rsid w:val="00201087"/>
    <w:rsid w:val="0020111B"/>
    <w:rsid w:val="002019C7"/>
    <w:rsid w:val="00201FE8"/>
    <w:rsid w:val="00201FEF"/>
    <w:rsid w:val="002024FC"/>
    <w:rsid w:val="0020264D"/>
    <w:rsid w:val="002027BD"/>
    <w:rsid w:val="0020291A"/>
    <w:rsid w:val="00202936"/>
    <w:rsid w:val="00202AE4"/>
    <w:rsid w:val="00202CD6"/>
    <w:rsid w:val="002031C1"/>
    <w:rsid w:val="00203830"/>
    <w:rsid w:val="00203AFC"/>
    <w:rsid w:val="00203D79"/>
    <w:rsid w:val="00203E57"/>
    <w:rsid w:val="00203F8E"/>
    <w:rsid w:val="0020406F"/>
    <w:rsid w:val="002040A8"/>
    <w:rsid w:val="00204411"/>
    <w:rsid w:val="00204F84"/>
    <w:rsid w:val="0020507B"/>
    <w:rsid w:val="00205192"/>
    <w:rsid w:val="002051D4"/>
    <w:rsid w:val="0020531E"/>
    <w:rsid w:val="002053E5"/>
    <w:rsid w:val="00205678"/>
    <w:rsid w:val="00205733"/>
    <w:rsid w:val="00205758"/>
    <w:rsid w:val="00205B56"/>
    <w:rsid w:val="00205C40"/>
    <w:rsid w:val="00205EF7"/>
    <w:rsid w:val="0020627A"/>
    <w:rsid w:val="0020640C"/>
    <w:rsid w:val="002069B7"/>
    <w:rsid w:val="00206AC7"/>
    <w:rsid w:val="00206B72"/>
    <w:rsid w:val="00206F81"/>
    <w:rsid w:val="00207016"/>
    <w:rsid w:val="002102F6"/>
    <w:rsid w:val="002104A6"/>
    <w:rsid w:val="00210673"/>
    <w:rsid w:val="00210D2D"/>
    <w:rsid w:val="002110B3"/>
    <w:rsid w:val="00211245"/>
    <w:rsid w:val="00211389"/>
    <w:rsid w:val="00211634"/>
    <w:rsid w:val="0021164B"/>
    <w:rsid w:val="002116B8"/>
    <w:rsid w:val="00211EF5"/>
    <w:rsid w:val="002121E4"/>
    <w:rsid w:val="002121FC"/>
    <w:rsid w:val="0021222A"/>
    <w:rsid w:val="002125F9"/>
    <w:rsid w:val="002125FF"/>
    <w:rsid w:val="00212A13"/>
    <w:rsid w:val="00212A82"/>
    <w:rsid w:val="00212C1C"/>
    <w:rsid w:val="00213330"/>
    <w:rsid w:val="002133E6"/>
    <w:rsid w:val="00213767"/>
    <w:rsid w:val="002137DF"/>
    <w:rsid w:val="00213957"/>
    <w:rsid w:val="00213A28"/>
    <w:rsid w:val="00213D3C"/>
    <w:rsid w:val="00213DCF"/>
    <w:rsid w:val="00213EEE"/>
    <w:rsid w:val="00214143"/>
    <w:rsid w:val="002143DC"/>
    <w:rsid w:val="0021448A"/>
    <w:rsid w:val="00214773"/>
    <w:rsid w:val="00214CC7"/>
    <w:rsid w:val="00214FEB"/>
    <w:rsid w:val="0021514C"/>
    <w:rsid w:val="00215773"/>
    <w:rsid w:val="00215B62"/>
    <w:rsid w:val="00215C8E"/>
    <w:rsid w:val="00216014"/>
    <w:rsid w:val="00216207"/>
    <w:rsid w:val="0021646B"/>
    <w:rsid w:val="002165C6"/>
    <w:rsid w:val="002168AE"/>
    <w:rsid w:val="0021698E"/>
    <w:rsid w:val="00216C14"/>
    <w:rsid w:val="00216CCB"/>
    <w:rsid w:val="00216E8F"/>
    <w:rsid w:val="00216EAA"/>
    <w:rsid w:val="00216FD9"/>
    <w:rsid w:val="0021707D"/>
    <w:rsid w:val="00217811"/>
    <w:rsid w:val="00220005"/>
    <w:rsid w:val="0022005D"/>
    <w:rsid w:val="00220376"/>
    <w:rsid w:val="002204D5"/>
    <w:rsid w:val="00220E16"/>
    <w:rsid w:val="00221055"/>
    <w:rsid w:val="002211C4"/>
    <w:rsid w:val="00221421"/>
    <w:rsid w:val="00221450"/>
    <w:rsid w:val="002214C9"/>
    <w:rsid w:val="00221D4E"/>
    <w:rsid w:val="00221EF8"/>
    <w:rsid w:val="00221F4F"/>
    <w:rsid w:val="00222216"/>
    <w:rsid w:val="00222241"/>
    <w:rsid w:val="00222296"/>
    <w:rsid w:val="002222E1"/>
    <w:rsid w:val="002224A3"/>
    <w:rsid w:val="00222779"/>
    <w:rsid w:val="00223627"/>
    <w:rsid w:val="00223985"/>
    <w:rsid w:val="00223C32"/>
    <w:rsid w:val="00223D80"/>
    <w:rsid w:val="00224131"/>
    <w:rsid w:val="0022473E"/>
    <w:rsid w:val="00224C31"/>
    <w:rsid w:val="00224DB1"/>
    <w:rsid w:val="00225079"/>
    <w:rsid w:val="002252F7"/>
    <w:rsid w:val="00225381"/>
    <w:rsid w:val="0022588B"/>
    <w:rsid w:val="00225B2A"/>
    <w:rsid w:val="0022618F"/>
    <w:rsid w:val="00226B61"/>
    <w:rsid w:val="00226C0B"/>
    <w:rsid w:val="00226CB0"/>
    <w:rsid w:val="00227508"/>
    <w:rsid w:val="00227B03"/>
    <w:rsid w:val="00227EA1"/>
    <w:rsid w:val="00227F84"/>
    <w:rsid w:val="00230846"/>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F8F"/>
    <w:rsid w:val="00233FE1"/>
    <w:rsid w:val="00234111"/>
    <w:rsid w:val="00234207"/>
    <w:rsid w:val="002344EC"/>
    <w:rsid w:val="0023468B"/>
    <w:rsid w:val="00234B4B"/>
    <w:rsid w:val="00234B5F"/>
    <w:rsid w:val="00234DBF"/>
    <w:rsid w:val="00235054"/>
    <w:rsid w:val="002352AF"/>
    <w:rsid w:val="00235448"/>
    <w:rsid w:val="002354BB"/>
    <w:rsid w:val="0023599E"/>
    <w:rsid w:val="002359AA"/>
    <w:rsid w:val="00235F58"/>
    <w:rsid w:val="002366AC"/>
    <w:rsid w:val="002366DD"/>
    <w:rsid w:val="00236CC3"/>
    <w:rsid w:val="00236E9F"/>
    <w:rsid w:val="00237555"/>
    <w:rsid w:val="00237BC1"/>
    <w:rsid w:val="0024010C"/>
    <w:rsid w:val="002405B2"/>
    <w:rsid w:val="0024061C"/>
    <w:rsid w:val="0024082D"/>
    <w:rsid w:val="00241021"/>
    <w:rsid w:val="0024107A"/>
    <w:rsid w:val="002411E8"/>
    <w:rsid w:val="002417AE"/>
    <w:rsid w:val="00241BC8"/>
    <w:rsid w:val="00241D41"/>
    <w:rsid w:val="00242002"/>
    <w:rsid w:val="0024280E"/>
    <w:rsid w:val="002429EB"/>
    <w:rsid w:val="00242D9E"/>
    <w:rsid w:val="00242F37"/>
    <w:rsid w:val="00243224"/>
    <w:rsid w:val="002434A7"/>
    <w:rsid w:val="00243CBD"/>
    <w:rsid w:val="00244291"/>
    <w:rsid w:val="00244882"/>
    <w:rsid w:val="00244CD1"/>
    <w:rsid w:val="00245225"/>
    <w:rsid w:val="0024556F"/>
    <w:rsid w:val="00245C5C"/>
    <w:rsid w:val="00246013"/>
    <w:rsid w:val="002466F1"/>
    <w:rsid w:val="00246834"/>
    <w:rsid w:val="00246851"/>
    <w:rsid w:val="002468AE"/>
    <w:rsid w:val="00246D02"/>
    <w:rsid w:val="00246D9D"/>
    <w:rsid w:val="0024707B"/>
    <w:rsid w:val="0024778D"/>
    <w:rsid w:val="00247828"/>
    <w:rsid w:val="00247C1D"/>
    <w:rsid w:val="002504BA"/>
    <w:rsid w:val="002507BB"/>
    <w:rsid w:val="00250D47"/>
    <w:rsid w:val="002510CB"/>
    <w:rsid w:val="00251203"/>
    <w:rsid w:val="00251555"/>
    <w:rsid w:val="00251605"/>
    <w:rsid w:val="00251786"/>
    <w:rsid w:val="0025183D"/>
    <w:rsid w:val="00251ACE"/>
    <w:rsid w:val="00251D59"/>
    <w:rsid w:val="00251FA9"/>
    <w:rsid w:val="00252017"/>
    <w:rsid w:val="00252036"/>
    <w:rsid w:val="00252565"/>
    <w:rsid w:val="002525B0"/>
    <w:rsid w:val="0025274A"/>
    <w:rsid w:val="00252B31"/>
    <w:rsid w:val="00252BFF"/>
    <w:rsid w:val="00252DC2"/>
    <w:rsid w:val="00253025"/>
    <w:rsid w:val="002530CD"/>
    <w:rsid w:val="00253109"/>
    <w:rsid w:val="00253678"/>
    <w:rsid w:val="00253C48"/>
    <w:rsid w:val="00253FBF"/>
    <w:rsid w:val="002541D0"/>
    <w:rsid w:val="00254571"/>
    <w:rsid w:val="00254879"/>
    <w:rsid w:val="002548B1"/>
    <w:rsid w:val="00255121"/>
    <w:rsid w:val="00255490"/>
    <w:rsid w:val="0025561E"/>
    <w:rsid w:val="002557C7"/>
    <w:rsid w:val="00256013"/>
    <w:rsid w:val="002565B3"/>
    <w:rsid w:val="002567F1"/>
    <w:rsid w:val="00256D3D"/>
    <w:rsid w:val="00256E13"/>
    <w:rsid w:val="00257066"/>
    <w:rsid w:val="002578DF"/>
    <w:rsid w:val="00257E08"/>
    <w:rsid w:val="00260461"/>
    <w:rsid w:val="002605EE"/>
    <w:rsid w:val="00260656"/>
    <w:rsid w:val="002606F8"/>
    <w:rsid w:val="00260B69"/>
    <w:rsid w:val="00261101"/>
    <w:rsid w:val="0026126F"/>
    <w:rsid w:val="00261580"/>
    <w:rsid w:val="00261743"/>
    <w:rsid w:val="00261879"/>
    <w:rsid w:val="00261BE2"/>
    <w:rsid w:val="00261C6D"/>
    <w:rsid w:val="00261D4C"/>
    <w:rsid w:val="002629FA"/>
    <w:rsid w:val="00262B60"/>
    <w:rsid w:val="00262D26"/>
    <w:rsid w:val="00262F5B"/>
    <w:rsid w:val="00262F63"/>
    <w:rsid w:val="00263072"/>
    <w:rsid w:val="002633FC"/>
    <w:rsid w:val="0026377E"/>
    <w:rsid w:val="00264169"/>
    <w:rsid w:val="002643FD"/>
    <w:rsid w:val="00264752"/>
    <w:rsid w:val="00264FB9"/>
    <w:rsid w:val="002650E3"/>
    <w:rsid w:val="00265A46"/>
    <w:rsid w:val="00265B1A"/>
    <w:rsid w:val="002663A5"/>
    <w:rsid w:val="00266603"/>
    <w:rsid w:val="00266B0F"/>
    <w:rsid w:val="002674BC"/>
    <w:rsid w:val="00267C19"/>
    <w:rsid w:val="00267DB1"/>
    <w:rsid w:val="00267FCC"/>
    <w:rsid w:val="0027098C"/>
    <w:rsid w:val="00270A70"/>
    <w:rsid w:val="00270C5C"/>
    <w:rsid w:val="00270F23"/>
    <w:rsid w:val="00271021"/>
    <w:rsid w:val="002711DC"/>
    <w:rsid w:val="002713F9"/>
    <w:rsid w:val="00271861"/>
    <w:rsid w:val="00271872"/>
    <w:rsid w:val="00271934"/>
    <w:rsid w:val="002721B5"/>
    <w:rsid w:val="00272416"/>
    <w:rsid w:val="00272D29"/>
    <w:rsid w:val="00272E23"/>
    <w:rsid w:val="00273102"/>
    <w:rsid w:val="002731AD"/>
    <w:rsid w:val="002734D5"/>
    <w:rsid w:val="002736D9"/>
    <w:rsid w:val="0027391F"/>
    <w:rsid w:val="00273C7F"/>
    <w:rsid w:val="00273DE8"/>
    <w:rsid w:val="00273FE8"/>
    <w:rsid w:val="002741A6"/>
    <w:rsid w:val="00274494"/>
    <w:rsid w:val="00274B71"/>
    <w:rsid w:val="00274FA6"/>
    <w:rsid w:val="00275145"/>
    <w:rsid w:val="002758BA"/>
    <w:rsid w:val="00275A0E"/>
    <w:rsid w:val="00275B34"/>
    <w:rsid w:val="00275DBD"/>
    <w:rsid w:val="00275E59"/>
    <w:rsid w:val="002765F4"/>
    <w:rsid w:val="00276959"/>
    <w:rsid w:val="00276974"/>
    <w:rsid w:val="002769EA"/>
    <w:rsid w:val="002769FB"/>
    <w:rsid w:val="00276BA1"/>
    <w:rsid w:val="00277476"/>
    <w:rsid w:val="002775F0"/>
    <w:rsid w:val="0027777C"/>
    <w:rsid w:val="00277B3D"/>
    <w:rsid w:val="00277C74"/>
    <w:rsid w:val="00277D12"/>
    <w:rsid w:val="00277DD9"/>
    <w:rsid w:val="002802DC"/>
    <w:rsid w:val="00280706"/>
    <w:rsid w:val="00280BBC"/>
    <w:rsid w:val="00280F8D"/>
    <w:rsid w:val="00281606"/>
    <w:rsid w:val="002817E2"/>
    <w:rsid w:val="00281B29"/>
    <w:rsid w:val="00281EC3"/>
    <w:rsid w:val="00282592"/>
    <w:rsid w:val="002828BF"/>
    <w:rsid w:val="00282A44"/>
    <w:rsid w:val="00283084"/>
    <w:rsid w:val="00283251"/>
    <w:rsid w:val="00283421"/>
    <w:rsid w:val="00283CD8"/>
    <w:rsid w:val="00283D22"/>
    <w:rsid w:val="0028412B"/>
    <w:rsid w:val="002846C5"/>
    <w:rsid w:val="00284A38"/>
    <w:rsid w:val="00284EBB"/>
    <w:rsid w:val="002851FB"/>
    <w:rsid w:val="0028552E"/>
    <w:rsid w:val="00285600"/>
    <w:rsid w:val="00285712"/>
    <w:rsid w:val="00285F37"/>
    <w:rsid w:val="00286598"/>
    <w:rsid w:val="0028663A"/>
    <w:rsid w:val="00286ACD"/>
    <w:rsid w:val="00286B0E"/>
    <w:rsid w:val="00286B4B"/>
    <w:rsid w:val="00286BD1"/>
    <w:rsid w:val="00287088"/>
    <w:rsid w:val="0028710A"/>
    <w:rsid w:val="00287283"/>
    <w:rsid w:val="0028732F"/>
    <w:rsid w:val="0028741E"/>
    <w:rsid w:val="00287A58"/>
    <w:rsid w:val="00287BFE"/>
    <w:rsid w:val="00287E08"/>
    <w:rsid w:val="002900E2"/>
    <w:rsid w:val="00290222"/>
    <w:rsid w:val="00290319"/>
    <w:rsid w:val="0029079D"/>
    <w:rsid w:val="00290973"/>
    <w:rsid w:val="002910A2"/>
    <w:rsid w:val="002913B9"/>
    <w:rsid w:val="00291524"/>
    <w:rsid w:val="00291581"/>
    <w:rsid w:val="002917E3"/>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93A"/>
    <w:rsid w:val="00294A4E"/>
    <w:rsid w:val="00294D6F"/>
    <w:rsid w:val="00294DC9"/>
    <w:rsid w:val="00294EBD"/>
    <w:rsid w:val="0029514C"/>
    <w:rsid w:val="00295151"/>
    <w:rsid w:val="0029520D"/>
    <w:rsid w:val="00295279"/>
    <w:rsid w:val="00295D3A"/>
    <w:rsid w:val="0029603B"/>
    <w:rsid w:val="00296737"/>
    <w:rsid w:val="00296CAD"/>
    <w:rsid w:val="00296E62"/>
    <w:rsid w:val="00297269"/>
    <w:rsid w:val="002972DF"/>
    <w:rsid w:val="0029740A"/>
    <w:rsid w:val="0029749B"/>
    <w:rsid w:val="0029765E"/>
    <w:rsid w:val="00297A98"/>
    <w:rsid w:val="00297CD8"/>
    <w:rsid w:val="002A0465"/>
    <w:rsid w:val="002A0633"/>
    <w:rsid w:val="002A06C3"/>
    <w:rsid w:val="002A0826"/>
    <w:rsid w:val="002A0B3F"/>
    <w:rsid w:val="002A0DD3"/>
    <w:rsid w:val="002A12F1"/>
    <w:rsid w:val="002A1346"/>
    <w:rsid w:val="002A16A3"/>
    <w:rsid w:val="002A19B0"/>
    <w:rsid w:val="002A1AF4"/>
    <w:rsid w:val="002A1CF3"/>
    <w:rsid w:val="002A1D39"/>
    <w:rsid w:val="002A1D74"/>
    <w:rsid w:val="002A1F07"/>
    <w:rsid w:val="002A2043"/>
    <w:rsid w:val="002A21DC"/>
    <w:rsid w:val="002A25CB"/>
    <w:rsid w:val="002A2C89"/>
    <w:rsid w:val="002A2D73"/>
    <w:rsid w:val="002A2DB4"/>
    <w:rsid w:val="002A2E04"/>
    <w:rsid w:val="002A3255"/>
    <w:rsid w:val="002A339F"/>
    <w:rsid w:val="002A33AF"/>
    <w:rsid w:val="002A393F"/>
    <w:rsid w:val="002A395B"/>
    <w:rsid w:val="002A3CFF"/>
    <w:rsid w:val="002A3FA1"/>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AAF"/>
    <w:rsid w:val="002A5DA0"/>
    <w:rsid w:val="002A60EC"/>
    <w:rsid w:val="002A65FE"/>
    <w:rsid w:val="002A69BC"/>
    <w:rsid w:val="002A69C8"/>
    <w:rsid w:val="002A6B6D"/>
    <w:rsid w:val="002A6DDE"/>
    <w:rsid w:val="002A6FA0"/>
    <w:rsid w:val="002A7272"/>
    <w:rsid w:val="002A7556"/>
    <w:rsid w:val="002A7E8B"/>
    <w:rsid w:val="002B006E"/>
    <w:rsid w:val="002B013E"/>
    <w:rsid w:val="002B0620"/>
    <w:rsid w:val="002B0C3A"/>
    <w:rsid w:val="002B0E2D"/>
    <w:rsid w:val="002B0EC4"/>
    <w:rsid w:val="002B0F56"/>
    <w:rsid w:val="002B127A"/>
    <w:rsid w:val="002B16E0"/>
    <w:rsid w:val="002B1A2F"/>
    <w:rsid w:val="002B1B05"/>
    <w:rsid w:val="002B1D72"/>
    <w:rsid w:val="002B1EB2"/>
    <w:rsid w:val="002B2350"/>
    <w:rsid w:val="002B27C0"/>
    <w:rsid w:val="002B2A81"/>
    <w:rsid w:val="002B2B0D"/>
    <w:rsid w:val="002B3111"/>
    <w:rsid w:val="002B32FC"/>
    <w:rsid w:val="002B3BCE"/>
    <w:rsid w:val="002B3D9F"/>
    <w:rsid w:val="002B3E02"/>
    <w:rsid w:val="002B407B"/>
    <w:rsid w:val="002B417F"/>
    <w:rsid w:val="002B468E"/>
    <w:rsid w:val="002B49C5"/>
    <w:rsid w:val="002B4DA6"/>
    <w:rsid w:val="002B4F0D"/>
    <w:rsid w:val="002B5024"/>
    <w:rsid w:val="002B525E"/>
    <w:rsid w:val="002B5650"/>
    <w:rsid w:val="002B566A"/>
    <w:rsid w:val="002B59CA"/>
    <w:rsid w:val="002B5AE4"/>
    <w:rsid w:val="002B5AFB"/>
    <w:rsid w:val="002B5BA7"/>
    <w:rsid w:val="002B5EAC"/>
    <w:rsid w:val="002B5FB0"/>
    <w:rsid w:val="002B622E"/>
    <w:rsid w:val="002B6274"/>
    <w:rsid w:val="002B6416"/>
    <w:rsid w:val="002B69F7"/>
    <w:rsid w:val="002B6BE2"/>
    <w:rsid w:val="002B709D"/>
    <w:rsid w:val="002B70F6"/>
    <w:rsid w:val="002B7106"/>
    <w:rsid w:val="002B7189"/>
    <w:rsid w:val="002B7900"/>
    <w:rsid w:val="002B7948"/>
    <w:rsid w:val="002C0060"/>
    <w:rsid w:val="002C0078"/>
    <w:rsid w:val="002C03E4"/>
    <w:rsid w:val="002C06FF"/>
    <w:rsid w:val="002C076D"/>
    <w:rsid w:val="002C08CD"/>
    <w:rsid w:val="002C0AED"/>
    <w:rsid w:val="002C10EE"/>
    <w:rsid w:val="002C10F7"/>
    <w:rsid w:val="002C1218"/>
    <w:rsid w:val="002C134A"/>
    <w:rsid w:val="002C1409"/>
    <w:rsid w:val="002C146D"/>
    <w:rsid w:val="002C18B4"/>
    <w:rsid w:val="002C1DFA"/>
    <w:rsid w:val="002C1E79"/>
    <w:rsid w:val="002C1E98"/>
    <w:rsid w:val="002C1E9C"/>
    <w:rsid w:val="002C204C"/>
    <w:rsid w:val="002C21D5"/>
    <w:rsid w:val="002C2264"/>
    <w:rsid w:val="002C2270"/>
    <w:rsid w:val="002C22E5"/>
    <w:rsid w:val="002C2532"/>
    <w:rsid w:val="002C2D41"/>
    <w:rsid w:val="002C2E51"/>
    <w:rsid w:val="002C2F4A"/>
    <w:rsid w:val="002C2F7A"/>
    <w:rsid w:val="002C30A7"/>
    <w:rsid w:val="002C36F0"/>
    <w:rsid w:val="002C3B90"/>
    <w:rsid w:val="002C3DB9"/>
    <w:rsid w:val="002C431F"/>
    <w:rsid w:val="002C4C80"/>
    <w:rsid w:val="002C522F"/>
    <w:rsid w:val="002C52BF"/>
    <w:rsid w:val="002C54C1"/>
    <w:rsid w:val="002C5868"/>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E5F"/>
    <w:rsid w:val="002D11A3"/>
    <w:rsid w:val="002D16DB"/>
    <w:rsid w:val="002D18FC"/>
    <w:rsid w:val="002D19B4"/>
    <w:rsid w:val="002D19F6"/>
    <w:rsid w:val="002D1BD4"/>
    <w:rsid w:val="002D20A7"/>
    <w:rsid w:val="002D20EC"/>
    <w:rsid w:val="002D21E4"/>
    <w:rsid w:val="002D22A0"/>
    <w:rsid w:val="002D27B5"/>
    <w:rsid w:val="002D2B57"/>
    <w:rsid w:val="002D2F09"/>
    <w:rsid w:val="002D30DF"/>
    <w:rsid w:val="002D33D6"/>
    <w:rsid w:val="002D34BC"/>
    <w:rsid w:val="002D35D0"/>
    <w:rsid w:val="002D3F35"/>
    <w:rsid w:val="002D4489"/>
    <w:rsid w:val="002D44CD"/>
    <w:rsid w:val="002D4647"/>
    <w:rsid w:val="002D4703"/>
    <w:rsid w:val="002D4769"/>
    <w:rsid w:val="002D493A"/>
    <w:rsid w:val="002D4A5F"/>
    <w:rsid w:val="002D4BBD"/>
    <w:rsid w:val="002D5062"/>
    <w:rsid w:val="002D535D"/>
    <w:rsid w:val="002D548B"/>
    <w:rsid w:val="002D57E2"/>
    <w:rsid w:val="002D588F"/>
    <w:rsid w:val="002D58C0"/>
    <w:rsid w:val="002D58E5"/>
    <w:rsid w:val="002D5E9D"/>
    <w:rsid w:val="002D5EC3"/>
    <w:rsid w:val="002D60FB"/>
    <w:rsid w:val="002D626B"/>
    <w:rsid w:val="002D64C5"/>
    <w:rsid w:val="002D67B0"/>
    <w:rsid w:val="002D6996"/>
    <w:rsid w:val="002D6AB5"/>
    <w:rsid w:val="002D7C46"/>
    <w:rsid w:val="002D7D47"/>
    <w:rsid w:val="002E01CA"/>
    <w:rsid w:val="002E025C"/>
    <w:rsid w:val="002E0263"/>
    <w:rsid w:val="002E077B"/>
    <w:rsid w:val="002E0949"/>
    <w:rsid w:val="002E0B8F"/>
    <w:rsid w:val="002E0C25"/>
    <w:rsid w:val="002E0D3A"/>
    <w:rsid w:val="002E116E"/>
    <w:rsid w:val="002E12C5"/>
    <w:rsid w:val="002E149C"/>
    <w:rsid w:val="002E1901"/>
    <w:rsid w:val="002E1AA5"/>
    <w:rsid w:val="002E1E43"/>
    <w:rsid w:val="002E2111"/>
    <w:rsid w:val="002E231E"/>
    <w:rsid w:val="002E26B3"/>
    <w:rsid w:val="002E2CBA"/>
    <w:rsid w:val="002E2D95"/>
    <w:rsid w:val="002E2DD5"/>
    <w:rsid w:val="002E31A4"/>
    <w:rsid w:val="002E374F"/>
    <w:rsid w:val="002E3AD5"/>
    <w:rsid w:val="002E3B74"/>
    <w:rsid w:val="002E3C2E"/>
    <w:rsid w:val="002E45C4"/>
    <w:rsid w:val="002E4724"/>
    <w:rsid w:val="002E475C"/>
    <w:rsid w:val="002E52B7"/>
    <w:rsid w:val="002E5308"/>
    <w:rsid w:val="002E5AF6"/>
    <w:rsid w:val="002E604B"/>
    <w:rsid w:val="002E6559"/>
    <w:rsid w:val="002E66AB"/>
    <w:rsid w:val="002E679B"/>
    <w:rsid w:val="002E685A"/>
    <w:rsid w:val="002E690F"/>
    <w:rsid w:val="002E6ABC"/>
    <w:rsid w:val="002E6AC8"/>
    <w:rsid w:val="002E703D"/>
    <w:rsid w:val="002E75A6"/>
    <w:rsid w:val="002E75F5"/>
    <w:rsid w:val="002E7A37"/>
    <w:rsid w:val="002E7C81"/>
    <w:rsid w:val="002E7FD0"/>
    <w:rsid w:val="002F00FF"/>
    <w:rsid w:val="002F0ED2"/>
    <w:rsid w:val="002F106A"/>
    <w:rsid w:val="002F11F3"/>
    <w:rsid w:val="002F148F"/>
    <w:rsid w:val="002F1777"/>
    <w:rsid w:val="002F1911"/>
    <w:rsid w:val="002F1D8C"/>
    <w:rsid w:val="002F1EE5"/>
    <w:rsid w:val="002F20F7"/>
    <w:rsid w:val="002F2CDC"/>
    <w:rsid w:val="002F2D17"/>
    <w:rsid w:val="002F2D68"/>
    <w:rsid w:val="002F3582"/>
    <w:rsid w:val="002F36B4"/>
    <w:rsid w:val="002F3F2F"/>
    <w:rsid w:val="002F40F4"/>
    <w:rsid w:val="002F45ED"/>
    <w:rsid w:val="002F460A"/>
    <w:rsid w:val="002F46E1"/>
    <w:rsid w:val="002F4E2F"/>
    <w:rsid w:val="002F52A7"/>
    <w:rsid w:val="002F5553"/>
    <w:rsid w:val="002F55A8"/>
    <w:rsid w:val="002F5751"/>
    <w:rsid w:val="002F5C0F"/>
    <w:rsid w:val="002F5F03"/>
    <w:rsid w:val="002F6316"/>
    <w:rsid w:val="002F660C"/>
    <w:rsid w:val="002F68FD"/>
    <w:rsid w:val="002F6A62"/>
    <w:rsid w:val="002F6C84"/>
    <w:rsid w:val="002F6F98"/>
    <w:rsid w:val="002F6FE1"/>
    <w:rsid w:val="002F7233"/>
    <w:rsid w:val="002F7773"/>
    <w:rsid w:val="002F797E"/>
    <w:rsid w:val="002F79F4"/>
    <w:rsid w:val="002F7BCE"/>
    <w:rsid w:val="002F7FCB"/>
    <w:rsid w:val="0030063B"/>
    <w:rsid w:val="003006A0"/>
    <w:rsid w:val="003007B5"/>
    <w:rsid w:val="00300809"/>
    <w:rsid w:val="003008E9"/>
    <w:rsid w:val="00300AA0"/>
    <w:rsid w:val="00301371"/>
    <w:rsid w:val="0030137B"/>
    <w:rsid w:val="0030172B"/>
    <w:rsid w:val="00301897"/>
    <w:rsid w:val="00301B2D"/>
    <w:rsid w:val="00301E85"/>
    <w:rsid w:val="00301ED5"/>
    <w:rsid w:val="00302084"/>
    <w:rsid w:val="00302635"/>
    <w:rsid w:val="0030275E"/>
    <w:rsid w:val="00302826"/>
    <w:rsid w:val="003029AA"/>
    <w:rsid w:val="00302CD5"/>
    <w:rsid w:val="00302DEE"/>
    <w:rsid w:val="00302EA9"/>
    <w:rsid w:val="003033D2"/>
    <w:rsid w:val="00303552"/>
    <w:rsid w:val="0030379A"/>
    <w:rsid w:val="0030383E"/>
    <w:rsid w:val="003038AA"/>
    <w:rsid w:val="00303ADC"/>
    <w:rsid w:val="00303AFA"/>
    <w:rsid w:val="00303B82"/>
    <w:rsid w:val="00303C15"/>
    <w:rsid w:val="00303F08"/>
    <w:rsid w:val="003040DC"/>
    <w:rsid w:val="00304142"/>
    <w:rsid w:val="00304161"/>
    <w:rsid w:val="00304560"/>
    <w:rsid w:val="00304678"/>
    <w:rsid w:val="00304717"/>
    <w:rsid w:val="00304CD8"/>
    <w:rsid w:val="00304D95"/>
    <w:rsid w:val="00305460"/>
    <w:rsid w:val="00305763"/>
    <w:rsid w:val="00305932"/>
    <w:rsid w:val="00305947"/>
    <w:rsid w:val="00305B9C"/>
    <w:rsid w:val="00306732"/>
    <w:rsid w:val="00306A0B"/>
    <w:rsid w:val="003070FA"/>
    <w:rsid w:val="00307186"/>
    <w:rsid w:val="003077A5"/>
    <w:rsid w:val="00307F9B"/>
    <w:rsid w:val="00310043"/>
    <w:rsid w:val="0031029F"/>
    <w:rsid w:val="003103BE"/>
    <w:rsid w:val="0031087F"/>
    <w:rsid w:val="00310C67"/>
    <w:rsid w:val="00310D49"/>
    <w:rsid w:val="00310F45"/>
    <w:rsid w:val="00311460"/>
    <w:rsid w:val="0031174E"/>
    <w:rsid w:val="00311824"/>
    <w:rsid w:val="00311971"/>
    <w:rsid w:val="00311CB4"/>
    <w:rsid w:val="00311EFA"/>
    <w:rsid w:val="003121A6"/>
    <w:rsid w:val="00312777"/>
    <w:rsid w:val="003127D5"/>
    <w:rsid w:val="00312878"/>
    <w:rsid w:val="00312888"/>
    <w:rsid w:val="00312B67"/>
    <w:rsid w:val="00312DF5"/>
    <w:rsid w:val="003131DA"/>
    <w:rsid w:val="00313290"/>
    <w:rsid w:val="003132D1"/>
    <w:rsid w:val="00313783"/>
    <w:rsid w:val="00313C71"/>
    <w:rsid w:val="00313C7C"/>
    <w:rsid w:val="00314513"/>
    <w:rsid w:val="00314563"/>
    <w:rsid w:val="003148D6"/>
    <w:rsid w:val="00314BF3"/>
    <w:rsid w:val="003153EE"/>
    <w:rsid w:val="003155D2"/>
    <w:rsid w:val="003155D5"/>
    <w:rsid w:val="0031567F"/>
    <w:rsid w:val="00315A8B"/>
    <w:rsid w:val="0031643E"/>
    <w:rsid w:val="003165AF"/>
    <w:rsid w:val="00316616"/>
    <w:rsid w:val="00316839"/>
    <w:rsid w:val="00316B0F"/>
    <w:rsid w:val="00316E30"/>
    <w:rsid w:val="0031716C"/>
    <w:rsid w:val="003174A2"/>
    <w:rsid w:val="00317519"/>
    <w:rsid w:val="00317969"/>
    <w:rsid w:val="00317BE1"/>
    <w:rsid w:val="00317C18"/>
    <w:rsid w:val="00317DE3"/>
    <w:rsid w:val="003203F1"/>
    <w:rsid w:val="00320566"/>
    <w:rsid w:val="00320678"/>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9FE"/>
    <w:rsid w:val="00323DC0"/>
    <w:rsid w:val="00323F7B"/>
    <w:rsid w:val="00324208"/>
    <w:rsid w:val="003245AA"/>
    <w:rsid w:val="00324674"/>
    <w:rsid w:val="00324AD2"/>
    <w:rsid w:val="00324AF7"/>
    <w:rsid w:val="00324C83"/>
    <w:rsid w:val="00325827"/>
    <w:rsid w:val="003258A7"/>
    <w:rsid w:val="003259A3"/>
    <w:rsid w:val="00325A7A"/>
    <w:rsid w:val="00325ABC"/>
    <w:rsid w:val="00325E50"/>
    <w:rsid w:val="0032670D"/>
    <w:rsid w:val="00326BB2"/>
    <w:rsid w:val="00326BD8"/>
    <w:rsid w:val="00326ED8"/>
    <w:rsid w:val="00326F1D"/>
    <w:rsid w:val="00327CD1"/>
    <w:rsid w:val="00327D35"/>
    <w:rsid w:val="00330636"/>
    <w:rsid w:val="003308AC"/>
    <w:rsid w:val="00330AA3"/>
    <w:rsid w:val="00330B40"/>
    <w:rsid w:val="00330B78"/>
    <w:rsid w:val="003311C4"/>
    <w:rsid w:val="003313B3"/>
    <w:rsid w:val="0033148B"/>
    <w:rsid w:val="0033180A"/>
    <w:rsid w:val="00331E9C"/>
    <w:rsid w:val="00331FBE"/>
    <w:rsid w:val="0033253F"/>
    <w:rsid w:val="0033295D"/>
    <w:rsid w:val="0033296A"/>
    <w:rsid w:val="00332AF3"/>
    <w:rsid w:val="00332C58"/>
    <w:rsid w:val="00332DFF"/>
    <w:rsid w:val="00332E1E"/>
    <w:rsid w:val="00333128"/>
    <w:rsid w:val="00333223"/>
    <w:rsid w:val="0033335F"/>
    <w:rsid w:val="003334F6"/>
    <w:rsid w:val="003337D5"/>
    <w:rsid w:val="00333828"/>
    <w:rsid w:val="00333CC1"/>
    <w:rsid w:val="00333D1F"/>
    <w:rsid w:val="00333DBC"/>
    <w:rsid w:val="003346CE"/>
    <w:rsid w:val="0033474A"/>
    <w:rsid w:val="00334BD6"/>
    <w:rsid w:val="00334DF1"/>
    <w:rsid w:val="0033515F"/>
    <w:rsid w:val="00335467"/>
    <w:rsid w:val="00335474"/>
    <w:rsid w:val="003355AC"/>
    <w:rsid w:val="003356C8"/>
    <w:rsid w:val="003357EF"/>
    <w:rsid w:val="00335AFA"/>
    <w:rsid w:val="0033610B"/>
    <w:rsid w:val="003367A4"/>
    <w:rsid w:val="003367B9"/>
    <w:rsid w:val="00337748"/>
    <w:rsid w:val="00337797"/>
    <w:rsid w:val="003377BE"/>
    <w:rsid w:val="00337F41"/>
    <w:rsid w:val="00340294"/>
    <w:rsid w:val="00340663"/>
    <w:rsid w:val="003407F9"/>
    <w:rsid w:val="00340821"/>
    <w:rsid w:val="00340878"/>
    <w:rsid w:val="00340B20"/>
    <w:rsid w:val="00340B7E"/>
    <w:rsid w:val="00340BFC"/>
    <w:rsid w:val="00340C3A"/>
    <w:rsid w:val="00340D58"/>
    <w:rsid w:val="00340F8A"/>
    <w:rsid w:val="00341011"/>
    <w:rsid w:val="0034111B"/>
    <w:rsid w:val="00341440"/>
    <w:rsid w:val="003414D2"/>
    <w:rsid w:val="003416BB"/>
    <w:rsid w:val="003417AD"/>
    <w:rsid w:val="00341A8C"/>
    <w:rsid w:val="00341DD2"/>
    <w:rsid w:val="003422F0"/>
    <w:rsid w:val="00342387"/>
    <w:rsid w:val="0034257E"/>
    <w:rsid w:val="003425B1"/>
    <w:rsid w:val="00342877"/>
    <w:rsid w:val="00342895"/>
    <w:rsid w:val="0034296D"/>
    <w:rsid w:val="003429F8"/>
    <w:rsid w:val="00343161"/>
    <w:rsid w:val="0034333F"/>
    <w:rsid w:val="00343AA4"/>
    <w:rsid w:val="00343BF3"/>
    <w:rsid w:val="00343DB9"/>
    <w:rsid w:val="00344028"/>
    <w:rsid w:val="00344502"/>
    <w:rsid w:val="00344F56"/>
    <w:rsid w:val="003451F5"/>
    <w:rsid w:val="0034524B"/>
    <w:rsid w:val="0034538F"/>
    <w:rsid w:val="00345754"/>
    <w:rsid w:val="003459BC"/>
    <w:rsid w:val="00345B71"/>
    <w:rsid w:val="00345C1B"/>
    <w:rsid w:val="003460E4"/>
    <w:rsid w:val="003461BF"/>
    <w:rsid w:val="0034641E"/>
    <w:rsid w:val="00346832"/>
    <w:rsid w:val="00346934"/>
    <w:rsid w:val="003469F1"/>
    <w:rsid w:val="00346A8C"/>
    <w:rsid w:val="00346BDF"/>
    <w:rsid w:val="00346C96"/>
    <w:rsid w:val="00346DBB"/>
    <w:rsid w:val="00346F98"/>
    <w:rsid w:val="00347009"/>
    <w:rsid w:val="00347056"/>
    <w:rsid w:val="00347513"/>
    <w:rsid w:val="00347992"/>
    <w:rsid w:val="00347A22"/>
    <w:rsid w:val="00347A62"/>
    <w:rsid w:val="00347C30"/>
    <w:rsid w:val="00347D0F"/>
    <w:rsid w:val="00347E52"/>
    <w:rsid w:val="003501F6"/>
    <w:rsid w:val="0035085E"/>
    <w:rsid w:val="00350DD2"/>
    <w:rsid w:val="00350E74"/>
    <w:rsid w:val="00351011"/>
    <w:rsid w:val="0035121C"/>
    <w:rsid w:val="00351338"/>
    <w:rsid w:val="00351892"/>
    <w:rsid w:val="00351D3A"/>
    <w:rsid w:val="0035204D"/>
    <w:rsid w:val="00352335"/>
    <w:rsid w:val="00352505"/>
    <w:rsid w:val="003528A0"/>
    <w:rsid w:val="003528AE"/>
    <w:rsid w:val="00352904"/>
    <w:rsid w:val="00352A62"/>
    <w:rsid w:val="00352A99"/>
    <w:rsid w:val="00352AF4"/>
    <w:rsid w:val="00352B17"/>
    <w:rsid w:val="00352B55"/>
    <w:rsid w:val="00352C04"/>
    <w:rsid w:val="00352CEA"/>
    <w:rsid w:val="0035304A"/>
    <w:rsid w:val="0035309B"/>
    <w:rsid w:val="00353211"/>
    <w:rsid w:val="003535A7"/>
    <w:rsid w:val="00353C5E"/>
    <w:rsid w:val="00354018"/>
    <w:rsid w:val="0035403B"/>
    <w:rsid w:val="003540FA"/>
    <w:rsid w:val="003542BD"/>
    <w:rsid w:val="00354733"/>
    <w:rsid w:val="00354A12"/>
    <w:rsid w:val="00355379"/>
    <w:rsid w:val="00355AC5"/>
    <w:rsid w:val="00355E65"/>
    <w:rsid w:val="0035613B"/>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FD"/>
    <w:rsid w:val="003608F6"/>
    <w:rsid w:val="00360AD9"/>
    <w:rsid w:val="00360C49"/>
    <w:rsid w:val="00360CF1"/>
    <w:rsid w:val="00360DA1"/>
    <w:rsid w:val="00360DAA"/>
    <w:rsid w:val="0036101D"/>
    <w:rsid w:val="003611C4"/>
    <w:rsid w:val="003614B0"/>
    <w:rsid w:val="003614B8"/>
    <w:rsid w:val="003615B1"/>
    <w:rsid w:val="003617B8"/>
    <w:rsid w:val="00361C84"/>
    <w:rsid w:val="00361CCF"/>
    <w:rsid w:val="00361EC8"/>
    <w:rsid w:val="00361F52"/>
    <w:rsid w:val="00362919"/>
    <w:rsid w:val="00362B31"/>
    <w:rsid w:val="00362C4B"/>
    <w:rsid w:val="003634EA"/>
    <w:rsid w:val="003636FB"/>
    <w:rsid w:val="00363A15"/>
    <w:rsid w:val="00363B12"/>
    <w:rsid w:val="00363B7D"/>
    <w:rsid w:val="00363C50"/>
    <w:rsid w:val="00363CDC"/>
    <w:rsid w:val="00363ECF"/>
    <w:rsid w:val="0036452F"/>
    <w:rsid w:val="003646FB"/>
    <w:rsid w:val="00364A55"/>
    <w:rsid w:val="00364B2A"/>
    <w:rsid w:val="00364C5E"/>
    <w:rsid w:val="00365384"/>
    <w:rsid w:val="00365560"/>
    <w:rsid w:val="00365701"/>
    <w:rsid w:val="0036573A"/>
    <w:rsid w:val="00365C66"/>
    <w:rsid w:val="00365E23"/>
    <w:rsid w:val="0036635B"/>
    <w:rsid w:val="00366643"/>
    <w:rsid w:val="0036668C"/>
    <w:rsid w:val="003669A6"/>
    <w:rsid w:val="00366BFF"/>
    <w:rsid w:val="00366C5C"/>
    <w:rsid w:val="00366F25"/>
    <w:rsid w:val="0036747E"/>
    <w:rsid w:val="00367EF1"/>
    <w:rsid w:val="003701AC"/>
    <w:rsid w:val="00370640"/>
    <w:rsid w:val="00370645"/>
    <w:rsid w:val="003708D0"/>
    <w:rsid w:val="00371090"/>
    <w:rsid w:val="003710E4"/>
    <w:rsid w:val="003722D5"/>
    <w:rsid w:val="003725BF"/>
    <w:rsid w:val="003725E3"/>
    <w:rsid w:val="00372773"/>
    <w:rsid w:val="0037281D"/>
    <w:rsid w:val="003728D7"/>
    <w:rsid w:val="00372C0F"/>
    <w:rsid w:val="00372EC1"/>
    <w:rsid w:val="00372FB3"/>
    <w:rsid w:val="0037312C"/>
    <w:rsid w:val="003731C3"/>
    <w:rsid w:val="00373F94"/>
    <w:rsid w:val="00374200"/>
    <w:rsid w:val="003742E9"/>
    <w:rsid w:val="00374549"/>
    <w:rsid w:val="00374761"/>
    <w:rsid w:val="0037484D"/>
    <w:rsid w:val="00374C13"/>
    <w:rsid w:val="00374DC9"/>
    <w:rsid w:val="0037517D"/>
    <w:rsid w:val="00375184"/>
    <w:rsid w:val="00375406"/>
    <w:rsid w:val="003756A8"/>
    <w:rsid w:val="00375DF8"/>
    <w:rsid w:val="0037647F"/>
    <w:rsid w:val="00376778"/>
    <w:rsid w:val="003768BA"/>
    <w:rsid w:val="00376B6A"/>
    <w:rsid w:val="00376F70"/>
    <w:rsid w:val="0037705C"/>
    <w:rsid w:val="0037727F"/>
    <w:rsid w:val="003772B2"/>
    <w:rsid w:val="00377429"/>
    <w:rsid w:val="00377720"/>
    <w:rsid w:val="003777E2"/>
    <w:rsid w:val="00377A00"/>
    <w:rsid w:val="00377A90"/>
    <w:rsid w:val="00377E05"/>
    <w:rsid w:val="00380381"/>
    <w:rsid w:val="0038054D"/>
    <w:rsid w:val="0038083C"/>
    <w:rsid w:val="00380FD2"/>
    <w:rsid w:val="003810E3"/>
    <w:rsid w:val="00381260"/>
    <w:rsid w:val="0038161D"/>
    <w:rsid w:val="00381992"/>
    <w:rsid w:val="00381E70"/>
    <w:rsid w:val="00381F15"/>
    <w:rsid w:val="00381FA2"/>
    <w:rsid w:val="00381FB9"/>
    <w:rsid w:val="003821E7"/>
    <w:rsid w:val="00382326"/>
    <w:rsid w:val="003823BF"/>
    <w:rsid w:val="0038258C"/>
    <w:rsid w:val="00382636"/>
    <w:rsid w:val="003827AC"/>
    <w:rsid w:val="0038295E"/>
    <w:rsid w:val="00382F70"/>
    <w:rsid w:val="00382F73"/>
    <w:rsid w:val="003831BC"/>
    <w:rsid w:val="003832AD"/>
    <w:rsid w:val="003833C5"/>
    <w:rsid w:val="00383718"/>
    <w:rsid w:val="003837CD"/>
    <w:rsid w:val="00383846"/>
    <w:rsid w:val="00383BA8"/>
    <w:rsid w:val="00383CF3"/>
    <w:rsid w:val="00383E45"/>
    <w:rsid w:val="00383E76"/>
    <w:rsid w:val="0038417A"/>
    <w:rsid w:val="0038461D"/>
    <w:rsid w:val="00384729"/>
    <w:rsid w:val="0038480A"/>
    <w:rsid w:val="00384985"/>
    <w:rsid w:val="00384AB5"/>
    <w:rsid w:val="00384BC3"/>
    <w:rsid w:val="00384C92"/>
    <w:rsid w:val="00384D49"/>
    <w:rsid w:val="00384D9B"/>
    <w:rsid w:val="00384DD8"/>
    <w:rsid w:val="00384F61"/>
    <w:rsid w:val="003852C5"/>
    <w:rsid w:val="0038555F"/>
    <w:rsid w:val="0038567B"/>
    <w:rsid w:val="00385912"/>
    <w:rsid w:val="00385979"/>
    <w:rsid w:val="003859FF"/>
    <w:rsid w:val="00385A4E"/>
    <w:rsid w:val="00385A72"/>
    <w:rsid w:val="00385D3D"/>
    <w:rsid w:val="003861D5"/>
    <w:rsid w:val="00386D50"/>
    <w:rsid w:val="003876EA"/>
    <w:rsid w:val="003879E4"/>
    <w:rsid w:val="00387CF0"/>
    <w:rsid w:val="00387EAE"/>
    <w:rsid w:val="00387EC3"/>
    <w:rsid w:val="003900E9"/>
    <w:rsid w:val="0039048C"/>
    <w:rsid w:val="00390685"/>
    <w:rsid w:val="00390736"/>
    <w:rsid w:val="00390D13"/>
    <w:rsid w:val="00390D22"/>
    <w:rsid w:val="00390E8D"/>
    <w:rsid w:val="0039114E"/>
    <w:rsid w:val="00391591"/>
    <w:rsid w:val="003916E6"/>
    <w:rsid w:val="00391716"/>
    <w:rsid w:val="0039191D"/>
    <w:rsid w:val="00391ABF"/>
    <w:rsid w:val="00391E30"/>
    <w:rsid w:val="00391E36"/>
    <w:rsid w:val="00392145"/>
    <w:rsid w:val="003922C1"/>
    <w:rsid w:val="003924E4"/>
    <w:rsid w:val="0039266E"/>
    <w:rsid w:val="0039291E"/>
    <w:rsid w:val="00392970"/>
    <w:rsid w:val="00393499"/>
    <w:rsid w:val="003936DF"/>
    <w:rsid w:val="00393895"/>
    <w:rsid w:val="003939CA"/>
    <w:rsid w:val="00393CE6"/>
    <w:rsid w:val="00393DE6"/>
    <w:rsid w:val="00393EDF"/>
    <w:rsid w:val="00394211"/>
    <w:rsid w:val="0039438A"/>
    <w:rsid w:val="00394791"/>
    <w:rsid w:val="003947BF"/>
    <w:rsid w:val="00394BB3"/>
    <w:rsid w:val="00394D2B"/>
    <w:rsid w:val="00395083"/>
    <w:rsid w:val="00395229"/>
    <w:rsid w:val="00395286"/>
    <w:rsid w:val="00395389"/>
    <w:rsid w:val="0039551E"/>
    <w:rsid w:val="0039554C"/>
    <w:rsid w:val="00395CF6"/>
    <w:rsid w:val="00395DCA"/>
    <w:rsid w:val="00395EDC"/>
    <w:rsid w:val="00395F99"/>
    <w:rsid w:val="00396437"/>
    <w:rsid w:val="0039687E"/>
    <w:rsid w:val="00396A34"/>
    <w:rsid w:val="00396DC3"/>
    <w:rsid w:val="00396F82"/>
    <w:rsid w:val="0039764F"/>
    <w:rsid w:val="0039769A"/>
    <w:rsid w:val="003A0277"/>
    <w:rsid w:val="003A0316"/>
    <w:rsid w:val="003A063D"/>
    <w:rsid w:val="003A090B"/>
    <w:rsid w:val="003A094A"/>
    <w:rsid w:val="003A0CB0"/>
    <w:rsid w:val="003A12D7"/>
    <w:rsid w:val="003A13DE"/>
    <w:rsid w:val="003A1792"/>
    <w:rsid w:val="003A17C3"/>
    <w:rsid w:val="003A21F8"/>
    <w:rsid w:val="003A2805"/>
    <w:rsid w:val="003A284B"/>
    <w:rsid w:val="003A2A56"/>
    <w:rsid w:val="003A2D67"/>
    <w:rsid w:val="003A36CE"/>
    <w:rsid w:val="003A3E68"/>
    <w:rsid w:val="003A4362"/>
    <w:rsid w:val="003A43B4"/>
    <w:rsid w:val="003A46E9"/>
    <w:rsid w:val="003A472D"/>
    <w:rsid w:val="003A4883"/>
    <w:rsid w:val="003A4A86"/>
    <w:rsid w:val="003A4C36"/>
    <w:rsid w:val="003A4C84"/>
    <w:rsid w:val="003A4FFA"/>
    <w:rsid w:val="003A510B"/>
    <w:rsid w:val="003A5438"/>
    <w:rsid w:val="003A54F3"/>
    <w:rsid w:val="003A550E"/>
    <w:rsid w:val="003A5C62"/>
    <w:rsid w:val="003A5D4F"/>
    <w:rsid w:val="003A6191"/>
    <w:rsid w:val="003A684C"/>
    <w:rsid w:val="003A6A5D"/>
    <w:rsid w:val="003A6C56"/>
    <w:rsid w:val="003A6D5D"/>
    <w:rsid w:val="003A6EBC"/>
    <w:rsid w:val="003A77A6"/>
    <w:rsid w:val="003A7D3E"/>
    <w:rsid w:val="003A7DBA"/>
    <w:rsid w:val="003B01FF"/>
    <w:rsid w:val="003B053E"/>
    <w:rsid w:val="003B054B"/>
    <w:rsid w:val="003B0B3A"/>
    <w:rsid w:val="003B0DB6"/>
    <w:rsid w:val="003B0E84"/>
    <w:rsid w:val="003B10A8"/>
    <w:rsid w:val="003B12C9"/>
    <w:rsid w:val="003B1371"/>
    <w:rsid w:val="003B1636"/>
    <w:rsid w:val="003B197A"/>
    <w:rsid w:val="003B1EE3"/>
    <w:rsid w:val="003B1F5E"/>
    <w:rsid w:val="003B2537"/>
    <w:rsid w:val="003B29A6"/>
    <w:rsid w:val="003B2CAD"/>
    <w:rsid w:val="003B2E7E"/>
    <w:rsid w:val="003B3072"/>
    <w:rsid w:val="003B310A"/>
    <w:rsid w:val="003B33B7"/>
    <w:rsid w:val="003B3412"/>
    <w:rsid w:val="003B3441"/>
    <w:rsid w:val="003B37BC"/>
    <w:rsid w:val="003B3D21"/>
    <w:rsid w:val="003B4158"/>
    <w:rsid w:val="003B41FC"/>
    <w:rsid w:val="003B45C0"/>
    <w:rsid w:val="003B4634"/>
    <w:rsid w:val="003B4B2A"/>
    <w:rsid w:val="003B4DB9"/>
    <w:rsid w:val="003B4F05"/>
    <w:rsid w:val="003B5035"/>
    <w:rsid w:val="003B5654"/>
    <w:rsid w:val="003B6183"/>
    <w:rsid w:val="003B61EE"/>
    <w:rsid w:val="003B631E"/>
    <w:rsid w:val="003B6FEC"/>
    <w:rsid w:val="003B70FD"/>
    <w:rsid w:val="003B730A"/>
    <w:rsid w:val="003B769E"/>
    <w:rsid w:val="003B7B96"/>
    <w:rsid w:val="003B7C0A"/>
    <w:rsid w:val="003C0190"/>
    <w:rsid w:val="003C021F"/>
    <w:rsid w:val="003C048B"/>
    <w:rsid w:val="003C0C33"/>
    <w:rsid w:val="003C0EB4"/>
    <w:rsid w:val="003C0FB8"/>
    <w:rsid w:val="003C105F"/>
    <w:rsid w:val="003C11A8"/>
    <w:rsid w:val="003C17A1"/>
    <w:rsid w:val="003C2F67"/>
    <w:rsid w:val="003C30BF"/>
    <w:rsid w:val="003C3307"/>
    <w:rsid w:val="003C33A6"/>
    <w:rsid w:val="003C33CF"/>
    <w:rsid w:val="003C346F"/>
    <w:rsid w:val="003C3746"/>
    <w:rsid w:val="003C37A3"/>
    <w:rsid w:val="003C4281"/>
    <w:rsid w:val="003C4BBF"/>
    <w:rsid w:val="003C4C26"/>
    <w:rsid w:val="003C4C2D"/>
    <w:rsid w:val="003C521E"/>
    <w:rsid w:val="003C54A5"/>
    <w:rsid w:val="003C5606"/>
    <w:rsid w:val="003C590E"/>
    <w:rsid w:val="003C594E"/>
    <w:rsid w:val="003C5E63"/>
    <w:rsid w:val="003C62B6"/>
    <w:rsid w:val="003C6565"/>
    <w:rsid w:val="003C67CB"/>
    <w:rsid w:val="003C7091"/>
    <w:rsid w:val="003C7810"/>
    <w:rsid w:val="003C78AC"/>
    <w:rsid w:val="003C7E88"/>
    <w:rsid w:val="003D000A"/>
    <w:rsid w:val="003D00C6"/>
    <w:rsid w:val="003D02D2"/>
    <w:rsid w:val="003D04CC"/>
    <w:rsid w:val="003D04D6"/>
    <w:rsid w:val="003D0AB5"/>
    <w:rsid w:val="003D0BAF"/>
    <w:rsid w:val="003D0C96"/>
    <w:rsid w:val="003D0D3C"/>
    <w:rsid w:val="003D0F30"/>
    <w:rsid w:val="003D102A"/>
    <w:rsid w:val="003D1A3C"/>
    <w:rsid w:val="003D1A87"/>
    <w:rsid w:val="003D1C3F"/>
    <w:rsid w:val="003D1E1C"/>
    <w:rsid w:val="003D1E97"/>
    <w:rsid w:val="003D1FF9"/>
    <w:rsid w:val="003D26D6"/>
    <w:rsid w:val="003D2743"/>
    <w:rsid w:val="003D28ED"/>
    <w:rsid w:val="003D2999"/>
    <w:rsid w:val="003D299C"/>
    <w:rsid w:val="003D2A68"/>
    <w:rsid w:val="003D2DC7"/>
    <w:rsid w:val="003D3291"/>
    <w:rsid w:val="003D3EC6"/>
    <w:rsid w:val="003D44F6"/>
    <w:rsid w:val="003D4660"/>
    <w:rsid w:val="003D4A8D"/>
    <w:rsid w:val="003D5297"/>
    <w:rsid w:val="003D583D"/>
    <w:rsid w:val="003D58FC"/>
    <w:rsid w:val="003D5A4A"/>
    <w:rsid w:val="003D5A9B"/>
    <w:rsid w:val="003D5AB0"/>
    <w:rsid w:val="003D5D51"/>
    <w:rsid w:val="003D5F07"/>
    <w:rsid w:val="003D6251"/>
    <w:rsid w:val="003D6678"/>
    <w:rsid w:val="003D6860"/>
    <w:rsid w:val="003D6A24"/>
    <w:rsid w:val="003D6A9A"/>
    <w:rsid w:val="003D6AE2"/>
    <w:rsid w:val="003D725F"/>
    <w:rsid w:val="003D72CD"/>
    <w:rsid w:val="003D7508"/>
    <w:rsid w:val="003D771E"/>
    <w:rsid w:val="003D7742"/>
    <w:rsid w:val="003D77AF"/>
    <w:rsid w:val="003D7AFE"/>
    <w:rsid w:val="003D7F36"/>
    <w:rsid w:val="003E020B"/>
    <w:rsid w:val="003E039A"/>
    <w:rsid w:val="003E0406"/>
    <w:rsid w:val="003E0471"/>
    <w:rsid w:val="003E05BD"/>
    <w:rsid w:val="003E0DBA"/>
    <w:rsid w:val="003E10F4"/>
    <w:rsid w:val="003E111E"/>
    <w:rsid w:val="003E126E"/>
    <w:rsid w:val="003E151E"/>
    <w:rsid w:val="003E1535"/>
    <w:rsid w:val="003E1C08"/>
    <w:rsid w:val="003E1C42"/>
    <w:rsid w:val="003E2025"/>
    <w:rsid w:val="003E2428"/>
    <w:rsid w:val="003E263D"/>
    <w:rsid w:val="003E28F4"/>
    <w:rsid w:val="003E2B36"/>
    <w:rsid w:val="003E2D0C"/>
    <w:rsid w:val="003E2F1D"/>
    <w:rsid w:val="003E311F"/>
    <w:rsid w:val="003E31BE"/>
    <w:rsid w:val="003E35CF"/>
    <w:rsid w:val="003E3B0F"/>
    <w:rsid w:val="003E3CBD"/>
    <w:rsid w:val="003E3E94"/>
    <w:rsid w:val="003E3E9A"/>
    <w:rsid w:val="003E3EDB"/>
    <w:rsid w:val="003E3EE4"/>
    <w:rsid w:val="003E4721"/>
    <w:rsid w:val="003E4925"/>
    <w:rsid w:val="003E5158"/>
    <w:rsid w:val="003E5405"/>
    <w:rsid w:val="003E5B22"/>
    <w:rsid w:val="003E5BF0"/>
    <w:rsid w:val="003E60DD"/>
    <w:rsid w:val="003E6423"/>
    <w:rsid w:val="003E6513"/>
    <w:rsid w:val="003E6654"/>
    <w:rsid w:val="003E6CFA"/>
    <w:rsid w:val="003E6F40"/>
    <w:rsid w:val="003E710B"/>
    <w:rsid w:val="003E7163"/>
    <w:rsid w:val="003E77C3"/>
    <w:rsid w:val="003E7A91"/>
    <w:rsid w:val="003E7B17"/>
    <w:rsid w:val="003E7B8C"/>
    <w:rsid w:val="003E7FB2"/>
    <w:rsid w:val="003F0515"/>
    <w:rsid w:val="003F165A"/>
    <w:rsid w:val="003F1776"/>
    <w:rsid w:val="003F1843"/>
    <w:rsid w:val="003F1A2F"/>
    <w:rsid w:val="003F1B52"/>
    <w:rsid w:val="003F1C97"/>
    <w:rsid w:val="003F1FE6"/>
    <w:rsid w:val="003F20A4"/>
    <w:rsid w:val="003F20DE"/>
    <w:rsid w:val="003F2154"/>
    <w:rsid w:val="003F2201"/>
    <w:rsid w:val="003F2366"/>
    <w:rsid w:val="003F2488"/>
    <w:rsid w:val="003F25C4"/>
    <w:rsid w:val="003F274D"/>
    <w:rsid w:val="003F2764"/>
    <w:rsid w:val="003F3325"/>
    <w:rsid w:val="003F340D"/>
    <w:rsid w:val="003F3BAE"/>
    <w:rsid w:val="003F3FAB"/>
    <w:rsid w:val="003F40D1"/>
    <w:rsid w:val="003F4D16"/>
    <w:rsid w:val="003F4F84"/>
    <w:rsid w:val="003F516E"/>
    <w:rsid w:val="003F52D2"/>
    <w:rsid w:val="003F56A4"/>
    <w:rsid w:val="003F5716"/>
    <w:rsid w:val="003F5DBC"/>
    <w:rsid w:val="003F60C2"/>
    <w:rsid w:val="003F6396"/>
    <w:rsid w:val="003F6422"/>
    <w:rsid w:val="003F698E"/>
    <w:rsid w:val="003F6A6E"/>
    <w:rsid w:val="003F6A94"/>
    <w:rsid w:val="003F73F1"/>
    <w:rsid w:val="003F74D8"/>
    <w:rsid w:val="003F75A5"/>
    <w:rsid w:val="003F76F6"/>
    <w:rsid w:val="003F7758"/>
    <w:rsid w:val="003F7A92"/>
    <w:rsid w:val="003F7B4F"/>
    <w:rsid w:val="003F7CA6"/>
    <w:rsid w:val="004001A2"/>
    <w:rsid w:val="00400486"/>
    <w:rsid w:val="004008A0"/>
    <w:rsid w:val="00400E28"/>
    <w:rsid w:val="00401287"/>
    <w:rsid w:val="00401328"/>
    <w:rsid w:val="0040181B"/>
    <w:rsid w:val="00401EE3"/>
    <w:rsid w:val="0040218F"/>
    <w:rsid w:val="004021C0"/>
    <w:rsid w:val="00402274"/>
    <w:rsid w:val="004028B6"/>
    <w:rsid w:val="00402927"/>
    <w:rsid w:val="00402AD4"/>
    <w:rsid w:val="00402E78"/>
    <w:rsid w:val="00403AFC"/>
    <w:rsid w:val="00403E79"/>
    <w:rsid w:val="004040FE"/>
    <w:rsid w:val="00404212"/>
    <w:rsid w:val="004044C1"/>
    <w:rsid w:val="00404785"/>
    <w:rsid w:val="00404B18"/>
    <w:rsid w:val="00404B8A"/>
    <w:rsid w:val="00404F2A"/>
    <w:rsid w:val="004052AB"/>
    <w:rsid w:val="0040554F"/>
    <w:rsid w:val="00405705"/>
    <w:rsid w:val="00405FB4"/>
    <w:rsid w:val="004062D7"/>
    <w:rsid w:val="004063BD"/>
    <w:rsid w:val="0040644B"/>
    <w:rsid w:val="004064E0"/>
    <w:rsid w:val="0040655E"/>
    <w:rsid w:val="00406AC5"/>
    <w:rsid w:val="00406B8E"/>
    <w:rsid w:val="00406E5A"/>
    <w:rsid w:val="00406E86"/>
    <w:rsid w:val="004071AA"/>
    <w:rsid w:val="004071E1"/>
    <w:rsid w:val="00407258"/>
    <w:rsid w:val="00407A2D"/>
    <w:rsid w:val="00407B1E"/>
    <w:rsid w:val="00407B24"/>
    <w:rsid w:val="00410064"/>
    <w:rsid w:val="00410386"/>
    <w:rsid w:val="0041038D"/>
    <w:rsid w:val="00410BBB"/>
    <w:rsid w:val="004115F5"/>
    <w:rsid w:val="00411607"/>
    <w:rsid w:val="004116E5"/>
    <w:rsid w:val="00411790"/>
    <w:rsid w:val="00411B07"/>
    <w:rsid w:val="00411C04"/>
    <w:rsid w:val="00411F9F"/>
    <w:rsid w:val="00412054"/>
    <w:rsid w:val="00412366"/>
    <w:rsid w:val="00412488"/>
    <w:rsid w:val="004127A9"/>
    <w:rsid w:val="00412A5F"/>
    <w:rsid w:val="00412D38"/>
    <w:rsid w:val="00412EFF"/>
    <w:rsid w:val="004131CC"/>
    <w:rsid w:val="0041372F"/>
    <w:rsid w:val="0041390D"/>
    <w:rsid w:val="00414424"/>
    <w:rsid w:val="00414470"/>
    <w:rsid w:val="00414636"/>
    <w:rsid w:val="00414936"/>
    <w:rsid w:val="00414D29"/>
    <w:rsid w:val="00414FAD"/>
    <w:rsid w:val="00415267"/>
    <w:rsid w:val="00415552"/>
    <w:rsid w:val="0041562D"/>
    <w:rsid w:val="00415807"/>
    <w:rsid w:val="004161FE"/>
    <w:rsid w:val="00416D3B"/>
    <w:rsid w:val="00416F71"/>
    <w:rsid w:val="00417094"/>
    <w:rsid w:val="004171B0"/>
    <w:rsid w:val="00417431"/>
    <w:rsid w:val="00417B83"/>
    <w:rsid w:val="004204F9"/>
    <w:rsid w:val="00420510"/>
    <w:rsid w:val="00420766"/>
    <w:rsid w:val="00420984"/>
    <w:rsid w:val="00420A6E"/>
    <w:rsid w:val="00420BA9"/>
    <w:rsid w:val="004214FD"/>
    <w:rsid w:val="004216A1"/>
    <w:rsid w:val="004216E4"/>
    <w:rsid w:val="00421760"/>
    <w:rsid w:val="0042195B"/>
    <w:rsid w:val="00421A02"/>
    <w:rsid w:val="00421E11"/>
    <w:rsid w:val="00421FC1"/>
    <w:rsid w:val="00421FFF"/>
    <w:rsid w:val="00422119"/>
    <w:rsid w:val="0042213B"/>
    <w:rsid w:val="00422195"/>
    <w:rsid w:val="004226E7"/>
    <w:rsid w:val="00422C3B"/>
    <w:rsid w:val="00422DF0"/>
    <w:rsid w:val="00423689"/>
    <w:rsid w:val="0042368D"/>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24C"/>
    <w:rsid w:val="004266DB"/>
    <w:rsid w:val="0042695B"/>
    <w:rsid w:val="004271DB"/>
    <w:rsid w:val="004273AC"/>
    <w:rsid w:val="004276C1"/>
    <w:rsid w:val="0042785D"/>
    <w:rsid w:val="00427ACF"/>
    <w:rsid w:val="00427B55"/>
    <w:rsid w:val="00427CC4"/>
    <w:rsid w:val="00427CF7"/>
    <w:rsid w:val="00430244"/>
    <w:rsid w:val="0043038F"/>
    <w:rsid w:val="00430559"/>
    <w:rsid w:val="0043120E"/>
    <w:rsid w:val="0043169B"/>
    <w:rsid w:val="00431DA4"/>
    <w:rsid w:val="00431ED7"/>
    <w:rsid w:val="00432950"/>
    <w:rsid w:val="00432AD4"/>
    <w:rsid w:val="00432C13"/>
    <w:rsid w:val="00432EBC"/>
    <w:rsid w:val="00432FDF"/>
    <w:rsid w:val="00433A5F"/>
    <w:rsid w:val="00433C9A"/>
    <w:rsid w:val="00433D7E"/>
    <w:rsid w:val="00433F9B"/>
    <w:rsid w:val="0043421A"/>
    <w:rsid w:val="00434642"/>
    <w:rsid w:val="00434D5D"/>
    <w:rsid w:val="00434FF6"/>
    <w:rsid w:val="00435BF1"/>
    <w:rsid w:val="00435BFA"/>
    <w:rsid w:val="00435FB3"/>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35C"/>
    <w:rsid w:val="004416EF"/>
    <w:rsid w:val="00441C5C"/>
    <w:rsid w:val="00441E22"/>
    <w:rsid w:val="00442016"/>
    <w:rsid w:val="00442327"/>
    <w:rsid w:val="0044288D"/>
    <w:rsid w:val="00442947"/>
    <w:rsid w:val="00442CBC"/>
    <w:rsid w:val="00442EB8"/>
    <w:rsid w:val="00442EC8"/>
    <w:rsid w:val="0044308C"/>
    <w:rsid w:val="00443790"/>
    <w:rsid w:val="00443C0F"/>
    <w:rsid w:val="00443F4D"/>
    <w:rsid w:val="004443BB"/>
    <w:rsid w:val="0044443D"/>
    <w:rsid w:val="004449C4"/>
    <w:rsid w:val="00444B47"/>
    <w:rsid w:val="00444B58"/>
    <w:rsid w:val="00444B5E"/>
    <w:rsid w:val="00445260"/>
    <w:rsid w:val="004456B2"/>
    <w:rsid w:val="004458D6"/>
    <w:rsid w:val="00445BC5"/>
    <w:rsid w:val="00446087"/>
    <w:rsid w:val="0044611D"/>
    <w:rsid w:val="00446595"/>
    <w:rsid w:val="00446D39"/>
    <w:rsid w:val="00446FAD"/>
    <w:rsid w:val="00447064"/>
    <w:rsid w:val="004470CE"/>
    <w:rsid w:val="004476C3"/>
    <w:rsid w:val="0045093D"/>
    <w:rsid w:val="00450AF0"/>
    <w:rsid w:val="00450C2E"/>
    <w:rsid w:val="00450C3E"/>
    <w:rsid w:val="00450C9D"/>
    <w:rsid w:val="00450D05"/>
    <w:rsid w:val="00450E4B"/>
    <w:rsid w:val="00450FB6"/>
    <w:rsid w:val="004510C4"/>
    <w:rsid w:val="00451259"/>
    <w:rsid w:val="00451906"/>
    <w:rsid w:val="004519EA"/>
    <w:rsid w:val="00451A26"/>
    <w:rsid w:val="00451DF0"/>
    <w:rsid w:val="00451E2F"/>
    <w:rsid w:val="00452755"/>
    <w:rsid w:val="00452A0A"/>
    <w:rsid w:val="00452B48"/>
    <w:rsid w:val="00452EB4"/>
    <w:rsid w:val="00452ECF"/>
    <w:rsid w:val="00452F46"/>
    <w:rsid w:val="00452FD7"/>
    <w:rsid w:val="00453B5B"/>
    <w:rsid w:val="00453C6F"/>
    <w:rsid w:val="00454442"/>
    <w:rsid w:val="004544DA"/>
    <w:rsid w:val="004546AB"/>
    <w:rsid w:val="00455127"/>
    <w:rsid w:val="00455256"/>
    <w:rsid w:val="0045548A"/>
    <w:rsid w:val="0045592B"/>
    <w:rsid w:val="00455A2B"/>
    <w:rsid w:val="00455AA3"/>
    <w:rsid w:val="00455C8B"/>
    <w:rsid w:val="00456124"/>
    <w:rsid w:val="00456237"/>
    <w:rsid w:val="0045644C"/>
    <w:rsid w:val="00456738"/>
    <w:rsid w:val="004568C0"/>
    <w:rsid w:val="00456A16"/>
    <w:rsid w:val="00456A88"/>
    <w:rsid w:val="00456BBD"/>
    <w:rsid w:val="00456CA0"/>
    <w:rsid w:val="00456E1F"/>
    <w:rsid w:val="004572B1"/>
    <w:rsid w:val="0045732D"/>
    <w:rsid w:val="0045777C"/>
    <w:rsid w:val="00457795"/>
    <w:rsid w:val="00460271"/>
    <w:rsid w:val="00460604"/>
    <w:rsid w:val="00460850"/>
    <w:rsid w:val="00460B03"/>
    <w:rsid w:val="00460B37"/>
    <w:rsid w:val="00460CA3"/>
    <w:rsid w:val="00460D60"/>
    <w:rsid w:val="0046107F"/>
    <w:rsid w:val="004610FD"/>
    <w:rsid w:val="004611EC"/>
    <w:rsid w:val="0046177A"/>
    <w:rsid w:val="0046179B"/>
    <w:rsid w:val="0046197F"/>
    <w:rsid w:val="00461C30"/>
    <w:rsid w:val="00461D21"/>
    <w:rsid w:val="00462113"/>
    <w:rsid w:val="00462670"/>
    <w:rsid w:val="00462917"/>
    <w:rsid w:val="00462D6A"/>
    <w:rsid w:val="00462F78"/>
    <w:rsid w:val="0046305C"/>
    <w:rsid w:val="00463435"/>
    <w:rsid w:val="00463536"/>
    <w:rsid w:val="00463544"/>
    <w:rsid w:val="00463731"/>
    <w:rsid w:val="00463E36"/>
    <w:rsid w:val="00463EF6"/>
    <w:rsid w:val="0046403B"/>
    <w:rsid w:val="00464220"/>
    <w:rsid w:val="0046433D"/>
    <w:rsid w:val="004648F1"/>
    <w:rsid w:val="00464D6A"/>
    <w:rsid w:val="00464E85"/>
    <w:rsid w:val="0046517B"/>
    <w:rsid w:val="00465293"/>
    <w:rsid w:val="00465764"/>
    <w:rsid w:val="00465C2D"/>
    <w:rsid w:val="00465F95"/>
    <w:rsid w:val="00465FDB"/>
    <w:rsid w:val="00466038"/>
    <w:rsid w:val="00466490"/>
    <w:rsid w:val="0046669C"/>
    <w:rsid w:val="00466B30"/>
    <w:rsid w:val="00466DA6"/>
    <w:rsid w:val="00466E88"/>
    <w:rsid w:val="0046703B"/>
    <w:rsid w:val="004676FF"/>
    <w:rsid w:val="00467B5D"/>
    <w:rsid w:val="00467D56"/>
    <w:rsid w:val="0047041E"/>
    <w:rsid w:val="004705B3"/>
    <w:rsid w:val="004709E7"/>
    <w:rsid w:val="00470BE8"/>
    <w:rsid w:val="00471044"/>
    <w:rsid w:val="0047110B"/>
    <w:rsid w:val="00471192"/>
    <w:rsid w:val="0047192C"/>
    <w:rsid w:val="004720B0"/>
    <w:rsid w:val="0047217E"/>
    <w:rsid w:val="00472192"/>
    <w:rsid w:val="00472294"/>
    <w:rsid w:val="00472374"/>
    <w:rsid w:val="004727A6"/>
    <w:rsid w:val="00472C8E"/>
    <w:rsid w:val="004730B6"/>
    <w:rsid w:val="0047333D"/>
    <w:rsid w:val="00473624"/>
    <w:rsid w:val="004738EA"/>
    <w:rsid w:val="00473CFC"/>
    <w:rsid w:val="00474031"/>
    <w:rsid w:val="0047429B"/>
    <w:rsid w:val="00474504"/>
    <w:rsid w:val="0047450B"/>
    <w:rsid w:val="00474B33"/>
    <w:rsid w:val="00474C30"/>
    <w:rsid w:val="00474D75"/>
    <w:rsid w:val="00474E89"/>
    <w:rsid w:val="00474F2F"/>
    <w:rsid w:val="00475139"/>
    <w:rsid w:val="004751CA"/>
    <w:rsid w:val="004756BB"/>
    <w:rsid w:val="004757C6"/>
    <w:rsid w:val="00475935"/>
    <w:rsid w:val="00475B14"/>
    <w:rsid w:val="00475C66"/>
    <w:rsid w:val="00475C87"/>
    <w:rsid w:val="0047667D"/>
    <w:rsid w:val="00476E4D"/>
    <w:rsid w:val="004772AB"/>
    <w:rsid w:val="0047739F"/>
    <w:rsid w:val="00477E57"/>
    <w:rsid w:val="00480208"/>
    <w:rsid w:val="00480223"/>
    <w:rsid w:val="00480387"/>
    <w:rsid w:val="004804D6"/>
    <w:rsid w:val="00480867"/>
    <w:rsid w:val="00480FFA"/>
    <w:rsid w:val="00481794"/>
    <w:rsid w:val="00481BA3"/>
    <w:rsid w:val="004822A7"/>
    <w:rsid w:val="004822EB"/>
    <w:rsid w:val="0048239B"/>
    <w:rsid w:val="0048249D"/>
    <w:rsid w:val="00482834"/>
    <w:rsid w:val="00483530"/>
    <w:rsid w:val="0048374D"/>
    <w:rsid w:val="00483758"/>
    <w:rsid w:val="004838CA"/>
    <w:rsid w:val="004838E4"/>
    <w:rsid w:val="0048432C"/>
    <w:rsid w:val="004843F9"/>
    <w:rsid w:val="00484611"/>
    <w:rsid w:val="004846A4"/>
    <w:rsid w:val="00485272"/>
    <w:rsid w:val="00485A05"/>
    <w:rsid w:val="00485F83"/>
    <w:rsid w:val="004860B6"/>
    <w:rsid w:val="00486140"/>
    <w:rsid w:val="0048623D"/>
    <w:rsid w:val="004867AF"/>
    <w:rsid w:val="00487501"/>
    <w:rsid w:val="0048770D"/>
    <w:rsid w:val="004877B8"/>
    <w:rsid w:val="00487C22"/>
    <w:rsid w:val="00487C90"/>
    <w:rsid w:val="00487CE2"/>
    <w:rsid w:val="00487D34"/>
    <w:rsid w:val="004900D9"/>
    <w:rsid w:val="00490414"/>
    <w:rsid w:val="0049043B"/>
    <w:rsid w:val="00490A07"/>
    <w:rsid w:val="004910DF"/>
    <w:rsid w:val="004912BC"/>
    <w:rsid w:val="00491939"/>
    <w:rsid w:val="00491B2C"/>
    <w:rsid w:val="00491C77"/>
    <w:rsid w:val="00491E7A"/>
    <w:rsid w:val="00492045"/>
    <w:rsid w:val="0049239F"/>
    <w:rsid w:val="00492438"/>
    <w:rsid w:val="00492F01"/>
    <w:rsid w:val="00493172"/>
    <w:rsid w:val="004931F9"/>
    <w:rsid w:val="00493283"/>
    <w:rsid w:val="004936CE"/>
    <w:rsid w:val="00494024"/>
    <w:rsid w:val="00494449"/>
    <w:rsid w:val="00494E45"/>
    <w:rsid w:val="00495181"/>
    <w:rsid w:val="0049558A"/>
    <w:rsid w:val="00495834"/>
    <w:rsid w:val="00495B39"/>
    <w:rsid w:val="00495B68"/>
    <w:rsid w:val="00495E00"/>
    <w:rsid w:val="004960DF"/>
    <w:rsid w:val="00496263"/>
    <w:rsid w:val="0049685F"/>
    <w:rsid w:val="004970D0"/>
    <w:rsid w:val="0049730C"/>
    <w:rsid w:val="004974A2"/>
    <w:rsid w:val="00497CC5"/>
    <w:rsid w:val="00497DC0"/>
    <w:rsid w:val="00497E65"/>
    <w:rsid w:val="004A045D"/>
    <w:rsid w:val="004A0847"/>
    <w:rsid w:val="004A0AEE"/>
    <w:rsid w:val="004A0B68"/>
    <w:rsid w:val="004A0D0A"/>
    <w:rsid w:val="004A119C"/>
    <w:rsid w:val="004A1263"/>
    <w:rsid w:val="004A12BA"/>
    <w:rsid w:val="004A19A1"/>
    <w:rsid w:val="004A1FFB"/>
    <w:rsid w:val="004A2129"/>
    <w:rsid w:val="004A2327"/>
    <w:rsid w:val="004A23C5"/>
    <w:rsid w:val="004A23DA"/>
    <w:rsid w:val="004A23DE"/>
    <w:rsid w:val="004A26AB"/>
    <w:rsid w:val="004A2A47"/>
    <w:rsid w:val="004A2AA4"/>
    <w:rsid w:val="004A2ADC"/>
    <w:rsid w:val="004A2B24"/>
    <w:rsid w:val="004A2C55"/>
    <w:rsid w:val="004A2CA7"/>
    <w:rsid w:val="004A3249"/>
    <w:rsid w:val="004A37A5"/>
    <w:rsid w:val="004A3C0E"/>
    <w:rsid w:val="004A3E7A"/>
    <w:rsid w:val="004A3ECD"/>
    <w:rsid w:val="004A4151"/>
    <w:rsid w:val="004A4490"/>
    <w:rsid w:val="004A48E2"/>
    <w:rsid w:val="004A4A91"/>
    <w:rsid w:val="004A4AD2"/>
    <w:rsid w:val="004A4F19"/>
    <w:rsid w:val="004A4F80"/>
    <w:rsid w:val="004A506E"/>
    <w:rsid w:val="004A522D"/>
    <w:rsid w:val="004A55B8"/>
    <w:rsid w:val="004A580A"/>
    <w:rsid w:val="004A5E7D"/>
    <w:rsid w:val="004A63A3"/>
    <w:rsid w:val="004A65C5"/>
    <w:rsid w:val="004A66BC"/>
    <w:rsid w:val="004A67C0"/>
    <w:rsid w:val="004A6827"/>
    <w:rsid w:val="004A6BFE"/>
    <w:rsid w:val="004A731D"/>
    <w:rsid w:val="004A7556"/>
    <w:rsid w:val="004A7B15"/>
    <w:rsid w:val="004A7F24"/>
    <w:rsid w:val="004B059F"/>
    <w:rsid w:val="004B0B58"/>
    <w:rsid w:val="004B0BD8"/>
    <w:rsid w:val="004B0E6E"/>
    <w:rsid w:val="004B1019"/>
    <w:rsid w:val="004B1282"/>
    <w:rsid w:val="004B1353"/>
    <w:rsid w:val="004B1566"/>
    <w:rsid w:val="004B1638"/>
    <w:rsid w:val="004B18A2"/>
    <w:rsid w:val="004B1941"/>
    <w:rsid w:val="004B19D0"/>
    <w:rsid w:val="004B19FE"/>
    <w:rsid w:val="004B1B5B"/>
    <w:rsid w:val="004B1CFF"/>
    <w:rsid w:val="004B1ECA"/>
    <w:rsid w:val="004B1F23"/>
    <w:rsid w:val="004B20E6"/>
    <w:rsid w:val="004B2396"/>
    <w:rsid w:val="004B245B"/>
    <w:rsid w:val="004B24CB"/>
    <w:rsid w:val="004B2C8E"/>
    <w:rsid w:val="004B2EF2"/>
    <w:rsid w:val="004B35F0"/>
    <w:rsid w:val="004B3729"/>
    <w:rsid w:val="004B3C43"/>
    <w:rsid w:val="004B3D3A"/>
    <w:rsid w:val="004B3DF8"/>
    <w:rsid w:val="004B3F31"/>
    <w:rsid w:val="004B3FCC"/>
    <w:rsid w:val="004B42EB"/>
    <w:rsid w:val="004B44CB"/>
    <w:rsid w:val="004B45D5"/>
    <w:rsid w:val="004B4664"/>
    <w:rsid w:val="004B47DB"/>
    <w:rsid w:val="004B484B"/>
    <w:rsid w:val="004B4ABF"/>
    <w:rsid w:val="004B4BD8"/>
    <w:rsid w:val="004B4C91"/>
    <w:rsid w:val="004B4CF8"/>
    <w:rsid w:val="004B4E46"/>
    <w:rsid w:val="004B591D"/>
    <w:rsid w:val="004B6A3A"/>
    <w:rsid w:val="004B6B1F"/>
    <w:rsid w:val="004B6D92"/>
    <w:rsid w:val="004B7039"/>
    <w:rsid w:val="004B7280"/>
    <w:rsid w:val="004B73EB"/>
    <w:rsid w:val="004B7FBD"/>
    <w:rsid w:val="004C04D9"/>
    <w:rsid w:val="004C05AD"/>
    <w:rsid w:val="004C0850"/>
    <w:rsid w:val="004C0857"/>
    <w:rsid w:val="004C09F5"/>
    <w:rsid w:val="004C0B84"/>
    <w:rsid w:val="004C0F00"/>
    <w:rsid w:val="004C1014"/>
    <w:rsid w:val="004C11C8"/>
    <w:rsid w:val="004C147B"/>
    <w:rsid w:val="004C19DB"/>
    <w:rsid w:val="004C1AB2"/>
    <w:rsid w:val="004C1F0F"/>
    <w:rsid w:val="004C1F63"/>
    <w:rsid w:val="004C20B5"/>
    <w:rsid w:val="004C23FD"/>
    <w:rsid w:val="004C2630"/>
    <w:rsid w:val="004C2820"/>
    <w:rsid w:val="004C2CDB"/>
    <w:rsid w:val="004C30FA"/>
    <w:rsid w:val="004C310D"/>
    <w:rsid w:val="004C32F1"/>
    <w:rsid w:val="004C3385"/>
    <w:rsid w:val="004C3399"/>
    <w:rsid w:val="004C360B"/>
    <w:rsid w:val="004C3B42"/>
    <w:rsid w:val="004C3C22"/>
    <w:rsid w:val="004C3C92"/>
    <w:rsid w:val="004C3E3B"/>
    <w:rsid w:val="004C43DB"/>
    <w:rsid w:val="004C469A"/>
    <w:rsid w:val="004C47F9"/>
    <w:rsid w:val="004C4A06"/>
    <w:rsid w:val="004C4CF6"/>
    <w:rsid w:val="004C59E6"/>
    <w:rsid w:val="004C5C3B"/>
    <w:rsid w:val="004C5C6B"/>
    <w:rsid w:val="004C5D0F"/>
    <w:rsid w:val="004C5DDD"/>
    <w:rsid w:val="004C6114"/>
    <w:rsid w:val="004C61BE"/>
    <w:rsid w:val="004C6307"/>
    <w:rsid w:val="004C6949"/>
    <w:rsid w:val="004C69CF"/>
    <w:rsid w:val="004C69D4"/>
    <w:rsid w:val="004C6CBF"/>
    <w:rsid w:val="004C726D"/>
    <w:rsid w:val="004C7495"/>
    <w:rsid w:val="004C75F6"/>
    <w:rsid w:val="004C7A3D"/>
    <w:rsid w:val="004D0024"/>
    <w:rsid w:val="004D0614"/>
    <w:rsid w:val="004D0824"/>
    <w:rsid w:val="004D104F"/>
    <w:rsid w:val="004D13B9"/>
    <w:rsid w:val="004D16CD"/>
    <w:rsid w:val="004D16F6"/>
    <w:rsid w:val="004D1B47"/>
    <w:rsid w:val="004D1BE3"/>
    <w:rsid w:val="004D1F83"/>
    <w:rsid w:val="004D2158"/>
    <w:rsid w:val="004D21A7"/>
    <w:rsid w:val="004D2237"/>
    <w:rsid w:val="004D255A"/>
    <w:rsid w:val="004D261C"/>
    <w:rsid w:val="004D26DB"/>
    <w:rsid w:val="004D3381"/>
    <w:rsid w:val="004D34E0"/>
    <w:rsid w:val="004D36FF"/>
    <w:rsid w:val="004D3FD8"/>
    <w:rsid w:val="004D40C2"/>
    <w:rsid w:val="004D40E1"/>
    <w:rsid w:val="004D4174"/>
    <w:rsid w:val="004D4540"/>
    <w:rsid w:val="004D4CE3"/>
    <w:rsid w:val="004D52DC"/>
    <w:rsid w:val="004D584B"/>
    <w:rsid w:val="004D59C6"/>
    <w:rsid w:val="004D5AE9"/>
    <w:rsid w:val="004D5C91"/>
    <w:rsid w:val="004D5F68"/>
    <w:rsid w:val="004D601D"/>
    <w:rsid w:val="004D61ED"/>
    <w:rsid w:val="004D6533"/>
    <w:rsid w:val="004D67E4"/>
    <w:rsid w:val="004D6920"/>
    <w:rsid w:val="004D6B48"/>
    <w:rsid w:val="004D6C5B"/>
    <w:rsid w:val="004D6D47"/>
    <w:rsid w:val="004D6E2E"/>
    <w:rsid w:val="004D75A0"/>
    <w:rsid w:val="004D7871"/>
    <w:rsid w:val="004D7ABB"/>
    <w:rsid w:val="004D7FF8"/>
    <w:rsid w:val="004E000C"/>
    <w:rsid w:val="004E05EF"/>
    <w:rsid w:val="004E0EB8"/>
    <w:rsid w:val="004E15B3"/>
    <w:rsid w:val="004E1821"/>
    <w:rsid w:val="004E18D7"/>
    <w:rsid w:val="004E1FDB"/>
    <w:rsid w:val="004E2195"/>
    <w:rsid w:val="004E22FE"/>
    <w:rsid w:val="004E2446"/>
    <w:rsid w:val="004E24BB"/>
    <w:rsid w:val="004E2556"/>
    <w:rsid w:val="004E2B62"/>
    <w:rsid w:val="004E2D89"/>
    <w:rsid w:val="004E2E92"/>
    <w:rsid w:val="004E30D1"/>
    <w:rsid w:val="004E32ED"/>
    <w:rsid w:val="004E32FD"/>
    <w:rsid w:val="004E3677"/>
    <w:rsid w:val="004E3823"/>
    <w:rsid w:val="004E3838"/>
    <w:rsid w:val="004E3D10"/>
    <w:rsid w:val="004E4013"/>
    <w:rsid w:val="004E41AF"/>
    <w:rsid w:val="004E4232"/>
    <w:rsid w:val="004E445A"/>
    <w:rsid w:val="004E47B0"/>
    <w:rsid w:val="004E49A5"/>
    <w:rsid w:val="004E4B1E"/>
    <w:rsid w:val="004E4C1B"/>
    <w:rsid w:val="004E4E17"/>
    <w:rsid w:val="004E502E"/>
    <w:rsid w:val="004E56B0"/>
    <w:rsid w:val="004E5A06"/>
    <w:rsid w:val="004E5C32"/>
    <w:rsid w:val="004E5ECA"/>
    <w:rsid w:val="004E6D38"/>
    <w:rsid w:val="004E6DA5"/>
    <w:rsid w:val="004E6DFA"/>
    <w:rsid w:val="004E7060"/>
    <w:rsid w:val="004E70BF"/>
    <w:rsid w:val="004E71FB"/>
    <w:rsid w:val="004E72CC"/>
    <w:rsid w:val="004E742A"/>
    <w:rsid w:val="004E75AC"/>
    <w:rsid w:val="004E789C"/>
    <w:rsid w:val="004E7A65"/>
    <w:rsid w:val="004E7AEF"/>
    <w:rsid w:val="004E7F14"/>
    <w:rsid w:val="004F02C9"/>
    <w:rsid w:val="004F0486"/>
    <w:rsid w:val="004F0563"/>
    <w:rsid w:val="004F0A14"/>
    <w:rsid w:val="004F0C1C"/>
    <w:rsid w:val="004F0F93"/>
    <w:rsid w:val="004F10AF"/>
    <w:rsid w:val="004F1142"/>
    <w:rsid w:val="004F18AE"/>
    <w:rsid w:val="004F2136"/>
    <w:rsid w:val="004F2188"/>
    <w:rsid w:val="004F260D"/>
    <w:rsid w:val="004F2989"/>
    <w:rsid w:val="004F2EE2"/>
    <w:rsid w:val="004F30C8"/>
    <w:rsid w:val="004F3164"/>
    <w:rsid w:val="004F32DA"/>
    <w:rsid w:val="004F3359"/>
    <w:rsid w:val="004F38F7"/>
    <w:rsid w:val="004F3DC4"/>
    <w:rsid w:val="004F405D"/>
    <w:rsid w:val="004F42CB"/>
    <w:rsid w:val="004F42E9"/>
    <w:rsid w:val="004F4600"/>
    <w:rsid w:val="004F468B"/>
    <w:rsid w:val="004F4855"/>
    <w:rsid w:val="004F4A04"/>
    <w:rsid w:val="004F4C1D"/>
    <w:rsid w:val="004F4F6D"/>
    <w:rsid w:val="004F4F84"/>
    <w:rsid w:val="004F50BF"/>
    <w:rsid w:val="004F5454"/>
    <w:rsid w:val="004F596C"/>
    <w:rsid w:val="004F5BD1"/>
    <w:rsid w:val="004F60FB"/>
    <w:rsid w:val="004F63E6"/>
    <w:rsid w:val="004F6AAD"/>
    <w:rsid w:val="004F6C0E"/>
    <w:rsid w:val="004F6C98"/>
    <w:rsid w:val="004F7034"/>
    <w:rsid w:val="004F76BE"/>
    <w:rsid w:val="004F77D4"/>
    <w:rsid w:val="004F784C"/>
    <w:rsid w:val="004F78D8"/>
    <w:rsid w:val="004F7901"/>
    <w:rsid w:val="0050002D"/>
    <w:rsid w:val="00500220"/>
    <w:rsid w:val="0050036A"/>
    <w:rsid w:val="00500789"/>
    <w:rsid w:val="00500BCF"/>
    <w:rsid w:val="0050170E"/>
    <w:rsid w:val="00501A4C"/>
    <w:rsid w:val="00501FDE"/>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7DA"/>
    <w:rsid w:val="00504A6D"/>
    <w:rsid w:val="00504CFC"/>
    <w:rsid w:val="005052E6"/>
    <w:rsid w:val="00505587"/>
    <w:rsid w:val="005055C6"/>
    <w:rsid w:val="00505735"/>
    <w:rsid w:val="00505979"/>
    <w:rsid w:val="00505E15"/>
    <w:rsid w:val="00506131"/>
    <w:rsid w:val="005067BD"/>
    <w:rsid w:val="00506B18"/>
    <w:rsid w:val="00507450"/>
    <w:rsid w:val="00507559"/>
    <w:rsid w:val="00507644"/>
    <w:rsid w:val="00507BE6"/>
    <w:rsid w:val="00507DFB"/>
    <w:rsid w:val="0051012C"/>
    <w:rsid w:val="0051023B"/>
    <w:rsid w:val="005108F2"/>
    <w:rsid w:val="00511241"/>
    <w:rsid w:val="00511502"/>
    <w:rsid w:val="005115FE"/>
    <w:rsid w:val="00511826"/>
    <w:rsid w:val="00511834"/>
    <w:rsid w:val="00512072"/>
    <w:rsid w:val="0051209F"/>
    <w:rsid w:val="005122D4"/>
    <w:rsid w:val="00512681"/>
    <w:rsid w:val="00512685"/>
    <w:rsid w:val="00512744"/>
    <w:rsid w:val="005129E1"/>
    <w:rsid w:val="00512EFF"/>
    <w:rsid w:val="00513872"/>
    <w:rsid w:val="00513BC9"/>
    <w:rsid w:val="005141D3"/>
    <w:rsid w:val="005142BD"/>
    <w:rsid w:val="00514EE0"/>
    <w:rsid w:val="00515377"/>
    <w:rsid w:val="005153DF"/>
    <w:rsid w:val="00515426"/>
    <w:rsid w:val="00515452"/>
    <w:rsid w:val="0051589A"/>
    <w:rsid w:val="00515AEA"/>
    <w:rsid w:val="00515CB7"/>
    <w:rsid w:val="00515CE6"/>
    <w:rsid w:val="00515E02"/>
    <w:rsid w:val="00515E0D"/>
    <w:rsid w:val="0051607A"/>
    <w:rsid w:val="0051612F"/>
    <w:rsid w:val="0051617A"/>
    <w:rsid w:val="0051684D"/>
    <w:rsid w:val="00516AC0"/>
    <w:rsid w:val="00517010"/>
    <w:rsid w:val="00517BBC"/>
    <w:rsid w:val="00517DC4"/>
    <w:rsid w:val="00517E80"/>
    <w:rsid w:val="005201CD"/>
    <w:rsid w:val="005202C6"/>
    <w:rsid w:val="0052094C"/>
    <w:rsid w:val="00520E13"/>
    <w:rsid w:val="00521302"/>
    <w:rsid w:val="005213BD"/>
    <w:rsid w:val="00521461"/>
    <w:rsid w:val="005215E0"/>
    <w:rsid w:val="00521711"/>
    <w:rsid w:val="00521DDA"/>
    <w:rsid w:val="00522095"/>
    <w:rsid w:val="0052254F"/>
    <w:rsid w:val="005225C4"/>
    <w:rsid w:val="005227EC"/>
    <w:rsid w:val="005230E3"/>
    <w:rsid w:val="00523476"/>
    <w:rsid w:val="00523956"/>
    <w:rsid w:val="00523CB7"/>
    <w:rsid w:val="0052419D"/>
    <w:rsid w:val="005242F4"/>
    <w:rsid w:val="005246E2"/>
    <w:rsid w:val="00524BC1"/>
    <w:rsid w:val="00524C31"/>
    <w:rsid w:val="00524C4E"/>
    <w:rsid w:val="00524C5F"/>
    <w:rsid w:val="00524EE7"/>
    <w:rsid w:val="005254F1"/>
    <w:rsid w:val="00525612"/>
    <w:rsid w:val="005256FB"/>
    <w:rsid w:val="00525808"/>
    <w:rsid w:val="00525A58"/>
    <w:rsid w:val="00525ABA"/>
    <w:rsid w:val="00525AEC"/>
    <w:rsid w:val="00526AB2"/>
    <w:rsid w:val="00526D0E"/>
    <w:rsid w:val="00526E3D"/>
    <w:rsid w:val="005278A1"/>
    <w:rsid w:val="0052795F"/>
    <w:rsid w:val="00527DBD"/>
    <w:rsid w:val="00527F62"/>
    <w:rsid w:val="00530219"/>
    <w:rsid w:val="0053033B"/>
    <w:rsid w:val="005303FF"/>
    <w:rsid w:val="00531053"/>
    <w:rsid w:val="0053120C"/>
    <w:rsid w:val="00531319"/>
    <w:rsid w:val="00531481"/>
    <w:rsid w:val="00531863"/>
    <w:rsid w:val="00531C1D"/>
    <w:rsid w:val="0053208E"/>
    <w:rsid w:val="005322A1"/>
    <w:rsid w:val="00532311"/>
    <w:rsid w:val="00532349"/>
    <w:rsid w:val="005325AA"/>
    <w:rsid w:val="0053264A"/>
    <w:rsid w:val="005326A4"/>
    <w:rsid w:val="00532A7B"/>
    <w:rsid w:val="00532A9E"/>
    <w:rsid w:val="00532B40"/>
    <w:rsid w:val="00532E48"/>
    <w:rsid w:val="0053300F"/>
    <w:rsid w:val="005330CC"/>
    <w:rsid w:val="005331DF"/>
    <w:rsid w:val="005336A8"/>
    <w:rsid w:val="0053393A"/>
    <w:rsid w:val="00533BF8"/>
    <w:rsid w:val="00533EA7"/>
    <w:rsid w:val="00534261"/>
    <w:rsid w:val="00534404"/>
    <w:rsid w:val="0053456D"/>
    <w:rsid w:val="0053528F"/>
    <w:rsid w:val="00535BF1"/>
    <w:rsid w:val="00535F02"/>
    <w:rsid w:val="00535FF6"/>
    <w:rsid w:val="00536315"/>
    <w:rsid w:val="00536362"/>
    <w:rsid w:val="005363C4"/>
    <w:rsid w:val="00536AAE"/>
    <w:rsid w:val="00536B42"/>
    <w:rsid w:val="00537004"/>
    <w:rsid w:val="0053770E"/>
    <w:rsid w:val="00537775"/>
    <w:rsid w:val="005377EA"/>
    <w:rsid w:val="00537BA9"/>
    <w:rsid w:val="00537E99"/>
    <w:rsid w:val="00540476"/>
    <w:rsid w:val="005404FE"/>
    <w:rsid w:val="00540BCA"/>
    <w:rsid w:val="00540FDE"/>
    <w:rsid w:val="00541319"/>
    <w:rsid w:val="0054147B"/>
    <w:rsid w:val="0054148A"/>
    <w:rsid w:val="005414DA"/>
    <w:rsid w:val="00541825"/>
    <w:rsid w:val="00541D70"/>
    <w:rsid w:val="00541FC4"/>
    <w:rsid w:val="00542063"/>
    <w:rsid w:val="0054213F"/>
    <w:rsid w:val="005421E8"/>
    <w:rsid w:val="00542449"/>
    <w:rsid w:val="00542679"/>
    <w:rsid w:val="005428A2"/>
    <w:rsid w:val="005428D1"/>
    <w:rsid w:val="00542B7D"/>
    <w:rsid w:val="00542CF6"/>
    <w:rsid w:val="00542F75"/>
    <w:rsid w:val="00543298"/>
    <w:rsid w:val="005432B2"/>
    <w:rsid w:val="0054344F"/>
    <w:rsid w:val="00543607"/>
    <w:rsid w:val="00543700"/>
    <w:rsid w:val="00543936"/>
    <w:rsid w:val="005443A8"/>
    <w:rsid w:val="00544A5D"/>
    <w:rsid w:val="0054505B"/>
    <w:rsid w:val="00545488"/>
    <w:rsid w:val="005455C1"/>
    <w:rsid w:val="00545821"/>
    <w:rsid w:val="0054583D"/>
    <w:rsid w:val="0054585F"/>
    <w:rsid w:val="005459A5"/>
    <w:rsid w:val="00545F29"/>
    <w:rsid w:val="0054615F"/>
    <w:rsid w:val="00546427"/>
    <w:rsid w:val="0054674E"/>
    <w:rsid w:val="00546851"/>
    <w:rsid w:val="0054750A"/>
    <w:rsid w:val="00547893"/>
    <w:rsid w:val="00547A70"/>
    <w:rsid w:val="00547A8E"/>
    <w:rsid w:val="00547E52"/>
    <w:rsid w:val="00550191"/>
    <w:rsid w:val="00550495"/>
    <w:rsid w:val="00550747"/>
    <w:rsid w:val="005507D2"/>
    <w:rsid w:val="005507F2"/>
    <w:rsid w:val="00550B4C"/>
    <w:rsid w:val="00550D5E"/>
    <w:rsid w:val="00550D87"/>
    <w:rsid w:val="00550FDD"/>
    <w:rsid w:val="005513C3"/>
    <w:rsid w:val="00551695"/>
    <w:rsid w:val="00551BAD"/>
    <w:rsid w:val="00551D55"/>
    <w:rsid w:val="00551D5C"/>
    <w:rsid w:val="00551F5A"/>
    <w:rsid w:val="00551FC6"/>
    <w:rsid w:val="00552077"/>
    <w:rsid w:val="00552228"/>
    <w:rsid w:val="0055233C"/>
    <w:rsid w:val="00552374"/>
    <w:rsid w:val="005524DF"/>
    <w:rsid w:val="00552516"/>
    <w:rsid w:val="00552ABE"/>
    <w:rsid w:val="00552D04"/>
    <w:rsid w:val="00552FC8"/>
    <w:rsid w:val="0055339A"/>
    <w:rsid w:val="0055354A"/>
    <w:rsid w:val="005537A5"/>
    <w:rsid w:val="005538DB"/>
    <w:rsid w:val="00553949"/>
    <w:rsid w:val="00553B1D"/>
    <w:rsid w:val="00553E68"/>
    <w:rsid w:val="00554002"/>
    <w:rsid w:val="0055406E"/>
    <w:rsid w:val="0055418D"/>
    <w:rsid w:val="00554240"/>
    <w:rsid w:val="005549FA"/>
    <w:rsid w:val="00554A8C"/>
    <w:rsid w:val="005550AD"/>
    <w:rsid w:val="005556DB"/>
    <w:rsid w:val="0055619C"/>
    <w:rsid w:val="00556469"/>
    <w:rsid w:val="00556565"/>
    <w:rsid w:val="00556C7A"/>
    <w:rsid w:val="0055700A"/>
    <w:rsid w:val="005570A8"/>
    <w:rsid w:val="00557275"/>
    <w:rsid w:val="0055734A"/>
    <w:rsid w:val="00557CAA"/>
    <w:rsid w:val="00557DC6"/>
    <w:rsid w:val="005602B5"/>
    <w:rsid w:val="005602EE"/>
    <w:rsid w:val="00560763"/>
    <w:rsid w:val="005607B6"/>
    <w:rsid w:val="005607C5"/>
    <w:rsid w:val="00560CD6"/>
    <w:rsid w:val="005610B6"/>
    <w:rsid w:val="0056124D"/>
    <w:rsid w:val="0056153E"/>
    <w:rsid w:val="00561AC7"/>
    <w:rsid w:val="00561B63"/>
    <w:rsid w:val="005620CF"/>
    <w:rsid w:val="005620D3"/>
    <w:rsid w:val="005621D4"/>
    <w:rsid w:val="005623D7"/>
    <w:rsid w:val="00562549"/>
    <w:rsid w:val="005627B1"/>
    <w:rsid w:val="00562862"/>
    <w:rsid w:val="00562922"/>
    <w:rsid w:val="005629E7"/>
    <w:rsid w:val="00562A24"/>
    <w:rsid w:val="00562C1B"/>
    <w:rsid w:val="00562C7E"/>
    <w:rsid w:val="00562E1D"/>
    <w:rsid w:val="00562FD5"/>
    <w:rsid w:val="00563059"/>
    <w:rsid w:val="005631AA"/>
    <w:rsid w:val="0056321E"/>
    <w:rsid w:val="00563685"/>
    <w:rsid w:val="00563687"/>
    <w:rsid w:val="005636C8"/>
    <w:rsid w:val="00563752"/>
    <w:rsid w:val="00563B99"/>
    <w:rsid w:val="00563EE6"/>
    <w:rsid w:val="00564199"/>
    <w:rsid w:val="005641EF"/>
    <w:rsid w:val="005642A8"/>
    <w:rsid w:val="005642B4"/>
    <w:rsid w:val="00564918"/>
    <w:rsid w:val="00564F4B"/>
    <w:rsid w:val="00564FFD"/>
    <w:rsid w:val="005653EE"/>
    <w:rsid w:val="0056555C"/>
    <w:rsid w:val="0056585B"/>
    <w:rsid w:val="00565A76"/>
    <w:rsid w:val="00565BEE"/>
    <w:rsid w:val="0056637D"/>
    <w:rsid w:val="00566518"/>
    <w:rsid w:val="00566A26"/>
    <w:rsid w:val="00566AF5"/>
    <w:rsid w:val="00566B1D"/>
    <w:rsid w:val="005670E7"/>
    <w:rsid w:val="005671F2"/>
    <w:rsid w:val="005676FD"/>
    <w:rsid w:val="0056780E"/>
    <w:rsid w:val="00567B0D"/>
    <w:rsid w:val="00567F29"/>
    <w:rsid w:val="00567FA2"/>
    <w:rsid w:val="0057037C"/>
    <w:rsid w:val="00570AA5"/>
    <w:rsid w:val="00570BD8"/>
    <w:rsid w:val="00570F43"/>
    <w:rsid w:val="005710C0"/>
    <w:rsid w:val="00571100"/>
    <w:rsid w:val="00571AE6"/>
    <w:rsid w:val="00571E22"/>
    <w:rsid w:val="00571FBA"/>
    <w:rsid w:val="005720BF"/>
    <w:rsid w:val="0057240D"/>
    <w:rsid w:val="00572729"/>
    <w:rsid w:val="00572A93"/>
    <w:rsid w:val="00572D4B"/>
    <w:rsid w:val="0057323E"/>
    <w:rsid w:val="0057326F"/>
    <w:rsid w:val="00573521"/>
    <w:rsid w:val="0057385B"/>
    <w:rsid w:val="005739B2"/>
    <w:rsid w:val="00573B47"/>
    <w:rsid w:val="00573C5F"/>
    <w:rsid w:val="00573E58"/>
    <w:rsid w:val="0057428B"/>
    <w:rsid w:val="005743DE"/>
    <w:rsid w:val="00574629"/>
    <w:rsid w:val="005748E7"/>
    <w:rsid w:val="00574FEF"/>
    <w:rsid w:val="0057514C"/>
    <w:rsid w:val="00575646"/>
    <w:rsid w:val="005757AF"/>
    <w:rsid w:val="00575876"/>
    <w:rsid w:val="00575A0C"/>
    <w:rsid w:val="0057630C"/>
    <w:rsid w:val="00576807"/>
    <w:rsid w:val="005769A0"/>
    <w:rsid w:val="00576E6C"/>
    <w:rsid w:val="0057704B"/>
    <w:rsid w:val="005772EE"/>
    <w:rsid w:val="0057734E"/>
    <w:rsid w:val="0057744D"/>
    <w:rsid w:val="005778ED"/>
    <w:rsid w:val="00577A6C"/>
    <w:rsid w:val="00577CBA"/>
    <w:rsid w:val="00577FF2"/>
    <w:rsid w:val="005809B6"/>
    <w:rsid w:val="00580B70"/>
    <w:rsid w:val="00580E47"/>
    <w:rsid w:val="005810D2"/>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D"/>
    <w:rsid w:val="00584742"/>
    <w:rsid w:val="00584AEF"/>
    <w:rsid w:val="00584D64"/>
    <w:rsid w:val="00585364"/>
    <w:rsid w:val="00585A6A"/>
    <w:rsid w:val="00585B64"/>
    <w:rsid w:val="00585C46"/>
    <w:rsid w:val="00585EF3"/>
    <w:rsid w:val="00586078"/>
    <w:rsid w:val="005860CC"/>
    <w:rsid w:val="005860FF"/>
    <w:rsid w:val="00586212"/>
    <w:rsid w:val="0058636A"/>
    <w:rsid w:val="00586460"/>
    <w:rsid w:val="00586796"/>
    <w:rsid w:val="00586811"/>
    <w:rsid w:val="00586A11"/>
    <w:rsid w:val="00586A14"/>
    <w:rsid w:val="00586E40"/>
    <w:rsid w:val="00587207"/>
    <w:rsid w:val="0058732A"/>
    <w:rsid w:val="005874FE"/>
    <w:rsid w:val="0058770B"/>
    <w:rsid w:val="0058771A"/>
    <w:rsid w:val="00587782"/>
    <w:rsid w:val="00587864"/>
    <w:rsid w:val="00587BC4"/>
    <w:rsid w:val="00587BDA"/>
    <w:rsid w:val="0059026E"/>
    <w:rsid w:val="0059089C"/>
    <w:rsid w:val="005910D7"/>
    <w:rsid w:val="005910FE"/>
    <w:rsid w:val="005911E9"/>
    <w:rsid w:val="005912D3"/>
    <w:rsid w:val="0059135E"/>
    <w:rsid w:val="00591669"/>
    <w:rsid w:val="00591671"/>
    <w:rsid w:val="00591782"/>
    <w:rsid w:val="00591C0D"/>
    <w:rsid w:val="00591C6D"/>
    <w:rsid w:val="00591E1C"/>
    <w:rsid w:val="00592401"/>
    <w:rsid w:val="00592768"/>
    <w:rsid w:val="00592817"/>
    <w:rsid w:val="0059290D"/>
    <w:rsid w:val="005932B0"/>
    <w:rsid w:val="005932EE"/>
    <w:rsid w:val="005933A4"/>
    <w:rsid w:val="00593650"/>
    <w:rsid w:val="005936E5"/>
    <w:rsid w:val="00593B83"/>
    <w:rsid w:val="00593E59"/>
    <w:rsid w:val="00593E9C"/>
    <w:rsid w:val="00593F7B"/>
    <w:rsid w:val="005940A6"/>
    <w:rsid w:val="0059421A"/>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973"/>
    <w:rsid w:val="00597D48"/>
    <w:rsid w:val="005A007B"/>
    <w:rsid w:val="005A0617"/>
    <w:rsid w:val="005A06DD"/>
    <w:rsid w:val="005A08EF"/>
    <w:rsid w:val="005A0A02"/>
    <w:rsid w:val="005A19C2"/>
    <w:rsid w:val="005A1FB2"/>
    <w:rsid w:val="005A22E4"/>
    <w:rsid w:val="005A2B01"/>
    <w:rsid w:val="005A2D39"/>
    <w:rsid w:val="005A2DF6"/>
    <w:rsid w:val="005A30B5"/>
    <w:rsid w:val="005A3306"/>
    <w:rsid w:val="005A3406"/>
    <w:rsid w:val="005A3754"/>
    <w:rsid w:val="005A3CB0"/>
    <w:rsid w:val="005A3CDA"/>
    <w:rsid w:val="005A4162"/>
    <w:rsid w:val="005A4184"/>
    <w:rsid w:val="005A46B2"/>
    <w:rsid w:val="005A4780"/>
    <w:rsid w:val="005A4B82"/>
    <w:rsid w:val="005A4BCE"/>
    <w:rsid w:val="005A4BFB"/>
    <w:rsid w:val="005A4D7F"/>
    <w:rsid w:val="005A5389"/>
    <w:rsid w:val="005A57C4"/>
    <w:rsid w:val="005A5856"/>
    <w:rsid w:val="005A585A"/>
    <w:rsid w:val="005A5A14"/>
    <w:rsid w:val="005A5AB2"/>
    <w:rsid w:val="005A5CA2"/>
    <w:rsid w:val="005A60EB"/>
    <w:rsid w:val="005A665B"/>
    <w:rsid w:val="005A6946"/>
    <w:rsid w:val="005A6B7E"/>
    <w:rsid w:val="005A6BDB"/>
    <w:rsid w:val="005A75B1"/>
    <w:rsid w:val="005B0269"/>
    <w:rsid w:val="005B03CC"/>
    <w:rsid w:val="005B0525"/>
    <w:rsid w:val="005B053B"/>
    <w:rsid w:val="005B121D"/>
    <w:rsid w:val="005B150C"/>
    <w:rsid w:val="005B1AD7"/>
    <w:rsid w:val="005B2635"/>
    <w:rsid w:val="005B2E29"/>
    <w:rsid w:val="005B2E57"/>
    <w:rsid w:val="005B30B2"/>
    <w:rsid w:val="005B338D"/>
    <w:rsid w:val="005B39DF"/>
    <w:rsid w:val="005B3A75"/>
    <w:rsid w:val="005B3B52"/>
    <w:rsid w:val="005B3F08"/>
    <w:rsid w:val="005B40D8"/>
    <w:rsid w:val="005B41CC"/>
    <w:rsid w:val="005B4338"/>
    <w:rsid w:val="005B46E2"/>
    <w:rsid w:val="005B4787"/>
    <w:rsid w:val="005B486F"/>
    <w:rsid w:val="005B49F6"/>
    <w:rsid w:val="005B5078"/>
    <w:rsid w:val="005B5389"/>
    <w:rsid w:val="005B567D"/>
    <w:rsid w:val="005B57DD"/>
    <w:rsid w:val="005B58B7"/>
    <w:rsid w:val="005B593B"/>
    <w:rsid w:val="005B5B6D"/>
    <w:rsid w:val="005B5D50"/>
    <w:rsid w:val="005B67B9"/>
    <w:rsid w:val="005B6979"/>
    <w:rsid w:val="005B6DEC"/>
    <w:rsid w:val="005B6E88"/>
    <w:rsid w:val="005B7166"/>
    <w:rsid w:val="005B7363"/>
    <w:rsid w:val="005B7442"/>
    <w:rsid w:val="005B74FD"/>
    <w:rsid w:val="005B76CF"/>
    <w:rsid w:val="005B7808"/>
    <w:rsid w:val="005B7F43"/>
    <w:rsid w:val="005C033A"/>
    <w:rsid w:val="005C0495"/>
    <w:rsid w:val="005C0682"/>
    <w:rsid w:val="005C0A6C"/>
    <w:rsid w:val="005C0E12"/>
    <w:rsid w:val="005C1159"/>
    <w:rsid w:val="005C1430"/>
    <w:rsid w:val="005C2431"/>
    <w:rsid w:val="005C254C"/>
    <w:rsid w:val="005C25AC"/>
    <w:rsid w:val="005C2B04"/>
    <w:rsid w:val="005C2B5F"/>
    <w:rsid w:val="005C3076"/>
    <w:rsid w:val="005C3215"/>
    <w:rsid w:val="005C3326"/>
    <w:rsid w:val="005C338A"/>
    <w:rsid w:val="005C3478"/>
    <w:rsid w:val="005C38AA"/>
    <w:rsid w:val="005C3C88"/>
    <w:rsid w:val="005C3F0A"/>
    <w:rsid w:val="005C3FA8"/>
    <w:rsid w:val="005C44B9"/>
    <w:rsid w:val="005C44DC"/>
    <w:rsid w:val="005C4632"/>
    <w:rsid w:val="005C46FB"/>
    <w:rsid w:val="005C485A"/>
    <w:rsid w:val="005C4D49"/>
    <w:rsid w:val="005C5107"/>
    <w:rsid w:val="005C5151"/>
    <w:rsid w:val="005C51EE"/>
    <w:rsid w:val="005C5338"/>
    <w:rsid w:val="005C5392"/>
    <w:rsid w:val="005C54B0"/>
    <w:rsid w:val="005C5E03"/>
    <w:rsid w:val="005C5E9F"/>
    <w:rsid w:val="005C5EF0"/>
    <w:rsid w:val="005C63B6"/>
    <w:rsid w:val="005C6566"/>
    <w:rsid w:val="005C65CE"/>
    <w:rsid w:val="005C6ED4"/>
    <w:rsid w:val="005C6F0E"/>
    <w:rsid w:val="005C70E7"/>
    <w:rsid w:val="005C7718"/>
    <w:rsid w:val="005C77AD"/>
    <w:rsid w:val="005C78B7"/>
    <w:rsid w:val="005C79A0"/>
    <w:rsid w:val="005C7ED3"/>
    <w:rsid w:val="005D0233"/>
    <w:rsid w:val="005D02DD"/>
    <w:rsid w:val="005D0DFF"/>
    <w:rsid w:val="005D1066"/>
    <w:rsid w:val="005D1436"/>
    <w:rsid w:val="005D149D"/>
    <w:rsid w:val="005D174B"/>
    <w:rsid w:val="005D19FA"/>
    <w:rsid w:val="005D1BB0"/>
    <w:rsid w:val="005D200F"/>
    <w:rsid w:val="005D2131"/>
    <w:rsid w:val="005D23CC"/>
    <w:rsid w:val="005D24D7"/>
    <w:rsid w:val="005D26A9"/>
    <w:rsid w:val="005D27D1"/>
    <w:rsid w:val="005D2AA0"/>
    <w:rsid w:val="005D2B6F"/>
    <w:rsid w:val="005D2BB5"/>
    <w:rsid w:val="005D3CDD"/>
    <w:rsid w:val="005D4126"/>
    <w:rsid w:val="005D418C"/>
    <w:rsid w:val="005D44EE"/>
    <w:rsid w:val="005D4A61"/>
    <w:rsid w:val="005D5048"/>
    <w:rsid w:val="005D5790"/>
    <w:rsid w:val="005D5C1C"/>
    <w:rsid w:val="005D5CF2"/>
    <w:rsid w:val="005D62F4"/>
    <w:rsid w:val="005D6614"/>
    <w:rsid w:val="005D68DB"/>
    <w:rsid w:val="005D68F3"/>
    <w:rsid w:val="005D696F"/>
    <w:rsid w:val="005D6DC6"/>
    <w:rsid w:val="005D6DD6"/>
    <w:rsid w:val="005D70A9"/>
    <w:rsid w:val="005D737F"/>
    <w:rsid w:val="005D7598"/>
    <w:rsid w:val="005D75C9"/>
    <w:rsid w:val="005D771B"/>
    <w:rsid w:val="005D78F6"/>
    <w:rsid w:val="005D79E2"/>
    <w:rsid w:val="005D7A3A"/>
    <w:rsid w:val="005D7B99"/>
    <w:rsid w:val="005D7BD2"/>
    <w:rsid w:val="005D7D23"/>
    <w:rsid w:val="005D7FBF"/>
    <w:rsid w:val="005E002C"/>
    <w:rsid w:val="005E01F9"/>
    <w:rsid w:val="005E0259"/>
    <w:rsid w:val="005E0938"/>
    <w:rsid w:val="005E0B8A"/>
    <w:rsid w:val="005E1786"/>
    <w:rsid w:val="005E1A5D"/>
    <w:rsid w:val="005E1A91"/>
    <w:rsid w:val="005E2150"/>
    <w:rsid w:val="005E262D"/>
    <w:rsid w:val="005E274B"/>
    <w:rsid w:val="005E2C34"/>
    <w:rsid w:val="005E2F8E"/>
    <w:rsid w:val="005E33F6"/>
    <w:rsid w:val="005E35B3"/>
    <w:rsid w:val="005E368E"/>
    <w:rsid w:val="005E3825"/>
    <w:rsid w:val="005E3BA1"/>
    <w:rsid w:val="005E3C66"/>
    <w:rsid w:val="005E48AA"/>
    <w:rsid w:val="005E51EC"/>
    <w:rsid w:val="005E5652"/>
    <w:rsid w:val="005E5791"/>
    <w:rsid w:val="005E5AA7"/>
    <w:rsid w:val="005E5B2C"/>
    <w:rsid w:val="005E5C7E"/>
    <w:rsid w:val="005E61DE"/>
    <w:rsid w:val="005E6263"/>
    <w:rsid w:val="005E6304"/>
    <w:rsid w:val="005E6E01"/>
    <w:rsid w:val="005E72D8"/>
    <w:rsid w:val="005E7452"/>
    <w:rsid w:val="005E793C"/>
    <w:rsid w:val="005E7AE0"/>
    <w:rsid w:val="005E7CB2"/>
    <w:rsid w:val="005E7F10"/>
    <w:rsid w:val="005F04F9"/>
    <w:rsid w:val="005F0B7D"/>
    <w:rsid w:val="005F0FB1"/>
    <w:rsid w:val="005F114E"/>
    <w:rsid w:val="005F13AB"/>
    <w:rsid w:val="005F148E"/>
    <w:rsid w:val="005F1B50"/>
    <w:rsid w:val="005F21E5"/>
    <w:rsid w:val="005F2354"/>
    <w:rsid w:val="005F2429"/>
    <w:rsid w:val="005F2501"/>
    <w:rsid w:val="005F274F"/>
    <w:rsid w:val="005F3050"/>
    <w:rsid w:val="005F31EE"/>
    <w:rsid w:val="005F321C"/>
    <w:rsid w:val="005F3350"/>
    <w:rsid w:val="005F34A4"/>
    <w:rsid w:val="005F3561"/>
    <w:rsid w:val="005F3920"/>
    <w:rsid w:val="005F3971"/>
    <w:rsid w:val="005F39F8"/>
    <w:rsid w:val="005F41A2"/>
    <w:rsid w:val="005F4539"/>
    <w:rsid w:val="005F457B"/>
    <w:rsid w:val="005F4706"/>
    <w:rsid w:val="005F4810"/>
    <w:rsid w:val="005F4859"/>
    <w:rsid w:val="005F4A18"/>
    <w:rsid w:val="005F4A64"/>
    <w:rsid w:val="005F4C07"/>
    <w:rsid w:val="005F4D4A"/>
    <w:rsid w:val="005F50CE"/>
    <w:rsid w:val="005F52E4"/>
    <w:rsid w:val="005F52E6"/>
    <w:rsid w:val="005F536D"/>
    <w:rsid w:val="005F5467"/>
    <w:rsid w:val="005F54A6"/>
    <w:rsid w:val="005F55E6"/>
    <w:rsid w:val="005F57E1"/>
    <w:rsid w:val="005F5A8D"/>
    <w:rsid w:val="005F5E57"/>
    <w:rsid w:val="005F5EDF"/>
    <w:rsid w:val="005F60A7"/>
    <w:rsid w:val="005F6183"/>
    <w:rsid w:val="005F7039"/>
    <w:rsid w:val="005F75EE"/>
    <w:rsid w:val="005F783A"/>
    <w:rsid w:val="005F7AB6"/>
    <w:rsid w:val="005F7F36"/>
    <w:rsid w:val="00600371"/>
    <w:rsid w:val="00600462"/>
    <w:rsid w:val="006005CA"/>
    <w:rsid w:val="00600625"/>
    <w:rsid w:val="0060090C"/>
    <w:rsid w:val="00600E75"/>
    <w:rsid w:val="00600E7D"/>
    <w:rsid w:val="00600F2E"/>
    <w:rsid w:val="006011CA"/>
    <w:rsid w:val="006017BC"/>
    <w:rsid w:val="006017FE"/>
    <w:rsid w:val="00601A7A"/>
    <w:rsid w:val="00601A8A"/>
    <w:rsid w:val="00601B01"/>
    <w:rsid w:val="00601CEB"/>
    <w:rsid w:val="00601F48"/>
    <w:rsid w:val="006024B7"/>
    <w:rsid w:val="006029E9"/>
    <w:rsid w:val="00602D22"/>
    <w:rsid w:val="00602D7D"/>
    <w:rsid w:val="006038F5"/>
    <w:rsid w:val="00603A0F"/>
    <w:rsid w:val="00603C76"/>
    <w:rsid w:val="00603DBA"/>
    <w:rsid w:val="00603DCC"/>
    <w:rsid w:val="00603DD3"/>
    <w:rsid w:val="00603E5F"/>
    <w:rsid w:val="006044C2"/>
    <w:rsid w:val="006046D0"/>
    <w:rsid w:val="006047EC"/>
    <w:rsid w:val="00605510"/>
    <w:rsid w:val="006055BD"/>
    <w:rsid w:val="006055D6"/>
    <w:rsid w:val="00605C47"/>
    <w:rsid w:val="00605CBD"/>
    <w:rsid w:val="00605D06"/>
    <w:rsid w:val="006061F9"/>
    <w:rsid w:val="00606223"/>
    <w:rsid w:val="006069D1"/>
    <w:rsid w:val="00606E67"/>
    <w:rsid w:val="00607334"/>
    <w:rsid w:val="00607571"/>
    <w:rsid w:val="0060772A"/>
    <w:rsid w:val="006078FA"/>
    <w:rsid w:val="00607B15"/>
    <w:rsid w:val="00607C8B"/>
    <w:rsid w:val="0061069E"/>
    <w:rsid w:val="00610A53"/>
    <w:rsid w:val="00610B8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4245"/>
    <w:rsid w:val="00614AAD"/>
    <w:rsid w:val="00615141"/>
    <w:rsid w:val="00615609"/>
    <w:rsid w:val="00615882"/>
    <w:rsid w:val="006159EC"/>
    <w:rsid w:val="00615C61"/>
    <w:rsid w:val="00615CCD"/>
    <w:rsid w:val="00615D3B"/>
    <w:rsid w:val="00616150"/>
    <w:rsid w:val="0061679B"/>
    <w:rsid w:val="00616875"/>
    <w:rsid w:val="0061747B"/>
    <w:rsid w:val="006176AD"/>
    <w:rsid w:val="006176E8"/>
    <w:rsid w:val="00620068"/>
    <w:rsid w:val="00620121"/>
    <w:rsid w:val="0062015C"/>
    <w:rsid w:val="006201C8"/>
    <w:rsid w:val="00620541"/>
    <w:rsid w:val="00620573"/>
    <w:rsid w:val="006208F8"/>
    <w:rsid w:val="00620CBA"/>
    <w:rsid w:val="006214E8"/>
    <w:rsid w:val="006218AB"/>
    <w:rsid w:val="006218C5"/>
    <w:rsid w:val="0062248D"/>
    <w:rsid w:val="0062271E"/>
    <w:rsid w:val="00622978"/>
    <w:rsid w:val="00622CE0"/>
    <w:rsid w:val="00622E40"/>
    <w:rsid w:val="00623146"/>
    <w:rsid w:val="0062350A"/>
    <w:rsid w:val="006239B2"/>
    <w:rsid w:val="006239C6"/>
    <w:rsid w:val="00623C25"/>
    <w:rsid w:val="006240C0"/>
    <w:rsid w:val="006241F9"/>
    <w:rsid w:val="00624215"/>
    <w:rsid w:val="00624578"/>
    <w:rsid w:val="00624B0A"/>
    <w:rsid w:val="00624B65"/>
    <w:rsid w:val="00624D26"/>
    <w:rsid w:val="00624F98"/>
    <w:rsid w:val="006251CC"/>
    <w:rsid w:val="0062522E"/>
    <w:rsid w:val="00625367"/>
    <w:rsid w:val="0062554B"/>
    <w:rsid w:val="00625D70"/>
    <w:rsid w:val="00625E39"/>
    <w:rsid w:val="00625F92"/>
    <w:rsid w:val="00626082"/>
    <w:rsid w:val="00626598"/>
    <w:rsid w:val="00626E22"/>
    <w:rsid w:val="00626E78"/>
    <w:rsid w:val="006277F0"/>
    <w:rsid w:val="00627A8A"/>
    <w:rsid w:val="00627E1A"/>
    <w:rsid w:val="00630263"/>
    <w:rsid w:val="006304D5"/>
    <w:rsid w:val="00630D87"/>
    <w:rsid w:val="00630E1D"/>
    <w:rsid w:val="00630FAC"/>
    <w:rsid w:val="00631301"/>
    <w:rsid w:val="006313F5"/>
    <w:rsid w:val="00631A22"/>
    <w:rsid w:val="00632098"/>
    <w:rsid w:val="0063234C"/>
    <w:rsid w:val="00632454"/>
    <w:rsid w:val="00632508"/>
    <w:rsid w:val="006326B6"/>
    <w:rsid w:val="00632A7C"/>
    <w:rsid w:val="00632F2C"/>
    <w:rsid w:val="0063308C"/>
    <w:rsid w:val="006334D3"/>
    <w:rsid w:val="00633611"/>
    <w:rsid w:val="006337CF"/>
    <w:rsid w:val="00633DCA"/>
    <w:rsid w:val="00633EBC"/>
    <w:rsid w:val="00633F65"/>
    <w:rsid w:val="00634056"/>
    <w:rsid w:val="00634076"/>
    <w:rsid w:val="0063407D"/>
    <w:rsid w:val="0063466E"/>
    <w:rsid w:val="00634934"/>
    <w:rsid w:val="00634C71"/>
    <w:rsid w:val="00634E1A"/>
    <w:rsid w:val="006350DD"/>
    <w:rsid w:val="006351FE"/>
    <w:rsid w:val="006359A0"/>
    <w:rsid w:val="00636860"/>
    <w:rsid w:val="006374D2"/>
    <w:rsid w:val="00637509"/>
    <w:rsid w:val="006377DF"/>
    <w:rsid w:val="00637B7D"/>
    <w:rsid w:val="006401DE"/>
    <w:rsid w:val="006402C7"/>
    <w:rsid w:val="00640336"/>
    <w:rsid w:val="006404D3"/>
    <w:rsid w:val="006406C5"/>
    <w:rsid w:val="006407D9"/>
    <w:rsid w:val="006409BE"/>
    <w:rsid w:val="00640C41"/>
    <w:rsid w:val="00640DF6"/>
    <w:rsid w:val="006410E4"/>
    <w:rsid w:val="0064117F"/>
    <w:rsid w:val="00641630"/>
    <w:rsid w:val="00641AF0"/>
    <w:rsid w:val="00641B27"/>
    <w:rsid w:val="00641DB7"/>
    <w:rsid w:val="00641E16"/>
    <w:rsid w:val="0064262F"/>
    <w:rsid w:val="00642693"/>
    <w:rsid w:val="00642D37"/>
    <w:rsid w:val="00642F62"/>
    <w:rsid w:val="00643006"/>
    <w:rsid w:val="006431DA"/>
    <w:rsid w:val="006431DB"/>
    <w:rsid w:val="00643A18"/>
    <w:rsid w:val="00643BE2"/>
    <w:rsid w:val="00643C26"/>
    <w:rsid w:val="00643D49"/>
    <w:rsid w:val="00644868"/>
    <w:rsid w:val="00644C14"/>
    <w:rsid w:val="00644C26"/>
    <w:rsid w:val="00644C9F"/>
    <w:rsid w:val="00644E72"/>
    <w:rsid w:val="00644F3C"/>
    <w:rsid w:val="00645006"/>
    <w:rsid w:val="006450CC"/>
    <w:rsid w:val="006452DD"/>
    <w:rsid w:val="006453C6"/>
    <w:rsid w:val="00645472"/>
    <w:rsid w:val="0064556B"/>
    <w:rsid w:val="00645804"/>
    <w:rsid w:val="006459E2"/>
    <w:rsid w:val="00645AEE"/>
    <w:rsid w:val="00645CD9"/>
    <w:rsid w:val="00645D7E"/>
    <w:rsid w:val="006460FB"/>
    <w:rsid w:val="00646434"/>
    <w:rsid w:val="00646643"/>
    <w:rsid w:val="00646D13"/>
    <w:rsid w:val="00646FE1"/>
    <w:rsid w:val="0064799B"/>
    <w:rsid w:val="006479BB"/>
    <w:rsid w:val="00647BC9"/>
    <w:rsid w:val="00647D67"/>
    <w:rsid w:val="00650C4A"/>
    <w:rsid w:val="00650E53"/>
    <w:rsid w:val="00650ED6"/>
    <w:rsid w:val="0065101E"/>
    <w:rsid w:val="006512C1"/>
    <w:rsid w:val="0065136A"/>
    <w:rsid w:val="0065142A"/>
    <w:rsid w:val="00651688"/>
    <w:rsid w:val="0065178C"/>
    <w:rsid w:val="00651AEA"/>
    <w:rsid w:val="00651B15"/>
    <w:rsid w:val="00652032"/>
    <w:rsid w:val="00652356"/>
    <w:rsid w:val="00652394"/>
    <w:rsid w:val="006527C9"/>
    <w:rsid w:val="00652FAF"/>
    <w:rsid w:val="006536FA"/>
    <w:rsid w:val="00653738"/>
    <w:rsid w:val="0065453B"/>
    <w:rsid w:val="00654578"/>
    <w:rsid w:val="00654AED"/>
    <w:rsid w:val="00654BAE"/>
    <w:rsid w:val="00654BDE"/>
    <w:rsid w:val="00654EF6"/>
    <w:rsid w:val="00655321"/>
    <w:rsid w:val="00655631"/>
    <w:rsid w:val="00655BA9"/>
    <w:rsid w:val="00655BC0"/>
    <w:rsid w:val="00655CCC"/>
    <w:rsid w:val="0065622D"/>
    <w:rsid w:val="006562D0"/>
    <w:rsid w:val="006563F3"/>
    <w:rsid w:val="006566AA"/>
    <w:rsid w:val="00656F28"/>
    <w:rsid w:val="00657032"/>
    <w:rsid w:val="006574FB"/>
    <w:rsid w:val="0065763A"/>
    <w:rsid w:val="00657B4F"/>
    <w:rsid w:val="00657BFA"/>
    <w:rsid w:val="0066038B"/>
    <w:rsid w:val="00660A03"/>
    <w:rsid w:val="00660ADD"/>
    <w:rsid w:val="00660BFA"/>
    <w:rsid w:val="00660BFE"/>
    <w:rsid w:val="00661066"/>
    <w:rsid w:val="00661608"/>
    <w:rsid w:val="00661913"/>
    <w:rsid w:val="00661A97"/>
    <w:rsid w:val="00661D93"/>
    <w:rsid w:val="00662113"/>
    <w:rsid w:val="006622BB"/>
    <w:rsid w:val="0066237A"/>
    <w:rsid w:val="006623CC"/>
    <w:rsid w:val="00662419"/>
    <w:rsid w:val="00662949"/>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D10"/>
    <w:rsid w:val="00664FE6"/>
    <w:rsid w:val="00665106"/>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2F9"/>
    <w:rsid w:val="00667310"/>
    <w:rsid w:val="006674AE"/>
    <w:rsid w:val="006676A1"/>
    <w:rsid w:val="00667712"/>
    <w:rsid w:val="0066775D"/>
    <w:rsid w:val="00667E0B"/>
    <w:rsid w:val="00667EC1"/>
    <w:rsid w:val="0067002B"/>
    <w:rsid w:val="00670351"/>
    <w:rsid w:val="0067038F"/>
    <w:rsid w:val="006703CD"/>
    <w:rsid w:val="006705CB"/>
    <w:rsid w:val="00670C2F"/>
    <w:rsid w:val="00670DEC"/>
    <w:rsid w:val="00670E00"/>
    <w:rsid w:val="00670F32"/>
    <w:rsid w:val="006712F9"/>
    <w:rsid w:val="006717F3"/>
    <w:rsid w:val="00671994"/>
    <w:rsid w:val="00671CAA"/>
    <w:rsid w:val="00671EA0"/>
    <w:rsid w:val="00671EF1"/>
    <w:rsid w:val="00671FEC"/>
    <w:rsid w:val="00673049"/>
    <w:rsid w:val="006730F1"/>
    <w:rsid w:val="00673763"/>
    <w:rsid w:val="006738EC"/>
    <w:rsid w:val="00673905"/>
    <w:rsid w:val="00673B25"/>
    <w:rsid w:val="00673C8D"/>
    <w:rsid w:val="00674223"/>
    <w:rsid w:val="00674311"/>
    <w:rsid w:val="00674ADA"/>
    <w:rsid w:val="00674FAD"/>
    <w:rsid w:val="006750FE"/>
    <w:rsid w:val="0067525C"/>
    <w:rsid w:val="00675504"/>
    <w:rsid w:val="0067554D"/>
    <w:rsid w:val="00675A2C"/>
    <w:rsid w:val="00675EE6"/>
    <w:rsid w:val="00676031"/>
    <w:rsid w:val="006765D1"/>
    <w:rsid w:val="006766A8"/>
    <w:rsid w:val="006766BB"/>
    <w:rsid w:val="006767A3"/>
    <w:rsid w:val="00676984"/>
    <w:rsid w:val="00676A7E"/>
    <w:rsid w:val="0067704A"/>
    <w:rsid w:val="00677211"/>
    <w:rsid w:val="006772D2"/>
    <w:rsid w:val="006773DB"/>
    <w:rsid w:val="0067754A"/>
    <w:rsid w:val="00677A30"/>
    <w:rsid w:val="00677AC8"/>
    <w:rsid w:val="00677C47"/>
    <w:rsid w:val="00677D1E"/>
    <w:rsid w:val="00677E60"/>
    <w:rsid w:val="006800A3"/>
    <w:rsid w:val="006806EE"/>
    <w:rsid w:val="0068092A"/>
    <w:rsid w:val="00680C0C"/>
    <w:rsid w:val="006819B7"/>
    <w:rsid w:val="00681AFD"/>
    <w:rsid w:val="00681B48"/>
    <w:rsid w:val="00681D2E"/>
    <w:rsid w:val="00681E6C"/>
    <w:rsid w:val="006820D2"/>
    <w:rsid w:val="00682544"/>
    <w:rsid w:val="006825B6"/>
    <w:rsid w:val="00682846"/>
    <w:rsid w:val="00682980"/>
    <w:rsid w:val="00682D0A"/>
    <w:rsid w:val="006834D6"/>
    <w:rsid w:val="0068360F"/>
    <w:rsid w:val="00683D98"/>
    <w:rsid w:val="0068412D"/>
    <w:rsid w:val="00684486"/>
    <w:rsid w:val="0068460E"/>
    <w:rsid w:val="0068463C"/>
    <w:rsid w:val="00684686"/>
    <w:rsid w:val="0068547B"/>
    <w:rsid w:val="006854AB"/>
    <w:rsid w:val="006856C9"/>
    <w:rsid w:val="00685D68"/>
    <w:rsid w:val="006863FB"/>
    <w:rsid w:val="00686930"/>
    <w:rsid w:val="00686C44"/>
    <w:rsid w:val="00686D77"/>
    <w:rsid w:val="00686EAE"/>
    <w:rsid w:val="006871EE"/>
    <w:rsid w:val="00687528"/>
    <w:rsid w:val="0068782D"/>
    <w:rsid w:val="00687A7F"/>
    <w:rsid w:val="00687AE3"/>
    <w:rsid w:val="00687CC2"/>
    <w:rsid w:val="00687E95"/>
    <w:rsid w:val="00687EF6"/>
    <w:rsid w:val="00690729"/>
    <w:rsid w:val="006910DB"/>
    <w:rsid w:val="00691380"/>
    <w:rsid w:val="006914A3"/>
    <w:rsid w:val="00691BDB"/>
    <w:rsid w:val="00691E79"/>
    <w:rsid w:val="00691E7A"/>
    <w:rsid w:val="00692111"/>
    <w:rsid w:val="00692972"/>
    <w:rsid w:val="00692E5D"/>
    <w:rsid w:val="00692FD6"/>
    <w:rsid w:val="0069334D"/>
    <w:rsid w:val="00693497"/>
    <w:rsid w:val="00693853"/>
    <w:rsid w:val="00693900"/>
    <w:rsid w:val="00693996"/>
    <w:rsid w:val="006939D6"/>
    <w:rsid w:val="00693ABF"/>
    <w:rsid w:val="00693B86"/>
    <w:rsid w:val="00693C64"/>
    <w:rsid w:val="00693DD4"/>
    <w:rsid w:val="00693F9C"/>
    <w:rsid w:val="00694173"/>
    <w:rsid w:val="00694255"/>
    <w:rsid w:val="00694E22"/>
    <w:rsid w:val="00694E91"/>
    <w:rsid w:val="00694FA7"/>
    <w:rsid w:val="006950BC"/>
    <w:rsid w:val="006950E0"/>
    <w:rsid w:val="00695271"/>
    <w:rsid w:val="006959B5"/>
    <w:rsid w:val="00696061"/>
    <w:rsid w:val="006963FB"/>
    <w:rsid w:val="0069699C"/>
    <w:rsid w:val="006969DB"/>
    <w:rsid w:val="00696A4A"/>
    <w:rsid w:val="006971FB"/>
    <w:rsid w:val="00697554"/>
    <w:rsid w:val="006975AC"/>
    <w:rsid w:val="00697873"/>
    <w:rsid w:val="00697CCF"/>
    <w:rsid w:val="00697DE5"/>
    <w:rsid w:val="00697FA5"/>
    <w:rsid w:val="006A0095"/>
    <w:rsid w:val="006A0119"/>
    <w:rsid w:val="006A0489"/>
    <w:rsid w:val="006A065C"/>
    <w:rsid w:val="006A092C"/>
    <w:rsid w:val="006A12E7"/>
    <w:rsid w:val="006A1478"/>
    <w:rsid w:val="006A157B"/>
    <w:rsid w:val="006A15AB"/>
    <w:rsid w:val="006A1646"/>
    <w:rsid w:val="006A175A"/>
    <w:rsid w:val="006A2007"/>
    <w:rsid w:val="006A204E"/>
    <w:rsid w:val="006A24A8"/>
    <w:rsid w:val="006A24E1"/>
    <w:rsid w:val="006A270E"/>
    <w:rsid w:val="006A29AB"/>
    <w:rsid w:val="006A331B"/>
    <w:rsid w:val="006A392D"/>
    <w:rsid w:val="006A399D"/>
    <w:rsid w:val="006A3A07"/>
    <w:rsid w:val="006A40A6"/>
    <w:rsid w:val="006A464C"/>
    <w:rsid w:val="006A4916"/>
    <w:rsid w:val="006A4C58"/>
    <w:rsid w:val="006A4CD3"/>
    <w:rsid w:val="006A4D1B"/>
    <w:rsid w:val="006A502C"/>
    <w:rsid w:val="006A5414"/>
    <w:rsid w:val="006A55A3"/>
    <w:rsid w:val="006A5B55"/>
    <w:rsid w:val="006A5DBD"/>
    <w:rsid w:val="006A5E41"/>
    <w:rsid w:val="006A5EBB"/>
    <w:rsid w:val="006A5FAD"/>
    <w:rsid w:val="006A6273"/>
    <w:rsid w:val="006A6605"/>
    <w:rsid w:val="006A66BD"/>
    <w:rsid w:val="006A6962"/>
    <w:rsid w:val="006A6B50"/>
    <w:rsid w:val="006A6D1E"/>
    <w:rsid w:val="006A704C"/>
    <w:rsid w:val="006A7648"/>
    <w:rsid w:val="006A7800"/>
    <w:rsid w:val="006A789B"/>
    <w:rsid w:val="006A78D9"/>
    <w:rsid w:val="006B00AC"/>
    <w:rsid w:val="006B00D5"/>
    <w:rsid w:val="006B0358"/>
    <w:rsid w:val="006B0F30"/>
    <w:rsid w:val="006B11B6"/>
    <w:rsid w:val="006B1392"/>
    <w:rsid w:val="006B1708"/>
    <w:rsid w:val="006B1855"/>
    <w:rsid w:val="006B1C65"/>
    <w:rsid w:val="006B231E"/>
    <w:rsid w:val="006B2877"/>
    <w:rsid w:val="006B2893"/>
    <w:rsid w:val="006B289A"/>
    <w:rsid w:val="006B2C66"/>
    <w:rsid w:val="006B3293"/>
    <w:rsid w:val="006B344B"/>
    <w:rsid w:val="006B37E4"/>
    <w:rsid w:val="006B38FD"/>
    <w:rsid w:val="006B396C"/>
    <w:rsid w:val="006B3CDF"/>
    <w:rsid w:val="006B3E5B"/>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C73"/>
    <w:rsid w:val="006B7228"/>
    <w:rsid w:val="006B7331"/>
    <w:rsid w:val="006B7491"/>
    <w:rsid w:val="006B7561"/>
    <w:rsid w:val="006B7639"/>
    <w:rsid w:val="006B767B"/>
    <w:rsid w:val="006B783F"/>
    <w:rsid w:val="006B7896"/>
    <w:rsid w:val="006B7AA0"/>
    <w:rsid w:val="006B7DE3"/>
    <w:rsid w:val="006B7F16"/>
    <w:rsid w:val="006C049C"/>
    <w:rsid w:val="006C071C"/>
    <w:rsid w:val="006C0AD8"/>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E33"/>
    <w:rsid w:val="006C2FE3"/>
    <w:rsid w:val="006C3013"/>
    <w:rsid w:val="006C3143"/>
    <w:rsid w:val="006C3583"/>
    <w:rsid w:val="006C35C2"/>
    <w:rsid w:val="006C393A"/>
    <w:rsid w:val="006C4000"/>
    <w:rsid w:val="006C4028"/>
    <w:rsid w:val="006C4C17"/>
    <w:rsid w:val="006C4CAF"/>
    <w:rsid w:val="006C5571"/>
    <w:rsid w:val="006C58E0"/>
    <w:rsid w:val="006C5904"/>
    <w:rsid w:val="006C5A3B"/>
    <w:rsid w:val="006C5CC4"/>
    <w:rsid w:val="006C628A"/>
    <w:rsid w:val="006C67A7"/>
    <w:rsid w:val="006C6904"/>
    <w:rsid w:val="006C6EC7"/>
    <w:rsid w:val="006C72DD"/>
    <w:rsid w:val="006C73D3"/>
    <w:rsid w:val="006C7507"/>
    <w:rsid w:val="006C7771"/>
    <w:rsid w:val="006C7BE5"/>
    <w:rsid w:val="006C7D05"/>
    <w:rsid w:val="006C7F94"/>
    <w:rsid w:val="006D0050"/>
    <w:rsid w:val="006D0A5A"/>
    <w:rsid w:val="006D0BDE"/>
    <w:rsid w:val="006D0BE5"/>
    <w:rsid w:val="006D0CF1"/>
    <w:rsid w:val="006D0F26"/>
    <w:rsid w:val="006D0F7A"/>
    <w:rsid w:val="006D141A"/>
    <w:rsid w:val="006D15FC"/>
    <w:rsid w:val="006D1B21"/>
    <w:rsid w:val="006D20D6"/>
    <w:rsid w:val="006D2543"/>
    <w:rsid w:val="006D2624"/>
    <w:rsid w:val="006D276D"/>
    <w:rsid w:val="006D2795"/>
    <w:rsid w:val="006D280B"/>
    <w:rsid w:val="006D2984"/>
    <w:rsid w:val="006D29C4"/>
    <w:rsid w:val="006D2D35"/>
    <w:rsid w:val="006D2EA0"/>
    <w:rsid w:val="006D3C67"/>
    <w:rsid w:val="006D3E32"/>
    <w:rsid w:val="006D4803"/>
    <w:rsid w:val="006D4AB0"/>
    <w:rsid w:val="006D4CF0"/>
    <w:rsid w:val="006D4DFF"/>
    <w:rsid w:val="006D4E76"/>
    <w:rsid w:val="006D550F"/>
    <w:rsid w:val="006D5568"/>
    <w:rsid w:val="006D5571"/>
    <w:rsid w:val="006D5D9A"/>
    <w:rsid w:val="006D62B8"/>
    <w:rsid w:val="006D6525"/>
    <w:rsid w:val="006D6544"/>
    <w:rsid w:val="006D6BF9"/>
    <w:rsid w:val="006D70DC"/>
    <w:rsid w:val="006D729D"/>
    <w:rsid w:val="006D75DB"/>
    <w:rsid w:val="006D76E6"/>
    <w:rsid w:val="006D770C"/>
    <w:rsid w:val="006D7767"/>
    <w:rsid w:val="006D7819"/>
    <w:rsid w:val="006D78A1"/>
    <w:rsid w:val="006E00CA"/>
    <w:rsid w:val="006E0405"/>
    <w:rsid w:val="006E06ED"/>
    <w:rsid w:val="006E097F"/>
    <w:rsid w:val="006E0F8D"/>
    <w:rsid w:val="006E0FA1"/>
    <w:rsid w:val="006E159C"/>
    <w:rsid w:val="006E1782"/>
    <w:rsid w:val="006E19FB"/>
    <w:rsid w:val="006E1CC2"/>
    <w:rsid w:val="006E1FF5"/>
    <w:rsid w:val="006E2092"/>
    <w:rsid w:val="006E22DB"/>
    <w:rsid w:val="006E24C9"/>
    <w:rsid w:val="006E2992"/>
    <w:rsid w:val="006E2E17"/>
    <w:rsid w:val="006E2F1D"/>
    <w:rsid w:val="006E2F6C"/>
    <w:rsid w:val="006E301B"/>
    <w:rsid w:val="006E3113"/>
    <w:rsid w:val="006E38C9"/>
    <w:rsid w:val="006E3A3B"/>
    <w:rsid w:val="006E3CE1"/>
    <w:rsid w:val="006E4116"/>
    <w:rsid w:val="006E4445"/>
    <w:rsid w:val="006E46D7"/>
    <w:rsid w:val="006E4980"/>
    <w:rsid w:val="006E4EC9"/>
    <w:rsid w:val="006E50B3"/>
    <w:rsid w:val="006E55DF"/>
    <w:rsid w:val="006E5627"/>
    <w:rsid w:val="006E5A2D"/>
    <w:rsid w:val="006E5E9E"/>
    <w:rsid w:val="006E604F"/>
    <w:rsid w:val="006E6CDD"/>
    <w:rsid w:val="006E7383"/>
    <w:rsid w:val="006E758C"/>
    <w:rsid w:val="006E769B"/>
    <w:rsid w:val="006E77B9"/>
    <w:rsid w:val="006E7FD6"/>
    <w:rsid w:val="006F0279"/>
    <w:rsid w:val="006F02F4"/>
    <w:rsid w:val="006F0AB0"/>
    <w:rsid w:val="006F0AF2"/>
    <w:rsid w:val="006F0F5C"/>
    <w:rsid w:val="006F0F97"/>
    <w:rsid w:val="006F0F9E"/>
    <w:rsid w:val="006F15FC"/>
    <w:rsid w:val="006F198D"/>
    <w:rsid w:val="006F1B12"/>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B59"/>
    <w:rsid w:val="006F5356"/>
    <w:rsid w:val="006F577D"/>
    <w:rsid w:val="006F585E"/>
    <w:rsid w:val="006F6C3B"/>
    <w:rsid w:val="006F6EEB"/>
    <w:rsid w:val="006F7B86"/>
    <w:rsid w:val="006F7CD7"/>
    <w:rsid w:val="0070074B"/>
    <w:rsid w:val="0070088A"/>
    <w:rsid w:val="00700D8E"/>
    <w:rsid w:val="00701018"/>
    <w:rsid w:val="007011C5"/>
    <w:rsid w:val="00701A32"/>
    <w:rsid w:val="00701C0D"/>
    <w:rsid w:val="00701C2C"/>
    <w:rsid w:val="00701EFE"/>
    <w:rsid w:val="00701FD4"/>
    <w:rsid w:val="0070227C"/>
    <w:rsid w:val="007022DA"/>
    <w:rsid w:val="00702439"/>
    <w:rsid w:val="007026EC"/>
    <w:rsid w:val="007027E3"/>
    <w:rsid w:val="007027E9"/>
    <w:rsid w:val="00702EAE"/>
    <w:rsid w:val="00702FD5"/>
    <w:rsid w:val="007032CA"/>
    <w:rsid w:val="00703743"/>
    <w:rsid w:val="007038F8"/>
    <w:rsid w:val="00703BAB"/>
    <w:rsid w:val="00703CD8"/>
    <w:rsid w:val="00703D6E"/>
    <w:rsid w:val="0070404F"/>
    <w:rsid w:val="0070469E"/>
    <w:rsid w:val="00704CDE"/>
    <w:rsid w:val="00704D3E"/>
    <w:rsid w:val="00704F30"/>
    <w:rsid w:val="007051DB"/>
    <w:rsid w:val="007057DF"/>
    <w:rsid w:val="007058AA"/>
    <w:rsid w:val="00706228"/>
    <w:rsid w:val="007063CC"/>
    <w:rsid w:val="00706638"/>
    <w:rsid w:val="0070681D"/>
    <w:rsid w:val="0070760A"/>
    <w:rsid w:val="00707792"/>
    <w:rsid w:val="00707A30"/>
    <w:rsid w:val="00707C80"/>
    <w:rsid w:val="007100C5"/>
    <w:rsid w:val="00710166"/>
    <w:rsid w:val="007104B1"/>
    <w:rsid w:val="007105EE"/>
    <w:rsid w:val="00710789"/>
    <w:rsid w:val="0071079F"/>
    <w:rsid w:val="007108F4"/>
    <w:rsid w:val="00710995"/>
    <w:rsid w:val="007109A3"/>
    <w:rsid w:val="00710F38"/>
    <w:rsid w:val="00711410"/>
    <w:rsid w:val="0071162F"/>
    <w:rsid w:val="007116C1"/>
    <w:rsid w:val="007117A0"/>
    <w:rsid w:val="00711AB4"/>
    <w:rsid w:val="00711C6F"/>
    <w:rsid w:val="00711D39"/>
    <w:rsid w:val="007125A4"/>
    <w:rsid w:val="007125E4"/>
    <w:rsid w:val="00712889"/>
    <w:rsid w:val="007128DE"/>
    <w:rsid w:val="0071290D"/>
    <w:rsid w:val="00712B40"/>
    <w:rsid w:val="00712B9E"/>
    <w:rsid w:val="00712BC5"/>
    <w:rsid w:val="007137DA"/>
    <w:rsid w:val="00713D67"/>
    <w:rsid w:val="00713E18"/>
    <w:rsid w:val="00714081"/>
    <w:rsid w:val="00714093"/>
    <w:rsid w:val="007141B4"/>
    <w:rsid w:val="0071437B"/>
    <w:rsid w:val="00714593"/>
    <w:rsid w:val="007146E1"/>
    <w:rsid w:val="00714AA2"/>
    <w:rsid w:val="00715076"/>
    <w:rsid w:val="00715326"/>
    <w:rsid w:val="007153BB"/>
    <w:rsid w:val="00715799"/>
    <w:rsid w:val="00715A90"/>
    <w:rsid w:val="00715B99"/>
    <w:rsid w:val="00715EC3"/>
    <w:rsid w:val="007160E4"/>
    <w:rsid w:val="0071711A"/>
    <w:rsid w:val="00717669"/>
    <w:rsid w:val="0071791A"/>
    <w:rsid w:val="00720008"/>
    <w:rsid w:val="0072024F"/>
    <w:rsid w:val="0072034F"/>
    <w:rsid w:val="0072054F"/>
    <w:rsid w:val="00720715"/>
    <w:rsid w:val="00720AD8"/>
    <w:rsid w:val="00720D17"/>
    <w:rsid w:val="00721099"/>
    <w:rsid w:val="00721626"/>
    <w:rsid w:val="00721773"/>
    <w:rsid w:val="00721777"/>
    <w:rsid w:val="00721925"/>
    <w:rsid w:val="00721C88"/>
    <w:rsid w:val="00721DBF"/>
    <w:rsid w:val="00721FED"/>
    <w:rsid w:val="00722237"/>
    <w:rsid w:val="00722543"/>
    <w:rsid w:val="00722915"/>
    <w:rsid w:val="00722EB4"/>
    <w:rsid w:val="00722EBA"/>
    <w:rsid w:val="00723170"/>
    <w:rsid w:val="007238CF"/>
    <w:rsid w:val="00723B70"/>
    <w:rsid w:val="00723FB6"/>
    <w:rsid w:val="007244BA"/>
    <w:rsid w:val="007244EA"/>
    <w:rsid w:val="00724B32"/>
    <w:rsid w:val="00724E53"/>
    <w:rsid w:val="0072535D"/>
    <w:rsid w:val="00725689"/>
    <w:rsid w:val="00725731"/>
    <w:rsid w:val="007259EF"/>
    <w:rsid w:val="0072652D"/>
    <w:rsid w:val="0072660D"/>
    <w:rsid w:val="00726F58"/>
    <w:rsid w:val="0072726A"/>
    <w:rsid w:val="00727533"/>
    <w:rsid w:val="0072763B"/>
    <w:rsid w:val="00727B60"/>
    <w:rsid w:val="00727DE0"/>
    <w:rsid w:val="0073012E"/>
    <w:rsid w:val="007307E8"/>
    <w:rsid w:val="00730806"/>
    <w:rsid w:val="00730817"/>
    <w:rsid w:val="007309E1"/>
    <w:rsid w:val="00730BA6"/>
    <w:rsid w:val="00730E23"/>
    <w:rsid w:val="00730F0A"/>
    <w:rsid w:val="007312E9"/>
    <w:rsid w:val="00731650"/>
    <w:rsid w:val="00731B86"/>
    <w:rsid w:val="00732055"/>
    <w:rsid w:val="0073232E"/>
    <w:rsid w:val="007325BF"/>
    <w:rsid w:val="007326C6"/>
    <w:rsid w:val="0073290A"/>
    <w:rsid w:val="00732A57"/>
    <w:rsid w:val="00732FA8"/>
    <w:rsid w:val="007335E0"/>
    <w:rsid w:val="007337F7"/>
    <w:rsid w:val="00733941"/>
    <w:rsid w:val="0073399D"/>
    <w:rsid w:val="007342ED"/>
    <w:rsid w:val="0073444E"/>
    <w:rsid w:val="00734496"/>
    <w:rsid w:val="007344C9"/>
    <w:rsid w:val="0073497F"/>
    <w:rsid w:val="00734A05"/>
    <w:rsid w:val="00734AEC"/>
    <w:rsid w:val="00734D04"/>
    <w:rsid w:val="00734EEB"/>
    <w:rsid w:val="00734EF2"/>
    <w:rsid w:val="00734FA4"/>
    <w:rsid w:val="007353BD"/>
    <w:rsid w:val="0073554E"/>
    <w:rsid w:val="00735786"/>
    <w:rsid w:val="007357AB"/>
    <w:rsid w:val="00735CA2"/>
    <w:rsid w:val="00735EAA"/>
    <w:rsid w:val="00736079"/>
    <w:rsid w:val="0073610B"/>
    <w:rsid w:val="00736944"/>
    <w:rsid w:val="00736A63"/>
    <w:rsid w:val="00736D76"/>
    <w:rsid w:val="00737085"/>
    <w:rsid w:val="007372BC"/>
    <w:rsid w:val="007373A2"/>
    <w:rsid w:val="00737AB0"/>
    <w:rsid w:val="007406E8"/>
    <w:rsid w:val="00740D08"/>
    <w:rsid w:val="0074132B"/>
    <w:rsid w:val="007414E8"/>
    <w:rsid w:val="0074155B"/>
    <w:rsid w:val="00741B84"/>
    <w:rsid w:val="00741CA7"/>
    <w:rsid w:val="00741CDB"/>
    <w:rsid w:val="007420E5"/>
    <w:rsid w:val="00742419"/>
    <w:rsid w:val="007425F8"/>
    <w:rsid w:val="007427BF"/>
    <w:rsid w:val="00742857"/>
    <w:rsid w:val="00742CE6"/>
    <w:rsid w:val="00742D99"/>
    <w:rsid w:val="00743248"/>
    <w:rsid w:val="007432F0"/>
    <w:rsid w:val="00743AE4"/>
    <w:rsid w:val="00743D6F"/>
    <w:rsid w:val="00743E0C"/>
    <w:rsid w:val="007445B5"/>
    <w:rsid w:val="0074495E"/>
    <w:rsid w:val="00744A17"/>
    <w:rsid w:val="00744C0B"/>
    <w:rsid w:val="00744C9F"/>
    <w:rsid w:val="00744E0A"/>
    <w:rsid w:val="00744E23"/>
    <w:rsid w:val="00744F08"/>
    <w:rsid w:val="00745192"/>
    <w:rsid w:val="00745421"/>
    <w:rsid w:val="0074557A"/>
    <w:rsid w:val="007456C2"/>
    <w:rsid w:val="0074598C"/>
    <w:rsid w:val="00745D81"/>
    <w:rsid w:val="00745E32"/>
    <w:rsid w:val="00745F15"/>
    <w:rsid w:val="00745FC7"/>
    <w:rsid w:val="00746482"/>
    <w:rsid w:val="007464C4"/>
    <w:rsid w:val="0074655C"/>
    <w:rsid w:val="007468D8"/>
    <w:rsid w:val="00746A18"/>
    <w:rsid w:val="00746A80"/>
    <w:rsid w:val="00746DCD"/>
    <w:rsid w:val="00746FF3"/>
    <w:rsid w:val="00747053"/>
    <w:rsid w:val="00747106"/>
    <w:rsid w:val="0074733C"/>
    <w:rsid w:val="007473E6"/>
    <w:rsid w:val="0074769C"/>
    <w:rsid w:val="007478A0"/>
    <w:rsid w:val="00747BDA"/>
    <w:rsid w:val="00747F28"/>
    <w:rsid w:val="00747FB9"/>
    <w:rsid w:val="007508AD"/>
    <w:rsid w:val="00750DBD"/>
    <w:rsid w:val="00751024"/>
    <w:rsid w:val="00751974"/>
    <w:rsid w:val="00751FE8"/>
    <w:rsid w:val="007524F7"/>
    <w:rsid w:val="007526E2"/>
    <w:rsid w:val="007527D2"/>
    <w:rsid w:val="00752AC2"/>
    <w:rsid w:val="00752B9E"/>
    <w:rsid w:val="00752F6B"/>
    <w:rsid w:val="0075321D"/>
    <w:rsid w:val="00753279"/>
    <w:rsid w:val="00754018"/>
    <w:rsid w:val="007541BC"/>
    <w:rsid w:val="007541E6"/>
    <w:rsid w:val="00754472"/>
    <w:rsid w:val="007547DE"/>
    <w:rsid w:val="0075485B"/>
    <w:rsid w:val="007554E8"/>
    <w:rsid w:val="0075592D"/>
    <w:rsid w:val="00755B76"/>
    <w:rsid w:val="00755D90"/>
    <w:rsid w:val="00755EA3"/>
    <w:rsid w:val="00755F72"/>
    <w:rsid w:val="00755FB2"/>
    <w:rsid w:val="00756029"/>
    <w:rsid w:val="0075654C"/>
    <w:rsid w:val="007569EE"/>
    <w:rsid w:val="00756AF7"/>
    <w:rsid w:val="00756D8B"/>
    <w:rsid w:val="007578FE"/>
    <w:rsid w:val="00757B85"/>
    <w:rsid w:val="00757E63"/>
    <w:rsid w:val="00757EFE"/>
    <w:rsid w:val="007608C3"/>
    <w:rsid w:val="00760EB1"/>
    <w:rsid w:val="00760F67"/>
    <w:rsid w:val="00761EFD"/>
    <w:rsid w:val="00762198"/>
    <w:rsid w:val="007623EB"/>
    <w:rsid w:val="0076242C"/>
    <w:rsid w:val="0076258B"/>
    <w:rsid w:val="00762CE9"/>
    <w:rsid w:val="00762F17"/>
    <w:rsid w:val="00762FAD"/>
    <w:rsid w:val="0076376C"/>
    <w:rsid w:val="00763A71"/>
    <w:rsid w:val="00763EF9"/>
    <w:rsid w:val="00763F7E"/>
    <w:rsid w:val="0076401B"/>
    <w:rsid w:val="00764312"/>
    <w:rsid w:val="00764CB1"/>
    <w:rsid w:val="007656A8"/>
    <w:rsid w:val="00765759"/>
    <w:rsid w:val="00765F75"/>
    <w:rsid w:val="007661B7"/>
    <w:rsid w:val="007661FB"/>
    <w:rsid w:val="007667A1"/>
    <w:rsid w:val="007667BF"/>
    <w:rsid w:val="007667D3"/>
    <w:rsid w:val="007669E0"/>
    <w:rsid w:val="00766C36"/>
    <w:rsid w:val="00766DB0"/>
    <w:rsid w:val="007674E9"/>
    <w:rsid w:val="007675A7"/>
    <w:rsid w:val="00767CEB"/>
    <w:rsid w:val="00767E82"/>
    <w:rsid w:val="00767FA2"/>
    <w:rsid w:val="0077061A"/>
    <w:rsid w:val="007709B1"/>
    <w:rsid w:val="007709DA"/>
    <w:rsid w:val="00770C53"/>
    <w:rsid w:val="00770E20"/>
    <w:rsid w:val="00771135"/>
    <w:rsid w:val="0077134B"/>
    <w:rsid w:val="007713EE"/>
    <w:rsid w:val="00771551"/>
    <w:rsid w:val="00771A06"/>
    <w:rsid w:val="00771A18"/>
    <w:rsid w:val="00771F69"/>
    <w:rsid w:val="007722A8"/>
    <w:rsid w:val="00772654"/>
    <w:rsid w:val="00772AA0"/>
    <w:rsid w:val="00772BF0"/>
    <w:rsid w:val="00772D23"/>
    <w:rsid w:val="00772FEB"/>
    <w:rsid w:val="0077344F"/>
    <w:rsid w:val="00773788"/>
    <w:rsid w:val="00773C2C"/>
    <w:rsid w:val="00774441"/>
    <w:rsid w:val="007744C8"/>
    <w:rsid w:val="00774598"/>
    <w:rsid w:val="007749E8"/>
    <w:rsid w:val="00774E2B"/>
    <w:rsid w:val="007752A9"/>
    <w:rsid w:val="00775484"/>
    <w:rsid w:val="007754A4"/>
    <w:rsid w:val="0077573C"/>
    <w:rsid w:val="00775746"/>
    <w:rsid w:val="00775AAC"/>
    <w:rsid w:val="00775B76"/>
    <w:rsid w:val="00775D93"/>
    <w:rsid w:val="00775F9F"/>
    <w:rsid w:val="0077603B"/>
    <w:rsid w:val="007761D1"/>
    <w:rsid w:val="00776590"/>
    <w:rsid w:val="0077677F"/>
    <w:rsid w:val="007768F5"/>
    <w:rsid w:val="007768FC"/>
    <w:rsid w:val="00776EE9"/>
    <w:rsid w:val="007773E0"/>
    <w:rsid w:val="0077744F"/>
    <w:rsid w:val="0077784D"/>
    <w:rsid w:val="007778C5"/>
    <w:rsid w:val="007800A3"/>
    <w:rsid w:val="007800A6"/>
    <w:rsid w:val="007800EB"/>
    <w:rsid w:val="00780445"/>
    <w:rsid w:val="0078103E"/>
    <w:rsid w:val="007811CE"/>
    <w:rsid w:val="007813F1"/>
    <w:rsid w:val="007817A4"/>
    <w:rsid w:val="007817E1"/>
    <w:rsid w:val="00781BDB"/>
    <w:rsid w:val="00781C30"/>
    <w:rsid w:val="00782C01"/>
    <w:rsid w:val="00782C3F"/>
    <w:rsid w:val="00782DCC"/>
    <w:rsid w:val="0078343E"/>
    <w:rsid w:val="0078358C"/>
    <w:rsid w:val="007835AF"/>
    <w:rsid w:val="007836FD"/>
    <w:rsid w:val="007837C5"/>
    <w:rsid w:val="0078384C"/>
    <w:rsid w:val="007838A5"/>
    <w:rsid w:val="00783D36"/>
    <w:rsid w:val="007846A1"/>
    <w:rsid w:val="00784C66"/>
    <w:rsid w:val="00784C97"/>
    <w:rsid w:val="00784CE0"/>
    <w:rsid w:val="00784E13"/>
    <w:rsid w:val="00784EF8"/>
    <w:rsid w:val="00785013"/>
    <w:rsid w:val="007850CC"/>
    <w:rsid w:val="00785735"/>
    <w:rsid w:val="0078594D"/>
    <w:rsid w:val="00785956"/>
    <w:rsid w:val="00785B98"/>
    <w:rsid w:val="00785EFC"/>
    <w:rsid w:val="0078602F"/>
    <w:rsid w:val="007863E4"/>
    <w:rsid w:val="007867C4"/>
    <w:rsid w:val="00786948"/>
    <w:rsid w:val="00786CB1"/>
    <w:rsid w:val="00786F74"/>
    <w:rsid w:val="00786FC1"/>
    <w:rsid w:val="007875DB"/>
    <w:rsid w:val="0078777F"/>
    <w:rsid w:val="0078797B"/>
    <w:rsid w:val="0079047D"/>
    <w:rsid w:val="007905AE"/>
    <w:rsid w:val="007907AE"/>
    <w:rsid w:val="00790966"/>
    <w:rsid w:val="007909A2"/>
    <w:rsid w:val="00790EEF"/>
    <w:rsid w:val="00790F7F"/>
    <w:rsid w:val="00790F92"/>
    <w:rsid w:val="00791068"/>
    <w:rsid w:val="00791208"/>
    <w:rsid w:val="00791396"/>
    <w:rsid w:val="007913AE"/>
    <w:rsid w:val="00791565"/>
    <w:rsid w:val="00791573"/>
    <w:rsid w:val="00791736"/>
    <w:rsid w:val="00791A8A"/>
    <w:rsid w:val="00791ADB"/>
    <w:rsid w:val="00791C11"/>
    <w:rsid w:val="007921AC"/>
    <w:rsid w:val="007924C4"/>
    <w:rsid w:val="00792C19"/>
    <w:rsid w:val="00792D43"/>
    <w:rsid w:val="00792F69"/>
    <w:rsid w:val="0079334B"/>
    <w:rsid w:val="00793574"/>
    <w:rsid w:val="00793942"/>
    <w:rsid w:val="007939AE"/>
    <w:rsid w:val="00793A5A"/>
    <w:rsid w:val="00793CBE"/>
    <w:rsid w:val="007942DB"/>
    <w:rsid w:val="00794927"/>
    <w:rsid w:val="00794A2E"/>
    <w:rsid w:val="00794AA0"/>
    <w:rsid w:val="00794EA4"/>
    <w:rsid w:val="00794FC8"/>
    <w:rsid w:val="0079505C"/>
    <w:rsid w:val="007950E3"/>
    <w:rsid w:val="0079545D"/>
    <w:rsid w:val="007954C1"/>
    <w:rsid w:val="00795694"/>
    <w:rsid w:val="0079574A"/>
    <w:rsid w:val="007957E9"/>
    <w:rsid w:val="00795A6B"/>
    <w:rsid w:val="00795CC9"/>
    <w:rsid w:val="00795CE0"/>
    <w:rsid w:val="0079600C"/>
    <w:rsid w:val="0079616A"/>
    <w:rsid w:val="007962F7"/>
    <w:rsid w:val="00796442"/>
    <w:rsid w:val="0079658D"/>
    <w:rsid w:val="00796898"/>
    <w:rsid w:val="007969A7"/>
    <w:rsid w:val="00796AA4"/>
    <w:rsid w:val="007973FA"/>
    <w:rsid w:val="00797765"/>
    <w:rsid w:val="00797F24"/>
    <w:rsid w:val="007A013E"/>
    <w:rsid w:val="007A01DE"/>
    <w:rsid w:val="007A031B"/>
    <w:rsid w:val="007A0326"/>
    <w:rsid w:val="007A05E2"/>
    <w:rsid w:val="007A0B38"/>
    <w:rsid w:val="007A0B95"/>
    <w:rsid w:val="007A0CFE"/>
    <w:rsid w:val="007A11CE"/>
    <w:rsid w:val="007A13F1"/>
    <w:rsid w:val="007A14E6"/>
    <w:rsid w:val="007A15FD"/>
    <w:rsid w:val="007A1619"/>
    <w:rsid w:val="007A270C"/>
    <w:rsid w:val="007A2778"/>
    <w:rsid w:val="007A283C"/>
    <w:rsid w:val="007A2A31"/>
    <w:rsid w:val="007A2C2B"/>
    <w:rsid w:val="007A2E9B"/>
    <w:rsid w:val="007A3980"/>
    <w:rsid w:val="007A4012"/>
    <w:rsid w:val="007A45EF"/>
    <w:rsid w:val="007A4896"/>
    <w:rsid w:val="007A498E"/>
    <w:rsid w:val="007A4DF4"/>
    <w:rsid w:val="007A5CA4"/>
    <w:rsid w:val="007A6005"/>
    <w:rsid w:val="007A6050"/>
    <w:rsid w:val="007A62C2"/>
    <w:rsid w:val="007A63BE"/>
    <w:rsid w:val="007A688B"/>
    <w:rsid w:val="007A688C"/>
    <w:rsid w:val="007A6A1B"/>
    <w:rsid w:val="007A6C32"/>
    <w:rsid w:val="007A6D83"/>
    <w:rsid w:val="007A715D"/>
    <w:rsid w:val="007A721A"/>
    <w:rsid w:val="007A7446"/>
    <w:rsid w:val="007A7525"/>
    <w:rsid w:val="007A787A"/>
    <w:rsid w:val="007A7B7E"/>
    <w:rsid w:val="007A7D62"/>
    <w:rsid w:val="007A7E9B"/>
    <w:rsid w:val="007B021E"/>
    <w:rsid w:val="007B057A"/>
    <w:rsid w:val="007B0B1A"/>
    <w:rsid w:val="007B0C89"/>
    <w:rsid w:val="007B0CCE"/>
    <w:rsid w:val="007B11D4"/>
    <w:rsid w:val="007B1478"/>
    <w:rsid w:val="007B15A9"/>
    <w:rsid w:val="007B169A"/>
    <w:rsid w:val="007B28B1"/>
    <w:rsid w:val="007B2D9F"/>
    <w:rsid w:val="007B2F75"/>
    <w:rsid w:val="007B3489"/>
    <w:rsid w:val="007B3663"/>
    <w:rsid w:val="007B3A96"/>
    <w:rsid w:val="007B3AC3"/>
    <w:rsid w:val="007B3B14"/>
    <w:rsid w:val="007B3E68"/>
    <w:rsid w:val="007B3F6C"/>
    <w:rsid w:val="007B459C"/>
    <w:rsid w:val="007B4685"/>
    <w:rsid w:val="007B468B"/>
    <w:rsid w:val="007B4736"/>
    <w:rsid w:val="007B48AC"/>
    <w:rsid w:val="007B4F6F"/>
    <w:rsid w:val="007B5201"/>
    <w:rsid w:val="007B533F"/>
    <w:rsid w:val="007B54D2"/>
    <w:rsid w:val="007B55D6"/>
    <w:rsid w:val="007B58BF"/>
    <w:rsid w:val="007B5A6D"/>
    <w:rsid w:val="007B5BBD"/>
    <w:rsid w:val="007B6092"/>
    <w:rsid w:val="007B66DA"/>
    <w:rsid w:val="007B6AFE"/>
    <w:rsid w:val="007B6B93"/>
    <w:rsid w:val="007B6F05"/>
    <w:rsid w:val="007B71A6"/>
    <w:rsid w:val="007B7302"/>
    <w:rsid w:val="007B7398"/>
    <w:rsid w:val="007B73F7"/>
    <w:rsid w:val="007B772F"/>
    <w:rsid w:val="007B7960"/>
    <w:rsid w:val="007B7963"/>
    <w:rsid w:val="007B7D17"/>
    <w:rsid w:val="007B7D72"/>
    <w:rsid w:val="007B7DA4"/>
    <w:rsid w:val="007B7EA1"/>
    <w:rsid w:val="007C0076"/>
    <w:rsid w:val="007C0405"/>
    <w:rsid w:val="007C0463"/>
    <w:rsid w:val="007C0D16"/>
    <w:rsid w:val="007C0DF2"/>
    <w:rsid w:val="007C1043"/>
    <w:rsid w:val="007C114B"/>
    <w:rsid w:val="007C11E9"/>
    <w:rsid w:val="007C1293"/>
    <w:rsid w:val="007C182F"/>
    <w:rsid w:val="007C1901"/>
    <w:rsid w:val="007C1FF6"/>
    <w:rsid w:val="007C2157"/>
    <w:rsid w:val="007C2224"/>
    <w:rsid w:val="007C236A"/>
    <w:rsid w:val="007C2429"/>
    <w:rsid w:val="007C2609"/>
    <w:rsid w:val="007C282B"/>
    <w:rsid w:val="007C28A6"/>
    <w:rsid w:val="007C28B1"/>
    <w:rsid w:val="007C29B9"/>
    <w:rsid w:val="007C2DD7"/>
    <w:rsid w:val="007C32CF"/>
    <w:rsid w:val="007C32D4"/>
    <w:rsid w:val="007C334A"/>
    <w:rsid w:val="007C3424"/>
    <w:rsid w:val="007C34C8"/>
    <w:rsid w:val="007C378C"/>
    <w:rsid w:val="007C3A1E"/>
    <w:rsid w:val="007C3F4F"/>
    <w:rsid w:val="007C41BB"/>
    <w:rsid w:val="007C4317"/>
    <w:rsid w:val="007C4484"/>
    <w:rsid w:val="007C44D4"/>
    <w:rsid w:val="007C46C7"/>
    <w:rsid w:val="007C483E"/>
    <w:rsid w:val="007C4CBC"/>
    <w:rsid w:val="007C55B9"/>
    <w:rsid w:val="007C58AF"/>
    <w:rsid w:val="007C5A2E"/>
    <w:rsid w:val="007C5C39"/>
    <w:rsid w:val="007C5F8D"/>
    <w:rsid w:val="007C634C"/>
    <w:rsid w:val="007C651F"/>
    <w:rsid w:val="007C6543"/>
    <w:rsid w:val="007C6651"/>
    <w:rsid w:val="007C6711"/>
    <w:rsid w:val="007C6AD7"/>
    <w:rsid w:val="007C7132"/>
    <w:rsid w:val="007C73EA"/>
    <w:rsid w:val="007C7948"/>
    <w:rsid w:val="007C794C"/>
    <w:rsid w:val="007C7C8D"/>
    <w:rsid w:val="007C7FCC"/>
    <w:rsid w:val="007D0517"/>
    <w:rsid w:val="007D07FB"/>
    <w:rsid w:val="007D09E0"/>
    <w:rsid w:val="007D1084"/>
    <w:rsid w:val="007D12C0"/>
    <w:rsid w:val="007D1917"/>
    <w:rsid w:val="007D196D"/>
    <w:rsid w:val="007D2534"/>
    <w:rsid w:val="007D29E3"/>
    <w:rsid w:val="007D29F6"/>
    <w:rsid w:val="007D29F7"/>
    <w:rsid w:val="007D32E7"/>
    <w:rsid w:val="007D34E0"/>
    <w:rsid w:val="007D399F"/>
    <w:rsid w:val="007D3A2E"/>
    <w:rsid w:val="007D3AAB"/>
    <w:rsid w:val="007D3CA9"/>
    <w:rsid w:val="007D3D98"/>
    <w:rsid w:val="007D3DF0"/>
    <w:rsid w:val="007D40B5"/>
    <w:rsid w:val="007D4984"/>
    <w:rsid w:val="007D57CD"/>
    <w:rsid w:val="007D5844"/>
    <w:rsid w:val="007D5CB5"/>
    <w:rsid w:val="007D5DFB"/>
    <w:rsid w:val="007D65A0"/>
    <w:rsid w:val="007D6A12"/>
    <w:rsid w:val="007D6AEE"/>
    <w:rsid w:val="007D733F"/>
    <w:rsid w:val="007D7343"/>
    <w:rsid w:val="007D7763"/>
    <w:rsid w:val="007D776E"/>
    <w:rsid w:val="007D7939"/>
    <w:rsid w:val="007D7A7C"/>
    <w:rsid w:val="007D7D82"/>
    <w:rsid w:val="007D7E2C"/>
    <w:rsid w:val="007E0079"/>
    <w:rsid w:val="007E013D"/>
    <w:rsid w:val="007E0233"/>
    <w:rsid w:val="007E0304"/>
    <w:rsid w:val="007E0306"/>
    <w:rsid w:val="007E078A"/>
    <w:rsid w:val="007E08DF"/>
    <w:rsid w:val="007E0B8A"/>
    <w:rsid w:val="007E0E82"/>
    <w:rsid w:val="007E124E"/>
    <w:rsid w:val="007E12C0"/>
    <w:rsid w:val="007E1703"/>
    <w:rsid w:val="007E18DB"/>
    <w:rsid w:val="007E1A61"/>
    <w:rsid w:val="007E1D52"/>
    <w:rsid w:val="007E1F52"/>
    <w:rsid w:val="007E2500"/>
    <w:rsid w:val="007E2961"/>
    <w:rsid w:val="007E2BE4"/>
    <w:rsid w:val="007E31A2"/>
    <w:rsid w:val="007E393B"/>
    <w:rsid w:val="007E3EA3"/>
    <w:rsid w:val="007E3F5C"/>
    <w:rsid w:val="007E4433"/>
    <w:rsid w:val="007E4530"/>
    <w:rsid w:val="007E460E"/>
    <w:rsid w:val="007E4D70"/>
    <w:rsid w:val="007E4F01"/>
    <w:rsid w:val="007E5332"/>
    <w:rsid w:val="007E53F0"/>
    <w:rsid w:val="007E54B4"/>
    <w:rsid w:val="007E562A"/>
    <w:rsid w:val="007E5958"/>
    <w:rsid w:val="007E5DA7"/>
    <w:rsid w:val="007E5F51"/>
    <w:rsid w:val="007E60B8"/>
    <w:rsid w:val="007E6515"/>
    <w:rsid w:val="007E6AD8"/>
    <w:rsid w:val="007E6D7F"/>
    <w:rsid w:val="007E74AD"/>
    <w:rsid w:val="007E788A"/>
    <w:rsid w:val="007E7AE0"/>
    <w:rsid w:val="007E7C28"/>
    <w:rsid w:val="007E7C34"/>
    <w:rsid w:val="007E7D4F"/>
    <w:rsid w:val="007F0108"/>
    <w:rsid w:val="007F02E5"/>
    <w:rsid w:val="007F0439"/>
    <w:rsid w:val="007F04ED"/>
    <w:rsid w:val="007F06EF"/>
    <w:rsid w:val="007F0996"/>
    <w:rsid w:val="007F0B5C"/>
    <w:rsid w:val="007F1042"/>
    <w:rsid w:val="007F11E4"/>
    <w:rsid w:val="007F178E"/>
    <w:rsid w:val="007F1D4C"/>
    <w:rsid w:val="007F1E5D"/>
    <w:rsid w:val="007F1F96"/>
    <w:rsid w:val="007F27A9"/>
    <w:rsid w:val="007F2EAE"/>
    <w:rsid w:val="007F3353"/>
    <w:rsid w:val="007F3412"/>
    <w:rsid w:val="007F3479"/>
    <w:rsid w:val="007F3DD7"/>
    <w:rsid w:val="007F3E20"/>
    <w:rsid w:val="007F3E3F"/>
    <w:rsid w:val="007F4101"/>
    <w:rsid w:val="007F4991"/>
    <w:rsid w:val="007F4ABA"/>
    <w:rsid w:val="007F4BD0"/>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A05"/>
    <w:rsid w:val="007F7B39"/>
    <w:rsid w:val="007F7BB0"/>
    <w:rsid w:val="007F7C9E"/>
    <w:rsid w:val="00800457"/>
    <w:rsid w:val="00800D74"/>
    <w:rsid w:val="00801096"/>
    <w:rsid w:val="008014F8"/>
    <w:rsid w:val="00801514"/>
    <w:rsid w:val="00801798"/>
    <w:rsid w:val="00801A27"/>
    <w:rsid w:val="00801D3E"/>
    <w:rsid w:val="008021B3"/>
    <w:rsid w:val="00802322"/>
    <w:rsid w:val="008024D9"/>
    <w:rsid w:val="00802705"/>
    <w:rsid w:val="00802832"/>
    <w:rsid w:val="00802936"/>
    <w:rsid w:val="00802A9F"/>
    <w:rsid w:val="00802B0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BCF"/>
    <w:rsid w:val="00805CEC"/>
    <w:rsid w:val="00805D34"/>
    <w:rsid w:val="00805F9F"/>
    <w:rsid w:val="00805FEE"/>
    <w:rsid w:val="00806438"/>
    <w:rsid w:val="008066CB"/>
    <w:rsid w:val="008068D5"/>
    <w:rsid w:val="00806F22"/>
    <w:rsid w:val="00806F6F"/>
    <w:rsid w:val="0080713B"/>
    <w:rsid w:val="00807166"/>
    <w:rsid w:val="008072EF"/>
    <w:rsid w:val="0080748B"/>
    <w:rsid w:val="008077F3"/>
    <w:rsid w:val="0080792E"/>
    <w:rsid w:val="00807BC9"/>
    <w:rsid w:val="00807CB9"/>
    <w:rsid w:val="00807DCC"/>
    <w:rsid w:val="00807F3A"/>
    <w:rsid w:val="0081023E"/>
    <w:rsid w:val="008105AF"/>
    <w:rsid w:val="0081062E"/>
    <w:rsid w:val="00810654"/>
    <w:rsid w:val="00810ACB"/>
    <w:rsid w:val="00811103"/>
    <w:rsid w:val="00811868"/>
    <w:rsid w:val="00811C9D"/>
    <w:rsid w:val="00811D74"/>
    <w:rsid w:val="0081209B"/>
    <w:rsid w:val="008121E3"/>
    <w:rsid w:val="0081264B"/>
    <w:rsid w:val="00812B62"/>
    <w:rsid w:val="00812D9E"/>
    <w:rsid w:val="00812E80"/>
    <w:rsid w:val="00812E9C"/>
    <w:rsid w:val="008130A0"/>
    <w:rsid w:val="00813126"/>
    <w:rsid w:val="0081340F"/>
    <w:rsid w:val="0081352A"/>
    <w:rsid w:val="0081372B"/>
    <w:rsid w:val="008137A8"/>
    <w:rsid w:val="008137BC"/>
    <w:rsid w:val="00813F5C"/>
    <w:rsid w:val="00814220"/>
    <w:rsid w:val="0081430E"/>
    <w:rsid w:val="008143EB"/>
    <w:rsid w:val="0081440D"/>
    <w:rsid w:val="0081480B"/>
    <w:rsid w:val="00814A5C"/>
    <w:rsid w:val="00814DDB"/>
    <w:rsid w:val="00815058"/>
    <w:rsid w:val="00815271"/>
    <w:rsid w:val="008152E0"/>
    <w:rsid w:val="008156C3"/>
    <w:rsid w:val="008156E5"/>
    <w:rsid w:val="008159BA"/>
    <w:rsid w:val="00815DB4"/>
    <w:rsid w:val="00815F07"/>
    <w:rsid w:val="00816276"/>
    <w:rsid w:val="0081675F"/>
    <w:rsid w:val="00816984"/>
    <w:rsid w:val="00816DA3"/>
    <w:rsid w:val="008173C8"/>
    <w:rsid w:val="00817976"/>
    <w:rsid w:val="00817FAF"/>
    <w:rsid w:val="00820151"/>
    <w:rsid w:val="008206FE"/>
    <w:rsid w:val="00820D8E"/>
    <w:rsid w:val="00820DC9"/>
    <w:rsid w:val="00821F8C"/>
    <w:rsid w:val="0082233D"/>
    <w:rsid w:val="0082287F"/>
    <w:rsid w:val="00822A75"/>
    <w:rsid w:val="00822FAF"/>
    <w:rsid w:val="0082335C"/>
    <w:rsid w:val="008236C5"/>
    <w:rsid w:val="0082388B"/>
    <w:rsid w:val="00823BCC"/>
    <w:rsid w:val="00823C00"/>
    <w:rsid w:val="00823C1F"/>
    <w:rsid w:val="00823C25"/>
    <w:rsid w:val="00823DCC"/>
    <w:rsid w:val="00824A1D"/>
    <w:rsid w:val="00824B6D"/>
    <w:rsid w:val="00824F86"/>
    <w:rsid w:val="00824FD2"/>
    <w:rsid w:val="008254AB"/>
    <w:rsid w:val="008254FB"/>
    <w:rsid w:val="00825680"/>
    <w:rsid w:val="0082585E"/>
    <w:rsid w:val="00825FD4"/>
    <w:rsid w:val="0082631C"/>
    <w:rsid w:val="0082664F"/>
    <w:rsid w:val="008266FD"/>
    <w:rsid w:val="00826701"/>
    <w:rsid w:val="00826A9E"/>
    <w:rsid w:val="00826D9D"/>
    <w:rsid w:val="0082700D"/>
    <w:rsid w:val="00827083"/>
    <w:rsid w:val="00827136"/>
    <w:rsid w:val="008272D4"/>
    <w:rsid w:val="0082755E"/>
    <w:rsid w:val="008275D5"/>
    <w:rsid w:val="008277F2"/>
    <w:rsid w:val="00827A5C"/>
    <w:rsid w:val="00827A84"/>
    <w:rsid w:val="00827FCF"/>
    <w:rsid w:val="008302B3"/>
    <w:rsid w:val="008303C3"/>
    <w:rsid w:val="008304F7"/>
    <w:rsid w:val="00830C5B"/>
    <w:rsid w:val="00830D84"/>
    <w:rsid w:val="0083119B"/>
    <w:rsid w:val="00831302"/>
    <w:rsid w:val="008314E2"/>
    <w:rsid w:val="0083185A"/>
    <w:rsid w:val="00831BC2"/>
    <w:rsid w:val="008322BA"/>
    <w:rsid w:val="008324C1"/>
    <w:rsid w:val="00832611"/>
    <w:rsid w:val="008329FE"/>
    <w:rsid w:val="00832C15"/>
    <w:rsid w:val="00832C19"/>
    <w:rsid w:val="00832D9B"/>
    <w:rsid w:val="00833020"/>
    <w:rsid w:val="0083313D"/>
    <w:rsid w:val="0083328B"/>
    <w:rsid w:val="00833425"/>
    <w:rsid w:val="00833957"/>
    <w:rsid w:val="00833AC6"/>
    <w:rsid w:val="00833FF9"/>
    <w:rsid w:val="008347EA"/>
    <w:rsid w:val="00834809"/>
    <w:rsid w:val="00834EA9"/>
    <w:rsid w:val="00835247"/>
    <w:rsid w:val="0083543B"/>
    <w:rsid w:val="0083583A"/>
    <w:rsid w:val="00835903"/>
    <w:rsid w:val="00835BD3"/>
    <w:rsid w:val="00835E29"/>
    <w:rsid w:val="008364DF"/>
    <w:rsid w:val="00836EFA"/>
    <w:rsid w:val="00837116"/>
    <w:rsid w:val="0083752B"/>
    <w:rsid w:val="008376EB"/>
    <w:rsid w:val="008378FA"/>
    <w:rsid w:val="00837900"/>
    <w:rsid w:val="00840241"/>
    <w:rsid w:val="008402CC"/>
    <w:rsid w:val="0084076B"/>
    <w:rsid w:val="0084121E"/>
    <w:rsid w:val="008412EE"/>
    <w:rsid w:val="00841448"/>
    <w:rsid w:val="0084186B"/>
    <w:rsid w:val="00841B2E"/>
    <w:rsid w:val="00842869"/>
    <w:rsid w:val="00842BE1"/>
    <w:rsid w:val="00842CD6"/>
    <w:rsid w:val="00842F01"/>
    <w:rsid w:val="00842F09"/>
    <w:rsid w:val="00842F34"/>
    <w:rsid w:val="00843099"/>
    <w:rsid w:val="008434FC"/>
    <w:rsid w:val="0084373D"/>
    <w:rsid w:val="008439A1"/>
    <w:rsid w:val="00844297"/>
    <w:rsid w:val="0084459A"/>
    <w:rsid w:val="008445B5"/>
    <w:rsid w:val="008447BB"/>
    <w:rsid w:val="00844D29"/>
    <w:rsid w:val="00844EDC"/>
    <w:rsid w:val="00844F8A"/>
    <w:rsid w:val="008453AD"/>
    <w:rsid w:val="00845673"/>
    <w:rsid w:val="0084593F"/>
    <w:rsid w:val="00845BE2"/>
    <w:rsid w:val="00845FFF"/>
    <w:rsid w:val="00846312"/>
    <w:rsid w:val="008463AC"/>
    <w:rsid w:val="00846654"/>
    <w:rsid w:val="00846803"/>
    <w:rsid w:val="008474C2"/>
    <w:rsid w:val="0084795A"/>
    <w:rsid w:val="00847AAD"/>
    <w:rsid w:val="00847B3C"/>
    <w:rsid w:val="00847E0D"/>
    <w:rsid w:val="00847F3D"/>
    <w:rsid w:val="0085051B"/>
    <w:rsid w:val="00850BCB"/>
    <w:rsid w:val="00850CBB"/>
    <w:rsid w:val="00850EE9"/>
    <w:rsid w:val="0085101D"/>
    <w:rsid w:val="0085108C"/>
    <w:rsid w:val="00851338"/>
    <w:rsid w:val="008513A0"/>
    <w:rsid w:val="0085169D"/>
    <w:rsid w:val="00851A37"/>
    <w:rsid w:val="00852150"/>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ED"/>
    <w:rsid w:val="00854ACB"/>
    <w:rsid w:val="00854BC4"/>
    <w:rsid w:val="00854CA1"/>
    <w:rsid w:val="00854E54"/>
    <w:rsid w:val="0085502D"/>
    <w:rsid w:val="008551C7"/>
    <w:rsid w:val="0085560D"/>
    <w:rsid w:val="00855637"/>
    <w:rsid w:val="008557D6"/>
    <w:rsid w:val="00855888"/>
    <w:rsid w:val="00855DFA"/>
    <w:rsid w:val="00855E2E"/>
    <w:rsid w:val="00855E33"/>
    <w:rsid w:val="00855F89"/>
    <w:rsid w:val="00856204"/>
    <w:rsid w:val="008563FC"/>
    <w:rsid w:val="00856459"/>
    <w:rsid w:val="008567AB"/>
    <w:rsid w:val="00856A54"/>
    <w:rsid w:val="00856CA4"/>
    <w:rsid w:val="00856D7B"/>
    <w:rsid w:val="00856E55"/>
    <w:rsid w:val="0085712D"/>
    <w:rsid w:val="00857272"/>
    <w:rsid w:val="00857331"/>
    <w:rsid w:val="0085739F"/>
    <w:rsid w:val="00860077"/>
    <w:rsid w:val="0086013C"/>
    <w:rsid w:val="00860211"/>
    <w:rsid w:val="00860283"/>
    <w:rsid w:val="0086058E"/>
    <w:rsid w:val="00860C34"/>
    <w:rsid w:val="00861196"/>
    <w:rsid w:val="00862090"/>
    <w:rsid w:val="00862F65"/>
    <w:rsid w:val="00862FC7"/>
    <w:rsid w:val="0086342F"/>
    <w:rsid w:val="0086360A"/>
    <w:rsid w:val="008638F0"/>
    <w:rsid w:val="00863A21"/>
    <w:rsid w:val="00863B9C"/>
    <w:rsid w:val="008641C2"/>
    <w:rsid w:val="0086471E"/>
    <w:rsid w:val="0086475E"/>
    <w:rsid w:val="00864760"/>
    <w:rsid w:val="00864A63"/>
    <w:rsid w:val="00864A7D"/>
    <w:rsid w:val="00864EE7"/>
    <w:rsid w:val="00865479"/>
    <w:rsid w:val="00865C29"/>
    <w:rsid w:val="00865D57"/>
    <w:rsid w:val="00865D9B"/>
    <w:rsid w:val="00866092"/>
    <w:rsid w:val="0086614C"/>
    <w:rsid w:val="0086653D"/>
    <w:rsid w:val="0086659C"/>
    <w:rsid w:val="008666EC"/>
    <w:rsid w:val="00867060"/>
    <w:rsid w:val="00867137"/>
    <w:rsid w:val="008674A9"/>
    <w:rsid w:val="00867781"/>
    <w:rsid w:val="0086782F"/>
    <w:rsid w:val="0086785E"/>
    <w:rsid w:val="00867997"/>
    <w:rsid w:val="00867C38"/>
    <w:rsid w:val="0087073A"/>
    <w:rsid w:val="00870ED0"/>
    <w:rsid w:val="00871085"/>
    <w:rsid w:val="008711EA"/>
    <w:rsid w:val="0087149A"/>
    <w:rsid w:val="0087190D"/>
    <w:rsid w:val="00871B00"/>
    <w:rsid w:val="00871B63"/>
    <w:rsid w:val="00871C5A"/>
    <w:rsid w:val="00871CED"/>
    <w:rsid w:val="00871DC9"/>
    <w:rsid w:val="00871E74"/>
    <w:rsid w:val="008720C9"/>
    <w:rsid w:val="00872164"/>
    <w:rsid w:val="0087221C"/>
    <w:rsid w:val="008726DF"/>
    <w:rsid w:val="00872E98"/>
    <w:rsid w:val="00872F22"/>
    <w:rsid w:val="00872F59"/>
    <w:rsid w:val="00872FFA"/>
    <w:rsid w:val="00873133"/>
    <w:rsid w:val="00873403"/>
    <w:rsid w:val="008735CE"/>
    <w:rsid w:val="008738B9"/>
    <w:rsid w:val="0087404B"/>
    <w:rsid w:val="008742E5"/>
    <w:rsid w:val="00874A5E"/>
    <w:rsid w:val="00874B4C"/>
    <w:rsid w:val="00874C17"/>
    <w:rsid w:val="00874F29"/>
    <w:rsid w:val="00875351"/>
    <w:rsid w:val="00875353"/>
    <w:rsid w:val="00875B37"/>
    <w:rsid w:val="00875DB4"/>
    <w:rsid w:val="0087606E"/>
    <w:rsid w:val="0087622B"/>
    <w:rsid w:val="008764A6"/>
    <w:rsid w:val="00876747"/>
    <w:rsid w:val="00876903"/>
    <w:rsid w:val="00876C6A"/>
    <w:rsid w:val="00876D2A"/>
    <w:rsid w:val="00876FA6"/>
    <w:rsid w:val="00877605"/>
    <w:rsid w:val="0087760E"/>
    <w:rsid w:val="008779C5"/>
    <w:rsid w:val="00877C13"/>
    <w:rsid w:val="00877DBE"/>
    <w:rsid w:val="008800EB"/>
    <w:rsid w:val="00880F48"/>
    <w:rsid w:val="0088175C"/>
    <w:rsid w:val="008818A5"/>
    <w:rsid w:val="008818EB"/>
    <w:rsid w:val="00881E57"/>
    <w:rsid w:val="008822AF"/>
    <w:rsid w:val="00882710"/>
    <w:rsid w:val="00882760"/>
    <w:rsid w:val="00882A3B"/>
    <w:rsid w:val="00882F95"/>
    <w:rsid w:val="00883440"/>
    <w:rsid w:val="0088396C"/>
    <w:rsid w:val="00883E78"/>
    <w:rsid w:val="00883F3D"/>
    <w:rsid w:val="00884193"/>
    <w:rsid w:val="00884337"/>
    <w:rsid w:val="008844BB"/>
    <w:rsid w:val="00884539"/>
    <w:rsid w:val="008845DF"/>
    <w:rsid w:val="00884A49"/>
    <w:rsid w:val="00884CDC"/>
    <w:rsid w:val="00884FAA"/>
    <w:rsid w:val="00885467"/>
    <w:rsid w:val="00885BA7"/>
    <w:rsid w:val="00885E8E"/>
    <w:rsid w:val="0088604C"/>
    <w:rsid w:val="008861A9"/>
    <w:rsid w:val="008869E0"/>
    <w:rsid w:val="00886DC6"/>
    <w:rsid w:val="00886F07"/>
    <w:rsid w:val="00886F21"/>
    <w:rsid w:val="0088704B"/>
    <w:rsid w:val="008870B3"/>
    <w:rsid w:val="0088787A"/>
    <w:rsid w:val="008878AA"/>
    <w:rsid w:val="008879AE"/>
    <w:rsid w:val="008906CA"/>
    <w:rsid w:val="00890E4C"/>
    <w:rsid w:val="00890E81"/>
    <w:rsid w:val="00890FE6"/>
    <w:rsid w:val="0089104B"/>
    <w:rsid w:val="008910FD"/>
    <w:rsid w:val="00891267"/>
    <w:rsid w:val="008913E0"/>
    <w:rsid w:val="00891454"/>
    <w:rsid w:val="008917EF"/>
    <w:rsid w:val="00891AD4"/>
    <w:rsid w:val="00891C93"/>
    <w:rsid w:val="00891E05"/>
    <w:rsid w:val="00891EEF"/>
    <w:rsid w:val="008920E9"/>
    <w:rsid w:val="00892A59"/>
    <w:rsid w:val="00892C74"/>
    <w:rsid w:val="00892C82"/>
    <w:rsid w:val="00892CB0"/>
    <w:rsid w:val="00892E08"/>
    <w:rsid w:val="00892E89"/>
    <w:rsid w:val="008932D5"/>
    <w:rsid w:val="00893493"/>
    <w:rsid w:val="00893B79"/>
    <w:rsid w:val="00893D8D"/>
    <w:rsid w:val="00893E9E"/>
    <w:rsid w:val="00894081"/>
    <w:rsid w:val="0089421F"/>
    <w:rsid w:val="0089431A"/>
    <w:rsid w:val="00894E93"/>
    <w:rsid w:val="00895253"/>
    <w:rsid w:val="00895623"/>
    <w:rsid w:val="00895643"/>
    <w:rsid w:val="00895695"/>
    <w:rsid w:val="008956E0"/>
    <w:rsid w:val="00895896"/>
    <w:rsid w:val="00895CF0"/>
    <w:rsid w:val="00895EF7"/>
    <w:rsid w:val="0089620A"/>
    <w:rsid w:val="0089630C"/>
    <w:rsid w:val="00896434"/>
    <w:rsid w:val="00896666"/>
    <w:rsid w:val="00896AA1"/>
    <w:rsid w:val="00896AD4"/>
    <w:rsid w:val="00897365"/>
    <w:rsid w:val="00897459"/>
    <w:rsid w:val="00897630"/>
    <w:rsid w:val="008977AF"/>
    <w:rsid w:val="00897EA6"/>
    <w:rsid w:val="008A004D"/>
    <w:rsid w:val="008A0B6B"/>
    <w:rsid w:val="008A0C6F"/>
    <w:rsid w:val="008A1051"/>
    <w:rsid w:val="008A10DB"/>
    <w:rsid w:val="008A1319"/>
    <w:rsid w:val="008A1855"/>
    <w:rsid w:val="008A1E33"/>
    <w:rsid w:val="008A1FAD"/>
    <w:rsid w:val="008A2106"/>
    <w:rsid w:val="008A2225"/>
    <w:rsid w:val="008A23E6"/>
    <w:rsid w:val="008A2B9F"/>
    <w:rsid w:val="008A2D16"/>
    <w:rsid w:val="008A3048"/>
    <w:rsid w:val="008A31C9"/>
    <w:rsid w:val="008A3581"/>
    <w:rsid w:val="008A3C47"/>
    <w:rsid w:val="008A3C6A"/>
    <w:rsid w:val="008A3CFB"/>
    <w:rsid w:val="008A3D5E"/>
    <w:rsid w:val="008A409C"/>
    <w:rsid w:val="008A48C5"/>
    <w:rsid w:val="008A4D70"/>
    <w:rsid w:val="008A50A5"/>
    <w:rsid w:val="008A5DB5"/>
    <w:rsid w:val="008A5DEE"/>
    <w:rsid w:val="008A628E"/>
    <w:rsid w:val="008A717A"/>
    <w:rsid w:val="008A721A"/>
    <w:rsid w:val="008A739B"/>
    <w:rsid w:val="008A77CA"/>
    <w:rsid w:val="008A7866"/>
    <w:rsid w:val="008A7E22"/>
    <w:rsid w:val="008A7EC8"/>
    <w:rsid w:val="008B0368"/>
    <w:rsid w:val="008B0376"/>
    <w:rsid w:val="008B049B"/>
    <w:rsid w:val="008B077A"/>
    <w:rsid w:val="008B0CDC"/>
    <w:rsid w:val="008B0DCD"/>
    <w:rsid w:val="008B0F2C"/>
    <w:rsid w:val="008B11FA"/>
    <w:rsid w:val="008B13D9"/>
    <w:rsid w:val="008B14AF"/>
    <w:rsid w:val="008B14E6"/>
    <w:rsid w:val="008B158E"/>
    <w:rsid w:val="008B171F"/>
    <w:rsid w:val="008B177A"/>
    <w:rsid w:val="008B18AE"/>
    <w:rsid w:val="008B2174"/>
    <w:rsid w:val="008B219F"/>
    <w:rsid w:val="008B299C"/>
    <w:rsid w:val="008B2AC7"/>
    <w:rsid w:val="008B2ECE"/>
    <w:rsid w:val="008B3041"/>
    <w:rsid w:val="008B3407"/>
    <w:rsid w:val="008B383B"/>
    <w:rsid w:val="008B3ACF"/>
    <w:rsid w:val="008B3D35"/>
    <w:rsid w:val="008B3FBB"/>
    <w:rsid w:val="008B41B4"/>
    <w:rsid w:val="008B42B9"/>
    <w:rsid w:val="008B47F0"/>
    <w:rsid w:val="008B48DB"/>
    <w:rsid w:val="008B5078"/>
    <w:rsid w:val="008B5235"/>
    <w:rsid w:val="008B54A5"/>
    <w:rsid w:val="008B598F"/>
    <w:rsid w:val="008B5C19"/>
    <w:rsid w:val="008B5D7A"/>
    <w:rsid w:val="008B6130"/>
    <w:rsid w:val="008B621E"/>
    <w:rsid w:val="008B6536"/>
    <w:rsid w:val="008B6735"/>
    <w:rsid w:val="008B6977"/>
    <w:rsid w:val="008B6B7F"/>
    <w:rsid w:val="008B706D"/>
    <w:rsid w:val="008B710F"/>
    <w:rsid w:val="008B7129"/>
    <w:rsid w:val="008B72F8"/>
    <w:rsid w:val="008B7683"/>
    <w:rsid w:val="008B76A2"/>
    <w:rsid w:val="008C0445"/>
    <w:rsid w:val="008C0C29"/>
    <w:rsid w:val="008C0F4C"/>
    <w:rsid w:val="008C12F7"/>
    <w:rsid w:val="008C1331"/>
    <w:rsid w:val="008C1510"/>
    <w:rsid w:val="008C26B2"/>
    <w:rsid w:val="008C29DD"/>
    <w:rsid w:val="008C2F27"/>
    <w:rsid w:val="008C3092"/>
    <w:rsid w:val="008C3287"/>
    <w:rsid w:val="008C34B6"/>
    <w:rsid w:val="008C3773"/>
    <w:rsid w:val="008C3806"/>
    <w:rsid w:val="008C3EAC"/>
    <w:rsid w:val="008C3F0B"/>
    <w:rsid w:val="008C3F7C"/>
    <w:rsid w:val="008C4AB5"/>
    <w:rsid w:val="008C540A"/>
    <w:rsid w:val="008C5579"/>
    <w:rsid w:val="008C5815"/>
    <w:rsid w:val="008C5B54"/>
    <w:rsid w:val="008C6239"/>
    <w:rsid w:val="008C640B"/>
    <w:rsid w:val="008C649D"/>
    <w:rsid w:val="008C64AD"/>
    <w:rsid w:val="008C6586"/>
    <w:rsid w:val="008C6762"/>
    <w:rsid w:val="008C6975"/>
    <w:rsid w:val="008C6AE5"/>
    <w:rsid w:val="008C6BE4"/>
    <w:rsid w:val="008C6C7D"/>
    <w:rsid w:val="008C6F9E"/>
    <w:rsid w:val="008C7537"/>
    <w:rsid w:val="008C76DA"/>
    <w:rsid w:val="008C7892"/>
    <w:rsid w:val="008C79B0"/>
    <w:rsid w:val="008C7B38"/>
    <w:rsid w:val="008C7C99"/>
    <w:rsid w:val="008C7D36"/>
    <w:rsid w:val="008C7F75"/>
    <w:rsid w:val="008D0255"/>
    <w:rsid w:val="008D064E"/>
    <w:rsid w:val="008D0DF2"/>
    <w:rsid w:val="008D11E3"/>
    <w:rsid w:val="008D126E"/>
    <w:rsid w:val="008D129B"/>
    <w:rsid w:val="008D144B"/>
    <w:rsid w:val="008D16EC"/>
    <w:rsid w:val="008D1707"/>
    <w:rsid w:val="008D195A"/>
    <w:rsid w:val="008D19FC"/>
    <w:rsid w:val="008D1B81"/>
    <w:rsid w:val="008D1CF5"/>
    <w:rsid w:val="008D2274"/>
    <w:rsid w:val="008D258E"/>
    <w:rsid w:val="008D2725"/>
    <w:rsid w:val="008D2873"/>
    <w:rsid w:val="008D2A15"/>
    <w:rsid w:val="008D2AD7"/>
    <w:rsid w:val="008D2C43"/>
    <w:rsid w:val="008D3242"/>
    <w:rsid w:val="008D3C38"/>
    <w:rsid w:val="008D3F63"/>
    <w:rsid w:val="008D4029"/>
    <w:rsid w:val="008D42A9"/>
    <w:rsid w:val="008D43F5"/>
    <w:rsid w:val="008D4656"/>
    <w:rsid w:val="008D4903"/>
    <w:rsid w:val="008D4B00"/>
    <w:rsid w:val="008D4F97"/>
    <w:rsid w:val="008D50AC"/>
    <w:rsid w:val="008D514B"/>
    <w:rsid w:val="008D56A3"/>
    <w:rsid w:val="008D57D6"/>
    <w:rsid w:val="008D5BD2"/>
    <w:rsid w:val="008D5DEB"/>
    <w:rsid w:val="008D6553"/>
    <w:rsid w:val="008D663D"/>
    <w:rsid w:val="008D668C"/>
    <w:rsid w:val="008D6B9B"/>
    <w:rsid w:val="008D6F1B"/>
    <w:rsid w:val="008D7151"/>
    <w:rsid w:val="008D75AC"/>
    <w:rsid w:val="008D75D3"/>
    <w:rsid w:val="008D77E3"/>
    <w:rsid w:val="008D7B53"/>
    <w:rsid w:val="008D7CFB"/>
    <w:rsid w:val="008D7F9F"/>
    <w:rsid w:val="008E002E"/>
    <w:rsid w:val="008E018E"/>
    <w:rsid w:val="008E06E8"/>
    <w:rsid w:val="008E0743"/>
    <w:rsid w:val="008E0789"/>
    <w:rsid w:val="008E08C4"/>
    <w:rsid w:val="008E0A8C"/>
    <w:rsid w:val="008E0B26"/>
    <w:rsid w:val="008E0B9E"/>
    <w:rsid w:val="008E0E9C"/>
    <w:rsid w:val="008E0F18"/>
    <w:rsid w:val="008E0F9B"/>
    <w:rsid w:val="008E1600"/>
    <w:rsid w:val="008E16A3"/>
    <w:rsid w:val="008E1C1C"/>
    <w:rsid w:val="008E1C2A"/>
    <w:rsid w:val="008E1E30"/>
    <w:rsid w:val="008E1E8C"/>
    <w:rsid w:val="008E2160"/>
    <w:rsid w:val="008E21B8"/>
    <w:rsid w:val="008E2203"/>
    <w:rsid w:val="008E2463"/>
    <w:rsid w:val="008E2493"/>
    <w:rsid w:val="008E2576"/>
    <w:rsid w:val="008E3357"/>
    <w:rsid w:val="008E34D8"/>
    <w:rsid w:val="008E3594"/>
    <w:rsid w:val="008E3F5A"/>
    <w:rsid w:val="008E403B"/>
    <w:rsid w:val="008E429A"/>
    <w:rsid w:val="008E4379"/>
    <w:rsid w:val="008E45D0"/>
    <w:rsid w:val="008E4761"/>
    <w:rsid w:val="008E4A8A"/>
    <w:rsid w:val="008E4D07"/>
    <w:rsid w:val="008E50AE"/>
    <w:rsid w:val="008E52B0"/>
    <w:rsid w:val="008E5886"/>
    <w:rsid w:val="008E58B9"/>
    <w:rsid w:val="008E5B41"/>
    <w:rsid w:val="008E5D8D"/>
    <w:rsid w:val="008E5F5E"/>
    <w:rsid w:val="008E6483"/>
    <w:rsid w:val="008E66C1"/>
    <w:rsid w:val="008E6E04"/>
    <w:rsid w:val="008E6E17"/>
    <w:rsid w:val="008E6FA3"/>
    <w:rsid w:val="008E732D"/>
    <w:rsid w:val="008E73D5"/>
    <w:rsid w:val="008E74EE"/>
    <w:rsid w:val="008E78F4"/>
    <w:rsid w:val="008E7ABD"/>
    <w:rsid w:val="008E7C30"/>
    <w:rsid w:val="008E7D53"/>
    <w:rsid w:val="008F018C"/>
    <w:rsid w:val="008F0293"/>
    <w:rsid w:val="008F02A3"/>
    <w:rsid w:val="008F040E"/>
    <w:rsid w:val="008F054E"/>
    <w:rsid w:val="008F0709"/>
    <w:rsid w:val="008F090E"/>
    <w:rsid w:val="008F0AA6"/>
    <w:rsid w:val="008F0C8B"/>
    <w:rsid w:val="008F1006"/>
    <w:rsid w:val="008F147F"/>
    <w:rsid w:val="008F15D6"/>
    <w:rsid w:val="008F15FA"/>
    <w:rsid w:val="008F1761"/>
    <w:rsid w:val="008F178D"/>
    <w:rsid w:val="008F1880"/>
    <w:rsid w:val="008F1887"/>
    <w:rsid w:val="008F26A5"/>
    <w:rsid w:val="008F2771"/>
    <w:rsid w:val="008F2B76"/>
    <w:rsid w:val="008F2B79"/>
    <w:rsid w:val="008F3A40"/>
    <w:rsid w:val="008F3B8B"/>
    <w:rsid w:val="008F3E96"/>
    <w:rsid w:val="008F3F56"/>
    <w:rsid w:val="008F3FAC"/>
    <w:rsid w:val="008F46F4"/>
    <w:rsid w:val="008F4934"/>
    <w:rsid w:val="008F4AA6"/>
    <w:rsid w:val="008F4B52"/>
    <w:rsid w:val="008F5159"/>
    <w:rsid w:val="008F53BA"/>
    <w:rsid w:val="008F552F"/>
    <w:rsid w:val="008F59E4"/>
    <w:rsid w:val="008F5EDC"/>
    <w:rsid w:val="008F6260"/>
    <w:rsid w:val="008F6426"/>
    <w:rsid w:val="008F64E5"/>
    <w:rsid w:val="008F6729"/>
    <w:rsid w:val="008F67F4"/>
    <w:rsid w:val="008F686A"/>
    <w:rsid w:val="008F69C6"/>
    <w:rsid w:val="008F6A9B"/>
    <w:rsid w:val="008F6B5D"/>
    <w:rsid w:val="008F6DC3"/>
    <w:rsid w:val="008F7547"/>
    <w:rsid w:val="008F76F2"/>
    <w:rsid w:val="0090088A"/>
    <w:rsid w:val="009008A3"/>
    <w:rsid w:val="009008D6"/>
    <w:rsid w:val="00900B9A"/>
    <w:rsid w:val="00900D31"/>
    <w:rsid w:val="00900DA2"/>
    <w:rsid w:val="009011AE"/>
    <w:rsid w:val="009011B7"/>
    <w:rsid w:val="00901420"/>
    <w:rsid w:val="0090182A"/>
    <w:rsid w:val="00901A61"/>
    <w:rsid w:val="00901D44"/>
    <w:rsid w:val="00901FA0"/>
    <w:rsid w:val="0090201C"/>
    <w:rsid w:val="0090269C"/>
    <w:rsid w:val="0090284D"/>
    <w:rsid w:val="009029FF"/>
    <w:rsid w:val="00902B00"/>
    <w:rsid w:val="00902BCF"/>
    <w:rsid w:val="00902F16"/>
    <w:rsid w:val="00903B2C"/>
    <w:rsid w:val="00903B96"/>
    <w:rsid w:val="00903C74"/>
    <w:rsid w:val="00903D2A"/>
    <w:rsid w:val="0090452D"/>
    <w:rsid w:val="00904B95"/>
    <w:rsid w:val="00905146"/>
    <w:rsid w:val="009051D6"/>
    <w:rsid w:val="0090527B"/>
    <w:rsid w:val="0090532F"/>
    <w:rsid w:val="00905460"/>
    <w:rsid w:val="009057FC"/>
    <w:rsid w:val="009059B7"/>
    <w:rsid w:val="00905A4C"/>
    <w:rsid w:val="00905B8C"/>
    <w:rsid w:val="00906775"/>
    <w:rsid w:val="00906C76"/>
    <w:rsid w:val="00907024"/>
    <w:rsid w:val="0090729C"/>
    <w:rsid w:val="00907703"/>
    <w:rsid w:val="00907DFC"/>
    <w:rsid w:val="00907EEB"/>
    <w:rsid w:val="00907F74"/>
    <w:rsid w:val="009103F1"/>
    <w:rsid w:val="00910662"/>
    <w:rsid w:val="0091069C"/>
    <w:rsid w:val="0091086A"/>
    <w:rsid w:val="00910F6E"/>
    <w:rsid w:val="0091107D"/>
    <w:rsid w:val="00911195"/>
    <w:rsid w:val="00911340"/>
    <w:rsid w:val="009114DD"/>
    <w:rsid w:val="009115EB"/>
    <w:rsid w:val="00911B7D"/>
    <w:rsid w:val="00911D18"/>
    <w:rsid w:val="009123D2"/>
    <w:rsid w:val="009125BC"/>
    <w:rsid w:val="00912B2D"/>
    <w:rsid w:val="00912B40"/>
    <w:rsid w:val="00912B49"/>
    <w:rsid w:val="00912D86"/>
    <w:rsid w:val="009131C5"/>
    <w:rsid w:val="0091333A"/>
    <w:rsid w:val="0091381D"/>
    <w:rsid w:val="009138BF"/>
    <w:rsid w:val="00913A49"/>
    <w:rsid w:val="00913F55"/>
    <w:rsid w:val="009141B1"/>
    <w:rsid w:val="00914201"/>
    <w:rsid w:val="00914494"/>
    <w:rsid w:val="009146B1"/>
    <w:rsid w:val="00914CDA"/>
    <w:rsid w:val="00915618"/>
    <w:rsid w:val="009157F2"/>
    <w:rsid w:val="00915AAF"/>
    <w:rsid w:val="00916406"/>
    <w:rsid w:val="009164F1"/>
    <w:rsid w:val="009165C1"/>
    <w:rsid w:val="00916814"/>
    <w:rsid w:val="0091691D"/>
    <w:rsid w:val="00916A39"/>
    <w:rsid w:val="009171A9"/>
    <w:rsid w:val="00917388"/>
    <w:rsid w:val="00917925"/>
    <w:rsid w:val="00917C21"/>
    <w:rsid w:val="00920199"/>
    <w:rsid w:val="00920A39"/>
    <w:rsid w:val="00920F01"/>
    <w:rsid w:val="00920F25"/>
    <w:rsid w:val="00921177"/>
    <w:rsid w:val="00921252"/>
    <w:rsid w:val="00921528"/>
    <w:rsid w:val="00921564"/>
    <w:rsid w:val="00921739"/>
    <w:rsid w:val="00921813"/>
    <w:rsid w:val="00921872"/>
    <w:rsid w:val="00921C5A"/>
    <w:rsid w:val="00921EC9"/>
    <w:rsid w:val="00921FF2"/>
    <w:rsid w:val="009220F4"/>
    <w:rsid w:val="009221AD"/>
    <w:rsid w:val="0092246D"/>
    <w:rsid w:val="00922A7C"/>
    <w:rsid w:val="00922EE3"/>
    <w:rsid w:val="00923082"/>
    <w:rsid w:val="0092380B"/>
    <w:rsid w:val="00923A59"/>
    <w:rsid w:val="00923A78"/>
    <w:rsid w:val="00923AB0"/>
    <w:rsid w:val="00923C96"/>
    <w:rsid w:val="00923D47"/>
    <w:rsid w:val="00923D63"/>
    <w:rsid w:val="00924157"/>
    <w:rsid w:val="0092437C"/>
    <w:rsid w:val="0092479E"/>
    <w:rsid w:val="009248A2"/>
    <w:rsid w:val="00924946"/>
    <w:rsid w:val="00924B1A"/>
    <w:rsid w:val="00924B5F"/>
    <w:rsid w:val="00924DFB"/>
    <w:rsid w:val="00924FBF"/>
    <w:rsid w:val="00925491"/>
    <w:rsid w:val="00925F10"/>
    <w:rsid w:val="0092621F"/>
    <w:rsid w:val="009264D4"/>
    <w:rsid w:val="0092657D"/>
    <w:rsid w:val="0092684D"/>
    <w:rsid w:val="0092690F"/>
    <w:rsid w:val="0092692E"/>
    <w:rsid w:val="00926AC8"/>
    <w:rsid w:val="00926F3D"/>
    <w:rsid w:val="00927516"/>
    <w:rsid w:val="0092797D"/>
    <w:rsid w:val="00927A37"/>
    <w:rsid w:val="00927D56"/>
    <w:rsid w:val="0093008A"/>
    <w:rsid w:val="009302D5"/>
    <w:rsid w:val="00930394"/>
    <w:rsid w:val="009303D1"/>
    <w:rsid w:val="00930674"/>
    <w:rsid w:val="00930989"/>
    <w:rsid w:val="0093129E"/>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322"/>
    <w:rsid w:val="00933656"/>
    <w:rsid w:val="00933B80"/>
    <w:rsid w:val="0093415B"/>
    <w:rsid w:val="009341A0"/>
    <w:rsid w:val="009341D8"/>
    <w:rsid w:val="0093447E"/>
    <w:rsid w:val="009347D4"/>
    <w:rsid w:val="0093508E"/>
    <w:rsid w:val="0093552B"/>
    <w:rsid w:val="009358A9"/>
    <w:rsid w:val="00935A55"/>
    <w:rsid w:val="00935CFD"/>
    <w:rsid w:val="00936053"/>
    <w:rsid w:val="0093651D"/>
    <w:rsid w:val="009365DA"/>
    <w:rsid w:val="00936BBF"/>
    <w:rsid w:val="00936F4A"/>
    <w:rsid w:val="0093786B"/>
    <w:rsid w:val="009378CD"/>
    <w:rsid w:val="009379CF"/>
    <w:rsid w:val="009401A4"/>
    <w:rsid w:val="00940676"/>
    <w:rsid w:val="0094067B"/>
    <w:rsid w:val="00940846"/>
    <w:rsid w:val="00940937"/>
    <w:rsid w:val="00940BF2"/>
    <w:rsid w:val="00940C04"/>
    <w:rsid w:val="00940E9B"/>
    <w:rsid w:val="00941297"/>
    <w:rsid w:val="00941417"/>
    <w:rsid w:val="00941605"/>
    <w:rsid w:val="00941B02"/>
    <w:rsid w:val="00941BA3"/>
    <w:rsid w:val="009427B9"/>
    <w:rsid w:val="00942C45"/>
    <w:rsid w:val="00942DB0"/>
    <w:rsid w:val="009433FC"/>
    <w:rsid w:val="009436EA"/>
    <w:rsid w:val="009438A2"/>
    <w:rsid w:val="009438A4"/>
    <w:rsid w:val="009438E3"/>
    <w:rsid w:val="00943F27"/>
    <w:rsid w:val="0094411A"/>
    <w:rsid w:val="009444C2"/>
    <w:rsid w:val="009445D8"/>
    <w:rsid w:val="00944AE7"/>
    <w:rsid w:val="00944B5A"/>
    <w:rsid w:val="00944C2D"/>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7DB"/>
    <w:rsid w:val="009509B5"/>
    <w:rsid w:val="00950D63"/>
    <w:rsid w:val="009510E1"/>
    <w:rsid w:val="009511F3"/>
    <w:rsid w:val="009518F2"/>
    <w:rsid w:val="00951A70"/>
    <w:rsid w:val="00951B60"/>
    <w:rsid w:val="00951CC7"/>
    <w:rsid w:val="00951E3D"/>
    <w:rsid w:val="00951E7A"/>
    <w:rsid w:val="00951FB0"/>
    <w:rsid w:val="009527F5"/>
    <w:rsid w:val="009528C9"/>
    <w:rsid w:val="00952CC5"/>
    <w:rsid w:val="00952CCE"/>
    <w:rsid w:val="00952D22"/>
    <w:rsid w:val="00952D24"/>
    <w:rsid w:val="009532B7"/>
    <w:rsid w:val="009536E6"/>
    <w:rsid w:val="00953886"/>
    <w:rsid w:val="00953B99"/>
    <w:rsid w:val="00953D2C"/>
    <w:rsid w:val="00953F9D"/>
    <w:rsid w:val="009542B1"/>
    <w:rsid w:val="009544CB"/>
    <w:rsid w:val="00954506"/>
    <w:rsid w:val="009549F1"/>
    <w:rsid w:val="009554C1"/>
    <w:rsid w:val="00955783"/>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5C4"/>
    <w:rsid w:val="0095762D"/>
    <w:rsid w:val="009578AA"/>
    <w:rsid w:val="00957C13"/>
    <w:rsid w:val="0096006A"/>
    <w:rsid w:val="00960A50"/>
    <w:rsid w:val="00960B83"/>
    <w:rsid w:val="0096103A"/>
    <w:rsid w:val="0096118E"/>
    <w:rsid w:val="00961291"/>
    <w:rsid w:val="00961A4B"/>
    <w:rsid w:val="00962651"/>
    <w:rsid w:val="009632ED"/>
    <w:rsid w:val="00963535"/>
    <w:rsid w:val="00963ACA"/>
    <w:rsid w:val="00963D17"/>
    <w:rsid w:val="00964188"/>
    <w:rsid w:val="0096447C"/>
    <w:rsid w:val="00964499"/>
    <w:rsid w:val="00964C90"/>
    <w:rsid w:val="00965050"/>
    <w:rsid w:val="0096527C"/>
    <w:rsid w:val="009654AF"/>
    <w:rsid w:val="00965D4F"/>
    <w:rsid w:val="00965FFD"/>
    <w:rsid w:val="009661AB"/>
    <w:rsid w:val="00966334"/>
    <w:rsid w:val="009663CC"/>
    <w:rsid w:val="00966511"/>
    <w:rsid w:val="00966598"/>
    <w:rsid w:val="00966B9F"/>
    <w:rsid w:val="00966BE7"/>
    <w:rsid w:val="00966CFF"/>
    <w:rsid w:val="00967793"/>
    <w:rsid w:val="00967AEA"/>
    <w:rsid w:val="00967C5E"/>
    <w:rsid w:val="00967DFA"/>
    <w:rsid w:val="0097038D"/>
    <w:rsid w:val="0097047C"/>
    <w:rsid w:val="00970627"/>
    <w:rsid w:val="00970C56"/>
    <w:rsid w:val="0097111C"/>
    <w:rsid w:val="009713FE"/>
    <w:rsid w:val="00971566"/>
    <w:rsid w:val="009719C1"/>
    <w:rsid w:val="00971A33"/>
    <w:rsid w:val="00971E19"/>
    <w:rsid w:val="00972166"/>
    <w:rsid w:val="00972484"/>
    <w:rsid w:val="009725CE"/>
    <w:rsid w:val="009726C7"/>
    <w:rsid w:val="00972DAD"/>
    <w:rsid w:val="00973047"/>
    <w:rsid w:val="009734E7"/>
    <w:rsid w:val="00973659"/>
    <w:rsid w:val="00973873"/>
    <w:rsid w:val="0097396C"/>
    <w:rsid w:val="00973B7F"/>
    <w:rsid w:val="00973CB8"/>
    <w:rsid w:val="00973D52"/>
    <w:rsid w:val="00973E9B"/>
    <w:rsid w:val="00974449"/>
    <w:rsid w:val="0097497C"/>
    <w:rsid w:val="009749D0"/>
    <w:rsid w:val="00974A0D"/>
    <w:rsid w:val="00974BEC"/>
    <w:rsid w:val="009750B4"/>
    <w:rsid w:val="00975374"/>
    <w:rsid w:val="009756A8"/>
    <w:rsid w:val="009756DC"/>
    <w:rsid w:val="009757C3"/>
    <w:rsid w:val="009758A9"/>
    <w:rsid w:val="00975A47"/>
    <w:rsid w:val="00975E26"/>
    <w:rsid w:val="00976086"/>
    <w:rsid w:val="0097630B"/>
    <w:rsid w:val="00976695"/>
    <w:rsid w:val="00976B07"/>
    <w:rsid w:val="00976DE8"/>
    <w:rsid w:val="00976ECC"/>
    <w:rsid w:val="00977123"/>
    <w:rsid w:val="009774A7"/>
    <w:rsid w:val="0097779E"/>
    <w:rsid w:val="00977A07"/>
    <w:rsid w:val="00977E4D"/>
    <w:rsid w:val="00980088"/>
    <w:rsid w:val="009802BE"/>
    <w:rsid w:val="0098056F"/>
    <w:rsid w:val="0098061A"/>
    <w:rsid w:val="009806D0"/>
    <w:rsid w:val="009806D2"/>
    <w:rsid w:val="00980797"/>
    <w:rsid w:val="00980A1D"/>
    <w:rsid w:val="00981022"/>
    <w:rsid w:val="009811B6"/>
    <w:rsid w:val="009812A4"/>
    <w:rsid w:val="00981674"/>
    <w:rsid w:val="00981BC6"/>
    <w:rsid w:val="00981D7F"/>
    <w:rsid w:val="0098227B"/>
    <w:rsid w:val="00982413"/>
    <w:rsid w:val="009826E4"/>
    <w:rsid w:val="00983300"/>
    <w:rsid w:val="009834C6"/>
    <w:rsid w:val="0098358B"/>
    <w:rsid w:val="00983722"/>
    <w:rsid w:val="009837CE"/>
    <w:rsid w:val="0098382E"/>
    <w:rsid w:val="009838B0"/>
    <w:rsid w:val="00983BB5"/>
    <w:rsid w:val="009844E3"/>
    <w:rsid w:val="009849B1"/>
    <w:rsid w:val="00984D06"/>
    <w:rsid w:val="00984DAA"/>
    <w:rsid w:val="00985131"/>
    <w:rsid w:val="00985477"/>
    <w:rsid w:val="009854D3"/>
    <w:rsid w:val="00985B7F"/>
    <w:rsid w:val="00985BFA"/>
    <w:rsid w:val="00985C85"/>
    <w:rsid w:val="009865AD"/>
    <w:rsid w:val="009867A0"/>
    <w:rsid w:val="0098699F"/>
    <w:rsid w:val="0098791E"/>
    <w:rsid w:val="00987C10"/>
    <w:rsid w:val="00987DC9"/>
    <w:rsid w:val="00990091"/>
    <w:rsid w:val="009901E7"/>
    <w:rsid w:val="00990290"/>
    <w:rsid w:val="009903CA"/>
    <w:rsid w:val="0099071D"/>
    <w:rsid w:val="0099189C"/>
    <w:rsid w:val="00991E59"/>
    <w:rsid w:val="0099210B"/>
    <w:rsid w:val="009924F0"/>
    <w:rsid w:val="009937D3"/>
    <w:rsid w:val="00993984"/>
    <w:rsid w:val="00993992"/>
    <w:rsid w:val="00994057"/>
    <w:rsid w:val="00994286"/>
    <w:rsid w:val="009943CB"/>
    <w:rsid w:val="00994411"/>
    <w:rsid w:val="009945AF"/>
    <w:rsid w:val="0099470F"/>
    <w:rsid w:val="00994BAE"/>
    <w:rsid w:val="00994CC3"/>
    <w:rsid w:val="00994F46"/>
    <w:rsid w:val="00995077"/>
    <w:rsid w:val="0099534F"/>
    <w:rsid w:val="0099537E"/>
    <w:rsid w:val="00995FF5"/>
    <w:rsid w:val="00996319"/>
    <w:rsid w:val="0099673D"/>
    <w:rsid w:val="00996B27"/>
    <w:rsid w:val="00996D56"/>
    <w:rsid w:val="009978B5"/>
    <w:rsid w:val="00997CBE"/>
    <w:rsid w:val="009A08FE"/>
    <w:rsid w:val="009A0CB4"/>
    <w:rsid w:val="009A12F5"/>
    <w:rsid w:val="009A17FB"/>
    <w:rsid w:val="009A18C3"/>
    <w:rsid w:val="009A18EA"/>
    <w:rsid w:val="009A191D"/>
    <w:rsid w:val="009A19FA"/>
    <w:rsid w:val="009A1A9D"/>
    <w:rsid w:val="009A1E12"/>
    <w:rsid w:val="009A311B"/>
    <w:rsid w:val="009A32C9"/>
    <w:rsid w:val="009A3354"/>
    <w:rsid w:val="009A3BEB"/>
    <w:rsid w:val="009A3C7B"/>
    <w:rsid w:val="009A3FE5"/>
    <w:rsid w:val="009A4150"/>
    <w:rsid w:val="009A43FD"/>
    <w:rsid w:val="009A4A1D"/>
    <w:rsid w:val="009A4BAA"/>
    <w:rsid w:val="009A4E04"/>
    <w:rsid w:val="009A4FE4"/>
    <w:rsid w:val="009A5678"/>
    <w:rsid w:val="009A5751"/>
    <w:rsid w:val="009A583C"/>
    <w:rsid w:val="009A58B2"/>
    <w:rsid w:val="009A5AC0"/>
    <w:rsid w:val="009A5D84"/>
    <w:rsid w:val="009A60D8"/>
    <w:rsid w:val="009A65CC"/>
    <w:rsid w:val="009A6671"/>
    <w:rsid w:val="009A676E"/>
    <w:rsid w:val="009A6C95"/>
    <w:rsid w:val="009A6CE5"/>
    <w:rsid w:val="009A7166"/>
    <w:rsid w:val="009A72FC"/>
    <w:rsid w:val="009A7810"/>
    <w:rsid w:val="009A79ED"/>
    <w:rsid w:val="009B01E3"/>
    <w:rsid w:val="009B02F4"/>
    <w:rsid w:val="009B03E6"/>
    <w:rsid w:val="009B088B"/>
    <w:rsid w:val="009B08A9"/>
    <w:rsid w:val="009B097D"/>
    <w:rsid w:val="009B0E7C"/>
    <w:rsid w:val="009B1151"/>
    <w:rsid w:val="009B1546"/>
    <w:rsid w:val="009B159B"/>
    <w:rsid w:val="009B163D"/>
    <w:rsid w:val="009B18A7"/>
    <w:rsid w:val="009B1ADC"/>
    <w:rsid w:val="009B22E6"/>
    <w:rsid w:val="009B2898"/>
    <w:rsid w:val="009B2949"/>
    <w:rsid w:val="009B2AF2"/>
    <w:rsid w:val="009B2AF4"/>
    <w:rsid w:val="009B34C7"/>
    <w:rsid w:val="009B35CD"/>
    <w:rsid w:val="009B386E"/>
    <w:rsid w:val="009B3E33"/>
    <w:rsid w:val="009B3F8F"/>
    <w:rsid w:val="009B43CA"/>
    <w:rsid w:val="009B44B9"/>
    <w:rsid w:val="009B473F"/>
    <w:rsid w:val="009B4B40"/>
    <w:rsid w:val="009B4CF4"/>
    <w:rsid w:val="009B621E"/>
    <w:rsid w:val="009B6CA0"/>
    <w:rsid w:val="009B6FF9"/>
    <w:rsid w:val="009B70CF"/>
    <w:rsid w:val="009B71F5"/>
    <w:rsid w:val="009B722F"/>
    <w:rsid w:val="009B72B0"/>
    <w:rsid w:val="009B72CE"/>
    <w:rsid w:val="009B75FE"/>
    <w:rsid w:val="009C0245"/>
    <w:rsid w:val="009C0AC2"/>
    <w:rsid w:val="009C0D16"/>
    <w:rsid w:val="009C0E59"/>
    <w:rsid w:val="009C15AC"/>
    <w:rsid w:val="009C194A"/>
    <w:rsid w:val="009C1AD3"/>
    <w:rsid w:val="009C24E1"/>
    <w:rsid w:val="009C2696"/>
    <w:rsid w:val="009C29AA"/>
    <w:rsid w:val="009C2A3F"/>
    <w:rsid w:val="009C2A92"/>
    <w:rsid w:val="009C2B18"/>
    <w:rsid w:val="009C332F"/>
    <w:rsid w:val="009C3688"/>
    <w:rsid w:val="009C3E8C"/>
    <w:rsid w:val="009C4106"/>
    <w:rsid w:val="009C41CC"/>
    <w:rsid w:val="009C4268"/>
    <w:rsid w:val="009C4631"/>
    <w:rsid w:val="009C4C72"/>
    <w:rsid w:val="009C4C78"/>
    <w:rsid w:val="009C4FC1"/>
    <w:rsid w:val="009C55B3"/>
    <w:rsid w:val="009C5963"/>
    <w:rsid w:val="009C601B"/>
    <w:rsid w:val="009C6232"/>
    <w:rsid w:val="009C6966"/>
    <w:rsid w:val="009C6A0E"/>
    <w:rsid w:val="009C6A2C"/>
    <w:rsid w:val="009C6C76"/>
    <w:rsid w:val="009C6FF8"/>
    <w:rsid w:val="009C70DC"/>
    <w:rsid w:val="009C7187"/>
    <w:rsid w:val="009C734F"/>
    <w:rsid w:val="009C7A5C"/>
    <w:rsid w:val="009C7A61"/>
    <w:rsid w:val="009C7B7E"/>
    <w:rsid w:val="009C7ED1"/>
    <w:rsid w:val="009C7EF3"/>
    <w:rsid w:val="009D0A5C"/>
    <w:rsid w:val="009D0A99"/>
    <w:rsid w:val="009D0E73"/>
    <w:rsid w:val="009D19F9"/>
    <w:rsid w:val="009D2282"/>
    <w:rsid w:val="009D2551"/>
    <w:rsid w:val="009D26A5"/>
    <w:rsid w:val="009D287D"/>
    <w:rsid w:val="009D2C07"/>
    <w:rsid w:val="009D2C6F"/>
    <w:rsid w:val="009D3B21"/>
    <w:rsid w:val="009D3BDB"/>
    <w:rsid w:val="009D3E49"/>
    <w:rsid w:val="009D457B"/>
    <w:rsid w:val="009D483E"/>
    <w:rsid w:val="009D4A70"/>
    <w:rsid w:val="009D4BF2"/>
    <w:rsid w:val="009D4CE5"/>
    <w:rsid w:val="009D4CFD"/>
    <w:rsid w:val="009D5227"/>
    <w:rsid w:val="009D5387"/>
    <w:rsid w:val="009D5985"/>
    <w:rsid w:val="009D5BA1"/>
    <w:rsid w:val="009D5CD6"/>
    <w:rsid w:val="009D601F"/>
    <w:rsid w:val="009D6266"/>
    <w:rsid w:val="009D6820"/>
    <w:rsid w:val="009D6EEA"/>
    <w:rsid w:val="009D6F30"/>
    <w:rsid w:val="009D7261"/>
    <w:rsid w:val="009D72F9"/>
    <w:rsid w:val="009D7A63"/>
    <w:rsid w:val="009D7DE9"/>
    <w:rsid w:val="009D7FB6"/>
    <w:rsid w:val="009D7FD6"/>
    <w:rsid w:val="009E009B"/>
    <w:rsid w:val="009E014B"/>
    <w:rsid w:val="009E0BDC"/>
    <w:rsid w:val="009E127F"/>
    <w:rsid w:val="009E134F"/>
    <w:rsid w:val="009E16A1"/>
    <w:rsid w:val="009E19F6"/>
    <w:rsid w:val="009E1C18"/>
    <w:rsid w:val="009E1DC4"/>
    <w:rsid w:val="009E1F88"/>
    <w:rsid w:val="009E203F"/>
    <w:rsid w:val="009E2087"/>
    <w:rsid w:val="009E2088"/>
    <w:rsid w:val="009E21E5"/>
    <w:rsid w:val="009E2401"/>
    <w:rsid w:val="009E275C"/>
    <w:rsid w:val="009E27BE"/>
    <w:rsid w:val="009E2AD9"/>
    <w:rsid w:val="009E2F5C"/>
    <w:rsid w:val="009E34AE"/>
    <w:rsid w:val="009E3506"/>
    <w:rsid w:val="009E3570"/>
    <w:rsid w:val="009E3589"/>
    <w:rsid w:val="009E36A0"/>
    <w:rsid w:val="009E465C"/>
    <w:rsid w:val="009E48E5"/>
    <w:rsid w:val="009E48EB"/>
    <w:rsid w:val="009E4AA8"/>
    <w:rsid w:val="009E4D0E"/>
    <w:rsid w:val="009E5180"/>
    <w:rsid w:val="009E5380"/>
    <w:rsid w:val="009E56CB"/>
    <w:rsid w:val="009E5773"/>
    <w:rsid w:val="009E58BD"/>
    <w:rsid w:val="009E5AB0"/>
    <w:rsid w:val="009E5C2A"/>
    <w:rsid w:val="009E6017"/>
    <w:rsid w:val="009E65B9"/>
    <w:rsid w:val="009E677C"/>
    <w:rsid w:val="009E6ABC"/>
    <w:rsid w:val="009E708B"/>
    <w:rsid w:val="009E71AD"/>
    <w:rsid w:val="009E720E"/>
    <w:rsid w:val="009E72CC"/>
    <w:rsid w:val="009E7AF4"/>
    <w:rsid w:val="009E7CFF"/>
    <w:rsid w:val="009E7EAF"/>
    <w:rsid w:val="009E7EC6"/>
    <w:rsid w:val="009E7F33"/>
    <w:rsid w:val="009F0CDA"/>
    <w:rsid w:val="009F0FF8"/>
    <w:rsid w:val="009F1267"/>
    <w:rsid w:val="009F1418"/>
    <w:rsid w:val="009F1449"/>
    <w:rsid w:val="009F179B"/>
    <w:rsid w:val="009F1A40"/>
    <w:rsid w:val="009F1A9E"/>
    <w:rsid w:val="009F1CA4"/>
    <w:rsid w:val="009F23EB"/>
    <w:rsid w:val="009F2507"/>
    <w:rsid w:val="009F2510"/>
    <w:rsid w:val="009F2A71"/>
    <w:rsid w:val="009F2CEC"/>
    <w:rsid w:val="009F3412"/>
    <w:rsid w:val="009F362D"/>
    <w:rsid w:val="009F37B5"/>
    <w:rsid w:val="009F3D4E"/>
    <w:rsid w:val="009F4407"/>
    <w:rsid w:val="009F47AD"/>
    <w:rsid w:val="009F4DC0"/>
    <w:rsid w:val="009F4E16"/>
    <w:rsid w:val="009F502C"/>
    <w:rsid w:val="009F50A5"/>
    <w:rsid w:val="009F5151"/>
    <w:rsid w:val="009F5AC0"/>
    <w:rsid w:val="009F5C5F"/>
    <w:rsid w:val="009F5C61"/>
    <w:rsid w:val="009F5F03"/>
    <w:rsid w:val="009F608F"/>
    <w:rsid w:val="009F60FB"/>
    <w:rsid w:val="009F6722"/>
    <w:rsid w:val="009F69B9"/>
    <w:rsid w:val="009F6E67"/>
    <w:rsid w:val="009F6EB3"/>
    <w:rsid w:val="009F7915"/>
    <w:rsid w:val="009F7BAB"/>
    <w:rsid w:val="009F7F14"/>
    <w:rsid w:val="009F7F26"/>
    <w:rsid w:val="009F7F65"/>
    <w:rsid w:val="00A00529"/>
    <w:rsid w:val="00A00D88"/>
    <w:rsid w:val="00A01304"/>
    <w:rsid w:val="00A01714"/>
    <w:rsid w:val="00A0171B"/>
    <w:rsid w:val="00A019EC"/>
    <w:rsid w:val="00A01CAF"/>
    <w:rsid w:val="00A01CF8"/>
    <w:rsid w:val="00A01E34"/>
    <w:rsid w:val="00A02115"/>
    <w:rsid w:val="00A0215C"/>
    <w:rsid w:val="00A024B8"/>
    <w:rsid w:val="00A02667"/>
    <w:rsid w:val="00A030FC"/>
    <w:rsid w:val="00A03205"/>
    <w:rsid w:val="00A034B4"/>
    <w:rsid w:val="00A037CA"/>
    <w:rsid w:val="00A037EC"/>
    <w:rsid w:val="00A03847"/>
    <w:rsid w:val="00A03A7A"/>
    <w:rsid w:val="00A03BCA"/>
    <w:rsid w:val="00A03C06"/>
    <w:rsid w:val="00A03F7B"/>
    <w:rsid w:val="00A0453A"/>
    <w:rsid w:val="00A046A3"/>
    <w:rsid w:val="00A04D4D"/>
    <w:rsid w:val="00A0515E"/>
    <w:rsid w:val="00A051A6"/>
    <w:rsid w:val="00A0544B"/>
    <w:rsid w:val="00A059B4"/>
    <w:rsid w:val="00A05D57"/>
    <w:rsid w:val="00A05FB8"/>
    <w:rsid w:val="00A066C9"/>
    <w:rsid w:val="00A06BED"/>
    <w:rsid w:val="00A07161"/>
    <w:rsid w:val="00A07717"/>
    <w:rsid w:val="00A07B83"/>
    <w:rsid w:val="00A10286"/>
    <w:rsid w:val="00A105E8"/>
    <w:rsid w:val="00A10985"/>
    <w:rsid w:val="00A10AE5"/>
    <w:rsid w:val="00A110AF"/>
    <w:rsid w:val="00A114C6"/>
    <w:rsid w:val="00A1159A"/>
    <w:rsid w:val="00A11AC5"/>
    <w:rsid w:val="00A11BC6"/>
    <w:rsid w:val="00A11D5F"/>
    <w:rsid w:val="00A11E9A"/>
    <w:rsid w:val="00A121B0"/>
    <w:rsid w:val="00A12367"/>
    <w:rsid w:val="00A124EF"/>
    <w:rsid w:val="00A1271C"/>
    <w:rsid w:val="00A12AEE"/>
    <w:rsid w:val="00A12BF2"/>
    <w:rsid w:val="00A12C60"/>
    <w:rsid w:val="00A12FF3"/>
    <w:rsid w:val="00A13154"/>
    <w:rsid w:val="00A13448"/>
    <w:rsid w:val="00A142E2"/>
    <w:rsid w:val="00A1462A"/>
    <w:rsid w:val="00A14737"/>
    <w:rsid w:val="00A1478E"/>
    <w:rsid w:val="00A1495C"/>
    <w:rsid w:val="00A149E6"/>
    <w:rsid w:val="00A14C95"/>
    <w:rsid w:val="00A14F77"/>
    <w:rsid w:val="00A14F8D"/>
    <w:rsid w:val="00A15090"/>
    <w:rsid w:val="00A1513E"/>
    <w:rsid w:val="00A155BB"/>
    <w:rsid w:val="00A15638"/>
    <w:rsid w:val="00A1598F"/>
    <w:rsid w:val="00A15F91"/>
    <w:rsid w:val="00A15FBC"/>
    <w:rsid w:val="00A15FD9"/>
    <w:rsid w:val="00A160B8"/>
    <w:rsid w:val="00A167F5"/>
    <w:rsid w:val="00A16AE5"/>
    <w:rsid w:val="00A16DD1"/>
    <w:rsid w:val="00A1747A"/>
    <w:rsid w:val="00A17500"/>
    <w:rsid w:val="00A202ED"/>
    <w:rsid w:val="00A20AEA"/>
    <w:rsid w:val="00A20B3E"/>
    <w:rsid w:val="00A20B90"/>
    <w:rsid w:val="00A20BB9"/>
    <w:rsid w:val="00A210D8"/>
    <w:rsid w:val="00A2131E"/>
    <w:rsid w:val="00A21508"/>
    <w:rsid w:val="00A21BA3"/>
    <w:rsid w:val="00A21EC1"/>
    <w:rsid w:val="00A22495"/>
    <w:rsid w:val="00A224AE"/>
    <w:rsid w:val="00A2255C"/>
    <w:rsid w:val="00A2257B"/>
    <w:rsid w:val="00A228DC"/>
    <w:rsid w:val="00A22B95"/>
    <w:rsid w:val="00A22C40"/>
    <w:rsid w:val="00A23051"/>
    <w:rsid w:val="00A236C6"/>
    <w:rsid w:val="00A23A2A"/>
    <w:rsid w:val="00A23DDA"/>
    <w:rsid w:val="00A24311"/>
    <w:rsid w:val="00A24828"/>
    <w:rsid w:val="00A24885"/>
    <w:rsid w:val="00A24BE8"/>
    <w:rsid w:val="00A24D10"/>
    <w:rsid w:val="00A24E85"/>
    <w:rsid w:val="00A24ECF"/>
    <w:rsid w:val="00A25012"/>
    <w:rsid w:val="00A2530D"/>
    <w:rsid w:val="00A2539E"/>
    <w:rsid w:val="00A2583C"/>
    <w:rsid w:val="00A25BFB"/>
    <w:rsid w:val="00A25C9E"/>
    <w:rsid w:val="00A25D37"/>
    <w:rsid w:val="00A25E0F"/>
    <w:rsid w:val="00A25FA6"/>
    <w:rsid w:val="00A2609C"/>
    <w:rsid w:val="00A2630F"/>
    <w:rsid w:val="00A265DF"/>
    <w:rsid w:val="00A26770"/>
    <w:rsid w:val="00A26A89"/>
    <w:rsid w:val="00A26D6D"/>
    <w:rsid w:val="00A27899"/>
    <w:rsid w:val="00A27965"/>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332"/>
    <w:rsid w:val="00A32C2C"/>
    <w:rsid w:val="00A32D11"/>
    <w:rsid w:val="00A32EF3"/>
    <w:rsid w:val="00A338DA"/>
    <w:rsid w:val="00A33904"/>
    <w:rsid w:val="00A33D39"/>
    <w:rsid w:val="00A33E06"/>
    <w:rsid w:val="00A3404D"/>
    <w:rsid w:val="00A343BC"/>
    <w:rsid w:val="00A348CD"/>
    <w:rsid w:val="00A3502F"/>
    <w:rsid w:val="00A3507F"/>
    <w:rsid w:val="00A3542D"/>
    <w:rsid w:val="00A354C9"/>
    <w:rsid w:val="00A356FA"/>
    <w:rsid w:val="00A357E2"/>
    <w:rsid w:val="00A35807"/>
    <w:rsid w:val="00A35EE4"/>
    <w:rsid w:val="00A361A3"/>
    <w:rsid w:val="00A363E2"/>
    <w:rsid w:val="00A3678C"/>
    <w:rsid w:val="00A368E7"/>
    <w:rsid w:val="00A3690E"/>
    <w:rsid w:val="00A36E74"/>
    <w:rsid w:val="00A3721F"/>
    <w:rsid w:val="00A376E6"/>
    <w:rsid w:val="00A37984"/>
    <w:rsid w:val="00A37985"/>
    <w:rsid w:val="00A37A4B"/>
    <w:rsid w:val="00A37AC9"/>
    <w:rsid w:val="00A37D52"/>
    <w:rsid w:val="00A4006A"/>
    <w:rsid w:val="00A4022B"/>
    <w:rsid w:val="00A4028A"/>
    <w:rsid w:val="00A4067F"/>
    <w:rsid w:val="00A40A25"/>
    <w:rsid w:val="00A40C24"/>
    <w:rsid w:val="00A40D61"/>
    <w:rsid w:val="00A40F0D"/>
    <w:rsid w:val="00A41056"/>
    <w:rsid w:val="00A411B6"/>
    <w:rsid w:val="00A4149C"/>
    <w:rsid w:val="00A41F8C"/>
    <w:rsid w:val="00A42132"/>
    <w:rsid w:val="00A42594"/>
    <w:rsid w:val="00A42691"/>
    <w:rsid w:val="00A42C1E"/>
    <w:rsid w:val="00A43091"/>
    <w:rsid w:val="00A434DE"/>
    <w:rsid w:val="00A437FD"/>
    <w:rsid w:val="00A43945"/>
    <w:rsid w:val="00A439D0"/>
    <w:rsid w:val="00A43C8C"/>
    <w:rsid w:val="00A43CE7"/>
    <w:rsid w:val="00A441EA"/>
    <w:rsid w:val="00A445EF"/>
    <w:rsid w:val="00A4466A"/>
    <w:rsid w:val="00A44B23"/>
    <w:rsid w:val="00A44F4F"/>
    <w:rsid w:val="00A45397"/>
    <w:rsid w:val="00A453F3"/>
    <w:rsid w:val="00A457CD"/>
    <w:rsid w:val="00A45B28"/>
    <w:rsid w:val="00A45B91"/>
    <w:rsid w:val="00A46091"/>
    <w:rsid w:val="00A46391"/>
    <w:rsid w:val="00A46ACA"/>
    <w:rsid w:val="00A46BE4"/>
    <w:rsid w:val="00A46CF9"/>
    <w:rsid w:val="00A46D4D"/>
    <w:rsid w:val="00A4768D"/>
    <w:rsid w:val="00A4781D"/>
    <w:rsid w:val="00A47837"/>
    <w:rsid w:val="00A47A19"/>
    <w:rsid w:val="00A47B83"/>
    <w:rsid w:val="00A50494"/>
    <w:rsid w:val="00A5049A"/>
    <w:rsid w:val="00A50A0A"/>
    <w:rsid w:val="00A50DA3"/>
    <w:rsid w:val="00A50F89"/>
    <w:rsid w:val="00A51372"/>
    <w:rsid w:val="00A513B8"/>
    <w:rsid w:val="00A51441"/>
    <w:rsid w:val="00A51CB7"/>
    <w:rsid w:val="00A51F99"/>
    <w:rsid w:val="00A520F2"/>
    <w:rsid w:val="00A52611"/>
    <w:rsid w:val="00A52C7A"/>
    <w:rsid w:val="00A52DCC"/>
    <w:rsid w:val="00A52DD9"/>
    <w:rsid w:val="00A53144"/>
    <w:rsid w:val="00A53819"/>
    <w:rsid w:val="00A53984"/>
    <w:rsid w:val="00A539D6"/>
    <w:rsid w:val="00A53CB5"/>
    <w:rsid w:val="00A53D29"/>
    <w:rsid w:val="00A53E58"/>
    <w:rsid w:val="00A544FE"/>
    <w:rsid w:val="00A549C1"/>
    <w:rsid w:val="00A54B3A"/>
    <w:rsid w:val="00A54B42"/>
    <w:rsid w:val="00A54D20"/>
    <w:rsid w:val="00A55219"/>
    <w:rsid w:val="00A55981"/>
    <w:rsid w:val="00A55D6D"/>
    <w:rsid w:val="00A55FAF"/>
    <w:rsid w:val="00A55FD3"/>
    <w:rsid w:val="00A562B5"/>
    <w:rsid w:val="00A56340"/>
    <w:rsid w:val="00A564E8"/>
    <w:rsid w:val="00A568E9"/>
    <w:rsid w:val="00A56EBD"/>
    <w:rsid w:val="00A5756B"/>
    <w:rsid w:val="00A5765C"/>
    <w:rsid w:val="00A5768C"/>
    <w:rsid w:val="00A578D6"/>
    <w:rsid w:val="00A6003F"/>
    <w:rsid w:val="00A6010A"/>
    <w:rsid w:val="00A6056F"/>
    <w:rsid w:val="00A605AB"/>
    <w:rsid w:val="00A60644"/>
    <w:rsid w:val="00A609E3"/>
    <w:rsid w:val="00A60C96"/>
    <w:rsid w:val="00A60D11"/>
    <w:rsid w:val="00A60D2A"/>
    <w:rsid w:val="00A60F2C"/>
    <w:rsid w:val="00A613B1"/>
    <w:rsid w:val="00A6157C"/>
    <w:rsid w:val="00A62188"/>
    <w:rsid w:val="00A625ED"/>
    <w:rsid w:val="00A62731"/>
    <w:rsid w:val="00A62C48"/>
    <w:rsid w:val="00A62C5D"/>
    <w:rsid w:val="00A62CCC"/>
    <w:rsid w:val="00A63858"/>
    <w:rsid w:val="00A6386C"/>
    <w:rsid w:val="00A638B5"/>
    <w:rsid w:val="00A6395D"/>
    <w:rsid w:val="00A63D0B"/>
    <w:rsid w:val="00A63DF9"/>
    <w:rsid w:val="00A64064"/>
    <w:rsid w:val="00A640FC"/>
    <w:rsid w:val="00A6425E"/>
    <w:rsid w:val="00A64FFD"/>
    <w:rsid w:val="00A6520F"/>
    <w:rsid w:val="00A65CBE"/>
    <w:rsid w:val="00A65D72"/>
    <w:rsid w:val="00A65FFC"/>
    <w:rsid w:val="00A66663"/>
    <w:rsid w:val="00A669B8"/>
    <w:rsid w:val="00A66A38"/>
    <w:rsid w:val="00A66D78"/>
    <w:rsid w:val="00A6706E"/>
    <w:rsid w:val="00A671B2"/>
    <w:rsid w:val="00A671F3"/>
    <w:rsid w:val="00A6733E"/>
    <w:rsid w:val="00A673E5"/>
    <w:rsid w:val="00A67D06"/>
    <w:rsid w:val="00A67D4D"/>
    <w:rsid w:val="00A70B34"/>
    <w:rsid w:val="00A70BF9"/>
    <w:rsid w:val="00A711B9"/>
    <w:rsid w:val="00A711BE"/>
    <w:rsid w:val="00A71583"/>
    <w:rsid w:val="00A7169F"/>
    <w:rsid w:val="00A7185F"/>
    <w:rsid w:val="00A71E6A"/>
    <w:rsid w:val="00A71FEF"/>
    <w:rsid w:val="00A722C7"/>
    <w:rsid w:val="00A724D9"/>
    <w:rsid w:val="00A72907"/>
    <w:rsid w:val="00A72F92"/>
    <w:rsid w:val="00A72FDC"/>
    <w:rsid w:val="00A733D7"/>
    <w:rsid w:val="00A73689"/>
    <w:rsid w:val="00A73B3F"/>
    <w:rsid w:val="00A73ECE"/>
    <w:rsid w:val="00A740A3"/>
    <w:rsid w:val="00A740B0"/>
    <w:rsid w:val="00A74B08"/>
    <w:rsid w:val="00A74C31"/>
    <w:rsid w:val="00A74E6C"/>
    <w:rsid w:val="00A74F2B"/>
    <w:rsid w:val="00A752D4"/>
    <w:rsid w:val="00A7535E"/>
    <w:rsid w:val="00A7544B"/>
    <w:rsid w:val="00A7561F"/>
    <w:rsid w:val="00A75996"/>
    <w:rsid w:val="00A76542"/>
    <w:rsid w:val="00A768A3"/>
    <w:rsid w:val="00A76A57"/>
    <w:rsid w:val="00A76CA6"/>
    <w:rsid w:val="00A76D6A"/>
    <w:rsid w:val="00A76DEE"/>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2BC"/>
    <w:rsid w:val="00A846F4"/>
    <w:rsid w:val="00A84A27"/>
    <w:rsid w:val="00A84B39"/>
    <w:rsid w:val="00A84DFE"/>
    <w:rsid w:val="00A851BD"/>
    <w:rsid w:val="00A851F0"/>
    <w:rsid w:val="00A85343"/>
    <w:rsid w:val="00A853A3"/>
    <w:rsid w:val="00A85766"/>
    <w:rsid w:val="00A85A41"/>
    <w:rsid w:val="00A85BA1"/>
    <w:rsid w:val="00A862BF"/>
    <w:rsid w:val="00A862F6"/>
    <w:rsid w:val="00A863B6"/>
    <w:rsid w:val="00A863E0"/>
    <w:rsid w:val="00A86682"/>
    <w:rsid w:val="00A86880"/>
    <w:rsid w:val="00A86B40"/>
    <w:rsid w:val="00A86E9A"/>
    <w:rsid w:val="00A86FBA"/>
    <w:rsid w:val="00A87508"/>
    <w:rsid w:val="00A87910"/>
    <w:rsid w:val="00A87B77"/>
    <w:rsid w:val="00A87C3C"/>
    <w:rsid w:val="00A904AC"/>
    <w:rsid w:val="00A9060A"/>
    <w:rsid w:val="00A90783"/>
    <w:rsid w:val="00A90A42"/>
    <w:rsid w:val="00A90F00"/>
    <w:rsid w:val="00A9113C"/>
    <w:rsid w:val="00A9146B"/>
    <w:rsid w:val="00A9196A"/>
    <w:rsid w:val="00A92012"/>
    <w:rsid w:val="00A92E54"/>
    <w:rsid w:val="00A9316B"/>
    <w:rsid w:val="00A93C10"/>
    <w:rsid w:val="00A93C32"/>
    <w:rsid w:val="00A93ED0"/>
    <w:rsid w:val="00A93FDF"/>
    <w:rsid w:val="00A941C5"/>
    <w:rsid w:val="00A943ED"/>
    <w:rsid w:val="00A9478B"/>
    <w:rsid w:val="00A949DB"/>
    <w:rsid w:val="00A94D0A"/>
    <w:rsid w:val="00A95004"/>
    <w:rsid w:val="00A953CC"/>
    <w:rsid w:val="00A958C6"/>
    <w:rsid w:val="00A95929"/>
    <w:rsid w:val="00A95A2A"/>
    <w:rsid w:val="00A95A5A"/>
    <w:rsid w:val="00A95A83"/>
    <w:rsid w:val="00A95B32"/>
    <w:rsid w:val="00A95DF0"/>
    <w:rsid w:val="00A962A4"/>
    <w:rsid w:val="00A96424"/>
    <w:rsid w:val="00A96456"/>
    <w:rsid w:val="00A969BF"/>
    <w:rsid w:val="00A97021"/>
    <w:rsid w:val="00A974BB"/>
    <w:rsid w:val="00A97508"/>
    <w:rsid w:val="00A97961"/>
    <w:rsid w:val="00AA0121"/>
    <w:rsid w:val="00AA0268"/>
    <w:rsid w:val="00AA052E"/>
    <w:rsid w:val="00AA08E3"/>
    <w:rsid w:val="00AA0C7F"/>
    <w:rsid w:val="00AA0E2B"/>
    <w:rsid w:val="00AA0EB9"/>
    <w:rsid w:val="00AA1075"/>
    <w:rsid w:val="00AA1809"/>
    <w:rsid w:val="00AA194B"/>
    <w:rsid w:val="00AA1AAB"/>
    <w:rsid w:val="00AA217C"/>
    <w:rsid w:val="00AA225E"/>
    <w:rsid w:val="00AA2374"/>
    <w:rsid w:val="00AA2382"/>
    <w:rsid w:val="00AA26AE"/>
    <w:rsid w:val="00AA26CC"/>
    <w:rsid w:val="00AA2E6A"/>
    <w:rsid w:val="00AA2F5A"/>
    <w:rsid w:val="00AA3704"/>
    <w:rsid w:val="00AA390E"/>
    <w:rsid w:val="00AA3E01"/>
    <w:rsid w:val="00AA4242"/>
    <w:rsid w:val="00AA4344"/>
    <w:rsid w:val="00AA4702"/>
    <w:rsid w:val="00AA4899"/>
    <w:rsid w:val="00AA4D13"/>
    <w:rsid w:val="00AA4F2E"/>
    <w:rsid w:val="00AA4F3E"/>
    <w:rsid w:val="00AA4FC6"/>
    <w:rsid w:val="00AA5219"/>
    <w:rsid w:val="00AA5911"/>
    <w:rsid w:val="00AA5C21"/>
    <w:rsid w:val="00AA5C4A"/>
    <w:rsid w:val="00AA60A1"/>
    <w:rsid w:val="00AA6367"/>
    <w:rsid w:val="00AA63D2"/>
    <w:rsid w:val="00AA6893"/>
    <w:rsid w:val="00AA6AE9"/>
    <w:rsid w:val="00AA6C18"/>
    <w:rsid w:val="00AA7002"/>
    <w:rsid w:val="00AA72CF"/>
    <w:rsid w:val="00AA7431"/>
    <w:rsid w:val="00AA7A05"/>
    <w:rsid w:val="00AA7AF0"/>
    <w:rsid w:val="00AB015C"/>
    <w:rsid w:val="00AB0569"/>
    <w:rsid w:val="00AB06A2"/>
    <w:rsid w:val="00AB0D93"/>
    <w:rsid w:val="00AB0FB0"/>
    <w:rsid w:val="00AB0FF4"/>
    <w:rsid w:val="00AB103B"/>
    <w:rsid w:val="00AB132C"/>
    <w:rsid w:val="00AB152A"/>
    <w:rsid w:val="00AB157E"/>
    <w:rsid w:val="00AB18C2"/>
    <w:rsid w:val="00AB1FFB"/>
    <w:rsid w:val="00AB2031"/>
    <w:rsid w:val="00AB23F4"/>
    <w:rsid w:val="00AB268E"/>
    <w:rsid w:val="00AB2A29"/>
    <w:rsid w:val="00AB2B11"/>
    <w:rsid w:val="00AB3053"/>
    <w:rsid w:val="00AB309F"/>
    <w:rsid w:val="00AB33B6"/>
    <w:rsid w:val="00AB3598"/>
    <w:rsid w:val="00AB37A7"/>
    <w:rsid w:val="00AB37BB"/>
    <w:rsid w:val="00AB3B26"/>
    <w:rsid w:val="00AB3E57"/>
    <w:rsid w:val="00AB403C"/>
    <w:rsid w:val="00AB40DD"/>
    <w:rsid w:val="00AB4634"/>
    <w:rsid w:val="00AB482D"/>
    <w:rsid w:val="00AB48E1"/>
    <w:rsid w:val="00AB4B3A"/>
    <w:rsid w:val="00AB4BE9"/>
    <w:rsid w:val="00AB4CD7"/>
    <w:rsid w:val="00AB4D9D"/>
    <w:rsid w:val="00AB4DB4"/>
    <w:rsid w:val="00AB4DF7"/>
    <w:rsid w:val="00AB5066"/>
    <w:rsid w:val="00AB507F"/>
    <w:rsid w:val="00AB52F0"/>
    <w:rsid w:val="00AB57B2"/>
    <w:rsid w:val="00AB5809"/>
    <w:rsid w:val="00AB5895"/>
    <w:rsid w:val="00AB5DFC"/>
    <w:rsid w:val="00AB5FC2"/>
    <w:rsid w:val="00AB620A"/>
    <w:rsid w:val="00AB641A"/>
    <w:rsid w:val="00AB64DD"/>
    <w:rsid w:val="00AB7378"/>
    <w:rsid w:val="00AB743B"/>
    <w:rsid w:val="00AB77F2"/>
    <w:rsid w:val="00AB78CD"/>
    <w:rsid w:val="00AB792A"/>
    <w:rsid w:val="00AB797A"/>
    <w:rsid w:val="00AB7E72"/>
    <w:rsid w:val="00AB7FCF"/>
    <w:rsid w:val="00AC0202"/>
    <w:rsid w:val="00AC0218"/>
    <w:rsid w:val="00AC021D"/>
    <w:rsid w:val="00AC0DF3"/>
    <w:rsid w:val="00AC15C7"/>
    <w:rsid w:val="00AC15D5"/>
    <w:rsid w:val="00AC1AF7"/>
    <w:rsid w:val="00AC27AD"/>
    <w:rsid w:val="00AC2804"/>
    <w:rsid w:val="00AC29F8"/>
    <w:rsid w:val="00AC2C64"/>
    <w:rsid w:val="00AC3385"/>
    <w:rsid w:val="00AC33C8"/>
    <w:rsid w:val="00AC34BD"/>
    <w:rsid w:val="00AC34F4"/>
    <w:rsid w:val="00AC3E8A"/>
    <w:rsid w:val="00AC403A"/>
    <w:rsid w:val="00AC45AF"/>
    <w:rsid w:val="00AC4921"/>
    <w:rsid w:val="00AC4C0B"/>
    <w:rsid w:val="00AC4E36"/>
    <w:rsid w:val="00AC59C2"/>
    <w:rsid w:val="00AC5A23"/>
    <w:rsid w:val="00AC5A6C"/>
    <w:rsid w:val="00AC5BB8"/>
    <w:rsid w:val="00AC60E9"/>
    <w:rsid w:val="00AC6671"/>
    <w:rsid w:val="00AC75A7"/>
    <w:rsid w:val="00AC7B02"/>
    <w:rsid w:val="00AC7E3A"/>
    <w:rsid w:val="00AD00E6"/>
    <w:rsid w:val="00AD02AF"/>
    <w:rsid w:val="00AD03CF"/>
    <w:rsid w:val="00AD0493"/>
    <w:rsid w:val="00AD0530"/>
    <w:rsid w:val="00AD055C"/>
    <w:rsid w:val="00AD06C3"/>
    <w:rsid w:val="00AD0911"/>
    <w:rsid w:val="00AD0FCE"/>
    <w:rsid w:val="00AD1023"/>
    <w:rsid w:val="00AD11D4"/>
    <w:rsid w:val="00AD11FA"/>
    <w:rsid w:val="00AD1204"/>
    <w:rsid w:val="00AD139A"/>
    <w:rsid w:val="00AD14C6"/>
    <w:rsid w:val="00AD15EE"/>
    <w:rsid w:val="00AD173A"/>
    <w:rsid w:val="00AD1801"/>
    <w:rsid w:val="00AD1E90"/>
    <w:rsid w:val="00AD1F8F"/>
    <w:rsid w:val="00AD2027"/>
    <w:rsid w:val="00AD204F"/>
    <w:rsid w:val="00AD2118"/>
    <w:rsid w:val="00AD23B5"/>
    <w:rsid w:val="00AD283C"/>
    <w:rsid w:val="00AD29D9"/>
    <w:rsid w:val="00AD2AB0"/>
    <w:rsid w:val="00AD2AFB"/>
    <w:rsid w:val="00AD2C41"/>
    <w:rsid w:val="00AD2FF3"/>
    <w:rsid w:val="00AD3371"/>
    <w:rsid w:val="00AD4C91"/>
    <w:rsid w:val="00AD507F"/>
    <w:rsid w:val="00AD51FD"/>
    <w:rsid w:val="00AD536B"/>
    <w:rsid w:val="00AD550E"/>
    <w:rsid w:val="00AD59B0"/>
    <w:rsid w:val="00AD5F2F"/>
    <w:rsid w:val="00AD62AB"/>
    <w:rsid w:val="00AD658E"/>
    <w:rsid w:val="00AD6C86"/>
    <w:rsid w:val="00AD6E7C"/>
    <w:rsid w:val="00AD752B"/>
    <w:rsid w:val="00AE0568"/>
    <w:rsid w:val="00AE05E2"/>
    <w:rsid w:val="00AE0A60"/>
    <w:rsid w:val="00AE0FC2"/>
    <w:rsid w:val="00AE1710"/>
    <w:rsid w:val="00AE1A9F"/>
    <w:rsid w:val="00AE1B44"/>
    <w:rsid w:val="00AE1B62"/>
    <w:rsid w:val="00AE1D35"/>
    <w:rsid w:val="00AE1FB1"/>
    <w:rsid w:val="00AE27DE"/>
    <w:rsid w:val="00AE2AEE"/>
    <w:rsid w:val="00AE30C8"/>
    <w:rsid w:val="00AE428C"/>
    <w:rsid w:val="00AE44C3"/>
    <w:rsid w:val="00AE4B21"/>
    <w:rsid w:val="00AE4F1E"/>
    <w:rsid w:val="00AE4F58"/>
    <w:rsid w:val="00AE5C10"/>
    <w:rsid w:val="00AE5D9C"/>
    <w:rsid w:val="00AE5EBB"/>
    <w:rsid w:val="00AE6012"/>
    <w:rsid w:val="00AE6095"/>
    <w:rsid w:val="00AE68E2"/>
    <w:rsid w:val="00AE6ADF"/>
    <w:rsid w:val="00AE6B51"/>
    <w:rsid w:val="00AE703D"/>
    <w:rsid w:val="00AE7075"/>
    <w:rsid w:val="00AE7203"/>
    <w:rsid w:val="00AE722F"/>
    <w:rsid w:val="00AE7480"/>
    <w:rsid w:val="00AF005D"/>
    <w:rsid w:val="00AF041E"/>
    <w:rsid w:val="00AF047A"/>
    <w:rsid w:val="00AF04ED"/>
    <w:rsid w:val="00AF0690"/>
    <w:rsid w:val="00AF0787"/>
    <w:rsid w:val="00AF0AAE"/>
    <w:rsid w:val="00AF0B3E"/>
    <w:rsid w:val="00AF0B46"/>
    <w:rsid w:val="00AF1315"/>
    <w:rsid w:val="00AF1C33"/>
    <w:rsid w:val="00AF1E90"/>
    <w:rsid w:val="00AF1F2C"/>
    <w:rsid w:val="00AF215B"/>
    <w:rsid w:val="00AF21E9"/>
    <w:rsid w:val="00AF2397"/>
    <w:rsid w:val="00AF26FB"/>
    <w:rsid w:val="00AF27D0"/>
    <w:rsid w:val="00AF2D3C"/>
    <w:rsid w:val="00AF3309"/>
    <w:rsid w:val="00AF3761"/>
    <w:rsid w:val="00AF379D"/>
    <w:rsid w:val="00AF37E8"/>
    <w:rsid w:val="00AF3810"/>
    <w:rsid w:val="00AF39CE"/>
    <w:rsid w:val="00AF3E7D"/>
    <w:rsid w:val="00AF3E81"/>
    <w:rsid w:val="00AF42D4"/>
    <w:rsid w:val="00AF439B"/>
    <w:rsid w:val="00AF43D5"/>
    <w:rsid w:val="00AF4654"/>
    <w:rsid w:val="00AF4661"/>
    <w:rsid w:val="00AF47E7"/>
    <w:rsid w:val="00AF4A5F"/>
    <w:rsid w:val="00AF4C40"/>
    <w:rsid w:val="00AF4E7A"/>
    <w:rsid w:val="00AF4F56"/>
    <w:rsid w:val="00AF50DA"/>
    <w:rsid w:val="00AF554E"/>
    <w:rsid w:val="00AF5A12"/>
    <w:rsid w:val="00AF5CAA"/>
    <w:rsid w:val="00AF5DB7"/>
    <w:rsid w:val="00AF5F65"/>
    <w:rsid w:val="00AF5FDE"/>
    <w:rsid w:val="00AF699A"/>
    <w:rsid w:val="00AF6D72"/>
    <w:rsid w:val="00AF6F55"/>
    <w:rsid w:val="00AF6F57"/>
    <w:rsid w:val="00AF7A9D"/>
    <w:rsid w:val="00B0065B"/>
    <w:rsid w:val="00B0073E"/>
    <w:rsid w:val="00B009C3"/>
    <w:rsid w:val="00B00F85"/>
    <w:rsid w:val="00B00FBC"/>
    <w:rsid w:val="00B01265"/>
    <w:rsid w:val="00B012F4"/>
    <w:rsid w:val="00B014A4"/>
    <w:rsid w:val="00B014D4"/>
    <w:rsid w:val="00B016B8"/>
    <w:rsid w:val="00B01E79"/>
    <w:rsid w:val="00B01F39"/>
    <w:rsid w:val="00B0200D"/>
    <w:rsid w:val="00B0293F"/>
    <w:rsid w:val="00B02B79"/>
    <w:rsid w:val="00B030C6"/>
    <w:rsid w:val="00B036B1"/>
    <w:rsid w:val="00B03A5D"/>
    <w:rsid w:val="00B03C90"/>
    <w:rsid w:val="00B03CB1"/>
    <w:rsid w:val="00B03F6E"/>
    <w:rsid w:val="00B0409E"/>
    <w:rsid w:val="00B04BAD"/>
    <w:rsid w:val="00B054EA"/>
    <w:rsid w:val="00B05722"/>
    <w:rsid w:val="00B05852"/>
    <w:rsid w:val="00B05C41"/>
    <w:rsid w:val="00B05ED5"/>
    <w:rsid w:val="00B06058"/>
    <w:rsid w:val="00B06214"/>
    <w:rsid w:val="00B06713"/>
    <w:rsid w:val="00B06C72"/>
    <w:rsid w:val="00B0735F"/>
    <w:rsid w:val="00B0746F"/>
    <w:rsid w:val="00B07950"/>
    <w:rsid w:val="00B079A0"/>
    <w:rsid w:val="00B079A4"/>
    <w:rsid w:val="00B07D7C"/>
    <w:rsid w:val="00B107CC"/>
    <w:rsid w:val="00B108C5"/>
    <w:rsid w:val="00B10A5F"/>
    <w:rsid w:val="00B10AF0"/>
    <w:rsid w:val="00B10C85"/>
    <w:rsid w:val="00B117C6"/>
    <w:rsid w:val="00B1193F"/>
    <w:rsid w:val="00B11D5D"/>
    <w:rsid w:val="00B11E41"/>
    <w:rsid w:val="00B11E4E"/>
    <w:rsid w:val="00B12100"/>
    <w:rsid w:val="00B12227"/>
    <w:rsid w:val="00B12889"/>
    <w:rsid w:val="00B12A78"/>
    <w:rsid w:val="00B12AAA"/>
    <w:rsid w:val="00B12B57"/>
    <w:rsid w:val="00B12BBB"/>
    <w:rsid w:val="00B13141"/>
    <w:rsid w:val="00B131F5"/>
    <w:rsid w:val="00B13276"/>
    <w:rsid w:val="00B13331"/>
    <w:rsid w:val="00B13647"/>
    <w:rsid w:val="00B1365C"/>
    <w:rsid w:val="00B13B7E"/>
    <w:rsid w:val="00B13E4A"/>
    <w:rsid w:val="00B13E87"/>
    <w:rsid w:val="00B1418D"/>
    <w:rsid w:val="00B141B3"/>
    <w:rsid w:val="00B1424B"/>
    <w:rsid w:val="00B143DF"/>
    <w:rsid w:val="00B14977"/>
    <w:rsid w:val="00B14BBB"/>
    <w:rsid w:val="00B14BD2"/>
    <w:rsid w:val="00B14CED"/>
    <w:rsid w:val="00B15036"/>
    <w:rsid w:val="00B15321"/>
    <w:rsid w:val="00B15452"/>
    <w:rsid w:val="00B1593E"/>
    <w:rsid w:val="00B15A34"/>
    <w:rsid w:val="00B15ABC"/>
    <w:rsid w:val="00B15C2F"/>
    <w:rsid w:val="00B15EAF"/>
    <w:rsid w:val="00B15F5A"/>
    <w:rsid w:val="00B15F9E"/>
    <w:rsid w:val="00B167F5"/>
    <w:rsid w:val="00B16912"/>
    <w:rsid w:val="00B16A40"/>
    <w:rsid w:val="00B16D0F"/>
    <w:rsid w:val="00B1709C"/>
    <w:rsid w:val="00B17440"/>
    <w:rsid w:val="00B175B5"/>
    <w:rsid w:val="00B17A42"/>
    <w:rsid w:val="00B17AA5"/>
    <w:rsid w:val="00B17C02"/>
    <w:rsid w:val="00B17D52"/>
    <w:rsid w:val="00B2040C"/>
    <w:rsid w:val="00B2063E"/>
    <w:rsid w:val="00B20B7E"/>
    <w:rsid w:val="00B20F73"/>
    <w:rsid w:val="00B20FAA"/>
    <w:rsid w:val="00B21AA3"/>
    <w:rsid w:val="00B21BB8"/>
    <w:rsid w:val="00B2219C"/>
    <w:rsid w:val="00B222B6"/>
    <w:rsid w:val="00B2248F"/>
    <w:rsid w:val="00B22594"/>
    <w:rsid w:val="00B22644"/>
    <w:rsid w:val="00B22A72"/>
    <w:rsid w:val="00B22D32"/>
    <w:rsid w:val="00B22D9C"/>
    <w:rsid w:val="00B22E0A"/>
    <w:rsid w:val="00B22E59"/>
    <w:rsid w:val="00B23038"/>
    <w:rsid w:val="00B23337"/>
    <w:rsid w:val="00B236A6"/>
    <w:rsid w:val="00B2437F"/>
    <w:rsid w:val="00B2450C"/>
    <w:rsid w:val="00B2467D"/>
    <w:rsid w:val="00B24C6D"/>
    <w:rsid w:val="00B24E89"/>
    <w:rsid w:val="00B24FC9"/>
    <w:rsid w:val="00B25556"/>
    <w:rsid w:val="00B2592F"/>
    <w:rsid w:val="00B25E48"/>
    <w:rsid w:val="00B25E77"/>
    <w:rsid w:val="00B25ED2"/>
    <w:rsid w:val="00B268CF"/>
    <w:rsid w:val="00B268FB"/>
    <w:rsid w:val="00B26B92"/>
    <w:rsid w:val="00B26C38"/>
    <w:rsid w:val="00B26D79"/>
    <w:rsid w:val="00B26FEF"/>
    <w:rsid w:val="00B2771D"/>
    <w:rsid w:val="00B279EA"/>
    <w:rsid w:val="00B30107"/>
    <w:rsid w:val="00B307F6"/>
    <w:rsid w:val="00B30B52"/>
    <w:rsid w:val="00B30B7E"/>
    <w:rsid w:val="00B30C5F"/>
    <w:rsid w:val="00B30DBC"/>
    <w:rsid w:val="00B30E80"/>
    <w:rsid w:val="00B31069"/>
    <w:rsid w:val="00B311A2"/>
    <w:rsid w:val="00B3149A"/>
    <w:rsid w:val="00B316D7"/>
    <w:rsid w:val="00B31901"/>
    <w:rsid w:val="00B31A26"/>
    <w:rsid w:val="00B31EBC"/>
    <w:rsid w:val="00B320FF"/>
    <w:rsid w:val="00B326B9"/>
    <w:rsid w:val="00B33315"/>
    <w:rsid w:val="00B339AB"/>
    <w:rsid w:val="00B33D3B"/>
    <w:rsid w:val="00B33EFA"/>
    <w:rsid w:val="00B3418B"/>
    <w:rsid w:val="00B34709"/>
    <w:rsid w:val="00B348EF"/>
    <w:rsid w:val="00B35299"/>
    <w:rsid w:val="00B35C88"/>
    <w:rsid w:val="00B3642C"/>
    <w:rsid w:val="00B3655A"/>
    <w:rsid w:val="00B36703"/>
    <w:rsid w:val="00B3677B"/>
    <w:rsid w:val="00B367D3"/>
    <w:rsid w:val="00B368FE"/>
    <w:rsid w:val="00B36AE3"/>
    <w:rsid w:val="00B3745E"/>
    <w:rsid w:val="00B375CF"/>
    <w:rsid w:val="00B37873"/>
    <w:rsid w:val="00B379CF"/>
    <w:rsid w:val="00B40176"/>
    <w:rsid w:val="00B406C9"/>
    <w:rsid w:val="00B411AC"/>
    <w:rsid w:val="00B414E5"/>
    <w:rsid w:val="00B41626"/>
    <w:rsid w:val="00B4163B"/>
    <w:rsid w:val="00B42BC5"/>
    <w:rsid w:val="00B42BFD"/>
    <w:rsid w:val="00B42D26"/>
    <w:rsid w:val="00B42F6B"/>
    <w:rsid w:val="00B431BD"/>
    <w:rsid w:val="00B4325E"/>
    <w:rsid w:val="00B438EB"/>
    <w:rsid w:val="00B43FEC"/>
    <w:rsid w:val="00B441F3"/>
    <w:rsid w:val="00B44886"/>
    <w:rsid w:val="00B4553B"/>
    <w:rsid w:val="00B4554E"/>
    <w:rsid w:val="00B45904"/>
    <w:rsid w:val="00B45993"/>
    <w:rsid w:val="00B45A02"/>
    <w:rsid w:val="00B45C67"/>
    <w:rsid w:val="00B45CF8"/>
    <w:rsid w:val="00B45F54"/>
    <w:rsid w:val="00B46006"/>
    <w:rsid w:val="00B4615D"/>
    <w:rsid w:val="00B4680C"/>
    <w:rsid w:val="00B46B13"/>
    <w:rsid w:val="00B46C25"/>
    <w:rsid w:val="00B474B7"/>
    <w:rsid w:val="00B47827"/>
    <w:rsid w:val="00B47AAB"/>
    <w:rsid w:val="00B47AFA"/>
    <w:rsid w:val="00B47D1A"/>
    <w:rsid w:val="00B5007C"/>
    <w:rsid w:val="00B5030D"/>
    <w:rsid w:val="00B504DA"/>
    <w:rsid w:val="00B505F4"/>
    <w:rsid w:val="00B50AB5"/>
    <w:rsid w:val="00B50D15"/>
    <w:rsid w:val="00B50D54"/>
    <w:rsid w:val="00B50F37"/>
    <w:rsid w:val="00B512CF"/>
    <w:rsid w:val="00B5173B"/>
    <w:rsid w:val="00B51CED"/>
    <w:rsid w:val="00B5227A"/>
    <w:rsid w:val="00B52317"/>
    <w:rsid w:val="00B52440"/>
    <w:rsid w:val="00B524F2"/>
    <w:rsid w:val="00B525B4"/>
    <w:rsid w:val="00B52637"/>
    <w:rsid w:val="00B52648"/>
    <w:rsid w:val="00B52661"/>
    <w:rsid w:val="00B5274C"/>
    <w:rsid w:val="00B5285C"/>
    <w:rsid w:val="00B52A21"/>
    <w:rsid w:val="00B52EA0"/>
    <w:rsid w:val="00B5317B"/>
    <w:rsid w:val="00B5324C"/>
    <w:rsid w:val="00B5359A"/>
    <w:rsid w:val="00B53813"/>
    <w:rsid w:val="00B538FC"/>
    <w:rsid w:val="00B5390D"/>
    <w:rsid w:val="00B53D00"/>
    <w:rsid w:val="00B53D9A"/>
    <w:rsid w:val="00B53E2E"/>
    <w:rsid w:val="00B53FFD"/>
    <w:rsid w:val="00B54719"/>
    <w:rsid w:val="00B548DB"/>
    <w:rsid w:val="00B54A6B"/>
    <w:rsid w:val="00B54BE9"/>
    <w:rsid w:val="00B54D64"/>
    <w:rsid w:val="00B55334"/>
    <w:rsid w:val="00B553DE"/>
    <w:rsid w:val="00B5588A"/>
    <w:rsid w:val="00B55B94"/>
    <w:rsid w:val="00B5602E"/>
    <w:rsid w:val="00B5677E"/>
    <w:rsid w:val="00B56A4D"/>
    <w:rsid w:val="00B56F6D"/>
    <w:rsid w:val="00B570EE"/>
    <w:rsid w:val="00B57391"/>
    <w:rsid w:val="00B57791"/>
    <w:rsid w:val="00B57840"/>
    <w:rsid w:val="00B57E69"/>
    <w:rsid w:val="00B6055E"/>
    <w:rsid w:val="00B609A0"/>
    <w:rsid w:val="00B61319"/>
    <w:rsid w:val="00B617B7"/>
    <w:rsid w:val="00B61E74"/>
    <w:rsid w:val="00B622BB"/>
    <w:rsid w:val="00B622D7"/>
    <w:rsid w:val="00B6240B"/>
    <w:rsid w:val="00B62687"/>
    <w:rsid w:val="00B626B4"/>
    <w:rsid w:val="00B627F2"/>
    <w:rsid w:val="00B62B13"/>
    <w:rsid w:val="00B62CAC"/>
    <w:rsid w:val="00B62FA3"/>
    <w:rsid w:val="00B632EE"/>
    <w:rsid w:val="00B637DE"/>
    <w:rsid w:val="00B639BC"/>
    <w:rsid w:val="00B63CF7"/>
    <w:rsid w:val="00B63D0B"/>
    <w:rsid w:val="00B63F83"/>
    <w:rsid w:val="00B64264"/>
    <w:rsid w:val="00B645FF"/>
    <w:rsid w:val="00B64646"/>
    <w:rsid w:val="00B64678"/>
    <w:rsid w:val="00B64A74"/>
    <w:rsid w:val="00B64EF1"/>
    <w:rsid w:val="00B6544B"/>
    <w:rsid w:val="00B65B3F"/>
    <w:rsid w:val="00B65F5D"/>
    <w:rsid w:val="00B663A6"/>
    <w:rsid w:val="00B6681A"/>
    <w:rsid w:val="00B668FD"/>
    <w:rsid w:val="00B66927"/>
    <w:rsid w:val="00B66EE3"/>
    <w:rsid w:val="00B67146"/>
    <w:rsid w:val="00B6722E"/>
    <w:rsid w:val="00B67607"/>
    <w:rsid w:val="00B67809"/>
    <w:rsid w:val="00B70151"/>
    <w:rsid w:val="00B7049B"/>
    <w:rsid w:val="00B70D04"/>
    <w:rsid w:val="00B70F0C"/>
    <w:rsid w:val="00B70F0F"/>
    <w:rsid w:val="00B711A4"/>
    <w:rsid w:val="00B71840"/>
    <w:rsid w:val="00B71B2C"/>
    <w:rsid w:val="00B71CD0"/>
    <w:rsid w:val="00B7216E"/>
    <w:rsid w:val="00B721C1"/>
    <w:rsid w:val="00B72222"/>
    <w:rsid w:val="00B722E2"/>
    <w:rsid w:val="00B7237B"/>
    <w:rsid w:val="00B72525"/>
    <w:rsid w:val="00B7265A"/>
    <w:rsid w:val="00B727C9"/>
    <w:rsid w:val="00B7295A"/>
    <w:rsid w:val="00B72C53"/>
    <w:rsid w:val="00B72CB5"/>
    <w:rsid w:val="00B72E5F"/>
    <w:rsid w:val="00B72FB8"/>
    <w:rsid w:val="00B73149"/>
    <w:rsid w:val="00B73154"/>
    <w:rsid w:val="00B7315B"/>
    <w:rsid w:val="00B731FE"/>
    <w:rsid w:val="00B738B5"/>
    <w:rsid w:val="00B73E3F"/>
    <w:rsid w:val="00B7405B"/>
    <w:rsid w:val="00B7425C"/>
    <w:rsid w:val="00B742B7"/>
    <w:rsid w:val="00B74755"/>
    <w:rsid w:val="00B74A30"/>
    <w:rsid w:val="00B74A4E"/>
    <w:rsid w:val="00B74B99"/>
    <w:rsid w:val="00B74ECD"/>
    <w:rsid w:val="00B74FFD"/>
    <w:rsid w:val="00B75151"/>
    <w:rsid w:val="00B75217"/>
    <w:rsid w:val="00B75370"/>
    <w:rsid w:val="00B75CA3"/>
    <w:rsid w:val="00B75D76"/>
    <w:rsid w:val="00B75DD0"/>
    <w:rsid w:val="00B7600D"/>
    <w:rsid w:val="00B76283"/>
    <w:rsid w:val="00B76A77"/>
    <w:rsid w:val="00B76B2F"/>
    <w:rsid w:val="00B76B5B"/>
    <w:rsid w:val="00B76FD8"/>
    <w:rsid w:val="00B77473"/>
    <w:rsid w:val="00B775A2"/>
    <w:rsid w:val="00B77823"/>
    <w:rsid w:val="00B77E22"/>
    <w:rsid w:val="00B800A3"/>
    <w:rsid w:val="00B807FF"/>
    <w:rsid w:val="00B80F9F"/>
    <w:rsid w:val="00B80FE9"/>
    <w:rsid w:val="00B81017"/>
    <w:rsid w:val="00B81147"/>
    <w:rsid w:val="00B81293"/>
    <w:rsid w:val="00B815ED"/>
    <w:rsid w:val="00B817A2"/>
    <w:rsid w:val="00B81CB9"/>
    <w:rsid w:val="00B820CA"/>
    <w:rsid w:val="00B820F0"/>
    <w:rsid w:val="00B826AE"/>
    <w:rsid w:val="00B82CE6"/>
    <w:rsid w:val="00B82DA5"/>
    <w:rsid w:val="00B83046"/>
    <w:rsid w:val="00B8338B"/>
    <w:rsid w:val="00B833DE"/>
    <w:rsid w:val="00B83C1E"/>
    <w:rsid w:val="00B83FF0"/>
    <w:rsid w:val="00B84198"/>
    <w:rsid w:val="00B852AC"/>
    <w:rsid w:val="00B85392"/>
    <w:rsid w:val="00B8569B"/>
    <w:rsid w:val="00B85CED"/>
    <w:rsid w:val="00B85D1D"/>
    <w:rsid w:val="00B85D54"/>
    <w:rsid w:val="00B86096"/>
    <w:rsid w:val="00B864B6"/>
    <w:rsid w:val="00B864F6"/>
    <w:rsid w:val="00B86585"/>
    <w:rsid w:val="00B86699"/>
    <w:rsid w:val="00B86BAC"/>
    <w:rsid w:val="00B871F1"/>
    <w:rsid w:val="00B879C3"/>
    <w:rsid w:val="00B87B03"/>
    <w:rsid w:val="00B87F32"/>
    <w:rsid w:val="00B87F6D"/>
    <w:rsid w:val="00B90146"/>
    <w:rsid w:val="00B908BC"/>
    <w:rsid w:val="00B909E2"/>
    <w:rsid w:val="00B90A53"/>
    <w:rsid w:val="00B90D4A"/>
    <w:rsid w:val="00B90E8B"/>
    <w:rsid w:val="00B91FA7"/>
    <w:rsid w:val="00B921E4"/>
    <w:rsid w:val="00B92206"/>
    <w:rsid w:val="00B9230F"/>
    <w:rsid w:val="00B92320"/>
    <w:rsid w:val="00B923A6"/>
    <w:rsid w:val="00B92750"/>
    <w:rsid w:val="00B92809"/>
    <w:rsid w:val="00B92BC8"/>
    <w:rsid w:val="00B92CDE"/>
    <w:rsid w:val="00B93322"/>
    <w:rsid w:val="00B93512"/>
    <w:rsid w:val="00B93521"/>
    <w:rsid w:val="00B9352B"/>
    <w:rsid w:val="00B937EC"/>
    <w:rsid w:val="00B93A9A"/>
    <w:rsid w:val="00B93D6C"/>
    <w:rsid w:val="00B946D9"/>
    <w:rsid w:val="00B9485D"/>
    <w:rsid w:val="00B94FA7"/>
    <w:rsid w:val="00B9507A"/>
    <w:rsid w:val="00B950A8"/>
    <w:rsid w:val="00B95A41"/>
    <w:rsid w:val="00B95B1E"/>
    <w:rsid w:val="00B95BD2"/>
    <w:rsid w:val="00B96269"/>
    <w:rsid w:val="00B962D3"/>
    <w:rsid w:val="00B96407"/>
    <w:rsid w:val="00B96468"/>
    <w:rsid w:val="00B96744"/>
    <w:rsid w:val="00B96D4E"/>
    <w:rsid w:val="00B96DAB"/>
    <w:rsid w:val="00B96FB0"/>
    <w:rsid w:val="00B977D0"/>
    <w:rsid w:val="00B97810"/>
    <w:rsid w:val="00B97BC3"/>
    <w:rsid w:val="00BA001D"/>
    <w:rsid w:val="00BA0360"/>
    <w:rsid w:val="00BA0369"/>
    <w:rsid w:val="00BA0AB6"/>
    <w:rsid w:val="00BA1274"/>
    <w:rsid w:val="00BA12DD"/>
    <w:rsid w:val="00BA155C"/>
    <w:rsid w:val="00BA16DC"/>
    <w:rsid w:val="00BA1B9F"/>
    <w:rsid w:val="00BA1C8A"/>
    <w:rsid w:val="00BA1CFA"/>
    <w:rsid w:val="00BA2173"/>
    <w:rsid w:val="00BA26A3"/>
    <w:rsid w:val="00BA26D9"/>
    <w:rsid w:val="00BA342B"/>
    <w:rsid w:val="00BA3773"/>
    <w:rsid w:val="00BA38BE"/>
    <w:rsid w:val="00BA3926"/>
    <w:rsid w:val="00BA392C"/>
    <w:rsid w:val="00BA3AC2"/>
    <w:rsid w:val="00BA3CD9"/>
    <w:rsid w:val="00BA3FAE"/>
    <w:rsid w:val="00BA4203"/>
    <w:rsid w:val="00BA44E8"/>
    <w:rsid w:val="00BA4622"/>
    <w:rsid w:val="00BA47C4"/>
    <w:rsid w:val="00BA4F09"/>
    <w:rsid w:val="00BA5077"/>
    <w:rsid w:val="00BA5302"/>
    <w:rsid w:val="00BA543E"/>
    <w:rsid w:val="00BA5453"/>
    <w:rsid w:val="00BA5956"/>
    <w:rsid w:val="00BA5B05"/>
    <w:rsid w:val="00BA5C32"/>
    <w:rsid w:val="00BA5C56"/>
    <w:rsid w:val="00BA5D2E"/>
    <w:rsid w:val="00BA5E98"/>
    <w:rsid w:val="00BA62FF"/>
    <w:rsid w:val="00BA6429"/>
    <w:rsid w:val="00BA6738"/>
    <w:rsid w:val="00BA6A70"/>
    <w:rsid w:val="00BA70B0"/>
    <w:rsid w:val="00BA7171"/>
    <w:rsid w:val="00BA745F"/>
    <w:rsid w:val="00BA7796"/>
    <w:rsid w:val="00BA77E9"/>
    <w:rsid w:val="00BA79B5"/>
    <w:rsid w:val="00BA7CA8"/>
    <w:rsid w:val="00BA7DE6"/>
    <w:rsid w:val="00BB00D2"/>
    <w:rsid w:val="00BB01A4"/>
    <w:rsid w:val="00BB03B6"/>
    <w:rsid w:val="00BB03BF"/>
    <w:rsid w:val="00BB03EC"/>
    <w:rsid w:val="00BB09C9"/>
    <w:rsid w:val="00BB0A89"/>
    <w:rsid w:val="00BB0E33"/>
    <w:rsid w:val="00BB0EE7"/>
    <w:rsid w:val="00BB0F4F"/>
    <w:rsid w:val="00BB1066"/>
    <w:rsid w:val="00BB119F"/>
    <w:rsid w:val="00BB1264"/>
    <w:rsid w:val="00BB12DF"/>
    <w:rsid w:val="00BB1341"/>
    <w:rsid w:val="00BB1A1B"/>
    <w:rsid w:val="00BB1BA7"/>
    <w:rsid w:val="00BB1E5D"/>
    <w:rsid w:val="00BB228F"/>
    <w:rsid w:val="00BB2479"/>
    <w:rsid w:val="00BB2730"/>
    <w:rsid w:val="00BB28ED"/>
    <w:rsid w:val="00BB2A0F"/>
    <w:rsid w:val="00BB2FFE"/>
    <w:rsid w:val="00BB31FC"/>
    <w:rsid w:val="00BB355C"/>
    <w:rsid w:val="00BB372C"/>
    <w:rsid w:val="00BB3B82"/>
    <w:rsid w:val="00BB3CDD"/>
    <w:rsid w:val="00BB41C9"/>
    <w:rsid w:val="00BB42EF"/>
    <w:rsid w:val="00BB4350"/>
    <w:rsid w:val="00BB4618"/>
    <w:rsid w:val="00BB463E"/>
    <w:rsid w:val="00BB46A2"/>
    <w:rsid w:val="00BB4EBA"/>
    <w:rsid w:val="00BB4F2C"/>
    <w:rsid w:val="00BB5054"/>
    <w:rsid w:val="00BB5107"/>
    <w:rsid w:val="00BB521F"/>
    <w:rsid w:val="00BB58F3"/>
    <w:rsid w:val="00BB5CE6"/>
    <w:rsid w:val="00BB5DDF"/>
    <w:rsid w:val="00BB6393"/>
    <w:rsid w:val="00BB64D5"/>
    <w:rsid w:val="00BB73FD"/>
    <w:rsid w:val="00BB747A"/>
    <w:rsid w:val="00BB7629"/>
    <w:rsid w:val="00BB763A"/>
    <w:rsid w:val="00BB77B1"/>
    <w:rsid w:val="00BC002B"/>
    <w:rsid w:val="00BC01DB"/>
    <w:rsid w:val="00BC07E6"/>
    <w:rsid w:val="00BC0849"/>
    <w:rsid w:val="00BC0DAA"/>
    <w:rsid w:val="00BC1B87"/>
    <w:rsid w:val="00BC1BA9"/>
    <w:rsid w:val="00BC1CB9"/>
    <w:rsid w:val="00BC1DEC"/>
    <w:rsid w:val="00BC279E"/>
    <w:rsid w:val="00BC2892"/>
    <w:rsid w:val="00BC2935"/>
    <w:rsid w:val="00BC2D25"/>
    <w:rsid w:val="00BC2E58"/>
    <w:rsid w:val="00BC30C7"/>
    <w:rsid w:val="00BC3486"/>
    <w:rsid w:val="00BC36E3"/>
    <w:rsid w:val="00BC3D7B"/>
    <w:rsid w:val="00BC3FCF"/>
    <w:rsid w:val="00BC40CA"/>
    <w:rsid w:val="00BC41DE"/>
    <w:rsid w:val="00BC4209"/>
    <w:rsid w:val="00BC4273"/>
    <w:rsid w:val="00BC43E3"/>
    <w:rsid w:val="00BC478E"/>
    <w:rsid w:val="00BC49AA"/>
    <w:rsid w:val="00BC49B6"/>
    <w:rsid w:val="00BC49C6"/>
    <w:rsid w:val="00BC4E65"/>
    <w:rsid w:val="00BC4E95"/>
    <w:rsid w:val="00BC5110"/>
    <w:rsid w:val="00BC55CC"/>
    <w:rsid w:val="00BC5661"/>
    <w:rsid w:val="00BC586C"/>
    <w:rsid w:val="00BC5CD5"/>
    <w:rsid w:val="00BC5E52"/>
    <w:rsid w:val="00BC629F"/>
    <w:rsid w:val="00BC650D"/>
    <w:rsid w:val="00BC6709"/>
    <w:rsid w:val="00BC6776"/>
    <w:rsid w:val="00BC6906"/>
    <w:rsid w:val="00BC6CF3"/>
    <w:rsid w:val="00BC6EA9"/>
    <w:rsid w:val="00BC7050"/>
    <w:rsid w:val="00BC707F"/>
    <w:rsid w:val="00BC71B2"/>
    <w:rsid w:val="00BC71D2"/>
    <w:rsid w:val="00BC726F"/>
    <w:rsid w:val="00BC7A37"/>
    <w:rsid w:val="00BC7D31"/>
    <w:rsid w:val="00BC7E36"/>
    <w:rsid w:val="00BD006A"/>
    <w:rsid w:val="00BD0933"/>
    <w:rsid w:val="00BD14A8"/>
    <w:rsid w:val="00BD18F1"/>
    <w:rsid w:val="00BD1B09"/>
    <w:rsid w:val="00BD1BAA"/>
    <w:rsid w:val="00BD1BB7"/>
    <w:rsid w:val="00BD1F8B"/>
    <w:rsid w:val="00BD202B"/>
    <w:rsid w:val="00BD26ED"/>
    <w:rsid w:val="00BD2A0B"/>
    <w:rsid w:val="00BD2A49"/>
    <w:rsid w:val="00BD2ED8"/>
    <w:rsid w:val="00BD3289"/>
    <w:rsid w:val="00BD3338"/>
    <w:rsid w:val="00BD3377"/>
    <w:rsid w:val="00BD34BC"/>
    <w:rsid w:val="00BD3DF5"/>
    <w:rsid w:val="00BD40BF"/>
    <w:rsid w:val="00BD46F3"/>
    <w:rsid w:val="00BD4931"/>
    <w:rsid w:val="00BD4BCC"/>
    <w:rsid w:val="00BD4C54"/>
    <w:rsid w:val="00BD5314"/>
    <w:rsid w:val="00BD5468"/>
    <w:rsid w:val="00BD5C68"/>
    <w:rsid w:val="00BD604B"/>
    <w:rsid w:val="00BD6183"/>
    <w:rsid w:val="00BD6591"/>
    <w:rsid w:val="00BD659D"/>
    <w:rsid w:val="00BD6B2A"/>
    <w:rsid w:val="00BD6C09"/>
    <w:rsid w:val="00BD6D2D"/>
    <w:rsid w:val="00BD707D"/>
    <w:rsid w:val="00BD74A7"/>
    <w:rsid w:val="00BD7999"/>
    <w:rsid w:val="00BD7AB6"/>
    <w:rsid w:val="00BD7DE3"/>
    <w:rsid w:val="00BD7E48"/>
    <w:rsid w:val="00BD7E8D"/>
    <w:rsid w:val="00BE010F"/>
    <w:rsid w:val="00BE0882"/>
    <w:rsid w:val="00BE0906"/>
    <w:rsid w:val="00BE0BFF"/>
    <w:rsid w:val="00BE0E0F"/>
    <w:rsid w:val="00BE0F4C"/>
    <w:rsid w:val="00BE1054"/>
    <w:rsid w:val="00BE120F"/>
    <w:rsid w:val="00BE1212"/>
    <w:rsid w:val="00BE1333"/>
    <w:rsid w:val="00BE180F"/>
    <w:rsid w:val="00BE1AE2"/>
    <w:rsid w:val="00BE1B91"/>
    <w:rsid w:val="00BE1E62"/>
    <w:rsid w:val="00BE21A4"/>
    <w:rsid w:val="00BE21E7"/>
    <w:rsid w:val="00BE223F"/>
    <w:rsid w:val="00BE2354"/>
    <w:rsid w:val="00BE23EF"/>
    <w:rsid w:val="00BE2536"/>
    <w:rsid w:val="00BE2565"/>
    <w:rsid w:val="00BE25F2"/>
    <w:rsid w:val="00BE2EEF"/>
    <w:rsid w:val="00BE3041"/>
    <w:rsid w:val="00BE3124"/>
    <w:rsid w:val="00BE3B55"/>
    <w:rsid w:val="00BE3B9C"/>
    <w:rsid w:val="00BE3E56"/>
    <w:rsid w:val="00BE417A"/>
    <w:rsid w:val="00BE45EE"/>
    <w:rsid w:val="00BE4764"/>
    <w:rsid w:val="00BE4A4B"/>
    <w:rsid w:val="00BE4E3C"/>
    <w:rsid w:val="00BE4EB9"/>
    <w:rsid w:val="00BE4F6F"/>
    <w:rsid w:val="00BE502D"/>
    <w:rsid w:val="00BE52EB"/>
    <w:rsid w:val="00BE53FF"/>
    <w:rsid w:val="00BE5571"/>
    <w:rsid w:val="00BE57DB"/>
    <w:rsid w:val="00BE58BF"/>
    <w:rsid w:val="00BE5D7C"/>
    <w:rsid w:val="00BE61E0"/>
    <w:rsid w:val="00BE657E"/>
    <w:rsid w:val="00BE67D3"/>
    <w:rsid w:val="00BE6836"/>
    <w:rsid w:val="00BE6C44"/>
    <w:rsid w:val="00BE6E8C"/>
    <w:rsid w:val="00BE7161"/>
    <w:rsid w:val="00BE7681"/>
    <w:rsid w:val="00BE781A"/>
    <w:rsid w:val="00BE7884"/>
    <w:rsid w:val="00BE78B9"/>
    <w:rsid w:val="00BE7A4B"/>
    <w:rsid w:val="00BE7F8A"/>
    <w:rsid w:val="00BF04EB"/>
    <w:rsid w:val="00BF0518"/>
    <w:rsid w:val="00BF08A9"/>
    <w:rsid w:val="00BF0980"/>
    <w:rsid w:val="00BF09C0"/>
    <w:rsid w:val="00BF09C7"/>
    <w:rsid w:val="00BF0B14"/>
    <w:rsid w:val="00BF0C9F"/>
    <w:rsid w:val="00BF0E98"/>
    <w:rsid w:val="00BF0FD8"/>
    <w:rsid w:val="00BF1557"/>
    <w:rsid w:val="00BF178F"/>
    <w:rsid w:val="00BF1A35"/>
    <w:rsid w:val="00BF1CCE"/>
    <w:rsid w:val="00BF1E82"/>
    <w:rsid w:val="00BF213E"/>
    <w:rsid w:val="00BF218F"/>
    <w:rsid w:val="00BF228F"/>
    <w:rsid w:val="00BF2461"/>
    <w:rsid w:val="00BF25FC"/>
    <w:rsid w:val="00BF2E71"/>
    <w:rsid w:val="00BF3060"/>
    <w:rsid w:val="00BF31A8"/>
    <w:rsid w:val="00BF3335"/>
    <w:rsid w:val="00BF3340"/>
    <w:rsid w:val="00BF37B3"/>
    <w:rsid w:val="00BF3B2C"/>
    <w:rsid w:val="00BF3E55"/>
    <w:rsid w:val="00BF3E78"/>
    <w:rsid w:val="00BF42B9"/>
    <w:rsid w:val="00BF4654"/>
    <w:rsid w:val="00BF47D6"/>
    <w:rsid w:val="00BF4816"/>
    <w:rsid w:val="00BF4A1F"/>
    <w:rsid w:val="00BF4E96"/>
    <w:rsid w:val="00BF4FF6"/>
    <w:rsid w:val="00BF519C"/>
    <w:rsid w:val="00BF5528"/>
    <w:rsid w:val="00BF5569"/>
    <w:rsid w:val="00BF5CDD"/>
    <w:rsid w:val="00BF5F0A"/>
    <w:rsid w:val="00BF6098"/>
    <w:rsid w:val="00BF643B"/>
    <w:rsid w:val="00BF6873"/>
    <w:rsid w:val="00BF6A49"/>
    <w:rsid w:val="00BF6CBD"/>
    <w:rsid w:val="00BF711C"/>
    <w:rsid w:val="00BF72AB"/>
    <w:rsid w:val="00BF7497"/>
    <w:rsid w:val="00BF75FD"/>
    <w:rsid w:val="00BF7BC9"/>
    <w:rsid w:val="00BF7F78"/>
    <w:rsid w:val="00C0004A"/>
    <w:rsid w:val="00C00891"/>
    <w:rsid w:val="00C00986"/>
    <w:rsid w:val="00C00D48"/>
    <w:rsid w:val="00C00FA5"/>
    <w:rsid w:val="00C0100F"/>
    <w:rsid w:val="00C0108D"/>
    <w:rsid w:val="00C017BE"/>
    <w:rsid w:val="00C01F38"/>
    <w:rsid w:val="00C02147"/>
    <w:rsid w:val="00C0216B"/>
    <w:rsid w:val="00C021AE"/>
    <w:rsid w:val="00C0255B"/>
    <w:rsid w:val="00C028E8"/>
    <w:rsid w:val="00C029F2"/>
    <w:rsid w:val="00C03291"/>
    <w:rsid w:val="00C03731"/>
    <w:rsid w:val="00C04363"/>
    <w:rsid w:val="00C043C9"/>
    <w:rsid w:val="00C0468A"/>
    <w:rsid w:val="00C04761"/>
    <w:rsid w:val="00C04927"/>
    <w:rsid w:val="00C0535A"/>
    <w:rsid w:val="00C05818"/>
    <w:rsid w:val="00C06247"/>
    <w:rsid w:val="00C0669C"/>
    <w:rsid w:val="00C066CA"/>
    <w:rsid w:val="00C06951"/>
    <w:rsid w:val="00C06BE2"/>
    <w:rsid w:val="00C07342"/>
    <w:rsid w:val="00C079DE"/>
    <w:rsid w:val="00C07DCB"/>
    <w:rsid w:val="00C07EB2"/>
    <w:rsid w:val="00C10831"/>
    <w:rsid w:val="00C10F01"/>
    <w:rsid w:val="00C10FCD"/>
    <w:rsid w:val="00C111A1"/>
    <w:rsid w:val="00C11944"/>
    <w:rsid w:val="00C12105"/>
    <w:rsid w:val="00C125F5"/>
    <w:rsid w:val="00C126B6"/>
    <w:rsid w:val="00C12759"/>
    <w:rsid w:val="00C128E5"/>
    <w:rsid w:val="00C12942"/>
    <w:rsid w:val="00C129DE"/>
    <w:rsid w:val="00C12ACC"/>
    <w:rsid w:val="00C12DCE"/>
    <w:rsid w:val="00C12EFE"/>
    <w:rsid w:val="00C13031"/>
    <w:rsid w:val="00C13734"/>
    <w:rsid w:val="00C13D56"/>
    <w:rsid w:val="00C13DD4"/>
    <w:rsid w:val="00C1405C"/>
    <w:rsid w:val="00C14093"/>
    <w:rsid w:val="00C140E0"/>
    <w:rsid w:val="00C141FB"/>
    <w:rsid w:val="00C1424D"/>
    <w:rsid w:val="00C145C7"/>
    <w:rsid w:val="00C1537A"/>
    <w:rsid w:val="00C1540A"/>
    <w:rsid w:val="00C1548A"/>
    <w:rsid w:val="00C15FB8"/>
    <w:rsid w:val="00C15FBE"/>
    <w:rsid w:val="00C161FD"/>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1F3"/>
    <w:rsid w:val="00C20369"/>
    <w:rsid w:val="00C20CBA"/>
    <w:rsid w:val="00C20DAE"/>
    <w:rsid w:val="00C210C2"/>
    <w:rsid w:val="00C21146"/>
    <w:rsid w:val="00C2156C"/>
    <w:rsid w:val="00C217DA"/>
    <w:rsid w:val="00C21A0A"/>
    <w:rsid w:val="00C21E30"/>
    <w:rsid w:val="00C22278"/>
    <w:rsid w:val="00C2245D"/>
    <w:rsid w:val="00C2251E"/>
    <w:rsid w:val="00C22649"/>
    <w:rsid w:val="00C22EEC"/>
    <w:rsid w:val="00C23006"/>
    <w:rsid w:val="00C2300D"/>
    <w:rsid w:val="00C23090"/>
    <w:rsid w:val="00C233FD"/>
    <w:rsid w:val="00C2357E"/>
    <w:rsid w:val="00C23713"/>
    <w:rsid w:val="00C237EE"/>
    <w:rsid w:val="00C23B06"/>
    <w:rsid w:val="00C23BF7"/>
    <w:rsid w:val="00C23CEB"/>
    <w:rsid w:val="00C23E99"/>
    <w:rsid w:val="00C2404A"/>
    <w:rsid w:val="00C24160"/>
    <w:rsid w:val="00C244D8"/>
    <w:rsid w:val="00C246D6"/>
    <w:rsid w:val="00C24FF5"/>
    <w:rsid w:val="00C25783"/>
    <w:rsid w:val="00C25922"/>
    <w:rsid w:val="00C25A9D"/>
    <w:rsid w:val="00C25C0D"/>
    <w:rsid w:val="00C25D61"/>
    <w:rsid w:val="00C25F3D"/>
    <w:rsid w:val="00C25F7F"/>
    <w:rsid w:val="00C2613B"/>
    <w:rsid w:val="00C26929"/>
    <w:rsid w:val="00C269F2"/>
    <w:rsid w:val="00C26BB6"/>
    <w:rsid w:val="00C27466"/>
    <w:rsid w:val="00C27C9F"/>
    <w:rsid w:val="00C27ED2"/>
    <w:rsid w:val="00C30025"/>
    <w:rsid w:val="00C3040A"/>
    <w:rsid w:val="00C304C4"/>
    <w:rsid w:val="00C305B8"/>
    <w:rsid w:val="00C307FE"/>
    <w:rsid w:val="00C30A93"/>
    <w:rsid w:val="00C30ABC"/>
    <w:rsid w:val="00C30B7F"/>
    <w:rsid w:val="00C30C0A"/>
    <w:rsid w:val="00C30EC7"/>
    <w:rsid w:val="00C31EE5"/>
    <w:rsid w:val="00C322C9"/>
    <w:rsid w:val="00C322E5"/>
    <w:rsid w:val="00C32E68"/>
    <w:rsid w:val="00C3312E"/>
    <w:rsid w:val="00C33749"/>
    <w:rsid w:val="00C33797"/>
    <w:rsid w:val="00C33B9A"/>
    <w:rsid w:val="00C3474B"/>
    <w:rsid w:val="00C34A6C"/>
    <w:rsid w:val="00C34AAE"/>
    <w:rsid w:val="00C34AEC"/>
    <w:rsid w:val="00C34B7B"/>
    <w:rsid w:val="00C34BDB"/>
    <w:rsid w:val="00C34C62"/>
    <w:rsid w:val="00C358B7"/>
    <w:rsid w:val="00C35AC4"/>
    <w:rsid w:val="00C35AED"/>
    <w:rsid w:val="00C35B58"/>
    <w:rsid w:val="00C35E80"/>
    <w:rsid w:val="00C35EF2"/>
    <w:rsid w:val="00C35FA6"/>
    <w:rsid w:val="00C361B3"/>
    <w:rsid w:val="00C36480"/>
    <w:rsid w:val="00C364C5"/>
    <w:rsid w:val="00C36739"/>
    <w:rsid w:val="00C3685E"/>
    <w:rsid w:val="00C36F1C"/>
    <w:rsid w:val="00C370E9"/>
    <w:rsid w:val="00C378FE"/>
    <w:rsid w:val="00C37A99"/>
    <w:rsid w:val="00C37F12"/>
    <w:rsid w:val="00C37F2D"/>
    <w:rsid w:val="00C37FC1"/>
    <w:rsid w:val="00C400D0"/>
    <w:rsid w:val="00C40489"/>
    <w:rsid w:val="00C40504"/>
    <w:rsid w:val="00C408EB"/>
    <w:rsid w:val="00C40C0E"/>
    <w:rsid w:val="00C40D00"/>
    <w:rsid w:val="00C410E9"/>
    <w:rsid w:val="00C413CB"/>
    <w:rsid w:val="00C41460"/>
    <w:rsid w:val="00C41856"/>
    <w:rsid w:val="00C41C47"/>
    <w:rsid w:val="00C41D67"/>
    <w:rsid w:val="00C42143"/>
    <w:rsid w:val="00C42912"/>
    <w:rsid w:val="00C42A1F"/>
    <w:rsid w:val="00C42B0F"/>
    <w:rsid w:val="00C42B2F"/>
    <w:rsid w:val="00C42D93"/>
    <w:rsid w:val="00C4370A"/>
    <w:rsid w:val="00C43711"/>
    <w:rsid w:val="00C43A0A"/>
    <w:rsid w:val="00C43A1F"/>
    <w:rsid w:val="00C43BFE"/>
    <w:rsid w:val="00C43DE6"/>
    <w:rsid w:val="00C43FA6"/>
    <w:rsid w:val="00C44018"/>
    <w:rsid w:val="00C44050"/>
    <w:rsid w:val="00C44204"/>
    <w:rsid w:val="00C442B6"/>
    <w:rsid w:val="00C45077"/>
    <w:rsid w:val="00C451FD"/>
    <w:rsid w:val="00C4526D"/>
    <w:rsid w:val="00C454D4"/>
    <w:rsid w:val="00C45545"/>
    <w:rsid w:val="00C45B73"/>
    <w:rsid w:val="00C45C2F"/>
    <w:rsid w:val="00C45F38"/>
    <w:rsid w:val="00C4608B"/>
    <w:rsid w:val="00C46336"/>
    <w:rsid w:val="00C46AF2"/>
    <w:rsid w:val="00C46EB8"/>
    <w:rsid w:val="00C46F6B"/>
    <w:rsid w:val="00C47193"/>
    <w:rsid w:val="00C471B9"/>
    <w:rsid w:val="00C47993"/>
    <w:rsid w:val="00C47C63"/>
    <w:rsid w:val="00C50262"/>
    <w:rsid w:val="00C50312"/>
    <w:rsid w:val="00C503FC"/>
    <w:rsid w:val="00C508C5"/>
    <w:rsid w:val="00C508C6"/>
    <w:rsid w:val="00C50AB2"/>
    <w:rsid w:val="00C50C30"/>
    <w:rsid w:val="00C510A7"/>
    <w:rsid w:val="00C513A8"/>
    <w:rsid w:val="00C5172F"/>
    <w:rsid w:val="00C51929"/>
    <w:rsid w:val="00C51B4B"/>
    <w:rsid w:val="00C51DB6"/>
    <w:rsid w:val="00C51DFF"/>
    <w:rsid w:val="00C51F77"/>
    <w:rsid w:val="00C51FDE"/>
    <w:rsid w:val="00C52079"/>
    <w:rsid w:val="00C52676"/>
    <w:rsid w:val="00C527BE"/>
    <w:rsid w:val="00C530E2"/>
    <w:rsid w:val="00C5316B"/>
    <w:rsid w:val="00C5319A"/>
    <w:rsid w:val="00C53460"/>
    <w:rsid w:val="00C5393E"/>
    <w:rsid w:val="00C53977"/>
    <w:rsid w:val="00C53B8A"/>
    <w:rsid w:val="00C53DCD"/>
    <w:rsid w:val="00C5409B"/>
    <w:rsid w:val="00C54ACC"/>
    <w:rsid w:val="00C54BEA"/>
    <w:rsid w:val="00C54D15"/>
    <w:rsid w:val="00C54FE0"/>
    <w:rsid w:val="00C55372"/>
    <w:rsid w:val="00C555F5"/>
    <w:rsid w:val="00C55629"/>
    <w:rsid w:val="00C55713"/>
    <w:rsid w:val="00C559DF"/>
    <w:rsid w:val="00C55BEB"/>
    <w:rsid w:val="00C55FA4"/>
    <w:rsid w:val="00C564CB"/>
    <w:rsid w:val="00C5650E"/>
    <w:rsid w:val="00C568EE"/>
    <w:rsid w:val="00C56C9D"/>
    <w:rsid w:val="00C56CE0"/>
    <w:rsid w:val="00C57269"/>
    <w:rsid w:val="00C57377"/>
    <w:rsid w:val="00C574BF"/>
    <w:rsid w:val="00C5758D"/>
    <w:rsid w:val="00C575D8"/>
    <w:rsid w:val="00C5763C"/>
    <w:rsid w:val="00C57915"/>
    <w:rsid w:val="00C579EF"/>
    <w:rsid w:val="00C57B44"/>
    <w:rsid w:val="00C604D4"/>
    <w:rsid w:val="00C604DC"/>
    <w:rsid w:val="00C60556"/>
    <w:rsid w:val="00C608E5"/>
    <w:rsid w:val="00C609B2"/>
    <w:rsid w:val="00C609ED"/>
    <w:rsid w:val="00C60B5C"/>
    <w:rsid w:val="00C60B8C"/>
    <w:rsid w:val="00C60BCA"/>
    <w:rsid w:val="00C60C31"/>
    <w:rsid w:val="00C60CD5"/>
    <w:rsid w:val="00C60F7C"/>
    <w:rsid w:val="00C610A7"/>
    <w:rsid w:val="00C6163F"/>
    <w:rsid w:val="00C61F65"/>
    <w:rsid w:val="00C62028"/>
    <w:rsid w:val="00C6231D"/>
    <w:rsid w:val="00C62A23"/>
    <w:rsid w:val="00C62D85"/>
    <w:rsid w:val="00C63094"/>
    <w:rsid w:val="00C635F3"/>
    <w:rsid w:val="00C6362A"/>
    <w:rsid w:val="00C6376A"/>
    <w:rsid w:val="00C63F92"/>
    <w:rsid w:val="00C64082"/>
    <w:rsid w:val="00C646DB"/>
    <w:rsid w:val="00C64E5B"/>
    <w:rsid w:val="00C64FA6"/>
    <w:rsid w:val="00C64FBF"/>
    <w:rsid w:val="00C64FF6"/>
    <w:rsid w:val="00C65215"/>
    <w:rsid w:val="00C652FB"/>
    <w:rsid w:val="00C6545D"/>
    <w:rsid w:val="00C65585"/>
    <w:rsid w:val="00C656B5"/>
    <w:rsid w:val="00C65930"/>
    <w:rsid w:val="00C65A63"/>
    <w:rsid w:val="00C65A98"/>
    <w:rsid w:val="00C65C6C"/>
    <w:rsid w:val="00C65F4D"/>
    <w:rsid w:val="00C65FBD"/>
    <w:rsid w:val="00C6639E"/>
    <w:rsid w:val="00C66AAC"/>
    <w:rsid w:val="00C66C2C"/>
    <w:rsid w:val="00C67009"/>
    <w:rsid w:val="00C67146"/>
    <w:rsid w:val="00C671CC"/>
    <w:rsid w:val="00C67501"/>
    <w:rsid w:val="00C676EB"/>
    <w:rsid w:val="00C67758"/>
    <w:rsid w:val="00C67AAB"/>
    <w:rsid w:val="00C67AE4"/>
    <w:rsid w:val="00C67CDC"/>
    <w:rsid w:val="00C67DD1"/>
    <w:rsid w:val="00C70082"/>
    <w:rsid w:val="00C70250"/>
    <w:rsid w:val="00C707EA"/>
    <w:rsid w:val="00C70A5C"/>
    <w:rsid w:val="00C70BC8"/>
    <w:rsid w:val="00C70BFA"/>
    <w:rsid w:val="00C71975"/>
    <w:rsid w:val="00C71B79"/>
    <w:rsid w:val="00C71CC7"/>
    <w:rsid w:val="00C71D5D"/>
    <w:rsid w:val="00C7200F"/>
    <w:rsid w:val="00C72141"/>
    <w:rsid w:val="00C72554"/>
    <w:rsid w:val="00C72AC5"/>
    <w:rsid w:val="00C72B46"/>
    <w:rsid w:val="00C72C64"/>
    <w:rsid w:val="00C7325E"/>
    <w:rsid w:val="00C73370"/>
    <w:rsid w:val="00C735B9"/>
    <w:rsid w:val="00C7452A"/>
    <w:rsid w:val="00C749C9"/>
    <w:rsid w:val="00C74C29"/>
    <w:rsid w:val="00C74F37"/>
    <w:rsid w:val="00C75284"/>
    <w:rsid w:val="00C75367"/>
    <w:rsid w:val="00C75518"/>
    <w:rsid w:val="00C75896"/>
    <w:rsid w:val="00C75A36"/>
    <w:rsid w:val="00C75C43"/>
    <w:rsid w:val="00C76132"/>
    <w:rsid w:val="00C76C8D"/>
    <w:rsid w:val="00C76C9E"/>
    <w:rsid w:val="00C76EAE"/>
    <w:rsid w:val="00C7714F"/>
    <w:rsid w:val="00C77152"/>
    <w:rsid w:val="00C77366"/>
    <w:rsid w:val="00C77563"/>
    <w:rsid w:val="00C77A33"/>
    <w:rsid w:val="00C77B1D"/>
    <w:rsid w:val="00C800AF"/>
    <w:rsid w:val="00C8041C"/>
    <w:rsid w:val="00C80588"/>
    <w:rsid w:val="00C80717"/>
    <w:rsid w:val="00C8078B"/>
    <w:rsid w:val="00C80DFA"/>
    <w:rsid w:val="00C8106E"/>
    <w:rsid w:val="00C81B61"/>
    <w:rsid w:val="00C82021"/>
    <w:rsid w:val="00C8234F"/>
    <w:rsid w:val="00C826BE"/>
    <w:rsid w:val="00C827B4"/>
    <w:rsid w:val="00C827CB"/>
    <w:rsid w:val="00C82D1F"/>
    <w:rsid w:val="00C82D95"/>
    <w:rsid w:val="00C82E46"/>
    <w:rsid w:val="00C833D1"/>
    <w:rsid w:val="00C834F0"/>
    <w:rsid w:val="00C834FF"/>
    <w:rsid w:val="00C83644"/>
    <w:rsid w:val="00C8390E"/>
    <w:rsid w:val="00C8396A"/>
    <w:rsid w:val="00C83990"/>
    <w:rsid w:val="00C83AF2"/>
    <w:rsid w:val="00C83B15"/>
    <w:rsid w:val="00C84247"/>
    <w:rsid w:val="00C84696"/>
    <w:rsid w:val="00C8496A"/>
    <w:rsid w:val="00C8501B"/>
    <w:rsid w:val="00C85422"/>
    <w:rsid w:val="00C85A2E"/>
    <w:rsid w:val="00C85DC3"/>
    <w:rsid w:val="00C861A6"/>
    <w:rsid w:val="00C8670F"/>
    <w:rsid w:val="00C86950"/>
    <w:rsid w:val="00C86CC9"/>
    <w:rsid w:val="00C86FD9"/>
    <w:rsid w:val="00C8717D"/>
    <w:rsid w:val="00C872E1"/>
    <w:rsid w:val="00C876B2"/>
    <w:rsid w:val="00C87876"/>
    <w:rsid w:val="00C87A3F"/>
    <w:rsid w:val="00C90135"/>
    <w:rsid w:val="00C90337"/>
    <w:rsid w:val="00C90428"/>
    <w:rsid w:val="00C904D6"/>
    <w:rsid w:val="00C905C7"/>
    <w:rsid w:val="00C91217"/>
    <w:rsid w:val="00C915D6"/>
    <w:rsid w:val="00C91A09"/>
    <w:rsid w:val="00C92332"/>
    <w:rsid w:val="00C92804"/>
    <w:rsid w:val="00C9281B"/>
    <w:rsid w:val="00C92CCE"/>
    <w:rsid w:val="00C930D3"/>
    <w:rsid w:val="00C9320F"/>
    <w:rsid w:val="00C93EFA"/>
    <w:rsid w:val="00C9403C"/>
    <w:rsid w:val="00C9412E"/>
    <w:rsid w:val="00C94657"/>
    <w:rsid w:val="00C94701"/>
    <w:rsid w:val="00C9479E"/>
    <w:rsid w:val="00C94955"/>
    <w:rsid w:val="00C94D7A"/>
    <w:rsid w:val="00C950E1"/>
    <w:rsid w:val="00C95672"/>
    <w:rsid w:val="00C95800"/>
    <w:rsid w:val="00C959DF"/>
    <w:rsid w:val="00C95AE1"/>
    <w:rsid w:val="00C95DB2"/>
    <w:rsid w:val="00C95EBC"/>
    <w:rsid w:val="00C961B3"/>
    <w:rsid w:val="00C96C86"/>
    <w:rsid w:val="00C96DF2"/>
    <w:rsid w:val="00C97183"/>
    <w:rsid w:val="00C97283"/>
    <w:rsid w:val="00C97334"/>
    <w:rsid w:val="00C97427"/>
    <w:rsid w:val="00C979C5"/>
    <w:rsid w:val="00C97F8D"/>
    <w:rsid w:val="00CA00D8"/>
    <w:rsid w:val="00CA05B3"/>
    <w:rsid w:val="00CA0830"/>
    <w:rsid w:val="00CA0AA1"/>
    <w:rsid w:val="00CA0DB9"/>
    <w:rsid w:val="00CA10CC"/>
    <w:rsid w:val="00CA12BD"/>
    <w:rsid w:val="00CA1DD8"/>
    <w:rsid w:val="00CA22B3"/>
    <w:rsid w:val="00CA25C2"/>
    <w:rsid w:val="00CA2AE1"/>
    <w:rsid w:val="00CA2AE8"/>
    <w:rsid w:val="00CA2AFC"/>
    <w:rsid w:val="00CA2C80"/>
    <w:rsid w:val="00CA2DCD"/>
    <w:rsid w:val="00CA2F8A"/>
    <w:rsid w:val="00CA30BC"/>
    <w:rsid w:val="00CA36D1"/>
    <w:rsid w:val="00CA3B5A"/>
    <w:rsid w:val="00CA3B81"/>
    <w:rsid w:val="00CA3F97"/>
    <w:rsid w:val="00CA3FF1"/>
    <w:rsid w:val="00CA467D"/>
    <w:rsid w:val="00CA47C7"/>
    <w:rsid w:val="00CA48A3"/>
    <w:rsid w:val="00CA4D54"/>
    <w:rsid w:val="00CA4D76"/>
    <w:rsid w:val="00CA4F92"/>
    <w:rsid w:val="00CA4FD1"/>
    <w:rsid w:val="00CA5324"/>
    <w:rsid w:val="00CA53A5"/>
    <w:rsid w:val="00CA5486"/>
    <w:rsid w:val="00CA562D"/>
    <w:rsid w:val="00CA5666"/>
    <w:rsid w:val="00CA5CBF"/>
    <w:rsid w:val="00CA62ED"/>
    <w:rsid w:val="00CA690C"/>
    <w:rsid w:val="00CA6943"/>
    <w:rsid w:val="00CA6BC9"/>
    <w:rsid w:val="00CA7280"/>
    <w:rsid w:val="00CA7297"/>
    <w:rsid w:val="00CA76B8"/>
    <w:rsid w:val="00CA77E5"/>
    <w:rsid w:val="00CA796E"/>
    <w:rsid w:val="00CA7A89"/>
    <w:rsid w:val="00CA7BFC"/>
    <w:rsid w:val="00CA7CD5"/>
    <w:rsid w:val="00CA7E99"/>
    <w:rsid w:val="00CB00C6"/>
    <w:rsid w:val="00CB017E"/>
    <w:rsid w:val="00CB0684"/>
    <w:rsid w:val="00CB0895"/>
    <w:rsid w:val="00CB0AAA"/>
    <w:rsid w:val="00CB10C9"/>
    <w:rsid w:val="00CB12EE"/>
    <w:rsid w:val="00CB1517"/>
    <w:rsid w:val="00CB1935"/>
    <w:rsid w:val="00CB1DC2"/>
    <w:rsid w:val="00CB1EC6"/>
    <w:rsid w:val="00CB1EDC"/>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89C"/>
    <w:rsid w:val="00CB4A37"/>
    <w:rsid w:val="00CB4BC2"/>
    <w:rsid w:val="00CB4DFE"/>
    <w:rsid w:val="00CB50D4"/>
    <w:rsid w:val="00CB5220"/>
    <w:rsid w:val="00CB52DB"/>
    <w:rsid w:val="00CB53A4"/>
    <w:rsid w:val="00CB5810"/>
    <w:rsid w:val="00CB5EBF"/>
    <w:rsid w:val="00CB5F6C"/>
    <w:rsid w:val="00CB5FB2"/>
    <w:rsid w:val="00CB60BC"/>
    <w:rsid w:val="00CB63FD"/>
    <w:rsid w:val="00CB6824"/>
    <w:rsid w:val="00CB68F4"/>
    <w:rsid w:val="00CB6A1F"/>
    <w:rsid w:val="00CB6DC2"/>
    <w:rsid w:val="00CB7087"/>
    <w:rsid w:val="00CB718B"/>
    <w:rsid w:val="00CB71EB"/>
    <w:rsid w:val="00CB750F"/>
    <w:rsid w:val="00CB78C0"/>
    <w:rsid w:val="00CB7D73"/>
    <w:rsid w:val="00CB7E15"/>
    <w:rsid w:val="00CC028B"/>
    <w:rsid w:val="00CC0706"/>
    <w:rsid w:val="00CC0B03"/>
    <w:rsid w:val="00CC10F9"/>
    <w:rsid w:val="00CC11DD"/>
    <w:rsid w:val="00CC12A1"/>
    <w:rsid w:val="00CC1672"/>
    <w:rsid w:val="00CC1EA2"/>
    <w:rsid w:val="00CC2112"/>
    <w:rsid w:val="00CC296B"/>
    <w:rsid w:val="00CC2BAF"/>
    <w:rsid w:val="00CC2CC9"/>
    <w:rsid w:val="00CC2E9D"/>
    <w:rsid w:val="00CC326A"/>
    <w:rsid w:val="00CC32F9"/>
    <w:rsid w:val="00CC342D"/>
    <w:rsid w:val="00CC369B"/>
    <w:rsid w:val="00CC3BDB"/>
    <w:rsid w:val="00CC40EB"/>
    <w:rsid w:val="00CC41DD"/>
    <w:rsid w:val="00CC430F"/>
    <w:rsid w:val="00CC44B0"/>
    <w:rsid w:val="00CC466F"/>
    <w:rsid w:val="00CC46AA"/>
    <w:rsid w:val="00CC4A5F"/>
    <w:rsid w:val="00CC4D5B"/>
    <w:rsid w:val="00CC50EA"/>
    <w:rsid w:val="00CC52E4"/>
    <w:rsid w:val="00CC542B"/>
    <w:rsid w:val="00CC5665"/>
    <w:rsid w:val="00CC5A69"/>
    <w:rsid w:val="00CC66D7"/>
    <w:rsid w:val="00CC6C7B"/>
    <w:rsid w:val="00CC71AB"/>
    <w:rsid w:val="00CC723C"/>
    <w:rsid w:val="00CC7638"/>
    <w:rsid w:val="00CC7C47"/>
    <w:rsid w:val="00CD0059"/>
    <w:rsid w:val="00CD0D77"/>
    <w:rsid w:val="00CD0FB3"/>
    <w:rsid w:val="00CD139C"/>
    <w:rsid w:val="00CD16D7"/>
    <w:rsid w:val="00CD1917"/>
    <w:rsid w:val="00CD1B95"/>
    <w:rsid w:val="00CD1BDF"/>
    <w:rsid w:val="00CD1D81"/>
    <w:rsid w:val="00CD1E04"/>
    <w:rsid w:val="00CD25F6"/>
    <w:rsid w:val="00CD2B5B"/>
    <w:rsid w:val="00CD34C3"/>
    <w:rsid w:val="00CD3593"/>
    <w:rsid w:val="00CD3604"/>
    <w:rsid w:val="00CD3909"/>
    <w:rsid w:val="00CD3D02"/>
    <w:rsid w:val="00CD411A"/>
    <w:rsid w:val="00CD417C"/>
    <w:rsid w:val="00CD418D"/>
    <w:rsid w:val="00CD435D"/>
    <w:rsid w:val="00CD498F"/>
    <w:rsid w:val="00CD4B8D"/>
    <w:rsid w:val="00CD4C5A"/>
    <w:rsid w:val="00CD5419"/>
    <w:rsid w:val="00CD550C"/>
    <w:rsid w:val="00CD5C6C"/>
    <w:rsid w:val="00CD5CB0"/>
    <w:rsid w:val="00CD5E5D"/>
    <w:rsid w:val="00CD605C"/>
    <w:rsid w:val="00CD61CB"/>
    <w:rsid w:val="00CD62C6"/>
    <w:rsid w:val="00CD6838"/>
    <w:rsid w:val="00CD684E"/>
    <w:rsid w:val="00CD685C"/>
    <w:rsid w:val="00CD6896"/>
    <w:rsid w:val="00CD68F9"/>
    <w:rsid w:val="00CD6A80"/>
    <w:rsid w:val="00CD6B85"/>
    <w:rsid w:val="00CD6B8F"/>
    <w:rsid w:val="00CD6BD0"/>
    <w:rsid w:val="00CD6DCB"/>
    <w:rsid w:val="00CD6F3E"/>
    <w:rsid w:val="00CD77EA"/>
    <w:rsid w:val="00CD7BC0"/>
    <w:rsid w:val="00CE036F"/>
    <w:rsid w:val="00CE09C2"/>
    <w:rsid w:val="00CE0A59"/>
    <w:rsid w:val="00CE0B00"/>
    <w:rsid w:val="00CE0D8E"/>
    <w:rsid w:val="00CE0E56"/>
    <w:rsid w:val="00CE10A4"/>
    <w:rsid w:val="00CE123E"/>
    <w:rsid w:val="00CE12EB"/>
    <w:rsid w:val="00CE17DD"/>
    <w:rsid w:val="00CE1A52"/>
    <w:rsid w:val="00CE1FF3"/>
    <w:rsid w:val="00CE2016"/>
    <w:rsid w:val="00CE219F"/>
    <w:rsid w:val="00CE26D6"/>
    <w:rsid w:val="00CE2D9C"/>
    <w:rsid w:val="00CE2FF0"/>
    <w:rsid w:val="00CE3773"/>
    <w:rsid w:val="00CE4199"/>
    <w:rsid w:val="00CE4780"/>
    <w:rsid w:val="00CE4B1C"/>
    <w:rsid w:val="00CE5087"/>
    <w:rsid w:val="00CE5210"/>
    <w:rsid w:val="00CE524E"/>
    <w:rsid w:val="00CE5542"/>
    <w:rsid w:val="00CE5BC9"/>
    <w:rsid w:val="00CE5D96"/>
    <w:rsid w:val="00CE62A6"/>
    <w:rsid w:val="00CE67EF"/>
    <w:rsid w:val="00CE6922"/>
    <w:rsid w:val="00CE7038"/>
    <w:rsid w:val="00CE720B"/>
    <w:rsid w:val="00CE7505"/>
    <w:rsid w:val="00CE7642"/>
    <w:rsid w:val="00CE7927"/>
    <w:rsid w:val="00CE79F3"/>
    <w:rsid w:val="00CE7CF4"/>
    <w:rsid w:val="00CE7DBA"/>
    <w:rsid w:val="00CE7DBF"/>
    <w:rsid w:val="00CF0427"/>
    <w:rsid w:val="00CF05D5"/>
    <w:rsid w:val="00CF08F8"/>
    <w:rsid w:val="00CF0E55"/>
    <w:rsid w:val="00CF0EC2"/>
    <w:rsid w:val="00CF0FBD"/>
    <w:rsid w:val="00CF18D2"/>
    <w:rsid w:val="00CF1941"/>
    <w:rsid w:val="00CF1967"/>
    <w:rsid w:val="00CF1AEE"/>
    <w:rsid w:val="00CF255F"/>
    <w:rsid w:val="00CF28B3"/>
    <w:rsid w:val="00CF294E"/>
    <w:rsid w:val="00CF29B6"/>
    <w:rsid w:val="00CF2A1A"/>
    <w:rsid w:val="00CF2C34"/>
    <w:rsid w:val="00CF2E2E"/>
    <w:rsid w:val="00CF3019"/>
    <w:rsid w:val="00CF3446"/>
    <w:rsid w:val="00CF3507"/>
    <w:rsid w:val="00CF3511"/>
    <w:rsid w:val="00CF3526"/>
    <w:rsid w:val="00CF3C61"/>
    <w:rsid w:val="00CF3D69"/>
    <w:rsid w:val="00CF3E93"/>
    <w:rsid w:val="00CF446A"/>
    <w:rsid w:val="00CF44B8"/>
    <w:rsid w:val="00CF4957"/>
    <w:rsid w:val="00CF4AC7"/>
    <w:rsid w:val="00CF4C48"/>
    <w:rsid w:val="00CF4D2F"/>
    <w:rsid w:val="00CF5000"/>
    <w:rsid w:val="00CF5012"/>
    <w:rsid w:val="00CF567C"/>
    <w:rsid w:val="00CF5AA9"/>
    <w:rsid w:val="00CF60C2"/>
    <w:rsid w:val="00CF6BD3"/>
    <w:rsid w:val="00CF719F"/>
    <w:rsid w:val="00CF722A"/>
    <w:rsid w:val="00CF739C"/>
    <w:rsid w:val="00CF7455"/>
    <w:rsid w:val="00CF74C0"/>
    <w:rsid w:val="00CF7630"/>
    <w:rsid w:val="00CF7788"/>
    <w:rsid w:val="00CF77D4"/>
    <w:rsid w:val="00CF7B6F"/>
    <w:rsid w:val="00CF7BBE"/>
    <w:rsid w:val="00CF7FE3"/>
    <w:rsid w:val="00D00415"/>
    <w:rsid w:val="00D00D87"/>
    <w:rsid w:val="00D00DDC"/>
    <w:rsid w:val="00D01555"/>
    <w:rsid w:val="00D015E6"/>
    <w:rsid w:val="00D0163B"/>
    <w:rsid w:val="00D01BA6"/>
    <w:rsid w:val="00D02619"/>
    <w:rsid w:val="00D02945"/>
    <w:rsid w:val="00D02ABC"/>
    <w:rsid w:val="00D02B57"/>
    <w:rsid w:val="00D02CE3"/>
    <w:rsid w:val="00D02FB0"/>
    <w:rsid w:val="00D030C4"/>
    <w:rsid w:val="00D031BD"/>
    <w:rsid w:val="00D032E1"/>
    <w:rsid w:val="00D033A4"/>
    <w:rsid w:val="00D036D7"/>
    <w:rsid w:val="00D04093"/>
    <w:rsid w:val="00D04478"/>
    <w:rsid w:val="00D04546"/>
    <w:rsid w:val="00D046B5"/>
    <w:rsid w:val="00D049EE"/>
    <w:rsid w:val="00D04A4E"/>
    <w:rsid w:val="00D04AE8"/>
    <w:rsid w:val="00D04D2B"/>
    <w:rsid w:val="00D052AB"/>
    <w:rsid w:val="00D0533D"/>
    <w:rsid w:val="00D054DD"/>
    <w:rsid w:val="00D055A9"/>
    <w:rsid w:val="00D05640"/>
    <w:rsid w:val="00D05736"/>
    <w:rsid w:val="00D05BF2"/>
    <w:rsid w:val="00D05C53"/>
    <w:rsid w:val="00D061B4"/>
    <w:rsid w:val="00D0637F"/>
    <w:rsid w:val="00D065BC"/>
    <w:rsid w:val="00D06785"/>
    <w:rsid w:val="00D067B0"/>
    <w:rsid w:val="00D06808"/>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6D6"/>
    <w:rsid w:val="00D13B7E"/>
    <w:rsid w:val="00D13C6F"/>
    <w:rsid w:val="00D13D91"/>
    <w:rsid w:val="00D13E64"/>
    <w:rsid w:val="00D13FFE"/>
    <w:rsid w:val="00D14314"/>
    <w:rsid w:val="00D143B8"/>
    <w:rsid w:val="00D145A1"/>
    <w:rsid w:val="00D145BB"/>
    <w:rsid w:val="00D146D3"/>
    <w:rsid w:val="00D14F87"/>
    <w:rsid w:val="00D1526E"/>
    <w:rsid w:val="00D158D8"/>
    <w:rsid w:val="00D15E66"/>
    <w:rsid w:val="00D15EBD"/>
    <w:rsid w:val="00D160B8"/>
    <w:rsid w:val="00D163FC"/>
    <w:rsid w:val="00D164A3"/>
    <w:rsid w:val="00D165C4"/>
    <w:rsid w:val="00D166DA"/>
    <w:rsid w:val="00D16862"/>
    <w:rsid w:val="00D16C91"/>
    <w:rsid w:val="00D16D44"/>
    <w:rsid w:val="00D16EAF"/>
    <w:rsid w:val="00D170CB"/>
    <w:rsid w:val="00D17105"/>
    <w:rsid w:val="00D171B2"/>
    <w:rsid w:val="00D174FC"/>
    <w:rsid w:val="00D174FE"/>
    <w:rsid w:val="00D1750F"/>
    <w:rsid w:val="00D1763A"/>
    <w:rsid w:val="00D17A79"/>
    <w:rsid w:val="00D17AF1"/>
    <w:rsid w:val="00D17DAC"/>
    <w:rsid w:val="00D17DDD"/>
    <w:rsid w:val="00D17F9C"/>
    <w:rsid w:val="00D202C5"/>
    <w:rsid w:val="00D203E6"/>
    <w:rsid w:val="00D20700"/>
    <w:rsid w:val="00D20856"/>
    <w:rsid w:val="00D20CE4"/>
    <w:rsid w:val="00D20F8A"/>
    <w:rsid w:val="00D20FD4"/>
    <w:rsid w:val="00D21187"/>
    <w:rsid w:val="00D2123F"/>
    <w:rsid w:val="00D21253"/>
    <w:rsid w:val="00D212B7"/>
    <w:rsid w:val="00D212BF"/>
    <w:rsid w:val="00D2131D"/>
    <w:rsid w:val="00D214DE"/>
    <w:rsid w:val="00D21523"/>
    <w:rsid w:val="00D219CE"/>
    <w:rsid w:val="00D21AAA"/>
    <w:rsid w:val="00D21E2F"/>
    <w:rsid w:val="00D22271"/>
    <w:rsid w:val="00D222F3"/>
    <w:rsid w:val="00D228A3"/>
    <w:rsid w:val="00D23263"/>
    <w:rsid w:val="00D2343F"/>
    <w:rsid w:val="00D23451"/>
    <w:rsid w:val="00D2345B"/>
    <w:rsid w:val="00D237E2"/>
    <w:rsid w:val="00D23811"/>
    <w:rsid w:val="00D23A6F"/>
    <w:rsid w:val="00D23C35"/>
    <w:rsid w:val="00D24145"/>
    <w:rsid w:val="00D24191"/>
    <w:rsid w:val="00D245AA"/>
    <w:rsid w:val="00D2461D"/>
    <w:rsid w:val="00D24665"/>
    <w:rsid w:val="00D2467B"/>
    <w:rsid w:val="00D2483C"/>
    <w:rsid w:val="00D24D8C"/>
    <w:rsid w:val="00D2501F"/>
    <w:rsid w:val="00D251E6"/>
    <w:rsid w:val="00D25307"/>
    <w:rsid w:val="00D2539C"/>
    <w:rsid w:val="00D254E9"/>
    <w:rsid w:val="00D25520"/>
    <w:rsid w:val="00D255CF"/>
    <w:rsid w:val="00D255ED"/>
    <w:rsid w:val="00D25D3E"/>
    <w:rsid w:val="00D262B1"/>
    <w:rsid w:val="00D2678E"/>
    <w:rsid w:val="00D26863"/>
    <w:rsid w:val="00D2694C"/>
    <w:rsid w:val="00D26E89"/>
    <w:rsid w:val="00D26F57"/>
    <w:rsid w:val="00D271C9"/>
    <w:rsid w:val="00D272A2"/>
    <w:rsid w:val="00D276BB"/>
    <w:rsid w:val="00D27853"/>
    <w:rsid w:val="00D301A2"/>
    <w:rsid w:val="00D304E0"/>
    <w:rsid w:val="00D30A13"/>
    <w:rsid w:val="00D30AE0"/>
    <w:rsid w:val="00D310AE"/>
    <w:rsid w:val="00D31270"/>
    <w:rsid w:val="00D31451"/>
    <w:rsid w:val="00D31763"/>
    <w:rsid w:val="00D3207E"/>
    <w:rsid w:val="00D32155"/>
    <w:rsid w:val="00D321B8"/>
    <w:rsid w:val="00D3239C"/>
    <w:rsid w:val="00D32442"/>
    <w:rsid w:val="00D3255F"/>
    <w:rsid w:val="00D3296E"/>
    <w:rsid w:val="00D32B2F"/>
    <w:rsid w:val="00D3307C"/>
    <w:rsid w:val="00D33119"/>
    <w:rsid w:val="00D331A9"/>
    <w:rsid w:val="00D331F1"/>
    <w:rsid w:val="00D3342A"/>
    <w:rsid w:val="00D33581"/>
    <w:rsid w:val="00D33986"/>
    <w:rsid w:val="00D33AC0"/>
    <w:rsid w:val="00D33D9E"/>
    <w:rsid w:val="00D33F76"/>
    <w:rsid w:val="00D342D0"/>
    <w:rsid w:val="00D34313"/>
    <w:rsid w:val="00D3434A"/>
    <w:rsid w:val="00D34379"/>
    <w:rsid w:val="00D34F04"/>
    <w:rsid w:val="00D34FB1"/>
    <w:rsid w:val="00D350AF"/>
    <w:rsid w:val="00D353D1"/>
    <w:rsid w:val="00D358BB"/>
    <w:rsid w:val="00D35B90"/>
    <w:rsid w:val="00D3601B"/>
    <w:rsid w:val="00D36107"/>
    <w:rsid w:val="00D36A87"/>
    <w:rsid w:val="00D36BBF"/>
    <w:rsid w:val="00D37058"/>
    <w:rsid w:val="00D376CF"/>
    <w:rsid w:val="00D37730"/>
    <w:rsid w:val="00D37785"/>
    <w:rsid w:val="00D379A8"/>
    <w:rsid w:val="00D37BDE"/>
    <w:rsid w:val="00D37E14"/>
    <w:rsid w:val="00D37F37"/>
    <w:rsid w:val="00D400D0"/>
    <w:rsid w:val="00D408FF"/>
    <w:rsid w:val="00D40B8D"/>
    <w:rsid w:val="00D40D1B"/>
    <w:rsid w:val="00D41040"/>
    <w:rsid w:val="00D411B3"/>
    <w:rsid w:val="00D413EC"/>
    <w:rsid w:val="00D41840"/>
    <w:rsid w:val="00D41BDF"/>
    <w:rsid w:val="00D41C99"/>
    <w:rsid w:val="00D41CE7"/>
    <w:rsid w:val="00D41D11"/>
    <w:rsid w:val="00D41E44"/>
    <w:rsid w:val="00D4213E"/>
    <w:rsid w:val="00D42591"/>
    <w:rsid w:val="00D430C0"/>
    <w:rsid w:val="00D4312C"/>
    <w:rsid w:val="00D433C8"/>
    <w:rsid w:val="00D43FEA"/>
    <w:rsid w:val="00D44172"/>
    <w:rsid w:val="00D4421B"/>
    <w:rsid w:val="00D4444E"/>
    <w:rsid w:val="00D447BF"/>
    <w:rsid w:val="00D449C1"/>
    <w:rsid w:val="00D44A16"/>
    <w:rsid w:val="00D4567D"/>
    <w:rsid w:val="00D45A9E"/>
    <w:rsid w:val="00D45B10"/>
    <w:rsid w:val="00D45E05"/>
    <w:rsid w:val="00D45F34"/>
    <w:rsid w:val="00D462E4"/>
    <w:rsid w:val="00D467FA"/>
    <w:rsid w:val="00D4689B"/>
    <w:rsid w:val="00D4689C"/>
    <w:rsid w:val="00D46E18"/>
    <w:rsid w:val="00D472FC"/>
    <w:rsid w:val="00D4734B"/>
    <w:rsid w:val="00D47C7E"/>
    <w:rsid w:val="00D50510"/>
    <w:rsid w:val="00D5077E"/>
    <w:rsid w:val="00D508D0"/>
    <w:rsid w:val="00D50DED"/>
    <w:rsid w:val="00D50ECC"/>
    <w:rsid w:val="00D511DD"/>
    <w:rsid w:val="00D514FE"/>
    <w:rsid w:val="00D516AB"/>
    <w:rsid w:val="00D518CF"/>
    <w:rsid w:val="00D51D27"/>
    <w:rsid w:val="00D51D4B"/>
    <w:rsid w:val="00D51E95"/>
    <w:rsid w:val="00D5203E"/>
    <w:rsid w:val="00D5219F"/>
    <w:rsid w:val="00D52398"/>
    <w:rsid w:val="00D5282D"/>
    <w:rsid w:val="00D52955"/>
    <w:rsid w:val="00D52E71"/>
    <w:rsid w:val="00D532AA"/>
    <w:rsid w:val="00D53589"/>
    <w:rsid w:val="00D5380F"/>
    <w:rsid w:val="00D53815"/>
    <w:rsid w:val="00D53E2D"/>
    <w:rsid w:val="00D54039"/>
    <w:rsid w:val="00D540FA"/>
    <w:rsid w:val="00D54599"/>
    <w:rsid w:val="00D54A66"/>
    <w:rsid w:val="00D54CEC"/>
    <w:rsid w:val="00D54D41"/>
    <w:rsid w:val="00D54DED"/>
    <w:rsid w:val="00D551FD"/>
    <w:rsid w:val="00D5521B"/>
    <w:rsid w:val="00D55225"/>
    <w:rsid w:val="00D55561"/>
    <w:rsid w:val="00D556D7"/>
    <w:rsid w:val="00D55763"/>
    <w:rsid w:val="00D55CAA"/>
    <w:rsid w:val="00D55CED"/>
    <w:rsid w:val="00D55F8B"/>
    <w:rsid w:val="00D566C7"/>
    <w:rsid w:val="00D567E1"/>
    <w:rsid w:val="00D56A30"/>
    <w:rsid w:val="00D56CA6"/>
    <w:rsid w:val="00D57491"/>
    <w:rsid w:val="00D5793B"/>
    <w:rsid w:val="00D57A4B"/>
    <w:rsid w:val="00D57A61"/>
    <w:rsid w:val="00D57C03"/>
    <w:rsid w:val="00D57E32"/>
    <w:rsid w:val="00D60077"/>
    <w:rsid w:val="00D601E6"/>
    <w:rsid w:val="00D60296"/>
    <w:rsid w:val="00D60743"/>
    <w:rsid w:val="00D60DE4"/>
    <w:rsid w:val="00D60E3E"/>
    <w:rsid w:val="00D60FF4"/>
    <w:rsid w:val="00D6125B"/>
    <w:rsid w:val="00D61583"/>
    <w:rsid w:val="00D61F26"/>
    <w:rsid w:val="00D61F49"/>
    <w:rsid w:val="00D6224C"/>
    <w:rsid w:val="00D622F2"/>
    <w:rsid w:val="00D62623"/>
    <w:rsid w:val="00D62941"/>
    <w:rsid w:val="00D634B7"/>
    <w:rsid w:val="00D63563"/>
    <w:rsid w:val="00D635A7"/>
    <w:rsid w:val="00D63938"/>
    <w:rsid w:val="00D63D9C"/>
    <w:rsid w:val="00D63EEE"/>
    <w:rsid w:val="00D6438E"/>
    <w:rsid w:val="00D6441B"/>
    <w:rsid w:val="00D647A5"/>
    <w:rsid w:val="00D647B3"/>
    <w:rsid w:val="00D649B0"/>
    <w:rsid w:val="00D649DE"/>
    <w:rsid w:val="00D64D7A"/>
    <w:rsid w:val="00D64E6F"/>
    <w:rsid w:val="00D65089"/>
    <w:rsid w:val="00D65430"/>
    <w:rsid w:val="00D65BBC"/>
    <w:rsid w:val="00D65C6F"/>
    <w:rsid w:val="00D65EDD"/>
    <w:rsid w:val="00D66130"/>
    <w:rsid w:val="00D6616A"/>
    <w:rsid w:val="00D6688E"/>
    <w:rsid w:val="00D66A2A"/>
    <w:rsid w:val="00D67515"/>
    <w:rsid w:val="00D6758A"/>
    <w:rsid w:val="00D67AD0"/>
    <w:rsid w:val="00D67C2B"/>
    <w:rsid w:val="00D67C6B"/>
    <w:rsid w:val="00D67CAC"/>
    <w:rsid w:val="00D67EDB"/>
    <w:rsid w:val="00D7025B"/>
    <w:rsid w:val="00D70A73"/>
    <w:rsid w:val="00D70C0A"/>
    <w:rsid w:val="00D71178"/>
    <w:rsid w:val="00D71264"/>
    <w:rsid w:val="00D71674"/>
    <w:rsid w:val="00D717BB"/>
    <w:rsid w:val="00D718B4"/>
    <w:rsid w:val="00D71D41"/>
    <w:rsid w:val="00D722F2"/>
    <w:rsid w:val="00D72331"/>
    <w:rsid w:val="00D72391"/>
    <w:rsid w:val="00D7279E"/>
    <w:rsid w:val="00D72902"/>
    <w:rsid w:val="00D72D42"/>
    <w:rsid w:val="00D72FE9"/>
    <w:rsid w:val="00D738D4"/>
    <w:rsid w:val="00D739B8"/>
    <w:rsid w:val="00D73AE7"/>
    <w:rsid w:val="00D73B6D"/>
    <w:rsid w:val="00D741CE"/>
    <w:rsid w:val="00D74232"/>
    <w:rsid w:val="00D74352"/>
    <w:rsid w:val="00D74893"/>
    <w:rsid w:val="00D74913"/>
    <w:rsid w:val="00D755EE"/>
    <w:rsid w:val="00D758AB"/>
    <w:rsid w:val="00D75B22"/>
    <w:rsid w:val="00D75B73"/>
    <w:rsid w:val="00D75DC5"/>
    <w:rsid w:val="00D75DFA"/>
    <w:rsid w:val="00D76007"/>
    <w:rsid w:val="00D76032"/>
    <w:rsid w:val="00D764F2"/>
    <w:rsid w:val="00D76A39"/>
    <w:rsid w:val="00D76CEC"/>
    <w:rsid w:val="00D76FBD"/>
    <w:rsid w:val="00D77E24"/>
    <w:rsid w:val="00D801C7"/>
    <w:rsid w:val="00D80252"/>
    <w:rsid w:val="00D80359"/>
    <w:rsid w:val="00D80BB0"/>
    <w:rsid w:val="00D80CC9"/>
    <w:rsid w:val="00D80ECF"/>
    <w:rsid w:val="00D80FF9"/>
    <w:rsid w:val="00D8148B"/>
    <w:rsid w:val="00D8184C"/>
    <w:rsid w:val="00D81A71"/>
    <w:rsid w:val="00D81C3E"/>
    <w:rsid w:val="00D81CB2"/>
    <w:rsid w:val="00D82110"/>
    <w:rsid w:val="00D823E4"/>
    <w:rsid w:val="00D8246B"/>
    <w:rsid w:val="00D82472"/>
    <w:rsid w:val="00D827E2"/>
    <w:rsid w:val="00D82849"/>
    <w:rsid w:val="00D8285B"/>
    <w:rsid w:val="00D83081"/>
    <w:rsid w:val="00D839E9"/>
    <w:rsid w:val="00D83A5E"/>
    <w:rsid w:val="00D83C91"/>
    <w:rsid w:val="00D8434E"/>
    <w:rsid w:val="00D84418"/>
    <w:rsid w:val="00D84527"/>
    <w:rsid w:val="00D84D13"/>
    <w:rsid w:val="00D84E0F"/>
    <w:rsid w:val="00D84E86"/>
    <w:rsid w:val="00D852A8"/>
    <w:rsid w:val="00D8537C"/>
    <w:rsid w:val="00D8543E"/>
    <w:rsid w:val="00D855CB"/>
    <w:rsid w:val="00D85A3B"/>
    <w:rsid w:val="00D85D8D"/>
    <w:rsid w:val="00D862A5"/>
    <w:rsid w:val="00D86B51"/>
    <w:rsid w:val="00D8705E"/>
    <w:rsid w:val="00D870BF"/>
    <w:rsid w:val="00D871A0"/>
    <w:rsid w:val="00D871A8"/>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57"/>
    <w:rsid w:val="00D92099"/>
    <w:rsid w:val="00D921F8"/>
    <w:rsid w:val="00D925B0"/>
    <w:rsid w:val="00D92671"/>
    <w:rsid w:val="00D92AA1"/>
    <w:rsid w:val="00D92D45"/>
    <w:rsid w:val="00D92E04"/>
    <w:rsid w:val="00D934FB"/>
    <w:rsid w:val="00D93780"/>
    <w:rsid w:val="00D93C62"/>
    <w:rsid w:val="00D94153"/>
    <w:rsid w:val="00D94205"/>
    <w:rsid w:val="00D943A3"/>
    <w:rsid w:val="00D948E4"/>
    <w:rsid w:val="00D94B6D"/>
    <w:rsid w:val="00D94BE4"/>
    <w:rsid w:val="00D9503A"/>
    <w:rsid w:val="00D951AD"/>
    <w:rsid w:val="00D952A5"/>
    <w:rsid w:val="00D953CC"/>
    <w:rsid w:val="00D95578"/>
    <w:rsid w:val="00D963D3"/>
    <w:rsid w:val="00D96415"/>
    <w:rsid w:val="00D9648C"/>
    <w:rsid w:val="00D965D2"/>
    <w:rsid w:val="00D9660B"/>
    <w:rsid w:val="00D9685E"/>
    <w:rsid w:val="00D968F0"/>
    <w:rsid w:val="00D96BC1"/>
    <w:rsid w:val="00D96C63"/>
    <w:rsid w:val="00D96CD6"/>
    <w:rsid w:val="00D96D9C"/>
    <w:rsid w:val="00D96EB1"/>
    <w:rsid w:val="00D9718F"/>
    <w:rsid w:val="00D971BC"/>
    <w:rsid w:val="00D972D1"/>
    <w:rsid w:val="00D97347"/>
    <w:rsid w:val="00DA0018"/>
    <w:rsid w:val="00DA0352"/>
    <w:rsid w:val="00DA0497"/>
    <w:rsid w:val="00DA0678"/>
    <w:rsid w:val="00DA0CDD"/>
    <w:rsid w:val="00DA1252"/>
    <w:rsid w:val="00DA13AD"/>
    <w:rsid w:val="00DA19D4"/>
    <w:rsid w:val="00DA1A47"/>
    <w:rsid w:val="00DA1C12"/>
    <w:rsid w:val="00DA1CA3"/>
    <w:rsid w:val="00DA21D6"/>
    <w:rsid w:val="00DA2630"/>
    <w:rsid w:val="00DA2661"/>
    <w:rsid w:val="00DA2864"/>
    <w:rsid w:val="00DA2C5B"/>
    <w:rsid w:val="00DA2C61"/>
    <w:rsid w:val="00DA2FAF"/>
    <w:rsid w:val="00DA3078"/>
    <w:rsid w:val="00DA3282"/>
    <w:rsid w:val="00DA3296"/>
    <w:rsid w:val="00DA356B"/>
    <w:rsid w:val="00DA3584"/>
    <w:rsid w:val="00DA3692"/>
    <w:rsid w:val="00DA3719"/>
    <w:rsid w:val="00DA39AF"/>
    <w:rsid w:val="00DA41D7"/>
    <w:rsid w:val="00DA4322"/>
    <w:rsid w:val="00DA4978"/>
    <w:rsid w:val="00DA49C7"/>
    <w:rsid w:val="00DA4BA5"/>
    <w:rsid w:val="00DA4C4D"/>
    <w:rsid w:val="00DA4F40"/>
    <w:rsid w:val="00DA50C4"/>
    <w:rsid w:val="00DA51A9"/>
    <w:rsid w:val="00DA53BC"/>
    <w:rsid w:val="00DA5F3B"/>
    <w:rsid w:val="00DA5FC3"/>
    <w:rsid w:val="00DA6004"/>
    <w:rsid w:val="00DA6122"/>
    <w:rsid w:val="00DA6275"/>
    <w:rsid w:val="00DA6302"/>
    <w:rsid w:val="00DA64ED"/>
    <w:rsid w:val="00DA6707"/>
    <w:rsid w:val="00DA6879"/>
    <w:rsid w:val="00DA68C4"/>
    <w:rsid w:val="00DA6DB6"/>
    <w:rsid w:val="00DA6F17"/>
    <w:rsid w:val="00DB006F"/>
    <w:rsid w:val="00DB01E5"/>
    <w:rsid w:val="00DB04A8"/>
    <w:rsid w:val="00DB0659"/>
    <w:rsid w:val="00DB0851"/>
    <w:rsid w:val="00DB0999"/>
    <w:rsid w:val="00DB0B74"/>
    <w:rsid w:val="00DB0E39"/>
    <w:rsid w:val="00DB1447"/>
    <w:rsid w:val="00DB15E7"/>
    <w:rsid w:val="00DB221D"/>
    <w:rsid w:val="00DB255F"/>
    <w:rsid w:val="00DB2612"/>
    <w:rsid w:val="00DB2745"/>
    <w:rsid w:val="00DB334F"/>
    <w:rsid w:val="00DB33AC"/>
    <w:rsid w:val="00DB357B"/>
    <w:rsid w:val="00DB3679"/>
    <w:rsid w:val="00DB36B3"/>
    <w:rsid w:val="00DB36D3"/>
    <w:rsid w:val="00DB375D"/>
    <w:rsid w:val="00DB3AEE"/>
    <w:rsid w:val="00DB3EB7"/>
    <w:rsid w:val="00DB410A"/>
    <w:rsid w:val="00DB41E6"/>
    <w:rsid w:val="00DB43A8"/>
    <w:rsid w:val="00DB475F"/>
    <w:rsid w:val="00DB4924"/>
    <w:rsid w:val="00DB492C"/>
    <w:rsid w:val="00DB4A63"/>
    <w:rsid w:val="00DB4B38"/>
    <w:rsid w:val="00DB59DD"/>
    <w:rsid w:val="00DB5C18"/>
    <w:rsid w:val="00DB5C7A"/>
    <w:rsid w:val="00DB5F08"/>
    <w:rsid w:val="00DB60D5"/>
    <w:rsid w:val="00DB6122"/>
    <w:rsid w:val="00DB627F"/>
    <w:rsid w:val="00DB6290"/>
    <w:rsid w:val="00DB6463"/>
    <w:rsid w:val="00DB66D5"/>
    <w:rsid w:val="00DB6A46"/>
    <w:rsid w:val="00DB7236"/>
    <w:rsid w:val="00DB7699"/>
    <w:rsid w:val="00DB7E87"/>
    <w:rsid w:val="00DB7FCA"/>
    <w:rsid w:val="00DB7FF2"/>
    <w:rsid w:val="00DC00C5"/>
    <w:rsid w:val="00DC02B3"/>
    <w:rsid w:val="00DC09C2"/>
    <w:rsid w:val="00DC0C44"/>
    <w:rsid w:val="00DC11F0"/>
    <w:rsid w:val="00DC1633"/>
    <w:rsid w:val="00DC199A"/>
    <w:rsid w:val="00DC19D3"/>
    <w:rsid w:val="00DC2068"/>
    <w:rsid w:val="00DC228E"/>
    <w:rsid w:val="00DC231A"/>
    <w:rsid w:val="00DC2757"/>
    <w:rsid w:val="00DC28E0"/>
    <w:rsid w:val="00DC2F7A"/>
    <w:rsid w:val="00DC30FF"/>
    <w:rsid w:val="00DC342A"/>
    <w:rsid w:val="00DC3582"/>
    <w:rsid w:val="00DC36B6"/>
    <w:rsid w:val="00DC3769"/>
    <w:rsid w:val="00DC3CE8"/>
    <w:rsid w:val="00DC3E12"/>
    <w:rsid w:val="00DC4385"/>
    <w:rsid w:val="00DC43F2"/>
    <w:rsid w:val="00DC456C"/>
    <w:rsid w:val="00DC4653"/>
    <w:rsid w:val="00DC4CA6"/>
    <w:rsid w:val="00DC4DE8"/>
    <w:rsid w:val="00DC4F22"/>
    <w:rsid w:val="00DC5174"/>
    <w:rsid w:val="00DC5467"/>
    <w:rsid w:val="00DC57B3"/>
    <w:rsid w:val="00DC58E4"/>
    <w:rsid w:val="00DC5BD3"/>
    <w:rsid w:val="00DC60CC"/>
    <w:rsid w:val="00DC6297"/>
    <w:rsid w:val="00DC653E"/>
    <w:rsid w:val="00DC6786"/>
    <w:rsid w:val="00DC6E69"/>
    <w:rsid w:val="00DC712C"/>
    <w:rsid w:val="00DC725F"/>
    <w:rsid w:val="00DC73DA"/>
    <w:rsid w:val="00DC7483"/>
    <w:rsid w:val="00DC750F"/>
    <w:rsid w:val="00DC78E1"/>
    <w:rsid w:val="00DC7D98"/>
    <w:rsid w:val="00DC7E68"/>
    <w:rsid w:val="00DD0368"/>
    <w:rsid w:val="00DD07C5"/>
    <w:rsid w:val="00DD082C"/>
    <w:rsid w:val="00DD0860"/>
    <w:rsid w:val="00DD0CC3"/>
    <w:rsid w:val="00DD0D1B"/>
    <w:rsid w:val="00DD0ECF"/>
    <w:rsid w:val="00DD0FCD"/>
    <w:rsid w:val="00DD10AF"/>
    <w:rsid w:val="00DD161F"/>
    <w:rsid w:val="00DD17BD"/>
    <w:rsid w:val="00DD1862"/>
    <w:rsid w:val="00DD1E35"/>
    <w:rsid w:val="00DD2111"/>
    <w:rsid w:val="00DD237E"/>
    <w:rsid w:val="00DD256F"/>
    <w:rsid w:val="00DD2C3B"/>
    <w:rsid w:val="00DD2D0E"/>
    <w:rsid w:val="00DD3CDD"/>
    <w:rsid w:val="00DD3E8A"/>
    <w:rsid w:val="00DD3FE9"/>
    <w:rsid w:val="00DD4173"/>
    <w:rsid w:val="00DD47C9"/>
    <w:rsid w:val="00DD4A14"/>
    <w:rsid w:val="00DD4AB7"/>
    <w:rsid w:val="00DD4E61"/>
    <w:rsid w:val="00DD50A9"/>
    <w:rsid w:val="00DD55C0"/>
    <w:rsid w:val="00DD5E51"/>
    <w:rsid w:val="00DD6314"/>
    <w:rsid w:val="00DD63C8"/>
    <w:rsid w:val="00DD662A"/>
    <w:rsid w:val="00DD6A3C"/>
    <w:rsid w:val="00DD6BDF"/>
    <w:rsid w:val="00DD76EF"/>
    <w:rsid w:val="00DE0386"/>
    <w:rsid w:val="00DE1136"/>
    <w:rsid w:val="00DE1186"/>
    <w:rsid w:val="00DE120C"/>
    <w:rsid w:val="00DE166B"/>
    <w:rsid w:val="00DE19FA"/>
    <w:rsid w:val="00DE1C41"/>
    <w:rsid w:val="00DE2320"/>
    <w:rsid w:val="00DE2628"/>
    <w:rsid w:val="00DE2692"/>
    <w:rsid w:val="00DE2958"/>
    <w:rsid w:val="00DE29F9"/>
    <w:rsid w:val="00DE2ACA"/>
    <w:rsid w:val="00DE2AD2"/>
    <w:rsid w:val="00DE2BC6"/>
    <w:rsid w:val="00DE2CC8"/>
    <w:rsid w:val="00DE2D50"/>
    <w:rsid w:val="00DE2F92"/>
    <w:rsid w:val="00DE2FFB"/>
    <w:rsid w:val="00DE367F"/>
    <w:rsid w:val="00DE3E07"/>
    <w:rsid w:val="00DE3EE9"/>
    <w:rsid w:val="00DE40D1"/>
    <w:rsid w:val="00DE4318"/>
    <w:rsid w:val="00DE48B3"/>
    <w:rsid w:val="00DE4D0C"/>
    <w:rsid w:val="00DE52B6"/>
    <w:rsid w:val="00DE5484"/>
    <w:rsid w:val="00DE5652"/>
    <w:rsid w:val="00DE64CA"/>
    <w:rsid w:val="00DE65F1"/>
    <w:rsid w:val="00DE6649"/>
    <w:rsid w:val="00DE6B53"/>
    <w:rsid w:val="00DE6E04"/>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2C9"/>
    <w:rsid w:val="00DF13E0"/>
    <w:rsid w:val="00DF1492"/>
    <w:rsid w:val="00DF14C2"/>
    <w:rsid w:val="00DF1677"/>
    <w:rsid w:val="00DF1813"/>
    <w:rsid w:val="00DF1877"/>
    <w:rsid w:val="00DF1C33"/>
    <w:rsid w:val="00DF1DEC"/>
    <w:rsid w:val="00DF2375"/>
    <w:rsid w:val="00DF2378"/>
    <w:rsid w:val="00DF2714"/>
    <w:rsid w:val="00DF271C"/>
    <w:rsid w:val="00DF273A"/>
    <w:rsid w:val="00DF2791"/>
    <w:rsid w:val="00DF279B"/>
    <w:rsid w:val="00DF2941"/>
    <w:rsid w:val="00DF2B27"/>
    <w:rsid w:val="00DF2CBB"/>
    <w:rsid w:val="00DF35AC"/>
    <w:rsid w:val="00DF35B5"/>
    <w:rsid w:val="00DF384A"/>
    <w:rsid w:val="00DF38A0"/>
    <w:rsid w:val="00DF3CEC"/>
    <w:rsid w:val="00DF3E28"/>
    <w:rsid w:val="00DF3F7E"/>
    <w:rsid w:val="00DF41D0"/>
    <w:rsid w:val="00DF44F1"/>
    <w:rsid w:val="00DF4698"/>
    <w:rsid w:val="00DF47B0"/>
    <w:rsid w:val="00DF4808"/>
    <w:rsid w:val="00DF4E30"/>
    <w:rsid w:val="00DF54BA"/>
    <w:rsid w:val="00DF5666"/>
    <w:rsid w:val="00DF56C1"/>
    <w:rsid w:val="00DF583C"/>
    <w:rsid w:val="00DF596D"/>
    <w:rsid w:val="00DF5A38"/>
    <w:rsid w:val="00DF5D0E"/>
    <w:rsid w:val="00DF5D66"/>
    <w:rsid w:val="00DF5D94"/>
    <w:rsid w:val="00DF5EA9"/>
    <w:rsid w:val="00DF5F9B"/>
    <w:rsid w:val="00DF60FF"/>
    <w:rsid w:val="00DF61AC"/>
    <w:rsid w:val="00DF6262"/>
    <w:rsid w:val="00DF62E4"/>
    <w:rsid w:val="00DF6603"/>
    <w:rsid w:val="00DF6660"/>
    <w:rsid w:val="00DF666E"/>
    <w:rsid w:val="00DF6BEB"/>
    <w:rsid w:val="00DF6E4C"/>
    <w:rsid w:val="00DF712C"/>
    <w:rsid w:val="00DF73E9"/>
    <w:rsid w:val="00DF7820"/>
    <w:rsid w:val="00DF7F97"/>
    <w:rsid w:val="00E00733"/>
    <w:rsid w:val="00E00749"/>
    <w:rsid w:val="00E00863"/>
    <w:rsid w:val="00E008F6"/>
    <w:rsid w:val="00E00F61"/>
    <w:rsid w:val="00E01254"/>
    <w:rsid w:val="00E0145F"/>
    <w:rsid w:val="00E01461"/>
    <w:rsid w:val="00E015B8"/>
    <w:rsid w:val="00E015DE"/>
    <w:rsid w:val="00E01786"/>
    <w:rsid w:val="00E01835"/>
    <w:rsid w:val="00E018E0"/>
    <w:rsid w:val="00E019E2"/>
    <w:rsid w:val="00E01AD6"/>
    <w:rsid w:val="00E01BF8"/>
    <w:rsid w:val="00E01F91"/>
    <w:rsid w:val="00E02134"/>
    <w:rsid w:val="00E021BF"/>
    <w:rsid w:val="00E0272B"/>
    <w:rsid w:val="00E027CF"/>
    <w:rsid w:val="00E02D55"/>
    <w:rsid w:val="00E02DDA"/>
    <w:rsid w:val="00E03B8E"/>
    <w:rsid w:val="00E03C28"/>
    <w:rsid w:val="00E03CB6"/>
    <w:rsid w:val="00E03F54"/>
    <w:rsid w:val="00E04537"/>
    <w:rsid w:val="00E047AF"/>
    <w:rsid w:val="00E04C46"/>
    <w:rsid w:val="00E04F58"/>
    <w:rsid w:val="00E055C8"/>
    <w:rsid w:val="00E0561E"/>
    <w:rsid w:val="00E0574C"/>
    <w:rsid w:val="00E05880"/>
    <w:rsid w:val="00E06615"/>
    <w:rsid w:val="00E066A4"/>
    <w:rsid w:val="00E07227"/>
    <w:rsid w:val="00E1005D"/>
    <w:rsid w:val="00E102C9"/>
    <w:rsid w:val="00E10711"/>
    <w:rsid w:val="00E108B3"/>
    <w:rsid w:val="00E10EAA"/>
    <w:rsid w:val="00E11264"/>
    <w:rsid w:val="00E116D2"/>
    <w:rsid w:val="00E118A2"/>
    <w:rsid w:val="00E11FC1"/>
    <w:rsid w:val="00E121A1"/>
    <w:rsid w:val="00E1246E"/>
    <w:rsid w:val="00E125D4"/>
    <w:rsid w:val="00E12714"/>
    <w:rsid w:val="00E128FD"/>
    <w:rsid w:val="00E129C4"/>
    <w:rsid w:val="00E12C60"/>
    <w:rsid w:val="00E12F98"/>
    <w:rsid w:val="00E1301E"/>
    <w:rsid w:val="00E13AEF"/>
    <w:rsid w:val="00E13EED"/>
    <w:rsid w:val="00E14194"/>
    <w:rsid w:val="00E141A4"/>
    <w:rsid w:val="00E14302"/>
    <w:rsid w:val="00E14AFD"/>
    <w:rsid w:val="00E14D8B"/>
    <w:rsid w:val="00E153A7"/>
    <w:rsid w:val="00E15851"/>
    <w:rsid w:val="00E15FE1"/>
    <w:rsid w:val="00E16109"/>
    <w:rsid w:val="00E16427"/>
    <w:rsid w:val="00E170BD"/>
    <w:rsid w:val="00E17ED4"/>
    <w:rsid w:val="00E20280"/>
    <w:rsid w:val="00E20CB9"/>
    <w:rsid w:val="00E20E9A"/>
    <w:rsid w:val="00E2102A"/>
    <w:rsid w:val="00E213DF"/>
    <w:rsid w:val="00E21BE1"/>
    <w:rsid w:val="00E21BE9"/>
    <w:rsid w:val="00E21D89"/>
    <w:rsid w:val="00E21DDC"/>
    <w:rsid w:val="00E21E69"/>
    <w:rsid w:val="00E21E83"/>
    <w:rsid w:val="00E225C7"/>
    <w:rsid w:val="00E22A56"/>
    <w:rsid w:val="00E22D5A"/>
    <w:rsid w:val="00E22D83"/>
    <w:rsid w:val="00E22DA9"/>
    <w:rsid w:val="00E22DB6"/>
    <w:rsid w:val="00E232E9"/>
    <w:rsid w:val="00E234DA"/>
    <w:rsid w:val="00E2378F"/>
    <w:rsid w:val="00E2392C"/>
    <w:rsid w:val="00E23B4C"/>
    <w:rsid w:val="00E23EC2"/>
    <w:rsid w:val="00E23FA5"/>
    <w:rsid w:val="00E2432B"/>
    <w:rsid w:val="00E243AF"/>
    <w:rsid w:val="00E243D5"/>
    <w:rsid w:val="00E24C4A"/>
    <w:rsid w:val="00E24C59"/>
    <w:rsid w:val="00E24F56"/>
    <w:rsid w:val="00E251E2"/>
    <w:rsid w:val="00E252A6"/>
    <w:rsid w:val="00E252C7"/>
    <w:rsid w:val="00E25371"/>
    <w:rsid w:val="00E25403"/>
    <w:rsid w:val="00E254E6"/>
    <w:rsid w:val="00E25B68"/>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27EC8"/>
    <w:rsid w:val="00E307B5"/>
    <w:rsid w:val="00E30A6F"/>
    <w:rsid w:val="00E30C61"/>
    <w:rsid w:val="00E30F62"/>
    <w:rsid w:val="00E31049"/>
    <w:rsid w:val="00E311FC"/>
    <w:rsid w:val="00E316C8"/>
    <w:rsid w:val="00E31725"/>
    <w:rsid w:val="00E319A3"/>
    <w:rsid w:val="00E31B50"/>
    <w:rsid w:val="00E3218D"/>
    <w:rsid w:val="00E32294"/>
    <w:rsid w:val="00E32699"/>
    <w:rsid w:val="00E33140"/>
    <w:rsid w:val="00E336F1"/>
    <w:rsid w:val="00E33BD8"/>
    <w:rsid w:val="00E33C8A"/>
    <w:rsid w:val="00E33F61"/>
    <w:rsid w:val="00E33FCB"/>
    <w:rsid w:val="00E34174"/>
    <w:rsid w:val="00E3470A"/>
    <w:rsid w:val="00E34E25"/>
    <w:rsid w:val="00E35484"/>
    <w:rsid w:val="00E357B0"/>
    <w:rsid w:val="00E3587D"/>
    <w:rsid w:val="00E35EA2"/>
    <w:rsid w:val="00E36534"/>
    <w:rsid w:val="00E36708"/>
    <w:rsid w:val="00E36963"/>
    <w:rsid w:val="00E36B77"/>
    <w:rsid w:val="00E36F20"/>
    <w:rsid w:val="00E37307"/>
    <w:rsid w:val="00E37A4F"/>
    <w:rsid w:val="00E37D9F"/>
    <w:rsid w:val="00E400A3"/>
    <w:rsid w:val="00E40573"/>
    <w:rsid w:val="00E40630"/>
    <w:rsid w:val="00E407DE"/>
    <w:rsid w:val="00E40CEE"/>
    <w:rsid w:val="00E4167D"/>
    <w:rsid w:val="00E418FF"/>
    <w:rsid w:val="00E41923"/>
    <w:rsid w:val="00E41CA2"/>
    <w:rsid w:val="00E42106"/>
    <w:rsid w:val="00E4249D"/>
    <w:rsid w:val="00E424B9"/>
    <w:rsid w:val="00E429B4"/>
    <w:rsid w:val="00E42AC8"/>
    <w:rsid w:val="00E42BB6"/>
    <w:rsid w:val="00E42CB4"/>
    <w:rsid w:val="00E42D3F"/>
    <w:rsid w:val="00E42FD6"/>
    <w:rsid w:val="00E43074"/>
    <w:rsid w:val="00E43433"/>
    <w:rsid w:val="00E434F7"/>
    <w:rsid w:val="00E4353E"/>
    <w:rsid w:val="00E43C57"/>
    <w:rsid w:val="00E43F4C"/>
    <w:rsid w:val="00E43F4E"/>
    <w:rsid w:val="00E43FB3"/>
    <w:rsid w:val="00E43FC6"/>
    <w:rsid w:val="00E440A0"/>
    <w:rsid w:val="00E446B0"/>
    <w:rsid w:val="00E44A7C"/>
    <w:rsid w:val="00E44C3E"/>
    <w:rsid w:val="00E44EE9"/>
    <w:rsid w:val="00E44F95"/>
    <w:rsid w:val="00E454EC"/>
    <w:rsid w:val="00E45719"/>
    <w:rsid w:val="00E45721"/>
    <w:rsid w:val="00E45B61"/>
    <w:rsid w:val="00E45B73"/>
    <w:rsid w:val="00E45BBC"/>
    <w:rsid w:val="00E45E04"/>
    <w:rsid w:val="00E46234"/>
    <w:rsid w:val="00E46574"/>
    <w:rsid w:val="00E465AD"/>
    <w:rsid w:val="00E46AC9"/>
    <w:rsid w:val="00E4705D"/>
    <w:rsid w:val="00E47807"/>
    <w:rsid w:val="00E47CE8"/>
    <w:rsid w:val="00E47F52"/>
    <w:rsid w:val="00E50071"/>
    <w:rsid w:val="00E50651"/>
    <w:rsid w:val="00E50A0E"/>
    <w:rsid w:val="00E50C35"/>
    <w:rsid w:val="00E50DB2"/>
    <w:rsid w:val="00E510FC"/>
    <w:rsid w:val="00E512FB"/>
    <w:rsid w:val="00E51DBC"/>
    <w:rsid w:val="00E51E53"/>
    <w:rsid w:val="00E522B2"/>
    <w:rsid w:val="00E522BC"/>
    <w:rsid w:val="00E529C3"/>
    <w:rsid w:val="00E52AF4"/>
    <w:rsid w:val="00E52B68"/>
    <w:rsid w:val="00E52EF5"/>
    <w:rsid w:val="00E5340D"/>
    <w:rsid w:val="00E5363B"/>
    <w:rsid w:val="00E539DD"/>
    <w:rsid w:val="00E53D48"/>
    <w:rsid w:val="00E53DDA"/>
    <w:rsid w:val="00E54033"/>
    <w:rsid w:val="00E543E0"/>
    <w:rsid w:val="00E544A3"/>
    <w:rsid w:val="00E545C6"/>
    <w:rsid w:val="00E54AAC"/>
    <w:rsid w:val="00E54D9C"/>
    <w:rsid w:val="00E54DB5"/>
    <w:rsid w:val="00E55486"/>
    <w:rsid w:val="00E554E0"/>
    <w:rsid w:val="00E5576B"/>
    <w:rsid w:val="00E5595E"/>
    <w:rsid w:val="00E55AF7"/>
    <w:rsid w:val="00E55E38"/>
    <w:rsid w:val="00E55EDD"/>
    <w:rsid w:val="00E55F17"/>
    <w:rsid w:val="00E563C8"/>
    <w:rsid w:val="00E567CD"/>
    <w:rsid w:val="00E56F6A"/>
    <w:rsid w:val="00E57056"/>
    <w:rsid w:val="00E5764A"/>
    <w:rsid w:val="00E57777"/>
    <w:rsid w:val="00E57929"/>
    <w:rsid w:val="00E5793B"/>
    <w:rsid w:val="00E57B52"/>
    <w:rsid w:val="00E57D64"/>
    <w:rsid w:val="00E57E87"/>
    <w:rsid w:val="00E57EAD"/>
    <w:rsid w:val="00E607F8"/>
    <w:rsid w:val="00E60CDD"/>
    <w:rsid w:val="00E60CF7"/>
    <w:rsid w:val="00E60DDF"/>
    <w:rsid w:val="00E61030"/>
    <w:rsid w:val="00E6160F"/>
    <w:rsid w:val="00E61768"/>
    <w:rsid w:val="00E61E50"/>
    <w:rsid w:val="00E6217C"/>
    <w:rsid w:val="00E622C3"/>
    <w:rsid w:val="00E6250E"/>
    <w:rsid w:val="00E62BE9"/>
    <w:rsid w:val="00E632BF"/>
    <w:rsid w:val="00E63422"/>
    <w:rsid w:val="00E635D6"/>
    <w:rsid w:val="00E63E8A"/>
    <w:rsid w:val="00E63FEB"/>
    <w:rsid w:val="00E640D4"/>
    <w:rsid w:val="00E641CD"/>
    <w:rsid w:val="00E6453A"/>
    <w:rsid w:val="00E648C7"/>
    <w:rsid w:val="00E649E0"/>
    <w:rsid w:val="00E64A6A"/>
    <w:rsid w:val="00E64DDF"/>
    <w:rsid w:val="00E64EA9"/>
    <w:rsid w:val="00E650AC"/>
    <w:rsid w:val="00E65244"/>
    <w:rsid w:val="00E656FA"/>
    <w:rsid w:val="00E6595F"/>
    <w:rsid w:val="00E65BB4"/>
    <w:rsid w:val="00E65C29"/>
    <w:rsid w:val="00E65C55"/>
    <w:rsid w:val="00E65C6C"/>
    <w:rsid w:val="00E66F24"/>
    <w:rsid w:val="00E67342"/>
    <w:rsid w:val="00E67853"/>
    <w:rsid w:val="00E67ADA"/>
    <w:rsid w:val="00E67C5F"/>
    <w:rsid w:val="00E67C62"/>
    <w:rsid w:val="00E67E1F"/>
    <w:rsid w:val="00E67EF0"/>
    <w:rsid w:val="00E70378"/>
    <w:rsid w:val="00E705CC"/>
    <w:rsid w:val="00E7099A"/>
    <w:rsid w:val="00E71220"/>
    <w:rsid w:val="00E712B7"/>
    <w:rsid w:val="00E71602"/>
    <w:rsid w:val="00E718C9"/>
    <w:rsid w:val="00E7244E"/>
    <w:rsid w:val="00E727D2"/>
    <w:rsid w:val="00E73258"/>
    <w:rsid w:val="00E73627"/>
    <w:rsid w:val="00E73667"/>
    <w:rsid w:val="00E73768"/>
    <w:rsid w:val="00E743D2"/>
    <w:rsid w:val="00E747AC"/>
    <w:rsid w:val="00E754E4"/>
    <w:rsid w:val="00E75516"/>
    <w:rsid w:val="00E755B3"/>
    <w:rsid w:val="00E75C21"/>
    <w:rsid w:val="00E75D52"/>
    <w:rsid w:val="00E75F72"/>
    <w:rsid w:val="00E77038"/>
    <w:rsid w:val="00E7772F"/>
    <w:rsid w:val="00E77807"/>
    <w:rsid w:val="00E77C00"/>
    <w:rsid w:val="00E77EB8"/>
    <w:rsid w:val="00E800ED"/>
    <w:rsid w:val="00E80113"/>
    <w:rsid w:val="00E80590"/>
    <w:rsid w:val="00E8072F"/>
    <w:rsid w:val="00E8081E"/>
    <w:rsid w:val="00E80CCD"/>
    <w:rsid w:val="00E80D20"/>
    <w:rsid w:val="00E811DB"/>
    <w:rsid w:val="00E81710"/>
    <w:rsid w:val="00E8171D"/>
    <w:rsid w:val="00E81877"/>
    <w:rsid w:val="00E81BA8"/>
    <w:rsid w:val="00E820A4"/>
    <w:rsid w:val="00E820AD"/>
    <w:rsid w:val="00E8212C"/>
    <w:rsid w:val="00E82760"/>
    <w:rsid w:val="00E827C5"/>
    <w:rsid w:val="00E829E8"/>
    <w:rsid w:val="00E830FB"/>
    <w:rsid w:val="00E835B4"/>
    <w:rsid w:val="00E836B2"/>
    <w:rsid w:val="00E8373E"/>
    <w:rsid w:val="00E83949"/>
    <w:rsid w:val="00E83BFB"/>
    <w:rsid w:val="00E83CDA"/>
    <w:rsid w:val="00E83CFD"/>
    <w:rsid w:val="00E83E67"/>
    <w:rsid w:val="00E84598"/>
    <w:rsid w:val="00E845EB"/>
    <w:rsid w:val="00E848C5"/>
    <w:rsid w:val="00E84E26"/>
    <w:rsid w:val="00E84EF4"/>
    <w:rsid w:val="00E84FAC"/>
    <w:rsid w:val="00E851FB"/>
    <w:rsid w:val="00E85345"/>
    <w:rsid w:val="00E853E2"/>
    <w:rsid w:val="00E8565A"/>
    <w:rsid w:val="00E85675"/>
    <w:rsid w:val="00E85A36"/>
    <w:rsid w:val="00E85BF0"/>
    <w:rsid w:val="00E85BF7"/>
    <w:rsid w:val="00E85E2C"/>
    <w:rsid w:val="00E860C7"/>
    <w:rsid w:val="00E86984"/>
    <w:rsid w:val="00E86C3F"/>
    <w:rsid w:val="00E86CA1"/>
    <w:rsid w:val="00E86CA8"/>
    <w:rsid w:val="00E873CB"/>
    <w:rsid w:val="00E8766F"/>
    <w:rsid w:val="00E876C6"/>
    <w:rsid w:val="00E87A18"/>
    <w:rsid w:val="00E87F11"/>
    <w:rsid w:val="00E90089"/>
    <w:rsid w:val="00E9011C"/>
    <w:rsid w:val="00E90156"/>
    <w:rsid w:val="00E90463"/>
    <w:rsid w:val="00E9112C"/>
    <w:rsid w:val="00E9133C"/>
    <w:rsid w:val="00E9146F"/>
    <w:rsid w:val="00E9149B"/>
    <w:rsid w:val="00E918B9"/>
    <w:rsid w:val="00E918DF"/>
    <w:rsid w:val="00E91DEC"/>
    <w:rsid w:val="00E91E40"/>
    <w:rsid w:val="00E92038"/>
    <w:rsid w:val="00E923C1"/>
    <w:rsid w:val="00E926F6"/>
    <w:rsid w:val="00E927A0"/>
    <w:rsid w:val="00E92B1B"/>
    <w:rsid w:val="00E92B4B"/>
    <w:rsid w:val="00E92BB9"/>
    <w:rsid w:val="00E92BC1"/>
    <w:rsid w:val="00E92C0F"/>
    <w:rsid w:val="00E92C24"/>
    <w:rsid w:val="00E930E4"/>
    <w:rsid w:val="00E934BF"/>
    <w:rsid w:val="00E93639"/>
    <w:rsid w:val="00E93A74"/>
    <w:rsid w:val="00E93C89"/>
    <w:rsid w:val="00E94187"/>
    <w:rsid w:val="00E9447C"/>
    <w:rsid w:val="00E94CC7"/>
    <w:rsid w:val="00E94D73"/>
    <w:rsid w:val="00E94E51"/>
    <w:rsid w:val="00E9535E"/>
    <w:rsid w:val="00E95695"/>
    <w:rsid w:val="00E95A8F"/>
    <w:rsid w:val="00E95C7C"/>
    <w:rsid w:val="00E96351"/>
    <w:rsid w:val="00E964DF"/>
    <w:rsid w:val="00E9658E"/>
    <w:rsid w:val="00E9665C"/>
    <w:rsid w:val="00E96768"/>
    <w:rsid w:val="00E967D8"/>
    <w:rsid w:val="00E9681B"/>
    <w:rsid w:val="00E96B58"/>
    <w:rsid w:val="00E96B92"/>
    <w:rsid w:val="00E96E5B"/>
    <w:rsid w:val="00E9760E"/>
    <w:rsid w:val="00E97754"/>
    <w:rsid w:val="00E979EF"/>
    <w:rsid w:val="00E97AC6"/>
    <w:rsid w:val="00E97BBC"/>
    <w:rsid w:val="00E97BD4"/>
    <w:rsid w:val="00E97EBF"/>
    <w:rsid w:val="00EA0135"/>
    <w:rsid w:val="00EA05D5"/>
    <w:rsid w:val="00EA0A55"/>
    <w:rsid w:val="00EA0A5B"/>
    <w:rsid w:val="00EA10A5"/>
    <w:rsid w:val="00EA1759"/>
    <w:rsid w:val="00EA17A0"/>
    <w:rsid w:val="00EA17B6"/>
    <w:rsid w:val="00EA17C4"/>
    <w:rsid w:val="00EA1945"/>
    <w:rsid w:val="00EA1DBB"/>
    <w:rsid w:val="00EA1E33"/>
    <w:rsid w:val="00EA25FF"/>
    <w:rsid w:val="00EA2AC3"/>
    <w:rsid w:val="00EA2AC6"/>
    <w:rsid w:val="00EA2BE4"/>
    <w:rsid w:val="00EA2E8D"/>
    <w:rsid w:val="00EA3353"/>
    <w:rsid w:val="00EA35C4"/>
    <w:rsid w:val="00EA369E"/>
    <w:rsid w:val="00EA3A0E"/>
    <w:rsid w:val="00EA3C36"/>
    <w:rsid w:val="00EA4424"/>
    <w:rsid w:val="00EA4475"/>
    <w:rsid w:val="00EA45B4"/>
    <w:rsid w:val="00EA4B34"/>
    <w:rsid w:val="00EA4C72"/>
    <w:rsid w:val="00EA5559"/>
    <w:rsid w:val="00EA5772"/>
    <w:rsid w:val="00EA5FD1"/>
    <w:rsid w:val="00EA619E"/>
    <w:rsid w:val="00EA65BA"/>
    <w:rsid w:val="00EA6BC3"/>
    <w:rsid w:val="00EA6BE0"/>
    <w:rsid w:val="00EA6BFD"/>
    <w:rsid w:val="00EA6CE8"/>
    <w:rsid w:val="00EA7284"/>
    <w:rsid w:val="00EA7960"/>
    <w:rsid w:val="00EA7C4C"/>
    <w:rsid w:val="00EA7CA9"/>
    <w:rsid w:val="00EA7D4D"/>
    <w:rsid w:val="00EB00C5"/>
    <w:rsid w:val="00EB0CC9"/>
    <w:rsid w:val="00EB0D9A"/>
    <w:rsid w:val="00EB1098"/>
    <w:rsid w:val="00EB111E"/>
    <w:rsid w:val="00EB1482"/>
    <w:rsid w:val="00EB150B"/>
    <w:rsid w:val="00EB1970"/>
    <w:rsid w:val="00EB1B98"/>
    <w:rsid w:val="00EB1CE6"/>
    <w:rsid w:val="00EB2188"/>
    <w:rsid w:val="00EB2380"/>
    <w:rsid w:val="00EB23AE"/>
    <w:rsid w:val="00EB3035"/>
    <w:rsid w:val="00EB3135"/>
    <w:rsid w:val="00EB349D"/>
    <w:rsid w:val="00EB3B10"/>
    <w:rsid w:val="00EB409F"/>
    <w:rsid w:val="00EB44B3"/>
    <w:rsid w:val="00EB45A7"/>
    <w:rsid w:val="00EB4683"/>
    <w:rsid w:val="00EB479F"/>
    <w:rsid w:val="00EB4DE5"/>
    <w:rsid w:val="00EB4FB8"/>
    <w:rsid w:val="00EB50D3"/>
    <w:rsid w:val="00EB5380"/>
    <w:rsid w:val="00EB53E7"/>
    <w:rsid w:val="00EB56B1"/>
    <w:rsid w:val="00EB5A30"/>
    <w:rsid w:val="00EB5B82"/>
    <w:rsid w:val="00EB5CF1"/>
    <w:rsid w:val="00EB6225"/>
    <w:rsid w:val="00EB6324"/>
    <w:rsid w:val="00EB6520"/>
    <w:rsid w:val="00EB6752"/>
    <w:rsid w:val="00EB69BE"/>
    <w:rsid w:val="00EB6A2F"/>
    <w:rsid w:val="00EB6A6A"/>
    <w:rsid w:val="00EB701B"/>
    <w:rsid w:val="00EB740F"/>
    <w:rsid w:val="00EB7572"/>
    <w:rsid w:val="00EB766C"/>
    <w:rsid w:val="00EB7F43"/>
    <w:rsid w:val="00EC0502"/>
    <w:rsid w:val="00EC0989"/>
    <w:rsid w:val="00EC0A5C"/>
    <w:rsid w:val="00EC0C9F"/>
    <w:rsid w:val="00EC105F"/>
    <w:rsid w:val="00EC1675"/>
    <w:rsid w:val="00EC233F"/>
    <w:rsid w:val="00EC243C"/>
    <w:rsid w:val="00EC25D8"/>
    <w:rsid w:val="00EC2A11"/>
    <w:rsid w:val="00EC2A27"/>
    <w:rsid w:val="00EC33FA"/>
    <w:rsid w:val="00EC349A"/>
    <w:rsid w:val="00EC351C"/>
    <w:rsid w:val="00EC3968"/>
    <w:rsid w:val="00EC3B8D"/>
    <w:rsid w:val="00EC3F4B"/>
    <w:rsid w:val="00EC3FF3"/>
    <w:rsid w:val="00EC4379"/>
    <w:rsid w:val="00EC442A"/>
    <w:rsid w:val="00EC49D7"/>
    <w:rsid w:val="00EC4C93"/>
    <w:rsid w:val="00EC4D8B"/>
    <w:rsid w:val="00EC5988"/>
    <w:rsid w:val="00EC5CF9"/>
    <w:rsid w:val="00EC5F1F"/>
    <w:rsid w:val="00EC6216"/>
    <w:rsid w:val="00EC6254"/>
    <w:rsid w:val="00EC62C0"/>
    <w:rsid w:val="00EC6474"/>
    <w:rsid w:val="00EC6530"/>
    <w:rsid w:val="00EC65B9"/>
    <w:rsid w:val="00EC6B6B"/>
    <w:rsid w:val="00EC6BC1"/>
    <w:rsid w:val="00EC6CDC"/>
    <w:rsid w:val="00EC6F12"/>
    <w:rsid w:val="00EC7257"/>
    <w:rsid w:val="00EC7329"/>
    <w:rsid w:val="00EC77CC"/>
    <w:rsid w:val="00EC7BC6"/>
    <w:rsid w:val="00EC7C45"/>
    <w:rsid w:val="00ED0174"/>
    <w:rsid w:val="00ED0342"/>
    <w:rsid w:val="00ED0759"/>
    <w:rsid w:val="00ED0C08"/>
    <w:rsid w:val="00ED0D88"/>
    <w:rsid w:val="00ED0EAF"/>
    <w:rsid w:val="00ED0FF7"/>
    <w:rsid w:val="00ED10DF"/>
    <w:rsid w:val="00ED1239"/>
    <w:rsid w:val="00ED13B2"/>
    <w:rsid w:val="00ED1806"/>
    <w:rsid w:val="00ED2564"/>
    <w:rsid w:val="00ED2631"/>
    <w:rsid w:val="00ED2AF2"/>
    <w:rsid w:val="00ED2B08"/>
    <w:rsid w:val="00ED3125"/>
    <w:rsid w:val="00ED31E8"/>
    <w:rsid w:val="00ED372A"/>
    <w:rsid w:val="00ED383D"/>
    <w:rsid w:val="00ED398B"/>
    <w:rsid w:val="00ED3A99"/>
    <w:rsid w:val="00ED43A0"/>
    <w:rsid w:val="00ED44A3"/>
    <w:rsid w:val="00ED44F2"/>
    <w:rsid w:val="00ED4814"/>
    <w:rsid w:val="00ED53EB"/>
    <w:rsid w:val="00ED5456"/>
    <w:rsid w:val="00ED5637"/>
    <w:rsid w:val="00ED5B6A"/>
    <w:rsid w:val="00ED5C72"/>
    <w:rsid w:val="00ED5DFB"/>
    <w:rsid w:val="00ED5F41"/>
    <w:rsid w:val="00ED6773"/>
    <w:rsid w:val="00ED6D3A"/>
    <w:rsid w:val="00ED7106"/>
    <w:rsid w:val="00ED71F7"/>
    <w:rsid w:val="00ED7318"/>
    <w:rsid w:val="00ED74A5"/>
    <w:rsid w:val="00ED7570"/>
    <w:rsid w:val="00EE01DB"/>
    <w:rsid w:val="00EE039E"/>
    <w:rsid w:val="00EE0619"/>
    <w:rsid w:val="00EE0A56"/>
    <w:rsid w:val="00EE0AD6"/>
    <w:rsid w:val="00EE0BAC"/>
    <w:rsid w:val="00EE0C59"/>
    <w:rsid w:val="00EE0FB2"/>
    <w:rsid w:val="00EE14DF"/>
    <w:rsid w:val="00EE1B32"/>
    <w:rsid w:val="00EE2680"/>
    <w:rsid w:val="00EE2B0B"/>
    <w:rsid w:val="00EE2C20"/>
    <w:rsid w:val="00EE2DDA"/>
    <w:rsid w:val="00EE2E1D"/>
    <w:rsid w:val="00EE300F"/>
    <w:rsid w:val="00EE3199"/>
    <w:rsid w:val="00EE3436"/>
    <w:rsid w:val="00EE3B57"/>
    <w:rsid w:val="00EE3D23"/>
    <w:rsid w:val="00EE4103"/>
    <w:rsid w:val="00EE4106"/>
    <w:rsid w:val="00EE42C3"/>
    <w:rsid w:val="00EE487A"/>
    <w:rsid w:val="00EE4C7C"/>
    <w:rsid w:val="00EE4DB1"/>
    <w:rsid w:val="00EE5642"/>
    <w:rsid w:val="00EE5AC7"/>
    <w:rsid w:val="00EE5AF9"/>
    <w:rsid w:val="00EE60EF"/>
    <w:rsid w:val="00EE6137"/>
    <w:rsid w:val="00EE6428"/>
    <w:rsid w:val="00EE674B"/>
    <w:rsid w:val="00EE6A8E"/>
    <w:rsid w:val="00EE6DCB"/>
    <w:rsid w:val="00EE71C8"/>
    <w:rsid w:val="00EE71D4"/>
    <w:rsid w:val="00EE7329"/>
    <w:rsid w:val="00EE737F"/>
    <w:rsid w:val="00EE767E"/>
    <w:rsid w:val="00EE76ED"/>
    <w:rsid w:val="00EE7B24"/>
    <w:rsid w:val="00EE7E1A"/>
    <w:rsid w:val="00EF0013"/>
    <w:rsid w:val="00EF019B"/>
    <w:rsid w:val="00EF0775"/>
    <w:rsid w:val="00EF0BC9"/>
    <w:rsid w:val="00EF10B2"/>
    <w:rsid w:val="00EF11D4"/>
    <w:rsid w:val="00EF1526"/>
    <w:rsid w:val="00EF170B"/>
    <w:rsid w:val="00EF1720"/>
    <w:rsid w:val="00EF2092"/>
    <w:rsid w:val="00EF210F"/>
    <w:rsid w:val="00EF2335"/>
    <w:rsid w:val="00EF29FE"/>
    <w:rsid w:val="00EF2B39"/>
    <w:rsid w:val="00EF3003"/>
    <w:rsid w:val="00EF310B"/>
    <w:rsid w:val="00EF33BC"/>
    <w:rsid w:val="00EF3A75"/>
    <w:rsid w:val="00EF3D0C"/>
    <w:rsid w:val="00EF3D8C"/>
    <w:rsid w:val="00EF3E9E"/>
    <w:rsid w:val="00EF4169"/>
    <w:rsid w:val="00EF4409"/>
    <w:rsid w:val="00EF44E9"/>
    <w:rsid w:val="00EF450D"/>
    <w:rsid w:val="00EF45D7"/>
    <w:rsid w:val="00EF4611"/>
    <w:rsid w:val="00EF47C3"/>
    <w:rsid w:val="00EF48BC"/>
    <w:rsid w:val="00EF4967"/>
    <w:rsid w:val="00EF5373"/>
    <w:rsid w:val="00EF541C"/>
    <w:rsid w:val="00EF5483"/>
    <w:rsid w:val="00EF5A9C"/>
    <w:rsid w:val="00EF5CC9"/>
    <w:rsid w:val="00EF5D62"/>
    <w:rsid w:val="00EF5FEC"/>
    <w:rsid w:val="00EF6027"/>
    <w:rsid w:val="00EF6099"/>
    <w:rsid w:val="00EF6183"/>
    <w:rsid w:val="00EF61D5"/>
    <w:rsid w:val="00EF676F"/>
    <w:rsid w:val="00EF6DAE"/>
    <w:rsid w:val="00EF6F50"/>
    <w:rsid w:val="00EF6FB7"/>
    <w:rsid w:val="00EF6FC3"/>
    <w:rsid w:val="00EF71BD"/>
    <w:rsid w:val="00EF72CB"/>
    <w:rsid w:val="00EF72D1"/>
    <w:rsid w:val="00EF736B"/>
    <w:rsid w:val="00EF74A5"/>
    <w:rsid w:val="00EF7651"/>
    <w:rsid w:val="00EF7E81"/>
    <w:rsid w:val="00EF7F1C"/>
    <w:rsid w:val="00F00011"/>
    <w:rsid w:val="00F00336"/>
    <w:rsid w:val="00F0039A"/>
    <w:rsid w:val="00F008B6"/>
    <w:rsid w:val="00F0093A"/>
    <w:rsid w:val="00F00B97"/>
    <w:rsid w:val="00F00F8C"/>
    <w:rsid w:val="00F01233"/>
    <w:rsid w:val="00F01C9D"/>
    <w:rsid w:val="00F01F50"/>
    <w:rsid w:val="00F02370"/>
    <w:rsid w:val="00F02871"/>
    <w:rsid w:val="00F029BA"/>
    <w:rsid w:val="00F02C83"/>
    <w:rsid w:val="00F02E24"/>
    <w:rsid w:val="00F0301F"/>
    <w:rsid w:val="00F032DC"/>
    <w:rsid w:val="00F03DFF"/>
    <w:rsid w:val="00F03E8D"/>
    <w:rsid w:val="00F0422A"/>
    <w:rsid w:val="00F049F3"/>
    <w:rsid w:val="00F04AF2"/>
    <w:rsid w:val="00F04CE7"/>
    <w:rsid w:val="00F04E85"/>
    <w:rsid w:val="00F05C75"/>
    <w:rsid w:val="00F065E1"/>
    <w:rsid w:val="00F066D7"/>
    <w:rsid w:val="00F06775"/>
    <w:rsid w:val="00F0681C"/>
    <w:rsid w:val="00F068DC"/>
    <w:rsid w:val="00F069B7"/>
    <w:rsid w:val="00F06F01"/>
    <w:rsid w:val="00F06F97"/>
    <w:rsid w:val="00F070F8"/>
    <w:rsid w:val="00F07174"/>
    <w:rsid w:val="00F0728D"/>
    <w:rsid w:val="00F0763C"/>
    <w:rsid w:val="00F07843"/>
    <w:rsid w:val="00F07DCF"/>
    <w:rsid w:val="00F07F57"/>
    <w:rsid w:val="00F1013C"/>
    <w:rsid w:val="00F104DF"/>
    <w:rsid w:val="00F107B8"/>
    <w:rsid w:val="00F10BFD"/>
    <w:rsid w:val="00F10D66"/>
    <w:rsid w:val="00F112BC"/>
    <w:rsid w:val="00F1157C"/>
    <w:rsid w:val="00F11EC8"/>
    <w:rsid w:val="00F11FEE"/>
    <w:rsid w:val="00F12084"/>
    <w:rsid w:val="00F120DD"/>
    <w:rsid w:val="00F12702"/>
    <w:rsid w:val="00F128CE"/>
    <w:rsid w:val="00F12BB8"/>
    <w:rsid w:val="00F12C6F"/>
    <w:rsid w:val="00F13DB6"/>
    <w:rsid w:val="00F1429A"/>
    <w:rsid w:val="00F143D0"/>
    <w:rsid w:val="00F14896"/>
    <w:rsid w:val="00F14A28"/>
    <w:rsid w:val="00F14A98"/>
    <w:rsid w:val="00F14C76"/>
    <w:rsid w:val="00F15399"/>
    <w:rsid w:val="00F153DE"/>
    <w:rsid w:val="00F15596"/>
    <w:rsid w:val="00F15AD5"/>
    <w:rsid w:val="00F15F0F"/>
    <w:rsid w:val="00F15F2E"/>
    <w:rsid w:val="00F161E1"/>
    <w:rsid w:val="00F1621C"/>
    <w:rsid w:val="00F163D6"/>
    <w:rsid w:val="00F169C6"/>
    <w:rsid w:val="00F17001"/>
    <w:rsid w:val="00F173DE"/>
    <w:rsid w:val="00F17419"/>
    <w:rsid w:val="00F174C5"/>
    <w:rsid w:val="00F17518"/>
    <w:rsid w:val="00F179D9"/>
    <w:rsid w:val="00F2003F"/>
    <w:rsid w:val="00F20241"/>
    <w:rsid w:val="00F20D01"/>
    <w:rsid w:val="00F20FB4"/>
    <w:rsid w:val="00F21139"/>
    <w:rsid w:val="00F211D3"/>
    <w:rsid w:val="00F21296"/>
    <w:rsid w:val="00F2193C"/>
    <w:rsid w:val="00F21E9D"/>
    <w:rsid w:val="00F22117"/>
    <w:rsid w:val="00F2235F"/>
    <w:rsid w:val="00F22726"/>
    <w:rsid w:val="00F228E8"/>
    <w:rsid w:val="00F22C3C"/>
    <w:rsid w:val="00F22C80"/>
    <w:rsid w:val="00F23438"/>
    <w:rsid w:val="00F2356E"/>
    <w:rsid w:val="00F23684"/>
    <w:rsid w:val="00F23D0C"/>
    <w:rsid w:val="00F23D17"/>
    <w:rsid w:val="00F2482F"/>
    <w:rsid w:val="00F24CC6"/>
    <w:rsid w:val="00F24DC0"/>
    <w:rsid w:val="00F24E3C"/>
    <w:rsid w:val="00F25323"/>
    <w:rsid w:val="00F2554E"/>
    <w:rsid w:val="00F257D4"/>
    <w:rsid w:val="00F25BC2"/>
    <w:rsid w:val="00F2604A"/>
    <w:rsid w:val="00F2655C"/>
    <w:rsid w:val="00F265E6"/>
    <w:rsid w:val="00F26675"/>
    <w:rsid w:val="00F26678"/>
    <w:rsid w:val="00F26A2C"/>
    <w:rsid w:val="00F2709B"/>
    <w:rsid w:val="00F27238"/>
    <w:rsid w:val="00F27295"/>
    <w:rsid w:val="00F2765F"/>
    <w:rsid w:val="00F27875"/>
    <w:rsid w:val="00F279CE"/>
    <w:rsid w:val="00F27ED9"/>
    <w:rsid w:val="00F301ED"/>
    <w:rsid w:val="00F302FE"/>
    <w:rsid w:val="00F303E3"/>
    <w:rsid w:val="00F306F6"/>
    <w:rsid w:val="00F30870"/>
    <w:rsid w:val="00F309EE"/>
    <w:rsid w:val="00F30AE6"/>
    <w:rsid w:val="00F30B02"/>
    <w:rsid w:val="00F30D13"/>
    <w:rsid w:val="00F30E8A"/>
    <w:rsid w:val="00F30F77"/>
    <w:rsid w:val="00F30F87"/>
    <w:rsid w:val="00F31123"/>
    <w:rsid w:val="00F3147C"/>
    <w:rsid w:val="00F320F1"/>
    <w:rsid w:val="00F3226F"/>
    <w:rsid w:val="00F32EF7"/>
    <w:rsid w:val="00F33051"/>
    <w:rsid w:val="00F33233"/>
    <w:rsid w:val="00F3371B"/>
    <w:rsid w:val="00F33744"/>
    <w:rsid w:val="00F33A9D"/>
    <w:rsid w:val="00F33B90"/>
    <w:rsid w:val="00F3431C"/>
    <w:rsid w:val="00F344CB"/>
    <w:rsid w:val="00F344D7"/>
    <w:rsid w:val="00F352C3"/>
    <w:rsid w:val="00F35517"/>
    <w:rsid w:val="00F35D62"/>
    <w:rsid w:val="00F36184"/>
    <w:rsid w:val="00F36548"/>
    <w:rsid w:val="00F3664C"/>
    <w:rsid w:val="00F36826"/>
    <w:rsid w:val="00F36AF3"/>
    <w:rsid w:val="00F36E8F"/>
    <w:rsid w:val="00F370BA"/>
    <w:rsid w:val="00F37149"/>
    <w:rsid w:val="00F3743F"/>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FAA"/>
    <w:rsid w:val="00F42366"/>
    <w:rsid w:val="00F42702"/>
    <w:rsid w:val="00F42C90"/>
    <w:rsid w:val="00F43177"/>
    <w:rsid w:val="00F4347E"/>
    <w:rsid w:val="00F43679"/>
    <w:rsid w:val="00F436E2"/>
    <w:rsid w:val="00F43826"/>
    <w:rsid w:val="00F438C6"/>
    <w:rsid w:val="00F43E2B"/>
    <w:rsid w:val="00F442B1"/>
    <w:rsid w:val="00F44467"/>
    <w:rsid w:val="00F44806"/>
    <w:rsid w:val="00F44AA0"/>
    <w:rsid w:val="00F44B6E"/>
    <w:rsid w:val="00F44C03"/>
    <w:rsid w:val="00F44C34"/>
    <w:rsid w:val="00F453AF"/>
    <w:rsid w:val="00F4561A"/>
    <w:rsid w:val="00F457C6"/>
    <w:rsid w:val="00F459E9"/>
    <w:rsid w:val="00F45BD1"/>
    <w:rsid w:val="00F45C32"/>
    <w:rsid w:val="00F45CE2"/>
    <w:rsid w:val="00F45D39"/>
    <w:rsid w:val="00F460B7"/>
    <w:rsid w:val="00F4637F"/>
    <w:rsid w:val="00F46506"/>
    <w:rsid w:val="00F46726"/>
    <w:rsid w:val="00F4689B"/>
    <w:rsid w:val="00F4694A"/>
    <w:rsid w:val="00F46974"/>
    <w:rsid w:val="00F46B54"/>
    <w:rsid w:val="00F46BBB"/>
    <w:rsid w:val="00F46C81"/>
    <w:rsid w:val="00F47033"/>
    <w:rsid w:val="00F475EE"/>
    <w:rsid w:val="00F4760C"/>
    <w:rsid w:val="00F4777D"/>
    <w:rsid w:val="00F47950"/>
    <w:rsid w:val="00F47A2C"/>
    <w:rsid w:val="00F5009E"/>
    <w:rsid w:val="00F506E6"/>
    <w:rsid w:val="00F508C1"/>
    <w:rsid w:val="00F50E1C"/>
    <w:rsid w:val="00F517FD"/>
    <w:rsid w:val="00F51882"/>
    <w:rsid w:val="00F51E29"/>
    <w:rsid w:val="00F51ED0"/>
    <w:rsid w:val="00F5204E"/>
    <w:rsid w:val="00F52181"/>
    <w:rsid w:val="00F521E8"/>
    <w:rsid w:val="00F523E6"/>
    <w:rsid w:val="00F529BF"/>
    <w:rsid w:val="00F52FB9"/>
    <w:rsid w:val="00F53279"/>
    <w:rsid w:val="00F5381E"/>
    <w:rsid w:val="00F53903"/>
    <w:rsid w:val="00F53C64"/>
    <w:rsid w:val="00F53DDB"/>
    <w:rsid w:val="00F5409B"/>
    <w:rsid w:val="00F545FE"/>
    <w:rsid w:val="00F54645"/>
    <w:rsid w:val="00F54874"/>
    <w:rsid w:val="00F54942"/>
    <w:rsid w:val="00F54AF1"/>
    <w:rsid w:val="00F554B9"/>
    <w:rsid w:val="00F5585D"/>
    <w:rsid w:val="00F55C12"/>
    <w:rsid w:val="00F55DC1"/>
    <w:rsid w:val="00F55EC6"/>
    <w:rsid w:val="00F55FF7"/>
    <w:rsid w:val="00F56754"/>
    <w:rsid w:val="00F567C9"/>
    <w:rsid w:val="00F568D9"/>
    <w:rsid w:val="00F56AF3"/>
    <w:rsid w:val="00F56D12"/>
    <w:rsid w:val="00F56DD4"/>
    <w:rsid w:val="00F56DFE"/>
    <w:rsid w:val="00F571F2"/>
    <w:rsid w:val="00F574A1"/>
    <w:rsid w:val="00F57647"/>
    <w:rsid w:val="00F5789C"/>
    <w:rsid w:val="00F6003F"/>
    <w:rsid w:val="00F602AB"/>
    <w:rsid w:val="00F602BD"/>
    <w:rsid w:val="00F603CA"/>
    <w:rsid w:val="00F6043F"/>
    <w:rsid w:val="00F60CEE"/>
    <w:rsid w:val="00F619A2"/>
    <w:rsid w:val="00F61B14"/>
    <w:rsid w:val="00F61B34"/>
    <w:rsid w:val="00F61EE4"/>
    <w:rsid w:val="00F61FDA"/>
    <w:rsid w:val="00F62252"/>
    <w:rsid w:val="00F62E59"/>
    <w:rsid w:val="00F63040"/>
    <w:rsid w:val="00F63062"/>
    <w:rsid w:val="00F630AF"/>
    <w:rsid w:val="00F6318B"/>
    <w:rsid w:val="00F635A6"/>
    <w:rsid w:val="00F6377A"/>
    <w:rsid w:val="00F640EC"/>
    <w:rsid w:val="00F64110"/>
    <w:rsid w:val="00F64137"/>
    <w:rsid w:val="00F64218"/>
    <w:rsid w:val="00F642F0"/>
    <w:rsid w:val="00F64703"/>
    <w:rsid w:val="00F647A3"/>
    <w:rsid w:val="00F647C9"/>
    <w:rsid w:val="00F64ADB"/>
    <w:rsid w:val="00F64B4C"/>
    <w:rsid w:val="00F64E64"/>
    <w:rsid w:val="00F656C3"/>
    <w:rsid w:val="00F65B34"/>
    <w:rsid w:val="00F6615C"/>
    <w:rsid w:val="00F66436"/>
    <w:rsid w:val="00F668DF"/>
    <w:rsid w:val="00F66B2E"/>
    <w:rsid w:val="00F66BB4"/>
    <w:rsid w:val="00F66EBA"/>
    <w:rsid w:val="00F6706D"/>
    <w:rsid w:val="00F67579"/>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05"/>
    <w:rsid w:val="00F722D9"/>
    <w:rsid w:val="00F72369"/>
    <w:rsid w:val="00F72744"/>
    <w:rsid w:val="00F72833"/>
    <w:rsid w:val="00F72C8B"/>
    <w:rsid w:val="00F73201"/>
    <w:rsid w:val="00F73505"/>
    <w:rsid w:val="00F735CD"/>
    <w:rsid w:val="00F736EB"/>
    <w:rsid w:val="00F73A09"/>
    <w:rsid w:val="00F73C3D"/>
    <w:rsid w:val="00F73ECE"/>
    <w:rsid w:val="00F74231"/>
    <w:rsid w:val="00F74346"/>
    <w:rsid w:val="00F7437E"/>
    <w:rsid w:val="00F74495"/>
    <w:rsid w:val="00F746AF"/>
    <w:rsid w:val="00F746FB"/>
    <w:rsid w:val="00F748FD"/>
    <w:rsid w:val="00F74B88"/>
    <w:rsid w:val="00F74F5C"/>
    <w:rsid w:val="00F7511D"/>
    <w:rsid w:val="00F751CB"/>
    <w:rsid w:val="00F751FD"/>
    <w:rsid w:val="00F7553C"/>
    <w:rsid w:val="00F75ABF"/>
    <w:rsid w:val="00F7606B"/>
    <w:rsid w:val="00F760A1"/>
    <w:rsid w:val="00F7637D"/>
    <w:rsid w:val="00F763F3"/>
    <w:rsid w:val="00F76454"/>
    <w:rsid w:val="00F7691F"/>
    <w:rsid w:val="00F76B15"/>
    <w:rsid w:val="00F76B3F"/>
    <w:rsid w:val="00F76F6F"/>
    <w:rsid w:val="00F772D0"/>
    <w:rsid w:val="00F779BA"/>
    <w:rsid w:val="00F77A1B"/>
    <w:rsid w:val="00F77CBB"/>
    <w:rsid w:val="00F8020E"/>
    <w:rsid w:val="00F8071B"/>
    <w:rsid w:val="00F807C9"/>
    <w:rsid w:val="00F80B9E"/>
    <w:rsid w:val="00F80F70"/>
    <w:rsid w:val="00F813BA"/>
    <w:rsid w:val="00F81544"/>
    <w:rsid w:val="00F821B2"/>
    <w:rsid w:val="00F823A4"/>
    <w:rsid w:val="00F828CA"/>
    <w:rsid w:val="00F82DA6"/>
    <w:rsid w:val="00F82FC2"/>
    <w:rsid w:val="00F836C6"/>
    <w:rsid w:val="00F83712"/>
    <w:rsid w:val="00F838EB"/>
    <w:rsid w:val="00F83A8A"/>
    <w:rsid w:val="00F83F45"/>
    <w:rsid w:val="00F83FBE"/>
    <w:rsid w:val="00F848EF"/>
    <w:rsid w:val="00F84DBE"/>
    <w:rsid w:val="00F852BD"/>
    <w:rsid w:val="00F852F4"/>
    <w:rsid w:val="00F85471"/>
    <w:rsid w:val="00F85662"/>
    <w:rsid w:val="00F863A4"/>
    <w:rsid w:val="00F86526"/>
    <w:rsid w:val="00F866A0"/>
    <w:rsid w:val="00F866B1"/>
    <w:rsid w:val="00F86731"/>
    <w:rsid w:val="00F8690F"/>
    <w:rsid w:val="00F870E3"/>
    <w:rsid w:val="00F874A9"/>
    <w:rsid w:val="00F8770A"/>
    <w:rsid w:val="00F8793C"/>
    <w:rsid w:val="00F87FC2"/>
    <w:rsid w:val="00F90115"/>
    <w:rsid w:val="00F901B5"/>
    <w:rsid w:val="00F9099C"/>
    <w:rsid w:val="00F90A38"/>
    <w:rsid w:val="00F90A52"/>
    <w:rsid w:val="00F90B95"/>
    <w:rsid w:val="00F90D83"/>
    <w:rsid w:val="00F90EB7"/>
    <w:rsid w:val="00F90F12"/>
    <w:rsid w:val="00F90FAE"/>
    <w:rsid w:val="00F913CB"/>
    <w:rsid w:val="00F91465"/>
    <w:rsid w:val="00F9187E"/>
    <w:rsid w:val="00F91A45"/>
    <w:rsid w:val="00F91D9A"/>
    <w:rsid w:val="00F91E3F"/>
    <w:rsid w:val="00F9208C"/>
    <w:rsid w:val="00F922F5"/>
    <w:rsid w:val="00F923BD"/>
    <w:rsid w:val="00F9259F"/>
    <w:rsid w:val="00F92936"/>
    <w:rsid w:val="00F92A0C"/>
    <w:rsid w:val="00F92C73"/>
    <w:rsid w:val="00F93325"/>
    <w:rsid w:val="00F936CC"/>
    <w:rsid w:val="00F93E50"/>
    <w:rsid w:val="00F94883"/>
    <w:rsid w:val="00F94B6A"/>
    <w:rsid w:val="00F94B93"/>
    <w:rsid w:val="00F958E3"/>
    <w:rsid w:val="00F959DB"/>
    <w:rsid w:val="00F95C16"/>
    <w:rsid w:val="00F95C51"/>
    <w:rsid w:val="00F95F51"/>
    <w:rsid w:val="00F96290"/>
    <w:rsid w:val="00F96399"/>
    <w:rsid w:val="00F965B6"/>
    <w:rsid w:val="00F968AC"/>
    <w:rsid w:val="00F968C9"/>
    <w:rsid w:val="00F96AB8"/>
    <w:rsid w:val="00F96B30"/>
    <w:rsid w:val="00F96D53"/>
    <w:rsid w:val="00F96ED9"/>
    <w:rsid w:val="00F96FB5"/>
    <w:rsid w:val="00FA0339"/>
    <w:rsid w:val="00FA03E7"/>
    <w:rsid w:val="00FA04FF"/>
    <w:rsid w:val="00FA07BB"/>
    <w:rsid w:val="00FA09AB"/>
    <w:rsid w:val="00FA0A58"/>
    <w:rsid w:val="00FA106C"/>
    <w:rsid w:val="00FA178E"/>
    <w:rsid w:val="00FA1C96"/>
    <w:rsid w:val="00FA20B3"/>
    <w:rsid w:val="00FA20F1"/>
    <w:rsid w:val="00FA2148"/>
    <w:rsid w:val="00FA2344"/>
    <w:rsid w:val="00FA2603"/>
    <w:rsid w:val="00FA27BD"/>
    <w:rsid w:val="00FA2A61"/>
    <w:rsid w:val="00FA3054"/>
    <w:rsid w:val="00FA3226"/>
    <w:rsid w:val="00FA3E1D"/>
    <w:rsid w:val="00FA46C1"/>
    <w:rsid w:val="00FA48EA"/>
    <w:rsid w:val="00FA4B12"/>
    <w:rsid w:val="00FA4DD8"/>
    <w:rsid w:val="00FA4E1E"/>
    <w:rsid w:val="00FA5036"/>
    <w:rsid w:val="00FA5370"/>
    <w:rsid w:val="00FA5411"/>
    <w:rsid w:val="00FA54C8"/>
    <w:rsid w:val="00FA5616"/>
    <w:rsid w:val="00FA5654"/>
    <w:rsid w:val="00FA5768"/>
    <w:rsid w:val="00FA57C1"/>
    <w:rsid w:val="00FA5983"/>
    <w:rsid w:val="00FA598D"/>
    <w:rsid w:val="00FA5DA0"/>
    <w:rsid w:val="00FA5E46"/>
    <w:rsid w:val="00FA6145"/>
    <w:rsid w:val="00FA618C"/>
    <w:rsid w:val="00FA61D8"/>
    <w:rsid w:val="00FA6609"/>
    <w:rsid w:val="00FA676D"/>
    <w:rsid w:val="00FA6B6A"/>
    <w:rsid w:val="00FA6CAA"/>
    <w:rsid w:val="00FA6DEA"/>
    <w:rsid w:val="00FA6FA5"/>
    <w:rsid w:val="00FA70C7"/>
    <w:rsid w:val="00FA718C"/>
    <w:rsid w:val="00FA71EA"/>
    <w:rsid w:val="00FA77A5"/>
    <w:rsid w:val="00FA77B4"/>
    <w:rsid w:val="00FA7955"/>
    <w:rsid w:val="00FA7E79"/>
    <w:rsid w:val="00FB0220"/>
    <w:rsid w:val="00FB03E8"/>
    <w:rsid w:val="00FB060B"/>
    <w:rsid w:val="00FB0A79"/>
    <w:rsid w:val="00FB0C6E"/>
    <w:rsid w:val="00FB0D2A"/>
    <w:rsid w:val="00FB125E"/>
    <w:rsid w:val="00FB150D"/>
    <w:rsid w:val="00FB165F"/>
    <w:rsid w:val="00FB18DA"/>
    <w:rsid w:val="00FB1BAA"/>
    <w:rsid w:val="00FB1FD8"/>
    <w:rsid w:val="00FB20CD"/>
    <w:rsid w:val="00FB23B7"/>
    <w:rsid w:val="00FB2944"/>
    <w:rsid w:val="00FB29F6"/>
    <w:rsid w:val="00FB2C86"/>
    <w:rsid w:val="00FB2FD0"/>
    <w:rsid w:val="00FB3400"/>
    <w:rsid w:val="00FB342E"/>
    <w:rsid w:val="00FB3509"/>
    <w:rsid w:val="00FB36BD"/>
    <w:rsid w:val="00FB3831"/>
    <w:rsid w:val="00FB38B0"/>
    <w:rsid w:val="00FB3D15"/>
    <w:rsid w:val="00FB43F0"/>
    <w:rsid w:val="00FB4913"/>
    <w:rsid w:val="00FB4EF8"/>
    <w:rsid w:val="00FB50A7"/>
    <w:rsid w:val="00FB528C"/>
    <w:rsid w:val="00FB554C"/>
    <w:rsid w:val="00FB5B35"/>
    <w:rsid w:val="00FB5E10"/>
    <w:rsid w:val="00FB624E"/>
    <w:rsid w:val="00FB648A"/>
    <w:rsid w:val="00FB65F9"/>
    <w:rsid w:val="00FB695D"/>
    <w:rsid w:val="00FB6D52"/>
    <w:rsid w:val="00FB6DE2"/>
    <w:rsid w:val="00FB7CC5"/>
    <w:rsid w:val="00FB7EBB"/>
    <w:rsid w:val="00FC0206"/>
    <w:rsid w:val="00FC07B9"/>
    <w:rsid w:val="00FC0C72"/>
    <w:rsid w:val="00FC0D62"/>
    <w:rsid w:val="00FC0DC9"/>
    <w:rsid w:val="00FC0EB1"/>
    <w:rsid w:val="00FC128A"/>
    <w:rsid w:val="00FC1540"/>
    <w:rsid w:val="00FC1549"/>
    <w:rsid w:val="00FC18FD"/>
    <w:rsid w:val="00FC19B0"/>
    <w:rsid w:val="00FC1DFC"/>
    <w:rsid w:val="00FC23DD"/>
    <w:rsid w:val="00FC2489"/>
    <w:rsid w:val="00FC2950"/>
    <w:rsid w:val="00FC327F"/>
    <w:rsid w:val="00FC3466"/>
    <w:rsid w:val="00FC378E"/>
    <w:rsid w:val="00FC37B9"/>
    <w:rsid w:val="00FC37E5"/>
    <w:rsid w:val="00FC3A49"/>
    <w:rsid w:val="00FC3D6C"/>
    <w:rsid w:val="00FC3DF5"/>
    <w:rsid w:val="00FC401B"/>
    <w:rsid w:val="00FC450D"/>
    <w:rsid w:val="00FC47DD"/>
    <w:rsid w:val="00FC486B"/>
    <w:rsid w:val="00FC4C85"/>
    <w:rsid w:val="00FC520C"/>
    <w:rsid w:val="00FC540C"/>
    <w:rsid w:val="00FC541E"/>
    <w:rsid w:val="00FC5540"/>
    <w:rsid w:val="00FC564A"/>
    <w:rsid w:val="00FC5B25"/>
    <w:rsid w:val="00FC63EA"/>
    <w:rsid w:val="00FC65F0"/>
    <w:rsid w:val="00FC67DA"/>
    <w:rsid w:val="00FC6CA2"/>
    <w:rsid w:val="00FC6D4A"/>
    <w:rsid w:val="00FC6E17"/>
    <w:rsid w:val="00FC7149"/>
    <w:rsid w:val="00FC7375"/>
    <w:rsid w:val="00FC73C5"/>
    <w:rsid w:val="00FC7ACF"/>
    <w:rsid w:val="00FC7C90"/>
    <w:rsid w:val="00FD01CF"/>
    <w:rsid w:val="00FD0291"/>
    <w:rsid w:val="00FD0311"/>
    <w:rsid w:val="00FD047B"/>
    <w:rsid w:val="00FD04B7"/>
    <w:rsid w:val="00FD05A3"/>
    <w:rsid w:val="00FD0851"/>
    <w:rsid w:val="00FD0AFF"/>
    <w:rsid w:val="00FD0E93"/>
    <w:rsid w:val="00FD0EBA"/>
    <w:rsid w:val="00FD13F3"/>
    <w:rsid w:val="00FD1991"/>
    <w:rsid w:val="00FD1D87"/>
    <w:rsid w:val="00FD201A"/>
    <w:rsid w:val="00FD21EE"/>
    <w:rsid w:val="00FD2969"/>
    <w:rsid w:val="00FD2BD4"/>
    <w:rsid w:val="00FD2EC1"/>
    <w:rsid w:val="00FD2F0A"/>
    <w:rsid w:val="00FD312D"/>
    <w:rsid w:val="00FD321B"/>
    <w:rsid w:val="00FD33B5"/>
    <w:rsid w:val="00FD35CC"/>
    <w:rsid w:val="00FD3F5B"/>
    <w:rsid w:val="00FD4426"/>
    <w:rsid w:val="00FD4887"/>
    <w:rsid w:val="00FD49DE"/>
    <w:rsid w:val="00FD4A21"/>
    <w:rsid w:val="00FD4E7C"/>
    <w:rsid w:val="00FD5010"/>
    <w:rsid w:val="00FD508A"/>
    <w:rsid w:val="00FD51DE"/>
    <w:rsid w:val="00FD546D"/>
    <w:rsid w:val="00FD549B"/>
    <w:rsid w:val="00FD57C2"/>
    <w:rsid w:val="00FD59F1"/>
    <w:rsid w:val="00FD5B0C"/>
    <w:rsid w:val="00FD5DBC"/>
    <w:rsid w:val="00FD6185"/>
    <w:rsid w:val="00FD6286"/>
    <w:rsid w:val="00FD6458"/>
    <w:rsid w:val="00FD645D"/>
    <w:rsid w:val="00FD65B6"/>
    <w:rsid w:val="00FD68DC"/>
    <w:rsid w:val="00FD76C3"/>
    <w:rsid w:val="00FD7B72"/>
    <w:rsid w:val="00FD7EA2"/>
    <w:rsid w:val="00FE0679"/>
    <w:rsid w:val="00FE07ED"/>
    <w:rsid w:val="00FE0844"/>
    <w:rsid w:val="00FE0DF1"/>
    <w:rsid w:val="00FE0F1B"/>
    <w:rsid w:val="00FE1431"/>
    <w:rsid w:val="00FE14CF"/>
    <w:rsid w:val="00FE164E"/>
    <w:rsid w:val="00FE1872"/>
    <w:rsid w:val="00FE1BE6"/>
    <w:rsid w:val="00FE1E3E"/>
    <w:rsid w:val="00FE1F71"/>
    <w:rsid w:val="00FE2142"/>
    <w:rsid w:val="00FE2173"/>
    <w:rsid w:val="00FE2375"/>
    <w:rsid w:val="00FE264A"/>
    <w:rsid w:val="00FE2755"/>
    <w:rsid w:val="00FE2874"/>
    <w:rsid w:val="00FE2B13"/>
    <w:rsid w:val="00FE2C1B"/>
    <w:rsid w:val="00FE2CBB"/>
    <w:rsid w:val="00FE2DC5"/>
    <w:rsid w:val="00FE304E"/>
    <w:rsid w:val="00FE34B5"/>
    <w:rsid w:val="00FE384D"/>
    <w:rsid w:val="00FE3AC9"/>
    <w:rsid w:val="00FE3BF0"/>
    <w:rsid w:val="00FE42A0"/>
    <w:rsid w:val="00FE45C0"/>
    <w:rsid w:val="00FE4640"/>
    <w:rsid w:val="00FE4ED1"/>
    <w:rsid w:val="00FE51F1"/>
    <w:rsid w:val="00FE5244"/>
    <w:rsid w:val="00FE53D4"/>
    <w:rsid w:val="00FE558C"/>
    <w:rsid w:val="00FE5979"/>
    <w:rsid w:val="00FE5D19"/>
    <w:rsid w:val="00FE6189"/>
    <w:rsid w:val="00FE653F"/>
    <w:rsid w:val="00FE66F3"/>
    <w:rsid w:val="00FE67A1"/>
    <w:rsid w:val="00FE6B3B"/>
    <w:rsid w:val="00FE6C15"/>
    <w:rsid w:val="00FE6C5B"/>
    <w:rsid w:val="00FE7129"/>
    <w:rsid w:val="00FE767F"/>
    <w:rsid w:val="00FF00AB"/>
    <w:rsid w:val="00FF022D"/>
    <w:rsid w:val="00FF028A"/>
    <w:rsid w:val="00FF03F3"/>
    <w:rsid w:val="00FF0C0A"/>
    <w:rsid w:val="00FF0D27"/>
    <w:rsid w:val="00FF0DE7"/>
    <w:rsid w:val="00FF0EE5"/>
    <w:rsid w:val="00FF0FEE"/>
    <w:rsid w:val="00FF122A"/>
    <w:rsid w:val="00FF1651"/>
    <w:rsid w:val="00FF1869"/>
    <w:rsid w:val="00FF1D12"/>
    <w:rsid w:val="00FF1FCB"/>
    <w:rsid w:val="00FF23D7"/>
    <w:rsid w:val="00FF2624"/>
    <w:rsid w:val="00FF26F6"/>
    <w:rsid w:val="00FF2958"/>
    <w:rsid w:val="00FF2BDB"/>
    <w:rsid w:val="00FF2C73"/>
    <w:rsid w:val="00FF2FEC"/>
    <w:rsid w:val="00FF31F9"/>
    <w:rsid w:val="00FF3365"/>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73C1"/>
    <w:rsid w:val="00FF7537"/>
    <w:rsid w:val="00FF75EC"/>
    <w:rsid w:val="00FF79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0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0A427A"/>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1"/>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2"/>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1"/>
    <w:uiPriority w:val="9"/>
    <w:qFormat/>
    <w:rsid w:val="00395389"/>
    <w:pPr>
      <w:keepNext/>
      <w:keepLines/>
      <w:widowControl w:val="0"/>
      <w:spacing w:before="60" w:after="60"/>
      <w:jc w:val="both"/>
      <w:outlineLvl w:val="3"/>
    </w:pPr>
    <w:rPr>
      <w:rFonts w:asciiTheme="minorEastAsia" w:eastAsiaTheme="minorEastAsia" w:hAnsiTheme="minorEastAsia" w:cs="Times New Roman"/>
      <w:b/>
      <w:bCs/>
      <w:kern w:val="2"/>
      <w:szCs w:val="28"/>
    </w:rPr>
  </w:style>
  <w:style w:type="paragraph" w:styleId="5">
    <w:name w:val="heading 5"/>
    <w:basedOn w:val="a"/>
    <w:next w:val="a"/>
    <w:link w:val="5Char2"/>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1">
    <w:name w:val="标题 2 Char1"/>
    <w:aliases w:val="标题 2 Char Char Char Char1"/>
    <w:basedOn w:val="a0"/>
    <w:link w:val="2"/>
    <w:rsid w:val="005B5D50"/>
    <w:rPr>
      <w:rFonts w:ascii="Arial" w:hAnsi="Arial"/>
      <w:b/>
      <w:bCs/>
      <w:kern w:val="2"/>
      <w:sz w:val="21"/>
      <w:szCs w:val="21"/>
    </w:rPr>
  </w:style>
  <w:style w:type="character" w:customStyle="1" w:styleId="3Char2">
    <w:name w:val="标题 3 Char2"/>
    <w:basedOn w:val="a0"/>
    <w:link w:val="3"/>
    <w:uiPriority w:val="9"/>
    <w:rsid w:val="005B5D50"/>
    <w:rPr>
      <w:b/>
      <w:bCs/>
      <w:kern w:val="2"/>
      <w:sz w:val="21"/>
      <w:szCs w:val="32"/>
    </w:rPr>
  </w:style>
  <w:style w:type="character" w:customStyle="1" w:styleId="4Char1">
    <w:name w:val="标题 4 Char1"/>
    <w:basedOn w:val="a0"/>
    <w:link w:val="4"/>
    <w:uiPriority w:val="9"/>
    <w:rsid w:val="00395389"/>
    <w:rPr>
      <w:rFonts w:asciiTheme="minorEastAsia" w:eastAsiaTheme="minorEastAsia" w:hAnsiTheme="minorEastAsia"/>
      <w:b/>
      <w:bCs/>
      <w:kern w:val="2"/>
      <w:sz w:val="21"/>
      <w:szCs w:val="28"/>
    </w:rPr>
  </w:style>
  <w:style w:type="character" w:customStyle="1" w:styleId="5Char2">
    <w:name w:val="标题 5 Char2"/>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C3685E"/>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uiPriority w:val="99"/>
    <w:rsid w:val="00DD256F"/>
    <w:rPr>
      <w:rFonts w:eastAsia="宋体" w:cs="Times New Roman"/>
      <w:kern w:val="2"/>
      <w:sz w:val="21"/>
      <w:szCs w:val="21"/>
      <w:lang w:val="en-US" w:eastAsia="zh-CN" w:bidi="ar-SA"/>
    </w:rPr>
  </w:style>
  <w:style w:type="paragraph" w:styleId="a5">
    <w:name w:val="annotation text"/>
    <w:basedOn w:val="a"/>
    <w:link w:val="Char2"/>
    <w:uiPriority w:val="99"/>
    <w:qFormat/>
    <w:rsid w:val="00DD256F"/>
    <w:pPr>
      <w:widowControl w:val="0"/>
    </w:pPr>
    <w:rPr>
      <w:rFonts w:ascii="Times New Roman" w:hAnsi="Times New Roman" w:cs="Times New Roman"/>
      <w:kern w:val="2"/>
      <w:szCs w:val="21"/>
    </w:rPr>
  </w:style>
  <w:style w:type="character" w:customStyle="1" w:styleId="Char2">
    <w:name w:val="批注文字 Char2"/>
    <w:basedOn w:val="a0"/>
    <w:link w:val="a5"/>
    <w:uiPriority w:val="99"/>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
    <w:uiPriority w:val="99"/>
    <w:unhideWhenUsed/>
    <w:rsid w:val="00DD256F"/>
    <w:pPr>
      <w:widowControl w:val="0"/>
      <w:jc w:val="both"/>
    </w:pPr>
    <w:rPr>
      <w:rFonts w:ascii="Calibri" w:hAnsi="Calibri" w:cs="Times New Roman"/>
      <w:kern w:val="2"/>
      <w:sz w:val="18"/>
      <w:szCs w:val="18"/>
    </w:rPr>
  </w:style>
  <w:style w:type="character" w:customStyle="1" w:styleId="Char">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1"/>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0">
    <w:name w:val="批注主题 Char"/>
    <w:basedOn w:val="Char2"/>
    <w:link w:val="aa"/>
    <w:uiPriority w:val="99"/>
    <w:rsid w:val="00DD256F"/>
    <w:rPr>
      <w:rFonts w:ascii="Calibri" w:eastAsia="宋体" w:hAnsi="Calibri" w:cs="Times New Roman"/>
      <w:b/>
      <w:bCs/>
      <w:szCs w:val="21"/>
    </w:rPr>
  </w:style>
  <w:style w:type="paragraph" w:styleId="aa">
    <w:name w:val="annotation subject"/>
    <w:basedOn w:val="a5"/>
    <w:next w:val="a5"/>
    <w:link w:val="Char0"/>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basedOn w:val="a"/>
    <w:link w:val="Char5"/>
    <w:rsid w:val="00DD256F"/>
    <w:pPr>
      <w:widowControl w:val="0"/>
      <w:jc w:val="both"/>
    </w:pPr>
    <w:rPr>
      <w:rFonts w:hAnsi="Courier New" w:cs="Times New Roman"/>
      <w:kern w:val="2"/>
      <w:szCs w:val="20"/>
    </w:rPr>
  </w:style>
  <w:style w:type="character" w:customStyle="1" w:styleId="Char5">
    <w:name w:val="纯文本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qFormat/>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1"/>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2"/>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character" w:customStyle="1" w:styleId="13">
    <w:name w:val="批注主题 字符1"/>
    <w:basedOn w:val="Char2"/>
    <w:uiPriority w:val="99"/>
    <w:semiHidden/>
    <w:rsid w:val="00D212B7"/>
    <w:rPr>
      <w:rFonts w:ascii="Times New Roman" w:eastAsia="宋体" w:hAnsi="Times New Roman" w:cs="Times New Roman"/>
      <w:b/>
      <w:bCs/>
      <w:szCs w:val="21"/>
    </w:rPr>
  </w:style>
  <w:style w:type="character" w:customStyle="1" w:styleId="4Char">
    <w:name w:val="标题 4 Char"/>
    <w:uiPriority w:val="9"/>
    <w:rsid w:val="0004259D"/>
    <w:rPr>
      <w:rFonts w:ascii="Cambria" w:hAnsi="Cambria"/>
      <w:b/>
      <w:bCs/>
      <w:kern w:val="2"/>
      <w:sz w:val="21"/>
      <w:szCs w:val="28"/>
    </w:rPr>
  </w:style>
  <w:style w:type="paragraph" w:customStyle="1" w:styleId="41">
    <w:name w:val="4"/>
    <w:basedOn w:val="a"/>
    <w:next w:val="a9"/>
    <w:uiPriority w:val="34"/>
    <w:qFormat/>
    <w:rsid w:val="0082388B"/>
    <w:pPr>
      <w:widowControl w:val="0"/>
      <w:ind w:firstLineChars="200" w:firstLine="420"/>
      <w:jc w:val="both"/>
    </w:pPr>
    <w:rPr>
      <w:rFonts w:ascii="Calibri" w:hAnsi="Calibri" w:cs="Times New Roman"/>
      <w:kern w:val="2"/>
      <w:szCs w:val="22"/>
    </w:rPr>
  </w:style>
  <w:style w:type="table" w:customStyle="1" w:styleId="21">
    <w:name w:val="无格式表格 21"/>
    <w:basedOn w:val="a1"/>
    <w:uiPriority w:val="42"/>
    <w:rsid w:val="000E63D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9"/>
    <w:uiPriority w:val="34"/>
    <w:qFormat/>
    <w:rsid w:val="00E21DDC"/>
    <w:pPr>
      <w:widowControl w:val="0"/>
      <w:ind w:firstLineChars="200" w:firstLine="420"/>
      <w:jc w:val="both"/>
    </w:pPr>
    <w:rPr>
      <w:rFonts w:ascii="Calibri" w:hAnsi="Calibri" w:cs="Times New Roman"/>
      <w:kern w:val="2"/>
      <w:szCs w:val="22"/>
    </w:rPr>
  </w:style>
  <w:style w:type="character" w:customStyle="1" w:styleId="3Char0">
    <w:name w:val="标题 3 Char"/>
    <w:uiPriority w:val="9"/>
    <w:rsid w:val="00C1405C"/>
    <w:rPr>
      <w:b/>
      <w:bCs/>
      <w:kern w:val="2"/>
      <w:sz w:val="21"/>
      <w:szCs w:val="32"/>
    </w:rPr>
  </w:style>
  <w:style w:type="paragraph" w:customStyle="1" w:styleId="22">
    <w:name w:val="2"/>
    <w:basedOn w:val="a"/>
    <w:next w:val="a9"/>
    <w:uiPriority w:val="34"/>
    <w:qFormat/>
    <w:rsid w:val="00144592"/>
    <w:pPr>
      <w:widowControl w:val="0"/>
      <w:ind w:firstLineChars="200" w:firstLine="420"/>
      <w:jc w:val="both"/>
    </w:pPr>
    <w:rPr>
      <w:rFonts w:ascii="Calibri" w:hAnsi="Calibri" w:cs="Times New Roman"/>
      <w:kern w:val="2"/>
      <w:szCs w:val="22"/>
    </w:rPr>
  </w:style>
  <w:style w:type="paragraph" w:customStyle="1" w:styleId="14">
    <w:name w:val="1"/>
    <w:basedOn w:val="a"/>
    <w:next w:val="a9"/>
    <w:uiPriority w:val="34"/>
    <w:qFormat/>
    <w:rsid w:val="00877605"/>
    <w:pPr>
      <w:widowControl w:val="0"/>
      <w:ind w:firstLineChars="200" w:firstLine="420"/>
      <w:jc w:val="both"/>
    </w:pPr>
    <w:rPr>
      <w:rFonts w:ascii="Calibri" w:hAnsi="Calibri" w:cs="Times New Roman"/>
      <w:kern w:val="2"/>
      <w:szCs w:val="22"/>
    </w:rPr>
  </w:style>
  <w:style w:type="paragraph" w:customStyle="1" w:styleId="TableParagraph">
    <w:name w:val="Table Paragraph"/>
    <w:basedOn w:val="a"/>
    <w:uiPriority w:val="1"/>
    <w:qFormat/>
    <w:rsid w:val="00F60CEE"/>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d">
    <w:name w:val="批注文字 Char"/>
    <w:qFormat/>
    <w:rsid w:val="00E6160F"/>
    <w:rPr>
      <w:rFonts w:ascii="Times New Roman" w:hAnsi="Times New Roman"/>
      <w:kern w:val="2"/>
      <w:sz w:val="21"/>
      <w:szCs w:val="21"/>
    </w:rPr>
  </w:style>
  <w:style w:type="character" w:customStyle="1" w:styleId="3Char1">
    <w:name w:val="标题 3 Char1"/>
    <w:uiPriority w:val="9"/>
    <w:rsid w:val="00560763"/>
    <w:rPr>
      <w:b/>
      <w:bCs/>
      <w:kern w:val="2"/>
      <w:sz w:val="21"/>
      <w:szCs w:val="32"/>
    </w:rPr>
  </w:style>
  <w:style w:type="character" w:customStyle="1" w:styleId="2Char">
    <w:name w:val="标题 2 Char"/>
    <w:aliases w:val="标题 2 Char Char Char Char"/>
    <w:rsid w:val="00560763"/>
    <w:rPr>
      <w:rFonts w:ascii="Arial" w:hAnsi="Arial"/>
      <w:b/>
      <w:bCs/>
      <w:kern w:val="2"/>
      <w:sz w:val="21"/>
      <w:szCs w:val="21"/>
    </w:rPr>
  </w:style>
  <w:style w:type="character" w:customStyle="1" w:styleId="5Char">
    <w:name w:val="标题 5 Char"/>
    <w:uiPriority w:val="9"/>
    <w:rsid w:val="004A55B8"/>
    <w:rPr>
      <w:b/>
      <w:bCs/>
      <w:kern w:val="2"/>
      <w:sz w:val="21"/>
      <w:szCs w:val="28"/>
    </w:rPr>
  </w:style>
  <w:style w:type="paragraph" w:customStyle="1" w:styleId="afc">
    <w:basedOn w:val="a"/>
    <w:next w:val="a9"/>
    <w:uiPriority w:val="34"/>
    <w:qFormat/>
    <w:rsid w:val="00DA2630"/>
    <w:pPr>
      <w:widowControl w:val="0"/>
      <w:ind w:firstLineChars="200" w:firstLine="420"/>
      <w:jc w:val="both"/>
    </w:pPr>
    <w:rPr>
      <w:rFonts w:ascii="Calibri" w:hAnsi="Calibri" w:cs="Times New Roman"/>
      <w:kern w:val="2"/>
      <w:szCs w:val="22"/>
    </w:rPr>
  </w:style>
  <w:style w:type="character" w:customStyle="1" w:styleId="Chare">
    <w:name w:val="称呼 Char"/>
    <w:uiPriority w:val="99"/>
    <w:rsid w:val="005D771B"/>
    <w:rPr>
      <w:rFonts w:ascii="Times New Roman" w:hAnsi="Times New Roman"/>
      <w:kern w:val="2"/>
      <w:sz w:val="21"/>
      <w:szCs w:val="21"/>
    </w:rPr>
  </w:style>
  <w:style w:type="character" w:customStyle="1" w:styleId="fontstyle01">
    <w:name w:val="fontstyle01"/>
    <w:rsid w:val="00DE166B"/>
    <w:rPr>
      <w:rFonts w:ascii="FZLTSK--GBK1-0" w:hAnsi="FZLTSK--GBK1-0" w:hint="default"/>
      <w:b w:val="0"/>
      <w:bCs w:val="0"/>
      <w:i w:val="0"/>
      <w:iCs w:val="0"/>
      <w:color w:val="000000"/>
      <w:sz w:val="20"/>
      <w:szCs w:val="20"/>
    </w:rPr>
  </w:style>
  <w:style w:type="paragraph" w:customStyle="1" w:styleId="afd">
    <w:basedOn w:val="a"/>
    <w:next w:val="a9"/>
    <w:uiPriority w:val="34"/>
    <w:qFormat/>
    <w:rsid w:val="00DE166B"/>
    <w:pPr>
      <w:widowControl w:val="0"/>
      <w:ind w:firstLineChars="200" w:firstLine="420"/>
      <w:jc w:val="both"/>
    </w:pPr>
    <w:rPr>
      <w:rFonts w:ascii="Calibri" w:hAnsi="Calibri" w:cs="Times New Roman"/>
      <w:kern w:val="2"/>
      <w:szCs w:val="22"/>
    </w:rPr>
  </w:style>
  <w:style w:type="character" w:customStyle="1" w:styleId="Char11">
    <w:name w:val="批注文字 Char1"/>
    <w:uiPriority w:val="99"/>
    <w:rsid w:val="00B85D1D"/>
    <w:rPr>
      <w:rFonts w:ascii="Times New Roman" w:hAnsi="Times New Roman"/>
      <w:kern w:val="2"/>
      <w:sz w:val="21"/>
      <w:szCs w:val="21"/>
    </w:rPr>
  </w:style>
  <w:style w:type="character" w:customStyle="1" w:styleId="5Char1">
    <w:name w:val="标题 5 Char1"/>
    <w:uiPriority w:val="9"/>
    <w:rsid w:val="00503687"/>
    <w:rPr>
      <w:b/>
      <w:bCs/>
      <w:kern w:val="2"/>
      <w:sz w:val="21"/>
      <w:szCs w:val="28"/>
    </w:rPr>
  </w:style>
  <w:style w:type="character" w:customStyle="1" w:styleId="15">
    <w:name w:val="批注文字 字符1"/>
    <w:uiPriority w:val="99"/>
    <w:semiHidden/>
    <w:locked/>
    <w:rsid w:val="002C54C1"/>
    <w:rPr>
      <w:rFonts w:ascii="Times New Roman" w:hAnsi="Times New Roman"/>
      <w:kern w:val="2"/>
      <w:sz w:val="21"/>
      <w:szCs w:val="21"/>
    </w:rPr>
  </w:style>
  <w:style w:type="paragraph" w:customStyle="1" w:styleId="Default">
    <w:name w:val="Default"/>
    <w:qFormat/>
    <w:rsid w:val="00C6639E"/>
    <w:pPr>
      <w:widowControl w:val="0"/>
      <w:autoSpaceDE w:val="0"/>
      <w:autoSpaceDN w:val="0"/>
      <w:adjustRightInd w:val="0"/>
    </w:pPr>
    <w:rPr>
      <w:rFonts w:ascii="宋体" w:cs="宋体"/>
      <w:color w:val="000000"/>
      <w:sz w:val="24"/>
      <w:szCs w:val="24"/>
    </w:rPr>
  </w:style>
</w:styles>
</file>

<file path=word/webSettings.xml><?xml version="1.0" encoding="utf-8"?>
<w:webSettings xmlns:r="http://schemas.openxmlformats.org/officeDocument/2006/relationships" xmlns:w="http://schemas.openxmlformats.org/wordprocessingml/2006/main">
  <w:divs>
    <w:div w:id="74328507">
      <w:bodyDiv w:val="1"/>
      <w:marLeft w:val="0"/>
      <w:marRight w:val="0"/>
      <w:marTop w:val="0"/>
      <w:marBottom w:val="0"/>
      <w:divBdr>
        <w:top w:val="none" w:sz="0" w:space="0" w:color="auto"/>
        <w:left w:val="none" w:sz="0" w:space="0" w:color="auto"/>
        <w:bottom w:val="none" w:sz="0" w:space="0" w:color="auto"/>
        <w:right w:val="none" w:sz="0" w:space="0" w:color="auto"/>
      </w:divBdr>
    </w:div>
    <w:div w:id="114912759">
      <w:bodyDiv w:val="1"/>
      <w:marLeft w:val="0"/>
      <w:marRight w:val="0"/>
      <w:marTop w:val="0"/>
      <w:marBottom w:val="0"/>
      <w:divBdr>
        <w:top w:val="none" w:sz="0" w:space="0" w:color="auto"/>
        <w:left w:val="none" w:sz="0" w:space="0" w:color="auto"/>
        <w:bottom w:val="none" w:sz="0" w:space="0" w:color="auto"/>
        <w:right w:val="none" w:sz="0" w:space="0" w:color="auto"/>
      </w:divBdr>
    </w:div>
    <w:div w:id="153885390">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08617182">
      <w:bodyDiv w:val="1"/>
      <w:marLeft w:val="0"/>
      <w:marRight w:val="0"/>
      <w:marTop w:val="0"/>
      <w:marBottom w:val="0"/>
      <w:divBdr>
        <w:top w:val="none" w:sz="0" w:space="0" w:color="auto"/>
        <w:left w:val="none" w:sz="0" w:space="0" w:color="auto"/>
        <w:bottom w:val="none" w:sz="0" w:space="0" w:color="auto"/>
        <w:right w:val="none" w:sz="0" w:space="0" w:color="auto"/>
      </w:divBdr>
    </w:div>
    <w:div w:id="316690060">
      <w:bodyDiv w:val="1"/>
      <w:marLeft w:val="0"/>
      <w:marRight w:val="0"/>
      <w:marTop w:val="0"/>
      <w:marBottom w:val="0"/>
      <w:divBdr>
        <w:top w:val="none" w:sz="0" w:space="0" w:color="auto"/>
        <w:left w:val="none" w:sz="0" w:space="0" w:color="auto"/>
        <w:bottom w:val="none" w:sz="0" w:space="0" w:color="auto"/>
        <w:right w:val="none" w:sz="0" w:space="0" w:color="auto"/>
      </w:divBdr>
    </w:div>
    <w:div w:id="334184339">
      <w:bodyDiv w:val="1"/>
      <w:marLeft w:val="0"/>
      <w:marRight w:val="0"/>
      <w:marTop w:val="0"/>
      <w:marBottom w:val="0"/>
      <w:divBdr>
        <w:top w:val="none" w:sz="0" w:space="0" w:color="auto"/>
        <w:left w:val="none" w:sz="0" w:space="0" w:color="auto"/>
        <w:bottom w:val="none" w:sz="0" w:space="0" w:color="auto"/>
        <w:right w:val="none" w:sz="0" w:space="0" w:color="auto"/>
      </w:divBdr>
    </w:div>
    <w:div w:id="334311255">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64796051">
      <w:bodyDiv w:val="1"/>
      <w:marLeft w:val="0"/>
      <w:marRight w:val="0"/>
      <w:marTop w:val="0"/>
      <w:marBottom w:val="0"/>
      <w:divBdr>
        <w:top w:val="none" w:sz="0" w:space="0" w:color="auto"/>
        <w:left w:val="none" w:sz="0" w:space="0" w:color="auto"/>
        <w:bottom w:val="none" w:sz="0" w:space="0" w:color="auto"/>
        <w:right w:val="none" w:sz="0" w:space="0" w:color="auto"/>
      </w:divBdr>
    </w:div>
    <w:div w:id="462232212">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67418965">
      <w:bodyDiv w:val="1"/>
      <w:marLeft w:val="0"/>
      <w:marRight w:val="0"/>
      <w:marTop w:val="0"/>
      <w:marBottom w:val="0"/>
      <w:divBdr>
        <w:top w:val="none" w:sz="0" w:space="0" w:color="auto"/>
        <w:left w:val="none" w:sz="0" w:space="0" w:color="auto"/>
        <w:bottom w:val="none" w:sz="0" w:space="0" w:color="auto"/>
        <w:right w:val="none" w:sz="0" w:space="0" w:color="auto"/>
      </w:divBdr>
    </w:div>
    <w:div w:id="567619442">
      <w:bodyDiv w:val="1"/>
      <w:marLeft w:val="0"/>
      <w:marRight w:val="0"/>
      <w:marTop w:val="0"/>
      <w:marBottom w:val="0"/>
      <w:divBdr>
        <w:top w:val="none" w:sz="0" w:space="0" w:color="auto"/>
        <w:left w:val="none" w:sz="0" w:space="0" w:color="auto"/>
        <w:bottom w:val="none" w:sz="0" w:space="0" w:color="auto"/>
        <w:right w:val="none" w:sz="0" w:space="0" w:color="auto"/>
      </w:divBdr>
    </w:div>
    <w:div w:id="589198316">
      <w:bodyDiv w:val="1"/>
      <w:marLeft w:val="0"/>
      <w:marRight w:val="0"/>
      <w:marTop w:val="0"/>
      <w:marBottom w:val="0"/>
      <w:divBdr>
        <w:top w:val="none" w:sz="0" w:space="0" w:color="auto"/>
        <w:left w:val="none" w:sz="0" w:space="0" w:color="auto"/>
        <w:bottom w:val="none" w:sz="0" w:space="0" w:color="auto"/>
        <w:right w:val="none" w:sz="0" w:space="0" w:color="auto"/>
      </w:divBdr>
    </w:div>
    <w:div w:id="590510061">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23120518">
      <w:bodyDiv w:val="1"/>
      <w:marLeft w:val="0"/>
      <w:marRight w:val="0"/>
      <w:marTop w:val="0"/>
      <w:marBottom w:val="0"/>
      <w:divBdr>
        <w:top w:val="none" w:sz="0" w:space="0" w:color="auto"/>
        <w:left w:val="none" w:sz="0" w:space="0" w:color="auto"/>
        <w:bottom w:val="none" w:sz="0" w:space="0" w:color="auto"/>
        <w:right w:val="none" w:sz="0" w:space="0" w:color="auto"/>
      </w:divBdr>
    </w:div>
    <w:div w:id="634724376">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6613516">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8011967">
      <w:bodyDiv w:val="1"/>
      <w:marLeft w:val="0"/>
      <w:marRight w:val="0"/>
      <w:marTop w:val="0"/>
      <w:marBottom w:val="0"/>
      <w:divBdr>
        <w:top w:val="none" w:sz="0" w:space="0" w:color="auto"/>
        <w:left w:val="none" w:sz="0" w:space="0" w:color="auto"/>
        <w:bottom w:val="none" w:sz="0" w:space="0" w:color="auto"/>
        <w:right w:val="none" w:sz="0" w:space="0" w:color="auto"/>
      </w:divBdr>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40003626">
      <w:bodyDiv w:val="1"/>
      <w:marLeft w:val="0"/>
      <w:marRight w:val="0"/>
      <w:marTop w:val="0"/>
      <w:marBottom w:val="0"/>
      <w:divBdr>
        <w:top w:val="none" w:sz="0" w:space="0" w:color="auto"/>
        <w:left w:val="none" w:sz="0" w:space="0" w:color="auto"/>
        <w:bottom w:val="none" w:sz="0" w:space="0" w:color="auto"/>
        <w:right w:val="none" w:sz="0" w:space="0" w:color="auto"/>
      </w:divBdr>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68955779">
      <w:bodyDiv w:val="1"/>
      <w:marLeft w:val="0"/>
      <w:marRight w:val="0"/>
      <w:marTop w:val="0"/>
      <w:marBottom w:val="0"/>
      <w:divBdr>
        <w:top w:val="none" w:sz="0" w:space="0" w:color="auto"/>
        <w:left w:val="none" w:sz="0" w:space="0" w:color="auto"/>
        <w:bottom w:val="none" w:sz="0" w:space="0" w:color="auto"/>
        <w:right w:val="none" w:sz="0" w:space="0" w:color="auto"/>
      </w:divBdr>
    </w:div>
    <w:div w:id="898907281">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07808473">
      <w:bodyDiv w:val="1"/>
      <w:marLeft w:val="0"/>
      <w:marRight w:val="0"/>
      <w:marTop w:val="0"/>
      <w:marBottom w:val="0"/>
      <w:divBdr>
        <w:top w:val="none" w:sz="0" w:space="0" w:color="auto"/>
        <w:left w:val="none" w:sz="0" w:space="0" w:color="auto"/>
        <w:bottom w:val="none" w:sz="0" w:space="0" w:color="auto"/>
        <w:right w:val="none" w:sz="0" w:space="0" w:color="auto"/>
      </w:divBdr>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6089833">
      <w:bodyDiv w:val="1"/>
      <w:marLeft w:val="0"/>
      <w:marRight w:val="0"/>
      <w:marTop w:val="0"/>
      <w:marBottom w:val="0"/>
      <w:divBdr>
        <w:top w:val="none" w:sz="0" w:space="0" w:color="auto"/>
        <w:left w:val="none" w:sz="0" w:space="0" w:color="auto"/>
        <w:bottom w:val="none" w:sz="0" w:space="0" w:color="auto"/>
        <w:right w:val="none" w:sz="0" w:space="0" w:color="auto"/>
      </w:divBdr>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978535029">
      <w:bodyDiv w:val="1"/>
      <w:marLeft w:val="0"/>
      <w:marRight w:val="0"/>
      <w:marTop w:val="0"/>
      <w:marBottom w:val="0"/>
      <w:divBdr>
        <w:top w:val="none" w:sz="0" w:space="0" w:color="auto"/>
        <w:left w:val="none" w:sz="0" w:space="0" w:color="auto"/>
        <w:bottom w:val="none" w:sz="0" w:space="0" w:color="auto"/>
        <w:right w:val="none" w:sz="0" w:space="0" w:color="auto"/>
      </w:divBdr>
    </w:div>
    <w:div w:id="1045132955">
      <w:bodyDiv w:val="1"/>
      <w:marLeft w:val="0"/>
      <w:marRight w:val="0"/>
      <w:marTop w:val="0"/>
      <w:marBottom w:val="0"/>
      <w:divBdr>
        <w:top w:val="none" w:sz="0" w:space="0" w:color="auto"/>
        <w:left w:val="none" w:sz="0" w:space="0" w:color="auto"/>
        <w:bottom w:val="none" w:sz="0" w:space="0" w:color="auto"/>
        <w:right w:val="none" w:sz="0" w:space="0" w:color="auto"/>
      </w:divBdr>
    </w:div>
    <w:div w:id="1053039569">
      <w:bodyDiv w:val="1"/>
      <w:marLeft w:val="0"/>
      <w:marRight w:val="0"/>
      <w:marTop w:val="0"/>
      <w:marBottom w:val="0"/>
      <w:divBdr>
        <w:top w:val="none" w:sz="0" w:space="0" w:color="auto"/>
        <w:left w:val="none" w:sz="0" w:space="0" w:color="auto"/>
        <w:bottom w:val="none" w:sz="0" w:space="0" w:color="auto"/>
        <w:right w:val="none" w:sz="0" w:space="0" w:color="auto"/>
      </w:divBdr>
    </w:div>
    <w:div w:id="1125927794">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415589949">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28816003">
      <w:bodyDiv w:val="1"/>
      <w:marLeft w:val="0"/>
      <w:marRight w:val="0"/>
      <w:marTop w:val="0"/>
      <w:marBottom w:val="0"/>
      <w:divBdr>
        <w:top w:val="none" w:sz="0" w:space="0" w:color="auto"/>
        <w:left w:val="none" w:sz="0" w:space="0" w:color="auto"/>
        <w:bottom w:val="none" w:sz="0" w:space="0" w:color="auto"/>
        <w:right w:val="none" w:sz="0" w:space="0" w:color="auto"/>
      </w:divBdr>
    </w:div>
    <w:div w:id="1455320312">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83174989">
      <w:bodyDiv w:val="1"/>
      <w:marLeft w:val="0"/>
      <w:marRight w:val="0"/>
      <w:marTop w:val="0"/>
      <w:marBottom w:val="0"/>
      <w:divBdr>
        <w:top w:val="none" w:sz="0" w:space="0" w:color="auto"/>
        <w:left w:val="none" w:sz="0" w:space="0" w:color="auto"/>
        <w:bottom w:val="none" w:sz="0" w:space="0" w:color="auto"/>
        <w:right w:val="none" w:sz="0" w:space="0" w:color="auto"/>
      </w:divBdr>
    </w:div>
    <w:div w:id="1590625547">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2412903">
      <w:bodyDiv w:val="1"/>
      <w:marLeft w:val="0"/>
      <w:marRight w:val="0"/>
      <w:marTop w:val="0"/>
      <w:marBottom w:val="0"/>
      <w:divBdr>
        <w:top w:val="none" w:sz="0" w:space="0" w:color="auto"/>
        <w:left w:val="none" w:sz="0" w:space="0" w:color="auto"/>
        <w:bottom w:val="none" w:sz="0" w:space="0" w:color="auto"/>
        <w:right w:val="none" w:sz="0" w:space="0" w:color="auto"/>
      </w:divBdr>
    </w:div>
    <w:div w:id="1749040162">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56052455">
      <w:bodyDiv w:val="1"/>
      <w:marLeft w:val="0"/>
      <w:marRight w:val="0"/>
      <w:marTop w:val="0"/>
      <w:marBottom w:val="0"/>
      <w:divBdr>
        <w:top w:val="none" w:sz="0" w:space="0" w:color="auto"/>
        <w:left w:val="none" w:sz="0" w:space="0" w:color="auto"/>
        <w:bottom w:val="none" w:sz="0" w:space="0" w:color="auto"/>
        <w:right w:val="none" w:sz="0" w:space="0" w:color="auto"/>
      </w:divBdr>
    </w:div>
    <w:div w:id="1760787390">
      <w:bodyDiv w:val="1"/>
      <w:marLeft w:val="0"/>
      <w:marRight w:val="0"/>
      <w:marTop w:val="0"/>
      <w:marBottom w:val="0"/>
      <w:divBdr>
        <w:top w:val="none" w:sz="0" w:space="0" w:color="auto"/>
        <w:left w:val="none" w:sz="0" w:space="0" w:color="auto"/>
        <w:bottom w:val="none" w:sz="0" w:space="0" w:color="auto"/>
        <w:right w:val="none" w:sz="0" w:space="0" w:color="auto"/>
      </w:divBdr>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869946051">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1988824454">
      <w:bodyDiv w:val="1"/>
      <w:marLeft w:val="0"/>
      <w:marRight w:val="0"/>
      <w:marTop w:val="0"/>
      <w:marBottom w:val="0"/>
      <w:divBdr>
        <w:top w:val="none" w:sz="0" w:space="0" w:color="auto"/>
        <w:left w:val="none" w:sz="0" w:space="0" w:color="auto"/>
        <w:bottom w:val="none" w:sz="0" w:space="0" w:color="auto"/>
        <w:right w:val="none" w:sz="0" w:space="0" w:color="auto"/>
      </w:divBdr>
    </w:div>
    <w:div w:id="2032563411">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sse.com.cn" TargetMode="External"/><Relationship Id="rId2" Type="http://schemas.openxmlformats.org/officeDocument/2006/relationships/customXml" Target="../customXml/item2.xml"/><Relationship Id="rId16" Type="http://schemas.openxmlformats.org/officeDocument/2006/relationships/hyperlink" Target="http://www.sse.com.c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1AFD19D4-34B8-46E3-93FF-EA31FC2A2A2D}"/>
      </w:docPartPr>
      <w:docPartBody>
        <w:p w:rsidR="00196E5B" w:rsidRDefault="00155B0D">
          <w:r w:rsidRPr="00615885">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E50E43"/>
    <w:rsid w:val="0000161E"/>
    <w:rsid w:val="00002689"/>
    <w:rsid w:val="000056ED"/>
    <w:rsid w:val="00007274"/>
    <w:rsid w:val="00007ACF"/>
    <w:rsid w:val="00007CFD"/>
    <w:rsid w:val="00010370"/>
    <w:rsid w:val="00010558"/>
    <w:rsid w:val="000114DC"/>
    <w:rsid w:val="00011E75"/>
    <w:rsid w:val="00012653"/>
    <w:rsid w:val="00012C61"/>
    <w:rsid w:val="00013B71"/>
    <w:rsid w:val="00020357"/>
    <w:rsid w:val="000211F7"/>
    <w:rsid w:val="0002197F"/>
    <w:rsid w:val="00021BC4"/>
    <w:rsid w:val="00021D68"/>
    <w:rsid w:val="000234EA"/>
    <w:rsid w:val="0002361B"/>
    <w:rsid w:val="000236A0"/>
    <w:rsid w:val="0002605F"/>
    <w:rsid w:val="00026E13"/>
    <w:rsid w:val="00032504"/>
    <w:rsid w:val="00032ECB"/>
    <w:rsid w:val="0003317E"/>
    <w:rsid w:val="00034C17"/>
    <w:rsid w:val="0003500B"/>
    <w:rsid w:val="000353DC"/>
    <w:rsid w:val="0003608F"/>
    <w:rsid w:val="000403D5"/>
    <w:rsid w:val="00044179"/>
    <w:rsid w:val="00044916"/>
    <w:rsid w:val="00045444"/>
    <w:rsid w:val="00047197"/>
    <w:rsid w:val="00051FA4"/>
    <w:rsid w:val="00053ABC"/>
    <w:rsid w:val="00055561"/>
    <w:rsid w:val="00055BDC"/>
    <w:rsid w:val="00061F65"/>
    <w:rsid w:val="00062ED3"/>
    <w:rsid w:val="00063874"/>
    <w:rsid w:val="00063CC6"/>
    <w:rsid w:val="00064D04"/>
    <w:rsid w:val="0006532F"/>
    <w:rsid w:val="00065B5A"/>
    <w:rsid w:val="000667C2"/>
    <w:rsid w:val="000674E4"/>
    <w:rsid w:val="00067DCC"/>
    <w:rsid w:val="00070ACB"/>
    <w:rsid w:val="00071C74"/>
    <w:rsid w:val="00073371"/>
    <w:rsid w:val="0007487C"/>
    <w:rsid w:val="00076D57"/>
    <w:rsid w:val="0007717F"/>
    <w:rsid w:val="00082580"/>
    <w:rsid w:val="00083B00"/>
    <w:rsid w:val="00083C63"/>
    <w:rsid w:val="00084E8F"/>
    <w:rsid w:val="00087193"/>
    <w:rsid w:val="0009029E"/>
    <w:rsid w:val="0009160B"/>
    <w:rsid w:val="00091B0E"/>
    <w:rsid w:val="00092CBB"/>
    <w:rsid w:val="00093BE5"/>
    <w:rsid w:val="00094128"/>
    <w:rsid w:val="000958C3"/>
    <w:rsid w:val="000A1ED8"/>
    <w:rsid w:val="000A632D"/>
    <w:rsid w:val="000A6DCF"/>
    <w:rsid w:val="000B1C40"/>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D5D9C"/>
    <w:rsid w:val="000E37AA"/>
    <w:rsid w:val="000E6959"/>
    <w:rsid w:val="000E7B4D"/>
    <w:rsid w:val="000F147D"/>
    <w:rsid w:val="000F3B57"/>
    <w:rsid w:val="000F41A3"/>
    <w:rsid w:val="000F440D"/>
    <w:rsid w:val="000F5144"/>
    <w:rsid w:val="000F70C0"/>
    <w:rsid w:val="000F7B0F"/>
    <w:rsid w:val="001029A8"/>
    <w:rsid w:val="00103415"/>
    <w:rsid w:val="00103D62"/>
    <w:rsid w:val="00103FA8"/>
    <w:rsid w:val="00104879"/>
    <w:rsid w:val="00105328"/>
    <w:rsid w:val="00105693"/>
    <w:rsid w:val="00107EAF"/>
    <w:rsid w:val="00110AE1"/>
    <w:rsid w:val="001124AB"/>
    <w:rsid w:val="001127EE"/>
    <w:rsid w:val="00114109"/>
    <w:rsid w:val="001160EB"/>
    <w:rsid w:val="00117118"/>
    <w:rsid w:val="00120BE3"/>
    <w:rsid w:val="00122BB8"/>
    <w:rsid w:val="00123C52"/>
    <w:rsid w:val="0012740D"/>
    <w:rsid w:val="001279CA"/>
    <w:rsid w:val="00131D2F"/>
    <w:rsid w:val="00132E0F"/>
    <w:rsid w:val="00133739"/>
    <w:rsid w:val="00140824"/>
    <w:rsid w:val="0014233D"/>
    <w:rsid w:val="00142487"/>
    <w:rsid w:val="00142BBE"/>
    <w:rsid w:val="00142C80"/>
    <w:rsid w:val="0014577A"/>
    <w:rsid w:val="001516EC"/>
    <w:rsid w:val="00151EE9"/>
    <w:rsid w:val="00155B0D"/>
    <w:rsid w:val="00155B88"/>
    <w:rsid w:val="00156761"/>
    <w:rsid w:val="00157128"/>
    <w:rsid w:val="00157EC8"/>
    <w:rsid w:val="00160520"/>
    <w:rsid w:val="001632FB"/>
    <w:rsid w:val="00164372"/>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AB1"/>
    <w:rsid w:val="001940A4"/>
    <w:rsid w:val="001967D6"/>
    <w:rsid w:val="00196E5B"/>
    <w:rsid w:val="001A3135"/>
    <w:rsid w:val="001A3FF1"/>
    <w:rsid w:val="001A4390"/>
    <w:rsid w:val="001A5C0B"/>
    <w:rsid w:val="001A6ECA"/>
    <w:rsid w:val="001A79B6"/>
    <w:rsid w:val="001A7EBE"/>
    <w:rsid w:val="001A7FAB"/>
    <w:rsid w:val="001B0779"/>
    <w:rsid w:val="001B0C8D"/>
    <w:rsid w:val="001B1217"/>
    <w:rsid w:val="001B2FBB"/>
    <w:rsid w:val="001B3DB4"/>
    <w:rsid w:val="001B64A1"/>
    <w:rsid w:val="001C0932"/>
    <w:rsid w:val="001C18E2"/>
    <w:rsid w:val="001C2062"/>
    <w:rsid w:val="001C2312"/>
    <w:rsid w:val="001C319A"/>
    <w:rsid w:val="001C3593"/>
    <w:rsid w:val="001C5881"/>
    <w:rsid w:val="001C7101"/>
    <w:rsid w:val="001D3DF5"/>
    <w:rsid w:val="001E0886"/>
    <w:rsid w:val="001E2A87"/>
    <w:rsid w:val="001E41DB"/>
    <w:rsid w:val="001E659F"/>
    <w:rsid w:val="001E7AC2"/>
    <w:rsid w:val="001F3623"/>
    <w:rsid w:val="001F5095"/>
    <w:rsid w:val="001F792E"/>
    <w:rsid w:val="001F7AEB"/>
    <w:rsid w:val="00201E15"/>
    <w:rsid w:val="00202BF5"/>
    <w:rsid w:val="00203591"/>
    <w:rsid w:val="002107B2"/>
    <w:rsid w:val="00211EFC"/>
    <w:rsid w:val="0021635E"/>
    <w:rsid w:val="002203AB"/>
    <w:rsid w:val="00221373"/>
    <w:rsid w:val="00221C98"/>
    <w:rsid w:val="0022402B"/>
    <w:rsid w:val="00232790"/>
    <w:rsid w:val="00235779"/>
    <w:rsid w:val="00235A03"/>
    <w:rsid w:val="00236B67"/>
    <w:rsid w:val="00237E37"/>
    <w:rsid w:val="00240BD1"/>
    <w:rsid w:val="00240E59"/>
    <w:rsid w:val="00240E86"/>
    <w:rsid w:val="002424E5"/>
    <w:rsid w:val="00245E71"/>
    <w:rsid w:val="002505A7"/>
    <w:rsid w:val="00252183"/>
    <w:rsid w:val="00252D04"/>
    <w:rsid w:val="00255510"/>
    <w:rsid w:val="00256FFA"/>
    <w:rsid w:val="00262DE3"/>
    <w:rsid w:val="00263EBB"/>
    <w:rsid w:val="00267486"/>
    <w:rsid w:val="00267758"/>
    <w:rsid w:val="002743C3"/>
    <w:rsid w:val="00277FB1"/>
    <w:rsid w:val="002806A5"/>
    <w:rsid w:val="00282709"/>
    <w:rsid w:val="00282807"/>
    <w:rsid w:val="00283C4E"/>
    <w:rsid w:val="0028759F"/>
    <w:rsid w:val="00291691"/>
    <w:rsid w:val="002939B4"/>
    <w:rsid w:val="00294CBD"/>
    <w:rsid w:val="00295B2D"/>
    <w:rsid w:val="00296AA3"/>
    <w:rsid w:val="002A133C"/>
    <w:rsid w:val="002A1B3D"/>
    <w:rsid w:val="002A3115"/>
    <w:rsid w:val="002A3D43"/>
    <w:rsid w:val="002B0A2C"/>
    <w:rsid w:val="002B4C4B"/>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45B4"/>
    <w:rsid w:val="002D539C"/>
    <w:rsid w:val="002D5902"/>
    <w:rsid w:val="002D6EFF"/>
    <w:rsid w:val="002D76CF"/>
    <w:rsid w:val="002E5050"/>
    <w:rsid w:val="002E52A1"/>
    <w:rsid w:val="002F0D46"/>
    <w:rsid w:val="002F2CFA"/>
    <w:rsid w:val="002F5423"/>
    <w:rsid w:val="002F77BF"/>
    <w:rsid w:val="00300265"/>
    <w:rsid w:val="00302990"/>
    <w:rsid w:val="00304B0C"/>
    <w:rsid w:val="003076E0"/>
    <w:rsid w:val="003107C9"/>
    <w:rsid w:val="00311067"/>
    <w:rsid w:val="00312F3E"/>
    <w:rsid w:val="0031450E"/>
    <w:rsid w:val="003145A5"/>
    <w:rsid w:val="003161CE"/>
    <w:rsid w:val="0031780B"/>
    <w:rsid w:val="00317AFF"/>
    <w:rsid w:val="00321D6D"/>
    <w:rsid w:val="00322498"/>
    <w:rsid w:val="003262C7"/>
    <w:rsid w:val="00326AAF"/>
    <w:rsid w:val="00326ECB"/>
    <w:rsid w:val="00330444"/>
    <w:rsid w:val="00331404"/>
    <w:rsid w:val="003333AF"/>
    <w:rsid w:val="003348B5"/>
    <w:rsid w:val="003352A9"/>
    <w:rsid w:val="00335DE6"/>
    <w:rsid w:val="003411FF"/>
    <w:rsid w:val="00342071"/>
    <w:rsid w:val="00342477"/>
    <w:rsid w:val="003428DF"/>
    <w:rsid w:val="003435A6"/>
    <w:rsid w:val="00343E54"/>
    <w:rsid w:val="00344D91"/>
    <w:rsid w:val="00345D7B"/>
    <w:rsid w:val="00350C5B"/>
    <w:rsid w:val="00350EFF"/>
    <w:rsid w:val="00353AE0"/>
    <w:rsid w:val="003564AF"/>
    <w:rsid w:val="00356A92"/>
    <w:rsid w:val="00357296"/>
    <w:rsid w:val="003630F2"/>
    <w:rsid w:val="003635D3"/>
    <w:rsid w:val="00365D0A"/>
    <w:rsid w:val="00366433"/>
    <w:rsid w:val="0037057F"/>
    <w:rsid w:val="00370BC6"/>
    <w:rsid w:val="00373786"/>
    <w:rsid w:val="00373FCD"/>
    <w:rsid w:val="003758B1"/>
    <w:rsid w:val="00377505"/>
    <w:rsid w:val="00381BC0"/>
    <w:rsid w:val="00382574"/>
    <w:rsid w:val="00382F4F"/>
    <w:rsid w:val="003830AC"/>
    <w:rsid w:val="00384F78"/>
    <w:rsid w:val="0038711A"/>
    <w:rsid w:val="0039064D"/>
    <w:rsid w:val="003908FA"/>
    <w:rsid w:val="00391CC4"/>
    <w:rsid w:val="00393226"/>
    <w:rsid w:val="0039324D"/>
    <w:rsid w:val="00394C27"/>
    <w:rsid w:val="00395175"/>
    <w:rsid w:val="00395DCF"/>
    <w:rsid w:val="003962B1"/>
    <w:rsid w:val="003A12DC"/>
    <w:rsid w:val="003A1706"/>
    <w:rsid w:val="003A2DE3"/>
    <w:rsid w:val="003A44CA"/>
    <w:rsid w:val="003A61DE"/>
    <w:rsid w:val="003B2E3D"/>
    <w:rsid w:val="003B4A6B"/>
    <w:rsid w:val="003B602F"/>
    <w:rsid w:val="003C0692"/>
    <w:rsid w:val="003C1982"/>
    <w:rsid w:val="003C5EE2"/>
    <w:rsid w:val="003C614B"/>
    <w:rsid w:val="003D0725"/>
    <w:rsid w:val="003D0B78"/>
    <w:rsid w:val="003D1D1A"/>
    <w:rsid w:val="003D2714"/>
    <w:rsid w:val="003D4186"/>
    <w:rsid w:val="003D46E0"/>
    <w:rsid w:val="003D56B8"/>
    <w:rsid w:val="003D6805"/>
    <w:rsid w:val="003D76B8"/>
    <w:rsid w:val="003D7851"/>
    <w:rsid w:val="003D7CE7"/>
    <w:rsid w:val="003E29F3"/>
    <w:rsid w:val="003E2F24"/>
    <w:rsid w:val="003E33F2"/>
    <w:rsid w:val="003E605F"/>
    <w:rsid w:val="003E6817"/>
    <w:rsid w:val="003E7B3A"/>
    <w:rsid w:val="003F020D"/>
    <w:rsid w:val="003F0940"/>
    <w:rsid w:val="003F10C8"/>
    <w:rsid w:val="003F29BD"/>
    <w:rsid w:val="003F2B52"/>
    <w:rsid w:val="003F3961"/>
    <w:rsid w:val="003F3A03"/>
    <w:rsid w:val="003F6026"/>
    <w:rsid w:val="003F788D"/>
    <w:rsid w:val="00401405"/>
    <w:rsid w:val="0040287B"/>
    <w:rsid w:val="0040661C"/>
    <w:rsid w:val="004073B3"/>
    <w:rsid w:val="00410006"/>
    <w:rsid w:val="004140D9"/>
    <w:rsid w:val="00414CEC"/>
    <w:rsid w:val="00415A60"/>
    <w:rsid w:val="00417EA6"/>
    <w:rsid w:val="004211CC"/>
    <w:rsid w:val="004229A8"/>
    <w:rsid w:val="004244EF"/>
    <w:rsid w:val="00424809"/>
    <w:rsid w:val="00424A0C"/>
    <w:rsid w:val="0043080F"/>
    <w:rsid w:val="00431BE9"/>
    <w:rsid w:val="00432A1F"/>
    <w:rsid w:val="004336EF"/>
    <w:rsid w:val="00433F6F"/>
    <w:rsid w:val="0043488A"/>
    <w:rsid w:val="00440B78"/>
    <w:rsid w:val="00440C41"/>
    <w:rsid w:val="00440DF2"/>
    <w:rsid w:val="00440F19"/>
    <w:rsid w:val="00441E62"/>
    <w:rsid w:val="00442DFF"/>
    <w:rsid w:val="00444133"/>
    <w:rsid w:val="00446F29"/>
    <w:rsid w:val="004506BE"/>
    <w:rsid w:val="0045153E"/>
    <w:rsid w:val="004533D1"/>
    <w:rsid w:val="00455B73"/>
    <w:rsid w:val="00457596"/>
    <w:rsid w:val="00457C94"/>
    <w:rsid w:val="00460638"/>
    <w:rsid w:val="00462366"/>
    <w:rsid w:val="004629D5"/>
    <w:rsid w:val="00463534"/>
    <w:rsid w:val="00464159"/>
    <w:rsid w:val="00464EB5"/>
    <w:rsid w:val="00470F61"/>
    <w:rsid w:val="00471691"/>
    <w:rsid w:val="004719CF"/>
    <w:rsid w:val="004724C4"/>
    <w:rsid w:val="0047340A"/>
    <w:rsid w:val="00473804"/>
    <w:rsid w:val="004843D0"/>
    <w:rsid w:val="00485A15"/>
    <w:rsid w:val="00486452"/>
    <w:rsid w:val="00486B60"/>
    <w:rsid w:val="00486D77"/>
    <w:rsid w:val="004902F3"/>
    <w:rsid w:val="00491337"/>
    <w:rsid w:val="0049223A"/>
    <w:rsid w:val="00492496"/>
    <w:rsid w:val="00493BA3"/>
    <w:rsid w:val="00494271"/>
    <w:rsid w:val="004942F5"/>
    <w:rsid w:val="004960B4"/>
    <w:rsid w:val="0049694C"/>
    <w:rsid w:val="004972B2"/>
    <w:rsid w:val="004A75BE"/>
    <w:rsid w:val="004B3120"/>
    <w:rsid w:val="004B3148"/>
    <w:rsid w:val="004B4CFF"/>
    <w:rsid w:val="004B54E9"/>
    <w:rsid w:val="004B565E"/>
    <w:rsid w:val="004B6A92"/>
    <w:rsid w:val="004B6F9C"/>
    <w:rsid w:val="004C0280"/>
    <w:rsid w:val="004C13E9"/>
    <w:rsid w:val="004C33AE"/>
    <w:rsid w:val="004C3A6B"/>
    <w:rsid w:val="004C42F0"/>
    <w:rsid w:val="004C43A4"/>
    <w:rsid w:val="004C72C4"/>
    <w:rsid w:val="004C76CE"/>
    <w:rsid w:val="004D20EE"/>
    <w:rsid w:val="004D2666"/>
    <w:rsid w:val="004D3594"/>
    <w:rsid w:val="004D6D25"/>
    <w:rsid w:val="004D7489"/>
    <w:rsid w:val="004D7840"/>
    <w:rsid w:val="004E04F7"/>
    <w:rsid w:val="004E10F5"/>
    <w:rsid w:val="004E1A44"/>
    <w:rsid w:val="004E1F1C"/>
    <w:rsid w:val="004E3251"/>
    <w:rsid w:val="004E3AF1"/>
    <w:rsid w:val="004E6544"/>
    <w:rsid w:val="004E7802"/>
    <w:rsid w:val="004F009B"/>
    <w:rsid w:val="004F1B57"/>
    <w:rsid w:val="004F207A"/>
    <w:rsid w:val="004F2401"/>
    <w:rsid w:val="005027B4"/>
    <w:rsid w:val="00504773"/>
    <w:rsid w:val="005068BC"/>
    <w:rsid w:val="00507161"/>
    <w:rsid w:val="00507773"/>
    <w:rsid w:val="00513606"/>
    <w:rsid w:val="0051385A"/>
    <w:rsid w:val="00516D73"/>
    <w:rsid w:val="0052293F"/>
    <w:rsid w:val="00522F6B"/>
    <w:rsid w:val="00523110"/>
    <w:rsid w:val="0052491C"/>
    <w:rsid w:val="005251C1"/>
    <w:rsid w:val="00526766"/>
    <w:rsid w:val="005268E0"/>
    <w:rsid w:val="00526A34"/>
    <w:rsid w:val="00527DB2"/>
    <w:rsid w:val="005313CD"/>
    <w:rsid w:val="00531980"/>
    <w:rsid w:val="00533531"/>
    <w:rsid w:val="00533650"/>
    <w:rsid w:val="00533F72"/>
    <w:rsid w:val="00534598"/>
    <w:rsid w:val="0053661C"/>
    <w:rsid w:val="00536A57"/>
    <w:rsid w:val="00537979"/>
    <w:rsid w:val="00540FBE"/>
    <w:rsid w:val="00541033"/>
    <w:rsid w:val="005422E3"/>
    <w:rsid w:val="00542A0E"/>
    <w:rsid w:val="005444C1"/>
    <w:rsid w:val="00545905"/>
    <w:rsid w:val="0054615B"/>
    <w:rsid w:val="005472A5"/>
    <w:rsid w:val="005500FB"/>
    <w:rsid w:val="00550C78"/>
    <w:rsid w:val="005514E0"/>
    <w:rsid w:val="00551DFD"/>
    <w:rsid w:val="00552952"/>
    <w:rsid w:val="00552B5F"/>
    <w:rsid w:val="00556A44"/>
    <w:rsid w:val="00557E06"/>
    <w:rsid w:val="005603CF"/>
    <w:rsid w:val="00560A87"/>
    <w:rsid w:val="00560D94"/>
    <w:rsid w:val="005620E9"/>
    <w:rsid w:val="0056541D"/>
    <w:rsid w:val="005654AC"/>
    <w:rsid w:val="0056627B"/>
    <w:rsid w:val="005670C9"/>
    <w:rsid w:val="00567462"/>
    <w:rsid w:val="00567D9E"/>
    <w:rsid w:val="00570EF9"/>
    <w:rsid w:val="00571364"/>
    <w:rsid w:val="005724D5"/>
    <w:rsid w:val="005727E4"/>
    <w:rsid w:val="005740AB"/>
    <w:rsid w:val="00575D97"/>
    <w:rsid w:val="005762C3"/>
    <w:rsid w:val="005779AE"/>
    <w:rsid w:val="00580587"/>
    <w:rsid w:val="00581310"/>
    <w:rsid w:val="0058143D"/>
    <w:rsid w:val="005822A8"/>
    <w:rsid w:val="00582E12"/>
    <w:rsid w:val="0058385E"/>
    <w:rsid w:val="00585AC6"/>
    <w:rsid w:val="00586C9A"/>
    <w:rsid w:val="0059503F"/>
    <w:rsid w:val="0059545D"/>
    <w:rsid w:val="005979DC"/>
    <w:rsid w:val="005A202E"/>
    <w:rsid w:val="005A21E3"/>
    <w:rsid w:val="005A2CE2"/>
    <w:rsid w:val="005A2E6F"/>
    <w:rsid w:val="005A4D3F"/>
    <w:rsid w:val="005A6D6C"/>
    <w:rsid w:val="005A6DB6"/>
    <w:rsid w:val="005A6ED8"/>
    <w:rsid w:val="005B2A61"/>
    <w:rsid w:val="005B3CB6"/>
    <w:rsid w:val="005B5439"/>
    <w:rsid w:val="005B78D2"/>
    <w:rsid w:val="005C028E"/>
    <w:rsid w:val="005C2D90"/>
    <w:rsid w:val="005C3EB9"/>
    <w:rsid w:val="005C5DA2"/>
    <w:rsid w:val="005C5DC2"/>
    <w:rsid w:val="005D191C"/>
    <w:rsid w:val="005D219A"/>
    <w:rsid w:val="005D6837"/>
    <w:rsid w:val="005D6C4C"/>
    <w:rsid w:val="005E0D33"/>
    <w:rsid w:val="005E2835"/>
    <w:rsid w:val="005E2D1E"/>
    <w:rsid w:val="005E3B88"/>
    <w:rsid w:val="005E4997"/>
    <w:rsid w:val="005E61F9"/>
    <w:rsid w:val="005E7CE3"/>
    <w:rsid w:val="005F0430"/>
    <w:rsid w:val="005F08EC"/>
    <w:rsid w:val="005F1189"/>
    <w:rsid w:val="005F3BA5"/>
    <w:rsid w:val="005F589F"/>
    <w:rsid w:val="006007A2"/>
    <w:rsid w:val="0060301F"/>
    <w:rsid w:val="00605435"/>
    <w:rsid w:val="006109C1"/>
    <w:rsid w:val="006116F4"/>
    <w:rsid w:val="006144EC"/>
    <w:rsid w:val="00614965"/>
    <w:rsid w:val="00614ADC"/>
    <w:rsid w:val="00616877"/>
    <w:rsid w:val="00617EEA"/>
    <w:rsid w:val="006216E7"/>
    <w:rsid w:val="00622A95"/>
    <w:rsid w:val="00623ABC"/>
    <w:rsid w:val="0062477F"/>
    <w:rsid w:val="00624EE3"/>
    <w:rsid w:val="00626F2D"/>
    <w:rsid w:val="00627316"/>
    <w:rsid w:val="006316CF"/>
    <w:rsid w:val="00640DE1"/>
    <w:rsid w:val="0064157C"/>
    <w:rsid w:val="00642566"/>
    <w:rsid w:val="006433EC"/>
    <w:rsid w:val="0064473F"/>
    <w:rsid w:val="00644B11"/>
    <w:rsid w:val="0064745E"/>
    <w:rsid w:val="00650116"/>
    <w:rsid w:val="00653904"/>
    <w:rsid w:val="00655C16"/>
    <w:rsid w:val="00656049"/>
    <w:rsid w:val="0065606C"/>
    <w:rsid w:val="00657714"/>
    <w:rsid w:val="00657EA3"/>
    <w:rsid w:val="00660F5B"/>
    <w:rsid w:val="00662179"/>
    <w:rsid w:val="00663C13"/>
    <w:rsid w:val="00664E7A"/>
    <w:rsid w:val="00666135"/>
    <w:rsid w:val="006679B5"/>
    <w:rsid w:val="00667ED8"/>
    <w:rsid w:val="00670A1B"/>
    <w:rsid w:val="006719FE"/>
    <w:rsid w:val="00671DB1"/>
    <w:rsid w:val="00672440"/>
    <w:rsid w:val="006728B5"/>
    <w:rsid w:val="006732BB"/>
    <w:rsid w:val="006740F7"/>
    <w:rsid w:val="00674B33"/>
    <w:rsid w:val="0067564A"/>
    <w:rsid w:val="0068171B"/>
    <w:rsid w:val="006865EA"/>
    <w:rsid w:val="00686D67"/>
    <w:rsid w:val="0069046D"/>
    <w:rsid w:val="00694205"/>
    <w:rsid w:val="00696D0B"/>
    <w:rsid w:val="006A0DF1"/>
    <w:rsid w:val="006A20D1"/>
    <w:rsid w:val="006A3BBC"/>
    <w:rsid w:val="006A7E2E"/>
    <w:rsid w:val="006B06A3"/>
    <w:rsid w:val="006B08D7"/>
    <w:rsid w:val="006B25FE"/>
    <w:rsid w:val="006B2F1C"/>
    <w:rsid w:val="006B428F"/>
    <w:rsid w:val="006B52B0"/>
    <w:rsid w:val="006B5B2D"/>
    <w:rsid w:val="006B5E23"/>
    <w:rsid w:val="006B6DE4"/>
    <w:rsid w:val="006C1C90"/>
    <w:rsid w:val="006C425B"/>
    <w:rsid w:val="006C4D85"/>
    <w:rsid w:val="006C5037"/>
    <w:rsid w:val="006C59BD"/>
    <w:rsid w:val="006C6A36"/>
    <w:rsid w:val="006C7EDF"/>
    <w:rsid w:val="006D0081"/>
    <w:rsid w:val="006D0624"/>
    <w:rsid w:val="006D2E8E"/>
    <w:rsid w:val="006D7649"/>
    <w:rsid w:val="006E035E"/>
    <w:rsid w:val="006E3EA5"/>
    <w:rsid w:val="006E6B2E"/>
    <w:rsid w:val="006E7D24"/>
    <w:rsid w:val="006E7F9A"/>
    <w:rsid w:val="006F1A0B"/>
    <w:rsid w:val="006F39D6"/>
    <w:rsid w:val="006F4FF6"/>
    <w:rsid w:val="006F546F"/>
    <w:rsid w:val="006F62BE"/>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3E92"/>
    <w:rsid w:val="007646FE"/>
    <w:rsid w:val="00764A07"/>
    <w:rsid w:val="00765FF6"/>
    <w:rsid w:val="007660C4"/>
    <w:rsid w:val="0077003A"/>
    <w:rsid w:val="00773567"/>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2732"/>
    <w:rsid w:val="007A2B2D"/>
    <w:rsid w:val="007A3FBF"/>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D69"/>
    <w:rsid w:val="007D6F29"/>
    <w:rsid w:val="007D735A"/>
    <w:rsid w:val="007E0DDC"/>
    <w:rsid w:val="007F0584"/>
    <w:rsid w:val="007F093A"/>
    <w:rsid w:val="007F11B8"/>
    <w:rsid w:val="007F11D5"/>
    <w:rsid w:val="007F3EEA"/>
    <w:rsid w:val="007F65C7"/>
    <w:rsid w:val="008023FD"/>
    <w:rsid w:val="00802845"/>
    <w:rsid w:val="00803299"/>
    <w:rsid w:val="00807228"/>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79B1"/>
    <w:rsid w:val="00837D41"/>
    <w:rsid w:val="008424D3"/>
    <w:rsid w:val="00842FF3"/>
    <w:rsid w:val="00846C3B"/>
    <w:rsid w:val="00850C34"/>
    <w:rsid w:val="00850F04"/>
    <w:rsid w:val="00851B1A"/>
    <w:rsid w:val="00851C29"/>
    <w:rsid w:val="00852756"/>
    <w:rsid w:val="0085309B"/>
    <w:rsid w:val="008543E1"/>
    <w:rsid w:val="008549B6"/>
    <w:rsid w:val="00855C62"/>
    <w:rsid w:val="0085725A"/>
    <w:rsid w:val="0086068B"/>
    <w:rsid w:val="00861A9A"/>
    <w:rsid w:val="008620B4"/>
    <w:rsid w:val="00862B0B"/>
    <w:rsid w:val="00865910"/>
    <w:rsid w:val="00870DBE"/>
    <w:rsid w:val="008723EF"/>
    <w:rsid w:val="0087301D"/>
    <w:rsid w:val="00873818"/>
    <w:rsid w:val="00873F7F"/>
    <w:rsid w:val="00874239"/>
    <w:rsid w:val="00874269"/>
    <w:rsid w:val="00877A6D"/>
    <w:rsid w:val="00881AFF"/>
    <w:rsid w:val="00882301"/>
    <w:rsid w:val="00886903"/>
    <w:rsid w:val="00890F00"/>
    <w:rsid w:val="0089283A"/>
    <w:rsid w:val="00892CD4"/>
    <w:rsid w:val="00894204"/>
    <w:rsid w:val="00895A94"/>
    <w:rsid w:val="00896702"/>
    <w:rsid w:val="0089696C"/>
    <w:rsid w:val="00897A46"/>
    <w:rsid w:val="008A12DA"/>
    <w:rsid w:val="008A4677"/>
    <w:rsid w:val="008A4C43"/>
    <w:rsid w:val="008A5DB2"/>
    <w:rsid w:val="008B092F"/>
    <w:rsid w:val="008B09EE"/>
    <w:rsid w:val="008B11FC"/>
    <w:rsid w:val="008B1A1A"/>
    <w:rsid w:val="008B1FF2"/>
    <w:rsid w:val="008B2496"/>
    <w:rsid w:val="008B4BFE"/>
    <w:rsid w:val="008B673A"/>
    <w:rsid w:val="008B7A72"/>
    <w:rsid w:val="008B7D97"/>
    <w:rsid w:val="008C255E"/>
    <w:rsid w:val="008C7062"/>
    <w:rsid w:val="008D1E50"/>
    <w:rsid w:val="008E0040"/>
    <w:rsid w:val="008E0178"/>
    <w:rsid w:val="008E0B6D"/>
    <w:rsid w:val="008E1F7D"/>
    <w:rsid w:val="008E2AC3"/>
    <w:rsid w:val="008E6C46"/>
    <w:rsid w:val="008F3574"/>
    <w:rsid w:val="008F4657"/>
    <w:rsid w:val="008F6C5C"/>
    <w:rsid w:val="0090042E"/>
    <w:rsid w:val="00901597"/>
    <w:rsid w:val="00904A3E"/>
    <w:rsid w:val="009078EE"/>
    <w:rsid w:val="00907A65"/>
    <w:rsid w:val="00910DEE"/>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2281"/>
    <w:rsid w:val="00933384"/>
    <w:rsid w:val="00934D2C"/>
    <w:rsid w:val="00935407"/>
    <w:rsid w:val="009402A5"/>
    <w:rsid w:val="009411A4"/>
    <w:rsid w:val="009422D4"/>
    <w:rsid w:val="009427B5"/>
    <w:rsid w:val="009457DA"/>
    <w:rsid w:val="00945BA6"/>
    <w:rsid w:val="0095041C"/>
    <w:rsid w:val="00953A46"/>
    <w:rsid w:val="009548A5"/>
    <w:rsid w:val="00955DFC"/>
    <w:rsid w:val="0096111A"/>
    <w:rsid w:val="009611A2"/>
    <w:rsid w:val="009642B6"/>
    <w:rsid w:val="0097078C"/>
    <w:rsid w:val="00974A56"/>
    <w:rsid w:val="00976D34"/>
    <w:rsid w:val="00977E8D"/>
    <w:rsid w:val="0098078B"/>
    <w:rsid w:val="00986A33"/>
    <w:rsid w:val="00991F79"/>
    <w:rsid w:val="00994E85"/>
    <w:rsid w:val="0099624C"/>
    <w:rsid w:val="00996906"/>
    <w:rsid w:val="00997435"/>
    <w:rsid w:val="009A0674"/>
    <w:rsid w:val="009A31D3"/>
    <w:rsid w:val="009A550B"/>
    <w:rsid w:val="009A58AB"/>
    <w:rsid w:val="009A5B98"/>
    <w:rsid w:val="009A6558"/>
    <w:rsid w:val="009A67AF"/>
    <w:rsid w:val="009A6C69"/>
    <w:rsid w:val="009A6CCE"/>
    <w:rsid w:val="009A7545"/>
    <w:rsid w:val="009A7798"/>
    <w:rsid w:val="009B293C"/>
    <w:rsid w:val="009B2DDF"/>
    <w:rsid w:val="009B415A"/>
    <w:rsid w:val="009B472A"/>
    <w:rsid w:val="009B6F4F"/>
    <w:rsid w:val="009B7227"/>
    <w:rsid w:val="009B78DB"/>
    <w:rsid w:val="009C0F45"/>
    <w:rsid w:val="009C1345"/>
    <w:rsid w:val="009C37F6"/>
    <w:rsid w:val="009C64EC"/>
    <w:rsid w:val="009C7554"/>
    <w:rsid w:val="009D05C1"/>
    <w:rsid w:val="009D0CF4"/>
    <w:rsid w:val="009D15B0"/>
    <w:rsid w:val="009D3471"/>
    <w:rsid w:val="009D69ED"/>
    <w:rsid w:val="009E0E59"/>
    <w:rsid w:val="009E0F04"/>
    <w:rsid w:val="009E2233"/>
    <w:rsid w:val="009E3402"/>
    <w:rsid w:val="009E3473"/>
    <w:rsid w:val="009E3CCC"/>
    <w:rsid w:val="009E4101"/>
    <w:rsid w:val="009E49FB"/>
    <w:rsid w:val="009E5DAB"/>
    <w:rsid w:val="009F0978"/>
    <w:rsid w:val="009F163B"/>
    <w:rsid w:val="009F5450"/>
    <w:rsid w:val="009F7580"/>
    <w:rsid w:val="00A00B13"/>
    <w:rsid w:val="00A01D8D"/>
    <w:rsid w:val="00A02ED9"/>
    <w:rsid w:val="00A044B5"/>
    <w:rsid w:val="00A04892"/>
    <w:rsid w:val="00A05E96"/>
    <w:rsid w:val="00A061FC"/>
    <w:rsid w:val="00A070B7"/>
    <w:rsid w:val="00A0725F"/>
    <w:rsid w:val="00A07390"/>
    <w:rsid w:val="00A0798E"/>
    <w:rsid w:val="00A1022A"/>
    <w:rsid w:val="00A13335"/>
    <w:rsid w:val="00A14854"/>
    <w:rsid w:val="00A15BB3"/>
    <w:rsid w:val="00A16CF2"/>
    <w:rsid w:val="00A24A10"/>
    <w:rsid w:val="00A24FE8"/>
    <w:rsid w:val="00A253B3"/>
    <w:rsid w:val="00A26AB4"/>
    <w:rsid w:val="00A270B9"/>
    <w:rsid w:val="00A30A00"/>
    <w:rsid w:val="00A344EF"/>
    <w:rsid w:val="00A368B5"/>
    <w:rsid w:val="00A40ACE"/>
    <w:rsid w:val="00A41AB8"/>
    <w:rsid w:val="00A423C8"/>
    <w:rsid w:val="00A42B52"/>
    <w:rsid w:val="00A452C1"/>
    <w:rsid w:val="00A45DA3"/>
    <w:rsid w:val="00A52B82"/>
    <w:rsid w:val="00A52BC4"/>
    <w:rsid w:val="00A5314E"/>
    <w:rsid w:val="00A57FB9"/>
    <w:rsid w:val="00A653BB"/>
    <w:rsid w:val="00A65574"/>
    <w:rsid w:val="00A67011"/>
    <w:rsid w:val="00A677A4"/>
    <w:rsid w:val="00A74CBD"/>
    <w:rsid w:val="00A75E22"/>
    <w:rsid w:val="00A76206"/>
    <w:rsid w:val="00A776C0"/>
    <w:rsid w:val="00A80344"/>
    <w:rsid w:val="00A80911"/>
    <w:rsid w:val="00A80F35"/>
    <w:rsid w:val="00A811DB"/>
    <w:rsid w:val="00A81C90"/>
    <w:rsid w:val="00A83E9B"/>
    <w:rsid w:val="00A863A7"/>
    <w:rsid w:val="00A875E0"/>
    <w:rsid w:val="00A90637"/>
    <w:rsid w:val="00A93989"/>
    <w:rsid w:val="00A957C9"/>
    <w:rsid w:val="00A96545"/>
    <w:rsid w:val="00AA0138"/>
    <w:rsid w:val="00AA06BA"/>
    <w:rsid w:val="00AA2955"/>
    <w:rsid w:val="00AA2AD3"/>
    <w:rsid w:val="00AA3003"/>
    <w:rsid w:val="00AA489D"/>
    <w:rsid w:val="00AA4A92"/>
    <w:rsid w:val="00AA52CC"/>
    <w:rsid w:val="00AB3FDB"/>
    <w:rsid w:val="00AB431D"/>
    <w:rsid w:val="00AB49FC"/>
    <w:rsid w:val="00AB4F81"/>
    <w:rsid w:val="00AB7DCC"/>
    <w:rsid w:val="00AC2467"/>
    <w:rsid w:val="00AC2C37"/>
    <w:rsid w:val="00AC3066"/>
    <w:rsid w:val="00AC5F56"/>
    <w:rsid w:val="00AC65C2"/>
    <w:rsid w:val="00AD2E39"/>
    <w:rsid w:val="00AD6C78"/>
    <w:rsid w:val="00AD751F"/>
    <w:rsid w:val="00AD76E8"/>
    <w:rsid w:val="00AE4A24"/>
    <w:rsid w:val="00AF0D8C"/>
    <w:rsid w:val="00AF2026"/>
    <w:rsid w:val="00AF23C5"/>
    <w:rsid w:val="00AF2AA7"/>
    <w:rsid w:val="00AF2F09"/>
    <w:rsid w:val="00AF4A48"/>
    <w:rsid w:val="00AF4E8C"/>
    <w:rsid w:val="00B01BE5"/>
    <w:rsid w:val="00B02D4F"/>
    <w:rsid w:val="00B037C8"/>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30435"/>
    <w:rsid w:val="00B30453"/>
    <w:rsid w:val="00B314C5"/>
    <w:rsid w:val="00B331CF"/>
    <w:rsid w:val="00B33D84"/>
    <w:rsid w:val="00B34D69"/>
    <w:rsid w:val="00B355DA"/>
    <w:rsid w:val="00B42CA7"/>
    <w:rsid w:val="00B42D4D"/>
    <w:rsid w:val="00B4425C"/>
    <w:rsid w:val="00B47183"/>
    <w:rsid w:val="00B474C7"/>
    <w:rsid w:val="00B503F9"/>
    <w:rsid w:val="00B51293"/>
    <w:rsid w:val="00B514B8"/>
    <w:rsid w:val="00B525C1"/>
    <w:rsid w:val="00B53A72"/>
    <w:rsid w:val="00B54516"/>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2E62"/>
    <w:rsid w:val="00B730A9"/>
    <w:rsid w:val="00B7537C"/>
    <w:rsid w:val="00B75B52"/>
    <w:rsid w:val="00B802D2"/>
    <w:rsid w:val="00B80B2A"/>
    <w:rsid w:val="00B84645"/>
    <w:rsid w:val="00B84970"/>
    <w:rsid w:val="00B8792C"/>
    <w:rsid w:val="00B90EF9"/>
    <w:rsid w:val="00B93180"/>
    <w:rsid w:val="00B93E0C"/>
    <w:rsid w:val="00B93E93"/>
    <w:rsid w:val="00B940C6"/>
    <w:rsid w:val="00B9536C"/>
    <w:rsid w:val="00BA79D9"/>
    <w:rsid w:val="00BB0A9F"/>
    <w:rsid w:val="00BB0F16"/>
    <w:rsid w:val="00BB13D2"/>
    <w:rsid w:val="00BB2FE6"/>
    <w:rsid w:val="00BB32B9"/>
    <w:rsid w:val="00BB39B9"/>
    <w:rsid w:val="00BB56BD"/>
    <w:rsid w:val="00BC0A41"/>
    <w:rsid w:val="00BC1999"/>
    <w:rsid w:val="00BC285D"/>
    <w:rsid w:val="00BC4296"/>
    <w:rsid w:val="00BC44A2"/>
    <w:rsid w:val="00BC6153"/>
    <w:rsid w:val="00BC61CD"/>
    <w:rsid w:val="00BC6298"/>
    <w:rsid w:val="00BC62C3"/>
    <w:rsid w:val="00BD038E"/>
    <w:rsid w:val="00BD2529"/>
    <w:rsid w:val="00BD272F"/>
    <w:rsid w:val="00BD598C"/>
    <w:rsid w:val="00BD7AEB"/>
    <w:rsid w:val="00BE0542"/>
    <w:rsid w:val="00BE2FB1"/>
    <w:rsid w:val="00BE5E61"/>
    <w:rsid w:val="00BE64B5"/>
    <w:rsid w:val="00BE6ECE"/>
    <w:rsid w:val="00BF278F"/>
    <w:rsid w:val="00BF4CEF"/>
    <w:rsid w:val="00BF4EE7"/>
    <w:rsid w:val="00BF5D15"/>
    <w:rsid w:val="00BF6B43"/>
    <w:rsid w:val="00BF7208"/>
    <w:rsid w:val="00C03B2D"/>
    <w:rsid w:val="00C03C20"/>
    <w:rsid w:val="00C054C7"/>
    <w:rsid w:val="00C128C6"/>
    <w:rsid w:val="00C16784"/>
    <w:rsid w:val="00C222BF"/>
    <w:rsid w:val="00C23EC6"/>
    <w:rsid w:val="00C25332"/>
    <w:rsid w:val="00C2637F"/>
    <w:rsid w:val="00C307D6"/>
    <w:rsid w:val="00C30B4B"/>
    <w:rsid w:val="00C30EA9"/>
    <w:rsid w:val="00C3290A"/>
    <w:rsid w:val="00C3387C"/>
    <w:rsid w:val="00C34B0A"/>
    <w:rsid w:val="00C36EEA"/>
    <w:rsid w:val="00C371D5"/>
    <w:rsid w:val="00C402A6"/>
    <w:rsid w:val="00C40BB5"/>
    <w:rsid w:val="00C43F05"/>
    <w:rsid w:val="00C4655D"/>
    <w:rsid w:val="00C46A44"/>
    <w:rsid w:val="00C47133"/>
    <w:rsid w:val="00C477F3"/>
    <w:rsid w:val="00C508E4"/>
    <w:rsid w:val="00C51062"/>
    <w:rsid w:val="00C5468E"/>
    <w:rsid w:val="00C54C77"/>
    <w:rsid w:val="00C54E4F"/>
    <w:rsid w:val="00C61BE9"/>
    <w:rsid w:val="00C61C97"/>
    <w:rsid w:val="00C62834"/>
    <w:rsid w:val="00C63576"/>
    <w:rsid w:val="00C63F05"/>
    <w:rsid w:val="00C64B4D"/>
    <w:rsid w:val="00C6658A"/>
    <w:rsid w:val="00C67B17"/>
    <w:rsid w:val="00C7142A"/>
    <w:rsid w:val="00C72476"/>
    <w:rsid w:val="00C74245"/>
    <w:rsid w:val="00C746FA"/>
    <w:rsid w:val="00C749FE"/>
    <w:rsid w:val="00C75831"/>
    <w:rsid w:val="00C84339"/>
    <w:rsid w:val="00C846DB"/>
    <w:rsid w:val="00C849EA"/>
    <w:rsid w:val="00C84E85"/>
    <w:rsid w:val="00C85D82"/>
    <w:rsid w:val="00C87130"/>
    <w:rsid w:val="00C953FB"/>
    <w:rsid w:val="00C9581C"/>
    <w:rsid w:val="00C96237"/>
    <w:rsid w:val="00CA08D7"/>
    <w:rsid w:val="00CA0E93"/>
    <w:rsid w:val="00CA2544"/>
    <w:rsid w:val="00CA2B37"/>
    <w:rsid w:val="00CA3008"/>
    <w:rsid w:val="00CA3FF7"/>
    <w:rsid w:val="00CB0F42"/>
    <w:rsid w:val="00CB2CD8"/>
    <w:rsid w:val="00CB2E7E"/>
    <w:rsid w:val="00CB3936"/>
    <w:rsid w:val="00CB5A04"/>
    <w:rsid w:val="00CB5BBC"/>
    <w:rsid w:val="00CC0761"/>
    <w:rsid w:val="00CC1E17"/>
    <w:rsid w:val="00CC4326"/>
    <w:rsid w:val="00CC4686"/>
    <w:rsid w:val="00CC71B4"/>
    <w:rsid w:val="00CD088E"/>
    <w:rsid w:val="00CD1620"/>
    <w:rsid w:val="00CD23AF"/>
    <w:rsid w:val="00CD4BBA"/>
    <w:rsid w:val="00CD6909"/>
    <w:rsid w:val="00CE06E3"/>
    <w:rsid w:val="00CE0EAA"/>
    <w:rsid w:val="00CE27E1"/>
    <w:rsid w:val="00CE3B71"/>
    <w:rsid w:val="00CE4379"/>
    <w:rsid w:val="00CE457E"/>
    <w:rsid w:val="00CE4FC8"/>
    <w:rsid w:val="00CE6A40"/>
    <w:rsid w:val="00CE6C5B"/>
    <w:rsid w:val="00CF02B1"/>
    <w:rsid w:val="00CF113C"/>
    <w:rsid w:val="00CF1900"/>
    <w:rsid w:val="00CF1B4D"/>
    <w:rsid w:val="00CF2D11"/>
    <w:rsid w:val="00CF52F4"/>
    <w:rsid w:val="00CF5F3A"/>
    <w:rsid w:val="00D00B95"/>
    <w:rsid w:val="00D01E90"/>
    <w:rsid w:val="00D03E61"/>
    <w:rsid w:val="00D0472A"/>
    <w:rsid w:val="00D05F1A"/>
    <w:rsid w:val="00D068C3"/>
    <w:rsid w:val="00D1249E"/>
    <w:rsid w:val="00D13563"/>
    <w:rsid w:val="00D13A65"/>
    <w:rsid w:val="00D13C3D"/>
    <w:rsid w:val="00D162E1"/>
    <w:rsid w:val="00D21931"/>
    <w:rsid w:val="00D22C1E"/>
    <w:rsid w:val="00D234CC"/>
    <w:rsid w:val="00D302AC"/>
    <w:rsid w:val="00D312BA"/>
    <w:rsid w:val="00D31746"/>
    <w:rsid w:val="00D3306D"/>
    <w:rsid w:val="00D346A9"/>
    <w:rsid w:val="00D3690F"/>
    <w:rsid w:val="00D40381"/>
    <w:rsid w:val="00D411E6"/>
    <w:rsid w:val="00D41F03"/>
    <w:rsid w:val="00D43E87"/>
    <w:rsid w:val="00D44153"/>
    <w:rsid w:val="00D443FF"/>
    <w:rsid w:val="00D47415"/>
    <w:rsid w:val="00D5115D"/>
    <w:rsid w:val="00D514A5"/>
    <w:rsid w:val="00D52BD5"/>
    <w:rsid w:val="00D57C08"/>
    <w:rsid w:val="00D57F45"/>
    <w:rsid w:val="00D6090F"/>
    <w:rsid w:val="00D64C79"/>
    <w:rsid w:val="00D65DDF"/>
    <w:rsid w:val="00D70462"/>
    <w:rsid w:val="00D727F0"/>
    <w:rsid w:val="00D75C3F"/>
    <w:rsid w:val="00D76320"/>
    <w:rsid w:val="00D766F7"/>
    <w:rsid w:val="00D8157D"/>
    <w:rsid w:val="00D8279D"/>
    <w:rsid w:val="00D82E7A"/>
    <w:rsid w:val="00D866A6"/>
    <w:rsid w:val="00D8741B"/>
    <w:rsid w:val="00D876E5"/>
    <w:rsid w:val="00D87DB3"/>
    <w:rsid w:val="00D90030"/>
    <w:rsid w:val="00D94305"/>
    <w:rsid w:val="00DA16AE"/>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D1C"/>
    <w:rsid w:val="00DD032D"/>
    <w:rsid w:val="00DD0A6A"/>
    <w:rsid w:val="00DD1C13"/>
    <w:rsid w:val="00DD4CDB"/>
    <w:rsid w:val="00DD6A35"/>
    <w:rsid w:val="00DD7C5E"/>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571C"/>
    <w:rsid w:val="00E15924"/>
    <w:rsid w:val="00E17B79"/>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2750"/>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12F"/>
    <w:rsid w:val="00EB1330"/>
    <w:rsid w:val="00EB2097"/>
    <w:rsid w:val="00EB3167"/>
    <w:rsid w:val="00EB58AB"/>
    <w:rsid w:val="00EB6734"/>
    <w:rsid w:val="00EB687E"/>
    <w:rsid w:val="00EB6CA2"/>
    <w:rsid w:val="00EC7F75"/>
    <w:rsid w:val="00ED27AA"/>
    <w:rsid w:val="00ED4CA9"/>
    <w:rsid w:val="00EE2D6F"/>
    <w:rsid w:val="00EE425E"/>
    <w:rsid w:val="00EF465C"/>
    <w:rsid w:val="00EF5435"/>
    <w:rsid w:val="00F002E1"/>
    <w:rsid w:val="00F00B5C"/>
    <w:rsid w:val="00F01015"/>
    <w:rsid w:val="00F0256E"/>
    <w:rsid w:val="00F028FB"/>
    <w:rsid w:val="00F03828"/>
    <w:rsid w:val="00F040FD"/>
    <w:rsid w:val="00F04B76"/>
    <w:rsid w:val="00F06716"/>
    <w:rsid w:val="00F0728E"/>
    <w:rsid w:val="00F100F6"/>
    <w:rsid w:val="00F1025B"/>
    <w:rsid w:val="00F104E1"/>
    <w:rsid w:val="00F11BD4"/>
    <w:rsid w:val="00F12194"/>
    <w:rsid w:val="00F12A14"/>
    <w:rsid w:val="00F202CE"/>
    <w:rsid w:val="00F24689"/>
    <w:rsid w:val="00F25976"/>
    <w:rsid w:val="00F274CD"/>
    <w:rsid w:val="00F303F9"/>
    <w:rsid w:val="00F371A1"/>
    <w:rsid w:val="00F37A07"/>
    <w:rsid w:val="00F4111F"/>
    <w:rsid w:val="00F45171"/>
    <w:rsid w:val="00F456C9"/>
    <w:rsid w:val="00F45FF5"/>
    <w:rsid w:val="00F476B3"/>
    <w:rsid w:val="00F47BE3"/>
    <w:rsid w:val="00F50290"/>
    <w:rsid w:val="00F5055B"/>
    <w:rsid w:val="00F517F2"/>
    <w:rsid w:val="00F52DE7"/>
    <w:rsid w:val="00F548A8"/>
    <w:rsid w:val="00F5495E"/>
    <w:rsid w:val="00F55470"/>
    <w:rsid w:val="00F6039B"/>
    <w:rsid w:val="00F60B9A"/>
    <w:rsid w:val="00F62EF9"/>
    <w:rsid w:val="00F6683B"/>
    <w:rsid w:val="00F66AD9"/>
    <w:rsid w:val="00F703C2"/>
    <w:rsid w:val="00F75BB1"/>
    <w:rsid w:val="00F76D5D"/>
    <w:rsid w:val="00F77164"/>
    <w:rsid w:val="00F775FB"/>
    <w:rsid w:val="00F8018C"/>
    <w:rsid w:val="00F80652"/>
    <w:rsid w:val="00F8334F"/>
    <w:rsid w:val="00F8531C"/>
    <w:rsid w:val="00F86FA0"/>
    <w:rsid w:val="00F90514"/>
    <w:rsid w:val="00F9117D"/>
    <w:rsid w:val="00F96994"/>
    <w:rsid w:val="00F96A08"/>
    <w:rsid w:val="00F9723B"/>
    <w:rsid w:val="00FA18C8"/>
    <w:rsid w:val="00FA289F"/>
    <w:rsid w:val="00FA2E56"/>
    <w:rsid w:val="00FA324A"/>
    <w:rsid w:val="00FA3435"/>
    <w:rsid w:val="00FA3C88"/>
    <w:rsid w:val="00FA3D86"/>
    <w:rsid w:val="00FA410E"/>
    <w:rsid w:val="00FA5149"/>
    <w:rsid w:val="00FA7BBC"/>
    <w:rsid w:val="00FB17A2"/>
    <w:rsid w:val="00FB1807"/>
    <w:rsid w:val="00FB2B02"/>
    <w:rsid w:val="00FB34A1"/>
    <w:rsid w:val="00FB3EF3"/>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347E"/>
    <w:rsid w:val="00FD559E"/>
    <w:rsid w:val="00FD66BF"/>
    <w:rsid w:val="00FE03EB"/>
    <w:rsid w:val="00FE1DA0"/>
    <w:rsid w:val="00FE4396"/>
    <w:rsid w:val="00FE5674"/>
    <w:rsid w:val="00FF064B"/>
    <w:rsid w:val="00FF13C9"/>
    <w:rsid w:val="00FF24FC"/>
    <w:rsid w:val="00FF28D2"/>
    <w:rsid w:val="00FF5F1B"/>
    <w:rsid w:val="00FF70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C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A2E56"/>
    <w:rPr>
      <w:color w:val="auto"/>
    </w:rPr>
  </w:style>
  <w:style w:type="paragraph" w:customStyle="1" w:styleId="726A094AEB3143E48CCE0F0368F2E118">
    <w:name w:val="726A094AEB3143E48CCE0F0368F2E118"/>
    <w:rsid w:val="00026E13"/>
    <w:pPr>
      <w:widowControl w:val="0"/>
      <w:jc w:val="both"/>
    </w:pPr>
  </w:style>
  <w:style w:type="paragraph" w:customStyle="1" w:styleId="A52AABC09E6B4673850AEEF4F5BC573B">
    <w:name w:val="A52AABC09E6B4673850AEEF4F5BC573B"/>
    <w:rsid w:val="00D876E5"/>
    <w:pPr>
      <w:widowControl w:val="0"/>
      <w:jc w:val="both"/>
    </w:pPr>
  </w:style>
  <w:style w:type="paragraph" w:customStyle="1" w:styleId="95FC36ABBAB849D9875DB79238E1F93A">
    <w:name w:val="95FC36ABBAB849D9875DB79238E1F93A"/>
    <w:rsid w:val="00FA18C8"/>
    <w:pPr>
      <w:widowControl w:val="0"/>
      <w:jc w:val="both"/>
    </w:pPr>
  </w:style>
  <w:style w:type="paragraph" w:customStyle="1" w:styleId="D1AED0107A5E4A219F13AAC80DAF9F20">
    <w:name w:val="D1AED0107A5E4A219F13AAC80DAF9F20"/>
    <w:rsid w:val="00FA18C8"/>
    <w:pPr>
      <w:widowControl w:val="0"/>
      <w:jc w:val="both"/>
    </w:pPr>
  </w:style>
  <w:style w:type="paragraph" w:customStyle="1" w:styleId="5CCBB0CF3C244115ABCFFC6A4442E379">
    <w:name w:val="5CCBB0CF3C244115ABCFFC6A4442E379"/>
    <w:rsid w:val="005514E0"/>
    <w:pPr>
      <w:widowControl w:val="0"/>
      <w:jc w:val="both"/>
    </w:pPr>
  </w:style>
  <w:style w:type="paragraph" w:customStyle="1" w:styleId="365438365F304F8FBD3ED7AF19E2EC8B">
    <w:name w:val="365438365F304F8FBD3ED7AF19E2EC8B"/>
    <w:rsid w:val="00F8018C"/>
    <w:pPr>
      <w:widowControl w:val="0"/>
      <w:jc w:val="both"/>
    </w:pPr>
  </w:style>
  <w:style w:type="paragraph" w:customStyle="1" w:styleId="65A3939D7A0B46B38D5ABC422931DF58">
    <w:name w:val="65A3939D7A0B46B38D5ABC422931DF58"/>
    <w:rsid w:val="00F8018C"/>
    <w:pPr>
      <w:widowControl w:val="0"/>
      <w:jc w:val="both"/>
    </w:pPr>
  </w:style>
  <w:style w:type="paragraph" w:customStyle="1" w:styleId="FFB7958FAEF64903B46F2156B79C3B13">
    <w:name w:val="FFB7958FAEF64903B46F2156B79C3B13"/>
    <w:rsid w:val="00F8018C"/>
    <w:pPr>
      <w:widowControl w:val="0"/>
      <w:jc w:val="both"/>
    </w:pPr>
  </w:style>
  <w:style w:type="paragraph" w:customStyle="1" w:styleId="C60139728BAB4F189463A694F4EFE668">
    <w:name w:val="C60139728BAB4F189463A694F4EFE668"/>
    <w:rsid w:val="00F8018C"/>
    <w:pPr>
      <w:widowControl w:val="0"/>
      <w:jc w:val="both"/>
    </w:pPr>
  </w:style>
  <w:style w:type="paragraph" w:customStyle="1" w:styleId="1463AF47431B4E40B96AE75BE477843A">
    <w:name w:val="1463AF47431B4E40B96AE75BE477843A"/>
    <w:rsid w:val="00F8018C"/>
    <w:pPr>
      <w:widowControl w:val="0"/>
      <w:jc w:val="both"/>
    </w:pPr>
  </w:style>
  <w:style w:type="paragraph" w:customStyle="1" w:styleId="997C4BF9949A416DA7F2792E3B3886EF">
    <w:name w:val="997C4BF9949A416DA7F2792E3B3886EF"/>
    <w:rsid w:val="00F60B9A"/>
    <w:pPr>
      <w:widowControl w:val="0"/>
      <w:jc w:val="both"/>
    </w:pPr>
  </w:style>
  <w:style w:type="paragraph" w:customStyle="1" w:styleId="91468AF2C6E340BC8E14B081BFC69ACE">
    <w:name w:val="91468AF2C6E340BC8E14B081BFC69ACE"/>
    <w:rsid w:val="005727E4"/>
    <w:pPr>
      <w:widowControl w:val="0"/>
      <w:jc w:val="both"/>
    </w:pPr>
  </w:style>
  <w:style w:type="paragraph" w:customStyle="1" w:styleId="1112B683FE0C4AA3A7377F4B1E7DA301">
    <w:name w:val="1112B683FE0C4AA3A7377F4B1E7DA301"/>
    <w:rsid w:val="005727E4"/>
    <w:pPr>
      <w:widowControl w:val="0"/>
      <w:jc w:val="both"/>
    </w:pPr>
  </w:style>
  <w:style w:type="paragraph" w:customStyle="1" w:styleId="66F8F61B037148A88A815D0880EA055C">
    <w:name w:val="66F8F61B037148A88A815D0880EA055C"/>
    <w:rsid w:val="00377505"/>
    <w:pPr>
      <w:widowControl w:val="0"/>
      <w:jc w:val="both"/>
    </w:pPr>
  </w:style>
  <w:style w:type="paragraph" w:customStyle="1" w:styleId="17995E43B2F64EDFB74C3803671C9DD4">
    <w:name w:val="17995E43B2F64EDFB74C3803671C9DD4"/>
    <w:rsid w:val="00377505"/>
    <w:pPr>
      <w:widowControl w:val="0"/>
      <w:jc w:val="both"/>
    </w:pPr>
  </w:style>
  <w:style w:type="paragraph" w:customStyle="1" w:styleId="8B7DDF7464AF479A9735626E87751C3D">
    <w:name w:val="8B7DDF7464AF479A9735626E87751C3D"/>
    <w:rsid w:val="00377505"/>
    <w:pPr>
      <w:widowControl w:val="0"/>
      <w:jc w:val="both"/>
    </w:pPr>
  </w:style>
  <w:style w:type="paragraph" w:customStyle="1" w:styleId="5BD82B848C6D4B8C8A500461D97B1A88">
    <w:name w:val="5BD82B848C6D4B8C8A500461D97B1A88"/>
    <w:rsid w:val="00377505"/>
    <w:pPr>
      <w:widowControl w:val="0"/>
      <w:jc w:val="both"/>
    </w:pPr>
  </w:style>
  <w:style w:type="paragraph" w:customStyle="1" w:styleId="7B19370A88A74867BA26F1CB38F60BFA">
    <w:name w:val="7B19370A88A74867BA26F1CB38F60BFA"/>
    <w:rsid w:val="00377505"/>
    <w:pPr>
      <w:widowControl w:val="0"/>
      <w:jc w:val="both"/>
    </w:pPr>
  </w:style>
  <w:style w:type="paragraph" w:customStyle="1" w:styleId="3948702781D444798850268E42C98FBB">
    <w:name w:val="3948702781D444798850268E42C98FBB"/>
    <w:rsid w:val="00377505"/>
    <w:pPr>
      <w:widowControl w:val="0"/>
      <w:jc w:val="both"/>
    </w:pPr>
  </w:style>
  <w:style w:type="paragraph" w:customStyle="1" w:styleId="718C35700F224FD4B3D8F10EA86604AE">
    <w:name w:val="718C35700F224FD4B3D8F10EA86604AE"/>
    <w:rsid w:val="00377505"/>
    <w:pPr>
      <w:widowControl w:val="0"/>
      <w:jc w:val="both"/>
    </w:pPr>
  </w:style>
  <w:style w:type="paragraph" w:customStyle="1" w:styleId="18B345EC362B498CB8FAFBDE0E469482">
    <w:name w:val="18B345EC362B498CB8FAFBDE0E469482"/>
    <w:rsid w:val="00C6658A"/>
    <w:pPr>
      <w:widowControl w:val="0"/>
      <w:jc w:val="both"/>
    </w:pPr>
  </w:style>
  <w:style w:type="paragraph" w:customStyle="1" w:styleId="BB87C0445FDA4039BA67EF044351FF2C">
    <w:name w:val="BB87C0445FDA4039BA67EF044351FF2C"/>
    <w:rsid w:val="00C6658A"/>
    <w:pPr>
      <w:widowControl w:val="0"/>
      <w:jc w:val="both"/>
    </w:pPr>
  </w:style>
  <w:style w:type="paragraph" w:customStyle="1" w:styleId="C30892FCF31948A3939D53DCE00CD726">
    <w:name w:val="C30892FCF31948A3939D53DCE00CD726"/>
    <w:rsid w:val="00C6658A"/>
    <w:pPr>
      <w:widowControl w:val="0"/>
      <w:jc w:val="both"/>
    </w:pPr>
  </w:style>
  <w:style w:type="paragraph" w:customStyle="1" w:styleId="289A8851C5D749CB9281376D92626DA9">
    <w:name w:val="289A8851C5D749CB9281376D92626DA9"/>
    <w:rsid w:val="008B673A"/>
    <w:pPr>
      <w:widowControl w:val="0"/>
      <w:jc w:val="both"/>
    </w:pPr>
  </w:style>
  <w:style w:type="paragraph" w:customStyle="1" w:styleId="044B5BDC22AE45369AF032A9DD19412A">
    <w:name w:val="044B5BDC22AE45369AF032A9DD19412A"/>
    <w:rsid w:val="008B673A"/>
    <w:pPr>
      <w:widowControl w:val="0"/>
      <w:jc w:val="both"/>
    </w:pPr>
  </w:style>
  <w:style w:type="paragraph" w:customStyle="1" w:styleId="FCE1A061128A48968F7ED2FB63CD9DC7">
    <w:name w:val="FCE1A061128A48968F7ED2FB63CD9DC7"/>
    <w:rsid w:val="0009160B"/>
    <w:pPr>
      <w:widowControl w:val="0"/>
      <w:jc w:val="both"/>
    </w:pPr>
  </w:style>
  <w:style w:type="paragraph" w:customStyle="1" w:styleId="3AAC48A35CAB453D9779EE9A013DFDF7">
    <w:name w:val="3AAC48A35CAB453D9779EE9A013DFDF7"/>
    <w:rsid w:val="0009160B"/>
    <w:pPr>
      <w:widowControl w:val="0"/>
      <w:jc w:val="both"/>
    </w:pPr>
  </w:style>
  <w:style w:type="paragraph" w:customStyle="1" w:styleId="E6FA1FB00CB8461DAC7F1BA1EF71EC45">
    <w:name w:val="E6FA1FB00CB8461DAC7F1BA1EF71EC45"/>
    <w:rsid w:val="0009160B"/>
    <w:pPr>
      <w:widowControl w:val="0"/>
      <w:jc w:val="both"/>
    </w:pPr>
  </w:style>
  <w:style w:type="paragraph" w:customStyle="1" w:styleId="24736E2F1D654DC889677923CDACC088">
    <w:name w:val="24736E2F1D654DC889677923CDACC088"/>
    <w:rsid w:val="0009160B"/>
    <w:pPr>
      <w:widowControl w:val="0"/>
      <w:jc w:val="both"/>
    </w:pPr>
  </w:style>
  <w:style w:type="paragraph" w:customStyle="1" w:styleId="7462284ACEB7465B8889CEDD43F01078">
    <w:name w:val="7462284ACEB7465B8889CEDD43F01078"/>
    <w:rsid w:val="0009160B"/>
    <w:pPr>
      <w:widowControl w:val="0"/>
      <w:jc w:val="both"/>
    </w:pPr>
  </w:style>
  <w:style w:type="paragraph" w:customStyle="1" w:styleId="26E880F45D9D4324AA450578EBA12C3A">
    <w:name w:val="26E880F45D9D4324AA450578EBA12C3A"/>
    <w:rsid w:val="0009160B"/>
    <w:pPr>
      <w:widowControl w:val="0"/>
      <w:jc w:val="both"/>
    </w:pPr>
  </w:style>
  <w:style w:type="paragraph" w:customStyle="1" w:styleId="8F982328159D4C0D9F1D12747FA10261">
    <w:name w:val="8F982328159D4C0D9F1D12747FA10261"/>
    <w:rsid w:val="0009160B"/>
    <w:pPr>
      <w:widowControl w:val="0"/>
      <w:jc w:val="both"/>
    </w:pPr>
  </w:style>
  <w:style w:type="paragraph" w:customStyle="1" w:styleId="2C95C4D1CD314ABE89862F61AD1CDC40">
    <w:name w:val="2C95C4D1CD314ABE89862F61AD1CDC40"/>
    <w:rsid w:val="0009160B"/>
    <w:pPr>
      <w:widowControl w:val="0"/>
      <w:jc w:val="both"/>
    </w:pPr>
  </w:style>
  <w:style w:type="paragraph" w:customStyle="1" w:styleId="DDB9DFFA96E54562B4A9785BA473A206">
    <w:name w:val="DDB9DFFA96E54562B4A9785BA473A206"/>
    <w:rsid w:val="0009160B"/>
    <w:pPr>
      <w:widowControl w:val="0"/>
      <w:jc w:val="both"/>
    </w:pPr>
  </w:style>
  <w:style w:type="paragraph" w:customStyle="1" w:styleId="8A1AA364B59C49C988EEAF76A41D1025">
    <w:name w:val="8A1AA364B59C49C988EEAF76A41D1025"/>
    <w:rsid w:val="0009160B"/>
    <w:pPr>
      <w:widowControl w:val="0"/>
      <w:jc w:val="both"/>
    </w:pPr>
  </w:style>
  <w:style w:type="paragraph" w:customStyle="1" w:styleId="07B43C87104D49ADA8E4D8A2577098EA">
    <w:name w:val="07B43C87104D49ADA8E4D8A2577098EA"/>
    <w:rsid w:val="00773567"/>
    <w:pPr>
      <w:widowControl w:val="0"/>
      <w:jc w:val="both"/>
    </w:pPr>
  </w:style>
  <w:style w:type="paragraph" w:customStyle="1" w:styleId="FB4B67B6F654484E854292C8525517A5">
    <w:name w:val="FB4B67B6F654484E854292C8525517A5"/>
    <w:rsid w:val="00773567"/>
    <w:pPr>
      <w:widowControl w:val="0"/>
      <w:jc w:val="both"/>
    </w:pPr>
  </w:style>
  <w:style w:type="paragraph" w:customStyle="1" w:styleId="19D1C45BD69D4B11BAAC9A260A831069">
    <w:name w:val="19D1C45BD69D4B11BAAC9A260A831069"/>
    <w:rsid w:val="001C7101"/>
    <w:pPr>
      <w:widowControl w:val="0"/>
      <w:jc w:val="both"/>
    </w:pPr>
  </w:style>
  <w:style w:type="paragraph" w:customStyle="1" w:styleId="5C4333D795544EC68D3C039358767625">
    <w:name w:val="5C4333D795544EC68D3C039358767625"/>
    <w:rsid w:val="004229A8"/>
    <w:pPr>
      <w:widowControl w:val="0"/>
      <w:jc w:val="both"/>
    </w:pPr>
  </w:style>
  <w:style w:type="paragraph" w:customStyle="1" w:styleId="5F8D714FCDF74D69B90D4A21233B5AF1">
    <w:name w:val="5F8D714FCDF74D69B90D4A21233B5AF1"/>
    <w:rsid w:val="004229A8"/>
    <w:pPr>
      <w:widowControl w:val="0"/>
      <w:jc w:val="both"/>
    </w:pPr>
  </w:style>
  <w:style w:type="paragraph" w:customStyle="1" w:styleId="7E3456F271BC46289AA89CAE004F464A">
    <w:name w:val="7E3456F271BC46289AA89CAE004F464A"/>
    <w:rsid w:val="008E2AC3"/>
    <w:pPr>
      <w:widowControl w:val="0"/>
      <w:jc w:val="both"/>
    </w:pPr>
  </w:style>
  <w:style w:type="paragraph" w:customStyle="1" w:styleId="310BAA2FF63245BC9B8958DCAB9C6B87">
    <w:name w:val="310BAA2FF63245BC9B8958DCAB9C6B87"/>
    <w:rsid w:val="00EB6CA2"/>
    <w:pPr>
      <w:widowControl w:val="0"/>
      <w:jc w:val="both"/>
    </w:pPr>
  </w:style>
  <w:style w:type="paragraph" w:customStyle="1" w:styleId="4BA2B2309AB34023AC74298582B2B46F">
    <w:name w:val="4BA2B2309AB34023AC74298582B2B46F"/>
    <w:rsid w:val="00EB6CA2"/>
    <w:pPr>
      <w:widowControl w:val="0"/>
      <w:jc w:val="both"/>
    </w:pPr>
  </w:style>
  <w:style w:type="paragraph" w:customStyle="1" w:styleId="2BBEF586DD224770A55EA47A01716BA4">
    <w:name w:val="2BBEF586DD224770A55EA47A01716BA4"/>
    <w:rsid w:val="00446F29"/>
    <w:pPr>
      <w:widowControl w:val="0"/>
      <w:jc w:val="both"/>
    </w:pPr>
  </w:style>
  <w:style w:type="paragraph" w:customStyle="1" w:styleId="F482F8D18B304A159BE4B835F98FB084">
    <w:name w:val="F482F8D18B304A159BE4B835F98FB084"/>
    <w:rsid w:val="00BB0A9F"/>
    <w:pPr>
      <w:widowControl w:val="0"/>
      <w:jc w:val="both"/>
    </w:pPr>
  </w:style>
  <w:style w:type="paragraph" w:customStyle="1" w:styleId="E7EEF8927DEE4FEF8178E5D6BD45FFA1">
    <w:name w:val="E7EEF8927DEE4FEF8178E5D6BD45FFA1"/>
    <w:rsid w:val="00644B11"/>
    <w:pPr>
      <w:widowControl w:val="0"/>
      <w:jc w:val="both"/>
    </w:pPr>
  </w:style>
  <w:style w:type="paragraph" w:customStyle="1" w:styleId="35DA892245EC40799C40553CF316CC2F">
    <w:name w:val="35DA892245EC40799C40553CF316CC2F"/>
    <w:rsid w:val="00644B11"/>
    <w:pPr>
      <w:widowControl w:val="0"/>
      <w:jc w:val="both"/>
    </w:pPr>
  </w:style>
  <w:style w:type="paragraph" w:customStyle="1" w:styleId="167D06909CF64FE5A2FF368D927F4954">
    <w:name w:val="167D06909CF64FE5A2FF368D927F4954"/>
    <w:rsid w:val="00644B11"/>
    <w:pPr>
      <w:widowControl w:val="0"/>
      <w:jc w:val="both"/>
    </w:pPr>
  </w:style>
  <w:style w:type="paragraph" w:customStyle="1" w:styleId="40237F1B526444BB9635CCB73415AC13">
    <w:name w:val="40237F1B526444BB9635CCB73415AC13"/>
    <w:rsid w:val="002505A7"/>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中闽能源股份有限公司</clcid-cgi:GongSiFaDingZhongWenMingCheng>
  <clcid-mr:GongSiFuZeRenXingMing xmlns:clcid-mr="clcid-mr">张骏</clcid-mr:GongSiFuZeRenXingMing>
  <clcid-mr:ZhuGuanKuaiJiGongZuoFuZeRenXingMing xmlns:clcid-mr="clcid-mr">游莉</clcid-mr:ZhuGuanKuaiJiGongZuoFuZeRenXingMing>
  <clcid-mr:KuaiJiJiGouFuZeRenXingMing xmlns:clcid-mr="clcid-mr">俞宙</clcid-mr:KuaiJiJiGouFuZeRenXingMing>
  <clcid-cgi:GongSiFaDingDaiBiaoRen xmlns:clcid-cgi="clcid-cgi">张骏</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-6,430,541.22</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289,418.01</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19,150,470.13</clcid-pte:TongYiKongZhiXiaQiYeHeBingChanShengDeZiGongSiQiChuZhiHeBingRiDeDangQiJingSunYi>
  <clcid-pte:TongYiKongZhiXiaQiYeHeBingChanShengDeZiGongSiQiChuZhiHeBingRiDeDangQiJingSunYiShuoMing xmlns:clcid-pte="clcid-pte">重组并购前中闽海电净利润</clcid-pte:TongYiKongZhiXiaQiYeHeBingChanShengDeZiGongSiQiChuZhiHeBingRiDeDangQiJingSunYiShuoMing>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4,299,789.16</clcid-pte:ShouTuoJingYingQuDeDeTuoGuanFeiShouRu>
  <clcid-pte:ShouTuoJingYingQuDeDeTuoGuanFeiShouRuShuoMing xmlns:clcid-pte="clcid-pte">福建莆田闽投海上风电有限公司委托给中闽海电经营和管理</clcid-pte:ShouTuoJingYingQuDeDeTuoGuanFeiShouRuShuoMing>
  <clcid-pte:ChuShangShuGeXiangZhiWaiDeQiTaYingYeWaiShouZhiJingE xmlns:clcid-pte="clcid-pte">-1,741,010.33</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333,795.27</clcid-pte:FeiJingChangXingSunYiXiangMuZhongShaoShuGuDongQuanYiYingXiangE>
  <clcid-pte:FeiJingChangXingSunYiXiangMuZhongShaoShuGuDongQuanYiYingXiangEShuoMing xmlns:clcid-pte="clcid-pte"/>
  <clcid-pte:FeiJingChangXingSunYiDeKouChuXiangMuDuiSuoDeShuiDeYingXiang xmlns:clcid-pte="clcid-pte">-6,095.32</clcid-pte:FeiJingChangXingSunYiDeKouChuXiangMuDuiSuoDeShuiDeYingXiang>
  <clcid-pte:FeiJingChangXingSunYiDeKouChuXiangMuDuiSuoDeShuiDeYingXiangShuoMing xmlns:clcid-pte="clcid-pte">　</clcid-pte:FeiJingChangXingSunYiDeKouChuXiangMuDuiSuoDeShuiDeYingXiangShuoMing>
  <clcid-pte:KouChuDeFeiJingChangXingSunYiHeJi xmlns:clcid-pte="clcid-pte">19,614,876.48</clcid-pte:KouChuDeFeiJingChangXingSunYiHeJi>
  <clcid-pte:KouChuDeFeiJingChangXingSunYiHeJiShuoMing xmlns:clcid-pte="clcid-pte">　</clcid-pte:KouChuDeFeiJingChangXingSunYiHeJiShuoMing>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3,719,050.78</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sc:sections xmlns:sc="http://mapping.word.org/2014/section/customize"/>
</file>

<file path=customXml/item4.xml><?xml version="1.0" encoding="utf-8"?>
<m:mapping xmlns:m="http://mapping.word.org/2012/mapping">
  <m:sm4><![CDATA[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]]></m:sm4>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]]></t:sse>
</t:template>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B17374E3-65BF-4B14-894F-168AE7FE7DD8}">
  <ds:schemaRefs>
    <ds:schemaRef ds:uri="http://schemas.openxmlformats.org/officeDocument/2006/bibliography"/>
  </ds:schemaRefs>
</ds:datastoreItem>
</file>

<file path=customXml/itemProps3.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4.xml><?xml version="1.0" encoding="utf-8"?>
<ds:datastoreItem xmlns:ds="http://schemas.openxmlformats.org/officeDocument/2006/customXml" ds:itemID="{0617D1FB-7500-4E21-9DC6-22F7821069D4}">
  <ds:schemaRefs>
    <ds:schemaRef ds:uri="http://mapping.word.org/2012/mapping"/>
  </ds:schemaRefs>
</ds:datastoreItem>
</file>

<file path=customXml/itemProps5.xml><?xml version="1.0" encoding="utf-8"?>
<ds:datastoreItem xmlns:ds="http://schemas.openxmlformats.org/officeDocument/2006/customXml" ds:itemID="{BE721FC0-C544-4679-BC14-520089B1665A}">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498</TotalTime>
  <Pages>1</Pages>
  <Words>33711</Words>
  <Characters>192158</Characters>
  <Application>Microsoft Office Word</Application>
  <DocSecurity>0</DocSecurity>
  <Lines>1601</Lines>
  <Paragraphs>450</Paragraphs>
  <ScaleCrop>false</ScaleCrop>
  <Company>Sky123.Org</Company>
  <LinksUpToDate>false</LinksUpToDate>
  <CharactersWithSpaces>225419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PC</cp:lastModifiedBy>
  <cp:revision>102</cp:revision>
  <dcterms:created xsi:type="dcterms:W3CDTF">2021-04-20T01:31:00Z</dcterms:created>
  <dcterms:modified xsi:type="dcterms:W3CDTF">2021-04-27T09:16:00Z</dcterms:modified>
</cp:coreProperties>
</file>